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27" w:rsidRDefault="00260E2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0E27" w:rsidRDefault="00260E27">
      <w:pPr>
        <w:pStyle w:val="ConsPlusNormal"/>
        <w:jc w:val="both"/>
        <w:outlineLvl w:val="0"/>
      </w:pPr>
    </w:p>
    <w:p w:rsidR="00260E27" w:rsidRDefault="00260E27">
      <w:pPr>
        <w:pStyle w:val="ConsPlusNormal"/>
        <w:outlineLvl w:val="0"/>
      </w:pPr>
      <w:r>
        <w:t>Зарегистрировано в Минюсте России 18 декабря 2015 г. N 40168</w:t>
      </w:r>
    </w:p>
    <w:p w:rsidR="00260E27" w:rsidRDefault="00260E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0E27" w:rsidRDefault="00260E27">
      <w:pPr>
        <w:pStyle w:val="ConsPlusNormal"/>
        <w:jc w:val="center"/>
      </w:pPr>
    </w:p>
    <w:p w:rsidR="00260E27" w:rsidRDefault="00260E2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60E27" w:rsidRDefault="00260E27">
      <w:pPr>
        <w:pStyle w:val="ConsPlusTitle"/>
        <w:jc w:val="center"/>
      </w:pPr>
    </w:p>
    <w:p w:rsidR="00260E27" w:rsidRDefault="00260E27">
      <w:pPr>
        <w:pStyle w:val="ConsPlusTitle"/>
        <w:jc w:val="center"/>
      </w:pPr>
      <w:r>
        <w:t>ПРИКАЗ</w:t>
      </w:r>
    </w:p>
    <w:p w:rsidR="00260E27" w:rsidRDefault="00260E27">
      <w:pPr>
        <w:pStyle w:val="ConsPlusTitle"/>
        <w:jc w:val="center"/>
      </w:pPr>
      <w:r>
        <w:t>от 27 ноября 2015 г. N 1383</w:t>
      </w:r>
    </w:p>
    <w:p w:rsidR="00260E27" w:rsidRDefault="00260E27">
      <w:pPr>
        <w:pStyle w:val="ConsPlusTitle"/>
        <w:jc w:val="center"/>
      </w:pPr>
    </w:p>
    <w:p w:rsidR="00260E27" w:rsidRDefault="00260E27">
      <w:pPr>
        <w:pStyle w:val="ConsPlusTitle"/>
        <w:jc w:val="center"/>
      </w:pPr>
      <w:r>
        <w:t>ОБ УТВЕРЖДЕНИИ ПОЛОЖЕНИЯ</w:t>
      </w:r>
    </w:p>
    <w:p w:rsidR="00260E27" w:rsidRDefault="00260E27">
      <w:pPr>
        <w:pStyle w:val="ConsPlusTitle"/>
        <w:jc w:val="center"/>
      </w:pPr>
      <w:r>
        <w:t>О ПРАКТИКЕ ОБУЧАЮЩИХСЯ, ОСВАИВАЮЩИХ ОСНОВНЫЕ</w:t>
      </w:r>
    </w:p>
    <w:p w:rsidR="00260E27" w:rsidRDefault="00260E27">
      <w:pPr>
        <w:pStyle w:val="ConsPlusTitle"/>
        <w:jc w:val="center"/>
      </w:pPr>
      <w:r>
        <w:t>ПРОФЕССИОНАЛЬНЫЕ ОБРАЗОВАТЕЛЬНЫЕ ПРОГРАММЫ</w:t>
      </w:r>
    </w:p>
    <w:p w:rsidR="00260E27" w:rsidRDefault="00260E27">
      <w:pPr>
        <w:pStyle w:val="ConsPlusTitle"/>
        <w:jc w:val="center"/>
      </w:pPr>
      <w:r>
        <w:t>ВЫСШЕГО ОБРАЗОВАНИЯ</w:t>
      </w:r>
    </w:p>
    <w:p w:rsidR="00260E27" w:rsidRDefault="00260E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0E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E27" w:rsidRDefault="00260E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E27" w:rsidRDefault="00260E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15.12.2017 N 1225)</w:t>
            </w:r>
          </w:p>
        </w:tc>
      </w:tr>
    </w:tbl>
    <w:p w:rsidR="00260E27" w:rsidRDefault="00260E27">
      <w:pPr>
        <w:pStyle w:val="ConsPlusNormal"/>
        <w:jc w:val="center"/>
      </w:pPr>
    </w:p>
    <w:p w:rsidR="00260E27" w:rsidRDefault="00260E2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4263; 2015, N 1, ст. 42, ст. 53, ст. 72; N 14, ст. 2008; N 27, ст. 3951, ст. 3989; N 29, ст. 4339, ст. 4364) и </w:t>
      </w:r>
      <w:hyperlink r:id="rId7" w:history="1">
        <w:r>
          <w:rPr>
            <w:color w:val="0000FF"/>
          </w:rPr>
          <w:t>подпунктом 5.2.8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практике обучающихся, осваивающих основные профессиональные образовательные программы высшего образования.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25 марта 2003 г. N 1154 "Об утверждении Положения о порядке проведения практики студентов образовательных учреждений высшего профессионального образования" (зарегистрирован Министерством юстиции Российской Федерации 2 июня 2003 г., регистрационный N 4617).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2016 года.</w:t>
      </w:r>
    </w:p>
    <w:p w:rsidR="00260E27" w:rsidRDefault="00260E27">
      <w:pPr>
        <w:pStyle w:val="ConsPlusNormal"/>
        <w:ind w:firstLine="540"/>
        <w:jc w:val="both"/>
      </w:pPr>
    </w:p>
    <w:p w:rsidR="00260E27" w:rsidRDefault="00260E27">
      <w:pPr>
        <w:pStyle w:val="ConsPlusNormal"/>
        <w:jc w:val="right"/>
      </w:pPr>
      <w:r>
        <w:t>Министр</w:t>
      </w:r>
    </w:p>
    <w:p w:rsidR="00260E27" w:rsidRDefault="00260E27">
      <w:pPr>
        <w:pStyle w:val="ConsPlusNormal"/>
        <w:jc w:val="right"/>
      </w:pPr>
      <w:r>
        <w:t>Д.В.ЛИВАНОВ</w:t>
      </w:r>
    </w:p>
    <w:p w:rsidR="00260E27" w:rsidRDefault="00260E27">
      <w:pPr>
        <w:pStyle w:val="ConsPlusNormal"/>
        <w:ind w:firstLine="540"/>
        <w:jc w:val="both"/>
      </w:pPr>
    </w:p>
    <w:p w:rsidR="00260E27" w:rsidRDefault="00260E27">
      <w:pPr>
        <w:pStyle w:val="ConsPlusNormal"/>
        <w:ind w:firstLine="540"/>
        <w:jc w:val="both"/>
      </w:pPr>
    </w:p>
    <w:p w:rsidR="00260E27" w:rsidRDefault="00260E27">
      <w:pPr>
        <w:pStyle w:val="ConsPlusNormal"/>
        <w:ind w:firstLine="540"/>
        <w:jc w:val="both"/>
      </w:pPr>
    </w:p>
    <w:p w:rsidR="00260E27" w:rsidRDefault="00260E27">
      <w:pPr>
        <w:pStyle w:val="ConsPlusNormal"/>
        <w:ind w:firstLine="540"/>
        <w:jc w:val="both"/>
      </w:pPr>
    </w:p>
    <w:p w:rsidR="00260E27" w:rsidRDefault="00260E27">
      <w:pPr>
        <w:pStyle w:val="ConsPlusNormal"/>
        <w:ind w:firstLine="540"/>
        <w:jc w:val="both"/>
      </w:pPr>
    </w:p>
    <w:p w:rsidR="00260E27" w:rsidRDefault="00260E27">
      <w:pPr>
        <w:pStyle w:val="ConsPlusNormal"/>
        <w:jc w:val="right"/>
        <w:outlineLvl w:val="0"/>
      </w:pPr>
      <w:r>
        <w:t>Приложение</w:t>
      </w:r>
    </w:p>
    <w:p w:rsidR="00260E27" w:rsidRDefault="00260E27">
      <w:pPr>
        <w:pStyle w:val="ConsPlusNormal"/>
        <w:jc w:val="right"/>
      </w:pPr>
    </w:p>
    <w:p w:rsidR="00260E27" w:rsidRDefault="00260E27">
      <w:pPr>
        <w:pStyle w:val="ConsPlusNormal"/>
        <w:jc w:val="right"/>
      </w:pPr>
      <w:r>
        <w:t>Утверждено</w:t>
      </w:r>
    </w:p>
    <w:p w:rsidR="00260E27" w:rsidRDefault="00260E27">
      <w:pPr>
        <w:pStyle w:val="ConsPlusNormal"/>
        <w:jc w:val="right"/>
      </w:pPr>
      <w:r>
        <w:t>приказом Министерства образования</w:t>
      </w:r>
    </w:p>
    <w:p w:rsidR="00260E27" w:rsidRDefault="00260E27">
      <w:pPr>
        <w:pStyle w:val="ConsPlusNormal"/>
        <w:jc w:val="right"/>
      </w:pPr>
      <w:r>
        <w:t>и науки Российской Федерации</w:t>
      </w:r>
    </w:p>
    <w:p w:rsidR="00260E27" w:rsidRDefault="00260E27">
      <w:pPr>
        <w:pStyle w:val="ConsPlusNormal"/>
        <w:jc w:val="right"/>
      </w:pPr>
      <w:r>
        <w:t>от 27 ноября 2015 г. N 1383</w:t>
      </w:r>
    </w:p>
    <w:p w:rsidR="00260E27" w:rsidRDefault="00260E27">
      <w:pPr>
        <w:pStyle w:val="ConsPlusNormal"/>
        <w:jc w:val="right"/>
      </w:pPr>
    </w:p>
    <w:p w:rsidR="00260E27" w:rsidRDefault="00260E27">
      <w:pPr>
        <w:pStyle w:val="ConsPlusTitle"/>
        <w:jc w:val="center"/>
      </w:pPr>
      <w:bookmarkStart w:id="0" w:name="P35"/>
      <w:bookmarkEnd w:id="0"/>
      <w:r>
        <w:t>ПОЛОЖЕНИЕ</w:t>
      </w:r>
    </w:p>
    <w:p w:rsidR="00260E27" w:rsidRDefault="00260E27">
      <w:pPr>
        <w:pStyle w:val="ConsPlusTitle"/>
        <w:jc w:val="center"/>
      </w:pPr>
      <w:r>
        <w:lastRenderedPageBreak/>
        <w:t>О ПРАКТИКЕ ОБУЧАЮЩИХСЯ, ОСВАИВАЮЩИХ ОСНОВНЫЕ</w:t>
      </w:r>
    </w:p>
    <w:p w:rsidR="00260E27" w:rsidRDefault="00260E27">
      <w:pPr>
        <w:pStyle w:val="ConsPlusTitle"/>
        <w:jc w:val="center"/>
      </w:pPr>
      <w:r>
        <w:t>ПРОФЕССИОНАЛЬНЫЕ ОБРАЗОВАТЕЛЬНЫЕ ПРОГРАММЫ</w:t>
      </w:r>
    </w:p>
    <w:p w:rsidR="00260E27" w:rsidRDefault="00260E27">
      <w:pPr>
        <w:pStyle w:val="ConsPlusTitle"/>
        <w:jc w:val="center"/>
      </w:pPr>
      <w:r>
        <w:t>ВЫСШЕГО ОБРАЗОВАНИЯ</w:t>
      </w:r>
    </w:p>
    <w:p w:rsidR="00260E27" w:rsidRDefault="00260E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0E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E27" w:rsidRDefault="00260E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E27" w:rsidRDefault="00260E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15.12.2017 N 1225)</w:t>
            </w:r>
          </w:p>
        </w:tc>
      </w:tr>
    </w:tbl>
    <w:p w:rsidR="00260E27" w:rsidRDefault="00260E27">
      <w:pPr>
        <w:pStyle w:val="ConsPlusNormal"/>
        <w:jc w:val="center"/>
      </w:pPr>
    </w:p>
    <w:p w:rsidR="00260E27" w:rsidRDefault="00260E27">
      <w:pPr>
        <w:pStyle w:val="ConsPlusNormal"/>
        <w:ind w:firstLine="540"/>
        <w:jc w:val="both"/>
      </w:pPr>
      <w:r>
        <w:t>1. Положение о практике обучающихся, осваивающих основные профессиональные образовательные программы высшего образования (далее - Положение), определяет порядок организации и проведения практики обучающихся (студентов (курсантов), аспирантов, адъюнктов, ординаторов, ассистентов-стажеров), осваивающих основные профессиональные образовательные программы высшего образования (далее соответственно - обучающиеся, ОПОП ВО), формы и способы ее проведения, а также виды практики обучающихся.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Настоящее Положение распространяется на организации, осуществляющие образовательную деятельность по ОПОП ВО (далее - организация) в соответствии с федеральными государственными образовательными стандартами высшего образования, образовательными стандартами, разработанными и утвержденными образовательными организациями высшего образования, имеющими право самостоятельно разрабатывать и утверждать образовательные стандарты (далее вместе - стандарты).</w:t>
      </w:r>
    </w:p>
    <w:p w:rsidR="00260E27" w:rsidRDefault="00260E2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15.12.2017 N 1225)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 xml:space="preserve">2. Программа практики разрабатывается с учетом требований, установленных </w:t>
      </w:r>
      <w:hyperlink w:anchor="P46" w:history="1">
        <w:r>
          <w:rPr>
            <w:color w:val="0000FF"/>
          </w:rPr>
          <w:t>пунктом 3</w:t>
        </w:r>
      </w:hyperlink>
      <w:r>
        <w:t xml:space="preserve"> настоящего Положения, утверждается организацией и является составной частью ОПОП ВО, обеспечивающей реализацию стандартов.</w:t>
      </w:r>
    </w:p>
    <w:p w:rsidR="00260E27" w:rsidRDefault="00260E27">
      <w:pPr>
        <w:pStyle w:val="ConsPlusNormal"/>
        <w:spacing w:before="220"/>
        <w:ind w:firstLine="540"/>
        <w:jc w:val="both"/>
      </w:pPr>
      <w:bookmarkStart w:id="1" w:name="P46"/>
      <w:bookmarkEnd w:id="1"/>
      <w:r>
        <w:t>3. Программа практики включает в себя: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указание вида практики, способа (при наличии) и формы (форм) ее проведения;</w:t>
      </w:r>
    </w:p>
    <w:p w:rsidR="00260E27" w:rsidRDefault="00260E2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15.12.2017 N 1225)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указание места практики в структуре образовательной программы;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указание объема практики в зачетных единицах и ее продолжительности в неделях либо в академических или астрономических часах;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содержание практики;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указание форм отчетности по практике;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фонд оценочных средств для проведения промежуточной аттестации обучающихся по практике;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перечень учебной литературы и ресурсов сети "Интернет", необходимых для проведения практики;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описание материально-технической базы, необходимой для проведения практики.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 xml:space="preserve">Организация может включить в состав программы практики также иные сведения и (или) </w:t>
      </w:r>
      <w:r>
        <w:lastRenderedPageBreak/>
        <w:t>материалы.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4. 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5. Организация устанавливает виды (типы) практики и способы ее проведения (при наличии) в соответствии со стандартами.</w:t>
      </w:r>
    </w:p>
    <w:p w:rsidR="00260E27" w:rsidRDefault="00260E27"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15.12.2017 N 1225)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 xml:space="preserve">6 - 7. Утратили силу.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Минобрнауки России от 15.12.2017 N 1225.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8. Организация проведения практики, предусмотренной ОПОП ВО, осуществляется организациями на основе договоров с организациями, деятельность которых соответствует профессиональным компетенциям, осваиваемым в рамках ОПОП ВО (далее - профильная организация). Практика может быть проведена непосредственно в организации &lt;1&gt;.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7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4263; 2015, N 1, ст. 42, ст. 53, ст. 72; N 14, ст. 2008; N 27, ст. 3951, ст. 3989; N 29, ст. 4339, ст. 4364).</w:t>
      </w:r>
    </w:p>
    <w:p w:rsidR="00260E27" w:rsidRDefault="00260E27">
      <w:pPr>
        <w:pStyle w:val="ConsPlusNormal"/>
        <w:ind w:firstLine="540"/>
        <w:jc w:val="both"/>
      </w:pPr>
    </w:p>
    <w:p w:rsidR="00260E27" w:rsidRDefault="00260E27">
      <w:pPr>
        <w:pStyle w:val="ConsPlusNormal"/>
        <w:ind w:firstLine="540"/>
        <w:jc w:val="both"/>
      </w:pPr>
      <w:r>
        <w:t xml:space="preserve">9. Утратил силу. 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Минобрнауки России от 15.12.2017 N 1225.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10. Практика проводится в следующих формах: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а) непрерывно - путем выделения в календарном учебном графике непрерывного периода учебного времени для проведения всех видов практик, предусмотренных ОПОП ВО;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б) дискретно: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по периодам проведения практик 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Возможно сочетание дискретного проведения практик по их видам и по периодам их проведения.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11. Для руководства практикой, проводимой в организациях, назначается руководитель (руководители) практики от организации из числа лиц, относящихся к профессорско-преподавательскому составу данной организации.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Для руководства практикой,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организации, организующей проведение практики (далее - руководитель практики от организации), и руководитель (руководители) практики из числа работников профильной организации (далее - руководитель практики от профильной организации).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12. Руководитель практики от организации: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lastRenderedPageBreak/>
        <w:t>составляет рабочий график (план) проведения практики;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разрабатывает индивидуальные задания для обучающихся, выполняемые в период практики;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участвует в распределении обучающихся по рабочим местам и видам работ в организации;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осуществляет контроль за соблюдением сроков проведения практики и соответствием ее содержания требованиям, установленным ОПОП ВО;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оценивает результаты прохождения практики обучающимися.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13. Руководитель практики от профильной организации: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согласовывает индивидуальные задания, содержание и планируемые результаты практики;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предоставляет рабочие места обучающимся;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обеспечивает безопасные условия прохождения практики обучающимся, отвечающие санитарным правилам и требованиям охраны труда;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14. 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(план) проведения практики.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15. При наличии в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 должности.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16. Направление на практику оформляется распорядительным актом руководителя организации или иного уполномоченного им должностного лица с указанием закрепления каждого обучающегося за организацией или профильной организацией, а также с указанием вида и срока прохождения практики.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17. 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:rsidR="00260E27" w:rsidRDefault="00260E2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15.12.2017 N 1225)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18. Обучающиеся в период прохождения практики: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выполняют индивидуальные задания, предусмотренные программами практики;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соблюдают правила внутреннего трудового распорядка;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соблюдают требования охраны труда и пожарной безопасности.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19. Результаты прохождения практики оцениваются посредством проведения промежуточной аттестации. Неудовлетворительные результаты промежуточной аттестации по практике или непрохождение промежуточной аттестации по практике при отсутствии уважительных причин признаются академической задолженностью.</w:t>
      </w:r>
    </w:p>
    <w:p w:rsidR="00260E27" w:rsidRDefault="00260E27">
      <w:pPr>
        <w:pStyle w:val="ConsPlusNormal"/>
        <w:jc w:val="both"/>
      </w:pPr>
      <w:r>
        <w:lastRenderedPageBreak/>
        <w:t xml:space="preserve">(п. 19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15.12.2017 N 1225)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 xml:space="preserve">20. При прохождении практик, предусматривающих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 в соответствии с </w:t>
      </w:r>
      <w:hyperlink r:id="rId18" w:history="1">
        <w:r>
          <w:rPr>
            <w:color w:val="0000FF"/>
          </w:rPr>
          <w:t>Порядком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 2011 г. N 302н (зарегистрирован Министерством юстиции Российской Федерации 21 октября 2011 г., регистрационный N 22111),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 xml:space="preserve">21. Особенности организации практики лиц, обучающихся по ОПОП ВО в области медицинского или фармацевтического образования, в области искусств и в области физической культуры и спорта, определяются в соответствии с </w:t>
      </w:r>
      <w:hyperlink r:id="rId19" w:history="1">
        <w:r>
          <w:rPr>
            <w:color w:val="0000FF"/>
          </w:rPr>
          <w:t>частью 8 статьи 82</w:t>
        </w:r>
      </w:hyperlink>
      <w:r>
        <w:t xml:space="preserve">, </w:t>
      </w:r>
      <w:hyperlink r:id="rId20" w:history="1">
        <w:r>
          <w:rPr>
            <w:color w:val="0000FF"/>
          </w:rPr>
          <w:t>частями 19</w:t>
        </w:r>
      </w:hyperlink>
      <w:r>
        <w:t xml:space="preserve"> и </w:t>
      </w:r>
      <w:hyperlink r:id="rId21" w:history="1">
        <w:r>
          <w:rPr>
            <w:color w:val="0000FF"/>
          </w:rPr>
          <w:t>20 статьи 83</w:t>
        </w:r>
      </w:hyperlink>
      <w:r>
        <w:t xml:space="preserve"> и </w:t>
      </w:r>
      <w:hyperlink r:id="rId22" w:history="1">
        <w:r>
          <w:rPr>
            <w:color w:val="0000FF"/>
          </w:rPr>
          <w:t>частью 9 статьи 84</w:t>
        </w:r>
      </w:hyperlink>
      <w:r>
        <w:t xml:space="preserve"> Федерального закона от 29 декабря 2012 г. N 273-ФЗ "Об образовании в Российской Федерации" &lt;1&gt;.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60E27" w:rsidRDefault="00260E2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4263; 2015, N 1, ст. 42, ст. 53, ст. 72; N 14, ст. 2008; N 27, ст. 3951, ст. 3989; N 29, ст. 4339, ст. 4364).</w:t>
      </w:r>
    </w:p>
    <w:p w:rsidR="00260E27" w:rsidRDefault="00260E27">
      <w:pPr>
        <w:pStyle w:val="ConsPlusNormal"/>
        <w:ind w:firstLine="540"/>
        <w:jc w:val="both"/>
      </w:pPr>
    </w:p>
    <w:p w:rsidR="00260E27" w:rsidRDefault="00260E27">
      <w:pPr>
        <w:pStyle w:val="ConsPlusNormal"/>
        <w:ind w:firstLine="540"/>
        <w:jc w:val="both"/>
      </w:pPr>
      <w:r>
        <w:t>22. Обеспечение обучающихся проездом к месту проведения практики и обратно, а также проживанием их вне места жительства в период прохождения практики осуществляется организацией на условиях и в порядке, установленных локальным нормативным актом организации.</w:t>
      </w:r>
    </w:p>
    <w:p w:rsidR="00260E27" w:rsidRDefault="00260E27">
      <w:pPr>
        <w:pStyle w:val="ConsPlusNormal"/>
        <w:jc w:val="both"/>
      </w:pPr>
      <w:r>
        <w:t xml:space="preserve">(п. 22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15.12.2017 N 1225)</w:t>
      </w:r>
    </w:p>
    <w:p w:rsidR="00260E27" w:rsidRDefault="00260E27">
      <w:pPr>
        <w:pStyle w:val="ConsPlusNormal"/>
        <w:ind w:firstLine="540"/>
        <w:jc w:val="both"/>
      </w:pPr>
    </w:p>
    <w:p w:rsidR="00260E27" w:rsidRDefault="00260E27">
      <w:pPr>
        <w:pStyle w:val="ConsPlusNormal"/>
        <w:ind w:firstLine="540"/>
        <w:jc w:val="both"/>
      </w:pPr>
    </w:p>
    <w:p w:rsidR="00260E27" w:rsidRDefault="00260E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21C5" w:rsidRDefault="00260E27">
      <w:bookmarkStart w:id="2" w:name="_GoBack"/>
      <w:bookmarkEnd w:id="2"/>
    </w:p>
    <w:sectPr w:rsidR="006E21C5" w:rsidSect="00B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7"/>
    <w:rsid w:val="00260E27"/>
    <w:rsid w:val="00482B86"/>
    <w:rsid w:val="0097490F"/>
    <w:rsid w:val="00BE2020"/>
    <w:rsid w:val="00D62666"/>
    <w:rsid w:val="00DE458F"/>
    <w:rsid w:val="00DF2DA6"/>
    <w:rsid w:val="00E13A9F"/>
    <w:rsid w:val="00EC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0D042-1874-4051-8143-31D7BAAE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0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0E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282C52AA1091B178463D7424C950891739FF6C0C8DE021B7BBDD1TAg2I" TargetMode="External"/><Relationship Id="rId13" Type="http://schemas.openxmlformats.org/officeDocument/2006/relationships/hyperlink" Target="consultantplus://offline/ref=2C1282C52AA1091B178463D7424C9508977992F4C0C283081322B1D3A5DBA823AAD41ABA2DC9B1D1T5g1I" TargetMode="External"/><Relationship Id="rId18" Type="http://schemas.openxmlformats.org/officeDocument/2006/relationships/hyperlink" Target="consultantplus://offline/ref=2C1282C52AA1091B178463D7424C950894769EFDC6C083081322B1D3A5DBA823AAD41ABA2DC9B7D1T5g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1282C52AA1091B178463D7424C950897799CFDC3CB83081322B1D3A5DBA823AAD41ABA2DC8B0D2T5g2I" TargetMode="External"/><Relationship Id="rId7" Type="http://schemas.openxmlformats.org/officeDocument/2006/relationships/hyperlink" Target="consultantplus://offline/ref=2C1282C52AA1091B178463D7424C9508977092F4CBC783081322B1D3A5DBA823AAD41ABA2DC9B1D2T5gFI" TargetMode="External"/><Relationship Id="rId12" Type="http://schemas.openxmlformats.org/officeDocument/2006/relationships/hyperlink" Target="consultantplus://offline/ref=2C1282C52AA1091B178463D7424C9508977992F4C0C283081322B1D3A5DBA823AAD41ABA2DC9B1D1T5g3I" TargetMode="External"/><Relationship Id="rId17" Type="http://schemas.openxmlformats.org/officeDocument/2006/relationships/hyperlink" Target="consultantplus://offline/ref=2C1282C52AA1091B178463D7424C9508977992F4C0C283081322B1D3A5DBA823AAD41ABA2DC9B1D1T5gF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1282C52AA1091B178463D7424C9508977992F4C0C283081322B1D3A5DBA823AAD41ABA2DC9B1D1T5g0I" TargetMode="External"/><Relationship Id="rId20" Type="http://schemas.openxmlformats.org/officeDocument/2006/relationships/hyperlink" Target="consultantplus://offline/ref=2C1282C52AA1091B178463D7424C950897799CFDC3CB83081322B1D3A5DBA823AAD41ABA2DC8B0D2T5g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282C52AA1091B178463D7424C950897799CFDC3CB83081322B1D3A5DBA823AAD41ABA2DC9B3D4T5g2I" TargetMode="External"/><Relationship Id="rId11" Type="http://schemas.openxmlformats.org/officeDocument/2006/relationships/hyperlink" Target="consultantplus://offline/ref=2C1282C52AA1091B178463D7424C9508977992F4C0C283081322B1D3A5DBA823AAD41ABA2DC9B1D1T5g4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C1282C52AA1091B178463D7424C9508977992F4C0C283081322B1D3A5DBA823AAD41ABA2DC9B1D0T5g1I" TargetMode="External"/><Relationship Id="rId15" Type="http://schemas.openxmlformats.org/officeDocument/2006/relationships/hyperlink" Target="consultantplus://offline/ref=2C1282C52AA1091B178463D7424C9508977992F4C0C283081322B1D3A5DBA823AAD41ABA2DC9B1D1T5g1I" TargetMode="External"/><Relationship Id="rId23" Type="http://schemas.openxmlformats.org/officeDocument/2006/relationships/hyperlink" Target="consultantplus://offline/ref=2C1282C52AA1091B178463D7424C9508977992F4C0C283081322B1D3A5DBA823AAD41ABA2DC9B1D2T5g7I" TargetMode="External"/><Relationship Id="rId10" Type="http://schemas.openxmlformats.org/officeDocument/2006/relationships/hyperlink" Target="consultantplus://offline/ref=2C1282C52AA1091B178463D7424C9508977992F4C0C283081322B1D3A5DBA823AAD41ABA2DC9B1D1T5g6I" TargetMode="External"/><Relationship Id="rId19" Type="http://schemas.openxmlformats.org/officeDocument/2006/relationships/hyperlink" Target="consultantplus://offline/ref=2C1282C52AA1091B178463D7424C950897799CFDC3CB83081322B1D3A5DBA823AAD41ABA2DC8B1D9T5g3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1282C52AA1091B178463D7424C9508977992F4C0C283081322B1D3A5DBA823AAD41ABA2DC9B1D0T5g1I" TargetMode="External"/><Relationship Id="rId14" Type="http://schemas.openxmlformats.org/officeDocument/2006/relationships/hyperlink" Target="consultantplus://offline/ref=2C1282C52AA1091B178463D7424C950897799CFDC3CB83081322B1D3A5DBA823AAD41ABA2DC9B3D4T5g3I" TargetMode="External"/><Relationship Id="rId22" Type="http://schemas.openxmlformats.org/officeDocument/2006/relationships/hyperlink" Target="consultantplus://offline/ref=2C1282C52AA1091B178463D7424C950897799CFDC3CB83081322B1D3A5DBA823AAD41ABA2DC8B0D4T5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Виноградова</dc:creator>
  <cp:keywords/>
  <dc:description/>
  <cp:lastModifiedBy>Ирина Виноградова</cp:lastModifiedBy>
  <cp:revision>1</cp:revision>
  <dcterms:created xsi:type="dcterms:W3CDTF">2018-01-26T08:32:00Z</dcterms:created>
  <dcterms:modified xsi:type="dcterms:W3CDTF">2018-01-26T08:33:00Z</dcterms:modified>
</cp:coreProperties>
</file>