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AF" w:rsidRDefault="00584BA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84BAF" w:rsidRDefault="00584BAF">
      <w:pPr>
        <w:pStyle w:val="ConsPlusNormal"/>
        <w:jc w:val="both"/>
        <w:outlineLvl w:val="0"/>
      </w:pPr>
    </w:p>
    <w:p w:rsidR="00584BAF" w:rsidRDefault="00584BAF">
      <w:pPr>
        <w:pStyle w:val="ConsPlusNormal"/>
        <w:outlineLvl w:val="0"/>
      </w:pPr>
      <w:r>
        <w:t>Зарегистрировано в Минюсте России 31 марта 2015 г. N 36643</w:t>
      </w:r>
    </w:p>
    <w:p w:rsidR="00584BAF" w:rsidRDefault="00584B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84BAF" w:rsidRDefault="00584BAF">
      <w:pPr>
        <w:pStyle w:val="ConsPlusTitle"/>
        <w:jc w:val="center"/>
      </w:pPr>
    </w:p>
    <w:p w:rsidR="00584BAF" w:rsidRDefault="00584BAF">
      <w:pPr>
        <w:pStyle w:val="ConsPlusTitle"/>
        <w:jc w:val="center"/>
      </w:pPr>
      <w:r>
        <w:t>ПРИКАЗ</w:t>
      </w:r>
    </w:p>
    <w:p w:rsidR="00584BAF" w:rsidRDefault="00584BAF">
      <w:pPr>
        <w:pStyle w:val="ConsPlusTitle"/>
        <w:jc w:val="center"/>
      </w:pPr>
      <w:r>
        <w:t>от 12 марта 2015 г. N 212</w:t>
      </w:r>
    </w:p>
    <w:p w:rsidR="00584BAF" w:rsidRDefault="00584BAF">
      <w:pPr>
        <w:pStyle w:val="ConsPlusTitle"/>
        <w:jc w:val="center"/>
      </w:pPr>
    </w:p>
    <w:p w:rsidR="00584BAF" w:rsidRDefault="00584BAF">
      <w:pPr>
        <w:pStyle w:val="ConsPlusTitle"/>
        <w:jc w:val="center"/>
      </w:pPr>
      <w:r>
        <w:t>ОБ УТВЕРЖДЕНИИ</w:t>
      </w:r>
    </w:p>
    <w:p w:rsidR="00584BAF" w:rsidRDefault="00584BA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84BAF" w:rsidRDefault="00584BAF">
      <w:pPr>
        <w:pStyle w:val="ConsPlusTitle"/>
        <w:jc w:val="center"/>
      </w:pPr>
      <w:r>
        <w:t>ВЫСШЕГО ОБРАЗОВАНИЯ ПО НАПРАВЛЕНИЮ ПОДГОТОВКИ 05.03.03</w:t>
      </w:r>
    </w:p>
    <w:p w:rsidR="00584BAF" w:rsidRDefault="00584BAF">
      <w:pPr>
        <w:pStyle w:val="ConsPlusTitle"/>
        <w:jc w:val="center"/>
      </w:pPr>
      <w:r>
        <w:t>КАРТОГРАФИЯ И ГЕОИНФОРМАТИКА (УРОВЕНЬ БАКАЛАВРИАТА)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584BAF" w:rsidRDefault="00584BAF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05.03.03 Картография и </w:t>
      </w:r>
      <w:proofErr w:type="spellStart"/>
      <w:r>
        <w:t>геоинформатика</w:t>
      </w:r>
      <w:proofErr w:type="spellEnd"/>
      <w:r>
        <w:t xml:space="preserve"> (уровень </w:t>
      </w:r>
      <w:proofErr w:type="spellStart"/>
      <w:r>
        <w:t>бакалавриата</w:t>
      </w:r>
      <w:proofErr w:type="spellEnd"/>
      <w:r>
        <w:t>).</w:t>
      </w:r>
    </w:p>
    <w:p w:rsidR="00584BAF" w:rsidRDefault="00584BAF">
      <w:pPr>
        <w:pStyle w:val="ConsPlusNormal"/>
        <w:ind w:firstLine="540"/>
        <w:jc w:val="both"/>
      </w:pPr>
      <w:r>
        <w:t>2. Признать утратившими силу:</w:t>
      </w:r>
    </w:p>
    <w:p w:rsidR="00584BAF" w:rsidRDefault="00CB0D04">
      <w:pPr>
        <w:pStyle w:val="ConsPlusNormal"/>
        <w:ind w:firstLine="540"/>
        <w:jc w:val="both"/>
      </w:pPr>
      <w:hyperlink r:id="rId7" w:history="1">
        <w:r w:rsidR="00584BAF">
          <w:rPr>
            <w:color w:val="0000FF"/>
          </w:rPr>
          <w:t>приказ</w:t>
        </w:r>
      </w:hyperlink>
      <w:r w:rsidR="00584BAF">
        <w:t xml:space="preserve"> Министерства образования и науки Российской Федерации от 29 марта 2010 г. N 219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021300 Картография и </w:t>
      </w:r>
      <w:proofErr w:type="spellStart"/>
      <w:r w:rsidR="00584BAF">
        <w:t>геоинформатика</w:t>
      </w:r>
      <w:proofErr w:type="spellEnd"/>
      <w:r w:rsidR="00584BAF">
        <w:t xml:space="preserve"> (квалификация (степень) "бакалавр")" (зарегистрирован Министерством юстиции Российской Федерации 28 апреля 2010 г., регистрационный N 17032);</w:t>
      </w:r>
    </w:p>
    <w:p w:rsidR="00584BAF" w:rsidRDefault="00CB0D04">
      <w:pPr>
        <w:pStyle w:val="ConsPlusNormal"/>
        <w:ind w:firstLine="540"/>
        <w:jc w:val="both"/>
      </w:pPr>
      <w:hyperlink r:id="rId8" w:history="1">
        <w:r w:rsidR="00584BAF">
          <w:rPr>
            <w:color w:val="0000FF"/>
          </w:rPr>
          <w:t>пункт 15</w:t>
        </w:r>
      </w:hyperlink>
      <w:r w:rsidR="00584BAF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jc w:val="right"/>
      </w:pPr>
      <w:r>
        <w:t>Министр</w:t>
      </w:r>
    </w:p>
    <w:p w:rsidR="00584BAF" w:rsidRDefault="00584BAF">
      <w:pPr>
        <w:pStyle w:val="ConsPlusNormal"/>
        <w:jc w:val="right"/>
      </w:pPr>
      <w:r>
        <w:t>Д.В.ЛИВАНОВ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jc w:val="right"/>
        <w:outlineLvl w:val="0"/>
      </w:pPr>
      <w:r>
        <w:t>Приложение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jc w:val="right"/>
      </w:pPr>
      <w:r>
        <w:t>Утвержден</w:t>
      </w:r>
    </w:p>
    <w:p w:rsidR="00584BAF" w:rsidRDefault="00584BAF">
      <w:pPr>
        <w:pStyle w:val="ConsPlusNormal"/>
        <w:jc w:val="right"/>
      </w:pPr>
      <w:r>
        <w:t>приказом Министерства образования</w:t>
      </w:r>
    </w:p>
    <w:p w:rsidR="00584BAF" w:rsidRDefault="00584BAF">
      <w:pPr>
        <w:pStyle w:val="ConsPlusNormal"/>
        <w:jc w:val="right"/>
      </w:pPr>
      <w:r>
        <w:t>и науки Российской Федерации</w:t>
      </w:r>
    </w:p>
    <w:p w:rsidR="00584BAF" w:rsidRDefault="00584BAF">
      <w:pPr>
        <w:pStyle w:val="ConsPlusNormal"/>
        <w:jc w:val="right"/>
      </w:pPr>
      <w:r>
        <w:t>от 12 марта 2015 г. N 212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Title"/>
        <w:jc w:val="center"/>
      </w:pPr>
      <w:bookmarkStart w:id="0" w:name="P34"/>
      <w:bookmarkEnd w:id="0"/>
      <w:r>
        <w:lastRenderedPageBreak/>
        <w:t>ФЕДЕРАЛЬНЫЙ ГОСУДАРСТВЕННЫЙ ОБРАЗОВАТЕЛЬНЫЙ СТАНДАРТ</w:t>
      </w:r>
    </w:p>
    <w:p w:rsidR="00584BAF" w:rsidRDefault="00584BAF">
      <w:pPr>
        <w:pStyle w:val="ConsPlusTitle"/>
        <w:jc w:val="center"/>
      </w:pPr>
      <w:r>
        <w:t>ВЫСШЕГО ОБРАЗОВАНИЯ</w:t>
      </w:r>
    </w:p>
    <w:p w:rsidR="00584BAF" w:rsidRDefault="00584BAF">
      <w:pPr>
        <w:pStyle w:val="ConsPlusTitle"/>
        <w:jc w:val="center"/>
      </w:pPr>
    </w:p>
    <w:p w:rsidR="00584BAF" w:rsidRDefault="00584BAF">
      <w:pPr>
        <w:pStyle w:val="ConsPlusTitle"/>
        <w:jc w:val="center"/>
      </w:pPr>
      <w:r>
        <w:t>УРОВЕНЬ ВЫСШЕГО ОБРАЗОВАНИЯ</w:t>
      </w:r>
    </w:p>
    <w:p w:rsidR="00584BAF" w:rsidRDefault="00584BAF">
      <w:pPr>
        <w:pStyle w:val="ConsPlusTitle"/>
        <w:jc w:val="center"/>
      </w:pPr>
      <w:r>
        <w:t>БАКАЛАВРИАТ</w:t>
      </w:r>
    </w:p>
    <w:p w:rsidR="00584BAF" w:rsidRDefault="00584BAF">
      <w:pPr>
        <w:pStyle w:val="ConsPlusTitle"/>
        <w:jc w:val="center"/>
      </w:pPr>
    </w:p>
    <w:p w:rsidR="00584BAF" w:rsidRDefault="00584BAF">
      <w:pPr>
        <w:pStyle w:val="ConsPlusTitle"/>
        <w:jc w:val="center"/>
      </w:pPr>
      <w:r>
        <w:t>НАПРАВЛЕНИЕ ПОДГОТОВКИ</w:t>
      </w:r>
    </w:p>
    <w:p w:rsidR="00584BAF" w:rsidRDefault="00584BAF">
      <w:pPr>
        <w:pStyle w:val="ConsPlusTitle"/>
        <w:jc w:val="center"/>
      </w:pPr>
      <w:r>
        <w:t>05.03.03 КАРТОГРАФИЯ И ГЕОИНФОРМАТИКА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jc w:val="center"/>
        <w:outlineLvl w:val="1"/>
      </w:pPr>
      <w:r>
        <w:t>I. ОБЛАСТЬ ПРИМЕНЕНИЯ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05.03.03 Картография и </w:t>
      </w:r>
      <w:proofErr w:type="spellStart"/>
      <w:r>
        <w:t>геоинформатика</w:t>
      </w:r>
      <w:proofErr w:type="spellEnd"/>
      <w:r>
        <w:t xml:space="preserve">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jc w:val="center"/>
        <w:outlineLvl w:val="1"/>
      </w:pPr>
      <w:r>
        <w:t>II. ИСПОЛЬЗУЕМЫЕ СОКРАЩЕНИЯ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584BAF" w:rsidRDefault="00584BAF">
      <w:pPr>
        <w:pStyle w:val="ConsPlusNormal"/>
        <w:ind w:firstLine="540"/>
        <w:jc w:val="both"/>
      </w:pPr>
      <w:r>
        <w:t>ОК - общекультурные компетенции;</w:t>
      </w:r>
    </w:p>
    <w:p w:rsidR="00584BAF" w:rsidRDefault="00584BAF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584BAF" w:rsidRDefault="00584BAF">
      <w:pPr>
        <w:pStyle w:val="ConsPlusNormal"/>
        <w:ind w:firstLine="540"/>
        <w:jc w:val="both"/>
      </w:pPr>
      <w:r>
        <w:t>ПК - профессиональные компетенции;</w:t>
      </w:r>
    </w:p>
    <w:p w:rsidR="00584BAF" w:rsidRDefault="00584BAF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584BAF" w:rsidRDefault="00584BAF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584BAF" w:rsidRDefault="00584BAF">
      <w:pPr>
        <w:pStyle w:val="ConsPlusNormal"/>
        <w:ind w:firstLine="540"/>
        <w:jc w:val="both"/>
      </w:pPr>
      <w:r>
        <w:t xml:space="preserve">3.2. 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 и очно-заочной формах обучения.</w:t>
      </w:r>
    </w:p>
    <w:p w:rsidR="00584BAF" w:rsidRDefault="00584BAF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584BAF" w:rsidRDefault="00584BAF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584BAF" w:rsidRDefault="00584BAF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584BAF" w:rsidRDefault="00584BAF">
      <w:pPr>
        <w:pStyle w:val="ConsPlusNormal"/>
        <w:ind w:firstLine="540"/>
        <w:jc w:val="both"/>
      </w:pPr>
      <w:r>
        <w:t xml:space="preserve">в очно-заочной форме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форме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584BAF" w:rsidRDefault="00584BAF">
      <w:pPr>
        <w:pStyle w:val="ConsPlusNormal"/>
        <w:ind w:firstLine="540"/>
        <w:jc w:val="both"/>
      </w:pPr>
      <w:r>
        <w:t xml:space="preserve"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при обучении по индивидуальному плану вне зависимости от формы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584BAF" w:rsidRDefault="00584BAF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 xml:space="preserve">, реализуемый </w:t>
      </w:r>
      <w:r>
        <w:lastRenderedPageBreak/>
        <w:t>за один учебный год, в очно-заочной форме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584BAF" w:rsidRDefault="00584BAF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584BAF" w:rsidRDefault="00584BAF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84BAF" w:rsidRDefault="00584BAF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584BAF" w:rsidRDefault="00584BAF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584BAF" w:rsidRDefault="00584BAF">
      <w:pPr>
        <w:pStyle w:val="ConsPlusNormal"/>
        <w:jc w:val="center"/>
      </w:pPr>
      <w:r>
        <w:t>ВЫПУСКНИКОВ, ОСВОИВШИХ ПРОГРАММУ БАКАЛАВРИАТА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включает:</w:t>
      </w:r>
    </w:p>
    <w:p w:rsidR="00584BAF" w:rsidRDefault="00584BAF">
      <w:pPr>
        <w:pStyle w:val="ConsPlusNormal"/>
        <w:ind w:firstLine="540"/>
        <w:jc w:val="both"/>
      </w:pPr>
      <w:r>
        <w:t xml:space="preserve">организации и службы различного ведомственного подчинения, занимающиеся картографией, </w:t>
      </w:r>
      <w:proofErr w:type="spellStart"/>
      <w:r>
        <w:t>геоинформатикой</w:t>
      </w:r>
      <w:proofErr w:type="spellEnd"/>
      <w:r>
        <w:t>, геоинформационным картографированием, геодезией и аэрокосмическим зондированием земной поверхности, в том числе:</w:t>
      </w:r>
    </w:p>
    <w:p w:rsidR="00584BAF" w:rsidRDefault="00584BAF">
      <w:pPr>
        <w:pStyle w:val="ConsPlusNormal"/>
        <w:ind w:firstLine="540"/>
        <w:jc w:val="both"/>
      </w:pPr>
      <w:r>
        <w:t>Федеральная служба государственной регистрации, кадастра и картографии;</w:t>
      </w:r>
    </w:p>
    <w:p w:rsidR="00584BAF" w:rsidRDefault="00584BAF">
      <w:pPr>
        <w:pStyle w:val="ConsPlusNormal"/>
        <w:ind w:firstLine="540"/>
        <w:jc w:val="both"/>
      </w:pPr>
      <w:r>
        <w:t>Федеральные и региональные органы охраны природы и управления природопользованием;</w:t>
      </w:r>
    </w:p>
    <w:p w:rsidR="00584BAF" w:rsidRDefault="00584BAF">
      <w:pPr>
        <w:pStyle w:val="ConsPlusNormal"/>
        <w:ind w:firstLine="540"/>
        <w:jc w:val="both"/>
      </w:pPr>
      <w:r>
        <w:t>Министерство Российской Федерации по делам гражданской обороны, чрезвычайным ситуациям и ликвидации последствий стихийных бедствий, Министерство экономического развития Российской Федерации, Министерство строительства и жилищно-коммунального хозяйства Российской Федерации, Министерство здравоохранения Российской Федерации, Министерство труда и социальной защиты Российской Федерации, Министерство культуры Российской Федерации, Министерство образования и науки Российской Федерации, Министерство сельского хозяйства Российской Федерации и подведомственные им федеральные службы и агентства, а также Федеральная служба по гидрометеорологии и мониторингу окружающей среды, Государственная корпорация по атомной энергии, Федеральное агентство по туризму, Федеральная служба безопасности Российской Федерации и другие федеральные органы исполнительной власти;</w:t>
      </w:r>
    </w:p>
    <w:p w:rsidR="00584BAF" w:rsidRDefault="00584BAF">
      <w:pPr>
        <w:pStyle w:val="ConsPlusNormal"/>
        <w:ind w:firstLine="540"/>
        <w:jc w:val="both"/>
      </w:pPr>
      <w:r>
        <w:t>органы власти и управления субъектов Российской Федерации, муниципальных образований;</w:t>
      </w:r>
    </w:p>
    <w:p w:rsidR="00584BAF" w:rsidRDefault="00584BAF">
      <w:pPr>
        <w:pStyle w:val="ConsPlusNormal"/>
        <w:ind w:firstLine="540"/>
        <w:jc w:val="both"/>
      </w:pPr>
      <w:r>
        <w:t>академические и ведомственные научно-исследовательские организации;</w:t>
      </w:r>
    </w:p>
    <w:p w:rsidR="00584BAF" w:rsidRDefault="00584BAF">
      <w:pPr>
        <w:pStyle w:val="ConsPlusNormal"/>
        <w:ind w:firstLine="540"/>
        <w:jc w:val="both"/>
      </w:pPr>
      <w:r>
        <w:t>общеобразовательные организации, профессиональные образовательные организации и образовательные организации высшего образования;</w:t>
      </w:r>
    </w:p>
    <w:p w:rsidR="00584BAF" w:rsidRDefault="00584BAF">
      <w:pPr>
        <w:pStyle w:val="ConsPlusNormal"/>
        <w:ind w:firstLine="540"/>
        <w:jc w:val="both"/>
      </w:pPr>
      <w:r>
        <w:t>природоохранные подразделения производственных предприятий и организаций;</w:t>
      </w:r>
    </w:p>
    <w:p w:rsidR="00584BAF" w:rsidRDefault="00584BAF">
      <w:pPr>
        <w:pStyle w:val="ConsPlusNormal"/>
        <w:ind w:firstLine="540"/>
        <w:jc w:val="both"/>
      </w:pPr>
      <w:r>
        <w:t>средства массовой информации;</w:t>
      </w:r>
    </w:p>
    <w:p w:rsidR="00584BAF" w:rsidRDefault="00584BAF">
      <w:pPr>
        <w:pStyle w:val="ConsPlusNormal"/>
        <w:ind w:firstLine="540"/>
        <w:jc w:val="both"/>
      </w:pPr>
      <w:r>
        <w:t>общественные организации.</w:t>
      </w:r>
    </w:p>
    <w:p w:rsidR="00584BAF" w:rsidRDefault="00584BAF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являются:</w:t>
      </w:r>
    </w:p>
    <w:p w:rsidR="00584BAF" w:rsidRDefault="00584BAF">
      <w:pPr>
        <w:pStyle w:val="ConsPlusNormal"/>
        <w:ind w:firstLine="540"/>
        <w:jc w:val="both"/>
      </w:pPr>
      <w:r>
        <w:t xml:space="preserve">природные, антропогенные, природно-хозяйственные, эколого-экономические, производственные, социальные, рекреационные, общественные территориальные системы и структуры на глобальном, национальном, региональном и локальном уровнях, их связи, взаимодействия и функционирование, изучаемые посредством создания карт, серий карт и атласов </w:t>
      </w:r>
      <w:proofErr w:type="spellStart"/>
      <w:r>
        <w:t>геосистем</w:t>
      </w:r>
      <w:proofErr w:type="spellEnd"/>
      <w:r>
        <w:t xml:space="preserve"> разных иерархических уровней и их компонентов, цифровых баз и банков данных и геоинформационных систем, в целях обеспечения государственного планирования, регулирования, проектирования, прогнозирования, географической экспертизы всех форм хозяйственной деятельности, программ устойчивого развития, федеральных и региональных целевых программ социально-экономического развития, сохранения объектов природного и </w:t>
      </w:r>
      <w:r>
        <w:lastRenderedPageBreak/>
        <w:t>культурного наследия, туризма, образования и просвещения населения;</w:t>
      </w:r>
    </w:p>
    <w:p w:rsidR="00584BAF" w:rsidRDefault="00584BAF">
      <w:pPr>
        <w:pStyle w:val="ConsPlusNormal"/>
        <w:ind w:firstLine="540"/>
        <w:jc w:val="both"/>
      </w:pPr>
      <w:r>
        <w:t>картографические произведения и геоинформационные системы, создаваемые как модели окружающей действительности на основе сбора, систематизации и целенаправленной обработки пространственной информации об объектах Земли, других планет и космического пространства, тематической интерпретации результатов съемок местности, материалов дистанционного зондирования Земли, статистических данных и других источников.</w:t>
      </w:r>
    </w:p>
    <w:p w:rsidR="00584BAF" w:rsidRDefault="00584BAF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584BAF" w:rsidRDefault="00584BAF">
      <w:pPr>
        <w:pStyle w:val="ConsPlusNormal"/>
        <w:ind w:firstLine="540"/>
        <w:jc w:val="both"/>
      </w:pPr>
      <w:r>
        <w:t>научно-исследовательская;</w:t>
      </w:r>
    </w:p>
    <w:p w:rsidR="00584BAF" w:rsidRDefault="00584BAF">
      <w:pPr>
        <w:pStyle w:val="ConsPlusNormal"/>
        <w:ind w:firstLine="540"/>
        <w:jc w:val="both"/>
      </w:pPr>
      <w:r>
        <w:t>проектно-производственная;</w:t>
      </w:r>
    </w:p>
    <w:p w:rsidR="00584BAF" w:rsidRDefault="00584BAF">
      <w:pPr>
        <w:pStyle w:val="ConsPlusNormal"/>
        <w:ind w:firstLine="540"/>
        <w:jc w:val="both"/>
      </w:pPr>
      <w:r>
        <w:t>организационно-управленческая;</w:t>
      </w:r>
    </w:p>
    <w:p w:rsidR="00584BAF" w:rsidRDefault="00584BAF">
      <w:pPr>
        <w:pStyle w:val="ConsPlusNormal"/>
        <w:ind w:firstLine="540"/>
        <w:jc w:val="both"/>
      </w:pPr>
      <w:r>
        <w:t>педагогическая.</w:t>
      </w:r>
    </w:p>
    <w:p w:rsidR="00584BAF" w:rsidRDefault="00584BAF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584BAF" w:rsidRDefault="00584BAF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584BAF" w:rsidRDefault="00584BAF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академического </w:t>
      </w:r>
      <w:proofErr w:type="spellStart"/>
      <w:r>
        <w:t>бакалавриата</w:t>
      </w:r>
      <w:proofErr w:type="spellEnd"/>
      <w:r>
        <w:t>);</w:t>
      </w:r>
    </w:p>
    <w:p w:rsidR="00584BAF" w:rsidRDefault="00584BAF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прикладного </w:t>
      </w:r>
      <w:proofErr w:type="spellStart"/>
      <w:r>
        <w:t>бакалавриата</w:t>
      </w:r>
      <w:proofErr w:type="spellEnd"/>
      <w:r>
        <w:t>).</w:t>
      </w:r>
    </w:p>
    <w:p w:rsidR="00584BAF" w:rsidRDefault="00584BAF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584BAF" w:rsidRDefault="00584BAF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584BAF" w:rsidRDefault="00584BAF">
      <w:pPr>
        <w:pStyle w:val="ConsPlusNormal"/>
        <w:ind w:firstLine="540"/>
        <w:jc w:val="both"/>
      </w:pPr>
      <w:r>
        <w:t>сбор, систематизация и целенаправленная обработка пространственной информации на локальном, региональном и глобальном уровнях;</w:t>
      </w:r>
    </w:p>
    <w:p w:rsidR="00584BAF" w:rsidRDefault="00584BAF">
      <w:pPr>
        <w:pStyle w:val="ConsPlusNormal"/>
        <w:ind w:firstLine="540"/>
        <w:jc w:val="both"/>
      </w:pPr>
      <w:r>
        <w:t>тематическая картографическая интерпретация результатов съемок местности, материалов дистанционного зондирования Земли, геодезических и спутниковых измерений, статистических данных и других источников;</w:t>
      </w:r>
    </w:p>
    <w:p w:rsidR="00584BAF" w:rsidRDefault="00584BAF">
      <w:pPr>
        <w:pStyle w:val="ConsPlusNormal"/>
        <w:ind w:firstLine="540"/>
        <w:jc w:val="both"/>
      </w:pPr>
      <w:r>
        <w:t>создание баз и банков цифровой топографической и тематической информации;</w:t>
      </w:r>
    </w:p>
    <w:p w:rsidR="00584BAF" w:rsidRDefault="00584BAF">
      <w:pPr>
        <w:pStyle w:val="ConsPlusNormal"/>
        <w:ind w:firstLine="540"/>
        <w:jc w:val="both"/>
      </w:pPr>
      <w:r>
        <w:t xml:space="preserve">создание топографических, тематических карт природы, населения, хозяйства и экологического состояния с различной степенью обобщения материала, включая синтетические, оценочные и прогнозные карты, серий карт и атласов </w:t>
      </w:r>
      <w:proofErr w:type="spellStart"/>
      <w:r>
        <w:t>геосистем</w:t>
      </w:r>
      <w:proofErr w:type="spellEnd"/>
      <w:r>
        <w:t xml:space="preserve"> разных иерархических уровней и их компонентов;</w:t>
      </w:r>
    </w:p>
    <w:p w:rsidR="00584BAF" w:rsidRDefault="00584BAF">
      <w:pPr>
        <w:pStyle w:val="ConsPlusNormal"/>
        <w:ind w:firstLine="540"/>
        <w:jc w:val="both"/>
      </w:pPr>
      <w:r>
        <w:t>исследование свойств географических карт, как моделей окружающей действительности, и их использование в научной, учебной, производственной, административно-хозяйственной, оборонной деятельности;</w:t>
      </w:r>
    </w:p>
    <w:p w:rsidR="00584BAF" w:rsidRDefault="00584BAF">
      <w:pPr>
        <w:pStyle w:val="ConsPlusNormal"/>
        <w:ind w:firstLine="540"/>
        <w:jc w:val="both"/>
      </w:pPr>
      <w:r>
        <w:t>использование и развитие геоинформационных технологий и геоинформационных систем (далее - ГИС), средств телекоммуникации, систем спутникового позиционирования, внедрение новых компьютерных технологий в научные исследования и хозяйственную практику;</w:t>
      </w:r>
    </w:p>
    <w:p w:rsidR="00584BAF" w:rsidRDefault="00584BAF">
      <w:pPr>
        <w:pStyle w:val="ConsPlusNormal"/>
        <w:ind w:firstLine="540"/>
        <w:jc w:val="both"/>
      </w:pPr>
      <w:r>
        <w:t>формирование картографического и геоинформационного обеспечения научно-исследовательских проектов;</w:t>
      </w:r>
    </w:p>
    <w:p w:rsidR="00584BAF" w:rsidRDefault="00584BAF">
      <w:pPr>
        <w:pStyle w:val="ConsPlusNormal"/>
        <w:ind w:firstLine="540"/>
        <w:jc w:val="both"/>
      </w:pPr>
      <w:r>
        <w:t xml:space="preserve">использование картографических и геоинформационных методов при исследовании </w:t>
      </w:r>
      <w:proofErr w:type="spellStart"/>
      <w:r>
        <w:t>геосистем</w:t>
      </w:r>
      <w:proofErr w:type="spellEnd"/>
      <w:r>
        <w:t>;</w:t>
      </w:r>
    </w:p>
    <w:p w:rsidR="00584BAF" w:rsidRDefault="00584BAF">
      <w:pPr>
        <w:pStyle w:val="ConsPlusNormal"/>
        <w:ind w:firstLine="540"/>
        <w:jc w:val="both"/>
      </w:pPr>
      <w:r>
        <w:t>проектно-производственная деятельность:</w:t>
      </w:r>
    </w:p>
    <w:p w:rsidR="00584BAF" w:rsidRDefault="00584BAF">
      <w:pPr>
        <w:pStyle w:val="ConsPlusNormal"/>
        <w:ind w:firstLine="540"/>
        <w:jc w:val="both"/>
      </w:pPr>
      <w:r>
        <w:t>проведение съемок, организация и выполнение полевых картографо-геодезических работ и обработка их данных;</w:t>
      </w:r>
    </w:p>
    <w:p w:rsidR="00584BAF" w:rsidRDefault="00584BAF">
      <w:pPr>
        <w:pStyle w:val="ConsPlusNormal"/>
        <w:ind w:firstLine="540"/>
        <w:jc w:val="both"/>
      </w:pPr>
      <w:r>
        <w:t>проектирование, составление, оформление, редактирование карт, атласов и другой картографической продукции;</w:t>
      </w:r>
    </w:p>
    <w:p w:rsidR="00584BAF" w:rsidRDefault="00584BAF">
      <w:pPr>
        <w:pStyle w:val="ConsPlusNormal"/>
        <w:ind w:firstLine="540"/>
        <w:jc w:val="both"/>
      </w:pPr>
      <w:r>
        <w:t xml:space="preserve">практическая организация и контроль картографического и геоинформационного </w:t>
      </w:r>
      <w:r>
        <w:lastRenderedPageBreak/>
        <w:t>производства;</w:t>
      </w:r>
    </w:p>
    <w:p w:rsidR="00584BAF" w:rsidRDefault="00584BAF">
      <w:pPr>
        <w:pStyle w:val="ConsPlusNormal"/>
        <w:ind w:firstLine="540"/>
        <w:jc w:val="both"/>
      </w:pPr>
      <w:r>
        <w:t xml:space="preserve">создание баз и банков данных цифровой </w:t>
      </w:r>
      <w:proofErr w:type="spellStart"/>
      <w:r>
        <w:t>геоинформации</w:t>
      </w:r>
      <w:proofErr w:type="spellEnd"/>
      <w:r>
        <w:t xml:space="preserve"> разного тематического и иерархического уровня;</w:t>
      </w:r>
    </w:p>
    <w:p w:rsidR="00584BAF" w:rsidRDefault="00584BAF">
      <w:pPr>
        <w:pStyle w:val="ConsPlusNormal"/>
        <w:ind w:firstLine="540"/>
        <w:jc w:val="both"/>
      </w:pPr>
      <w:r>
        <w:t>проектирование географических информационных систем разного территориального масштаба, тематического содержания и целевого назначения;</w:t>
      </w:r>
    </w:p>
    <w:p w:rsidR="00584BAF" w:rsidRDefault="00584BAF">
      <w:pPr>
        <w:pStyle w:val="ConsPlusNormal"/>
        <w:ind w:firstLine="540"/>
        <w:jc w:val="both"/>
      </w:pPr>
      <w:r>
        <w:t xml:space="preserve">обработка аэрокосмической и </w:t>
      </w:r>
      <w:proofErr w:type="gramStart"/>
      <w:r>
        <w:t>другой дистанционной информации разного вида и масштаба с целью картографирования</w:t>
      </w:r>
      <w:proofErr w:type="gramEnd"/>
      <w:r>
        <w:t xml:space="preserve"> и ведения проектных и производственных работ;</w:t>
      </w:r>
    </w:p>
    <w:p w:rsidR="00584BAF" w:rsidRDefault="00584BAF">
      <w:pPr>
        <w:pStyle w:val="ConsPlusNormal"/>
        <w:ind w:firstLine="540"/>
        <w:jc w:val="both"/>
      </w:pPr>
      <w:r>
        <w:t xml:space="preserve">создание </w:t>
      </w:r>
      <w:proofErr w:type="spellStart"/>
      <w:r>
        <w:t>ортофотокарт</w:t>
      </w:r>
      <w:proofErr w:type="spellEnd"/>
      <w:r>
        <w:t>, цифровых моделей рельефа, местности и ситуаций, схем дешифрирования;</w:t>
      </w:r>
    </w:p>
    <w:p w:rsidR="00584BAF" w:rsidRDefault="00584BAF">
      <w:pPr>
        <w:pStyle w:val="ConsPlusNormal"/>
        <w:ind w:firstLine="540"/>
        <w:jc w:val="both"/>
      </w:pPr>
      <w:r>
        <w:t>использование картографических, геоинформационных и аэрокосмических материалов для решения проектно-производственных, оборонных, культурно-образовательных задач, в том числе с использованием методов математического моделирования и компьютерных технологий;</w:t>
      </w:r>
    </w:p>
    <w:p w:rsidR="00584BAF" w:rsidRDefault="00584BAF">
      <w:pPr>
        <w:pStyle w:val="ConsPlusNormal"/>
        <w:ind w:firstLine="540"/>
        <w:jc w:val="both"/>
      </w:pPr>
      <w:r>
        <w:t>использование новейших телекоммуникационных технологий для целей топографического и тематического картографирования;</w:t>
      </w:r>
    </w:p>
    <w:p w:rsidR="00584BAF" w:rsidRDefault="00584BAF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584BAF" w:rsidRDefault="00584BAF">
      <w:pPr>
        <w:pStyle w:val="ConsPlusNormal"/>
        <w:ind w:firstLine="540"/>
        <w:jc w:val="both"/>
      </w:pPr>
      <w:r>
        <w:t>руководство деятельностью картографического и (или) геоинформационного сектора, рабочей группы;</w:t>
      </w:r>
    </w:p>
    <w:p w:rsidR="00584BAF" w:rsidRDefault="00584BAF">
      <w:pPr>
        <w:pStyle w:val="ConsPlusNormal"/>
        <w:ind w:firstLine="540"/>
        <w:jc w:val="both"/>
      </w:pPr>
      <w:r>
        <w:t>организация и ведение картографических и геоинформационных работ;</w:t>
      </w:r>
    </w:p>
    <w:p w:rsidR="00584BAF" w:rsidRDefault="00584BAF">
      <w:pPr>
        <w:pStyle w:val="ConsPlusNormal"/>
        <w:ind w:firstLine="540"/>
        <w:jc w:val="both"/>
      </w:pPr>
      <w:r>
        <w:t>педагогическая деятельность:</w:t>
      </w:r>
    </w:p>
    <w:p w:rsidR="00584BAF" w:rsidRDefault="00584BAF">
      <w:pPr>
        <w:pStyle w:val="ConsPlusNormal"/>
        <w:ind w:firstLine="540"/>
        <w:jc w:val="both"/>
      </w:pPr>
      <w:r>
        <w:t>учебная работа в образовательных организациях высшего образования.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584BAF" w:rsidRDefault="00584BAF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584BAF" w:rsidRPr="00CB0D04" w:rsidRDefault="00584BAF">
      <w:pPr>
        <w:pStyle w:val="ConsPlusNormal"/>
        <w:ind w:firstLine="540"/>
        <w:jc w:val="both"/>
        <w:rPr>
          <w:highlight w:val="yellow"/>
        </w:rPr>
      </w:pPr>
      <w:r w:rsidRPr="00CB0D04">
        <w:rPr>
          <w:highlight w:val="yellow"/>
        </w:rPr>
        <w:t>способностью использовать основы философских знаний для формирования мировоззренческой позиции (ОК-1);</w:t>
      </w:r>
    </w:p>
    <w:p w:rsidR="00584BAF" w:rsidRPr="00CB0D04" w:rsidRDefault="00584BAF">
      <w:pPr>
        <w:pStyle w:val="ConsPlusNormal"/>
        <w:ind w:firstLine="540"/>
        <w:jc w:val="both"/>
        <w:rPr>
          <w:highlight w:val="yellow"/>
        </w:rPr>
      </w:pPr>
      <w:r w:rsidRPr="00CB0D04">
        <w:rPr>
          <w:highlight w:val="yellow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584BAF" w:rsidRPr="00CB0D04" w:rsidRDefault="00584BAF">
      <w:pPr>
        <w:pStyle w:val="ConsPlusNormal"/>
        <w:ind w:firstLine="540"/>
        <w:jc w:val="both"/>
        <w:rPr>
          <w:highlight w:val="yellow"/>
        </w:rPr>
      </w:pPr>
      <w:r w:rsidRPr="00CB0D04">
        <w:rPr>
          <w:highlight w:val="yellow"/>
        </w:rPr>
        <w:t>способностью использовать основы экономических знаний в различных сферах деятельности (ОК-3);</w:t>
      </w:r>
    </w:p>
    <w:p w:rsidR="00584BAF" w:rsidRPr="00CB0D04" w:rsidRDefault="00584BAF">
      <w:pPr>
        <w:pStyle w:val="ConsPlusNormal"/>
        <w:ind w:firstLine="540"/>
        <w:jc w:val="both"/>
        <w:rPr>
          <w:highlight w:val="yellow"/>
        </w:rPr>
      </w:pPr>
      <w:r w:rsidRPr="00CB0D04">
        <w:rPr>
          <w:highlight w:val="yellow"/>
        </w:rPr>
        <w:t>способностью использовать основы правовых знаний в различных сферах деятельности (ОК-4);</w:t>
      </w:r>
    </w:p>
    <w:p w:rsidR="00584BAF" w:rsidRPr="00CB0D04" w:rsidRDefault="00584BAF">
      <w:pPr>
        <w:pStyle w:val="ConsPlusNormal"/>
        <w:ind w:firstLine="540"/>
        <w:jc w:val="both"/>
        <w:rPr>
          <w:highlight w:val="yellow"/>
        </w:rPr>
      </w:pPr>
      <w:r w:rsidRPr="00CB0D04">
        <w:rPr>
          <w:highlight w:val="yellow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584BAF" w:rsidRPr="00CB0D04" w:rsidRDefault="00584BAF">
      <w:pPr>
        <w:pStyle w:val="ConsPlusNormal"/>
        <w:ind w:firstLine="540"/>
        <w:jc w:val="both"/>
        <w:rPr>
          <w:highlight w:val="yellow"/>
        </w:rPr>
      </w:pPr>
      <w:r w:rsidRPr="00CB0D04">
        <w:rPr>
          <w:highlight w:val="yellow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584BAF" w:rsidRPr="00CB0D04" w:rsidRDefault="00584BAF">
      <w:pPr>
        <w:pStyle w:val="ConsPlusNormal"/>
        <w:ind w:firstLine="540"/>
        <w:jc w:val="both"/>
        <w:rPr>
          <w:highlight w:val="yellow"/>
        </w:rPr>
      </w:pPr>
      <w:r w:rsidRPr="00CB0D04">
        <w:rPr>
          <w:highlight w:val="yellow"/>
        </w:rPr>
        <w:t>способностью к самоорганизации и к самообразованию (ОК-7);</w:t>
      </w:r>
    </w:p>
    <w:p w:rsidR="00584BAF" w:rsidRPr="00CB0D04" w:rsidRDefault="00584BAF">
      <w:pPr>
        <w:pStyle w:val="ConsPlusNormal"/>
        <w:ind w:firstLine="540"/>
        <w:jc w:val="both"/>
        <w:rPr>
          <w:highlight w:val="yellow"/>
        </w:rPr>
      </w:pPr>
      <w:r w:rsidRPr="00CB0D04">
        <w:rPr>
          <w:highlight w:val="yellow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584BAF" w:rsidRDefault="00584BAF">
      <w:pPr>
        <w:pStyle w:val="ConsPlusNormal"/>
        <w:ind w:firstLine="540"/>
        <w:jc w:val="both"/>
      </w:pPr>
      <w:r w:rsidRPr="00CB0D04">
        <w:rPr>
          <w:highlight w:val="yellow"/>
        </w:rPr>
        <w:t>способностью использовать приемы первой помощи, методы защиты в условиях чрезвычайных ситуаций (ОК-9).</w:t>
      </w:r>
    </w:p>
    <w:p w:rsidR="00584BAF" w:rsidRDefault="00584BAF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584BAF" w:rsidRPr="00CB0D04" w:rsidRDefault="00584BAF">
      <w:pPr>
        <w:pStyle w:val="ConsPlusNormal"/>
        <w:ind w:firstLine="540"/>
        <w:jc w:val="both"/>
        <w:rPr>
          <w:highlight w:val="yellow"/>
        </w:rPr>
      </w:pPr>
      <w:r w:rsidRPr="00CB0D04">
        <w:rPr>
          <w:highlight w:val="yellow"/>
        </w:rPr>
        <w:t>владением базовыми знаниями фундаментальных разделов математики в объеме, необходимом для владения математическим аппаратом географических наук и картографии, для обработки информации и анализа географических и картографических данных (ОПК-1);</w:t>
      </w:r>
    </w:p>
    <w:p w:rsidR="00584BAF" w:rsidRPr="00CB0D04" w:rsidRDefault="00584BAF">
      <w:pPr>
        <w:pStyle w:val="ConsPlusNormal"/>
        <w:ind w:firstLine="540"/>
        <w:jc w:val="both"/>
        <w:rPr>
          <w:highlight w:val="yellow"/>
        </w:rPr>
      </w:pPr>
      <w:r w:rsidRPr="00CB0D04">
        <w:rPr>
          <w:highlight w:val="yellow"/>
        </w:rPr>
        <w:t xml:space="preserve">владением базовыми знаниями в области информатики, </w:t>
      </w:r>
      <w:proofErr w:type="spellStart"/>
      <w:r w:rsidRPr="00CB0D04">
        <w:rPr>
          <w:highlight w:val="yellow"/>
        </w:rPr>
        <w:t>геоинформатики</w:t>
      </w:r>
      <w:proofErr w:type="spellEnd"/>
      <w:r w:rsidRPr="00CB0D04">
        <w:rPr>
          <w:highlight w:val="yellow"/>
        </w:rPr>
        <w:t xml:space="preserve"> и современных геоинформационных технологий: иметь навыки использования программных средств и работы в компьютерных сетях, уметь создавать базы данных и использовать ресурсы информационно-телекоммуникационной сети "Интернет" (далее - сеть "Интернет"), использовать геоинформационные технологии (ОПК-2);</w:t>
      </w:r>
    </w:p>
    <w:p w:rsidR="00584BAF" w:rsidRPr="00CB0D04" w:rsidRDefault="00584BAF">
      <w:pPr>
        <w:pStyle w:val="ConsPlusNormal"/>
        <w:ind w:firstLine="540"/>
        <w:jc w:val="both"/>
        <w:rPr>
          <w:highlight w:val="yellow"/>
        </w:rPr>
      </w:pPr>
      <w:r w:rsidRPr="00CB0D04">
        <w:rPr>
          <w:highlight w:val="yellow"/>
        </w:rPr>
        <w:lastRenderedPageBreak/>
        <w:t>владением базовыми знаниями фундаментальных разделов физики, химии, экологии в объеме, необходимом для освоения физических, химических и биологических основ в общей, физической и экономической географии (ОПК-3);</w:t>
      </w:r>
    </w:p>
    <w:p w:rsidR="00584BAF" w:rsidRDefault="00584BAF">
      <w:pPr>
        <w:pStyle w:val="ConsPlusNormal"/>
        <w:ind w:firstLine="540"/>
        <w:jc w:val="both"/>
      </w:pPr>
      <w:r w:rsidRPr="00CB0D04">
        <w:rPr>
          <w:highlight w:val="yellow"/>
        </w:rP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(ОПК-4).</w:t>
      </w:r>
    </w:p>
    <w:p w:rsidR="00584BAF" w:rsidRDefault="00584BAF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584BAF" w:rsidRDefault="00584BAF">
      <w:pPr>
        <w:pStyle w:val="ConsPlusNormal"/>
        <w:ind w:firstLine="540"/>
        <w:jc w:val="both"/>
      </w:pPr>
      <w:r w:rsidRPr="00CB0D04">
        <w:rPr>
          <w:highlight w:val="yellow"/>
        </w:rPr>
        <w:t>научно-исследовательская деятельность:</w:t>
      </w:r>
    </w:p>
    <w:p w:rsidR="00584BAF" w:rsidRDefault="00584BAF">
      <w:pPr>
        <w:pStyle w:val="ConsPlusNormal"/>
        <w:ind w:firstLine="540"/>
        <w:jc w:val="both"/>
      </w:pPr>
      <w:r>
        <w:t>владением базовыми общепрофессиональными теоретическими знаниями о географической оболочке, о теоретических основах географии, геоморфологии, метеорологии и климатологии, гидрологии, биогеографии, географии почв с основами почвоведения, ландшафтоведения, топографии (ПК-1);</w:t>
      </w:r>
    </w:p>
    <w:p w:rsidR="00584BAF" w:rsidRDefault="00584BAF">
      <w:pPr>
        <w:pStyle w:val="ConsPlusNormal"/>
        <w:ind w:firstLine="540"/>
        <w:jc w:val="both"/>
      </w:pPr>
      <w:r>
        <w:t>владением знаниями о теоретических основах социально-экономической и физической географии, концепциях территориальной организации общества (ПК-2);</w:t>
      </w:r>
    </w:p>
    <w:p w:rsidR="00584BAF" w:rsidRDefault="00584BAF">
      <w:pPr>
        <w:pStyle w:val="ConsPlusNormal"/>
        <w:ind w:firstLine="540"/>
        <w:jc w:val="both"/>
      </w:pPr>
      <w:r>
        <w:t>владением базовыми знаниями в области информатики, компьютерных и мультимедийных технологий, программных средств, методов работы в компьютерных сетях, умение создавать базы данных и использовать ресурсы сети "Интернет" для целей картографирования, получения и обработки снимков, владение средствами глобального позиционирования (ПК-3);</w:t>
      </w:r>
    </w:p>
    <w:p w:rsidR="00584BAF" w:rsidRDefault="00584BAF">
      <w:pPr>
        <w:pStyle w:val="ConsPlusNormal"/>
        <w:ind w:firstLine="540"/>
        <w:jc w:val="both"/>
      </w:pPr>
      <w:r>
        <w:t>владением знаниями об интерфейсе ГИС-пакетов, моделях, форматах данных, вводе пространственных данных и организации запросов в ГИС, умение создавать инфраструктуры пространственных данных (ПК-4);</w:t>
      </w:r>
    </w:p>
    <w:p w:rsidR="00584BAF" w:rsidRDefault="00584BAF">
      <w:pPr>
        <w:pStyle w:val="ConsPlusNormal"/>
        <w:ind w:firstLine="540"/>
        <w:jc w:val="both"/>
      </w:pPr>
      <w:r>
        <w:t>владением методами составления, редактирования, подготовки к изданию и издания общегеографических и тематических карт, атласов и других картографических изображений в традиционной аналоговой и цифровой формах, умение создавать новые виды и типы карт (ПК-5);</w:t>
      </w:r>
    </w:p>
    <w:p w:rsidR="00584BAF" w:rsidRDefault="00584BAF">
      <w:pPr>
        <w:pStyle w:val="ConsPlusNormal"/>
        <w:ind w:firstLine="540"/>
        <w:jc w:val="both"/>
      </w:pPr>
      <w:r>
        <w:t xml:space="preserve">владением аэрокосмическими методами картографирования и моделирования, основанными на компьютерных технологиях обработки снимков нового типа (сверхвысокого разрешения, тепловых, радиолокационных), а также методами компьютерных </w:t>
      </w:r>
      <w:proofErr w:type="spellStart"/>
      <w:r>
        <w:t>стереоизмерений</w:t>
      </w:r>
      <w:proofErr w:type="spellEnd"/>
      <w:r>
        <w:t xml:space="preserve"> и трехмерного аэрокосмического моделирования (ПК-6);</w:t>
      </w:r>
    </w:p>
    <w:p w:rsidR="00584BAF" w:rsidRDefault="00584BAF">
      <w:pPr>
        <w:pStyle w:val="ConsPlusNormal"/>
        <w:ind w:firstLine="540"/>
        <w:jc w:val="both"/>
      </w:pPr>
      <w:r w:rsidRPr="00CB0D04">
        <w:rPr>
          <w:highlight w:val="yellow"/>
        </w:rPr>
        <w:t>проектно-производственная деятельность</w:t>
      </w:r>
      <w:r>
        <w:t>:</w:t>
      </w:r>
    </w:p>
    <w:p w:rsidR="00584BAF" w:rsidRDefault="00584BAF">
      <w:pPr>
        <w:pStyle w:val="ConsPlusNormal"/>
        <w:ind w:firstLine="540"/>
        <w:jc w:val="both"/>
      </w:pPr>
      <w:r>
        <w:t>знанием основ картографии, систем методов картографического исследования и моделирования, умение применять картографические методы познания в практической деятельности (ПК-7);</w:t>
      </w:r>
    </w:p>
    <w:p w:rsidR="00584BAF" w:rsidRDefault="00584BAF">
      <w:pPr>
        <w:pStyle w:val="ConsPlusNormal"/>
        <w:ind w:firstLine="540"/>
        <w:jc w:val="both"/>
      </w:pPr>
      <w:r>
        <w:t>владением картографическим, геоинформационными и аэрокосмическим методами для решения проектно-производственных задач (ПК-8);</w:t>
      </w:r>
    </w:p>
    <w:p w:rsidR="00584BAF" w:rsidRDefault="00584BAF">
      <w:pPr>
        <w:pStyle w:val="ConsPlusNormal"/>
        <w:ind w:firstLine="540"/>
        <w:jc w:val="both"/>
      </w:pPr>
      <w:r>
        <w:t xml:space="preserve">владением современными геоинформационными и веб-технологиями создания карт, программным обеспечением в области картографии, </w:t>
      </w:r>
      <w:proofErr w:type="spellStart"/>
      <w:r>
        <w:t>геоинформатики</w:t>
      </w:r>
      <w:proofErr w:type="spellEnd"/>
      <w:r>
        <w:t xml:space="preserve"> и обработки аэрокосмических снимков (ПК-9);</w:t>
      </w:r>
    </w:p>
    <w:p w:rsidR="00584BAF" w:rsidRDefault="00584BAF">
      <w:pPr>
        <w:pStyle w:val="ConsPlusNormal"/>
        <w:ind w:firstLine="540"/>
        <w:jc w:val="both"/>
      </w:pPr>
      <w:r>
        <w:t xml:space="preserve">способностью использовать инфраструктуры пространственных данных и </w:t>
      </w:r>
      <w:proofErr w:type="spellStart"/>
      <w:r>
        <w:t>геопорталы</w:t>
      </w:r>
      <w:proofErr w:type="spellEnd"/>
      <w:r>
        <w:t>, методы и технологии обработки пространственной информации из различных источников для решения профессиональных задач, умение создавать географические базы и банки данных (ПК-10);</w:t>
      </w:r>
    </w:p>
    <w:p w:rsidR="00584BAF" w:rsidRDefault="00584BAF">
      <w:pPr>
        <w:pStyle w:val="ConsPlusNormal"/>
        <w:ind w:firstLine="540"/>
        <w:jc w:val="both"/>
      </w:pPr>
      <w:r>
        <w:t>способностью работать с топографическими картами, геодезическим и другим полевым оборудованием в проектно-производственной деятельности; осуществлять сбор пространственных данных с помощью систем спутникового позиционирования (ПК-11);</w:t>
      </w:r>
    </w:p>
    <w:p w:rsidR="00584BAF" w:rsidRDefault="00584BAF">
      <w:pPr>
        <w:pStyle w:val="ConsPlusNormal"/>
        <w:ind w:firstLine="540"/>
        <w:jc w:val="both"/>
      </w:pPr>
      <w:r>
        <w:t>способностью составлять и редактировать общегеографические и тематические карты, атласы и другие виды картографических произведений с использованием геоинформационных и издательских технологий; разрабатывать оформление и компьютерный дизайн карт разных видов в графических и ГИС-пакетах (ПК-12);</w:t>
      </w:r>
    </w:p>
    <w:p w:rsidR="00584BAF" w:rsidRDefault="00584BAF">
      <w:pPr>
        <w:pStyle w:val="ConsPlusNormal"/>
        <w:ind w:firstLine="540"/>
        <w:jc w:val="both"/>
      </w:pPr>
      <w:r>
        <w:t>способностью использовать технологии аэрокосмических исследований Земли в практической деятельности (ПК-13);</w:t>
      </w:r>
    </w:p>
    <w:p w:rsidR="00584BAF" w:rsidRDefault="00584BAF">
      <w:pPr>
        <w:pStyle w:val="ConsPlusNormal"/>
        <w:ind w:firstLine="540"/>
        <w:jc w:val="both"/>
      </w:pPr>
      <w:r>
        <w:t xml:space="preserve">владением современным программным обеспечением в области картографии, </w:t>
      </w:r>
      <w:proofErr w:type="spellStart"/>
      <w:r>
        <w:t>геоинформатики</w:t>
      </w:r>
      <w:proofErr w:type="spellEnd"/>
      <w:r>
        <w:t xml:space="preserve"> (ПК-14);</w:t>
      </w:r>
    </w:p>
    <w:p w:rsidR="00584BAF" w:rsidRDefault="00584BAF">
      <w:pPr>
        <w:pStyle w:val="ConsPlusNormal"/>
        <w:ind w:firstLine="540"/>
        <w:jc w:val="both"/>
      </w:pPr>
      <w:r w:rsidRPr="00CB0D04">
        <w:rPr>
          <w:highlight w:val="yellow"/>
        </w:rPr>
        <w:lastRenderedPageBreak/>
        <w:t>организационно-управленческая деятельность:</w:t>
      </w:r>
    </w:p>
    <w:p w:rsidR="00584BAF" w:rsidRDefault="00584BAF">
      <w:pPr>
        <w:pStyle w:val="ConsPlusNormal"/>
        <w:ind w:firstLine="540"/>
        <w:jc w:val="both"/>
      </w:pPr>
      <w:r>
        <w:t>владением методами организации, ведения, редактирования и контроля картографических и геоинформационных работ (ПК-15);</w:t>
      </w:r>
    </w:p>
    <w:p w:rsidR="00584BAF" w:rsidRDefault="00584BAF">
      <w:pPr>
        <w:pStyle w:val="ConsPlusNormal"/>
        <w:ind w:firstLine="540"/>
        <w:jc w:val="both"/>
      </w:pPr>
      <w:r>
        <w:t xml:space="preserve">владением методами руководства коллективами в области картографии и </w:t>
      </w:r>
      <w:proofErr w:type="spellStart"/>
      <w:r>
        <w:t>геоинформатики</w:t>
      </w:r>
      <w:proofErr w:type="spellEnd"/>
      <w:r>
        <w:t xml:space="preserve"> (ПК-16);</w:t>
      </w:r>
    </w:p>
    <w:p w:rsidR="00584BAF" w:rsidRPr="00CB0D04" w:rsidRDefault="00584BAF">
      <w:pPr>
        <w:pStyle w:val="ConsPlusNormal"/>
        <w:ind w:firstLine="540"/>
        <w:jc w:val="both"/>
        <w:rPr>
          <w:highlight w:val="yellow"/>
        </w:rPr>
      </w:pPr>
      <w:r w:rsidRPr="00CB0D04">
        <w:rPr>
          <w:highlight w:val="yellow"/>
        </w:rPr>
        <w:t>педагогическая деятельность:</w:t>
      </w:r>
    </w:p>
    <w:p w:rsidR="00584BAF" w:rsidRDefault="00584BAF">
      <w:pPr>
        <w:pStyle w:val="ConsPlusNormal"/>
        <w:ind w:firstLine="540"/>
        <w:jc w:val="both"/>
      </w:pPr>
      <w:r w:rsidRPr="00CB0D04">
        <w:rPr>
          <w:highlight w:val="yellow"/>
        </w:rPr>
        <w:t>владением навыками преподавания базовых предметов в образовательных организациях (ПК-17).</w:t>
      </w:r>
    </w:p>
    <w:p w:rsidR="00584BAF" w:rsidRDefault="00584BAF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584BAF" w:rsidRDefault="00584BAF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584BAF" w:rsidRDefault="00584BAF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584BAF" w:rsidRDefault="00584BAF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584BAF" w:rsidRDefault="00CB0D04">
      <w:pPr>
        <w:pStyle w:val="ConsPlusNormal"/>
        <w:ind w:firstLine="540"/>
        <w:jc w:val="both"/>
      </w:pPr>
      <w:hyperlink w:anchor="P185" w:history="1">
        <w:r w:rsidR="00584BAF">
          <w:rPr>
            <w:color w:val="0000FF"/>
          </w:rPr>
          <w:t>Блок</w:t>
        </w:r>
      </w:hyperlink>
      <w:r w:rsidR="00584BAF">
        <w:t xml:space="preserve">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584BAF" w:rsidRDefault="00CB0D04">
      <w:pPr>
        <w:pStyle w:val="ConsPlusNormal"/>
        <w:ind w:firstLine="540"/>
        <w:jc w:val="both"/>
      </w:pPr>
      <w:hyperlink w:anchor="P196" w:history="1">
        <w:r w:rsidR="00584BAF">
          <w:rPr>
            <w:color w:val="0000FF"/>
          </w:rPr>
          <w:t>Блок 2</w:t>
        </w:r>
      </w:hyperlink>
      <w:r w:rsidR="00584BAF">
        <w:t xml:space="preserve"> "Практики", который в полном объеме относится к вариативной части программы.</w:t>
      </w:r>
    </w:p>
    <w:p w:rsidR="00584BAF" w:rsidRDefault="00CB0D04">
      <w:pPr>
        <w:pStyle w:val="ConsPlusNormal"/>
        <w:ind w:firstLine="540"/>
        <w:jc w:val="both"/>
      </w:pPr>
      <w:hyperlink w:anchor="P203" w:history="1">
        <w:r w:rsidR="00584BAF">
          <w:rPr>
            <w:color w:val="0000FF"/>
          </w:rPr>
          <w:t>Блок 3</w:t>
        </w:r>
      </w:hyperlink>
      <w:r w:rsidR="00584BAF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584BAF" w:rsidRDefault="00584BAF">
      <w:pPr>
        <w:pStyle w:val="ConsPlusNormal"/>
        <w:ind w:firstLine="540"/>
        <w:jc w:val="both"/>
      </w:pPr>
      <w:r>
        <w:t>--------------------------------</w:t>
      </w:r>
    </w:p>
    <w:p w:rsidR="00584BAF" w:rsidRDefault="00584BAF">
      <w:pPr>
        <w:pStyle w:val="ConsPlusNormal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</w:p>
    <w:p w:rsidR="00584BAF" w:rsidRDefault="00584BAF">
      <w:pPr>
        <w:pStyle w:val="ConsPlusNormal"/>
        <w:jc w:val="both"/>
      </w:pPr>
    </w:p>
    <w:p w:rsidR="00584BAF" w:rsidRDefault="00584BAF">
      <w:pPr>
        <w:sectPr w:rsidR="00584BAF" w:rsidSect="008F09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4BAF" w:rsidRDefault="00584BAF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jc w:val="right"/>
      </w:pPr>
      <w:r>
        <w:t>Таблица</w:t>
      </w:r>
    </w:p>
    <w:p w:rsidR="00584BAF" w:rsidRDefault="00584BA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4800"/>
        <w:gridCol w:w="1920"/>
        <w:gridCol w:w="1680"/>
      </w:tblGrid>
      <w:tr w:rsidR="00584BAF">
        <w:tc>
          <w:tcPr>
            <w:tcW w:w="6060" w:type="dxa"/>
            <w:gridSpan w:val="2"/>
            <w:vMerge w:val="restart"/>
          </w:tcPr>
          <w:p w:rsidR="00584BAF" w:rsidRDefault="00584BAF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600" w:type="dxa"/>
            <w:gridSpan w:val="2"/>
          </w:tcPr>
          <w:p w:rsidR="00584BAF" w:rsidRDefault="00584BAF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584BAF">
        <w:tc>
          <w:tcPr>
            <w:tcW w:w="6060" w:type="dxa"/>
            <w:gridSpan w:val="2"/>
            <w:vMerge/>
          </w:tcPr>
          <w:p w:rsidR="00584BAF" w:rsidRDefault="00584BAF"/>
        </w:tc>
        <w:tc>
          <w:tcPr>
            <w:tcW w:w="1920" w:type="dxa"/>
          </w:tcPr>
          <w:p w:rsidR="00584BAF" w:rsidRDefault="00584BAF">
            <w:pPr>
              <w:pStyle w:val="ConsPlusNormal"/>
              <w:jc w:val="center"/>
            </w:pPr>
            <w:r>
              <w:t xml:space="preserve">программа академического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680" w:type="dxa"/>
          </w:tcPr>
          <w:p w:rsidR="00584BAF" w:rsidRDefault="00584BAF">
            <w:pPr>
              <w:pStyle w:val="ConsPlusNormal"/>
              <w:jc w:val="center"/>
            </w:pPr>
            <w:r>
              <w:t xml:space="preserve">программа прикладного </w:t>
            </w:r>
            <w:proofErr w:type="spellStart"/>
            <w:r>
              <w:t>бакалавриата</w:t>
            </w:r>
            <w:proofErr w:type="spellEnd"/>
          </w:p>
        </w:tc>
      </w:tr>
      <w:tr w:rsidR="00584BAF">
        <w:tc>
          <w:tcPr>
            <w:tcW w:w="1260" w:type="dxa"/>
          </w:tcPr>
          <w:p w:rsidR="00584BAF" w:rsidRDefault="00584BAF">
            <w:pPr>
              <w:pStyle w:val="ConsPlusNormal"/>
            </w:pPr>
            <w:bookmarkStart w:id="1" w:name="P185"/>
            <w:bookmarkEnd w:id="1"/>
            <w:r>
              <w:t>Блок 1</w:t>
            </w:r>
          </w:p>
        </w:tc>
        <w:tc>
          <w:tcPr>
            <w:tcW w:w="4800" w:type="dxa"/>
          </w:tcPr>
          <w:p w:rsidR="00584BAF" w:rsidRDefault="00584BA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920" w:type="dxa"/>
          </w:tcPr>
          <w:p w:rsidR="00584BAF" w:rsidRDefault="00584BAF">
            <w:pPr>
              <w:pStyle w:val="ConsPlusNormal"/>
              <w:jc w:val="center"/>
            </w:pPr>
            <w:r>
              <w:t>195 - 204</w:t>
            </w:r>
          </w:p>
        </w:tc>
        <w:tc>
          <w:tcPr>
            <w:tcW w:w="1680" w:type="dxa"/>
          </w:tcPr>
          <w:p w:rsidR="00584BAF" w:rsidRDefault="00584BAF">
            <w:pPr>
              <w:pStyle w:val="ConsPlusNormal"/>
              <w:jc w:val="center"/>
            </w:pPr>
            <w:r>
              <w:t>177 - 189</w:t>
            </w:r>
          </w:p>
        </w:tc>
      </w:tr>
      <w:tr w:rsidR="00584BAF">
        <w:tc>
          <w:tcPr>
            <w:tcW w:w="1260" w:type="dxa"/>
            <w:vMerge w:val="restart"/>
          </w:tcPr>
          <w:p w:rsidR="00584BAF" w:rsidRDefault="00584BAF">
            <w:pPr>
              <w:pStyle w:val="ConsPlusNormal"/>
            </w:pPr>
          </w:p>
        </w:tc>
        <w:tc>
          <w:tcPr>
            <w:tcW w:w="4800" w:type="dxa"/>
          </w:tcPr>
          <w:p w:rsidR="00584BAF" w:rsidRDefault="00584BAF">
            <w:pPr>
              <w:pStyle w:val="ConsPlusNormal"/>
            </w:pPr>
            <w:r>
              <w:t>Базовая часть</w:t>
            </w:r>
          </w:p>
        </w:tc>
        <w:tc>
          <w:tcPr>
            <w:tcW w:w="1920" w:type="dxa"/>
          </w:tcPr>
          <w:p w:rsidR="00584BAF" w:rsidRDefault="00584BAF">
            <w:pPr>
              <w:pStyle w:val="ConsPlusNormal"/>
              <w:jc w:val="center"/>
            </w:pPr>
            <w:r>
              <w:t>114 - 129</w:t>
            </w:r>
          </w:p>
        </w:tc>
        <w:tc>
          <w:tcPr>
            <w:tcW w:w="1680" w:type="dxa"/>
          </w:tcPr>
          <w:p w:rsidR="00584BAF" w:rsidRDefault="00584BAF">
            <w:pPr>
              <w:pStyle w:val="ConsPlusNormal"/>
              <w:jc w:val="center"/>
            </w:pPr>
            <w:r>
              <w:t>96 - 114</w:t>
            </w:r>
          </w:p>
        </w:tc>
      </w:tr>
      <w:tr w:rsidR="00584BAF">
        <w:tc>
          <w:tcPr>
            <w:tcW w:w="1260" w:type="dxa"/>
            <w:vMerge/>
          </w:tcPr>
          <w:p w:rsidR="00584BAF" w:rsidRDefault="00584BAF"/>
        </w:tc>
        <w:tc>
          <w:tcPr>
            <w:tcW w:w="4800" w:type="dxa"/>
          </w:tcPr>
          <w:p w:rsidR="00584BAF" w:rsidRDefault="00584BAF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20" w:type="dxa"/>
          </w:tcPr>
          <w:p w:rsidR="00584BAF" w:rsidRDefault="00584BAF">
            <w:pPr>
              <w:pStyle w:val="ConsPlusNormal"/>
              <w:jc w:val="center"/>
            </w:pPr>
            <w:r>
              <w:t>75 - 81</w:t>
            </w:r>
          </w:p>
        </w:tc>
        <w:tc>
          <w:tcPr>
            <w:tcW w:w="1680" w:type="dxa"/>
          </w:tcPr>
          <w:p w:rsidR="00584BAF" w:rsidRDefault="00584BAF">
            <w:pPr>
              <w:pStyle w:val="ConsPlusNormal"/>
              <w:jc w:val="center"/>
            </w:pPr>
            <w:r>
              <w:t>75 - 81</w:t>
            </w:r>
          </w:p>
        </w:tc>
      </w:tr>
      <w:tr w:rsidR="00584BAF">
        <w:tc>
          <w:tcPr>
            <w:tcW w:w="1260" w:type="dxa"/>
            <w:vMerge w:val="restart"/>
          </w:tcPr>
          <w:p w:rsidR="00584BAF" w:rsidRDefault="00584BAF">
            <w:pPr>
              <w:pStyle w:val="ConsPlusNormal"/>
            </w:pPr>
            <w:bookmarkStart w:id="2" w:name="P196"/>
            <w:bookmarkEnd w:id="2"/>
            <w:r>
              <w:t>Блок 2</w:t>
            </w:r>
          </w:p>
        </w:tc>
        <w:tc>
          <w:tcPr>
            <w:tcW w:w="4800" w:type="dxa"/>
          </w:tcPr>
          <w:p w:rsidR="00584BAF" w:rsidRDefault="00584BAF">
            <w:pPr>
              <w:pStyle w:val="ConsPlusNormal"/>
            </w:pPr>
            <w:r>
              <w:t>Практики</w:t>
            </w:r>
          </w:p>
        </w:tc>
        <w:tc>
          <w:tcPr>
            <w:tcW w:w="1920" w:type="dxa"/>
          </w:tcPr>
          <w:p w:rsidR="00584BAF" w:rsidRDefault="00584BAF">
            <w:pPr>
              <w:pStyle w:val="ConsPlusNormal"/>
              <w:jc w:val="center"/>
            </w:pPr>
            <w:r>
              <w:t>27 - 39</w:t>
            </w:r>
          </w:p>
        </w:tc>
        <w:tc>
          <w:tcPr>
            <w:tcW w:w="1680" w:type="dxa"/>
          </w:tcPr>
          <w:p w:rsidR="00584BAF" w:rsidRDefault="00584BAF">
            <w:pPr>
              <w:pStyle w:val="ConsPlusNormal"/>
              <w:jc w:val="center"/>
            </w:pPr>
            <w:r>
              <w:t>42 - 57</w:t>
            </w:r>
          </w:p>
        </w:tc>
      </w:tr>
      <w:tr w:rsidR="00584BAF">
        <w:tc>
          <w:tcPr>
            <w:tcW w:w="1260" w:type="dxa"/>
            <w:vMerge/>
          </w:tcPr>
          <w:p w:rsidR="00584BAF" w:rsidRDefault="00584BAF"/>
        </w:tc>
        <w:tc>
          <w:tcPr>
            <w:tcW w:w="4800" w:type="dxa"/>
          </w:tcPr>
          <w:p w:rsidR="00584BAF" w:rsidRDefault="00584BAF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20" w:type="dxa"/>
          </w:tcPr>
          <w:p w:rsidR="00584BAF" w:rsidRDefault="00584BAF">
            <w:pPr>
              <w:pStyle w:val="ConsPlusNormal"/>
              <w:jc w:val="center"/>
            </w:pPr>
            <w:r>
              <w:t>27 - 39</w:t>
            </w:r>
          </w:p>
        </w:tc>
        <w:tc>
          <w:tcPr>
            <w:tcW w:w="1680" w:type="dxa"/>
          </w:tcPr>
          <w:p w:rsidR="00584BAF" w:rsidRDefault="00584BAF">
            <w:pPr>
              <w:pStyle w:val="ConsPlusNormal"/>
              <w:jc w:val="center"/>
            </w:pPr>
            <w:r>
              <w:t>42 - 57</w:t>
            </w:r>
          </w:p>
        </w:tc>
      </w:tr>
      <w:tr w:rsidR="00584BAF">
        <w:tc>
          <w:tcPr>
            <w:tcW w:w="1260" w:type="dxa"/>
            <w:vMerge w:val="restart"/>
          </w:tcPr>
          <w:p w:rsidR="00584BAF" w:rsidRDefault="00584BAF">
            <w:pPr>
              <w:pStyle w:val="ConsPlusNormal"/>
            </w:pPr>
            <w:bookmarkStart w:id="3" w:name="P203"/>
            <w:bookmarkEnd w:id="3"/>
            <w:r>
              <w:t>Блок 3</w:t>
            </w:r>
          </w:p>
        </w:tc>
        <w:tc>
          <w:tcPr>
            <w:tcW w:w="4800" w:type="dxa"/>
          </w:tcPr>
          <w:p w:rsidR="00584BAF" w:rsidRDefault="00584BA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20" w:type="dxa"/>
          </w:tcPr>
          <w:p w:rsidR="00584BAF" w:rsidRDefault="00584BAF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80" w:type="dxa"/>
          </w:tcPr>
          <w:p w:rsidR="00584BAF" w:rsidRDefault="00584BAF">
            <w:pPr>
              <w:pStyle w:val="ConsPlusNormal"/>
              <w:jc w:val="center"/>
            </w:pPr>
            <w:r>
              <w:t>6 - 9</w:t>
            </w:r>
          </w:p>
        </w:tc>
      </w:tr>
      <w:tr w:rsidR="00584BAF">
        <w:tc>
          <w:tcPr>
            <w:tcW w:w="1260" w:type="dxa"/>
            <w:vMerge/>
          </w:tcPr>
          <w:p w:rsidR="00584BAF" w:rsidRDefault="00584BAF"/>
        </w:tc>
        <w:tc>
          <w:tcPr>
            <w:tcW w:w="4800" w:type="dxa"/>
          </w:tcPr>
          <w:p w:rsidR="00584BAF" w:rsidRDefault="00584BAF">
            <w:pPr>
              <w:pStyle w:val="ConsPlusNormal"/>
            </w:pPr>
            <w:r>
              <w:t>Базовая часть</w:t>
            </w:r>
          </w:p>
        </w:tc>
        <w:tc>
          <w:tcPr>
            <w:tcW w:w="1920" w:type="dxa"/>
          </w:tcPr>
          <w:p w:rsidR="00584BAF" w:rsidRDefault="00584BAF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80" w:type="dxa"/>
          </w:tcPr>
          <w:p w:rsidR="00584BAF" w:rsidRDefault="00584BAF">
            <w:pPr>
              <w:pStyle w:val="ConsPlusNormal"/>
              <w:jc w:val="center"/>
            </w:pPr>
            <w:r>
              <w:t>6 - 9</w:t>
            </w:r>
          </w:p>
        </w:tc>
      </w:tr>
      <w:tr w:rsidR="00584BAF">
        <w:tc>
          <w:tcPr>
            <w:tcW w:w="6060" w:type="dxa"/>
            <w:gridSpan w:val="2"/>
          </w:tcPr>
          <w:p w:rsidR="00584BAF" w:rsidRDefault="00584BAF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920" w:type="dxa"/>
          </w:tcPr>
          <w:p w:rsidR="00584BAF" w:rsidRDefault="00584B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80" w:type="dxa"/>
          </w:tcPr>
          <w:p w:rsidR="00584BAF" w:rsidRDefault="00584BAF">
            <w:pPr>
              <w:pStyle w:val="ConsPlusNormal"/>
              <w:jc w:val="center"/>
            </w:pPr>
            <w:r>
              <w:t>240</w:t>
            </w:r>
          </w:p>
        </w:tc>
      </w:tr>
    </w:tbl>
    <w:p w:rsidR="00584BAF" w:rsidRDefault="00584BAF">
      <w:pPr>
        <w:sectPr w:rsidR="00584BA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ind w:firstLine="540"/>
        <w:jc w:val="both"/>
      </w:pPr>
      <w:r>
        <w:t xml:space="preserve">6.3. 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 xml:space="preserve">, которую он осваивает. 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584BAF" w:rsidRDefault="00584BAF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85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584BAF" w:rsidRDefault="00584BAF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584BAF" w:rsidRDefault="00584BAF">
      <w:pPr>
        <w:pStyle w:val="ConsPlusNormal"/>
        <w:ind w:firstLine="540"/>
        <w:jc w:val="both"/>
      </w:pPr>
      <w:r>
        <w:t xml:space="preserve">базовой части </w:t>
      </w:r>
      <w:hyperlink w:anchor="P185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584BAF" w:rsidRDefault="00584BAF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584BAF" w:rsidRDefault="00584BAF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84BAF" w:rsidRDefault="00584BAF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>, и практик организация определяет самостоятельно в объеме, установленном настоящим ФГОС ВО.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584BAF" w:rsidRDefault="00584BAF">
      <w:pPr>
        <w:pStyle w:val="ConsPlusNormal"/>
        <w:ind w:firstLine="540"/>
        <w:jc w:val="both"/>
      </w:pPr>
      <w:r>
        <w:t xml:space="preserve">6.7. В </w:t>
      </w:r>
      <w:hyperlink w:anchor="P196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584BAF" w:rsidRDefault="00584BAF">
      <w:pPr>
        <w:pStyle w:val="ConsPlusNormal"/>
        <w:ind w:firstLine="540"/>
        <w:jc w:val="both"/>
      </w:pPr>
      <w:r>
        <w:t>Типы учебной практики:</w:t>
      </w:r>
    </w:p>
    <w:p w:rsidR="00584BAF" w:rsidRDefault="00584BAF">
      <w:pPr>
        <w:pStyle w:val="ConsPlusNormal"/>
        <w:ind w:firstLine="540"/>
        <w:jc w:val="both"/>
      </w:pPr>
      <w:r w:rsidRPr="00CB0D04">
        <w:rPr>
          <w:highlight w:val="yellow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>.</w:t>
      </w:r>
    </w:p>
    <w:p w:rsidR="00584BAF" w:rsidRDefault="00584BAF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584BAF" w:rsidRDefault="00584BAF">
      <w:pPr>
        <w:pStyle w:val="ConsPlusNormal"/>
        <w:ind w:firstLine="540"/>
        <w:jc w:val="both"/>
      </w:pPr>
      <w:r>
        <w:t>стационарная;</w:t>
      </w:r>
    </w:p>
    <w:p w:rsidR="00584BAF" w:rsidRDefault="00584BAF">
      <w:pPr>
        <w:pStyle w:val="ConsPlusNormal"/>
        <w:ind w:firstLine="540"/>
        <w:jc w:val="both"/>
      </w:pPr>
      <w:r>
        <w:t>выездная.</w:t>
      </w:r>
      <w:bookmarkStart w:id="4" w:name="_GoBack"/>
      <w:bookmarkEnd w:id="4"/>
    </w:p>
    <w:p w:rsidR="00584BAF" w:rsidRDefault="00584BAF">
      <w:pPr>
        <w:pStyle w:val="ConsPlusNormal"/>
        <w:ind w:firstLine="540"/>
        <w:jc w:val="both"/>
      </w:pPr>
      <w:r>
        <w:t>Типы производственной практики:</w:t>
      </w:r>
    </w:p>
    <w:p w:rsidR="00584BAF" w:rsidRPr="00CB0D04" w:rsidRDefault="00584BAF">
      <w:pPr>
        <w:pStyle w:val="ConsPlusNormal"/>
        <w:ind w:firstLine="540"/>
        <w:jc w:val="both"/>
        <w:rPr>
          <w:highlight w:val="yellow"/>
        </w:rPr>
      </w:pPr>
      <w:r w:rsidRPr="00CB0D04">
        <w:rPr>
          <w:highlight w:val="yellow"/>
        </w:rPr>
        <w:t>практика по получению профессиональных умений и опыта профессиональной деятельности;</w:t>
      </w:r>
    </w:p>
    <w:p w:rsidR="00584BAF" w:rsidRDefault="00584BAF">
      <w:pPr>
        <w:pStyle w:val="ConsPlusNormal"/>
        <w:ind w:firstLine="540"/>
        <w:jc w:val="both"/>
      </w:pPr>
      <w:r w:rsidRPr="00CB0D04">
        <w:rPr>
          <w:highlight w:val="yellow"/>
        </w:rPr>
        <w:t>научно-исследовательская работа.</w:t>
      </w:r>
    </w:p>
    <w:p w:rsidR="00584BAF" w:rsidRDefault="00584BAF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584BAF" w:rsidRDefault="00584BAF">
      <w:pPr>
        <w:pStyle w:val="ConsPlusNormal"/>
        <w:ind w:firstLine="540"/>
        <w:jc w:val="both"/>
      </w:pPr>
      <w:r>
        <w:t>стационарная;</w:t>
      </w:r>
    </w:p>
    <w:p w:rsidR="00584BAF" w:rsidRDefault="00584BAF">
      <w:pPr>
        <w:pStyle w:val="ConsPlusNormal"/>
        <w:ind w:firstLine="540"/>
        <w:jc w:val="both"/>
      </w:pPr>
      <w:r>
        <w:t>выездная.</w:t>
      </w:r>
    </w:p>
    <w:p w:rsidR="00584BAF" w:rsidRDefault="00584BAF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584BAF" w:rsidRDefault="00584BAF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к установленным настоящим ФГОС ВО.</w:t>
      </w:r>
    </w:p>
    <w:p w:rsidR="00584BAF" w:rsidRDefault="00584BAF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584BAF" w:rsidRDefault="00584BAF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584BAF" w:rsidRDefault="00584BAF">
      <w:pPr>
        <w:pStyle w:val="ConsPlusNormal"/>
        <w:ind w:firstLine="540"/>
        <w:jc w:val="both"/>
      </w:pPr>
      <w:r>
        <w:t xml:space="preserve">6.8. В </w:t>
      </w:r>
      <w:hyperlink w:anchor="P20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584BAF" w:rsidRDefault="00584BAF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18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584BAF" w:rsidRDefault="00584BAF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 в целом по </w:t>
      </w:r>
      <w:hyperlink w:anchor="P185" w:history="1">
        <w:r>
          <w:rPr>
            <w:color w:val="0000FF"/>
          </w:rPr>
          <w:t>Блоку 1</w:t>
        </w:r>
      </w:hyperlink>
      <w:r>
        <w:t xml:space="preserve"> "Дисциплины (модули)", должно составлять не более 50 процентов от общего количества часов аудиторных занятий, отведенных на реализацию данного </w:t>
      </w:r>
      <w:hyperlink w:anchor="P185" w:history="1">
        <w:r>
          <w:rPr>
            <w:color w:val="0000FF"/>
          </w:rPr>
          <w:t>Блока</w:t>
        </w:r>
      </w:hyperlink>
      <w:r>
        <w:t>.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584BAF" w:rsidRDefault="00584BAF">
      <w:pPr>
        <w:pStyle w:val="ConsPlusNormal"/>
        <w:jc w:val="center"/>
      </w:pPr>
      <w:r>
        <w:t>ПРОГРАММЫ БАКАЛАВРИАТА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584BAF" w:rsidRDefault="00584BAF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584BAF" w:rsidRDefault="00584BAF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</w:t>
      </w:r>
      <w:proofErr w:type="gramStart"/>
      <w:r>
        <w:t>доступа</w:t>
      </w:r>
      <w:proofErr w:type="gramEnd"/>
      <w:r>
        <w:t xml:space="preserve"> обучающегося из любой точки, в которой имеется доступ к сети "Интернет", как на территории организации, так и вне ее.</w:t>
      </w:r>
    </w:p>
    <w:p w:rsidR="00584BAF" w:rsidRDefault="00584BAF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84BAF" w:rsidRDefault="00584BAF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584BAF" w:rsidRDefault="00584BAF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584BAF" w:rsidRDefault="00584BAF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84BAF" w:rsidRDefault="00584BAF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584BAF" w:rsidRDefault="00584BAF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584BAF" w:rsidRDefault="00584BAF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584BAF" w:rsidRDefault="00584BAF">
      <w:pPr>
        <w:pStyle w:val="ConsPlusNormal"/>
        <w:ind w:firstLine="540"/>
        <w:jc w:val="both"/>
      </w:pPr>
      <w:r>
        <w:t>--------------------------------</w:t>
      </w:r>
    </w:p>
    <w:p w:rsidR="00584BAF" w:rsidRDefault="00584BAF">
      <w:pPr>
        <w:pStyle w:val="ConsPlusNormal"/>
        <w:ind w:firstLine="540"/>
        <w:jc w:val="both"/>
      </w:pPr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4243), Федеральный закон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2927).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ind w:firstLine="540"/>
        <w:jc w:val="both"/>
      </w:pPr>
      <w:r>
        <w:lastRenderedPageBreak/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584BAF" w:rsidRDefault="00584BAF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584BAF" w:rsidRDefault="00584BAF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1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584BAF" w:rsidRDefault="00584BAF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584BAF" w:rsidRDefault="00584BAF">
      <w:pPr>
        <w:pStyle w:val="ConsPlusNormal"/>
        <w:ind w:firstLine="540"/>
        <w:jc w:val="both"/>
      </w:pPr>
      <w:r>
        <w:t xml:space="preserve">7.1.7. В организации, реализующей программы </w:t>
      </w:r>
      <w:proofErr w:type="spellStart"/>
      <w:r>
        <w:t>бакалавриата</w:t>
      </w:r>
      <w:proofErr w:type="spellEnd"/>
      <w: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584BAF" w:rsidRDefault="00584BAF">
      <w:pPr>
        <w:pStyle w:val="ConsPlusNormal"/>
        <w:ind w:firstLine="540"/>
        <w:jc w:val="both"/>
      </w:pPr>
      <w:r>
        <w:t>--------------------------------</w:t>
      </w:r>
    </w:p>
    <w:p w:rsidR="00584BAF" w:rsidRDefault="00584BAF">
      <w:pPr>
        <w:pStyle w:val="ConsPlusNormal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584BAF" w:rsidRDefault="00584BAF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584BAF" w:rsidRDefault="00584BAF">
      <w:pPr>
        <w:pStyle w:val="ConsPlusNormal"/>
        <w:ind w:firstLine="540"/>
        <w:jc w:val="both"/>
      </w:pPr>
      <w:r>
        <w:t xml:space="preserve"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</w:p>
    <w:p w:rsidR="00584BAF" w:rsidRDefault="00584BAF">
      <w:pPr>
        <w:pStyle w:val="ConsPlusNormal"/>
        <w:ind w:firstLine="540"/>
        <w:jc w:val="both"/>
      </w:pPr>
      <w:r>
        <w:t xml:space="preserve"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50 процентов.</w:t>
      </w:r>
    </w:p>
    <w:p w:rsidR="00584BAF" w:rsidRDefault="00584BAF">
      <w:pPr>
        <w:pStyle w:val="ConsPlusNormal"/>
        <w:ind w:firstLine="540"/>
        <w:jc w:val="both"/>
      </w:pPr>
      <w:r>
        <w:t xml:space="preserve"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10 процентов.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584BAF" w:rsidRDefault="00584BAF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</w:t>
      </w:r>
      <w:r>
        <w:lastRenderedPageBreak/>
        <w:t>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584BAF" w:rsidRDefault="00584BAF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584BAF" w:rsidRDefault="00584BAF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584BAF" w:rsidRDefault="00584BAF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84BAF" w:rsidRDefault="00584BAF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584BAF" w:rsidRDefault="00584BAF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584BAF" w:rsidRDefault="00584BAF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584BAF" w:rsidRDefault="00584BAF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>
        <w:t>процентов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584BAF" w:rsidRDefault="00584BAF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584BAF" w:rsidRDefault="00584BAF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584BAF" w:rsidRDefault="00584BAF">
      <w:pPr>
        <w:pStyle w:val="ConsPlusNormal"/>
        <w:ind w:firstLine="540"/>
        <w:jc w:val="both"/>
      </w:pPr>
      <w:r>
        <w:t xml:space="preserve">7.4.1. 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jc w:val="both"/>
      </w:pPr>
    </w:p>
    <w:p w:rsidR="00584BAF" w:rsidRDefault="00584B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63A" w:rsidRDefault="00FF163A"/>
    <w:sectPr w:rsidR="00FF163A" w:rsidSect="005D222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AF"/>
    <w:rsid w:val="00584BAF"/>
    <w:rsid w:val="00CB0D04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F9E55-D043-4681-9073-254BC649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4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4B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4CA7860F052076D93825F52519A0D98E00BFBDA4B300381E70FD05AE72CD51E4BE39507AB609AyAu4J" TargetMode="External"/><Relationship Id="rId13" Type="http://schemas.openxmlformats.org/officeDocument/2006/relationships/hyperlink" Target="consultantplus://offline/ref=23C4CA7860F052076D93825F52519A0D98E20EFEDD48300381E70FD05AE72CD51E4BE39507AB6092yAu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C4CA7860F052076D93825F52519A0D98E60AFDDC4B300381E70FD05AyEu7J" TargetMode="External"/><Relationship Id="rId12" Type="http://schemas.openxmlformats.org/officeDocument/2006/relationships/hyperlink" Target="consultantplus://offline/ref=23C4CA7860F052076D93825F52519A0D98E20CFADB40300381E70FD05AE72CD51E4BE39507AB6092yAu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C4CA7860F052076D93825F52519A0D9BE60CFCDC4C300381E70FD05AE72CD51E4BE39507AB6097yAuEJ" TargetMode="External"/><Relationship Id="rId11" Type="http://schemas.openxmlformats.org/officeDocument/2006/relationships/hyperlink" Target="consultantplus://offline/ref=23C4CA7860F052076D93825F52519A0D98E60EFBDC4E300381E70FD05AE72CD51E4BE39507AB6092yAuCJ" TargetMode="External"/><Relationship Id="rId5" Type="http://schemas.openxmlformats.org/officeDocument/2006/relationships/hyperlink" Target="consultantplus://offline/ref=23C4CA7860F052076D93825F52519A0D9BE604FFD54C300381E70FD05AE72CD51E4BE39507AB6095yAuD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3C4CA7860F052076D93825F52519A0D9BE50DFCD54F300381E70FD05AyEu7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3C4CA7860F052076D93825F52519A0D9BE604FFD54C300381E70FD05AE72CD51E4BE39507AB6091yAu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5685</Words>
  <Characters>32406</Characters>
  <Application>Microsoft Office Word</Application>
  <DocSecurity>0</DocSecurity>
  <Lines>270</Lines>
  <Paragraphs>76</Paragraphs>
  <ScaleCrop>false</ScaleCrop>
  <Company/>
  <LinksUpToDate>false</LinksUpToDate>
  <CharactersWithSpaces>38015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Tasha</cp:lastModifiedBy>
  <cp:revision>2</cp:revision>
  <dcterms:created xsi:type="dcterms:W3CDTF">2017-09-05T09:46:00Z</dcterms:created>
  <dcterms:modified xsi:type="dcterms:W3CDTF">2018-02-03T05:00:00Z</dcterms:modified>
</cp:coreProperties>
</file>