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A9" w:rsidRDefault="00202FA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02FA9" w:rsidRDefault="00202FA9">
      <w:pPr>
        <w:pStyle w:val="ConsPlusNormal"/>
        <w:jc w:val="both"/>
        <w:outlineLvl w:val="0"/>
      </w:pPr>
    </w:p>
    <w:p w:rsidR="00202FA9" w:rsidRDefault="00202FA9">
      <w:pPr>
        <w:pStyle w:val="ConsPlusNormal"/>
        <w:outlineLvl w:val="0"/>
      </w:pPr>
      <w:r>
        <w:t>Зарегистрировано в Минюсте России 27 июня 2017 г. N 47195</w:t>
      </w:r>
    </w:p>
    <w:p w:rsidR="00202FA9" w:rsidRDefault="00202F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2FA9" w:rsidRDefault="00202FA9">
      <w:pPr>
        <w:pStyle w:val="ConsPlusNormal"/>
        <w:jc w:val="both"/>
      </w:pPr>
    </w:p>
    <w:p w:rsidR="00202FA9" w:rsidRDefault="00202FA9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202FA9" w:rsidRDefault="00202FA9">
      <w:pPr>
        <w:pStyle w:val="ConsPlusTitle"/>
        <w:jc w:val="center"/>
      </w:pPr>
    </w:p>
    <w:p w:rsidR="00202FA9" w:rsidRDefault="00202FA9">
      <w:pPr>
        <w:pStyle w:val="ConsPlusTitle"/>
        <w:jc w:val="center"/>
      </w:pPr>
      <w:r>
        <w:t>ПРИКАЗ</w:t>
      </w:r>
    </w:p>
    <w:p w:rsidR="00202FA9" w:rsidRDefault="00202FA9">
      <w:pPr>
        <w:pStyle w:val="ConsPlusTitle"/>
        <w:jc w:val="center"/>
      </w:pPr>
      <w:r>
        <w:t>от 8 июня 2017 г. N 509</w:t>
      </w:r>
    </w:p>
    <w:p w:rsidR="00202FA9" w:rsidRDefault="00202FA9">
      <w:pPr>
        <w:pStyle w:val="ConsPlusTitle"/>
        <w:jc w:val="center"/>
      </w:pPr>
    </w:p>
    <w:p w:rsidR="00202FA9" w:rsidRDefault="00202FA9">
      <w:pPr>
        <w:pStyle w:val="ConsPlusTitle"/>
        <w:jc w:val="center"/>
      </w:pPr>
      <w:r>
        <w:t>ОБ УТВЕРЖДЕНИИ</w:t>
      </w:r>
    </w:p>
    <w:p w:rsidR="00202FA9" w:rsidRDefault="00202FA9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202FA9" w:rsidRDefault="00202FA9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202FA9" w:rsidRDefault="00202FA9">
      <w:pPr>
        <w:pStyle w:val="ConsPlusTitle"/>
        <w:jc w:val="center"/>
      </w:pPr>
      <w:r>
        <w:t>07.03.01 АРХИТЕКТУРА</w:t>
      </w:r>
    </w:p>
    <w:p w:rsidR="00202FA9" w:rsidRDefault="00202FA9">
      <w:pPr>
        <w:pStyle w:val="ConsPlusNormal"/>
        <w:jc w:val="both"/>
      </w:pPr>
    </w:p>
    <w:p w:rsidR="00202FA9" w:rsidRDefault="00202FA9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3776; 2015, N 26, ст. 3898; N 43, ст. 5976; N 46, ст. 6392; 2016, N 2, ст. 325; N 8, ст. 1121; N 28, ст. 4741; 2017, N 3, ст. 511; N 17, ст. 2567),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</w:t>
      </w:r>
      <w:proofErr w:type="gramStart"/>
      <w:r>
        <w:t>2017, N 2, ст. 368), приказываю:</w:t>
      </w:r>
      <w:proofErr w:type="gramEnd"/>
    </w:p>
    <w:p w:rsidR="00202FA9" w:rsidRDefault="00202FA9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07.03.01 Архитектура (далее - стандарт).</w:t>
      </w:r>
    </w:p>
    <w:p w:rsidR="00202FA9" w:rsidRDefault="00202FA9">
      <w:pPr>
        <w:pStyle w:val="ConsPlusNormal"/>
        <w:ind w:firstLine="540"/>
        <w:jc w:val="both"/>
      </w:pPr>
      <w:r>
        <w:t>2. Установить, что:</w:t>
      </w:r>
    </w:p>
    <w:p w:rsidR="00202FA9" w:rsidRDefault="00202FA9">
      <w:pPr>
        <w:pStyle w:val="ConsPlusNormal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5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202FA9" w:rsidRDefault="00202FA9">
      <w:pPr>
        <w:pStyle w:val="ConsPlusNormal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8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07.03.01 Архитектура (уровень бакалавриата), утвержденным приказом Министерства образования и науки Российской Федерации от 21 апреля 2016 г. N 463 (зарегистрирован Министерством юстиции Российской Федерации 18 мая 2016 г., регистрационный N 42143), прекращается 31 декабря 2018 года.</w:t>
      </w:r>
      <w:proofErr w:type="gramEnd"/>
    </w:p>
    <w:p w:rsidR="00202FA9" w:rsidRDefault="00202FA9">
      <w:pPr>
        <w:pStyle w:val="ConsPlusNormal"/>
        <w:ind w:firstLine="540"/>
        <w:jc w:val="both"/>
      </w:pPr>
      <w:r>
        <w:t>3. Настоящий приказ вступает в силу с 30 декабря 2017 года.</w:t>
      </w:r>
    </w:p>
    <w:p w:rsidR="00202FA9" w:rsidRDefault="00202FA9">
      <w:pPr>
        <w:pStyle w:val="ConsPlusNormal"/>
        <w:jc w:val="both"/>
      </w:pPr>
    </w:p>
    <w:p w:rsidR="00202FA9" w:rsidRDefault="00202FA9">
      <w:pPr>
        <w:pStyle w:val="ConsPlusNormal"/>
        <w:jc w:val="right"/>
      </w:pPr>
      <w:r>
        <w:t>Министр</w:t>
      </w:r>
    </w:p>
    <w:p w:rsidR="00202FA9" w:rsidRDefault="00202FA9">
      <w:pPr>
        <w:pStyle w:val="ConsPlusNormal"/>
        <w:jc w:val="right"/>
      </w:pPr>
      <w:r>
        <w:t>О.Ю.ВАСИЛЬЕВА</w:t>
      </w:r>
    </w:p>
    <w:p w:rsidR="00202FA9" w:rsidRDefault="00202FA9">
      <w:pPr>
        <w:pStyle w:val="ConsPlusNormal"/>
        <w:jc w:val="both"/>
      </w:pPr>
    </w:p>
    <w:p w:rsidR="00202FA9" w:rsidRDefault="00202FA9">
      <w:pPr>
        <w:pStyle w:val="ConsPlusNormal"/>
        <w:jc w:val="both"/>
      </w:pPr>
    </w:p>
    <w:p w:rsidR="00202FA9" w:rsidRDefault="00202FA9">
      <w:pPr>
        <w:pStyle w:val="ConsPlusNormal"/>
        <w:jc w:val="both"/>
      </w:pPr>
    </w:p>
    <w:p w:rsidR="00202FA9" w:rsidRDefault="00202FA9">
      <w:pPr>
        <w:pStyle w:val="ConsPlusNormal"/>
        <w:jc w:val="both"/>
      </w:pPr>
    </w:p>
    <w:p w:rsidR="00202FA9" w:rsidRDefault="00202FA9">
      <w:pPr>
        <w:pStyle w:val="ConsPlusNormal"/>
        <w:jc w:val="both"/>
      </w:pPr>
    </w:p>
    <w:p w:rsidR="00202FA9" w:rsidRDefault="00202FA9">
      <w:pPr>
        <w:pStyle w:val="ConsPlusNormal"/>
        <w:jc w:val="right"/>
        <w:outlineLvl w:val="0"/>
      </w:pPr>
      <w:r>
        <w:t>Приложение</w:t>
      </w:r>
    </w:p>
    <w:p w:rsidR="00202FA9" w:rsidRDefault="00202FA9">
      <w:pPr>
        <w:pStyle w:val="ConsPlusNormal"/>
        <w:jc w:val="both"/>
      </w:pPr>
    </w:p>
    <w:p w:rsidR="00202FA9" w:rsidRDefault="00202FA9">
      <w:pPr>
        <w:pStyle w:val="ConsPlusNormal"/>
        <w:jc w:val="right"/>
      </w:pPr>
      <w:r>
        <w:t>Утвержден</w:t>
      </w:r>
    </w:p>
    <w:p w:rsidR="00202FA9" w:rsidRDefault="00202FA9">
      <w:pPr>
        <w:pStyle w:val="ConsPlusNormal"/>
        <w:jc w:val="right"/>
      </w:pPr>
      <w:r>
        <w:t>приказом Министерства образования</w:t>
      </w:r>
    </w:p>
    <w:p w:rsidR="00202FA9" w:rsidRDefault="00202FA9">
      <w:pPr>
        <w:pStyle w:val="ConsPlusNormal"/>
        <w:jc w:val="right"/>
      </w:pPr>
      <w:r>
        <w:t>и науки Российской Федерации</w:t>
      </w:r>
    </w:p>
    <w:p w:rsidR="00202FA9" w:rsidRDefault="00202FA9">
      <w:pPr>
        <w:pStyle w:val="ConsPlusNormal"/>
        <w:jc w:val="right"/>
      </w:pPr>
      <w:r>
        <w:t>от 8 июня 2017 г. N 509</w:t>
      </w:r>
    </w:p>
    <w:p w:rsidR="00202FA9" w:rsidRDefault="00202FA9">
      <w:pPr>
        <w:pStyle w:val="ConsPlusNormal"/>
        <w:jc w:val="both"/>
      </w:pPr>
    </w:p>
    <w:p w:rsidR="00202FA9" w:rsidRDefault="00202FA9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202FA9" w:rsidRDefault="00202FA9">
      <w:pPr>
        <w:pStyle w:val="ConsPlusTitle"/>
        <w:jc w:val="center"/>
      </w:pPr>
      <w:r>
        <w:lastRenderedPageBreak/>
        <w:t>ВЫСШЕГО ОБРАЗОВАНИЯ - БАКАЛАВРИАТ ПО НАПРАВЛЕНИЮ ПОДГОТОВКИ</w:t>
      </w:r>
    </w:p>
    <w:p w:rsidR="00202FA9" w:rsidRDefault="00202FA9">
      <w:pPr>
        <w:pStyle w:val="ConsPlusTitle"/>
        <w:jc w:val="center"/>
      </w:pPr>
      <w:r>
        <w:t>07.03.01 АРХИТЕКТУРА</w:t>
      </w:r>
    </w:p>
    <w:p w:rsidR="00202FA9" w:rsidRDefault="00202FA9">
      <w:pPr>
        <w:pStyle w:val="ConsPlusNormal"/>
        <w:jc w:val="both"/>
      </w:pPr>
    </w:p>
    <w:p w:rsidR="00202FA9" w:rsidRDefault="00202FA9">
      <w:pPr>
        <w:pStyle w:val="ConsPlusNormal"/>
        <w:jc w:val="center"/>
        <w:outlineLvl w:val="1"/>
      </w:pPr>
      <w:r>
        <w:t>I. Общие положения</w:t>
      </w:r>
    </w:p>
    <w:p w:rsidR="00202FA9" w:rsidRDefault="00202FA9">
      <w:pPr>
        <w:pStyle w:val="ConsPlusNormal"/>
        <w:jc w:val="both"/>
      </w:pPr>
    </w:p>
    <w:p w:rsidR="00202FA9" w:rsidRDefault="00202FA9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07.03.01 Архитектура (далее соответственно - программа бакалавриата, направление подготовки).</w:t>
      </w:r>
    </w:p>
    <w:p w:rsidR="00202FA9" w:rsidRDefault="00202FA9">
      <w:pPr>
        <w:pStyle w:val="ConsPlusNormal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202FA9" w:rsidRDefault="00202FA9">
      <w:pPr>
        <w:pStyle w:val="ConsPlusNormal"/>
        <w:ind w:firstLine="540"/>
        <w:jc w:val="both"/>
      </w:pPr>
      <w:r>
        <w:t xml:space="preserve">1.3. </w:t>
      </w:r>
      <w:proofErr w:type="gramStart"/>
      <w:r>
        <w:t>Обучение по программе бакалавриата в Организации может осуществляться в очной и очно-заочной формах.</w:t>
      </w:r>
      <w:proofErr w:type="gramEnd"/>
    </w:p>
    <w:p w:rsidR="00202FA9" w:rsidRDefault="00202FA9">
      <w:pPr>
        <w:pStyle w:val="ConsPlusNormal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202FA9" w:rsidRDefault="00202FA9">
      <w:pPr>
        <w:pStyle w:val="ConsPlusNormal"/>
        <w:ind w:firstLine="540"/>
        <w:jc w:val="both"/>
      </w:pPr>
      <w:proofErr w:type="gramStart"/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202FA9" w:rsidRDefault="00202FA9">
      <w:pPr>
        <w:pStyle w:val="ConsPlusNormal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202FA9" w:rsidRDefault="00202FA9">
      <w:pPr>
        <w:pStyle w:val="ConsPlusNormal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202FA9" w:rsidRDefault="00202FA9">
      <w:pPr>
        <w:pStyle w:val="ConsPlusNormal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202FA9" w:rsidRDefault="00202FA9">
      <w:pPr>
        <w:pStyle w:val="ConsPlusNormal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202FA9" w:rsidRDefault="00202FA9">
      <w:pPr>
        <w:pStyle w:val="ConsPlusNormal"/>
        <w:ind w:firstLine="540"/>
        <w:jc w:val="both"/>
      </w:pPr>
      <w:r>
        <w:t>--------------------------------</w:t>
      </w:r>
    </w:p>
    <w:p w:rsidR="00202FA9" w:rsidRDefault="00202FA9">
      <w:pPr>
        <w:pStyle w:val="ConsPlusNormal"/>
        <w:ind w:firstLine="540"/>
        <w:jc w:val="both"/>
      </w:pPr>
      <w:r>
        <w:t>&lt;1</w:t>
      </w:r>
      <w:proofErr w:type="gramStart"/>
      <w:r>
        <w:t>&gt; С</w:t>
      </w:r>
      <w:proofErr w:type="gramEnd"/>
      <w:r>
        <w:t xml:space="preserve">м. </w:t>
      </w:r>
      <w:hyperlink r:id="rId9" w:history="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</w:t>
      </w:r>
      <w:proofErr w:type="gramStart"/>
      <w:r>
        <w:t>N 19, ст. 2289; N 22, ст. 2769; N 23, ст. 2933; N 26, ст. 3388; N 30, ст. 4217, ст. 4257, ст. 4263; 2015, N 1, ст. 42, ст. 53, ст. 72; N 14, ст. 2008; N 18, ст. 2625; N 27, ст. 3951, ст. 3989; N 29, ст. 4339, ст. 4364;</w:t>
      </w:r>
      <w:proofErr w:type="gramEnd"/>
      <w:r>
        <w:t xml:space="preserve"> </w:t>
      </w:r>
      <w:proofErr w:type="gramStart"/>
      <w:r>
        <w:t>N 51, ст. 7241; 2016, N 1, ст. 8, ст. 9, ст. 24, ст. 72, ст. 78; N 10, ст. 1320; N 23, ст. 3289, ст. 3290; N 27, ст. 4160, ст. 4219, ст. 4223, ст. 4238, ст. 4239, ст. 4245, ст. 4246, ст. 4292; 2017, N 18, ст. 2670).</w:t>
      </w:r>
      <w:proofErr w:type="gramEnd"/>
    </w:p>
    <w:p w:rsidR="00202FA9" w:rsidRDefault="00202FA9">
      <w:pPr>
        <w:pStyle w:val="ConsPlusNormal"/>
        <w:jc w:val="both"/>
      </w:pPr>
    </w:p>
    <w:p w:rsidR="00202FA9" w:rsidRDefault="00202FA9">
      <w:pPr>
        <w:pStyle w:val="ConsPlusNormal"/>
        <w:ind w:firstLine="540"/>
        <w:jc w:val="both"/>
      </w:pPr>
      <w:bookmarkStart w:id="1" w:name="P53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202FA9" w:rsidRDefault="00202FA9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5 лет;</w:t>
      </w:r>
    </w:p>
    <w:p w:rsidR="00202FA9" w:rsidRDefault="00202FA9">
      <w:pPr>
        <w:pStyle w:val="ConsPlusNormal"/>
        <w:ind w:firstLine="540"/>
        <w:jc w:val="both"/>
      </w:pPr>
      <w:r>
        <w:t>в очно-заочной форме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202FA9" w:rsidRDefault="00202FA9">
      <w:pPr>
        <w:pStyle w:val="ConsPlusNormal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202FA9" w:rsidRDefault="00202FA9">
      <w:pPr>
        <w:pStyle w:val="ConsPlusNormal"/>
        <w:ind w:firstLine="540"/>
        <w:jc w:val="both"/>
      </w:pPr>
      <w:bookmarkStart w:id="2" w:name="P57"/>
      <w:bookmarkEnd w:id="2"/>
      <w:r>
        <w:t>1.9. Объем программы бакалавриата составляет 300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202FA9" w:rsidRDefault="00202FA9">
      <w:pPr>
        <w:pStyle w:val="ConsPlusNormal"/>
        <w:ind w:firstLine="540"/>
        <w:jc w:val="both"/>
      </w:pPr>
      <w:r>
        <w:lastRenderedPageBreak/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202FA9" w:rsidRDefault="00202FA9">
      <w:pPr>
        <w:pStyle w:val="ConsPlusNormal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3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7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202FA9" w:rsidRDefault="00202FA9">
      <w:pPr>
        <w:pStyle w:val="ConsPlusNormal"/>
        <w:ind w:firstLine="540"/>
        <w:jc w:val="both"/>
      </w:pPr>
      <w:r>
        <w:t>срок получения образования по программе бакалавриата в очно-заочной форме обучения, а также по индивидуальному учебному плану, в том числе при ускоренном обучении;</w:t>
      </w:r>
    </w:p>
    <w:p w:rsidR="00202FA9" w:rsidRDefault="00202FA9">
      <w:pPr>
        <w:pStyle w:val="ConsPlusNormal"/>
        <w:ind w:firstLine="540"/>
        <w:jc w:val="both"/>
      </w:pPr>
      <w:r>
        <w:t>объем программы бакалавриата, реализуемый за один учебный год.</w:t>
      </w:r>
    </w:p>
    <w:p w:rsidR="00202FA9" w:rsidRDefault="00202FA9">
      <w:pPr>
        <w:pStyle w:val="ConsPlusNormal"/>
        <w:ind w:firstLine="540"/>
        <w:jc w:val="both"/>
      </w:pPr>
      <w:bookmarkStart w:id="3" w:name="P62"/>
      <w:bookmarkEnd w:id="3"/>
      <w:r>
        <w:t>1.11. Область профессиональной деятельности &lt;2&gt; и сфера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202FA9" w:rsidRDefault="00202FA9">
      <w:pPr>
        <w:pStyle w:val="ConsPlusNormal"/>
        <w:ind w:firstLine="540"/>
        <w:jc w:val="both"/>
      </w:pPr>
      <w:r>
        <w:t>--------------------------------</w:t>
      </w:r>
    </w:p>
    <w:p w:rsidR="00202FA9" w:rsidRDefault="00202FA9">
      <w:pPr>
        <w:pStyle w:val="ConsPlusNormal"/>
        <w:ind w:firstLine="540"/>
        <w:jc w:val="both"/>
      </w:pPr>
      <w:proofErr w:type="gramStart"/>
      <w:r>
        <w:t xml:space="preserve">&lt;2&gt; См. </w:t>
      </w:r>
      <w:hyperlink r:id="rId10" w:history="1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</w:t>
      </w:r>
      <w:proofErr w:type="gramEnd"/>
      <w:r>
        <w:t xml:space="preserve"> юстиции Российской Федерации 29 марта 2017 г., </w:t>
      </w:r>
      <w:proofErr w:type="gramStart"/>
      <w:r>
        <w:t>регистрационный</w:t>
      </w:r>
      <w:proofErr w:type="gramEnd"/>
      <w:r>
        <w:t xml:space="preserve"> N 46168).</w:t>
      </w:r>
    </w:p>
    <w:p w:rsidR="00202FA9" w:rsidRDefault="00202FA9">
      <w:pPr>
        <w:pStyle w:val="ConsPlusNormal"/>
        <w:jc w:val="both"/>
      </w:pPr>
    </w:p>
    <w:p w:rsidR="00202FA9" w:rsidRDefault="00202FA9">
      <w:pPr>
        <w:pStyle w:val="ConsPlusNormal"/>
        <w:ind w:firstLine="540"/>
        <w:jc w:val="both"/>
      </w:pPr>
      <w:r>
        <w:t>10 Архитектура, проектирование, геодезия, топография и дизайн (в сфере архитектурного проектирования).</w:t>
      </w:r>
    </w:p>
    <w:p w:rsidR="00202FA9" w:rsidRDefault="00202FA9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202FA9" w:rsidRDefault="00202FA9">
      <w:pPr>
        <w:pStyle w:val="ConsPlusNormal"/>
        <w:ind w:firstLine="540"/>
        <w:jc w:val="both"/>
      </w:pPr>
      <w:bookmarkStart w:id="4" w:name="P68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202FA9" w:rsidRDefault="00202FA9">
      <w:pPr>
        <w:pStyle w:val="ConsPlusNormal"/>
        <w:ind w:firstLine="540"/>
        <w:jc w:val="both"/>
      </w:pPr>
      <w:proofErr w:type="gramStart"/>
      <w:r>
        <w:t>проектно-технологический</w:t>
      </w:r>
      <w:proofErr w:type="gramEnd"/>
      <w:r>
        <w:t xml:space="preserve"> (архитектурное проектирование);</w:t>
      </w:r>
    </w:p>
    <w:p w:rsidR="00202FA9" w:rsidRDefault="00202FA9">
      <w:pPr>
        <w:pStyle w:val="ConsPlusNormal"/>
        <w:ind w:firstLine="540"/>
        <w:jc w:val="both"/>
      </w:pPr>
      <w:r>
        <w:t>аналитический (предпроектный анализ);</w:t>
      </w:r>
    </w:p>
    <w:p w:rsidR="00202FA9" w:rsidRDefault="00202FA9">
      <w:pPr>
        <w:pStyle w:val="ConsPlusNormal"/>
        <w:ind w:firstLine="540"/>
        <w:jc w:val="both"/>
      </w:pPr>
      <w:r>
        <w:t>авторский надзор.</w:t>
      </w:r>
    </w:p>
    <w:p w:rsidR="00202FA9" w:rsidRDefault="00202FA9">
      <w:pPr>
        <w:pStyle w:val="ConsPlusNormal"/>
        <w:ind w:firstLine="540"/>
        <w:jc w:val="both"/>
      </w:pPr>
      <w:r>
        <w:t xml:space="preserve"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202FA9" w:rsidRDefault="00202FA9">
      <w:pPr>
        <w:pStyle w:val="ConsPlusNormal"/>
        <w:ind w:firstLine="540"/>
        <w:jc w:val="both"/>
      </w:pPr>
      <w:r>
        <w:t>область профессиональной деятельности и сферу профессиональной деятельности выпускников;</w:t>
      </w:r>
    </w:p>
    <w:p w:rsidR="00202FA9" w:rsidRDefault="00202FA9">
      <w:pPr>
        <w:pStyle w:val="ConsPlusNormal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202FA9" w:rsidRDefault="00202FA9">
      <w:pPr>
        <w:pStyle w:val="ConsPlusNormal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202FA9" w:rsidRDefault="00202FA9">
      <w:pPr>
        <w:pStyle w:val="ConsPlusNormal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202FA9" w:rsidRDefault="00202FA9">
      <w:pPr>
        <w:pStyle w:val="ConsPlusNormal"/>
        <w:jc w:val="both"/>
      </w:pPr>
    </w:p>
    <w:p w:rsidR="00202FA9" w:rsidRDefault="00202FA9">
      <w:pPr>
        <w:pStyle w:val="ConsPlusNormal"/>
        <w:jc w:val="center"/>
        <w:outlineLvl w:val="1"/>
      </w:pPr>
      <w:r>
        <w:t>II. Требования к структуре программы бакалавриата</w:t>
      </w:r>
    </w:p>
    <w:p w:rsidR="00202FA9" w:rsidRDefault="00202FA9">
      <w:pPr>
        <w:pStyle w:val="ConsPlusNormal"/>
        <w:jc w:val="both"/>
      </w:pPr>
    </w:p>
    <w:p w:rsidR="00202FA9" w:rsidRDefault="00202FA9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202FA9" w:rsidRDefault="00202FA9">
      <w:pPr>
        <w:pStyle w:val="ConsPlusNormal"/>
        <w:ind w:firstLine="540"/>
        <w:jc w:val="both"/>
      </w:pPr>
      <w:hyperlink w:anchor="P91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202FA9" w:rsidRDefault="00202FA9">
      <w:pPr>
        <w:pStyle w:val="ConsPlusNormal"/>
        <w:ind w:firstLine="540"/>
        <w:jc w:val="both"/>
      </w:pPr>
      <w:hyperlink w:anchor="P94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202FA9" w:rsidRDefault="00202FA9">
      <w:pPr>
        <w:pStyle w:val="ConsPlusNormal"/>
        <w:ind w:firstLine="540"/>
        <w:jc w:val="both"/>
      </w:pPr>
      <w:hyperlink w:anchor="P97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202FA9" w:rsidRDefault="00202FA9">
      <w:pPr>
        <w:pStyle w:val="ConsPlusNormal"/>
        <w:jc w:val="both"/>
      </w:pPr>
    </w:p>
    <w:p w:rsidR="00202FA9" w:rsidRDefault="00202FA9">
      <w:pPr>
        <w:pStyle w:val="ConsPlusNormal"/>
        <w:jc w:val="center"/>
        <w:outlineLvl w:val="2"/>
      </w:pPr>
      <w:r>
        <w:lastRenderedPageBreak/>
        <w:t>Структура и объем программы бакалавриата</w:t>
      </w:r>
    </w:p>
    <w:p w:rsidR="00202FA9" w:rsidRDefault="00202FA9">
      <w:pPr>
        <w:pStyle w:val="ConsPlusNormal"/>
        <w:jc w:val="both"/>
      </w:pPr>
    </w:p>
    <w:p w:rsidR="00202FA9" w:rsidRDefault="00202FA9">
      <w:pPr>
        <w:pStyle w:val="ConsPlusNormal"/>
        <w:jc w:val="right"/>
      </w:pPr>
      <w:r>
        <w:t>Таблица</w:t>
      </w:r>
    </w:p>
    <w:p w:rsidR="00202FA9" w:rsidRDefault="00202FA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4025"/>
        <w:gridCol w:w="3572"/>
      </w:tblGrid>
      <w:tr w:rsidR="00202FA9">
        <w:tc>
          <w:tcPr>
            <w:tcW w:w="5499" w:type="dxa"/>
            <w:gridSpan w:val="2"/>
          </w:tcPr>
          <w:p w:rsidR="00202FA9" w:rsidRDefault="00202FA9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572" w:type="dxa"/>
          </w:tcPr>
          <w:p w:rsidR="00202FA9" w:rsidRDefault="00202FA9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202FA9">
        <w:tc>
          <w:tcPr>
            <w:tcW w:w="1474" w:type="dxa"/>
          </w:tcPr>
          <w:p w:rsidR="00202FA9" w:rsidRDefault="00202FA9">
            <w:pPr>
              <w:pStyle w:val="ConsPlusNormal"/>
              <w:jc w:val="center"/>
            </w:pPr>
            <w:bookmarkStart w:id="5" w:name="P91"/>
            <w:bookmarkEnd w:id="5"/>
            <w:r>
              <w:t>Блок 1</w:t>
            </w:r>
          </w:p>
        </w:tc>
        <w:tc>
          <w:tcPr>
            <w:tcW w:w="4025" w:type="dxa"/>
          </w:tcPr>
          <w:p w:rsidR="00202FA9" w:rsidRDefault="00202FA9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72" w:type="dxa"/>
            <w:vAlign w:val="center"/>
          </w:tcPr>
          <w:p w:rsidR="00202FA9" w:rsidRDefault="00202FA9">
            <w:pPr>
              <w:pStyle w:val="ConsPlusNormal"/>
              <w:jc w:val="center"/>
            </w:pPr>
            <w:r>
              <w:t>не менее 258</w:t>
            </w:r>
          </w:p>
        </w:tc>
      </w:tr>
      <w:tr w:rsidR="00202FA9">
        <w:tc>
          <w:tcPr>
            <w:tcW w:w="1474" w:type="dxa"/>
          </w:tcPr>
          <w:p w:rsidR="00202FA9" w:rsidRDefault="00202FA9">
            <w:pPr>
              <w:pStyle w:val="ConsPlusNormal"/>
              <w:jc w:val="center"/>
            </w:pPr>
            <w:bookmarkStart w:id="6" w:name="P94"/>
            <w:bookmarkEnd w:id="6"/>
            <w:r>
              <w:t>Блок 2</w:t>
            </w:r>
          </w:p>
        </w:tc>
        <w:tc>
          <w:tcPr>
            <w:tcW w:w="4025" w:type="dxa"/>
          </w:tcPr>
          <w:p w:rsidR="00202FA9" w:rsidRDefault="00202FA9">
            <w:pPr>
              <w:pStyle w:val="ConsPlusNormal"/>
            </w:pPr>
            <w:r>
              <w:t>Практика</w:t>
            </w:r>
          </w:p>
        </w:tc>
        <w:tc>
          <w:tcPr>
            <w:tcW w:w="3572" w:type="dxa"/>
            <w:vAlign w:val="center"/>
          </w:tcPr>
          <w:p w:rsidR="00202FA9" w:rsidRDefault="00202FA9">
            <w:pPr>
              <w:pStyle w:val="ConsPlusNormal"/>
              <w:jc w:val="center"/>
            </w:pPr>
            <w:r>
              <w:t>не менее 16</w:t>
            </w:r>
          </w:p>
        </w:tc>
      </w:tr>
      <w:tr w:rsidR="00202FA9">
        <w:tc>
          <w:tcPr>
            <w:tcW w:w="1474" w:type="dxa"/>
          </w:tcPr>
          <w:p w:rsidR="00202FA9" w:rsidRDefault="00202FA9">
            <w:pPr>
              <w:pStyle w:val="ConsPlusNormal"/>
              <w:jc w:val="center"/>
            </w:pPr>
            <w:bookmarkStart w:id="7" w:name="P97"/>
            <w:bookmarkEnd w:id="7"/>
            <w:r>
              <w:t>Блок 3</w:t>
            </w:r>
          </w:p>
        </w:tc>
        <w:tc>
          <w:tcPr>
            <w:tcW w:w="4025" w:type="dxa"/>
          </w:tcPr>
          <w:p w:rsidR="00202FA9" w:rsidRDefault="00202FA9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72" w:type="dxa"/>
            <w:vAlign w:val="center"/>
          </w:tcPr>
          <w:p w:rsidR="00202FA9" w:rsidRDefault="00202FA9">
            <w:pPr>
              <w:pStyle w:val="ConsPlusNormal"/>
              <w:jc w:val="center"/>
            </w:pPr>
            <w:r>
              <w:t>не менее 16</w:t>
            </w:r>
          </w:p>
        </w:tc>
      </w:tr>
      <w:tr w:rsidR="00202FA9">
        <w:tc>
          <w:tcPr>
            <w:tcW w:w="5499" w:type="dxa"/>
            <w:gridSpan w:val="2"/>
          </w:tcPr>
          <w:p w:rsidR="00202FA9" w:rsidRDefault="00202FA9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572" w:type="dxa"/>
            <w:vAlign w:val="center"/>
          </w:tcPr>
          <w:p w:rsidR="00202FA9" w:rsidRDefault="00202FA9">
            <w:pPr>
              <w:pStyle w:val="ConsPlusNormal"/>
              <w:jc w:val="center"/>
            </w:pPr>
            <w:r>
              <w:t>300</w:t>
            </w:r>
          </w:p>
        </w:tc>
      </w:tr>
    </w:tbl>
    <w:p w:rsidR="00202FA9" w:rsidRDefault="00202FA9">
      <w:pPr>
        <w:pStyle w:val="ConsPlusNormal"/>
        <w:jc w:val="both"/>
      </w:pPr>
    </w:p>
    <w:p w:rsidR="00202FA9" w:rsidRDefault="00202FA9">
      <w:pPr>
        <w:pStyle w:val="ConsPlusNormal"/>
        <w:ind w:firstLine="540"/>
        <w:jc w:val="both"/>
      </w:pPr>
      <w:bookmarkStart w:id="8" w:name="P103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91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202FA9" w:rsidRDefault="00202FA9">
      <w:pPr>
        <w:pStyle w:val="ConsPlusNormal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202FA9" w:rsidRDefault="00202FA9">
      <w:pPr>
        <w:pStyle w:val="ConsPlusNormal"/>
        <w:ind w:firstLine="540"/>
        <w:jc w:val="both"/>
      </w:pPr>
      <w:r>
        <w:t xml:space="preserve">в объеме не менее 2 з.е. в рамках </w:t>
      </w:r>
      <w:hyperlink w:anchor="P91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202FA9" w:rsidRDefault="00202FA9">
      <w:pPr>
        <w:pStyle w:val="ConsPlusNormal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202FA9" w:rsidRDefault="00202FA9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202FA9" w:rsidRDefault="00202FA9">
      <w:pPr>
        <w:pStyle w:val="ConsPlusNormal"/>
        <w:ind w:firstLine="540"/>
        <w:jc w:val="both"/>
      </w:pPr>
      <w:bookmarkStart w:id="9" w:name="P108"/>
      <w:bookmarkEnd w:id="9"/>
      <w:r>
        <w:t xml:space="preserve">2.4. В </w:t>
      </w:r>
      <w:hyperlink w:anchor="P94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202FA9" w:rsidRDefault="00202FA9">
      <w:pPr>
        <w:pStyle w:val="ConsPlusNormal"/>
        <w:ind w:firstLine="540"/>
        <w:jc w:val="both"/>
      </w:pPr>
      <w:r>
        <w:t>Типы учебной практики:</w:t>
      </w:r>
    </w:p>
    <w:p w:rsidR="00202FA9" w:rsidRDefault="00202FA9">
      <w:pPr>
        <w:pStyle w:val="ConsPlusNormal"/>
        <w:ind w:firstLine="540"/>
        <w:jc w:val="both"/>
      </w:pPr>
      <w:r>
        <w:t>ознакомительная практика (архитектурно-обмерная и геодезическая);</w:t>
      </w:r>
    </w:p>
    <w:p w:rsidR="00202FA9" w:rsidRDefault="00202FA9">
      <w:pPr>
        <w:pStyle w:val="ConsPlusNormal"/>
        <w:ind w:firstLine="540"/>
        <w:jc w:val="both"/>
      </w:pPr>
      <w:r>
        <w:t>художественная практика.</w:t>
      </w:r>
    </w:p>
    <w:p w:rsidR="00202FA9" w:rsidRDefault="00202FA9">
      <w:pPr>
        <w:pStyle w:val="ConsPlusNormal"/>
        <w:ind w:firstLine="540"/>
        <w:jc w:val="both"/>
      </w:pPr>
      <w:r>
        <w:t>Типы производственной практики:</w:t>
      </w:r>
    </w:p>
    <w:p w:rsidR="00202FA9" w:rsidRDefault="00202FA9">
      <w:pPr>
        <w:pStyle w:val="ConsPlusNormal"/>
        <w:ind w:firstLine="540"/>
        <w:jc w:val="both"/>
      </w:pPr>
      <w:r>
        <w:t>технологическая практика (технология строительного производства);</w:t>
      </w:r>
    </w:p>
    <w:p w:rsidR="00202FA9" w:rsidRDefault="00202FA9">
      <w:pPr>
        <w:pStyle w:val="ConsPlusNormal"/>
        <w:ind w:firstLine="540"/>
        <w:jc w:val="both"/>
      </w:pPr>
      <w:r>
        <w:t>проектно-технологическая практика;</w:t>
      </w:r>
    </w:p>
    <w:p w:rsidR="00202FA9" w:rsidRDefault="00202FA9">
      <w:pPr>
        <w:pStyle w:val="ConsPlusNormal"/>
        <w:ind w:firstLine="540"/>
        <w:jc w:val="both"/>
      </w:pPr>
      <w:r>
        <w:t>преддипломная практика.</w:t>
      </w:r>
    </w:p>
    <w:p w:rsidR="00202FA9" w:rsidRDefault="00202FA9">
      <w:pPr>
        <w:pStyle w:val="ConsPlusNormal"/>
        <w:ind w:firstLine="540"/>
        <w:jc w:val="both"/>
      </w:pPr>
      <w:r>
        <w:t xml:space="preserve">2.5. В дополнение к типам практик, указанным в </w:t>
      </w:r>
      <w:hyperlink w:anchor="P108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202FA9" w:rsidRDefault="00202FA9">
      <w:pPr>
        <w:pStyle w:val="ConsPlusNormal"/>
        <w:ind w:firstLine="540"/>
        <w:jc w:val="both"/>
      </w:pPr>
      <w:r>
        <w:t>2.6. Организация:</w:t>
      </w:r>
    </w:p>
    <w:p w:rsidR="00202FA9" w:rsidRDefault="00202FA9">
      <w:pPr>
        <w:pStyle w:val="ConsPlusNormal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08" w:history="1">
        <w:r>
          <w:rPr>
            <w:color w:val="0000FF"/>
          </w:rPr>
          <w:t>пункте 2.4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202FA9" w:rsidRDefault="00202FA9">
      <w:pPr>
        <w:pStyle w:val="ConsPlusNormal"/>
        <w:ind w:firstLine="540"/>
        <w:jc w:val="both"/>
      </w:pPr>
      <w:r>
        <w:t xml:space="preserve">вправе выбрать один или несколько типов </w:t>
      </w:r>
      <w:proofErr w:type="gramStart"/>
      <w:r>
        <w:t>учебной</w:t>
      </w:r>
      <w:proofErr w:type="gramEnd"/>
      <w:r>
        <w:t xml:space="preserve"> и (или) производственной практик из рекомендуемых ПООП (при наличии);</w:t>
      </w:r>
    </w:p>
    <w:p w:rsidR="00202FA9" w:rsidRDefault="00202FA9">
      <w:pPr>
        <w:pStyle w:val="ConsPlusNormal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202FA9" w:rsidRDefault="00202FA9">
      <w:pPr>
        <w:pStyle w:val="ConsPlusNormal"/>
        <w:ind w:firstLine="540"/>
        <w:jc w:val="both"/>
      </w:pPr>
      <w:r>
        <w:t>устанавливает объемы практик каждого типа.</w:t>
      </w:r>
    </w:p>
    <w:p w:rsidR="00202FA9" w:rsidRDefault="00202FA9">
      <w:pPr>
        <w:pStyle w:val="ConsPlusNormal"/>
        <w:ind w:firstLine="540"/>
        <w:jc w:val="both"/>
      </w:pPr>
      <w:r>
        <w:t xml:space="preserve">2.7. В </w:t>
      </w:r>
      <w:hyperlink w:anchor="P97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202FA9" w:rsidRDefault="00202FA9">
      <w:pPr>
        <w:pStyle w:val="ConsPlusNormal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202FA9" w:rsidRDefault="00202FA9">
      <w:pPr>
        <w:pStyle w:val="ConsPlusNormal"/>
        <w:ind w:firstLine="540"/>
        <w:jc w:val="both"/>
      </w:pPr>
      <w:r>
        <w:t>выполнение и защита выпускной квалификационной работы.</w:t>
      </w:r>
    </w:p>
    <w:p w:rsidR="00202FA9" w:rsidRDefault="00202FA9">
      <w:pPr>
        <w:pStyle w:val="ConsPlusNormal"/>
        <w:ind w:firstLine="540"/>
        <w:jc w:val="both"/>
      </w:pPr>
      <w:r>
        <w:t xml:space="preserve">2.8. При разработке программы бакалавриата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202FA9" w:rsidRDefault="00202FA9">
      <w:pPr>
        <w:pStyle w:val="ConsPlusNormal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202FA9" w:rsidRDefault="00202FA9">
      <w:pPr>
        <w:pStyle w:val="ConsPlusNormal"/>
        <w:ind w:firstLine="540"/>
        <w:jc w:val="both"/>
      </w:pPr>
      <w:r>
        <w:t xml:space="preserve">2.9. В рамках программы бакалавриата выделяются обязательная часть и часть, </w:t>
      </w:r>
      <w:r>
        <w:lastRenderedPageBreak/>
        <w:t>формируемая участниками образовательных отношений.</w:t>
      </w:r>
    </w:p>
    <w:p w:rsidR="00202FA9" w:rsidRDefault="00202FA9">
      <w:pPr>
        <w:pStyle w:val="ConsPlusNormal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ПООП в качестве обязательных (при наличии).</w:t>
      </w:r>
    </w:p>
    <w:p w:rsidR="00202FA9" w:rsidRDefault="00202FA9">
      <w:pPr>
        <w:pStyle w:val="ConsPlusNormal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202FA9" w:rsidRDefault="00202FA9">
      <w:pPr>
        <w:pStyle w:val="ConsPlusNormal"/>
        <w:ind w:firstLine="540"/>
        <w:jc w:val="both"/>
      </w:pPr>
      <w:r>
        <w:t xml:space="preserve">дисциплины (модули), указанные в </w:t>
      </w:r>
      <w:hyperlink w:anchor="P103" w:history="1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202FA9" w:rsidRDefault="00202FA9">
      <w:pPr>
        <w:pStyle w:val="ConsPlusNormal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1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202FA9" w:rsidRDefault="00202FA9">
      <w:pPr>
        <w:pStyle w:val="ConsPlusNormal"/>
        <w:ind w:firstLine="540"/>
        <w:jc w:val="both"/>
      </w:pPr>
      <w:r>
        <w:t>Дисциплины (модули) и практики, обеспечивающие формирование универсальных компетенций, могут включаться в обязательную часть программы бакалавриата и в часть, формируемую участниками образовательных отношений.</w:t>
      </w:r>
    </w:p>
    <w:p w:rsidR="00202FA9" w:rsidRDefault="00202FA9">
      <w:pPr>
        <w:pStyle w:val="ConsPlusNormal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50 процентов общего объема программы бакалавриата.</w:t>
      </w:r>
    </w:p>
    <w:p w:rsidR="00202FA9" w:rsidRDefault="00202FA9">
      <w:pPr>
        <w:pStyle w:val="ConsPlusNormal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202FA9" w:rsidRDefault="00202FA9">
      <w:pPr>
        <w:pStyle w:val="ConsPlusNormal"/>
        <w:jc w:val="both"/>
      </w:pPr>
    </w:p>
    <w:p w:rsidR="00202FA9" w:rsidRDefault="00202FA9">
      <w:pPr>
        <w:pStyle w:val="ConsPlusNormal"/>
        <w:jc w:val="center"/>
        <w:outlineLvl w:val="1"/>
      </w:pPr>
      <w:r>
        <w:t>III. Требования к результатам освоения</w:t>
      </w:r>
    </w:p>
    <w:p w:rsidR="00202FA9" w:rsidRDefault="00202FA9">
      <w:pPr>
        <w:pStyle w:val="ConsPlusNormal"/>
        <w:jc w:val="center"/>
      </w:pPr>
      <w:r>
        <w:t>программы бакалавриата</w:t>
      </w:r>
    </w:p>
    <w:p w:rsidR="00202FA9" w:rsidRDefault="00202FA9">
      <w:pPr>
        <w:pStyle w:val="ConsPlusNormal"/>
        <w:jc w:val="both"/>
      </w:pPr>
    </w:p>
    <w:p w:rsidR="00202FA9" w:rsidRDefault="00202FA9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202FA9" w:rsidRDefault="00202FA9">
      <w:pPr>
        <w:pStyle w:val="ConsPlusNormal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202FA9" w:rsidRDefault="00202FA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93"/>
      </w:tblGrid>
      <w:tr w:rsidR="00202FA9">
        <w:tc>
          <w:tcPr>
            <w:tcW w:w="2778" w:type="dxa"/>
          </w:tcPr>
          <w:p w:rsidR="00202FA9" w:rsidRDefault="00202FA9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93" w:type="dxa"/>
          </w:tcPr>
          <w:p w:rsidR="00202FA9" w:rsidRDefault="00202FA9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202FA9">
        <w:tc>
          <w:tcPr>
            <w:tcW w:w="2778" w:type="dxa"/>
            <w:vAlign w:val="center"/>
          </w:tcPr>
          <w:p w:rsidR="00202FA9" w:rsidRDefault="00202FA9">
            <w:pPr>
              <w:pStyle w:val="ConsPlusNormal"/>
              <w:jc w:val="both"/>
            </w:pPr>
            <w:r>
              <w:t>Системное и критическое мышление</w:t>
            </w:r>
          </w:p>
        </w:tc>
        <w:tc>
          <w:tcPr>
            <w:tcW w:w="6293" w:type="dxa"/>
          </w:tcPr>
          <w:p w:rsidR="00202FA9" w:rsidRDefault="00202FA9">
            <w:pPr>
              <w:pStyle w:val="ConsPlusNormal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202FA9">
        <w:tc>
          <w:tcPr>
            <w:tcW w:w="2778" w:type="dxa"/>
            <w:vAlign w:val="center"/>
          </w:tcPr>
          <w:p w:rsidR="00202FA9" w:rsidRDefault="00202FA9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93" w:type="dxa"/>
          </w:tcPr>
          <w:p w:rsidR="00202FA9" w:rsidRDefault="00202FA9">
            <w:pPr>
              <w:pStyle w:val="ConsPlusNormal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202FA9">
        <w:tc>
          <w:tcPr>
            <w:tcW w:w="2778" w:type="dxa"/>
            <w:vAlign w:val="center"/>
          </w:tcPr>
          <w:p w:rsidR="00202FA9" w:rsidRDefault="00202FA9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93" w:type="dxa"/>
          </w:tcPr>
          <w:p w:rsidR="00202FA9" w:rsidRDefault="00202FA9">
            <w:pPr>
              <w:pStyle w:val="ConsPlusNormal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202FA9">
        <w:tc>
          <w:tcPr>
            <w:tcW w:w="2778" w:type="dxa"/>
            <w:vAlign w:val="center"/>
          </w:tcPr>
          <w:p w:rsidR="00202FA9" w:rsidRDefault="00202FA9">
            <w:pPr>
              <w:pStyle w:val="ConsPlusNormal"/>
            </w:pPr>
            <w:r>
              <w:t>Коммуникация</w:t>
            </w:r>
          </w:p>
        </w:tc>
        <w:tc>
          <w:tcPr>
            <w:tcW w:w="6293" w:type="dxa"/>
          </w:tcPr>
          <w:p w:rsidR="00202FA9" w:rsidRDefault="00202FA9">
            <w:pPr>
              <w:pStyle w:val="ConsPlusNormal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t>м(</w:t>
            </w:r>
            <w:proofErr w:type="gramEnd"/>
            <w:r>
              <w:t>ых) языке(ах)</w:t>
            </w:r>
          </w:p>
        </w:tc>
      </w:tr>
      <w:tr w:rsidR="00202FA9">
        <w:tc>
          <w:tcPr>
            <w:tcW w:w="2778" w:type="dxa"/>
            <w:vAlign w:val="center"/>
          </w:tcPr>
          <w:p w:rsidR="00202FA9" w:rsidRDefault="00202FA9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93" w:type="dxa"/>
          </w:tcPr>
          <w:p w:rsidR="00202FA9" w:rsidRDefault="00202FA9">
            <w:pPr>
              <w:pStyle w:val="ConsPlusNormal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202FA9">
        <w:tc>
          <w:tcPr>
            <w:tcW w:w="2778" w:type="dxa"/>
            <w:vMerge w:val="restart"/>
            <w:vAlign w:val="center"/>
          </w:tcPr>
          <w:p w:rsidR="00202FA9" w:rsidRDefault="00202FA9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93" w:type="dxa"/>
          </w:tcPr>
          <w:p w:rsidR="00202FA9" w:rsidRDefault="00202FA9">
            <w:pPr>
              <w:pStyle w:val="ConsPlusNormal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202FA9">
        <w:tc>
          <w:tcPr>
            <w:tcW w:w="2778" w:type="dxa"/>
            <w:vMerge/>
          </w:tcPr>
          <w:p w:rsidR="00202FA9" w:rsidRDefault="00202FA9"/>
        </w:tc>
        <w:tc>
          <w:tcPr>
            <w:tcW w:w="6293" w:type="dxa"/>
          </w:tcPr>
          <w:p w:rsidR="00202FA9" w:rsidRDefault="00202FA9">
            <w:pPr>
              <w:pStyle w:val="ConsPlusNormal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202FA9">
        <w:tc>
          <w:tcPr>
            <w:tcW w:w="2778" w:type="dxa"/>
            <w:vAlign w:val="center"/>
          </w:tcPr>
          <w:p w:rsidR="00202FA9" w:rsidRDefault="00202FA9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93" w:type="dxa"/>
          </w:tcPr>
          <w:p w:rsidR="00202FA9" w:rsidRDefault="00202FA9">
            <w:pPr>
              <w:pStyle w:val="ConsPlusNormal"/>
            </w:pPr>
            <w:r>
              <w:t xml:space="preserve">УК-8. </w:t>
            </w:r>
            <w:proofErr w:type="gramStart"/>
            <w: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  <w:proofErr w:type="gramEnd"/>
          </w:p>
        </w:tc>
      </w:tr>
    </w:tbl>
    <w:p w:rsidR="00202FA9" w:rsidRDefault="00202FA9">
      <w:pPr>
        <w:pStyle w:val="ConsPlusNormal"/>
        <w:jc w:val="both"/>
      </w:pPr>
    </w:p>
    <w:p w:rsidR="00202FA9" w:rsidRDefault="00202FA9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202FA9" w:rsidRDefault="00202FA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93"/>
      </w:tblGrid>
      <w:tr w:rsidR="00202FA9">
        <w:tc>
          <w:tcPr>
            <w:tcW w:w="2778" w:type="dxa"/>
          </w:tcPr>
          <w:p w:rsidR="00202FA9" w:rsidRDefault="00202FA9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93" w:type="dxa"/>
          </w:tcPr>
          <w:p w:rsidR="00202FA9" w:rsidRDefault="00202FA9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202FA9">
        <w:tc>
          <w:tcPr>
            <w:tcW w:w="2778" w:type="dxa"/>
          </w:tcPr>
          <w:p w:rsidR="00202FA9" w:rsidRDefault="00202FA9">
            <w:pPr>
              <w:pStyle w:val="ConsPlusNormal"/>
            </w:pPr>
            <w:r>
              <w:t>Художественно-графические</w:t>
            </w:r>
          </w:p>
        </w:tc>
        <w:tc>
          <w:tcPr>
            <w:tcW w:w="6293" w:type="dxa"/>
          </w:tcPr>
          <w:p w:rsidR="00202FA9" w:rsidRDefault="00202FA9">
            <w:pPr>
              <w:pStyle w:val="ConsPlusNormal"/>
            </w:pPr>
            <w:r>
              <w:t xml:space="preserve">ОПК-1. </w:t>
            </w:r>
            <w:proofErr w:type="gramStart"/>
            <w:r>
              <w:t>Способен</w:t>
            </w:r>
            <w:proofErr w:type="gramEnd"/>
            <w:r>
              <w:t xml:space="preserve"> представлять проектные решения с использованием традиционных и новейших технических средств изображения на должном уровне владения основами художественной культуры и объемно-пространственного мышления</w:t>
            </w:r>
          </w:p>
        </w:tc>
      </w:tr>
      <w:tr w:rsidR="00202FA9">
        <w:tc>
          <w:tcPr>
            <w:tcW w:w="2778" w:type="dxa"/>
          </w:tcPr>
          <w:p w:rsidR="00202FA9" w:rsidRDefault="00202FA9">
            <w:pPr>
              <w:pStyle w:val="ConsPlusNormal"/>
            </w:pPr>
            <w:r>
              <w:t>Проектно-аналитические</w:t>
            </w:r>
          </w:p>
        </w:tc>
        <w:tc>
          <w:tcPr>
            <w:tcW w:w="6293" w:type="dxa"/>
          </w:tcPr>
          <w:p w:rsidR="00202FA9" w:rsidRDefault="00202FA9">
            <w:pPr>
              <w:pStyle w:val="ConsPlusNormal"/>
            </w:pPr>
            <w:r>
              <w:t>ОПК-2. Способен осуществлять комплексный предпроектный анализ и поиск творческого проектного решения</w:t>
            </w:r>
          </w:p>
        </w:tc>
      </w:tr>
      <w:tr w:rsidR="00202FA9">
        <w:tc>
          <w:tcPr>
            <w:tcW w:w="2778" w:type="dxa"/>
            <w:vMerge w:val="restart"/>
          </w:tcPr>
          <w:p w:rsidR="00202FA9" w:rsidRDefault="00202FA9">
            <w:pPr>
              <w:pStyle w:val="ConsPlusNormal"/>
            </w:pPr>
            <w:r>
              <w:t>Общеинженерные</w:t>
            </w:r>
          </w:p>
        </w:tc>
        <w:tc>
          <w:tcPr>
            <w:tcW w:w="6293" w:type="dxa"/>
          </w:tcPr>
          <w:p w:rsidR="00202FA9" w:rsidRDefault="00202FA9">
            <w:pPr>
              <w:pStyle w:val="ConsPlusNormal"/>
            </w:pPr>
            <w:r>
              <w:t xml:space="preserve">ОПК-3. </w:t>
            </w:r>
            <w:proofErr w:type="gramStart"/>
            <w:r>
              <w:t>Способен</w:t>
            </w:r>
            <w:proofErr w:type="gramEnd"/>
            <w:r>
              <w:t xml:space="preserve"> участвовать в комплексном проектировании на основе системного подхода, исходя из действующих правовых норм, финансовых ресурсов, анализа ситуации в социальном, функциональном, экологическом, технологическом, инженерном, историческом, экономическом и эстетическом аспектах</w:t>
            </w:r>
          </w:p>
        </w:tc>
      </w:tr>
      <w:tr w:rsidR="00202FA9">
        <w:tc>
          <w:tcPr>
            <w:tcW w:w="2778" w:type="dxa"/>
            <w:vMerge/>
          </w:tcPr>
          <w:p w:rsidR="00202FA9" w:rsidRDefault="00202FA9"/>
        </w:tc>
        <w:tc>
          <w:tcPr>
            <w:tcW w:w="6293" w:type="dxa"/>
          </w:tcPr>
          <w:p w:rsidR="00202FA9" w:rsidRDefault="00202FA9">
            <w:pPr>
              <w:pStyle w:val="ConsPlusNormal"/>
            </w:pPr>
            <w:r>
              <w:t xml:space="preserve">ОПК-4. </w:t>
            </w:r>
            <w:proofErr w:type="gramStart"/>
            <w:r>
              <w:t>Способен</w:t>
            </w:r>
            <w:proofErr w:type="gramEnd"/>
            <w:r>
              <w:t xml:space="preserve"> применять методики определения технических параметров проектируемых объектов</w:t>
            </w:r>
          </w:p>
        </w:tc>
      </w:tr>
    </w:tbl>
    <w:p w:rsidR="00202FA9" w:rsidRDefault="00202FA9">
      <w:pPr>
        <w:pStyle w:val="ConsPlusNormal"/>
        <w:jc w:val="both"/>
      </w:pPr>
    </w:p>
    <w:p w:rsidR="00202FA9" w:rsidRDefault="00202FA9">
      <w:pPr>
        <w:pStyle w:val="ConsPlusNormal"/>
        <w:ind w:firstLine="540"/>
        <w:jc w:val="both"/>
      </w:pPr>
      <w:r>
        <w:t xml:space="preserve">3.4. </w:t>
      </w:r>
      <w:proofErr w:type="gramStart"/>
      <w:r>
        <w:t>Профессиональные компетенции, устанавливаемые программой бакалавриата,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 (далее - иные требования, предъявляемые к выпускникам).</w:t>
      </w:r>
      <w:proofErr w:type="gramEnd"/>
    </w:p>
    <w:p w:rsidR="00202FA9" w:rsidRDefault="00202FA9">
      <w:pPr>
        <w:pStyle w:val="ConsPlusNormal"/>
        <w:ind w:firstLine="540"/>
        <w:jc w:val="both"/>
      </w:pPr>
      <w:r>
        <w:t xml:space="preserve">Профессиональные компетенции могут быть установлены ПООП в качестве </w:t>
      </w:r>
      <w:proofErr w:type="gramStart"/>
      <w:r>
        <w:t>обязательных</w:t>
      </w:r>
      <w:proofErr w:type="gramEnd"/>
      <w:r>
        <w:t xml:space="preserve"> и (или) рекомендуемых (далее соответственно - обязательные профессиональные компетенции, рекомендуемые профессиональные компетенции).</w:t>
      </w:r>
    </w:p>
    <w:p w:rsidR="00202FA9" w:rsidRDefault="00202FA9">
      <w:pPr>
        <w:pStyle w:val="ConsPlusNormal"/>
        <w:ind w:firstLine="540"/>
        <w:jc w:val="both"/>
      </w:pPr>
      <w:r>
        <w:t>3.5. При определении профессиональных компетенций, устанавливаемых программой бакалавриата, Организация:</w:t>
      </w:r>
    </w:p>
    <w:p w:rsidR="00202FA9" w:rsidRDefault="00202FA9">
      <w:pPr>
        <w:pStyle w:val="ConsPlusNormal"/>
        <w:ind w:firstLine="540"/>
        <w:jc w:val="both"/>
      </w:pPr>
      <w:r>
        <w:t>включает в программу бакалавриата все обязательные профессиональные компетенции (при наличии);</w:t>
      </w:r>
    </w:p>
    <w:p w:rsidR="00202FA9" w:rsidRDefault="00202FA9">
      <w:pPr>
        <w:pStyle w:val="ConsPlusNormal"/>
        <w:ind w:firstLine="540"/>
        <w:jc w:val="both"/>
      </w:pPr>
      <w:r>
        <w:t>вправе включить в программу бакалавриата одну или несколько рекомендуемых профессиональных компетенций (при наличии);</w:t>
      </w:r>
    </w:p>
    <w:p w:rsidR="00202FA9" w:rsidRDefault="00202FA9">
      <w:pPr>
        <w:pStyle w:val="ConsPlusNormal"/>
        <w:ind w:firstLine="540"/>
        <w:jc w:val="both"/>
      </w:pPr>
      <w:proofErr w:type="gramStart"/>
      <w:r>
        <w:t xml:space="preserve">включает определяемые самостоятельно одну или несколько профессиональных компетенций, исходя из направленности (профиля) программы бакалавриата, на основе </w:t>
      </w:r>
      <w:r>
        <w:lastRenderedPageBreak/>
        <w:t>профессиональных стандартов, соответствующих профессиональной деятельности выпускников (при наличии), а также, при необходимости, на основе анализа иных требований, предъявляемых к выпускникам (Организация вправе не включать профессиональные компетенции, определяемые самостоятельно, при наличии обязательных профессиональных компетенций, а также в случае включения в программу бакалавриата рекомендуемых профессиональных компетенций).</w:t>
      </w:r>
      <w:proofErr w:type="gramEnd"/>
    </w:p>
    <w:p w:rsidR="00202FA9" w:rsidRDefault="00202FA9">
      <w:pPr>
        <w:pStyle w:val="ConsPlusNormal"/>
        <w:ind w:firstLine="540"/>
        <w:jc w:val="both"/>
      </w:pPr>
      <w:proofErr w:type="gramStart"/>
      <w:r>
        <w:t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реестре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  <w:proofErr w:type="gramEnd"/>
    </w:p>
    <w:p w:rsidR="00202FA9" w:rsidRDefault="00202FA9">
      <w:pPr>
        <w:pStyle w:val="ConsPlusNormal"/>
        <w:ind w:firstLine="540"/>
        <w:jc w:val="both"/>
      </w:pPr>
      <w:r>
        <w:t>--------------------------------</w:t>
      </w:r>
    </w:p>
    <w:p w:rsidR="00202FA9" w:rsidRDefault="00202FA9">
      <w:pPr>
        <w:pStyle w:val="ConsPlusNormal"/>
        <w:ind w:firstLine="540"/>
        <w:jc w:val="both"/>
      </w:pPr>
      <w:r>
        <w:t>&lt;3</w:t>
      </w:r>
      <w:proofErr w:type="gramStart"/>
      <w:r>
        <w:t>&gt; С</w:t>
      </w:r>
      <w:proofErr w:type="gramEnd"/>
      <w:r>
        <w:t xml:space="preserve">м. </w:t>
      </w:r>
      <w:hyperlink r:id="rId11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 юстиции </w:t>
      </w:r>
      <w:proofErr w:type="gramStart"/>
      <w:r>
        <w:t>Российской Федерации 29 марта 2017 г., регистрационный N 46168).</w:t>
      </w:r>
      <w:proofErr w:type="gramEnd"/>
    </w:p>
    <w:p w:rsidR="00202FA9" w:rsidRDefault="00202FA9">
      <w:pPr>
        <w:pStyle w:val="ConsPlusNormal"/>
        <w:jc w:val="both"/>
      </w:pPr>
    </w:p>
    <w:p w:rsidR="00202FA9" w:rsidRDefault="00202FA9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202FA9" w:rsidRDefault="00202FA9">
      <w:pPr>
        <w:pStyle w:val="ConsPlusNormal"/>
        <w:ind w:firstLine="540"/>
        <w:jc w:val="both"/>
      </w:pPr>
      <w:r>
        <w:t>--------------------------------</w:t>
      </w:r>
    </w:p>
    <w:p w:rsidR="00202FA9" w:rsidRDefault="00202FA9">
      <w:pPr>
        <w:pStyle w:val="ConsPlusNormal"/>
        <w:ind w:firstLine="540"/>
        <w:jc w:val="both"/>
      </w:pPr>
      <w:r>
        <w:t xml:space="preserve">&lt;4&gt;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202FA9" w:rsidRDefault="00202FA9">
      <w:pPr>
        <w:pStyle w:val="ConsPlusNormal"/>
        <w:jc w:val="both"/>
      </w:pPr>
    </w:p>
    <w:p w:rsidR="00202FA9" w:rsidRDefault="00202FA9">
      <w:pPr>
        <w:pStyle w:val="ConsPlusNormal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в одной области профессиональной деятельности и сфере профессиональной деятельности, установленных в соответствии с </w:t>
      </w:r>
      <w:hyperlink w:anchor="P62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</w:t>
      </w:r>
      <w:proofErr w:type="gramStart"/>
      <w:r>
        <w:t>,</w:t>
      </w:r>
      <w:proofErr w:type="gramEnd"/>
      <w:r>
        <w:t xml:space="preserve"> чем одного типа, установленного в соответствии с </w:t>
      </w:r>
      <w:hyperlink w:anchor="P68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202FA9" w:rsidRDefault="00202FA9">
      <w:pPr>
        <w:pStyle w:val="ConsPlusNormal"/>
        <w:ind w:firstLine="540"/>
        <w:jc w:val="both"/>
      </w:pPr>
      <w:r>
        <w:t>3.7. Организация устанавливает в программе бакалавриата индикаторы достижения компетенций:</w:t>
      </w:r>
    </w:p>
    <w:p w:rsidR="00202FA9" w:rsidRDefault="00202FA9">
      <w:pPr>
        <w:pStyle w:val="ConsPlusNormal"/>
        <w:ind w:firstLine="540"/>
        <w:jc w:val="both"/>
      </w:pPr>
      <w:r>
        <w:t>универсальных, общепрофессиональных и, при наличии, обязательных профессиональных компетенций - в соответствии с индикаторами достижения компетенций, установленными ПООП;</w:t>
      </w:r>
    </w:p>
    <w:p w:rsidR="00202FA9" w:rsidRDefault="00202FA9">
      <w:pPr>
        <w:pStyle w:val="ConsPlusNormal"/>
        <w:ind w:firstLine="540"/>
        <w:jc w:val="both"/>
      </w:pPr>
      <w:r>
        <w:t>рекомендуемых профессиональных компетенций и самостоятельно установленных профессиональных компетенций (при наличии) - самостоятельно.</w:t>
      </w:r>
    </w:p>
    <w:p w:rsidR="00202FA9" w:rsidRDefault="00202FA9">
      <w:pPr>
        <w:pStyle w:val="ConsPlusNormal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202FA9" w:rsidRDefault="00202FA9">
      <w:pPr>
        <w:pStyle w:val="ConsPlusNormal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202FA9" w:rsidRDefault="00202FA9">
      <w:pPr>
        <w:pStyle w:val="ConsPlusNormal"/>
        <w:jc w:val="both"/>
      </w:pPr>
    </w:p>
    <w:p w:rsidR="00202FA9" w:rsidRDefault="00202FA9">
      <w:pPr>
        <w:pStyle w:val="ConsPlusNormal"/>
        <w:jc w:val="center"/>
        <w:outlineLvl w:val="1"/>
      </w:pPr>
      <w:r>
        <w:t>IV. Требования к условиям реализации программы бакалавриата</w:t>
      </w:r>
    </w:p>
    <w:p w:rsidR="00202FA9" w:rsidRDefault="00202FA9">
      <w:pPr>
        <w:pStyle w:val="ConsPlusNormal"/>
        <w:jc w:val="both"/>
      </w:pPr>
    </w:p>
    <w:p w:rsidR="00202FA9" w:rsidRDefault="00202FA9">
      <w:pPr>
        <w:pStyle w:val="ConsPlusNormal"/>
        <w:ind w:firstLine="540"/>
        <w:jc w:val="both"/>
      </w:pPr>
      <w:r>
        <w:t xml:space="preserve">4.1. Требования к условиям реализации программы бакалавриата включают в себя </w:t>
      </w:r>
      <w:r>
        <w:lastRenderedPageBreak/>
        <w:t xml:space="preserve">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202FA9" w:rsidRDefault="00202FA9">
      <w:pPr>
        <w:pStyle w:val="ConsPlusNormal"/>
        <w:ind w:firstLine="540"/>
        <w:jc w:val="both"/>
      </w:pPr>
    </w:p>
    <w:p w:rsidR="00202FA9" w:rsidRDefault="00202FA9">
      <w:pPr>
        <w:pStyle w:val="ConsPlusNormal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202FA9" w:rsidRDefault="00202FA9">
      <w:pPr>
        <w:pStyle w:val="ConsPlusNormal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1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97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202FA9" w:rsidRDefault="00202FA9">
      <w:pPr>
        <w:pStyle w:val="ConsPlusNormal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202FA9" w:rsidRDefault="00202FA9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202FA9" w:rsidRDefault="00202FA9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202FA9" w:rsidRDefault="00202FA9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202FA9" w:rsidRDefault="00202FA9">
      <w:pPr>
        <w:pStyle w:val="ConsPlusNormal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202FA9" w:rsidRDefault="00202FA9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202FA9" w:rsidRDefault="00202FA9">
      <w:pPr>
        <w:pStyle w:val="ConsPlusNormal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202FA9" w:rsidRDefault="00202FA9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202FA9" w:rsidRDefault="00202FA9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202FA9" w:rsidRDefault="00202FA9">
      <w:pPr>
        <w:pStyle w:val="ConsPlusNormal"/>
        <w:ind w:firstLine="540"/>
        <w:jc w:val="both"/>
      </w:pPr>
      <w:r>
        <w:t>--------------------------------</w:t>
      </w:r>
    </w:p>
    <w:p w:rsidR="00202FA9" w:rsidRDefault="00202FA9">
      <w:pPr>
        <w:pStyle w:val="ConsPlusNormal"/>
        <w:ind w:firstLine="540"/>
        <w:jc w:val="both"/>
      </w:pPr>
      <w:proofErr w:type="gramStart"/>
      <w:r>
        <w:t xml:space="preserve">&lt;5&gt;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>N 23, ст. 2870; N 27, ст. 3479; N 52, ст. 6961, ст. 6963; 2014, N 19, ст. 2302; N 30, ст. 4223, ст. 4243, N 48, ст. 6645; 2015, N 1, ст. 84; N 27, ст. 3979; N 29, ст. 4389, ст. 4390; 2016, N 26, ст. 3877; N 28, ст. 4558;</w:t>
      </w:r>
      <w:proofErr w:type="gramEnd"/>
      <w:r>
        <w:t xml:space="preserve"> </w:t>
      </w:r>
      <w:proofErr w:type="gramStart"/>
      <w:r>
        <w:t xml:space="preserve">N 52, ст. 7491),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</w:t>
      </w:r>
      <w:proofErr w:type="gramEnd"/>
      <w:r>
        <w:t xml:space="preserve"> </w:t>
      </w:r>
      <w:proofErr w:type="gramStart"/>
      <w:r>
        <w:t>N 31, ст. 4701; 2013, N 14, ст. 1651; N 30, ст. 4038; N 51, ст. 6683; 2014, N 23, ст. 2927; N 30, ст. 4217, ст. 4243; 2016, N 27, ст. 4164; 2017, N 9, ст. 1276).</w:t>
      </w:r>
      <w:proofErr w:type="gramEnd"/>
    </w:p>
    <w:p w:rsidR="00202FA9" w:rsidRDefault="00202FA9">
      <w:pPr>
        <w:pStyle w:val="ConsPlusNormal"/>
        <w:jc w:val="both"/>
      </w:pPr>
    </w:p>
    <w:p w:rsidR="00202FA9" w:rsidRDefault="00202FA9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202FA9" w:rsidRDefault="00202FA9">
      <w:pPr>
        <w:pStyle w:val="ConsPlusNormal"/>
        <w:ind w:firstLine="540"/>
        <w:jc w:val="both"/>
      </w:pPr>
    </w:p>
    <w:p w:rsidR="00202FA9" w:rsidRDefault="00202FA9">
      <w:pPr>
        <w:pStyle w:val="ConsPlusNormal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202FA9" w:rsidRDefault="00202FA9">
      <w:pPr>
        <w:pStyle w:val="ConsPlusNormal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202FA9" w:rsidRDefault="00202FA9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202FA9" w:rsidRDefault="00202FA9">
      <w:pPr>
        <w:pStyle w:val="ConsPlusNormal"/>
        <w:ind w:firstLine="540"/>
        <w:jc w:val="both"/>
      </w:pPr>
      <w:r>
        <w:t>Допускается замена оборудования его виртуальными аналогами.</w:t>
      </w:r>
    </w:p>
    <w:p w:rsidR="00202FA9" w:rsidRDefault="00202FA9">
      <w:pPr>
        <w:pStyle w:val="ConsPlusNormal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202FA9" w:rsidRDefault="00202FA9">
      <w:pPr>
        <w:pStyle w:val="ConsPlusNormal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202FA9" w:rsidRDefault="00202FA9">
      <w:pPr>
        <w:pStyle w:val="ConsPlusNormal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202FA9" w:rsidRDefault="00202FA9">
      <w:pPr>
        <w:pStyle w:val="ConsPlusNormal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202FA9" w:rsidRDefault="00202FA9">
      <w:pPr>
        <w:pStyle w:val="ConsPlusNormal"/>
        <w:ind w:firstLine="540"/>
        <w:jc w:val="both"/>
      </w:pPr>
    </w:p>
    <w:p w:rsidR="00202FA9" w:rsidRDefault="00202FA9">
      <w:pPr>
        <w:pStyle w:val="ConsPlusNormal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202FA9" w:rsidRDefault="00202FA9">
      <w:pPr>
        <w:pStyle w:val="ConsPlusNormal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к реализации программы бакалавриата на иных условиях.</w:t>
      </w:r>
    </w:p>
    <w:p w:rsidR="00202FA9" w:rsidRDefault="00202FA9">
      <w:pPr>
        <w:pStyle w:val="ConsPlusNormal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202FA9" w:rsidRDefault="00202FA9">
      <w:pPr>
        <w:pStyle w:val="ConsPlusNormal"/>
        <w:ind w:firstLine="540"/>
        <w:jc w:val="both"/>
      </w:pPr>
      <w:r>
        <w:t>4.4.3. Не менее 60 процентов численности педагогических работников Организации, участвующих в реализации программы бакалавриата, и лиц, привлекаемых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202FA9" w:rsidRDefault="00202FA9">
      <w:pPr>
        <w:pStyle w:val="ConsPlusNormal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бакалавриата, и лиц, привлекаемых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</w:t>
      </w:r>
      <w:proofErr w:type="gramEnd"/>
      <w:r>
        <w:t xml:space="preserve"> не менее 3 лет).</w:t>
      </w:r>
    </w:p>
    <w:p w:rsidR="00202FA9" w:rsidRDefault="00202FA9">
      <w:pPr>
        <w:pStyle w:val="ConsPlusNormal"/>
        <w:ind w:firstLine="540"/>
        <w:jc w:val="both"/>
      </w:pPr>
      <w:r>
        <w:t xml:space="preserve">4.4.5. </w:t>
      </w:r>
      <w:proofErr w:type="gramStart"/>
      <w:r>
        <w:t>Не менее 50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202FA9" w:rsidRDefault="00202FA9">
      <w:pPr>
        <w:pStyle w:val="ConsPlusNormal"/>
        <w:ind w:firstLine="540"/>
        <w:jc w:val="both"/>
      </w:pPr>
      <w:proofErr w:type="gramStart"/>
      <w:r>
        <w:lastRenderedPageBreak/>
        <w:t>К педагогическим работникам и лицам, привлекаемым к образовательной деятельности Организации на условиях гражданско-правового договора, с учеными степенями и (или) учеными званиями приравниваются лица без ученых степеней и званий, имеющие государственные почетные звания, лауреаты международных и всероссийских конкурсов, лауреаты международных и всероссийских премий в соответствующей профессиональной сфере, советники, почетные члены, члены-корреспонденты, академики Российской академии архитектуры и строительных наук, Российской академии художеств</w:t>
      </w:r>
      <w:proofErr w:type="gramEnd"/>
      <w:r>
        <w:t>, члены российских и (или) международных творческих союзов архитекторов, художников, дизайнеров, реставраторов, члены ассоциации ландшафтных архитекторов России, авторы научных монографий и крупных реализованных проектов.</w:t>
      </w:r>
    </w:p>
    <w:p w:rsidR="00202FA9" w:rsidRDefault="00202FA9">
      <w:pPr>
        <w:pStyle w:val="ConsPlusNormal"/>
        <w:ind w:firstLine="540"/>
        <w:jc w:val="both"/>
      </w:pPr>
    </w:p>
    <w:p w:rsidR="00202FA9" w:rsidRDefault="00202FA9">
      <w:pPr>
        <w:pStyle w:val="ConsPlusNormal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202FA9" w:rsidRDefault="00202FA9">
      <w:pPr>
        <w:pStyle w:val="ConsPlusNormal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202FA9" w:rsidRDefault="00202FA9">
      <w:pPr>
        <w:pStyle w:val="ConsPlusNormal"/>
        <w:ind w:firstLine="540"/>
        <w:jc w:val="both"/>
      </w:pPr>
      <w:r>
        <w:t>--------------------------------</w:t>
      </w:r>
    </w:p>
    <w:p w:rsidR="00202FA9" w:rsidRDefault="00202FA9">
      <w:pPr>
        <w:pStyle w:val="ConsPlusNormal"/>
        <w:ind w:firstLine="540"/>
        <w:jc w:val="both"/>
      </w:pPr>
      <w:r>
        <w:t>&lt;6</w:t>
      </w:r>
      <w:proofErr w:type="gramStart"/>
      <w:r>
        <w:t>&gt; С</w:t>
      </w:r>
      <w:proofErr w:type="gramEnd"/>
      <w:r>
        <w:t xml:space="preserve">м. </w:t>
      </w:r>
      <w:hyperlink r:id="rId15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</w:t>
      </w:r>
      <w:proofErr w:type="gramStart"/>
      <w:r>
        <w:t>N 42; ст. 5926; N 46, ст. 6468).</w:t>
      </w:r>
      <w:proofErr w:type="gramEnd"/>
    </w:p>
    <w:p w:rsidR="00202FA9" w:rsidRDefault="00202FA9">
      <w:pPr>
        <w:pStyle w:val="ConsPlusNormal"/>
        <w:jc w:val="both"/>
      </w:pPr>
    </w:p>
    <w:p w:rsidR="00202FA9" w:rsidRDefault="00202FA9">
      <w:pPr>
        <w:pStyle w:val="ConsPlusNormal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202FA9" w:rsidRDefault="00202FA9">
      <w:pPr>
        <w:pStyle w:val="ConsPlusNormal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202FA9" w:rsidRDefault="00202FA9">
      <w:pPr>
        <w:pStyle w:val="ConsPlusNormal"/>
        <w:ind w:firstLine="540"/>
        <w:jc w:val="both"/>
      </w:pPr>
      <w:r>
        <w:t xml:space="preserve"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202FA9" w:rsidRDefault="00202FA9">
      <w:pPr>
        <w:pStyle w:val="ConsPlusNormal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бакалавриата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202FA9" w:rsidRDefault="00202FA9">
      <w:pPr>
        <w:pStyle w:val="ConsPlusNormal"/>
        <w:ind w:firstLine="540"/>
        <w:jc w:val="both"/>
      </w:pPr>
      <w:r>
        <w:t xml:space="preserve"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</w:t>
      </w:r>
      <w:proofErr w:type="gramStart"/>
      <w:r>
        <w:t>ВО</w:t>
      </w:r>
      <w:proofErr w:type="gramEnd"/>
      <w:r>
        <w:t xml:space="preserve"> с учетом соответствующей ПООП.</w:t>
      </w:r>
    </w:p>
    <w:p w:rsidR="00202FA9" w:rsidRDefault="00202FA9">
      <w:pPr>
        <w:pStyle w:val="ConsPlusNormal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202FA9" w:rsidRDefault="00202FA9">
      <w:pPr>
        <w:pStyle w:val="ConsPlusNormal"/>
        <w:jc w:val="both"/>
      </w:pPr>
    </w:p>
    <w:p w:rsidR="00202FA9" w:rsidRDefault="00202FA9">
      <w:pPr>
        <w:pStyle w:val="ConsPlusNormal"/>
        <w:jc w:val="both"/>
      </w:pPr>
    </w:p>
    <w:p w:rsidR="00202FA9" w:rsidRDefault="00202F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163A" w:rsidRDefault="00FF163A">
      <w:bookmarkStart w:id="10" w:name="_GoBack"/>
      <w:bookmarkEnd w:id="10"/>
    </w:p>
    <w:sectPr w:rsidR="00FF163A" w:rsidSect="006B7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A9"/>
    <w:rsid w:val="00202FA9"/>
    <w:rsid w:val="00FF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F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2F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2F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F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2F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2F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C5A24D15EF8D16B7F2E0755B978C416437A4A55390823F3FAF3A33E7FD6E91977FE82BD323C181HB73J" TargetMode="External"/><Relationship Id="rId13" Type="http://schemas.openxmlformats.org/officeDocument/2006/relationships/hyperlink" Target="consultantplus://offline/ref=FCC5A24D15EF8D16B7F2E0755B978C41673CADA75F93823F3FAF3A33E7HF7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C5A24D15EF8D16B7F2E0755B978C41673FACA75690823F3FAF3A33E7FD6E91977FE82BD323C184HB75J" TargetMode="External"/><Relationship Id="rId12" Type="http://schemas.openxmlformats.org/officeDocument/2006/relationships/hyperlink" Target="consultantplus://offline/ref=FCC5A24D15EF8D16B7F2E0755B978C41643AAAAD5094823F3FAF3A33E7HF7D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C5A24D15EF8D16B7F2E0755B978C41673FA4A45F90823F3FAF3A33E7FD6E91977FE82BD323C186HB76J" TargetMode="External"/><Relationship Id="rId11" Type="http://schemas.openxmlformats.org/officeDocument/2006/relationships/hyperlink" Target="consultantplus://offline/ref=FCC5A24D15EF8D16B7F2E0755B978C41673FA8A35594823F3FAF3A33E7FD6E91977FE82BD323C180HB71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CC5A24D15EF8D16B7F2E0755B978C41673EAAAC5795823F3FAF3A33E7FD6E91977FE82BD323C480HB73J" TargetMode="External"/><Relationship Id="rId10" Type="http://schemas.openxmlformats.org/officeDocument/2006/relationships/hyperlink" Target="consultantplus://offline/ref=FCC5A24D15EF8D16B7F2E0755B978C41673FA8A35594823F3FAF3A33E7FD6E91977FE82BD323C184HB7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C5A24D15EF8D16B7F2E0755B978C41673CADA75395823F3FAF3A33E7FD6E91977FE82BD323C384HB7EJ" TargetMode="External"/><Relationship Id="rId14" Type="http://schemas.openxmlformats.org/officeDocument/2006/relationships/hyperlink" Target="consultantplus://offline/ref=FCC5A24D15EF8D16B7F2E0755B978C41673CADA05390823F3FAF3A33E7HF7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5019</Words>
  <Characters>28614</Characters>
  <Application>Microsoft Office Word</Application>
  <DocSecurity>0</DocSecurity>
  <Lines>238</Lines>
  <Paragraphs>67</Paragraphs>
  <ScaleCrop>false</ScaleCrop>
  <Company/>
  <LinksUpToDate>false</LinksUpToDate>
  <CharactersWithSpaces>33566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Ещенко Виолетта Владимировна</cp:lastModifiedBy>
  <cp:revision>1</cp:revision>
  <dcterms:created xsi:type="dcterms:W3CDTF">2017-09-05T09:59:00Z</dcterms:created>
  <dcterms:modified xsi:type="dcterms:W3CDTF">2017-09-05T09:59:00Z</dcterms:modified>
</cp:coreProperties>
</file>