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1E" w:rsidRDefault="005B6D1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B6D1E" w:rsidRDefault="005B6D1E">
      <w:pPr>
        <w:pStyle w:val="ConsPlusNormal"/>
        <w:jc w:val="both"/>
        <w:outlineLvl w:val="0"/>
      </w:pPr>
    </w:p>
    <w:p w:rsidR="005B6D1E" w:rsidRDefault="005B6D1E">
      <w:pPr>
        <w:pStyle w:val="ConsPlusNormal"/>
        <w:outlineLvl w:val="0"/>
      </w:pPr>
      <w:r>
        <w:t>Зарегистрировано в Минюсте России 1 апреля 2015 г. N 36675</w:t>
      </w:r>
    </w:p>
    <w:p w:rsidR="005B6D1E" w:rsidRDefault="005B6D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6D1E" w:rsidRDefault="005B6D1E">
      <w:pPr>
        <w:pStyle w:val="ConsPlusNormal"/>
        <w:jc w:val="both"/>
      </w:pPr>
    </w:p>
    <w:p w:rsidR="005B6D1E" w:rsidRDefault="005B6D1E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5B6D1E" w:rsidRDefault="005B6D1E">
      <w:pPr>
        <w:pStyle w:val="ConsPlusTitle"/>
        <w:jc w:val="center"/>
      </w:pPr>
    </w:p>
    <w:p w:rsidR="005B6D1E" w:rsidRDefault="005B6D1E">
      <w:pPr>
        <w:pStyle w:val="ConsPlusTitle"/>
        <w:jc w:val="center"/>
      </w:pPr>
      <w:r>
        <w:t>ПРИКАЗ</w:t>
      </w:r>
    </w:p>
    <w:p w:rsidR="005B6D1E" w:rsidRDefault="005B6D1E">
      <w:pPr>
        <w:pStyle w:val="ConsPlusTitle"/>
        <w:jc w:val="center"/>
      </w:pPr>
      <w:r>
        <w:t>от 6 марта 2015 г. N 167</w:t>
      </w:r>
    </w:p>
    <w:p w:rsidR="005B6D1E" w:rsidRDefault="005B6D1E">
      <w:pPr>
        <w:pStyle w:val="ConsPlusTitle"/>
        <w:jc w:val="center"/>
      </w:pPr>
    </w:p>
    <w:p w:rsidR="005B6D1E" w:rsidRDefault="005B6D1E">
      <w:pPr>
        <w:pStyle w:val="ConsPlusTitle"/>
        <w:jc w:val="center"/>
      </w:pPr>
      <w:r>
        <w:t>ОБ УТВЕРЖДЕНИИ</w:t>
      </w:r>
    </w:p>
    <w:p w:rsidR="005B6D1E" w:rsidRDefault="005B6D1E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5B6D1E" w:rsidRDefault="005B6D1E">
      <w:pPr>
        <w:pStyle w:val="ConsPlusTitle"/>
        <w:jc w:val="center"/>
      </w:pPr>
      <w:r>
        <w:t>ВЫСШЕГО ОБРАЗОВАНИЯ ПО НАПРАВЛЕНИЮ ПОДГОТОВКИ 47.03.01</w:t>
      </w:r>
    </w:p>
    <w:p w:rsidR="005B6D1E" w:rsidRDefault="005B6D1E">
      <w:pPr>
        <w:pStyle w:val="ConsPlusTitle"/>
        <w:jc w:val="center"/>
      </w:pPr>
      <w:r>
        <w:t>ФИЛОСОФИЯ (УРОВЕНЬ БАКАЛАВРИАТА)</w:t>
      </w:r>
    </w:p>
    <w:p w:rsidR="005B6D1E" w:rsidRDefault="005B6D1E">
      <w:pPr>
        <w:pStyle w:val="ConsPlusNormal"/>
        <w:jc w:val="both"/>
      </w:pPr>
    </w:p>
    <w:p w:rsidR="005B6D1E" w:rsidRDefault="005B6D1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5B6D1E" w:rsidRDefault="005B6D1E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40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47.03.01 Философия (уровень бакалавриата).</w:t>
      </w:r>
    </w:p>
    <w:p w:rsidR="005B6D1E" w:rsidRDefault="005B6D1E">
      <w:pPr>
        <w:pStyle w:val="ConsPlusNormal"/>
        <w:ind w:firstLine="540"/>
        <w:jc w:val="both"/>
      </w:pPr>
      <w:r>
        <w:t>2. Признать утратившими силу:</w:t>
      </w:r>
    </w:p>
    <w:p w:rsidR="005B6D1E" w:rsidRDefault="005B6D1E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19 мая 2010 г. N 534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030100 Философия (квалификация (степень) "бакалавр")" (зарегистрирован Министерством юстиции Российской Федерации 2 августа 2010 г., регистрационный 18034);</w:t>
      </w:r>
    </w:p>
    <w:p w:rsidR="005B6D1E" w:rsidRDefault="005B6D1E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19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5B6D1E" w:rsidRDefault="005B6D1E">
      <w:pPr>
        <w:pStyle w:val="ConsPlusNormal"/>
        <w:jc w:val="both"/>
      </w:pPr>
    </w:p>
    <w:p w:rsidR="005B6D1E" w:rsidRDefault="005B6D1E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5B6D1E" w:rsidRDefault="005B6D1E">
      <w:pPr>
        <w:pStyle w:val="ConsPlusNormal"/>
        <w:jc w:val="right"/>
      </w:pPr>
      <w:r>
        <w:t>А.Б.ПОВАЛКО</w:t>
      </w:r>
    </w:p>
    <w:p w:rsidR="005B6D1E" w:rsidRDefault="005B6D1E">
      <w:pPr>
        <w:pStyle w:val="ConsPlusNormal"/>
        <w:jc w:val="both"/>
      </w:pPr>
    </w:p>
    <w:p w:rsidR="005B6D1E" w:rsidRDefault="005B6D1E">
      <w:pPr>
        <w:pStyle w:val="ConsPlusNormal"/>
        <w:jc w:val="both"/>
      </w:pPr>
    </w:p>
    <w:p w:rsidR="005B6D1E" w:rsidRDefault="005B6D1E">
      <w:pPr>
        <w:pStyle w:val="ConsPlusNormal"/>
        <w:jc w:val="both"/>
      </w:pPr>
    </w:p>
    <w:p w:rsidR="005B6D1E" w:rsidRDefault="005B6D1E">
      <w:pPr>
        <w:pStyle w:val="ConsPlusNormal"/>
        <w:jc w:val="both"/>
      </w:pPr>
    </w:p>
    <w:p w:rsidR="005B6D1E" w:rsidRDefault="005B6D1E">
      <w:pPr>
        <w:pStyle w:val="ConsPlusNormal"/>
        <w:jc w:val="both"/>
      </w:pPr>
    </w:p>
    <w:p w:rsidR="005B6D1E" w:rsidRDefault="005B6D1E">
      <w:pPr>
        <w:pStyle w:val="ConsPlusNormal"/>
        <w:jc w:val="right"/>
        <w:outlineLvl w:val="0"/>
      </w:pPr>
      <w:r>
        <w:t>Приложение</w:t>
      </w:r>
    </w:p>
    <w:p w:rsidR="005B6D1E" w:rsidRDefault="005B6D1E">
      <w:pPr>
        <w:pStyle w:val="ConsPlusNormal"/>
        <w:jc w:val="both"/>
      </w:pPr>
    </w:p>
    <w:p w:rsidR="005B6D1E" w:rsidRDefault="005B6D1E">
      <w:pPr>
        <w:pStyle w:val="ConsPlusNormal"/>
        <w:jc w:val="right"/>
      </w:pPr>
      <w:r>
        <w:t>Утвержден</w:t>
      </w:r>
    </w:p>
    <w:p w:rsidR="005B6D1E" w:rsidRDefault="005B6D1E">
      <w:pPr>
        <w:pStyle w:val="ConsPlusNormal"/>
        <w:jc w:val="right"/>
      </w:pPr>
      <w:r>
        <w:t>приказом Министерства образования</w:t>
      </w:r>
    </w:p>
    <w:p w:rsidR="005B6D1E" w:rsidRDefault="005B6D1E">
      <w:pPr>
        <w:pStyle w:val="ConsPlusNormal"/>
        <w:jc w:val="right"/>
      </w:pPr>
      <w:r>
        <w:t>и науки Российской Федерации</w:t>
      </w:r>
    </w:p>
    <w:p w:rsidR="005B6D1E" w:rsidRDefault="005B6D1E">
      <w:pPr>
        <w:pStyle w:val="ConsPlusNormal"/>
        <w:jc w:val="right"/>
      </w:pPr>
      <w:r>
        <w:t>от 6 марта 2015 г. N 167</w:t>
      </w:r>
    </w:p>
    <w:p w:rsidR="005B6D1E" w:rsidRDefault="005B6D1E">
      <w:pPr>
        <w:pStyle w:val="ConsPlusNormal"/>
        <w:jc w:val="both"/>
      </w:pPr>
    </w:p>
    <w:p w:rsidR="005B6D1E" w:rsidRDefault="005B6D1E">
      <w:pPr>
        <w:pStyle w:val="ConsPlusTitle"/>
        <w:jc w:val="center"/>
      </w:pPr>
      <w:r>
        <w:t>ФЕДЕРАЛЬНЫЙ ГОСУДАРСТВЕННЫЙ ОБРАЗОВАТЕЛЬНЫЙ СТАНДАРТ</w:t>
      </w:r>
    </w:p>
    <w:p w:rsidR="005B6D1E" w:rsidRDefault="005B6D1E">
      <w:pPr>
        <w:pStyle w:val="ConsPlusTitle"/>
        <w:jc w:val="center"/>
      </w:pPr>
      <w:r>
        <w:lastRenderedPageBreak/>
        <w:t>ВЫСШЕГО ОБРАЗОВАНИЯ</w:t>
      </w:r>
    </w:p>
    <w:p w:rsidR="005B6D1E" w:rsidRDefault="005B6D1E">
      <w:pPr>
        <w:pStyle w:val="ConsPlusTitle"/>
        <w:jc w:val="center"/>
      </w:pPr>
    </w:p>
    <w:p w:rsidR="005B6D1E" w:rsidRDefault="005B6D1E">
      <w:pPr>
        <w:pStyle w:val="ConsPlusTitle"/>
        <w:jc w:val="center"/>
      </w:pPr>
      <w:r>
        <w:t>УРОВЕНЬ ВЫСШЕГО ОБРАЗОВАНИЯ</w:t>
      </w:r>
    </w:p>
    <w:p w:rsidR="005B6D1E" w:rsidRDefault="005B6D1E">
      <w:pPr>
        <w:pStyle w:val="ConsPlusTitle"/>
        <w:jc w:val="center"/>
      </w:pPr>
      <w:r>
        <w:t>БАКАЛАВРИАТ</w:t>
      </w:r>
    </w:p>
    <w:p w:rsidR="005B6D1E" w:rsidRDefault="005B6D1E">
      <w:pPr>
        <w:pStyle w:val="ConsPlusTitle"/>
        <w:jc w:val="center"/>
      </w:pPr>
    </w:p>
    <w:p w:rsidR="005B6D1E" w:rsidRDefault="005B6D1E">
      <w:pPr>
        <w:pStyle w:val="ConsPlusTitle"/>
        <w:jc w:val="center"/>
      </w:pPr>
      <w:bookmarkStart w:id="0" w:name="P40"/>
      <w:bookmarkEnd w:id="0"/>
      <w:r>
        <w:t>НАПРАВЛЕНИЕ ПОДГОТОВКИ</w:t>
      </w:r>
    </w:p>
    <w:p w:rsidR="005B6D1E" w:rsidRDefault="005B6D1E">
      <w:pPr>
        <w:pStyle w:val="ConsPlusTitle"/>
        <w:jc w:val="center"/>
      </w:pPr>
      <w:r>
        <w:t>47.03.01 ФИЛОСОФИЯ</w:t>
      </w:r>
    </w:p>
    <w:p w:rsidR="005B6D1E" w:rsidRDefault="005B6D1E">
      <w:pPr>
        <w:pStyle w:val="ConsPlusNormal"/>
        <w:jc w:val="both"/>
      </w:pPr>
    </w:p>
    <w:p w:rsidR="005B6D1E" w:rsidRDefault="005B6D1E">
      <w:pPr>
        <w:pStyle w:val="ConsPlusNormal"/>
        <w:jc w:val="center"/>
        <w:outlineLvl w:val="1"/>
      </w:pPr>
      <w:r>
        <w:t>I. ОБЛАСТЬ ПРИМЕНЕНИЯ</w:t>
      </w:r>
    </w:p>
    <w:p w:rsidR="005B6D1E" w:rsidRDefault="005B6D1E">
      <w:pPr>
        <w:pStyle w:val="ConsPlusNormal"/>
        <w:jc w:val="both"/>
      </w:pPr>
    </w:p>
    <w:p w:rsidR="005B6D1E" w:rsidRDefault="005B6D1E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47.03.01 Философия (далее соответственно - программа бакалавриата, направление подготовки).</w:t>
      </w:r>
    </w:p>
    <w:p w:rsidR="005B6D1E" w:rsidRDefault="005B6D1E">
      <w:pPr>
        <w:pStyle w:val="ConsPlusNormal"/>
        <w:jc w:val="both"/>
      </w:pPr>
    </w:p>
    <w:p w:rsidR="005B6D1E" w:rsidRDefault="005B6D1E">
      <w:pPr>
        <w:pStyle w:val="ConsPlusNormal"/>
        <w:jc w:val="center"/>
        <w:outlineLvl w:val="1"/>
      </w:pPr>
      <w:r>
        <w:t>II. ИСПОЛЬЗУЕМЫЕ СОКРАЩЕНИЯ</w:t>
      </w:r>
    </w:p>
    <w:p w:rsidR="005B6D1E" w:rsidRDefault="005B6D1E">
      <w:pPr>
        <w:pStyle w:val="ConsPlusNormal"/>
        <w:jc w:val="both"/>
      </w:pPr>
    </w:p>
    <w:p w:rsidR="005B6D1E" w:rsidRDefault="005B6D1E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5B6D1E" w:rsidRDefault="005B6D1E">
      <w:pPr>
        <w:pStyle w:val="ConsPlusNormal"/>
        <w:ind w:firstLine="540"/>
        <w:jc w:val="both"/>
      </w:pPr>
      <w:proofErr w:type="gramStart"/>
      <w:r>
        <w:t>ОК</w:t>
      </w:r>
      <w:proofErr w:type="gramEnd"/>
      <w:r>
        <w:t xml:space="preserve"> - общекультурные компетенции;</w:t>
      </w:r>
    </w:p>
    <w:p w:rsidR="005B6D1E" w:rsidRDefault="005B6D1E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5B6D1E" w:rsidRDefault="005B6D1E">
      <w:pPr>
        <w:pStyle w:val="ConsPlusNormal"/>
        <w:ind w:firstLine="540"/>
        <w:jc w:val="both"/>
      </w:pPr>
      <w:r>
        <w:t>ПК - профессиональные компетенции;</w:t>
      </w:r>
    </w:p>
    <w:p w:rsidR="005B6D1E" w:rsidRDefault="005B6D1E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5B6D1E" w:rsidRDefault="005B6D1E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5B6D1E" w:rsidRDefault="005B6D1E">
      <w:pPr>
        <w:pStyle w:val="ConsPlusNormal"/>
        <w:jc w:val="both"/>
      </w:pPr>
    </w:p>
    <w:p w:rsidR="005B6D1E" w:rsidRDefault="005B6D1E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5B6D1E" w:rsidRDefault="005B6D1E">
      <w:pPr>
        <w:pStyle w:val="ConsPlusNormal"/>
        <w:jc w:val="both"/>
      </w:pPr>
    </w:p>
    <w:p w:rsidR="005B6D1E" w:rsidRDefault="005B6D1E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5B6D1E" w:rsidRDefault="005B6D1E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бакалавриата в организациях осуществляется в очной, очно-заочной и заочной формах обучения.</w:t>
      </w:r>
      <w:proofErr w:type="gramEnd"/>
    </w:p>
    <w:p w:rsidR="005B6D1E" w:rsidRDefault="005B6D1E">
      <w:pPr>
        <w:pStyle w:val="ConsPlusNormal"/>
        <w:ind w:firstLine="540"/>
        <w:jc w:val="both"/>
      </w:pPr>
      <w:r>
        <w:t>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5B6D1E" w:rsidRDefault="005B6D1E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5B6D1E" w:rsidRDefault="005B6D1E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з.е.;</w:t>
      </w:r>
    </w:p>
    <w:p w:rsidR="005B6D1E" w:rsidRDefault="005B6D1E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год, по 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очно-заочной или заочной формах обучения не может составлять более 75 з.е.;</w:t>
      </w:r>
    </w:p>
    <w:p w:rsidR="005B6D1E" w:rsidRDefault="005B6D1E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вне зависимости от формы обучения устанавливается организацией самостоятельно, но не более срока получения образования, установленного для соответствующей формы обучения. При </w:t>
      </w:r>
      <w:proofErr w:type="gramStart"/>
      <w:r>
        <w:t>обучении по</w:t>
      </w:r>
      <w:proofErr w:type="gramEnd"/>
      <w:r>
        <w:t xml:space="preserve"> индивидуальному плану лиц с ограниченными возможностями здоровья организация вправе продлить срок не более чем на один год по сравнению со сроком, установленным для соответствующей формы обучения. Объем программы бакалавриата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5B6D1E" w:rsidRDefault="005B6D1E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бакалавриата, реализуемый </w:t>
      </w:r>
      <w:r>
        <w:lastRenderedPageBreak/>
        <w:t>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5B6D1E" w:rsidRDefault="005B6D1E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5B6D1E" w:rsidRDefault="005B6D1E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5B6D1E" w:rsidRDefault="005B6D1E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5B6D1E" w:rsidRDefault="005B6D1E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5B6D1E" w:rsidRDefault="005B6D1E">
      <w:pPr>
        <w:pStyle w:val="ConsPlusNormal"/>
        <w:jc w:val="both"/>
      </w:pPr>
    </w:p>
    <w:p w:rsidR="005B6D1E" w:rsidRDefault="005B6D1E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5B6D1E" w:rsidRDefault="005B6D1E">
      <w:pPr>
        <w:pStyle w:val="ConsPlusNormal"/>
        <w:jc w:val="center"/>
      </w:pPr>
      <w:r>
        <w:t>ВЫПУСКНИКОВ, ОСВОИВШИХ ПРОГРАММУ БАКАЛАВРИАТА</w:t>
      </w:r>
    </w:p>
    <w:p w:rsidR="005B6D1E" w:rsidRDefault="005B6D1E">
      <w:pPr>
        <w:pStyle w:val="ConsPlusNormal"/>
        <w:jc w:val="both"/>
      </w:pPr>
    </w:p>
    <w:p w:rsidR="005B6D1E" w:rsidRDefault="005B6D1E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бакалавриата, включает образовательную, научно-исследовательскую, культурно-информационную и управленческую сферы.</w:t>
      </w:r>
    </w:p>
    <w:p w:rsidR="005B6D1E" w:rsidRDefault="005B6D1E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бакалавриата, являются: различные формы бытия, процессы развития природы, общества и сознания, различные сферы социокультурного пространства (наука, искусство, религия), мировая философская мысль в ее истории, теория и практика общественной коммуникации, процессы познавательной и творческой деятельности, философские аспекты формирования и развития личности.</w:t>
      </w:r>
    </w:p>
    <w:p w:rsidR="005B6D1E" w:rsidRDefault="005B6D1E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5B6D1E" w:rsidRDefault="005B6D1E">
      <w:pPr>
        <w:pStyle w:val="ConsPlusNormal"/>
        <w:ind w:firstLine="540"/>
        <w:jc w:val="both"/>
      </w:pPr>
      <w:r>
        <w:t>научно-исследовательская;</w:t>
      </w:r>
    </w:p>
    <w:p w:rsidR="005B6D1E" w:rsidRDefault="005B6D1E">
      <w:pPr>
        <w:pStyle w:val="ConsPlusNormal"/>
        <w:ind w:firstLine="540"/>
        <w:jc w:val="both"/>
      </w:pPr>
      <w:r>
        <w:t>педагогическая;</w:t>
      </w:r>
    </w:p>
    <w:p w:rsidR="005B6D1E" w:rsidRDefault="005B6D1E">
      <w:pPr>
        <w:pStyle w:val="ConsPlusNormal"/>
        <w:ind w:firstLine="540"/>
        <w:jc w:val="both"/>
      </w:pPr>
      <w:r>
        <w:t>организационно-управленческая.</w:t>
      </w:r>
    </w:p>
    <w:p w:rsidR="005B6D1E" w:rsidRDefault="005B6D1E">
      <w:pPr>
        <w:pStyle w:val="ConsPlusNormal"/>
        <w:ind w:firstLine="540"/>
        <w:jc w:val="both"/>
      </w:pPr>
      <w: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5B6D1E" w:rsidRDefault="005B6D1E">
      <w:pPr>
        <w:pStyle w:val="ConsPlusNormal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5B6D1E" w:rsidRDefault="005B6D1E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5B6D1E" w:rsidRDefault="005B6D1E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-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5B6D1E" w:rsidRDefault="005B6D1E">
      <w:pPr>
        <w:pStyle w:val="ConsPlusNormal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5B6D1E" w:rsidRDefault="005B6D1E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5B6D1E" w:rsidRDefault="005B6D1E">
      <w:pPr>
        <w:pStyle w:val="ConsPlusNormal"/>
        <w:ind w:firstLine="540"/>
        <w:jc w:val="both"/>
      </w:pPr>
      <w:r>
        <w:t>сбор, анализ, классификация и систематизация научной информации по теме исследования;</w:t>
      </w:r>
    </w:p>
    <w:p w:rsidR="005B6D1E" w:rsidRDefault="005B6D1E">
      <w:pPr>
        <w:pStyle w:val="ConsPlusNormal"/>
        <w:ind w:firstLine="540"/>
        <w:jc w:val="both"/>
      </w:pPr>
      <w:r>
        <w:t>подготовка информационных сообщений, докладов и тезисов;</w:t>
      </w:r>
    </w:p>
    <w:p w:rsidR="005B6D1E" w:rsidRDefault="005B6D1E">
      <w:pPr>
        <w:pStyle w:val="ConsPlusNormal"/>
        <w:ind w:firstLine="540"/>
        <w:jc w:val="both"/>
      </w:pPr>
      <w:r>
        <w:t>подготовка научных обзоров, аннотаций, составление рефератов и библиографических указателей по тематике проводимых исследований;</w:t>
      </w:r>
    </w:p>
    <w:p w:rsidR="005B6D1E" w:rsidRDefault="005B6D1E">
      <w:pPr>
        <w:pStyle w:val="ConsPlusNormal"/>
        <w:ind w:firstLine="540"/>
        <w:jc w:val="both"/>
      </w:pPr>
      <w:r>
        <w:t>участие в работе семинаров, научно-практических конференций, симпозиумов;</w:t>
      </w:r>
    </w:p>
    <w:p w:rsidR="005B6D1E" w:rsidRDefault="005B6D1E">
      <w:pPr>
        <w:pStyle w:val="ConsPlusNormal"/>
        <w:ind w:firstLine="540"/>
        <w:jc w:val="both"/>
      </w:pPr>
      <w:r>
        <w:t>педагогическая деятельность:</w:t>
      </w:r>
    </w:p>
    <w:p w:rsidR="005B6D1E" w:rsidRDefault="005B6D1E">
      <w:pPr>
        <w:pStyle w:val="ConsPlusNormal"/>
        <w:ind w:firstLine="540"/>
        <w:jc w:val="both"/>
      </w:pPr>
      <w:r>
        <w:t>педагогическая и учебно-методическая деятельность в общеобразовательных и профессиональных образовательных организациях;</w:t>
      </w:r>
    </w:p>
    <w:p w:rsidR="005B6D1E" w:rsidRDefault="005B6D1E">
      <w:pPr>
        <w:pStyle w:val="ConsPlusNormal"/>
        <w:ind w:firstLine="540"/>
        <w:jc w:val="both"/>
      </w:pPr>
      <w:r>
        <w:lastRenderedPageBreak/>
        <w:t>организационно-управленческая деятельность:</w:t>
      </w:r>
    </w:p>
    <w:p w:rsidR="005B6D1E" w:rsidRDefault="005B6D1E">
      <w:pPr>
        <w:pStyle w:val="ConsPlusNormal"/>
        <w:ind w:firstLine="540"/>
        <w:jc w:val="both"/>
      </w:pPr>
      <w:r>
        <w:t>применение полученных знаний и навыков для организации и планирования своей профессиональной деятельности, а также работы различных коллективов;</w:t>
      </w:r>
    </w:p>
    <w:p w:rsidR="005B6D1E" w:rsidRDefault="005B6D1E">
      <w:pPr>
        <w:pStyle w:val="ConsPlusNormal"/>
        <w:ind w:firstLine="540"/>
        <w:jc w:val="both"/>
      </w:pPr>
      <w:r>
        <w:t>использование полученных знаний для выработки жизненной стратегии и решения организационных задач.</w:t>
      </w:r>
    </w:p>
    <w:p w:rsidR="005B6D1E" w:rsidRDefault="005B6D1E">
      <w:pPr>
        <w:pStyle w:val="ConsPlusNormal"/>
        <w:jc w:val="both"/>
      </w:pPr>
    </w:p>
    <w:p w:rsidR="005B6D1E" w:rsidRDefault="005B6D1E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5B6D1E" w:rsidRDefault="005B6D1E">
      <w:pPr>
        <w:pStyle w:val="ConsPlusNormal"/>
        <w:jc w:val="both"/>
      </w:pPr>
    </w:p>
    <w:p w:rsidR="005B6D1E" w:rsidRDefault="005B6D1E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5B6D1E" w:rsidRDefault="005B6D1E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компетенциями:</w:t>
      </w:r>
    </w:p>
    <w:p w:rsidR="005B6D1E" w:rsidRDefault="005B6D1E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5B6D1E" w:rsidRDefault="005B6D1E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5B6D1E" w:rsidRDefault="005B6D1E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жизнедеятельности (ОК-3);</w:t>
      </w:r>
    </w:p>
    <w:p w:rsidR="005B6D1E" w:rsidRDefault="005B6D1E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жизнедеятельности (ОК-4);</w:t>
      </w:r>
    </w:p>
    <w:p w:rsidR="005B6D1E" w:rsidRDefault="005B6D1E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5B6D1E" w:rsidRDefault="005B6D1E">
      <w:pPr>
        <w:pStyle w:val="ConsPlusNormal"/>
        <w:ind w:firstLine="540"/>
        <w:jc w:val="both"/>
      </w:pPr>
      <w: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5B6D1E" w:rsidRDefault="005B6D1E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5B6D1E" w:rsidRDefault="005B6D1E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5B6D1E" w:rsidRDefault="005B6D1E">
      <w:pPr>
        <w:pStyle w:val="ConsPlusNormal"/>
        <w:ind w:firstLine="540"/>
        <w:jc w:val="both"/>
      </w:pPr>
      <w:r>
        <w:t>способностью использовать приемы первой помощи, методы защиты в условиях чрезвычайных ситуаций (ОК-9).</w:t>
      </w:r>
    </w:p>
    <w:p w:rsidR="005B6D1E" w:rsidRDefault="005B6D1E">
      <w:pPr>
        <w:pStyle w:val="ConsPlusNormal"/>
        <w:ind w:firstLine="540"/>
        <w:jc w:val="both"/>
      </w:pPr>
      <w:r>
        <w:t>5.3. Выпускник, освоивший программу бакалавриата, должен обладать следующими общепрофессиональными компетенциями:</w:t>
      </w:r>
    </w:p>
    <w:p w:rsidR="005B6D1E" w:rsidRDefault="005B6D1E">
      <w:pPr>
        <w:pStyle w:val="ConsPlusNormal"/>
        <w:ind w:firstLine="540"/>
        <w:jc w:val="both"/>
      </w:pPr>
      <w:r>
        <w:t>способностью использовать в профессиональной деятельности знание традиционных и современных проблем:</w:t>
      </w:r>
    </w:p>
    <w:p w:rsidR="005B6D1E" w:rsidRDefault="005B6D1E">
      <w:pPr>
        <w:pStyle w:val="ConsPlusNormal"/>
        <w:ind w:firstLine="540"/>
        <w:jc w:val="both"/>
      </w:pPr>
      <w:r>
        <w:t>логики (логический анализ естественного языка, классическая логика высказываний и предикатов, основные типы неклассических логик, правдоподобные рассуждения, основные формы и приемы рационального познания) (ОПК-1);</w:t>
      </w:r>
    </w:p>
    <w:p w:rsidR="005B6D1E" w:rsidRDefault="005B6D1E">
      <w:pPr>
        <w:pStyle w:val="ConsPlusNormal"/>
        <w:ind w:firstLine="540"/>
        <w:jc w:val="both"/>
      </w:pPr>
      <w:r>
        <w:t>онтологии и теории познания (природа философского знания, функции философии, методология философского познания, основные категории философии) (ОПК-2);</w:t>
      </w:r>
    </w:p>
    <w:p w:rsidR="005B6D1E" w:rsidRDefault="005B6D1E">
      <w:pPr>
        <w:pStyle w:val="ConsPlusNormal"/>
        <w:ind w:firstLine="540"/>
        <w:jc w:val="both"/>
      </w:pPr>
      <w:r>
        <w:t>социальной философии (сущность, структура и функционирование общества, механизмы и формы социальных изменений, принципы исторической типологии общества) (ОПК-3);</w:t>
      </w:r>
    </w:p>
    <w:p w:rsidR="005B6D1E" w:rsidRDefault="005B6D1E">
      <w:pPr>
        <w:pStyle w:val="ConsPlusNormal"/>
        <w:ind w:firstLine="540"/>
        <w:jc w:val="both"/>
      </w:pPr>
      <w:r>
        <w:t>истории зарубежной философии (античная философия, философская мысль древнего Востока, философия средневековья и эпохи Возрождения, философия Нового времени: эмпиризм и рационализм 17 века, философия Просвещения, классическая немецкая философия) и современной зарубежной философии (современные философские направления) (ОПК-4);</w:t>
      </w:r>
    </w:p>
    <w:p w:rsidR="005B6D1E" w:rsidRDefault="005B6D1E">
      <w:pPr>
        <w:pStyle w:val="ConsPlusNormal"/>
        <w:ind w:firstLine="540"/>
        <w:jc w:val="both"/>
      </w:pPr>
      <w:r>
        <w:t>истории русской философии (философская мысль в России 10 - 17 вв., философия эпохи Просвещения, основные философские течения 19 - 20 вв.) (ОПК-5);</w:t>
      </w:r>
    </w:p>
    <w:p w:rsidR="005B6D1E" w:rsidRDefault="005B6D1E">
      <w:pPr>
        <w:pStyle w:val="ConsPlusNormal"/>
        <w:ind w:firstLine="540"/>
        <w:jc w:val="both"/>
      </w:pPr>
      <w:r>
        <w:t>этики (история этических учений, основные понятия морального сознания, нравственность в истории культуры, проблемы прикладной этики) (ОПК-6);</w:t>
      </w:r>
    </w:p>
    <w:p w:rsidR="005B6D1E" w:rsidRDefault="005B6D1E">
      <w:pPr>
        <w:pStyle w:val="ConsPlusNormal"/>
        <w:ind w:firstLine="540"/>
        <w:jc w:val="both"/>
      </w:pPr>
      <w:r>
        <w:t>эстетики (история эстетических учений, основные категории эстетики, эстетическое и художественное творчество) (ОПК-7);</w:t>
      </w:r>
    </w:p>
    <w:p w:rsidR="005B6D1E" w:rsidRDefault="005B6D1E">
      <w:pPr>
        <w:pStyle w:val="ConsPlusNormal"/>
        <w:ind w:firstLine="540"/>
        <w:jc w:val="both"/>
      </w:pPr>
      <w:r>
        <w:t>философии и методологии науки (наука как особый вид знания, деятельности и социальный институт, природа научного знания, структура науки, методы и формы научного познания, современные концепции философии науки) (ОПК-8);</w:t>
      </w:r>
    </w:p>
    <w:p w:rsidR="005B6D1E" w:rsidRDefault="005B6D1E">
      <w:pPr>
        <w:pStyle w:val="ConsPlusNormal"/>
        <w:ind w:firstLine="540"/>
        <w:jc w:val="both"/>
      </w:pPr>
      <w:r>
        <w:t xml:space="preserve">философии религии (становление и развитие философии религии в древности, средние века, </w:t>
      </w:r>
      <w:r>
        <w:lastRenderedPageBreak/>
        <w:t>Новое время, современные концепции религии) (ОПК-9);</w:t>
      </w:r>
    </w:p>
    <w:p w:rsidR="005B6D1E" w:rsidRDefault="005B6D1E">
      <w:pPr>
        <w:pStyle w:val="ConsPlusNormal"/>
        <w:ind w:firstLine="540"/>
        <w:jc w:val="both"/>
      </w:pPr>
      <w:r>
        <w:t>философских проблем естественных, технических и гуманитарных наук (основные философские проблемы физики, математики, биологии, истории) (ОПК-10);</w:t>
      </w:r>
    </w:p>
    <w:p w:rsidR="005B6D1E" w:rsidRDefault="005B6D1E">
      <w:pPr>
        <w:pStyle w:val="ConsPlusNormal"/>
        <w:ind w:firstLine="540"/>
        <w:jc w:val="both"/>
      </w:pPr>
      <w:r>
        <w:t>владением методами и приемами логического анализа, готовностью работать с научными текстами и содержащимися в них смысловыми конструкциями (ОПК-11);</w:t>
      </w:r>
    </w:p>
    <w:p w:rsidR="005B6D1E" w:rsidRDefault="005B6D1E">
      <w:pPr>
        <w:pStyle w:val="ConsPlusNormal"/>
        <w:ind w:firstLine="540"/>
        <w:jc w:val="both"/>
      </w:pPr>
      <w:r>
        <w:t>владением приемами и методами устного и письменного изложения базовых философских знаний (ОПК-12);</w:t>
      </w:r>
    </w:p>
    <w:p w:rsidR="005B6D1E" w:rsidRDefault="005B6D1E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(ОПК-13).</w:t>
      </w:r>
    </w:p>
    <w:p w:rsidR="005B6D1E" w:rsidRDefault="005B6D1E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5B6D1E" w:rsidRDefault="005B6D1E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5B6D1E" w:rsidRDefault="005B6D1E">
      <w:pPr>
        <w:pStyle w:val="ConsPlusNormal"/>
        <w:ind w:firstLine="540"/>
        <w:jc w:val="both"/>
      </w:pPr>
      <w:r>
        <w:t>способностью пользоваться в процессе научно-исследовательской деятельности базовыми философскими знаниями (ПК-1);</w:t>
      </w:r>
    </w:p>
    <w:p w:rsidR="005B6D1E" w:rsidRDefault="005B6D1E">
      <w:pPr>
        <w:pStyle w:val="ConsPlusNormal"/>
        <w:ind w:firstLine="540"/>
        <w:jc w:val="both"/>
      </w:pPr>
      <w:r>
        <w:t>способностью использовать различные методы научного и философского исследования в профессиональной деятельности (ПК-2);</w:t>
      </w:r>
    </w:p>
    <w:p w:rsidR="005B6D1E" w:rsidRDefault="005B6D1E">
      <w:pPr>
        <w:pStyle w:val="ConsPlusNormal"/>
        <w:ind w:firstLine="540"/>
        <w:jc w:val="both"/>
      </w:pPr>
      <w:r>
        <w:t>способностью реферирования и аннотирования научной литературы (в том числе на иностранном языке), владением навыками научного редактирования (ПК-3);</w:t>
      </w:r>
    </w:p>
    <w:p w:rsidR="005B6D1E" w:rsidRDefault="005B6D1E">
      <w:pPr>
        <w:pStyle w:val="ConsPlusNormal"/>
        <w:ind w:firstLine="540"/>
        <w:jc w:val="both"/>
      </w:pPr>
      <w:r>
        <w:t>педагогическая деятельность:</w:t>
      </w:r>
    </w:p>
    <w:p w:rsidR="005B6D1E" w:rsidRDefault="005B6D1E">
      <w:pPr>
        <w:pStyle w:val="ConsPlusNormal"/>
        <w:ind w:firstLine="540"/>
        <w:jc w:val="both"/>
      </w:pPr>
      <w:r>
        <w:t>способностью пользоваться в процессе педагогической деятельности базовыми философскими знаниями (ПК-4);</w:t>
      </w:r>
    </w:p>
    <w:p w:rsidR="005B6D1E" w:rsidRDefault="005B6D1E">
      <w:pPr>
        <w:pStyle w:val="ConsPlusNormal"/>
        <w:ind w:firstLine="540"/>
        <w:jc w:val="both"/>
      </w:pPr>
      <w:r>
        <w:t>владением методиками организации и ведения учебного процесса и способностью применять их в педагогической деятельности в общеобразовательных и профессиональных образовательных организациях (ПК-5);</w:t>
      </w:r>
    </w:p>
    <w:p w:rsidR="005B6D1E" w:rsidRDefault="005B6D1E">
      <w:pPr>
        <w:pStyle w:val="ConsPlusNormal"/>
        <w:ind w:firstLine="540"/>
        <w:jc w:val="both"/>
      </w:pPr>
      <w:r>
        <w:t>владением навыками воспитательной работы и готовностью их использовать в педагогической деятельности (ПК-6);</w:t>
      </w:r>
    </w:p>
    <w:p w:rsidR="005B6D1E" w:rsidRDefault="005B6D1E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5B6D1E" w:rsidRDefault="005B6D1E">
      <w:pPr>
        <w:pStyle w:val="ConsPlusNormal"/>
        <w:ind w:firstLine="540"/>
        <w:jc w:val="both"/>
      </w:pPr>
      <w:r>
        <w:t>владением навыками организации и проведения дискуссий (ПК-7);</w:t>
      </w:r>
    </w:p>
    <w:p w:rsidR="005B6D1E" w:rsidRDefault="005B6D1E">
      <w:pPr>
        <w:pStyle w:val="ConsPlusNormal"/>
        <w:ind w:firstLine="540"/>
        <w:jc w:val="both"/>
      </w:pPr>
      <w:r>
        <w:t>способностью использовать базовые философские знания в процессе принятия управленческих решений (ПК-8);</w:t>
      </w:r>
    </w:p>
    <w:p w:rsidR="005B6D1E" w:rsidRDefault="005B6D1E">
      <w:pPr>
        <w:pStyle w:val="ConsPlusNormal"/>
        <w:ind w:firstLine="540"/>
        <w:jc w:val="both"/>
      </w:pPr>
      <w:r>
        <w:t>способностью к планированию, организации и управлению своей профессиональной деятельностью и работой различных коллективов (ПК-9);</w:t>
      </w:r>
    </w:p>
    <w:p w:rsidR="005B6D1E" w:rsidRDefault="005B6D1E">
      <w:pPr>
        <w:pStyle w:val="ConsPlusNormal"/>
        <w:ind w:firstLine="540"/>
        <w:jc w:val="both"/>
      </w:pPr>
      <w:r>
        <w:t>владением навыками подготовки служебных документов и ведения деловой переписки (ПК-10).</w:t>
      </w:r>
    </w:p>
    <w:p w:rsidR="005B6D1E" w:rsidRDefault="005B6D1E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5B6D1E" w:rsidRDefault="005B6D1E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ориентации программы бакалавриата на конкретные области знания и (или) вид (виды) деятельности.</w:t>
      </w:r>
    </w:p>
    <w:p w:rsidR="005B6D1E" w:rsidRDefault="005B6D1E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5B6D1E" w:rsidRDefault="005B6D1E">
      <w:pPr>
        <w:pStyle w:val="ConsPlusNormal"/>
        <w:jc w:val="both"/>
      </w:pPr>
    </w:p>
    <w:p w:rsidR="005B6D1E" w:rsidRDefault="005B6D1E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5B6D1E" w:rsidRDefault="005B6D1E">
      <w:pPr>
        <w:pStyle w:val="ConsPlusNormal"/>
        <w:jc w:val="both"/>
      </w:pPr>
    </w:p>
    <w:p w:rsidR="005B6D1E" w:rsidRDefault="005B6D1E">
      <w:pPr>
        <w:pStyle w:val="ConsPlusNormal"/>
        <w:ind w:firstLine="540"/>
        <w:jc w:val="both"/>
      </w:pPr>
      <w:r>
        <w:t xml:space="preserve"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</w:t>
      </w:r>
      <w:r>
        <w:lastRenderedPageBreak/>
        <w:t>(профиль) программы).</w:t>
      </w:r>
    </w:p>
    <w:p w:rsidR="005B6D1E" w:rsidRDefault="005B6D1E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5B6D1E" w:rsidRDefault="005B6D1E">
      <w:pPr>
        <w:pStyle w:val="ConsPlusNormal"/>
        <w:ind w:firstLine="540"/>
        <w:jc w:val="both"/>
      </w:pPr>
      <w:hyperlink w:anchor="P160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5B6D1E" w:rsidRDefault="005B6D1E">
      <w:pPr>
        <w:pStyle w:val="ConsPlusNormal"/>
        <w:ind w:firstLine="540"/>
        <w:jc w:val="both"/>
      </w:pPr>
      <w:hyperlink w:anchor="P171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5B6D1E" w:rsidRDefault="005B6D1E">
      <w:pPr>
        <w:pStyle w:val="ConsPlusNormal"/>
        <w:ind w:firstLine="540"/>
        <w:jc w:val="both"/>
      </w:pPr>
      <w:hyperlink w:anchor="P17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5B6D1E" w:rsidRDefault="005B6D1E">
      <w:pPr>
        <w:pStyle w:val="ConsPlusNormal"/>
        <w:ind w:firstLine="540"/>
        <w:jc w:val="both"/>
      </w:pPr>
      <w:r>
        <w:t>--------------------------------</w:t>
      </w:r>
    </w:p>
    <w:p w:rsidR="005B6D1E" w:rsidRDefault="005B6D1E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Подпункт 5.2.1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5B6D1E" w:rsidRDefault="005B6D1E">
      <w:pPr>
        <w:pStyle w:val="ConsPlusNormal"/>
        <w:jc w:val="both"/>
      </w:pPr>
    </w:p>
    <w:p w:rsidR="005B6D1E" w:rsidRDefault="005B6D1E">
      <w:pPr>
        <w:sectPr w:rsidR="005B6D1E" w:rsidSect="005F7C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6D1E" w:rsidRDefault="005B6D1E">
      <w:pPr>
        <w:pStyle w:val="ConsPlusNormal"/>
        <w:jc w:val="center"/>
        <w:outlineLvl w:val="2"/>
      </w:pPr>
      <w:r>
        <w:lastRenderedPageBreak/>
        <w:t>Структура программы бакалавриата</w:t>
      </w:r>
    </w:p>
    <w:p w:rsidR="005B6D1E" w:rsidRDefault="005B6D1E">
      <w:pPr>
        <w:pStyle w:val="ConsPlusNormal"/>
        <w:jc w:val="both"/>
      </w:pPr>
    </w:p>
    <w:p w:rsidR="005B6D1E" w:rsidRDefault="005B6D1E">
      <w:pPr>
        <w:pStyle w:val="ConsPlusNormal"/>
        <w:jc w:val="right"/>
      </w:pPr>
      <w:r>
        <w:t>Таблица</w:t>
      </w:r>
    </w:p>
    <w:p w:rsidR="005B6D1E" w:rsidRDefault="005B6D1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3778"/>
        <w:gridCol w:w="2217"/>
        <w:gridCol w:w="2218"/>
      </w:tblGrid>
      <w:tr w:rsidR="005B6D1E">
        <w:tc>
          <w:tcPr>
            <w:tcW w:w="5204" w:type="dxa"/>
            <w:gridSpan w:val="2"/>
            <w:vMerge w:val="restart"/>
          </w:tcPr>
          <w:p w:rsidR="005B6D1E" w:rsidRDefault="005B6D1E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4435" w:type="dxa"/>
            <w:gridSpan w:val="2"/>
          </w:tcPr>
          <w:p w:rsidR="005B6D1E" w:rsidRDefault="005B6D1E">
            <w:pPr>
              <w:pStyle w:val="ConsPlusNormal"/>
              <w:jc w:val="center"/>
            </w:pPr>
            <w:r>
              <w:t>Объем программы бакалавриата в з.е.</w:t>
            </w:r>
          </w:p>
        </w:tc>
      </w:tr>
      <w:tr w:rsidR="005B6D1E">
        <w:tc>
          <w:tcPr>
            <w:tcW w:w="5204" w:type="dxa"/>
            <w:gridSpan w:val="2"/>
            <w:vMerge/>
          </w:tcPr>
          <w:p w:rsidR="005B6D1E" w:rsidRDefault="005B6D1E"/>
        </w:tc>
        <w:tc>
          <w:tcPr>
            <w:tcW w:w="2217" w:type="dxa"/>
          </w:tcPr>
          <w:p w:rsidR="005B6D1E" w:rsidRDefault="005B6D1E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2218" w:type="dxa"/>
          </w:tcPr>
          <w:p w:rsidR="005B6D1E" w:rsidRDefault="005B6D1E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5B6D1E">
        <w:tc>
          <w:tcPr>
            <w:tcW w:w="1426" w:type="dxa"/>
          </w:tcPr>
          <w:p w:rsidR="005B6D1E" w:rsidRDefault="005B6D1E">
            <w:pPr>
              <w:pStyle w:val="ConsPlusNormal"/>
            </w:pPr>
            <w:bookmarkStart w:id="1" w:name="P160"/>
            <w:bookmarkEnd w:id="1"/>
            <w:r>
              <w:t>Блок 1</w:t>
            </w:r>
          </w:p>
        </w:tc>
        <w:tc>
          <w:tcPr>
            <w:tcW w:w="3778" w:type="dxa"/>
          </w:tcPr>
          <w:p w:rsidR="005B6D1E" w:rsidRDefault="005B6D1E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217" w:type="dxa"/>
          </w:tcPr>
          <w:p w:rsidR="005B6D1E" w:rsidRDefault="005B6D1E">
            <w:pPr>
              <w:pStyle w:val="ConsPlusNormal"/>
              <w:jc w:val="center"/>
            </w:pPr>
            <w:r>
              <w:t>225 - 228</w:t>
            </w:r>
          </w:p>
        </w:tc>
        <w:tc>
          <w:tcPr>
            <w:tcW w:w="2218" w:type="dxa"/>
          </w:tcPr>
          <w:p w:rsidR="005B6D1E" w:rsidRDefault="005B6D1E">
            <w:pPr>
              <w:pStyle w:val="ConsPlusNormal"/>
              <w:jc w:val="center"/>
            </w:pPr>
            <w:r>
              <w:t>216 - 228</w:t>
            </w:r>
          </w:p>
        </w:tc>
      </w:tr>
      <w:tr w:rsidR="005B6D1E">
        <w:tc>
          <w:tcPr>
            <w:tcW w:w="1426" w:type="dxa"/>
            <w:vMerge w:val="restart"/>
          </w:tcPr>
          <w:p w:rsidR="005B6D1E" w:rsidRDefault="005B6D1E">
            <w:pPr>
              <w:pStyle w:val="ConsPlusNormal"/>
            </w:pPr>
          </w:p>
        </w:tc>
        <w:tc>
          <w:tcPr>
            <w:tcW w:w="3778" w:type="dxa"/>
          </w:tcPr>
          <w:p w:rsidR="005B6D1E" w:rsidRDefault="005B6D1E">
            <w:pPr>
              <w:pStyle w:val="ConsPlusNormal"/>
            </w:pPr>
            <w:bookmarkStart w:id="2" w:name="P165"/>
            <w:bookmarkEnd w:id="2"/>
            <w:r>
              <w:t>Базовая часть</w:t>
            </w:r>
          </w:p>
        </w:tc>
        <w:tc>
          <w:tcPr>
            <w:tcW w:w="2217" w:type="dxa"/>
          </w:tcPr>
          <w:p w:rsidR="005B6D1E" w:rsidRDefault="005B6D1E">
            <w:pPr>
              <w:pStyle w:val="ConsPlusNormal"/>
              <w:jc w:val="center"/>
            </w:pPr>
            <w:r>
              <w:t>111 - 117</w:t>
            </w:r>
          </w:p>
        </w:tc>
        <w:tc>
          <w:tcPr>
            <w:tcW w:w="2218" w:type="dxa"/>
          </w:tcPr>
          <w:p w:rsidR="005B6D1E" w:rsidRDefault="005B6D1E">
            <w:pPr>
              <w:pStyle w:val="ConsPlusNormal"/>
              <w:jc w:val="center"/>
            </w:pPr>
            <w:r>
              <w:t>111 - 117</w:t>
            </w:r>
          </w:p>
        </w:tc>
      </w:tr>
      <w:tr w:rsidR="005B6D1E">
        <w:tc>
          <w:tcPr>
            <w:tcW w:w="1426" w:type="dxa"/>
            <w:vMerge/>
          </w:tcPr>
          <w:p w:rsidR="005B6D1E" w:rsidRDefault="005B6D1E"/>
        </w:tc>
        <w:tc>
          <w:tcPr>
            <w:tcW w:w="3778" w:type="dxa"/>
          </w:tcPr>
          <w:p w:rsidR="005B6D1E" w:rsidRDefault="005B6D1E">
            <w:pPr>
              <w:pStyle w:val="ConsPlusNormal"/>
            </w:pPr>
            <w:bookmarkStart w:id="3" w:name="P168"/>
            <w:bookmarkEnd w:id="3"/>
            <w:r>
              <w:t>Вариативная часть</w:t>
            </w:r>
          </w:p>
        </w:tc>
        <w:tc>
          <w:tcPr>
            <w:tcW w:w="2217" w:type="dxa"/>
          </w:tcPr>
          <w:p w:rsidR="005B6D1E" w:rsidRDefault="005B6D1E">
            <w:pPr>
              <w:pStyle w:val="ConsPlusNormal"/>
              <w:jc w:val="center"/>
            </w:pPr>
            <w:r>
              <w:t>111 - 114</w:t>
            </w:r>
          </w:p>
        </w:tc>
        <w:tc>
          <w:tcPr>
            <w:tcW w:w="2218" w:type="dxa"/>
          </w:tcPr>
          <w:p w:rsidR="005B6D1E" w:rsidRDefault="005B6D1E">
            <w:pPr>
              <w:pStyle w:val="ConsPlusNormal"/>
              <w:jc w:val="center"/>
            </w:pPr>
            <w:r>
              <w:t>105 - 111</w:t>
            </w:r>
          </w:p>
        </w:tc>
      </w:tr>
      <w:tr w:rsidR="005B6D1E">
        <w:tc>
          <w:tcPr>
            <w:tcW w:w="1426" w:type="dxa"/>
            <w:vMerge w:val="restart"/>
          </w:tcPr>
          <w:p w:rsidR="005B6D1E" w:rsidRDefault="005B6D1E">
            <w:pPr>
              <w:pStyle w:val="ConsPlusNormal"/>
            </w:pPr>
            <w:bookmarkStart w:id="4" w:name="P171"/>
            <w:bookmarkEnd w:id="4"/>
            <w:r>
              <w:t>Блок 2</w:t>
            </w:r>
          </w:p>
        </w:tc>
        <w:tc>
          <w:tcPr>
            <w:tcW w:w="3778" w:type="dxa"/>
          </w:tcPr>
          <w:p w:rsidR="005B6D1E" w:rsidRDefault="005B6D1E">
            <w:pPr>
              <w:pStyle w:val="ConsPlusNormal"/>
            </w:pPr>
            <w:r>
              <w:t>Практики</w:t>
            </w:r>
          </w:p>
        </w:tc>
        <w:tc>
          <w:tcPr>
            <w:tcW w:w="2217" w:type="dxa"/>
          </w:tcPr>
          <w:p w:rsidR="005B6D1E" w:rsidRDefault="005B6D1E">
            <w:pPr>
              <w:pStyle w:val="ConsPlusNormal"/>
              <w:jc w:val="center"/>
            </w:pPr>
            <w:r>
              <w:t>3 - 9</w:t>
            </w:r>
          </w:p>
        </w:tc>
        <w:tc>
          <w:tcPr>
            <w:tcW w:w="2218" w:type="dxa"/>
          </w:tcPr>
          <w:p w:rsidR="005B6D1E" w:rsidRDefault="005B6D1E">
            <w:pPr>
              <w:pStyle w:val="ConsPlusNormal"/>
              <w:jc w:val="center"/>
            </w:pPr>
            <w:r>
              <w:t>3 - 18</w:t>
            </w:r>
          </w:p>
        </w:tc>
      </w:tr>
      <w:tr w:rsidR="005B6D1E">
        <w:tc>
          <w:tcPr>
            <w:tcW w:w="1426" w:type="dxa"/>
            <w:vMerge/>
          </w:tcPr>
          <w:p w:rsidR="005B6D1E" w:rsidRDefault="005B6D1E"/>
        </w:tc>
        <w:tc>
          <w:tcPr>
            <w:tcW w:w="3778" w:type="dxa"/>
          </w:tcPr>
          <w:p w:rsidR="005B6D1E" w:rsidRDefault="005B6D1E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217" w:type="dxa"/>
          </w:tcPr>
          <w:p w:rsidR="005B6D1E" w:rsidRDefault="005B6D1E">
            <w:pPr>
              <w:pStyle w:val="ConsPlusNormal"/>
              <w:jc w:val="center"/>
            </w:pPr>
            <w:r>
              <w:t>3 - 9</w:t>
            </w:r>
          </w:p>
        </w:tc>
        <w:tc>
          <w:tcPr>
            <w:tcW w:w="2218" w:type="dxa"/>
          </w:tcPr>
          <w:p w:rsidR="005B6D1E" w:rsidRDefault="005B6D1E">
            <w:pPr>
              <w:pStyle w:val="ConsPlusNormal"/>
              <w:jc w:val="center"/>
            </w:pPr>
            <w:r>
              <w:t>3 - 18</w:t>
            </w:r>
          </w:p>
        </w:tc>
      </w:tr>
      <w:tr w:rsidR="005B6D1E">
        <w:tc>
          <w:tcPr>
            <w:tcW w:w="1426" w:type="dxa"/>
            <w:vMerge w:val="restart"/>
          </w:tcPr>
          <w:p w:rsidR="005B6D1E" w:rsidRDefault="005B6D1E">
            <w:pPr>
              <w:pStyle w:val="ConsPlusNormal"/>
            </w:pPr>
            <w:bookmarkStart w:id="5" w:name="P178"/>
            <w:bookmarkEnd w:id="5"/>
            <w:r>
              <w:t>Блок 3</w:t>
            </w:r>
          </w:p>
        </w:tc>
        <w:tc>
          <w:tcPr>
            <w:tcW w:w="3778" w:type="dxa"/>
          </w:tcPr>
          <w:p w:rsidR="005B6D1E" w:rsidRDefault="005B6D1E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217" w:type="dxa"/>
          </w:tcPr>
          <w:p w:rsidR="005B6D1E" w:rsidRDefault="005B6D1E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218" w:type="dxa"/>
          </w:tcPr>
          <w:p w:rsidR="005B6D1E" w:rsidRDefault="005B6D1E">
            <w:pPr>
              <w:pStyle w:val="ConsPlusNormal"/>
              <w:jc w:val="center"/>
            </w:pPr>
            <w:r>
              <w:t>6 - 9</w:t>
            </w:r>
          </w:p>
        </w:tc>
      </w:tr>
      <w:tr w:rsidR="005B6D1E">
        <w:tc>
          <w:tcPr>
            <w:tcW w:w="1426" w:type="dxa"/>
            <w:vMerge/>
          </w:tcPr>
          <w:p w:rsidR="005B6D1E" w:rsidRDefault="005B6D1E"/>
        </w:tc>
        <w:tc>
          <w:tcPr>
            <w:tcW w:w="3778" w:type="dxa"/>
          </w:tcPr>
          <w:p w:rsidR="005B6D1E" w:rsidRDefault="005B6D1E">
            <w:pPr>
              <w:pStyle w:val="ConsPlusNormal"/>
            </w:pPr>
            <w:r>
              <w:t>Базовая часть</w:t>
            </w:r>
          </w:p>
        </w:tc>
        <w:tc>
          <w:tcPr>
            <w:tcW w:w="2217" w:type="dxa"/>
          </w:tcPr>
          <w:p w:rsidR="005B6D1E" w:rsidRDefault="005B6D1E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218" w:type="dxa"/>
          </w:tcPr>
          <w:p w:rsidR="005B6D1E" w:rsidRDefault="005B6D1E">
            <w:pPr>
              <w:pStyle w:val="ConsPlusNormal"/>
              <w:jc w:val="center"/>
            </w:pPr>
            <w:r>
              <w:t>6 - 9</w:t>
            </w:r>
          </w:p>
        </w:tc>
      </w:tr>
      <w:tr w:rsidR="005B6D1E">
        <w:tc>
          <w:tcPr>
            <w:tcW w:w="5204" w:type="dxa"/>
            <w:gridSpan w:val="2"/>
          </w:tcPr>
          <w:p w:rsidR="005B6D1E" w:rsidRDefault="005B6D1E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2217" w:type="dxa"/>
          </w:tcPr>
          <w:p w:rsidR="005B6D1E" w:rsidRDefault="005B6D1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218" w:type="dxa"/>
          </w:tcPr>
          <w:p w:rsidR="005B6D1E" w:rsidRDefault="005B6D1E">
            <w:pPr>
              <w:pStyle w:val="ConsPlusNormal"/>
              <w:jc w:val="center"/>
            </w:pPr>
            <w:r>
              <w:t>240</w:t>
            </w:r>
          </w:p>
        </w:tc>
      </w:tr>
    </w:tbl>
    <w:p w:rsidR="005B6D1E" w:rsidRDefault="005B6D1E">
      <w:pPr>
        <w:sectPr w:rsidR="005B6D1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B6D1E" w:rsidRDefault="005B6D1E">
      <w:pPr>
        <w:pStyle w:val="ConsPlusNormal"/>
        <w:jc w:val="both"/>
      </w:pPr>
    </w:p>
    <w:p w:rsidR="005B6D1E" w:rsidRDefault="005B6D1E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5B6D1E" w:rsidRDefault="005B6D1E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165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5B6D1E" w:rsidRDefault="005B6D1E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5B6D1E" w:rsidRDefault="005B6D1E">
      <w:pPr>
        <w:pStyle w:val="ConsPlusNormal"/>
        <w:ind w:firstLine="540"/>
        <w:jc w:val="both"/>
      </w:pPr>
      <w:r>
        <w:t xml:space="preserve">базовой части </w:t>
      </w:r>
      <w:hyperlink w:anchor="P165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 в объеме не менее 72 академических часов (2 зачетные единицы) в очной форме обучения;</w:t>
      </w:r>
    </w:p>
    <w:p w:rsidR="005B6D1E" w:rsidRDefault="005B6D1E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5B6D1E" w:rsidRDefault="005B6D1E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5B6D1E" w:rsidRDefault="005B6D1E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5B6D1E" w:rsidRDefault="005B6D1E">
      <w:pPr>
        <w:pStyle w:val="ConsPlusNormal"/>
        <w:ind w:firstLine="540"/>
        <w:jc w:val="both"/>
      </w:pPr>
      <w:r>
        <w:t xml:space="preserve">6.7. В </w:t>
      </w:r>
      <w:hyperlink w:anchor="P171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5B6D1E" w:rsidRDefault="005B6D1E">
      <w:pPr>
        <w:pStyle w:val="ConsPlusNormal"/>
        <w:ind w:firstLine="540"/>
        <w:jc w:val="both"/>
      </w:pPr>
      <w:r>
        <w:t>Типы учебной практики:</w:t>
      </w:r>
    </w:p>
    <w:p w:rsidR="005B6D1E" w:rsidRDefault="005B6D1E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5B6D1E" w:rsidRDefault="005B6D1E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5B6D1E" w:rsidRDefault="005B6D1E">
      <w:pPr>
        <w:pStyle w:val="ConsPlusNormal"/>
        <w:ind w:firstLine="540"/>
        <w:jc w:val="both"/>
      </w:pPr>
      <w:r>
        <w:t>стационарная.</w:t>
      </w:r>
    </w:p>
    <w:p w:rsidR="005B6D1E" w:rsidRDefault="005B6D1E">
      <w:pPr>
        <w:pStyle w:val="ConsPlusNormal"/>
        <w:ind w:firstLine="540"/>
        <w:jc w:val="both"/>
      </w:pPr>
      <w:r>
        <w:t>Типы производственной практики:</w:t>
      </w:r>
    </w:p>
    <w:p w:rsidR="005B6D1E" w:rsidRDefault="005B6D1E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 (в том числе педагогическая).</w:t>
      </w:r>
    </w:p>
    <w:p w:rsidR="005B6D1E" w:rsidRDefault="005B6D1E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5B6D1E" w:rsidRDefault="005B6D1E">
      <w:pPr>
        <w:pStyle w:val="ConsPlusNormal"/>
        <w:ind w:firstLine="540"/>
        <w:jc w:val="both"/>
      </w:pPr>
      <w:r>
        <w:t>стационарная.</w:t>
      </w:r>
    </w:p>
    <w:p w:rsidR="005B6D1E" w:rsidRDefault="005B6D1E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5B6D1E" w:rsidRDefault="005B6D1E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5B6D1E" w:rsidRDefault="005B6D1E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5B6D1E" w:rsidRDefault="005B6D1E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5B6D1E" w:rsidRDefault="005B6D1E">
      <w:pPr>
        <w:pStyle w:val="ConsPlusNormal"/>
        <w:ind w:firstLine="540"/>
        <w:jc w:val="both"/>
      </w:pPr>
      <w:r>
        <w:t xml:space="preserve">6.8. В </w:t>
      </w:r>
      <w:hyperlink w:anchor="P17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5B6D1E" w:rsidRDefault="005B6D1E">
      <w:pPr>
        <w:pStyle w:val="ConsPlusNormal"/>
        <w:ind w:firstLine="540"/>
        <w:jc w:val="both"/>
      </w:pPr>
      <w:r>
        <w:t xml:space="preserve">6.9. При разработке программы бакалавриата обучающимся обеспечивается возможность </w:t>
      </w:r>
      <w:r>
        <w:lastRenderedPageBreak/>
        <w:t xml:space="preserve">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</w:t>
      </w:r>
      <w:hyperlink w:anchor="P168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5B6D1E" w:rsidRDefault="005B6D1E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 в целом по </w:t>
      </w:r>
      <w:hyperlink w:anchor="P160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40 процентов от общего количества часов аудиторных занятий, отведенных на реализацию данного </w:t>
      </w:r>
      <w:hyperlink w:anchor="P160" w:history="1">
        <w:r>
          <w:rPr>
            <w:color w:val="0000FF"/>
          </w:rPr>
          <w:t>Блока</w:t>
        </w:r>
      </w:hyperlink>
      <w:r>
        <w:t>.</w:t>
      </w:r>
    </w:p>
    <w:p w:rsidR="005B6D1E" w:rsidRDefault="005B6D1E">
      <w:pPr>
        <w:pStyle w:val="ConsPlusNormal"/>
        <w:jc w:val="both"/>
      </w:pPr>
    </w:p>
    <w:p w:rsidR="005B6D1E" w:rsidRDefault="005B6D1E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5B6D1E" w:rsidRDefault="005B6D1E">
      <w:pPr>
        <w:pStyle w:val="ConsPlusNormal"/>
        <w:jc w:val="center"/>
      </w:pPr>
      <w:r>
        <w:t>ПРОГРАММЫ БАКАЛАВРИАТА</w:t>
      </w:r>
    </w:p>
    <w:p w:rsidR="005B6D1E" w:rsidRDefault="005B6D1E">
      <w:pPr>
        <w:pStyle w:val="ConsPlusNormal"/>
        <w:jc w:val="both"/>
      </w:pPr>
    </w:p>
    <w:p w:rsidR="005B6D1E" w:rsidRDefault="005B6D1E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бакалавриата.</w:t>
      </w:r>
    </w:p>
    <w:p w:rsidR="005B6D1E" w:rsidRDefault="005B6D1E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5B6D1E" w:rsidRDefault="005B6D1E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5B6D1E" w:rsidRDefault="005B6D1E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5B6D1E" w:rsidRDefault="005B6D1E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 и к изданиям электронных библиотечных систем и электронным образовательным ресурсам, указанным в рабочих программах;</w:t>
      </w:r>
    </w:p>
    <w:p w:rsidR="005B6D1E" w:rsidRDefault="005B6D1E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5B6D1E" w:rsidRDefault="005B6D1E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5B6D1E" w:rsidRDefault="005B6D1E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5B6D1E" w:rsidRDefault="005B6D1E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5B6D1E" w:rsidRDefault="005B6D1E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5B6D1E" w:rsidRDefault="005B6D1E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5B6D1E" w:rsidRDefault="005B6D1E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t xml:space="preserve"> </w:t>
      </w:r>
      <w:proofErr w:type="gramStart"/>
      <w:r>
        <w:t>N 52, ст. 6439; 2010, N 27, ст. 3407; N 31, ст. 4173, ст. 4196; N 49, ст. 6409; 2011, N 23, ст. 3263; N 31, ст. 4701; 2013, N 14, ст. 1651; N 30, ст. 4038; N 51, ст. 6683; 2014, N 23, ст. 2927; N 30, ст. 4217, ст. 4243).</w:t>
      </w:r>
      <w:proofErr w:type="gramEnd"/>
    </w:p>
    <w:p w:rsidR="005B6D1E" w:rsidRDefault="005B6D1E">
      <w:pPr>
        <w:pStyle w:val="ConsPlusNormal"/>
        <w:jc w:val="both"/>
      </w:pPr>
    </w:p>
    <w:p w:rsidR="005B6D1E" w:rsidRDefault="005B6D1E">
      <w:pPr>
        <w:pStyle w:val="ConsPlusNormal"/>
        <w:ind w:firstLine="540"/>
        <w:jc w:val="both"/>
      </w:pPr>
      <w:r>
        <w:t xml:space="preserve"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</w:t>
      </w:r>
      <w:r>
        <w:lastRenderedPageBreak/>
        <w:t>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5B6D1E" w:rsidRDefault="005B6D1E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5B6D1E" w:rsidRDefault="005B6D1E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</w:t>
      </w:r>
      <w:hyperlink r:id="rId13" w:history="1">
        <w:r>
          <w:rPr>
            <w:color w:val="0000FF"/>
          </w:rPr>
          <w:t>справочнике</w:t>
        </w:r>
      </w:hyperlink>
      <w:r>
        <w:t xml:space="preserve"> должностей руководителей, специалистов и служащих, разделе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5B6D1E" w:rsidRDefault="005B6D1E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5B6D1E" w:rsidRDefault="005B6D1E">
      <w:pPr>
        <w:pStyle w:val="ConsPlusNormal"/>
        <w:ind w:firstLine="540"/>
        <w:jc w:val="both"/>
      </w:pPr>
      <w:r>
        <w:t xml:space="preserve">7.1.7. </w:t>
      </w:r>
      <w:proofErr w:type="gramStart"/>
      <w:r>
        <w:t>В организации, реализующей программы бакалавриата,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5B6D1E" w:rsidRDefault="005B6D1E">
      <w:pPr>
        <w:pStyle w:val="ConsPlusNormal"/>
        <w:ind w:firstLine="540"/>
        <w:jc w:val="both"/>
      </w:pPr>
      <w:r>
        <w:t>--------------------------------</w:t>
      </w:r>
    </w:p>
    <w:p w:rsidR="005B6D1E" w:rsidRDefault="005B6D1E">
      <w:pPr>
        <w:pStyle w:val="ConsPlusNormal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5B6D1E" w:rsidRDefault="005B6D1E">
      <w:pPr>
        <w:pStyle w:val="ConsPlusNormal"/>
        <w:jc w:val="both"/>
      </w:pPr>
    </w:p>
    <w:p w:rsidR="005B6D1E" w:rsidRDefault="005B6D1E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бакалавриата.</w:t>
      </w:r>
    </w:p>
    <w:p w:rsidR="005B6D1E" w:rsidRDefault="005B6D1E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5B6D1E" w:rsidRDefault="005B6D1E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5B6D1E" w:rsidRDefault="005B6D1E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60 процентов.</w:t>
      </w:r>
      <w:proofErr w:type="gramEnd"/>
    </w:p>
    <w:p w:rsidR="005B6D1E" w:rsidRDefault="005B6D1E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быть не менее 5 процентов.</w:t>
      </w:r>
      <w:proofErr w:type="gramEnd"/>
    </w:p>
    <w:p w:rsidR="005B6D1E" w:rsidRDefault="005B6D1E">
      <w:pPr>
        <w:pStyle w:val="ConsPlusNormal"/>
        <w:jc w:val="both"/>
      </w:pPr>
    </w:p>
    <w:p w:rsidR="005B6D1E" w:rsidRDefault="005B6D1E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5B6D1E" w:rsidRDefault="005B6D1E">
      <w:pPr>
        <w:pStyle w:val="ConsPlusNormal"/>
        <w:ind w:firstLine="540"/>
        <w:jc w:val="both"/>
      </w:pPr>
      <w:r>
        <w:t xml:space="preserve"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</w:t>
      </w:r>
      <w:r>
        <w:lastRenderedPageBreak/>
        <w:t>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5B6D1E" w:rsidRDefault="005B6D1E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5B6D1E" w:rsidRDefault="005B6D1E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5B6D1E" w:rsidRDefault="005B6D1E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5B6D1E" w:rsidRDefault="005B6D1E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5B6D1E" w:rsidRDefault="005B6D1E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5B6D1E" w:rsidRDefault="005B6D1E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5B6D1E" w:rsidRDefault="005B6D1E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5B6D1E" w:rsidRDefault="005B6D1E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5B6D1E" w:rsidRDefault="005B6D1E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5B6D1E" w:rsidRDefault="005B6D1E">
      <w:pPr>
        <w:pStyle w:val="ConsPlusNormal"/>
        <w:jc w:val="both"/>
      </w:pPr>
    </w:p>
    <w:p w:rsidR="005B6D1E" w:rsidRDefault="005B6D1E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программы бакалавриата.</w:t>
      </w:r>
    </w:p>
    <w:p w:rsidR="005B6D1E" w:rsidRDefault="005B6D1E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5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5B6D1E" w:rsidRDefault="005B6D1E">
      <w:pPr>
        <w:pStyle w:val="ConsPlusNormal"/>
        <w:jc w:val="both"/>
      </w:pPr>
    </w:p>
    <w:p w:rsidR="005B6D1E" w:rsidRDefault="005B6D1E">
      <w:pPr>
        <w:pStyle w:val="ConsPlusNormal"/>
        <w:jc w:val="both"/>
      </w:pPr>
    </w:p>
    <w:p w:rsidR="005B6D1E" w:rsidRDefault="005B6D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2E0B" w:rsidRDefault="00092E0B">
      <w:bookmarkStart w:id="6" w:name="_GoBack"/>
      <w:bookmarkEnd w:id="6"/>
    </w:p>
    <w:sectPr w:rsidR="00092E0B" w:rsidSect="0061295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1E"/>
    <w:rsid w:val="00092E0B"/>
    <w:rsid w:val="005B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6D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6D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6D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6D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6D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6D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FB56E09D0CB87366BE7838FF6FD5F1E1B9142E907D1A55AF8C21AB29B1gEF" TargetMode="External"/><Relationship Id="rId13" Type="http://schemas.openxmlformats.org/officeDocument/2006/relationships/hyperlink" Target="consultantplus://offline/ref=E8FB56E09D0CB87366BE7838FF6FD5F1E1B9102E917A1A55AF8C21AB291E71A1E4F943057E0D97BDB9g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FB56E09D0CB87366BE7838FF6FD5F1E2B9122991781A55AF8C21AB291E71A1E4F943057E0D97B9B9g6F" TargetMode="External"/><Relationship Id="rId12" Type="http://schemas.openxmlformats.org/officeDocument/2006/relationships/hyperlink" Target="consultantplus://offline/ref=E8FB56E09D0CB87366BE7838FF6FD5F1E2BA132E94781A55AF8C21AB29B1gE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FB56E09D0CB87366BE7838FF6FD5F1E2B91A2A98781A55AF8C21AB291E71A1E4F943057E0D97BBB9g5F" TargetMode="External"/><Relationship Id="rId11" Type="http://schemas.openxmlformats.org/officeDocument/2006/relationships/hyperlink" Target="consultantplus://offline/ref=E8FB56E09D0CB87366BE7838FF6FD5F1E2BA1329987B1A55AF8C21AB29B1gE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8FB56E09D0CB87366BE7838FF6FD5F1E1BD102B907C1A55AF8C21AB291E71A1E4F943057E0D97BCB9g6F" TargetMode="External"/><Relationship Id="rId10" Type="http://schemas.openxmlformats.org/officeDocument/2006/relationships/hyperlink" Target="consultantplus://offline/ref=E8FB56E09D0CB87366BE7838FF6FD5F1E2B91A2A98781A55AF8C21AB291E71A1E4F943057E0D97BFB9g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FB56E09D0CB87366BE7838FF6FD5F1E1BF1523947C1A55AF8C21AB291E71A1E4F943057E0D96BFB9g6F" TargetMode="External"/><Relationship Id="rId14" Type="http://schemas.openxmlformats.org/officeDocument/2006/relationships/hyperlink" Target="consultantplus://offline/ref=E8FB56E09D0CB87366BE7838FF6FD5F1E1BD122F96741A55AF8C21AB291E71A1E4F943057E0D97BCB9g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4919</Words>
  <Characters>28039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2017-09-06T05:32:00Z</dcterms:created>
  <dcterms:modified xsi:type="dcterms:W3CDTF">2017-09-06T05:32:00Z</dcterms:modified>
</cp:coreProperties>
</file>