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01" w:rsidRDefault="00960D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60D01" w:rsidRDefault="00960D01">
      <w:pPr>
        <w:pStyle w:val="ConsPlusNormal"/>
        <w:jc w:val="both"/>
        <w:outlineLvl w:val="0"/>
      </w:pPr>
    </w:p>
    <w:p w:rsidR="00960D01" w:rsidRDefault="00960D01">
      <w:pPr>
        <w:pStyle w:val="ConsPlusNormal"/>
        <w:outlineLvl w:val="0"/>
      </w:pPr>
      <w:r>
        <w:t>Зарегистрировано в Минюсте России 29 июня 2017 г. N 47233</w:t>
      </w:r>
    </w:p>
    <w:p w:rsidR="00960D01" w:rsidRDefault="00960D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0D01" w:rsidRDefault="00960D01">
      <w:pPr>
        <w:pStyle w:val="ConsPlusNormal"/>
        <w:jc w:val="center"/>
      </w:pPr>
    </w:p>
    <w:p w:rsidR="00960D01" w:rsidRDefault="00960D0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60D01" w:rsidRDefault="00960D01">
      <w:pPr>
        <w:pStyle w:val="ConsPlusTitle"/>
        <w:jc w:val="center"/>
      </w:pPr>
    </w:p>
    <w:p w:rsidR="00960D01" w:rsidRDefault="00960D01">
      <w:pPr>
        <w:pStyle w:val="ConsPlusTitle"/>
        <w:jc w:val="center"/>
      </w:pPr>
      <w:r>
        <w:t>ПРИКАЗ</w:t>
      </w:r>
    </w:p>
    <w:p w:rsidR="00960D01" w:rsidRDefault="00960D01">
      <w:pPr>
        <w:pStyle w:val="ConsPlusTitle"/>
        <w:jc w:val="center"/>
      </w:pPr>
      <w:r>
        <w:t>от 8 июня 2017 г. N 532</w:t>
      </w:r>
    </w:p>
    <w:p w:rsidR="00960D01" w:rsidRDefault="00960D01">
      <w:pPr>
        <w:pStyle w:val="ConsPlusTitle"/>
        <w:jc w:val="center"/>
      </w:pPr>
    </w:p>
    <w:p w:rsidR="00960D01" w:rsidRDefault="00960D01">
      <w:pPr>
        <w:pStyle w:val="ConsPlusTitle"/>
        <w:jc w:val="center"/>
      </w:pPr>
      <w:r>
        <w:t>ОБ УТВЕРЖДЕНИИ</w:t>
      </w:r>
    </w:p>
    <w:p w:rsidR="00960D01" w:rsidRDefault="00960D0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60D01" w:rsidRDefault="00960D0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60D01" w:rsidRDefault="00960D01">
      <w:pPr>
        <w:pStyle w:val="ConsPlusTitle"/>
        <w:jc w:val="center"/>
      </w:pPr>
      <w:r>
        <w:t>50.03.01 ИСКУССТВА И ГУМАНИТАРНЫЕ НАУКИ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960D01" w:rsidRDefault="00960D01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50.03.01 Искусства и гуманитарные науки (далее - стандарт).</w:t>
      </w:r>
    </w:p>
    <w:p w:rsidR="00960D01" w:rsidRDefault="00960D01">
      <w:pPr>
        <w:pStyle w:val="ConsPlusNormal"/>
        <w:ind w:firstLine="540"/>
        <w:jc w:val="both"/>
      </w:pPr>
      <w:r>
        <w:t>2. Установить, что:</w:t>
      </w:r>
    </w:p>
    <w:p w:rsidR="00960D01" w:rsidRDefault="00960D01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60D01" w:rsidRDefault="00960D01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50.03.01 Искусства и гуманитарные науки (уровень бакалавриата), утвержденным приказом Министерства образования и науки Российской Федерации от 21 апреля 2016 г. N 466 (зарегистрирован Министерством юстиции Российской Федерации 18 мая 2016 г., регистрационный N 42142), прекращается 31 декабря 2018 года.</w:t>
      </w:r>
    </w:p>
    <w:p w:rsidR="00960D01" w:rsidRDefault="00960D01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right"/>
      </w:pPr>
      <w:r>
        <w:t>Министр</w:t>
      </w:r>
    </w:p>
    <w:p w:rsidR="00960D01" w:rsidRDefault="00960D01">
      <w:pPr>
        <w:pStyle w:val="ConsPlusNormal"/>
        <w:jc w:val="right"/>
      </w:pPr>
      <w:r>
        <w:t>О.Ю.ВАСИЛЬЕВА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right"/>
        <w:outlineLvl w:val="0"/>
      </w:pPr>
      <w:r>
        <w:t>Приложение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right"/>
      </w:pPr>
      <w:r>
        <w:t>Утвержден</w:t>
      </w:r>
    </w:p>
    <w:p w:rsidR="00960D01" w:rsidRDefault="00960D01">
      <w:pPr>
        <w:pStyle w:val="ConsPlusNormal"/>
        <w:jc w:val="right"/>
      </w:pPr>
      <w:r>
        <w:t>приказом Министерства образования</w:t>
      </w:r>
    </w:p>
    <w:p w:rsidR="00960D01" w:rsidRDefault="00960D01">
      <w:pPr>
        <w:pStyle w:val="ConsPlusNormal"/>
        <w:jc w:val="right"/>
      </w:pPr>
      <w:r>
        <w:t>и науки Российской Федерации</w:t>
      </w:r>
    </w:p>
    <w:p w:rsidR="00960D01" w:rsidRDefault="00960D01">
      <w:pPr>
        <w:pStyle w:val="ConsPlusNormal"/>
        <w:jc w:val="right"/>
      </w:pPr>
      <w:r>
        <w:t>от 8 июня 2017 г. N 532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960D01" w:rsidRDefault="00960D0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60D01" w:rsidRDefault="00960D01">
      <w:pPr>
        <w:pStyle w:val="ConsPlusTitle"/>
        <w:jc w:val="center"/>
      </w:pPr>
      <w:r>
        <w:t>50.03.01 ИСКУССТВА И ГУМАНИТАРНЫЕ НАУКИ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center"/>
        <w:outlineLvl w:val="1"/>
      </w:pPr>
      <w:r>
        <w:t>I. Общие положения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50.03.01 Искусства и гуманитарные науки (далее соответственно - программа бакалавриата, направление подготовки).</w:t>
      </w:r>
    </w:p>
    <w:p w:rsidR="00960D01" w:rsidRDefault="00960D01">
      <w:pPr>
        <w:pStyle w:val="ConsPlusNormal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60D01" w:rsidRDefault="00960D01">
      <w:pPr>
        <w:pStyle w:val="ConsPlusNormal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960D01" w:rsidRDefault="00960D01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60D01" w:rsidRDefault="00960D01">
      <w:pPr>
        <w:pStyle w:val="ConsPlusNormal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960D01" w:rsidRDefault="00960D01">
      <w:pPr>
        <w:pStyle w:val="ConsPlusNormal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60D01" w:rsidRDefault="00960D01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60D01" w:rsidRDefault="00960D01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60D01" w:rsidRDefault="00960D01">
      <w:pPr>
        <w:pStyle w:val="ConsPlusNormal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60D01" w:rsidRDefault="00960D01">
      <w:pPr>
        <w:pStyle w:val="ConsPlusNormal"/>
        <w:ind w:firstLine="540"/>
        <w:jc w:val="both"/>
      </w:pPr>
      <w:r>
        <w:t>--------------------------------</w:t>
      </w:r>
    </w:p>
    <w:p w:rsidR="00960D01" w:rsidRDefault="00960D01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60D01" w:rsidRDefault="00960D01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60D01" w:rsidRDefault="00960D01">
      <w:pPr>
        <w:pStyle w:val="ConsPlusNormal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60D01" w:rsidRDefault="00960D01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60D01" w:rsidRDefault="00960D01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</w:t>
      </w:r>
      <w:r>
        <w:lastRenderedPageBreak/>
        <w:t>бакалавриата по индивидуальному учебному плану.</w:t>
      </w:r>
    </w:p>
    <w:p w:rsidR="00960D01" w:rsidRDefault="00960D01">
      <w:pPr>
        <w:pStyle w:val="ConsPlusNormal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60D01" w:rsidRDefault="00960D01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960D01" w:rsidRDefault="00960D01">
      <w:pPr>
        <w:pStyle w:val="ConsPlusNormal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60D01" w:rsidRDefault="00960D01">
      <w:pPr>
        <w:pStyle w:val="ConsPlusNormal"/>
        <w:ind w:firstLine="540"/>
        <w:jc w:val="both"/>
      </w:pPr>
      <w:r>
        <w:t>объем программы бакалавриата, реализуемый за один учебный год.</w:t>
      </w:r>
    </w:p>
    <w:p w:rsidR="00960D01" w:rsidRDefault="00960D01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60D01" w:rsidRDefault="00960D01">
      <w:pPr>
        <w:pStyle w:val="ConsPlusNormal"/>
        <w:ind w:firstLine="540"/>
        <w:jc w:val="both"/>
      </w:pPr>
      <w:r>
        <w:t>--------------------------------</w:t>
      </w:r>
    </w:p>
    <w:p w:rsidR="00960D01" w:rsidRDefault="00960D01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>01 Образование и наука (в сфере дошкольного, начального общего, среднего общего образования, профессионального обучения, профессионального образования, дополнительного образования; в сфере научных исследований);</w:t>
      </w:r>
    </w:p>
    <w:p w:rsidR="00960D01" w:rsidRDefault="00960D01">
      <w:pPr>
        <w:pStyle w:val="ConsPlusNormal"/>
        <w:ind w:firstLine="540"/>
        <w:jc w:val="both"/>
      </w:pPr>
      <w:r>
        <w:t>04 Культура, искусство (в сфере культурно-просветительской деятельности, в сфере художественно-творческой деятельности).</w:t>
      </w:r>
    </w:p>
    <w:p w:rsidR="00960D01" w:rsidRDefault="00960D01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60D01" w:rsidRDefault="00960D01">
      <w:pPr>
        <w:pStyle w:val="ConsPlusNormal"/>
        <w:ind w:firstLine="540"/>
        <w:jc w:val="both"/>
      </w:pPr>
      <w:bookmarkStart w:id="4" w:name="P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60D01" w:rsidRDefault="00960D01">
      <w:pPr>
        <w:pStyle w:val="ConsPlusNormal"/>
        <w:ind w:firstLine="540"/>
        <w:jc w:val="both"/>
      </w:pPr>
      <w:r>
        <w:t>научно-исследовательский;</w:t>
      </w:r>
    </w:p>
    <w:p w:rsidR="00960D01" w:rsidRDefault="00960D01">
      <w:pPr>
        <w:pStyle w:val="ConsPlusNormal"/>
        <w:ind w:firstLine="540"/>
        <w:jc w:val="both"/>
      </w:pPr>
      <w:r>
        <w:t>художественно-творческий;</w:t>
      </w:r>
    </w:p>
    <w:p w:rsidR="00960D01" w:rsidRDefault="00960D01">
      <w:pPr>
        <w:pStyle w:val="ConsPlusNormal"/>
        <w:ind w:firstLine="540"/>
        <w:jc w:val="both"/>
      </w:pPr>
      <w:r>
        <w:t>педагогический;</w:t>
      </w:r>
    </w:p>
    <w:p w:rsidR="00960D01" w:rsidRDefault="00960D01">
      <w:pPr>
        <w:pStyle w:val="ConsPlusNormal"/>
        <w:ind w:firstLine="540"/>
        <w:jc w:val="both"/>
      </w:pPr>
      <w:r>
        <w:t>экспертно-аналитический;</w:t>
      </w:r>
    </w:p>
    <w:p w:rsidR="00960D01" w:rsidRDefault="00960D01">
      <w:pPr>
        <w:pStyle w:val="ConsPlusNormal"/>
        <w:ind w:firstLine="540"/>
        <w:jc w:val="both"/>
      </w:pPr>
      <w:r>
        <w:t>культурно-просветительский;</w:t>
      </w:r>
    </w:p>
    <w:p w:rsidR="00960D01" w:rsidRDefault="00960D01">
      <w:pPr>
        <w:pStyle w:val="ConsPlusNormal"/>
        <w:ind w:firstLine="540"/>
        <w:jc w:val="both"/>
      </w:pPr>
      <w:r>
        <w:t>организационно-управленческий.</w:t>
      </w:r>
    </w:p>
    <w:p w:rsidR="00960D01" w:rsidRDefault="00960D01">
      <w:pPr>
        <w:pStyle w:val="ConsPlusNormal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960D01" w:rsidRDefault="00960D01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60D01" w:rsidRDefault="00960D01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60D01" w:rsidRDefault="00960D01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60D01" w:rsidRDefault="00960D01">
      <w:pPr>
        <w:pStyle w:val="ConsPlusNormal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60D01" w:rsidRDefault="00960D01">
      <w:pPr>
        <w:pStyle w:val="ConsPlusNormal"/>
        <w:ind w:firstLine="540"/>
        <w:jc w:val="both"/>
      </w:pPr>
      <w:hyperlink w:anchor="P9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60D01" w:rsidRDefault="00960D01">
      <w:pPr>
        <w:pStyle w:val="ConsPlusNormal"/>
        <w:ind w:firstLine="540"/>
        <w:jc w:val="both"/>
      </w:pPr>
      <w:hyperlink w:anchor="P98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960D01" w:rsidRDefault="00960D01">
      <w:pPr>
        <w:pStyle w:val="ConsPlusNormal"/>
        <w:ind w:firstLine="540"/>
        <w:jc w:val="both"/>
      </w:pP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right"/>
      </w:pPr>
      <w:r>
        <w:t>Таблица</w:t>
      </w:r>
    </w:p>
    <w:p w:rsidR="00960D01" w:rsidRDefault="00960D0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252"/>
        <w:gridCol w:w="3629"/>
      </w:tblGrid>
      <w:tr w:rsidR="00960D01">
        <w:tc>
          <w:tcPr>
            <w:tcW w:w="5443" w:type="dxa"/>
            <w:gridSpan w:val="2"/>
          </w:tcPr>
          <w:p w:rsidR="00960D01" w:rsidRDefault="00960D0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29" w:type="dxa"/>
          </w:tcPr>
          <w:p w:rsidR="00960D01" w:rsidRDefault="00960D01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60D01">
        <w:tc>
          <w:tcPr>
            <w:tcW w:w="1191" w:type="dxa"/>
          </w:tcPr>
          <w:p w:rsidR="00960D01" w:rsidRDefault="00960D01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252" w:type="dxa"/>
          </w:tcPr>
          <w:p w:rsidR="00960D01" w:rsidRDefault="00960D0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9" w:type="dxa"/>
            <w:vAlign w:val="center"/>
          </w:tcPr>
          <w:p w:rsidR="00960D01" w:rsidRDefault="00960D01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960D01">
        <w:tc>
          <w:tcPr>
            <w:tcW w:w="1191" w:type="dxa"/>
          </w:tcPr>
          <w:p w:rsidR="00960D01" w:rsidRDefault="00960D01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252" w:type="dxa"/>
          </w:tcPr>
          <w:p w:rsidR="00960D01" w:rsidRDefault="00960D01">
            <w:pPr>
              <w:pStyle w:val="ConsPlusNormal"/>
            </w:pPr>
            <w:r>
              <w:t>Практика</w:t>
            </w:r>
          </w:p>
        </w:tc>
        <w:tc>
          <w:tcPr>
            <w:tcW w:w="3629" w:type="dxa"/>
            <w:vAlign w:val="center"/>
          </w:tcPr>
          <w:p w:rsidR="00960D01" w:rsidRDefault="00960D01">
            <w:pPr>
              <w:pStyle w:val="ConsPlusNormal"/>
              <w:jc w:val="center"/>
            </w:pPr>
            <w:r>
              <w:t>не менее 12</w:t>
            </w:r>
          </w:p>
        </w:tc>
      </w:tr>
      <w:tr w:rsidR="00960D01">
        <w:tc>
          <w:tcPr>
            <w:tcW w:w="1191" w:type="dxa"/>
          </w:tcPr>
          <w:p w:rsidR="00960D01" w:rsidRDefault="00960D01">
            <w:pPr>
              <w:pStyle w:val="ConsPlusNormal"/>
              <w:jc w:val="center"/>
            </w:pPr>
            <w:bookmarkStart w:id="7" w:name="P101"/>
            <w:bookmarkEnd w:id="7"/>
            <w:r>
              <w:t>Блок 3</w:t>
            </w:r>
          </w:p>
        </w:tc>
        <w:tc>
          <w:tcPr>
            <w:tcW w:w="4252" w:type="dxa"/>
          </w:tcPr>
          <w:p w:rsidR="00960D01" w:rsidRDefault="00960D0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9" w:type="dxa"/>
            <w:vAlign w:val="center"/>
          </w:tcPr>
          <w:p w:rsidR="00960D01" w:rsidRDefault="00960D01">
            <w:pPr>
              <w:pStyle w:val="ConsPlusNormal"/>
              <w:jc w:val="center"/>
            </w:pPr>
            <w:r>
              <w:t>6 - 9</w:t>
            </w:r>
          </w:p>
        </w:tc>
      </w:tr>
      <w:tr w:rsidR="00960D01">
        <w:tc>
          <w:tcPr>
            <w:tcW w:w="5443" w:type="dxa"/>
            <w:gridSpan w:val="2"/>
          </w:tcPr>
          <w:p w:rsidR="00960D01" w:rsidRDefault="00960D01">
            <w:pPr>
              <w:pStyle w:val="ConsPlusNormal"/>
              <w:ind w:firstLine="283"/>
            </w:pPr>
            <w:r>
              <w:t>Объем программы бакалавриата</w:t>
            </w:r>
          </w:p>
        </w:tc>
        <w:tc>
          <w:tcPr>
            <w:tcW w:w="3629" w:type="dxa"/>
            <w:vAlign w:val="center"/>
          </w:tcPr>
          <w:p w:rsidR="00960D01" w:rsidRDefault="00960D01">
            <w:pPr>
              <w:pStyle w:val="ConsPlusNormal"/>
              <w:jc w:val="center"/>
            </w:pPr>
            <w:r>
              <w:t>240</w:t>
            </w:r>
          </w:p>
        </w:tc>
      </w:tr>
    </w:tbl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bookmarkStart w:id="8" w:name="P107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60D01" w:rsidRDefault="00960D01">
      <w:pPr>
        <w:pStyle w:val="ConsPlusNormal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60D01" w:rsidRDefault="00960D01">
      <w:pPr>
        <w:pStyle w:val="ConsPlusNormal"/>
        <w:ind w:firstLine="540"/>
        <w:jc w:val="both"/>
      </w:pPr>
      <w:r>
        <w:t xml:space="preserve">в объеме не менее 2 з.е.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60D01" w:rsidRDefault="00960D01">
      <w:pPr>
        <w:pStyle w:val="ConsPlusNormal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60D01" w:rsidRDefault="00960D01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60D01" w:rsidRDefault="00960D01">
      <w:pPr>
        <w:pStyle w:val="ConsPlusNormal"/>
        <w:ind w:firstLine="540"/>
        <w:jc w:val="both"/>
      </w:pPr>
      <w:bookmarkStart w:id="9" w:name="P112"/>
      <w:bookmarkEnd w:id="9"/>
      <w:r>
        <w:t xml:space="preserve">2.4. В </w:t>
      </w:r>
      <w:hyperlink w:anchor="P9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60D01" w:rsidRDefault="00960D01">
      <w:pPr>
        <w:pStyle w:val="ConsPlusNormal"/>
        <w:ind w:firstLine="540"/>
        <w:jc w:val="both"/>
      </w:pPr>
      <w:r>
        <w:t>Типы учебной практики:</w:t>
      </w:r>
    </w:p>
    <w:p w:rsidR="00960D01" w:rsidRDefault="00960D01">
      <w:pPr>
        <w:pStyle w:val="ConsPlusNormal"/>
        <w:ind w:firstLine="540"/>
        <w:jc w:val="both"/>
      </w:pPr>
      <w:r>
        <w:t>ознакомительная практика;</w:t>
      </w:r>
    </w:p>
    <w:p w:rsidR="00960D01" w:rsidRDefault="00960D01">
      <w:pPr>
        <w:pStyle w:val="ConsPlusNormal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960D01" w:rsidRDefault="00960D01">
      <w:pPr>
        <w:pStyle w:val="ConsPlusNormal"/>
        <w:ind w:firstLine="540"/>
        <w:jc w:val="both"/>
      </w:pPr>
      <w:r>
        <w:t>Типы производственной практики:</w:t>
      </w:r>
    </w:p>
    <w:p w:rsidR="00960D01" w:rsidRDefault="00960D01">
      <w:pPr>
        <w:pStyle w:val="ConsPlusNormal"/>
        <w:ind w:firstLine="540"/>
        <w:jc w:val="both"/>
      </w:pPr>
      <w:r>
        <w:t>проектная практика;</w:t>
      </w:r>
    </w:p>
    <w:p w:rsidR="00960D01" w:rsidRDefault="00960D01">
      <w:pPr>
        <w:pStyle w:val="ConsPlusNormal"/>
        <w:ind w:firstLine="540"/>
        <w:jc w:val="both"/>
      </w:pPr>
      <w:r>
        <w:t>педагогическая практика;</w:t>
      </w:r>
    </w:p>
    <w:p w:rsidR="00960D01" w:rsidRDefault="00960D01">
      <w:pPr>
        <w:pStyle w:val="ConsPlusNormal"/>
        <w:ind w:firstLine="540"/>
        <w:jc w:val="both"/>
      </w:pPr>
      <w:r>
        <w:t>преддипломная практика;</w:t>
      </w:r>
    </w:p>
    <w:p w:rsidR="00960D01" w:rsidRDefault="00960D01">
      <w:pPr>
        <w:pStyle w:val="ConsPlusNormal"/>
        <w:ind w:firstLine="540"/>
        <w:jc w:val="both"/>
      </w:pPr>
      <w:r>
        <w:t>научно-исследовательская работа.</w:t>
      </w:r>
    </w:p>
    <w:p w:rsidR="00960D01" w:rsidRDefault="00960D01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2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60D01" w:rsidRDefault="00960D01">
      <w:pPr>
        <w:pStyle w:val="ConsPlusNormal"/>
        <w:ind w:firstLine="540"/>
        <w:jc w:val="both"/>
      </w:pPr>
      <w:r>
        <w:t>2.6. Организация:</w:t>
      </w:r>
    </w:p>
    <w:p w:rsidR="00960D01" w:rsidRDefault="00960D01">
      <w:pPr>
        <w:pStyle w:val="ConsPlusNormal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960D01" w:rsidRDefault="00960D01">
      <w:pPr>
        <w:pStyle w:val="ConsPlusNormal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960D01" w:rsidRDefault="00960D01">
      <w:pPr>
        <w:pStyle w:val="ConsPlusNormal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960D01" w:rsidRDefault="00960D01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960D01" w:rsidRDefault="00960D01">
      <w:pPr>
        <w:pStyle w:val="ConsPlusNormal"/>
        <w:ind w:firstLine="540"/>
        <w:jc w:val="both"/>
      </w:pPr>
      <w:r>
        <w:t xml:space="preserve">2.7. В </w:t>
      </w: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60D01" w:rsidRDefault="00960D01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60D01" w:rsidRDefault="00960D01">
      <w:pPr>
        <w:pStyle w:val="ConsPlusNormal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960D01" w:rsidRDefault="00960D01">
      <w:pPr>
        <w:pStyle w:val="ConsPlusNormal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960D01" w:rsidRDefault="00960D01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60D01" w:rsidRDefault="00960D01">
      <w:pPr>
        <w:pStyle w:val="ConsPlusNormal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60D01" w:rsidRDefault="00960D01">
      <w:pPr>
        <w:pStyle w:val="ConsPlusNormal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960D01" w:rsidRDefault="00960D01">
      <w:pPr>
        <w:pStyle w:val="ConsPlusNormal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960D01" w:rsidRDefault="00960D01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960D01" w:rsidRDefault="00960D01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60D01" w:rsidRDefault="00960D01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960D01" w:rsidRDefault="00960D01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бакалавриата.</w:t>
      </w:r>
    </w:p>
    <w:p w:rsidR="00960D01" w:rsidRDefault="00960D01">
      <w:pPr>
        <w:pStyle w:val="ConsPlusNormal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960D01" w:rsidRDefault="00960D01">
      <w:pPr>
        <w:pStyle w:val="ConsPlusNormal"/>
        <w:jc w:val="center"/>
      </w:pPr>
      <w:r>
        <w:t>программы бакалавриата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60D01" w:rsidRDefault="00960D01">
      <w:pPr>
        <w:pStyle w:val="ConsPlusNormal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60D01" w:rsidRDefault="00960D0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60D01">
        <w:tc>
          <w:tcPr>
            <w:tcW w:w="2721" w:type="dxa"/>
          </w:tcPr>
          <w:p w:rsidR="00960D01" w:rsidRDefault="00960D01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960D01" w:rsidRDefault="00960D0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 xml:space="preserve">УК-4. Способен осуществлять деловую коммуникацию в устной и письменной формах на государственном языке Российской </w:t>
            </w:r>
            <w:r>
              <w:lastRenderedPageBreak/>
              <w:t>Федерации и иностранном(ых) языке(ах)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60D01">
        <w:tc>
          <w:tcPr>
            <w:tcW w:w="2721" w:type="dxa"/>
            <w:vMerge w:val="restart"/>
            <w:vAlign w:val="center"/>
          </w:tcPr>
          <w:p w:rsidR="00960D01" w:rsidRDefault="00960D01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60D01">
        <w:tc>
          <w:tcPr>
            <w:tcW w:w="2721" w:type="dxa"/>
            <w:vMerge/>
          </w:tcPr>
          <w:p w:rsidR="00960D01" w:rsidRDefault="00960D01"/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60D01" w:rsidRDefault="00960D0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60D01">
        <w:tc>
          <w:tcPr>
            <w:tcW w:w="2721" w:type="dxa"/>
          </w:tcPr>
          <w:p w:rsidR="00960D01" w:rsidRDefault="00960D01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960D01" w:rsidRDefault="00960D01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t>Информационная и библиографическая культура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ОПК-1. Способен определять и решать круг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t>Научно-исследовательская деятельность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ОПК-2. Способен проводить научные исследования в выбранной области профессиональной деятельности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t>Культурное наследие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ОПК-3. Способен учитывать многообразие достижений отечественной и мировой культуры в процессе профессиональной деятельности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t>Педагогика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ОПК-4. Способен принимать участие в образовательном процессе, используя разработанные методические материалы, различные системы и методы преподавания</w:t>
            </w:r>
          </w:p>
        </w:tc>
      </w:tr>
      <w:tr w:rsidR="00960D01">
        <w:tc>
          <w:tcPr>
            <w:tcW w:w="2721" w:type="dxa"/>
            <w:vMerge w:val="restart"/>
            <w:vAlign w:val="center"/>
          </w:tcPr>
          <w:p w:rsidR="00960D01" w:rsidRDefault="00960D01">
            <w:pPr>
              <w:pStyle w:val="ConsPlusNormal"/>
            </w:pPr>
            <w:r>
              <w:t>Широта образования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ОПК-5. Способность использовать в познавательной и профессиональной деятельности базовые знания в области гуманитарных, социальных, экономических и естественных наук</w:t>
            </w:r>
          </w:p>
        </w:tc>
      </w:tr>
      <w:tr w:rsidR="00960D01">
        <w:tc>
          <w:tcPr>
            <w:tcW w:w="2721" w:type="dxa"/>
            <w:vMerge/>
          </w:tcPr>
          <w:p w:rsidR="00960D01" w:rsidRDefault="00960D01"/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ОПК-6. Способность понимать специфику и статус различных видов искусств (музыка, живопись, хореография, изобразительное искусство, литература) в историко-культурном контексте</w:t>
            </w:r>
          </w:p>
        </w:tc>
      </w:tr>
      <w:tr w:rsidR="00960D01">
        <w:tc>
          <w:tcPr>
            <w:tcW w:w="2721" w:type="dxa"/>
            <w:vMerge/>
          </w:tcPr>
          <w:p w:rsidR="00960D01" w:rsidRDefault="00960D01"/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ОПК-7. Способность анализировать основные контексты социального взаимодействия</w:t>
            </w:r>
          </w:p>
        </w:tc>
      </w:tr>
      <w:tr w:rsidR="00960D01">
        <w:tc>
          <w:tcPr>
            <w:tcW w:w="2721" w:type="dxa"/>
            <w:vMerge/>
          </w:tcPr>
          <w:p w:rsidR="00960D01" w:rsidRDefault="00960D01"/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ОПК-8. Способность ориентироваться в различных типах словесной культуры</w:t>
            </w:r>
          </w:p>
        </w:tc>
      </w:tr>
      <w:tr w:rsidR="00960D01">
        <w:tc>
          <w:tcPr>
            <w:tcW w:w="2721" w:type="dxa"/>
            <w:vAlign w:val="center"/>
          </w:tcPr>
          <w:p w:rsidR="00960D01" w:rsidRDefault="00960D01">
            <w:pPr>
              <w:pStyle w:val="ConsPlusNormal"/>
            </w:pPr>
            <w:r>
              <w:t>Государственная культурная политика</w:t>
            </w:r>
          </w:p>
        </w:tc>
        <w:tc>
          <w:tcPr>
            <w:tcW w:w="6350" w:type="dxa"/>
            <w:vAlign w:val="center"/>
          </w:tcPr>
          <w:p w:rsidR="00960D01" w:rsidRDefault="00960D01">
            <w:pPr>
              <w:pStyle w:val="ConsPlusNormal"/>
            </w:pPr>
            <w:r>
              <w:t>ОПК-9. Способен ориентироваться в проблематике современной государственной культурной политики Российской Федерации</w:t>
            </w:r>
          </w:p>
        </w:tc>
      </w:tr>
    </w:tbl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960D01" w:rsidRDefault="00960D01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960D01" w:rsidRDefault="00960D01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960D01" w:rsidRDefault="00960D01">
      <w:pPr>
        <w:pStyle w:val="ConsPlusNormal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960D01" w:rsidRDefault="00960D01">
      <w:pPr>
        <w:pStyle w:val="ConsPlusNormal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960D01" w:rsidRDefault="00960D01">
      <w:pPr>
        <w:pStyle w:val="ConsPlusNormal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960D01" w:rsidRDefault="00960D01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0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960D01" w:rsidRDefault="00960D01">
      <w:pPr>
        <w:pStyle w:val="ConsPlusNormal"/>
        <w:ind w:firstLine="540"/>
        <w:jc w:val="both"/>
      </w:pPr>
      <w:r>
        <w:t>--------------------------------</w:t>
      </w:r>
    </w:p>
    <w:p w:rsidR="00960D01" w:rsidRDefault="00960D01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960D01" w:rsidRDefault="00960D01">
      <w:pPr>
        <w:pStyle w:val="ConsPlusNormal"/>
        <w:ind w:firstLine="540"/>
        <w:jc w:val="both"/>
      </w:pPr>
      <w:r>
        <w:t>--------------------------------</w:t>
      </w:r>
    </w:p>
    <w:p w:rsidR="00960D01" w:rsidRDefault="00960D01">
      <w:pPr>
        <w:pStyle w:val="ConsPlusNormal"/>
        <w:ind w:firstLine="540"/>
        <w:jc w:val="both"/>
      </w:pPr>
      <w:r>
        <w:lastRenderedPageBreak/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60D01" w:rsidRDefault="00960D01">
      <w:pPr>
        <w:pStyle w:val="ConsPlusNormal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960D01" w:rsidRDefault="00960D01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960D01" w:rsidRDefault="00960D01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960D01" w:rsidRDefault="00960D01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60D01" w:rsidRDefault="00960D01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60D01" w:rsidRDefault="00960D01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60D01" w:rsidRDefault="00960D01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60D01" w:rsidRDefault="00960D01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60D01" w:rsidRDefault="00960D01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960D01" w:rsidRDefault="00960D01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60D01" w:rsidRDefault="00960D01">
      <w:pPr>
        <w:pStyle w:val="ConsPlusNormal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60D01" w:rsidRDefault="00960D01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60D01" w:rsidRDefault="00960D01">
      <w:pPr>
        <w:pStyle w:val="ConsPlusNormal"/>
        <w:ind w:firstLine="540"/>
        <w:jc w:val="both"/>
      </w:pPr>
      <w: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60D01" w:rsidRDefault="00960D01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60D01" w:rsidRDefault="00960D01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60D01" w:rsidRDefault="00960D01">
      <w:pPr>
        <w:pStyle w:val="ConsPlusNormal"/>
        <w:ind w:firstLine="540"/>
        <w:jc w:val="both"/>
      </w:pPr>
      <w:r>
        <w:t>--------------------------------</w:t>
      </w:r>
    </w:p>
    <w:p w:rsidR="00960D01" w:rsidRDefault="00960D01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60D01" w:rsidRDefault="00960D01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60D01" w:rsidRDefault="00960D01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60D01" w:rsidRDefault="00960D01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960D01" w:rsidRDefault="00960D01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60D01" w:rsidRDefault="00960D01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60D01" w:rsidRDefault="00960D01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60D01" w:rsidRDefault="00960D01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60D01" w:rsidRDefault="00960D01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60D01" w:rsidRDefault="00960D01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960D01" w:rsidRDefault="00960D01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60D01" w:rsidRDefault="00960D01">
      <w:pPr>
        <w:pStyle w:val="ConsPlusNormal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60D01" w:rsidRDefault="00960D01">
      <w:pPr>
        <w:pStyle w:val="ConsPlusNormal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60D01" w:rsidRDefault="00960D01">
      <w:pPr>
        <w:pStyle w:val="ConsPlusNormal"/>
        <w:ind w:firstLine="540"/>
        <w:jc w:val="both"/>
      </w:pPr>
      <w:r>
        <w:t>К педагогическим работникам и лицам, привлекаемым к образовательной деятельности Организации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звания, лауреаты государственных премий в сфере культуры и искусства.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60D01" w:rsidRDefault="00960D01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960D01" w:rsidRDefault="00960D01">
      <w:pPr>
        <w:pStyle w:val="ConsPlusNormal"/>
        <w:ind w:firstLine="540"/>
        <w:jc w:val="both"/>
      </w:pPr>
      <w:r>
        <w:t>--------------------------------</w:t>
      </w:r>
    </w:p>
    <w:p w:rsidR="00960D01" w:rsidRDefault="00960D01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60D01" w:rsidRDefault="00960D01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60D01" w:rsidRDefault="00960D01">
      <w:pPr>
        <w:pStyle w:val="ConsPlusNormal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60D01" w:rsidRDefault="00960D01">
      <w:pPr>
        <w:pStyle w:val="ConsPlusNormal"/>
        <w:ind w:firstLine="540"/>
        <w:jc w:val="both"/>
      </w:pPr>
      <w:r>
        <w:lastRenderedPageBreak/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60D01" w:rsidRDefault="00960D01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960D01" w:rsidRDefault="00960D01">
      <w:pPr>
        <w:pStyle w:val="ConsPlusNormal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right"/>
        <w:outlineLvl w:val="1"/>
      </w:pPr>
      <w:r>
        <w:t>Приложение</w:t>
      </w:r>
    </w:p>
    <w:p w:rsidR="00960D01" w:rsidRDefault="00960D01">
      <w:pPr>
        <w:pStyle w:val="ConsPlusNormal"/>
        <w:jc w:val="right"/>
      </w:pPr>
      <w:r>
        <w:t>к федеральному государственному</w:t>
      </w:r>
    </w:p>
    <w:p w:rsidR="00960D01" w:rsidRDefault="00960D01">
      <w:pPr>
        <w:pStyle w:val="ConsPlusNormal"/>
        <w:jc w:val="right"/>
      </w:pPr>
      <w:r>
        <w:t>образовательному стандарту</w:t>
      </w:r>
    </w:p>
    <w:p w:rsidR="00960D01" w:rsidRDefault="00960D01">
      <w:pPr>
        <w:pStyle w:val="ConsPlusNormal"/>
        <w:jc w:val="right"/>
      </w:pPr>
      <w:r>
        <w:t>высшего образования - бакалавриат</w:t>
      </w:r>
    </w:p>
    <w:p w:rsidR="00960D01" w:rsidRDefault="00960D01">
      <w:pPr>
        <w:pStyle w:val="ConsPlusNormal"/>
        <w:jc w:val="right"/>
      </w:pPr>
      <w:r>
        <w:t>по направлению подготовки 50.03.01</w:t>
      </w:r>
    </w:p>
    <w:p w:rsidR="00960D01" w:rsidRDefault="00960D01">
      <w:pPr>
        <w:pStyle w:val="ConsPlusNormal"/>
        <w:jc w:val="right"/>
      </w:pPr>
      <w:r>
        <w:t>Искусства и гуманитарные науки,</w:t>
      </w:r>
    </w:p>
    <w:p w:rsidR="00960D01" w:rsidRDefault="00960D01">
      <w:pPr>
        <w:pStyle w:val="ConsPlusNormal"/>
        <w:jc w:val="right"/>
      </w:pPr>
      <w:r>
        <w:t>утвержденному приказом</w:t>
      </w:r>
    </w:p>
    <w:p w:rsidR="00960D01" w:rsidRDefault="00960D01">
      <w:pPr>
        <w:pStyle w:val="ConsPlusNormal"/>
        <w:jc w:val="right"/>
      </w:pPr>
      <w:r>
        <w:t>Министерства образования</w:t>
      </w:r>
    </w:p>
    <w:p w:rsidR="00960D01" w:rsidRDefault="00960D01">
      <w:pPr>
        <w:pStyle w:val="ConsPlusNormal"/>
        <w:jc w:val="right"/>
      </w:pPr>
      <w:r>
        <w:t>и науки Российской Федерации</w:t>
      </w:r>
    </w:p>
    <w:p w:rsidR="00960D01" w:rsidRDefault="00960D01">
      <w:pPr>
        <w:pStyle w:val="ConsPlusNormal"/>
        <w:jc w:val="right"/>
      </w:pPr>
      <w:r>
        <w:t>от 8 июня 2017 г. N 532</w:t>
      </w: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jc w:val="center"/>
      </w:pPr>
      <w:bookmarkStart w:id="10" w:name="P270"/>
      <w:bookmarkEnd w:id="10"/>
      <w:r>
        <w:t>ПЕРЕЧЕНЬ</w:t>
      </w:r>
    </w:p>
    <w:p w:rsidR="00960D01" w:rsidRDefault="00960D01">
      <w:pPr>
        <w:pStyle w:val="ConsPlusNormal"/>
        <w:jc w:val="center"/>
      </w:pPr>
      <w:r>
        <w:t>ПРОФЕССИОНАЛЬНЫХ СТАНДАРТОВ, СООТВЕТСТВУЮЩИХ</w:t>
      </w:r>
    </w:p>
    <w:p w:rsidR="00960D01" w:rsidRDefault="00960D01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960D01" w:rsidRDefault="00960D01">
      <w:pPr>
        <w:pStyle w:val="ConsPlusNormal"/>
        <w:jc w:val="center"/>
      </w:pPr>
      <w:r>
        <w:t>ПРОГРАММУ БАКАЛАВРИАТА ПО НАПРАВЛЕНИЮ ПОДГОТОВКИ</w:t>
      </w:r>
    </w:p>
    <w:p w:rsidR="00960D01" w:rsidRDefault="00960D01">
      <w:pPr>
        <w:pStyle w:val="ConsPlusNormal"/>
        <w:jc w:val="center"/>
      </w:pPr>
      <w:r>
        <w:t>50.03.01 ИСКУССТВА И ГУМАНИТАРНЫЕ НАУКИ</w:t>
      </w:r>
    </w:p>
    <w:p w:rsidR="00960D01" w:rsidRDefault="00960D0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6633"/>
      </w:tblGrid>
      <w:tr w:rsidR="00960D01">
        <w:tc>
          <w:tcPr>
            <w:tcW w:w="624" w:type="dxa"/>
          </w:tcPr>
          <w:p w:rsidR="00960D01" w:rsidRDefault="00960D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960D01" w:rsidRDefault="00960D0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33" w:type="dxa"/>
          </w:tcPr>
          <w:p w:rsidR="00960D01" w:rsidRDefault="00960D01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960D01" w:rsidRDefault="00960D01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960D01">
        <w:tc>
          <w:tcPr>
            <w:tcW w:w="9071" w:type="dxa"/>
            <w:gridSpan w:val="3"/>
          </w:tcPr>
          <w:p w:rsidR="00960D01" w:rsidRDefault="00960D01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960D01">
        <w:tc>
          <w:tcPr>
            <w:tcW w:w="624" w:type="dxa"/>
            <w:vAlign w:val="center"/>
          </w:tcPr>
          <w:p w:rsidR="00960D01" w:rsidRDefault="00960D0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960D01" w:rsidRDefault="00960D01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633" w:type="dxa"/>
          </w:tcPr>
          <w:p w:rsidR="00960D01" w:rsidRDefault="00960D0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</w:t>
            </w:r>
            <w:r>
              <w:lastRenderedPageBreak/>
              <w:t>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960D01">
        <w:tc>
          <w:tcPr>
            <w:tcW w:w="624" w:type="dxa"/>
            <w:vAlign w:val="center"/>
          </w:tcPr>
          <w:p w:rsidR="00960D01" w:rsidRDefault="00960D0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814" w:type="dxa"/>
            <w:vAlign w:val="center"/>
          </w:tcPr>
          <w:p w:rsidR="00960D01" w:rsidRDefault="00960D01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633" w:type="dxa"/>
          </w:tcPr>
          <w:p w:rsidR="00960D01" w:rsidRDefault="00960D0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960D01">
        <w:tc>
          <w:tcPr>
            <w:tcW w:w="624" w:type="dxa"/>
            <w:vAlign w:val="center"/>
          </w:tcPr>
          <w:p w:rsidR="00960D01" w:rsidRDefault="00960D0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960D01" w:rsidRDefault="00960D01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633" w:type="dxa"/>
          </w:tcPr>
          <w:p w:rsidR="00960D01" w:rsidRDefault="00960D0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</w:tbl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ind w:firstLine="540"/>
        <w:jc w:val="both"/>
      </w:pPr>
    </w:p>
    <w:p w:rsidR="00960D01" w:rsidRDefault="00960D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9EF" w:rsidRDefault="00E719EF">
      <w:bookmarkStart w:id="11" w:name="_GoBack"/>
      <w:bookmarkEnd w:id="11"/>
    </w:p>
    <w:sectPr w:rsidR="00E719EF" w:rsidSect="00E3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01"/>
    <w:rsid w:val="00960D01"/>
    <w:rsid w:val="00E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0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0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0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0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00DE88F1F0E6629CBA98A81B44B0564A3062AB8C45338D643C7071C6DF3A159DD296EAC939EC3O1j9F" TargetMode="External"/><Relationship Id="rId13" Type="http://schemas.openxmlformats.org/officeDocument/2006/relationships/hyperlink" Target="consultantplus://offline/ref=2D600DE88F1F0E6629CBA98A81B44B0567A80F28B4C65338D643C7071CO6jDF" TargetMode="External"/><Relationship Id="rId18" Type="http://schemas.openxmlformats.org/officeDocument/2006/relationships/hyperlink" Target="consultantplus://offline/ref=2D600DE88F1F0E6629CBA98A81B44B0564A20823B9C05338D643C7071C6DF3A159DD296EAC939EC3O1j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00DE88F1F0E6629CBA98A81B44B0567AB0E28BDC55338D643C7071C6DF3A159DD296EAC939EC6O1j8F" TargetMode="External"/><Relationship Id="rId12" Type="http://schemas.openxmlformats.org/officeDocument/2006/relationships/hyperlink" Target="consultantplus://offline/ref=2D600DE88F1F0E6629CBA98A81B44B0564AE0822BBC15338D643C7071CO6jDF" TargetMode="External"/><Relationship Id="rId17" Type="http://schemas.openxmlformats.org/officeDocument/2006/relationships/hyperlink" Target="consultantplus://offline/ref=2D600DE88F1F0E6629CBA98A81B44B0564A2082CBAC65338D643C7071C6DF3A159DD296EAC939EC3O1j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600DE88F1F0E6629CBA98A81B44B0567AA0D23BCC45338D643C7071C6DF3A159DD296EAC939EC3O1jA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00DE88F1F0E6629CBA98A81B44B0567AB062BB4C55338D643C7071C6DF3A159DD296EAC939EC4O1jBF" TargetMode="External"/><Relationship Id="rId11" Type="http://schemas.openxmlformats.org/officeDocument/2006/relationships/hyperlink" Target="consultantplus://offline/ref=2D600DE88F1F0E6629CBA98A81B44B0567AB0A2CBEC15338D643C7071C6DF3A159DD296EAC939EC2O1jC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D600DE88F1F0E6629CBA98A81B44B0567AA0823BCC05338D643C7071C6DF3A159DD296EAC939BC2O1jEF" TargetMode="External"/><Relationship Id="rId10" Type="http://schemas.openxmlformats.org/officeDocument/2006/relationships/hyperlink" Target="consultantplus://offline/ref=2D600DE88F1F0E6629CBA98A81B44B0567AB0A2CBEC15338D643C7071C6DF3A159DD296EAC939EC6O1j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600DE88F1F0E6629CBA98A81B44B0567A80F28B8C05338D643C7071C6DF3A159DD296EAC939CC6O1j3F" TargetMode="External"/><Relationship Id="rId14" Type="http://schemas.openxmlformats.org/officeDocument/2006/relationships/hyperlink" Target="consultantplus://offline/ref=2D600DE88F1F0E6629CBA98A81B44B0567A80F2FB8C55338D643C7071CO6j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5512</Words>
  <Characters>31422</Characters>
  <Application>Microsoft Office Word</Application>
  <DocSecurity>0</DocSecurity>
  <Lines>261</Lines>
  <Paragraphs>73</Paragraphs>
  <ScaleCrop>false</ScaleCrop>
  <Company/>
  <LinksUpToDate>false</LinksUpToDate>
  <CharactersWithSpaces>36861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2017-09-06T05:35:00Z</dcterms:created>
  <dcterms:modified xsi:type="dcterms:W3CDTF">2017-09-06T05:35:00Z</dcterms:modified>
</cp:coreProperties>
</file>