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3E3" w:rsidRDefault="009433E3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433E3" w:rsidRDefault="009433E3">
      <w:pPr>
        <w:pStyle w:val="ConsPlusNormal"/>
        <w:jc w:val="both"/>
        <w:outlineLvl w:val="0"/>
      </w:pPr>
    </w:p>
    <w:p w:rsidR="009433E3" w:rsidRDefault="009433E3">
      <w:pPr>
        <w:pStyle w:val="ConsPlusNormal"/>
        <w:outlineLvl w:val="0"/>
      </w:pPr>
      <w:r>
        <w:t>Зарегистрировано в Минюсте России 8 октября 2015 г. N 39224</w:t>
      </w:r>
    </w:p>
    <w:p w:rsidR="009433E3" w:rsidRDefault="00943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433E3" w:rsidRDefault="009433E3">
      <w:pPr>
        <w:pStyle w:val="ConsPlusTitle"/>
        <w:jc w:val="center"/>
      </w:pPr>
    </w:p>
    <w:p w:rsidR="009433E3" w:rsidRDefault="009433E3">
      <w:pPr>
        <w:pStyle w:val="ConsPlusTitle"/>
        <w:jc w:val="center"/>
      </w:pPr>
      <w:r>
        <w:t>ПРИКАЗ</w:t>
      </w:r>
    </w:p>
    <w:p w:rsidR="009433E3" w:rsidRDefault="009433E3">
      <w:pPr>
        <w:pStyle w:val="ConsPlusTitle"/>
        <w:jc w:val="center"/>
      </w:pPr>
      <w:r>
        <w:t>от 23 сентября 2015 г. N 1052</w:t>
      </w:r>
    </w:p>
    <w:p w:rsidR="009433E3" w:rsidRDefault="009433E3">
      <w:pPr>
        <w:pStyle w:val="ConsPlusTitle"/>
        <w:jc w:val="center"/>
      </w:pPr>
    </w:p>
    <w:p w:rsidR="009433E3" w:rsidRDefault="009433E3">
      <w:pPr>
        <w:pStyle w:val="ConsPlusTitle"/>
        <w:jc w:val="center"/>
      </w:pPr>
      <w:r>
        <w:t>ОБ УТВЕРЖДЕНИИ</w:t>
      </w:r>
    </w:p>
    <w:p w:rsidR="009433E3" w:rsidRDefault="009433E3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433E3" w:rsidRDefault="009433E3">
      <w:pPr>
        <w:pStyle w:val="ConsPlusTitle"/>
        <w:jc w:val="center"/>
      </w:pPr>
      <w:r>
        <w:t>ВЫСШЕГО ОБРАЗОВАНИЯ ПО НАПРАВЛЕНИЮ ПОДГОТОВКИ 06.04.01</w:t>
      </w:r>
    </w:p>
    <w:p w:rsidR="009433E3" w:rsidRDefault="009433E3">
      <w:pPr>
        <w:pStyle w:val="ConsPlusTitle"/>
        <w:jc w:val="center"/>
      </w:pPr>
      <w:r>
        <w:t>БИОЛОГИЯ (УРОВЕНЬ МАГИСТРАТУРЫ)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3776; 2015, N 26, ст. 3898), и </w:t>
      </w:r>
      <w:hyperlink r:id="rId7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06.04.01 Биология (уровень магистратуры).</w:t>
      </w:r>
    </w:p>
    <w:p w:rsidR="009433E3" w:rsidRDefault="009433E3">
      <w:pPr>
        <w:pStyle w:val="ConsPlusNormal"/>
        <w:ind w:firstLine="540"/>
        <w:jc w:val="both"/>
      </w:pPr>
      <w:r>
        <w:t>2. Признать утратившими силу:</w:t>
      </w:r>
    </w:p>
    <w:p w:rsidR="009433E3" w:rsidRDefault="009433E3">
      <w:pPr>
        <w:pStyle w:val="ConsPlusNormal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4 февраля 2010 г. N 100 "Об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020400 Биология (квалификация (степень) "магистр")" (зарегистрирован Министерством юстиции Российской Федерации 25 февраля 2010 г., регистрационный N 16496);</w:t>
      </w:r>
    </w:p>
    <w:p w:rsidR="009433E3" w:rsidRDefault="009433E3">
      <w:pPr>
        <w:pStyle w:val="ConsPlusNormal"/>
        <w:ind w:firstLine="540"/>
        <w:jc w:val="both"/>
      </w:pPr>
      <w:hyperlink r:id="rId9" w:history="1">
        <w:r>
          <w:rPr>
            <w:color w:val="0000FF"/>
          </w:rPr>
          <w:t>пункт 12</w:t>
        </w:r>
      </w:hyperlink>
      <w:r>
        <w:t xml:space="preserve"> изменений, которые вносятся в федеральные государственные образовательные стандарты высшего профессионального образования по направлениям подготовки, подтверждаемого присвоением лицам квалификации (степени) "магистр", утвержденных приказом Министерства образования и науки Российской Федерации от 31 мая 2011 г. N 1975 (зарегистрирован Министерством юстиции Российской Федерации 28 июня 2011 г., регистрационный N 21200).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right"/>
      </w:pPr>
      <w:r>
        <w:t>Министр</w:t>
      </w:r>
    </w:p>
    <w:p w:rsidR="009433E3" w:rsidRDefault="009433E3">
      <w:pPr>
        <w:pStyle w:val="ConsPlusNormal"/>
        <w:jc w:val="right"/>
      </w:pPr>
      <w:r>
        <w:t>Д.В.ЛИВАНОВ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right"/>
        <w:outlineLvl w:val="0"/>
      </w:pPr>
      <w:r>
        <w:t>Приложение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right"/>
      </w:pPr>
      <w:r>
        <w:t>Утвержден</w:t>
      </w:r>
    </w:p>
    <w:p w:rsidR="009433E3" w:rsidRDefault="009433E3">
      <w:pPr>
        <w:pStyle w:val="ConsPlusNormal"/>
        <w:jc w:val="right"/>
      </w:pPr>
      <w:r>
        <w:t>приказом Министерства образования</w:t>
      </w:r>
    </w:p>
    <w:p w:rsidR="009433E3" w:rsidRDefault="009433E3">
      <w:pPr>
        <w:pStyle w:val="ConsPlusNormal"/>
        <w:jc w:val="right"/>
      </w:pPr>
      <w:r>
        <w:t>и науки Российской Федерации</w:t>
      </w:r>
    </w:p>
    <w:p w:rsidR="009433E3" w:rsidRDefault="009433E3">
      <w:pPr>
        <w:pStyle w:val="ConsPlusNormal"/>
        <w:jc w:val="right"/>
      </w:pPr>
      <w:r>
        <w:t>от 23 сентября 2015 г. N 1052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Title"/>
        <w:jc w:val="center"/>
      </w:pPr>
      <w:bookmarkStart w:id="0" w:name="P34"/>
      <w:bookmarkEnd w:id="0"/>
      <w:r>
        <w:t>ФЕДЕРАЛЬНЫЙ ГОСУДАРСТВЕННЫЙ ОБРАЗОВАТЕЛЬНЫЙ СТАНДАРТ</w:t>
      </w:r>
    </w:p>
    <w:p w:rsidR="009433E3" w:rsidRDefault="009433E3">
      <w:pPr>
        <w:pStyle w:val="ConsPlusTitle"/>
        <w:jc w:val="center"/>
      </w:pPr>
      <w:r>
        <w:lastRenderedPageBreak/>
        <w:t>ВЫСШЕГО ОБРАЗОВАНИЯ</w:t>
      </w:r>
    </w:p>
    <w:p w:rsidR="009433E3" w:rsidRDefault="009433E3">
      <w:pPr>
        <w:pStyle w:val="ConsPlusTitle"/>
        <w:jc w:val="center"/>
      </w:pPr>
    </w:p>
    <w:p w:rsidR="009433E3" w:rsidRDefault="009433E3">
      <w:pPr>
        <w:pStyle w:val="ConsPlusTitle"/>
        <w:jc w:val="center"/>
      </w:pPr>
      <w:r>
        <w:t>УРОВЕНЬ ВЫСШЕГО ОБРАЗОВАНИЯ</w:t>
      </w:r>
    </w:p>
    <w:p w:rsidR="009433E3" w:rsidRDefault="009433E3">
      <w:pPr>
        <w:pStyle w:val="ConsPlusTitle"/>
        <w:jc w:val="center"/>
      </w:pPr>
      <w:r>
        <w:t>МАГИСТРАТУРА</w:t>
      </w:r>
    </w:p>
    <w:p w:rsidR="009433E3" w:rsidRDefault="009433E3">
      <w:pPr>
        <w:pStyle w:val="ConsPlusTitle"/>
        <w:jc w:val="center"/>
      </w:pPr>
    </w:p>
    <w:p w:rsidR="009433E3" w:rsidRDefault="009433E3">
      <w:pPr>
        <w:pStyle w:val="ConsPlusTitle"/>
        <w:jc w:val="center"/>
      </w:pPr>
      <w:r>
        <w:t>НАПРАВЛЕНИЕ ПОДГОТОВКИ</w:t>
      </w:r>
    </w:p>
    <w:p w:rsidR="009433E3" w:rsidRDefault="009433E3">
      <w:pPr>
        <w:pStyle w:val="ConsPlusTitle"/>
        <w:jc w:val="center"/>
      </w:pPr>
      <w:r>
        <w:t>06.04.01 БИОЛОГИЯ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center"/>
        <w:outlineLvl w:val="1"/>
      </w:pPr>
      <w:r>
        <w:t>I. ОБЛАСТЬ ПРИМЕНЕНИЯ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магистратуры по направлению подготовки 06.04.01 Биология (далее соответственно - программа магистратуры, направление подготовки).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center"/>
        <w:outlineLvl w:val="1"/>
      </w:pPr>
      <w:r>
        <w:t>II. ИСПОЛЬЗУЕМЫЕ СОКРАЩЕНИЯ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9433E3" w:rsidRDefault="009433E3">
      <w:pPr>
        <w:pStyle w:val="ConsPlusNormal"/>
        <w:ind w:firstLine="540"/>
        <w:jc w:val="both"/>
      </w:pPr>
      <w:proofErr w:type="gramStart"/>
      <w:r>
        <w:t>ОК</w:t>
      </w:r>
      <w:proofErr w:type="gramEnd"/>
      <w:r>
        <w:t xml:space="preserve"> - общекультурные компетенции;</w:t>
      </w:r>
    </w:p>
    <w:p w:rsidR="009433E3" w:rsidRDefault="009433E3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9433E3" w:rsidRDefault="009433E3">
      <w:pPr>
        <w:pStyle w:val="ConsPlusNormal"/>
        <w:ind w:firstLine="540"/>
        <w:jc w:val="both"/>
      </w:pPr>
      <w:r>
        <w:t>ПК - профессиональные компетенции;</w:t>
      </w:r>
    </w:p>
    <w:p w:rsidR="009433E3" w:rsidRDefault="009433E3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9433E3" w:rsidRDefault="009433E3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>3.1. Получение образования по программе магистратуры допускается только в образовательной организации высшего образования и научной организации (далее - организация).</w:t>
      </w:r>
    </w:p>
    <w:p w:rsidR="009433E3" w:rsidRDefault="009433E3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магистратуры в организации осуществляется в очной и очно-заочной формах обучения.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t xml:space="preserve">Объем программы магистратуры составляет 120 зачетных единиц (далее - </w:t>
      </w:r>
      <w:proofErr w:type="spellStart"/>
      <w:r>
        <w:t>з.е</w:t>
      </w:r>
      <w:proofErr w:type="spellEnd"/>
      <w: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плану, в том числе ускоренному обучению.</w:t>
      </w:r>
    </w:p>
    <w:p w:rsidR="009433E3" w:rsidRDefault="009433E3">
      <w:pPr>
        <w:pStyle w:val="ConsPlusNormal"/>
        <w:ind w:firstLine="540"/>
        <w:jc w:val="both"/>
      </w:pPr>
      <w:r>
        <w:t>3.3. Срок получения образования по программе магистратуры:</w:t>
      </w:r>
    </w:p>
    <w:p w:rsidR="009433E3" w:rsidRDefault="009433E3">
      <w:pPr>
        <w:pStyle w:val="ConsPlusNormal"/>
        <w:ind w:firstLine="540"/>
        <w:jc w:val="both"/>
      </w:pPr>
      <w:r>
        <w:t xml:space="preserve"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 составляет 2 года. Объем программы магистратуры в очной форме обучения, реализуемый за один учебный год, составляет 60 </w:t>
      </w:r>
      <w:proofErr w:type="spellStart"/>
      <w:r>
        <w:t>з.е</w:t>
      </w:r>
      <w:proofErr w:type="spellEnd"/>
      <w:r>
        <w:t>.;</w:t>
      </w:r>
    </w:p>
    <w:p w:rsidR="009433E3" w:rsidRDefault="009433E3">
      <w:pPr>
        <w:pStyle w:val="ConsPlusNormal"/>
        <w:ind w:firstLine="540"/>
        <w:jc w:val="both"/>
      </w:pPr>
      <w:r>
        <w:t>в очно-заочной форме обучения вне зависимости от применяемых образовательных технологий увеличивается не менее чем на 3 месяца и не более чем на полгода по сравнению со сроком получения образования по очной форме обучения;</w:t>
      </w:r>
    </w:p>
    <w:p w:rsidR="009433E3" w:rsidRDefault="009433E3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 вне зависимости от формы обучения составляет не более срока получения образования, установленного для соответствующей формы обучения. При обучении по индивидуальному учебному плану лиц с ограниченными возможностями здоровья может быть </w:t>
      </w:r>
      <w:proofErr w:type="gramStart"/>
      <w:r>
        <w:t>увеличен</w:t>
      </w:r>
      <w:proofErr w:type="gramEnd"/>
      <w:r>
        <w:t xml:space="preserve"> по их желанию не более чем на полгода по сравнению со сроком, установленным для соответствующей формы обучения. Объем программы магистратуры </w:t>
      </w:r>
      <w:proofErr w:type="gramStart"/>
      <w:r>
        <w:t>за один учебный год при обучении по индивидуальному учебному плану вне зависимости от формы</w:t>
      </w:r>
      <w:proofErr w:type="gramEnd"/>
      <w:r>
        <w:t xml:space="preserve"> обучения не может составлять более 75 </w:t>
      </w:r>
      <w:proofErr w:type="spellStart"/>
      <w:r>
        <w:t>з.е</w:t>
      </w:r>
      <w:proofErr w:type="spellEnd"/>
      <w:r>
        <w:t>.</w:t>
      </w:r>
    </w:p>
    <w:p w:rsidR="009433E3" w:rsidRDefault="009433E3">
      <w:pPr>
        <w:pStyle w:val="ConsPlusNormal"/>
        <w:ind w:firstLine="540"/>
        <w:jc w:val="both"/>
      </w:pPr>
      <w:r>
        <w:t xml:space="preserve">Конкретный срок получения образования и объем программы магистратуры, реализуемый за один учебный год, в очно-заочной форме обучения, а также по индивидуальному учебному </w:t>
      </w:r>
      <w:r>
        <w:lastRenderedPageBreak/>
        <w:t>плану определяются организацией самостоятельно в пределах сроков, установленных настоящим пунктом.</w:t>
      </w:r>
    </w:p>
    <w:p w:rsidR="009433E3" w:rsidRDefault="009433E3">
      <w:pPr>
        <w:pStyle w:val="ConsPlusNormal"/>
        <w:ind w:firstLine="540"/>
        <w:jc w:val="both"/>
      </w:pPr>
      <w:r>
        <w:t>3.4. При реализации программы магистратуры организация вправе применять электронное обучение и дистанционные образовательные технологии.</w:t>
      </w:r>
    </w:p>
    <w:p w:rsidR="009433E3" w:rsidRDefault="009433E3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9433E3" w:rsidRDefault="009433E3">
      <w:pPr>
        <w:pStyle w:val="ConsPlusNormal"/>
        <w:ind w:firstLine="540"/>
        <w:jc w:val="both"/>
      </w:pPr>
      <w:r>
        <w:t>3.5. Реализация программы магистратуры возможна с использованием сетевой формы.</w:t>
      </w:r>
    </w:p>
    <w:p w:rsidR="009433E3" w:rsidRDefault="009433E3">
      <w:pPr>
        <w:pStyle w:val="ConsPlusNormal"/>
        <w:ind w:firstLine="540"/>
        <w:jc w:val="both"/>
      </w:pPr>
      <w:r>
        <w:t>3.6. Образовательная деятельность по программе магистратуры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9433E3" w:rsidRDefault="009433E3">
      <w:pPr>
        <w:pStyle w:val="ConsPlusNormal"/>
        <w:jc w:val="center"/>
      </w:pPr>
      <w:r>
        <w:t>ВЫПУСКНИКОВ, ОСВОИВШИХ ПРОГРАММУ МАГИСТРАТУРЫ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магистратуры, включает исследование живой природы и ее закономерностей, использование биологических систем в хозяйственных и медицинских целях, охрана природы.</w:t>
      </w:r>
    </w:p>
    <w:p w:rsidR="009433E3" w:rsidRDefault="009433E3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магистратуры, являются:</w:t>
      </w:r>
    </w:p>
    <w:p w:rsidR="009433E3" w:rsidRDefault="009433E3">
      <w:pPr>
        <w:pStyle w:val="ConsPlusNormal"/>
        <w:ind w:firstLine="540"/>
        <w:jc w:val="both"/>
      </w:pPr>
      <w:r>
        <w:t>биологические системы различных уровней организации;</w:t>
      </w:r>
    </w:p>
    <w:p w:rsidR="009433E3" w:rsidRDefault="009433E3">
      <w:pPr>
        <w:pStyle w:val="ConsPlusNormal"/>
        <w:ind w:firstLine="540"/>
        <w:jc w:val="both"/>
      </w:pPr>
      <w:r>
        <w:t>процессы их жизнедеятельности и эволюции;</w:t>
      </w:r>
    </w:p>
    <w:p w:rsidR="009433E3" w:rsidRDefault="009433E3">
      <w:pPr>
        <w:pStyle w:val="ConsPlusNormal"/>
        <w:ind w:firstLine="540"/>
        <w:jc w:val="both"/>
      </w:pPr>
      <w:r>
        <w:t>биологические, биоинженерные, биомедицинские, природоохранительные технологии, биологическая экспертиза и мониторинг, оценка и восстановление территориальных биоресурсов.</w:t>
      </w:r>
    </w:p>
    <w:p w:rsidR="009433E3" w:rsidRDefault="009433E3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магистратуры:</w:t>
      </w:r>
    </w:p>
    <w:p w:rsidR="009433E3" w:rsidRDefault="009433E3">
      <w:pPr>
        <w:pStyle w:val="ConsPlusNormal"/>
        <w:ind w:firstLine="540"/>
        <w:jc w:val="both"/>
      </w:pPr>
      <w:r>
        <w:t>научно-исследовательская;</w:t>
      </w:r>
    </w:p>
    <w:p w:rsidR="009433E3" w:rsidRDefault="009433E3">
      <w:pPr>
        <w:pStyle w:val="ConsPlusNormal"/>
        <w:ind w:firstLine="540"/>
        <w:jc w:val="both"/>
      </w:pPr>
      <w:r>
        <w:t>научно-производственная;</w:t>
      </w:r>
    </w:p>
    <w:p w:rsidR="009433E3" w:rsidRDefault="009433E3">
      <w:pPr>
        <w:pStyle w:val="ConsPlusNormal"/>
        <w:ind w:firstLine="540"/>
        <w:jc w:val="both"/>
      </w:pPr>
      <w:r>
        <w:t>проектная;</w:t>
      </w:r>
    </w:p>
    <w:p w:rsidR="009433E3" w:rsidRDefault="009433E3">
      <w:pPr>
        <w:pStyle w:val="ConsPlusNormal"/>
        <w:ind w:firstLine="540"/>
        <w:jc w:val="both"/>
      </w:pPr>
      <w:r>
        <w:t>организационно-управленческая;</w:t>
      </w:r>
    </w:p>
    <w:p w:rsidR="009433E3" w:rsidRDefault="009433E3">
      <w:pPr>
        <w:pStyle w:val="ConsPlusNormal"/>
        <w:ind w:firstLine="540"/>
        <w:jc w:val="both"/>
      </w:pPr>
      <w:r>
        <w:t>педагогическая.</w:t>
      </w:r>
    </w:p>
    <w:p w:rsidR="009433E3" w:rsidRDefault="009433E3">
      <w:pPr>
        <w:pStyle w:val="ConsPlusNormal"/>
        <w:ind w:firstLine="540"/>
        <w:jc w:val="both"/>
      </w:pPr>
      <w:r>
        <w:t>При разработке и реализации программы магистратуры организация ориентируется на конкретный вид (виды) профессиональной деятельности, к которому (которым) готовится магистр, исходя из потребностей рынка труда, научно-исследовательского и материально-технических ресурсов организации.</w:t>
      </w:r>
    </w:p>
    <w:p w:rsidR="009433E3" w:rsidRDefault="009433E3">
      <w:pPr>
        <w:pStyle w:val="ConsPlusNormal"/>
        <w:ind w:firstLine="540"/>
        <w:jc w:val="both"/>
      </w:pPr>
      <w:r>
        <w:t>Программа магистратуры формируется организацией в зависимости от видов деятельности и требований к результатам освоения образовательной программы:</w:t>
      </w:r>
    </w:p>
    <w:p w:rsidR="009433E3" w:rsidRDefault="009433E3">
      <w:pPr>
        <w:pStyle w:val="ConsPlusNormal"/>
        <w:ind w:firstLine="540"/>
        <w:jc w:val="both"/>
      </w:pPr>
      <w:r>
        <w:t>ориентированной на научно-исследовательский и (или) педагогический вид (виды) профессиональной деятельности как основной (основные) (далее - программа академической магистратуры);</w:t>
      </w:r>
    </w:p>
    <w:p w:rsidR="009433E3" w:rsidRDefault="009433E3">
      <w:pPr>
        <w:pStyle w:val="ConsPlusNormal"/>
        <w:ind w:firstLine="540"/>
        <w:jc w:val="both"/>
      </w:pPr>
      <w:r>
        <w:t>ориентированной на производственно-технологический, практико-ориентированный, прикладной вид (виды) профессиональной деятельности как основной (основные) (далее - программа прикладной магистратуры).</w:t>
      </w:r>
    </w:p>
    <w:p w:rsidR="009433E3" w:rsidRDefault="009433E3">
      <w:pPr>
        <w:pStyle w:val="ConsPlusNormal"/>
        <w:ind w:firstLine="540"/>
        <w:jc w:val="both"/>
      </w:pPr>
      <w:r>
        <w:t>4.4. Выпускник, освоивший программу магистратуры, в соответствии с видом (видами) профессиональной деятельности, на который (которые) ориентирована программа магистратуры, готов решать следующие профессиональные задачи:</w:t>
      </w:r>
    </w:p>
    <w:p w:rsidR="009433E3" w:rsidRDefault="009433E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433E3" w:rsidRDefault="009433E3">
      <w:pPr>
        <w:pStyle w:val="ConsPlusNormal"/>
        <w:ind w:firstLine="540"/>
        <w:jc w:val="both"/>
      </w:pPr>
      <w:r>
        <w:t>самостоятельный выбор и обоснование цели, организация и проведение научного исследования по актуальной проблеме в соответствии с направленностью (профилем) программы магистратуры;</w:t>
      </w:r>
    </w:p>
    <w:p w:rsidR="009433E3" w:rsidRDefault="009433E3">
      <w:pPr>
        <w:pStyle w:val="ConsPlusNormal"/>
        <w:ind w:firstLine="540"/>
        <w:jc w:val="both"/>
      </w:pPr>
      <w:r>
        <w:t>формулировка новых задач, возникающих в ходе исследования;</w:t>
      </w:r>
    </w:p>
    <w:p w:rsidR="009433E3" w:rsidRDefault="009433E3">
      <w:pPr>
        <w:pStyle w:val="ConsPlusNormal"/>
        <w:ind w:firstLine="540"/>
        <w:jc w:val="both"/>
      </w:pPr>
      <w:r>
        <w:t>выбор, обоснование и освоение методов, адекватных поставленной цели;</w:t>
      </w:r>
    </w:p>
    <w:p w:rsidR="009433E3" w:rsidRDefault="009433E3">
      <w:pPr>
        <w:pStyle w:val="ConsPlusNormal"/>
        <w:ind w:firstLine="540"/>
        <w:jc w:val="both"/>
      </w:pPr>
      <w:r>
        <w:t xml:space="preserve">освоение новых теорий, моделей, методов исследования, разработка новых </w:t>
      </w:r>
      <w:proofErr w:type="gramStart"/>
      <w:r>
        <w:t>методических подходов</w:t>
      </w:r>
      <w:proofErr w:type="gramEnd"/>
      <w:r>
        <w:t>;</w:t>
      </w:r>
    </w:p>
    <w:p w:rsidR="009433E3" w:rsidRDefault="009433E3">
      <w:pPr>
        <w:pStyle w:val="ConsPlusNormal"/>
        <w:ind w:firstLine="540"/>
        <w:jc w:val="both"/>
      </w:pPr>
      <w:r>
        <w:lastRenderedPageBreak/>
        <w:t>работа с научной информацией с использованием новых технологий;</w:t>
      </w:r>
    </w:p>
    <w:p w:rsidR="009433E3" w:rsidRDefault="009433E3">
      <w:pPr>
        <w:pStyle w:val="ConsPlusNormal"/>
        <w:ind w:firstLine="540"/>
        <w:jc w:val="both"/>
      </w:pPr>
      <w:r>
        <w:t>обработка и критическая оценка результатов исследований;</w:t>
      </w:r>
    </w:p>
    <w:p w:rsidR="009433E3" w:rsidRDefault="009433E3">
      <w:pPr>
        <w:pStyle w:val="ConsPlusNormal"/>
        <w:ind w:firstLine="540"/>
        <w:jc w:val="both"/>
      </w:pPr>
      <w:r>
        <w:t>подготовка и оформление научных публикаций, отчетов, патентов и докладов, проведение семинаров, конференций;</w:t>
      </w:r>
    </w:p>
    <w:p w:rsidR="009433E3" w:rsidRDefault="009433E3">
      <w:pPr>
        <w:pStyle w:val="ConsPlusNormal"/>
        <w:ind w:firstLine="540"/>
        <w:jc w:val="both"/>
      </w:pPr>
      <w:r>
        <w:t>научно-производственная деятельность:</w:t>
      </w:r>
    </w:p>
    <w:p w:rsidR="009433E3" w:rsidRDefault="009433E3">
      <w:pPr>
        <w:pStyle w:val="ConsPlusNormal"/>
        <w:ind w:firstLine="540"/>
        <w:jc w:val="both"/>
      </w:pPr>
      <w:r>
        <w:t>самостоятельное планирование и проведение полевых, лабораторно-прикладных работ, контроль биотехнологических процессов в соответствии с направленностью (профилем) программы магистратуры;</w:t>
      </w:r>
    </w:p>
    <w:p w:rsidR="009433E3" w:rsidRDefault="009433E3">
      <w:pPr>
        <w:pStyle w:val="ConsPlusNormal"/>
        <w:ind w:firstLine="540"/>
        <w:jc w:val="both"/>
      </w:pPr>
      <w:r>
        <w:t>освоение и участие в создании новых биологических и биомедицинских технологий;</w:t>
      </w:r>
    </w:p>
    <w:p w:rsidR="009433E3" w:rsidRDefault="009433E3">
      <w:pPr>
        <w:pStyle w:val="ConsPlusNormal"/>
        <w:ind w:firstLine="540"/>
        <w:jc w:val="both"/>
      </w:pPr>
      <w:r>
        <w:t>организация получения биологического материала;</w:t>
      </w:r>
    </w:p>
    <w:p w:rsidR="009433E3" w:rsidRDefault="009433E3">
      <w:pPr>
        <w:pStyle w:val="ConsPlusNormal"/>
        <w:ind w:firstLine="540"/>
        <w:jc w:val="both"/>
      </w:pPr>
      <w:r>
        <w:t>планирование и проведение природоохранных мероприятий;</w:t>
      </w:r>
    </w:p>
    <w:p w:rsidR="009433E3" w:rsidRDefault="009433E3">
      <w:pPr>
        <w:pStyle w:val="ConsPlusNormal"/>
        <w:ind w:firstLine="540"/>
        <w:jc w:val="both"/>
      </w:pPr>
      <w:r>
        <w:t>планирование и проведение биомониторинга и оценки состояния природной среды;</w:t>
      </w:r>
    </w:p>
    <w:p w:rsidR="009433E3" w:rsidRDefault="009433E3">
      <w:pPr>
        <w:pStyle w:val="ConsPlusNormal"/>
        <w:ind w:firstLine="540"/>
        <w:jc w:val="both"/>
      </w:pPr>
      <w:r>
        <w:t>восстановление и культивирование биоресурсов;</w:t>
      </w:r>
    </w:p>
    <w:p w:rsidR="009433E3" w:rsidRDefault="009433E3">
      <w:pPr>
        <w:pStyle w:val="ConsPlusNormal"/>
        <w:ind w:firstLine="540"/>
        <w:jc w:val="both"/>
      </w:pPr>
      <w: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9433E3" w:rsidRDefault="009433E3">
      <w:pPr>
        <w:pStyle w:val="ConsPlusNormal"/>
        <w:ind w:firstLine="540"/>
        <w:jc w:val="both"/>
      </w:pPr>
      <w:r>
        <w:t>обработка, критический анализ полученных данных;</w:t>
      </w:r>
    </w:p>
    <w:p w:rsidR="009433E3" w:rsidRDefault="009433E3">
      <w:pPr>
        <w:pStyle w:val="ConsPlusNormal"/>
        <w:ind w:firstLine="540"/>
        <w:jc w:val="both"/>
      </w:pPr>
      <w:r>
        <w:t>подготовка и публикация обзоров, патентов, статей;</w:t>
      </w:r>
    </w:p>
    <w:p w:rsidR="009433E3" w:rsidRDefault="009433E3">
      <w:pPr>
        <w:pStyle w:val="ConsPlusNormal"/>
        <w:ind w:firstLine="540"/>
        <w:jc w:val="both"/>
      </w:pPr>
      <w:r>
        <w:t>проектная деятельность:</w:t>
      </w:r>
    </w:p>
    <w:p w:rsidR="009433E3" w:rsidRDefault="009433E3">
      <w:pPr>
        <w:pStyle w:val="ConsPlusNormal"/>
        <w:ind w:firstLine="540"/>
        <w:jc w:val="both"/>
      </w:pPr>
      <w:r>
        <w:t>подготовка и публикация научно-технических отчетов и проектов;</w:t>
      </w:r>
    </w:p>
    <w:p w:rsidR="009433E3" w:rsidRDefault="009433E3">
      <w:pPr>
        <w:pStyle w:val="ConsPlusNormal"/>
        <w:ind w:firstLine="540"/>
        <w:jc w:val="both"/>
      </w:pPr>
      <w:r>
        <w:t>подготовка нормативных методических документов;</w:t>
      </w:r>
    </w:p>
    <w:p w:rsidR="009433E3" w:rsidRDefault="009433E3">
      <w:pPr>
        <w:pStyle w:val="ConsPlusNormal"/>
        <w:ind w:firstLine="540"/>
        <w:jc w:val="both"/>
      </w:pPr>
      <w:r>
        <w:t>составление проектной документации;</w:t>
      </w:r>
    </w:p>
    <w:p w:rsidR="009433E3" w:rsidRDefault="009433E3">
      <w:pPr>
        <w:pStyle w:val="ConsPlusNormal"/>
        <w:ind w:firstLine="540"/>
        <w:jc w:val="both"/>
      </w:pPr>
      <w:r>
        <w:t>подготовка научно-технических проектов;</w:t>
      </w:r>
    </w:p>
    <w:p w:rsidR="009433E3" w:rsidRDefault="009433E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433E3" w:rsidRDefault="009433E3">
      <w:pPr>
        <w:pStyle w:val="ConsPlusNormal"/>
        <w:ind w:firstLine="540"/>
        <w:jc w:val="both"/>
      </w:pPr>
      <w:r>
        <w:t>планирование и осуществление лабораторных и полевых исследований в соответствии с направленностью (профилем) программы магистратуры;</w:t>
      </w:r>
    </w:p>
    <w:p w:rsidR="009433E3" w:rsidRDefault="009433E3">
      <w:pPr>
        <w:pStyle w:val="ConsPlusNormal"/>
        <w:ind w:firstLine="540"/>
        <w:jc w:val="both"/>
      </w:pPr>
      <w:r>
        <w:t>планирование и осуществление мероприятий по охране природы, биомониторингу, экологической экспертизе, оценке и восстановлению биоресурсов;</w:t>
      </w:r>
    </w:p>
    <w:p w:rsidR="009433E3" w:rsidRDefault="009433E3">
      <w:pPr>
        <w:pStyle w:val="ConsPlusNormal"/>
        <w:ind w:firstLine="540"/>
        <w:jc w:val="both"/>
      </w:pPr>
      <w:r>
        <w:t>планирование и осуществление семинаров и конференций;</w:t>
      </w:r>
    </w:p>
    <w:p w:rsidR="009433E3" w:rsidRDefault="009433E3">
      <w:pPr>
        <w:pStyle w:val="ConsPlusNormal"/>
        <w:ind w:firstLine="540"/>
        <w:jc w:val="both"/>
      </w:pPr>
      <w:r>
        <w:t>подготовка материалов к публикации;</w:t>
      </w:r>
    </w:p>
    <w:p w:rsidR="009433E3" w:rsidRDefault="009433E3">
      <w:pPr>
        <w:pStyle w:val="ConsPlusNormal"/>
        <w:ind w:firstLine="540"/>
        <w:jc w:val="both"/>
      </w:pPr>
      <w:r>
        <w:t>патентная работа;</w:t>
      </w:r>
    </w:p>
    <w:p w:rsidR="009433E3" w:rsidRDefault="009433E3">
      <w:pPr>
        <w:pStyle w:val="ConsPlusNormal"/>
        <w:ind w:firstLine="540"/>
        <w:jc w:val="both"/>
      </w:pPr>
      <w:r>
        <w:t>составление сметной и отчетной документации;</w:t>
      </w:r>
    </w:p>
    <w:p w:rsidR="009433E3" w:rsidRDefault="009433E3">
      <w:pPr>
        <w:pStyle w:val="ConsPlusNormal"/>
        <w:ind w:firstLine="540"/>
        <w:jc w:val="both"/>
      </w:pPr>
      <w:r>
        <w:t>педагогическая деятельность:</w:t>
      </w:r>
    </w:p>
    <w:p w:rsidR="009433E3" w:rsidRDefault="009433E3">
      <w:pPr>
        <w:pStyle w:val="ConsPlusNormal"/>
        <w:ind w:firstLine="540"/>
        <w:jc w:val="both"/>
      </w:pPr>
      <w:r>
        <w:t>осуществление педагогической деятельности по проектированию и реализации образовательного процесса в общеобразовательных организациях и образовательных организациях высшего образования в соответствии с направлением подготовки;</w:t>
      </w:r>
    </w:p>
    <w:p w:rsidR="009433E3" w:rsidRDefault="009433E3">
      <w:pPr>
        <w:pStyle w:val="ConsPlusNormal"/>
        <w:ind w:firstLine="540"/>
        <w:jc w:val="both"/>
      </w:pPr>
      <w:r>
        <w:t>осуществление педагогической деятельности в профессиональных образовательных организациях в соответствии с направлением подготовки.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center"/>
        <w:outlineLvl w:val="1"/>
      </w:pPr>
      <w:r>
        <w:t>V. ТРЕБОВАНИЯ К РЕЗУЛЬТАТАМ ОСВОЕНИЯ ПРОГРАММЫ МАГИСТРАТУРЫ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>5.1. В результате освоения программы магистратуры у выпускника должны быть сформированы общекультурные, общепрофессиональные и профессиональные компетенции.</w:t>
      </w:r>
    </w:p>
    <w:p w:rsidR="009433E3" w:rsidRDefault="009433E3">
      <w:pPr>
        <w:pStyle w:val="ConsPlusNormal"/>
        <w:ind w:firstLine="540"/>
        <w:jc w:val="both"/>
      </w:pPr>
      <w:r>
        <w:t>5.2. Выпускник, освоивший программу магистратуры, должен обладать следующими общекультурными компетенциями:</w:t>
      </w:r>
    </w:p>
    <w:p w:rsidR="009433E3" w:rsidRDefault="009433E3">
      <w:pPr>
        <w:pStyle w:val="ConsPlusNormal"/>
        <w:ind w:firstLine="540"/>
        <w:jc w:val="both"/>
      </w:pPr>
      <w:r>
        <w:t>способностью к абстрактному мышлению, анализу, синтезу (ОК-1);</w:t>
      </w:r>
    </w:p>
    <w:p w:rsidR="009433E3" w:rsidRDefault="009433E3">
      <w:pPr>
        <w:pStyle w:val="ConsPlusNormal"/>
        <w:ind w:firstLine="540"/>
        <w:jc w:val="both"/>
      </w:pPr>
      <w:r>
        <w:t>готовностью действовать в нестандартных ситуациях, нести социальную и этическую ответственность за принятые решения (ОК-2);</w:t>
      </w:r>
    </w:p>
    <w:p w:rsidR="009433E3" w:rsidRDefault="009433E3">
      <w:pPr>
        <w:pStyle w:val="ConsPlusNormal"/>
        <w:ind w:firstLine="540"/>
        <w:jc w:val="both"/>
      </w:pPr>
      <w:r>
        <w:t>готовностью к саморазвитию, самореализации, использованию творческого потенциала (ОК-3).</w:t>
      </w:r>
    </w:p>
    <w:p w:rsidR="009433E3" w:rsidRDefault="009433E3">
      <w:pPr>
        <w:pStyle w:val="ConsPlusNormal"/>
        <w:ind w:firstLine="540"/>
        <w:jc w:val="both"/>
      </w:pPr>
      <w:r>
        <w:t>5.3. Выпускник, освоивший программы магистратуры, должен обладать следующими общепрофессиональными компетенциями:</w:t>
      </w:r>
    </w:p>
    <w:p w:rsidR="009433E3" w:rsidRDefault="009433E3">
      <w:pPr>
        <w:pStyle w:val="ConsPlusNormal"/>
        <w:ind w:firstLine="540"/>
        <w:jc w:val="both"/>
      </w:pPr>
      <w:proofErr w:type="gramStart"/>
      <w:r>
        <w:t>готовностью к коммуникации в устной и письменной формах на государственном языке Российской Федерации и иностранном языке для решения задач профессиональной деятельности (ОПК-1);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lastRenderedPageBreak/>
        <w:t>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(ОПК-2);</w:t>
      </w:r>
    </w:p>
    <w:p w:rsidR="009433E3" w:rsidRDefault="009433E3">
      <w:pPr>
        <w:pStyle w:val="ConsPlusNormal"/>
        <w:ind w:firstLine="540"/>
        <w:jc w:val="both"/>
      </w:pPr>
      <w:r>
        <w:t>готовностью использовать фундаментальные биологические представления в сфере профессиональной деятельности для постановки и решения новых задач (ОПК-3);</w:t>
      </w:r>
    </w:p>
    <w:p w:rsidR="009433E3" w:rsidRDefault="009433E3">
      <w:pPr>
        <w:pStyle w:val="ConsPlusNormal"/>
        <w:ind w:firstLine="540"/>
        <w:jc w:val="both"/>
      </w:pPr>
      <w:r>
        <w:t>способностью самостоятельно анализировать имеющуюся информацию, выявлять фундаментальные проблемы, ставить задачу и выполнять полевые, лабораторные биологические исследования при решении конкретных задач с использованием современной аппаратуры и вычислительных средств, нести ответственность за качество работ и научную достоверность результатов (ОПК-4);</w:t>
      </w:r>
    </w:p>
    <w:p w:rsidR="009433E3" w:rsidRDefault="009433E3">
      <w:pPr>
        <w:pStyle w:val="ConsPlusNormal"/>
        <w:ind w:firstLine="540"/>
        <w:jc w:val="both"/>
      </w:pPr>
      <w:r>
        <w:t>способностью применять знание истории и методологии биологических наук для решения фундаментальных профессиональных задач (ОПК-5);</w:t>
      </w:r>
    </w:p>
    <w:p w:rsidR="009433E3" w:rsidRDefault="009433E3">
      <w:pPr>
        <w:pStyle w:val="ConsPlusNormal"/>
        <w:ind w:firstLine="540"/>
        <w:jc w:val="both"/>
      </w:pPr>
      <w:r>
        <w:t>способностью использовать знание основ учения о биосфере, понимание современных биосферных процессов для системной оценки геополитических явлений и прогноза последствий реализации социально значимых проектов (ОПК-6);</w:t>
      </w:r>
    </w:p>
    <w:p w:rsidR="009433E3" w:rsidRDefault="009433E3">
      <w:pPr>
        <w:pStyle w:val="ConsPlusNormal"/>
        <w:ind w:firstLine="540"/>
        <w:jc w:val="both"/>
      </w:pPr>
      <w:r>
        <w:t>готовностью творчески применять современные компьютерные технологии при сборе, хранении, обработке, анализе и передаче биологической информации для решения профессиональных задач (ОПК-7);</w:t>
      </w:r>
    </w:p>
    <w:p w:rsidR="009433E3" w:rsidRDefault="009433E3">
      <w:pPr>
        <w:pStyle w:val="ConsPlusNormal"/>
        <w:ind w:firstLine="540"/>
        <w:jc w:val="both"/>
      </w:pPr>
      <w:r>
        <w:t>способностью использовать философские концепции естествознания для формирования научного мировоззрения (ОПК-8);</w:t>
      </w:r>
    </w:p>
    <w:p w:rsidR="009433E3" w:rsidRDefault="009433E3">
      <w:pPr>
        <w:pStyle w:val="ConsPlusNormal"/>
        <w:ind w:firstLine="540"/>
        <w:jc w:val="both"/>
      </w:pPr>
      <w:r>
        <w:t>способностью профессионально оформлять, представлять и докладывать результаты научно-исследовательских и производственно-технологических работ по утвержденным формам (ОПК-9).</w:t>
      </w:r>
    </w:p>
    <w:p w:rsidR="009433E3" w:rsidRDefault="009433E3">
      <w:pPr>
        <w:pStyle w:val="ConsPlusNormal"/>
        <w:ind w:firstLine="540"/>
        <w:jc w:val="both"/>
      </w:pPr>
      <w:r>
        <w:t xml:space="preserve">5.4. </w:t>
      </w:r>
      <w:proofErr w:type="gramStart"/>
      <w:r>
        <w:t>Выпускник, освоивший программу магистратуры, должен обладать профессиональными компетенциями, соответствующими виду (видам) профессиональной деятельности, на который (которые) ориентирована программа магистратуры: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t>научно-исследовательская деятельность:</w:t>
      </w:r>
    </w:p>
    <w:p w:rsidR="009433E3" w:rsidRDefault="009433E3">
      <w:pPr>
        <w:pStyle w:val="ConsPlusNormal"/>
        <w:ind w:firstLine="540"/>
        <w:jc w:val="both"/>
      </w:pPr>
      <w:r>
        <w:t>способностью творчески использовать в научной и производственно-технологической деятельности знания фундаментальных и прикладных разделов дисциплин (модулей), определяющих направленность (профиль) программы магистратуры (ПК-1);</w:t>
      </w:r>
    </w:p>
    <w:p w:rsidR="009433E3" w:rsidRDefault="009433E3">
      <w:pPr>
        <w:pStyle w:val="ConsPlusNormal"/>
        <w:ind w:firstLine="540"/>
        <w:jc w:val="both"/>
      </w:pPr>
      <w:r>
        <w:t>способностью планировать и реализовывать профессиональные мероприятия (в соответствии с направленностью (профилем) программы магистратуры) (ПК-2);</w:t>
      </w:r>
    </w:p>
    <w:p w:rsidR="009433E3" w:rsidRDefault="009433E3">
      <w:pPr>
        <w:pStyle w:val="ConsPlusNormal"/>
        <w:ind w:firstLine="540"/>
        <w:jc w:val="both"/>
      </w:pPr>
      <w:r>
        <w:t>способностью применять методические основы проектирования, выполнения полевых и лабораторных биологических, экологических исследований, использовать современную аппаратуру и вычислительные комплексы (в соответствии с направленностью (профилем) программы магистратуры) (ПК-3);</w:t>
      </w:r>
    </w:p>
    <w:p w:rsidR="009433E3" w:rsidRDefault="009433E3">
      <w:pPr>
        <w:pStyle w:val="ConsPlusNormal"/>
        <w:ind w:firstLine="540"/>
        <w:jc w:val="both"/>
      </w:pPr>
      <w:r>
        <w:t>способностью генерировать новые идеи и методические решения (ПК-4);</w:t>
      </w:r>
    </w:p>
    <w:p w:rsidR="009433E3" w:rsidRDefault="009433E3">
      <w:pPr>
        <w:pStyle w:val="ConsPlusNormal"/>
        <w:ind w:firstLine="540"/>
        <w:jc w:val="both"/>
      </w:pPr>
      <w:r>
        <w:t>научно-производственная деятельность:</w:t>
      </w:r>
    </w:p>
    <w:p w:rsidR="009433E3" w:rsidRDefault="009433E3">
      <w:pPr>
        <w:pStyle w:val="ConsPlusNormal"/>
        <w:ind w:firstLine="540"/>
        <w:jc w:val="both"/>
      </w:pPr>
      <w:r>
        <w:t>готовностью использовать знание нормативных документов, регламентирующих организацию проведения научно-исследовательских и производственно-технологических биологических работ (в соответствии с направленностью (профилем) программы магистратуры) (ПК-5);</w:t>
      </w:r>
    </w:p>
    <w:p w:rsidR="009433E3" w:rsidRDefault="009433E3">
      <w:pPr>
        <w:pStyle w:val="ConsPlusNormal"/>
        <w:ind w:firstLine="540"/>
        <w:jc w:val="both"/>
      </w:pPr>
      <w:r>
        <w:t>способностью руководить рабочим коллективом, обеспечивать меры производственной безопасности (ПК-6);</w:t>
      </w:r>
    </w:p>
    <w:p w:rsidR="009433E3" w:rsidRDefault="009433E3">
      <w:pPr>
        <w:pStyle w:val="ConsPlusNormal"/>
        <w:ind w:firstLine="540"/>
        <w:jc w:val="both"/>
      </w:pPr>
      <w:r>
        <w:t>проектная деятельность:</w:t>
      </w:r>
    </w:p>
    <w:p w:rsidR="009433E3" w:rsidRDefault="009433E3">
      <w:pPr>
        <w:pStyle w:val="ConsPlusNormal"/>
        <w:ind w:firstLine="540"/>
        <w:jc w:val="both"/>
      </w:pPr>
      <w:r>
        <w:t>готовностью осуществлять проектирование и контроль биотехнологических процессов (ПК-7);</w:t>
      </w:r>
    </w:p>
    <w:p w:rsidR="009433E3" w:rsidRDefault="009433E3">
      <w:pPr>
        <w:pStyle w:val="ConsPlusNormal"/>
        <w:ind w:firstLine="540"/>
        <w:jc w:val="both"/>
      </w:pPr>
      <w:r>
        <w:t>организационно-управленческая деятельность:</w:t>
      </w:r>
    </w:p>
    <w:p w:rsidR="009433E3" w:rsidRDefault="009433E3">
      <w:pPr>
        <w:pStyle w:val="ConsPlusNormal"/>
        <w:ind w:firstLine="540"/>
        <w:jc w:val="both"/>
      </w:pPr>
      <w:r>
        <w:t>способностью планировать и проводить мероприятия по оценке состояния и охране природной среды, организовать мероприятия по рациональному природопользованию, оценке и восстановлению биоресурсов (ПК-8);</w:t>
      </w:r>
    </w:p>
    <w:p w:rsidR="009433E3" w:rsidRDefault="009433E3">
      <w:pPr>
        <w:pStyle w:val="ConsPlusNormal"/>
        <w:ind w:firstLine="540"/>
        <w:jc w:val="both"/>
      </w:pPr>
      <w:r>
        <w:t>педагогическая деятельность:</w:t>
      </w:r>
    </w:p>
    <w:p w:rsidR="009433E3" w:rsidRDefault="009433E3">
      <w:pPr>
        <w:pStyle w:val="ConsPlusNormal"/>
        <w:ind w:firstLine="540"/>
        <w:jc w:val="both"/>
      </w:pPr>
      <w:r>
        <w:t xml:space="preserve">владением навыками формирования учебного материала, чтения лекций, готовность к преподаванию в общеобразовательных организациях, а также в образовательных организациях </w:t>
      </w:r>
      <w:r>
        <w:lastRenderedPageBreak/>
        <w:t>высшего образования и руководству научно-исследовательской работой обучающихся, умением представлять учебный материал в устной, письменной и графической форме для различных контингентов слушателей (ПК-9).</w:t>
      </w:r>
    </w:p>
    <w:p w:rsidR="009433E3" w:rsidRDefault="009433E3">
      <w:pPr>
        <w:pStyle w:val="ConsPlusNormal"/>
        <w:ind w:firstLine="540"/>
        <w:jc w:val="both"/>
      </w:pPr>
      <w:r>
        <w:t>5.5. При разработке программы магистратуры все общекультурные и общепрофессиональные компетенции, а также профессиональные компетенции, отнесенные к тем видам профессиональной деятельности, на которые ориентирована программа магистратуры, включаются в набор требуемых результатов освоения программы магистратуры.</w:t>
      </w:r>
    </w:p>
    <w:p w:rsidR="009433E3" w:rsidRDefault="009433E3">
      <w:pPr>
        <w:pStyle w:val="ConsPlusNormal"/>
        <w:ind w:firstLine="540"/>
        <w:jc w:val="both"/>
      </w:pPr>
      <w:r>
        <w:t>5.6. При разработке программы магистратуры организация вправе дополнить набор компетенций выпускников с учетом направленности программы магистратуры на конкретные области знания и (или) вид (виды) деятельности.</w:t>
      </w:r>
    </w:p>
    <w:p w:rsidR="009433E3" w:rsidRDefault="009433E3">
      <w:pPr>
        <w:pStyle w:val="ConsPlusNormal"/>
        <w:ind w:firstLine="540"/>
        <w:jc w:val="both"/>
      </w:pPr>
      <w:r>
        <w:t xml:space="preserve">5.7. При разработке программы магистратуры требования к результатам </w:t>
      </w:r>
      <w:proofErr w:type="gramStart"/>
      <w:r>
        <w:t>обучения по</w:t>
      </w:r>
      <w:proofErr w:type="gramEnd"/>
      <w:r>
        <w:t xml:space="preserve">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center"/>
        <w:outlineLvl w:val="1"/>
      </w:pPr>
      <w:r>
        <w:t>VI. ТРЕБОВАНИЯ К СТРУКТУРЕ ПРОГРАММЫ МАГИСТРАТУРЫ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>6.1. Структура программы магистратуры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магистратуры, имеющих различную направленность (профиль) образования в рамках одного направления подготовки (далее - направленность (профиль) программы).</w:t>
      </w:r>
    </w:p>
    <w:p w:rsidR="009433E3" w:rsidRDefault="009433E3">
      <w:pPr>
        <w:pStyle w:val="ConsPlusNormal"/>
        <w:ind w:firstLine="540"/>
        <w:jc w:val="both"/>
      </w:pPr>
      <w:r>
        <w:t>6.2. Программа магистратуры состоит из следующих блоков:</w:t>
      </w:r>
    </w:p>
    <w:p w:rsidR="009433E3" w:rsidRDefault="009433E3">
      <w:pPr>
        <w:pStyle w:val="ConsPlusNormal"/>
        <w:ind w:firstLine="540"/>
        <w:jc w:val="both"/>
      </w:pPr>
      <w:hyperlink w:anchor="P176" w:history="1">
        <w:r>
          <w:rPr>
            <w:color w:val="0000FF"/>
          </w:rPr>
          <w:t>Блок 1</w:t>
        </w:r>
      </w:hyperlink>
      <w:r>
        <w:t xml:space="preserve">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9433E3" w:rsidRDefault="009433E3">
      <w:pPr>
        <w:pStyle w:val="ConsPlusNormal"/>
        <w:ind w:firstLine="540"/>
        <w:jc w:val="both"/>
      </w:pPr>
      <w:hyperlink w:anchor="P18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(НИР)", который в полном объеме относится к вариативной части программы.</w:t>
      </w:r>
    </w:p>
    <w:p w:rsidR="009433E3" w:rsidRDefault="009433E3">
      <w:pPr>
        <w:pStyle w:val="ConsPlusNormal"/>
        <w:ind w:firstLine="540"/>
        <w:jc w:val="both"/>
      </w:pPr>
      <w:hyperlink w:anchor="P18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аттестация", который в полном объеме относится к базовой части программы и завершается присвоением квалификации, указанной в перечне специальностей и направлений подготовки высшего образования, утвержденном Министерством образования и науки Российской Федерации &lt;1&gt;.</w:t>
      </w:r>
    </w:p>
    <w:p w:rsidR="009433E3" w:rsidRDefault="009433E3">
      <w:pPr>
        <w:pStyle w:val="ConsPlusNormal"/>
        <w:ind w:firstLine="540"/>
        <w:jc w:val="both"/>
      </w:pPr>
      <w:r>
        <w:t>--------------------------------</w:t>
      </w:r>
    </w:p>
    <w:p w:rsidR="009433E3" w:rsidRDefault="009433E3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Перечень</w:t>
        </w:r>
      </w:hyperlink>
      <w:r>
        <w:t xml:space="preserve"> направлений подготовки высшего образования - магистратуры, утвержденный приказом Министерства образования и науки Российской Федерации от 12 сентября 2013 г. N 1061 (зарегистрирован Министерством юстиции Российской Федерации 14 октября 2013 г., регистрационный N 30163), с изменениями, внесенными приказами Министерства образования и науки Российской Федерации от 29 января 2014 г. N 63 (зарегистрирован Министерством юстиции Российской Федерации 28 февраля 2014 г</w:t>
      </w:r>
      <w:proofErr w:type="gramEnd"/>
      <w:r>
        <w:t xml:space="preserve">., </w:t>
      </w:r>
      <w:proofErr w:type="gramStart"/>
      <w:r>
        <w:t>регистрационный N 31448), от 20 августа 2014 г. N 1033 (зарегистрирован Министерством юстиции Российской Федерации 3 сентября 2014 г., регистрационный N 33947), от 13 октября 2014 г. N 1313 (зарегистрирован Министерством юстиции Российской Федерации 13 ноября 2014 г., регистрационный N 34691) и от 25 марта 2015 г. N 270 (зарегистрирован Министерством юстиции Российской Федерации 22 апреля 2015 г., регистрационный N</w:t>
      </w:r>
      <w:proofErr w:type="gramEnd"/>
      <w:r>
        <w:t xml:space="preserve"> 36994).</w:t>
      </w:r>
    </w:p>
    <w:p w:rsidR="009433E3" w:rsidRDefault="009433E3">
      <w:pPr>
        <w:pStyle w:val="ConsPlusNormal"/>
        <w:jc w:val="both"/>
      </w:pPr>
    </w:p>
    <w:p w:rsidR="009433E3" w:rsidRDefault="009433E3">
      <w:pPr>
        <w:sectPr w:rsidR="009433E3" w:rsidSect="008766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433E3" w:rsidRDefault="009433E3">
      <w:pPr>
        <w:pStyle w:val="ConsPlusNormal"/>
        <w:jc w:val="center"/>
        <w:outlineLvl w:val="2"/>
      </w:pPr>
      <w:r>
        <w:lastRenderedPageBreak/>
        <w:t>Структура программы магистратуры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right"/>
      </w:pPr>
      <w:r>
        <w:t>Таблица</w:t>
      </w:r>
    </w:p>
    <w:p w:rsidR="009433E3" w:rsidRDefault="009433E3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"/>
        <w:gridCol w:w="6480"/>
        <w:gridCol w:w="2197"/>
      </w:tblGrid>
      <w:tr w:rsidR="009433E3">
        <w:tc>
          <w:tcPr>
            <w:tcW w:w="7442" w:type="dxa"/>
            <w:gridSpan w:val="2"/>
          </w:tcPr>
          <w:p w:rsidR="009433E3" w:rsidRDefault="009433E3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 xml:space="preserve">Объем программы магистратуры в </w:t>
            </w:r>
            <w:proofErr w:type="spellStart"/>
            <w:r>
              <w:t>з.е</w:t>
            </w:r>
            <w:proofErr w:type="spellEnd"/>
            <w:r>
              <w:t>.</w:t>
            </w:r>
          </w:p>
        </w:tc>
      </w:tr>
      <w:tr w:rsidR="009433E3">
        <w:tc>
          <w:tcPr>
            <w:tcW w:w="962" w:type="dxa"/>
            <w:vMerge w:val="restart"/>
          </w:tcPr>
          <w:p w:rsidR="009433E3" w:rsidRDefault="009433E3">
            <w:pPr>
              <w:pStyle w:val="ConsPlusNormal"/>
            </w:pPr>
            <w:bookmarkStart w:id="1" w:name="P176"/>
            <w:bookmarkEnd w:id="1"/>
            <w:r>
              <w:t>Блок 1</w:t>
            </w:r>
          </w:p>
        </w:tc>
        <w:tc>
          <w:tcPr>
            <w:tcW w:w="6480" w:type="dxa"/>
          </w:tcPr>
          <w:p w:rsidR="009433E3" w:rsidRDefault="009433E3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54 - 66</w:t>
            </w:r>
          </w:p>
        </w:tc>
      </w:tr>
      <w:tr w:rsidR="009433E3">
        <w:tc>
          <w:tcPr>
            <w:tcW w:w="962" w:type="dxa"/>
            <w:vMerge/>
          </w:tcPr>
          <w:p w:rsidR="009433E3" w:rsidRDefault="009433E3"/>
        </w:tc>
        <w:tc>
          <w:tcPr>
            <w:tcW w:w="6480" w:type="dxa"/>
          </w:tcPr>
          <w:p w:rsidR="009433E3" w:rsidRDefault="009433E3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21 - 30</w:t>
            </w:r>
          </w:p>
        </w:tc>
      </w:tr>
      <w:tr w:rsidR="009433E3">
        <w:tc>
          <w:tcPr>
            <w:tcW w:w="962" w:type="dxa"/>
            <w:vMerge/>
          </w:tcPr>
          <w:p w:rsidR="009433E3" w:rsidRDefault="009433E3"/>
        </w:tc>
        <w:tc>
          <w:tcPr>
            <w:tcW w:w="6480" w:type="dxa"/>
          </w:tcPr>
          <w:p w:rsidR="009433E3" w:rsidRDefault="009433E3">
            <w:pPr>
              <w:pStyle w:val="ConsPlusNormal"/>
            </w:pPr>
            <w:bookmarkStart w:id="2" w:name="P181"/>
            <w:bookmarkEnd w:id="2"/>
            <w:r>
              <w:t>Вариативная часть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24 - 45</w:t>
            </w:r>
          </w:p>
        </w:tc>
      </w:tr>
      <w:tr w:rsidR="009433E3">
        <w:tc>
          <w:tcPr>
            <w:tcW w:w="962" w:type="dxa"/>
            <w:vMerge w:val="restart"/>
          </w:tcPr>
          <w:p w:rsidR="009433E3" w:rsidRDefault="009433E3">
            <w:pPr>
              <w:pStyle w:val="ConsPlusNormal"/>
            </w:pPr>
            <w:bookmarkStart w:id="3" w:name="P183"/>
            <w:bookmarkEnd w:id="3"/>
            <w:r>
              <w:t>Блок 2</w:t>
            </w:r>
          </w:p>
        </w:tc>
        <w:tc>
          <w:tcPr>
            <w:tcW w:w="6480" w:type="dxa"/>
          </w:tcPr>
          <w:p w:rsidR="009433E3" w:rsidRDefault="009433E3">
            <w:pPr>
              <w:pStyle w:val="ConsPlusNormal"/>
            </w:pPr>
            <w:r>
              <w:t>Практики, в том числе научно-исследовательская работа (НИР)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45 - 60</w:t>
            </w:r>
          </w:p>
        </w:tc>
      </w:tr>
      <w:tr w:rsidR="009433E3">
        <w:tc>
          <w:tcPr>
            <w:tcW w:w="962" w:type="dxa"/>
            <w:vMerge/>
          </w:tcPr>
          <w:p w:rsidR="009433E3" w:rsidRDefault="009433E3"/>
        </w:tc>
        <w:tc>
          <w:tcPr>
            <w:tcW w:w="6480" w:type="dxa"/>
          </w:tcPr>
          <w:p w:rsidR="009433E3" w:rsidRDefault="009433E3">
            <w:pPr>
              <w:pStyle w:val="ConsPlusNormal"/>
            </w:pPr>
            <w:bookmarkStart w:id="4" w:name="P186"/>
            <w:bookmarkEnd w:id="4"/>
            <w:r>
              <w:t>Вариативная часть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45 - 60</w:t>
            </w:r>
          </w:p>
        </w:tc>
      </w:tr>
      <w:tr w:rsidR="009433E3">
        <w:tc>
          <w:tcPr>
            <w:tcW w:w="962" w:type="dxa"/>
            <w:vMerge w:val="restart"/>
          </w:tcPr>
          <w:p w:rsidR="009433E3" w:rsidRDefault="009433E3">
            <w:pPr>
              <w:pStyle w:val="ConsPlusNormal"/>
            </w:pPr>
            <w:bookmarkStart w:id="5" w:name="P188"/>
            <w:bookmarkEnd w:id="5"/>
            <w:r>
              <w:t>Блок 3</w:t>
            </w:r>
          </w:p>
        </w:tc>
        <w:tc>
          <w:tcPr>
            <w:tcW w:w="6480" w:type="dxa"/>
          </w:tcPr>
          <w:p w:rsidR="009433E3" w:rsidRDefault="009433E3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6 - 9</w:t>
            </w:r>
          </w:p>
        </w:tc>
      </w:tr>
      <w:tr w:rsidR="009433E3">
        <w:tc>
          <w:tcPr>
            <w:tcW w:w="962" w:type="dxa"/>
            <w:vMerge/>
          </w:tcPr>
          <w:p w:rsidR="009433E3" w:rsidRDefault="009433E3"/>
        </w:tc>
        <w:tc>
          <w:tcPr>
            <w:tcW w:w="6480" w:type="dxa"/>
          </w:tcPr>
          <w:p w:rsidR="009433E3" w:rsidRDefault="009433E3">
            <w:pPr>
              <w:pStyle w:val="ConsPlusNormal"/>
            </w:pPr>
            <w:r>
              <w:t>Базовая часть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6 - 9</w:t>
            </w:r>
          </w:p>
        </w:tc>
      </w:tr>
      <w:tr w:rsidR="009433E3">
        <w:tc>
          <w:tcPr>
            <w:tcW w:w="7442" w:type="dxa"/>
            <w:gridSpan w:val="2"/>
          </w:tcPr>
          <w:p w:rsidR="009433E3" w:rsidRDefault="009433E3">
            <w:pPr>
              <w:pStyle w:val="ConsPlusNormal"/>
            </w:pPr>
            <w:r>
              <w:t>Объем программы магистратуры</w:t>
            </w:r>
          </w:p>
        </w:tc>
        <w:tc>
          <w:tcPr>
            <w:tcW w:w="2197" w:type="dxa"/>
          </w:tcPr>
          <w:p w:rsidR="009433E3" w:rsidRDefault="009433E3">
            <w:pPr>
              <w:pStyle w:val="ConsPlusNormal"/>
              <w:jc w:val="center"/>
            </w:pPr>
            <w:r>
              <w:t>120</w:t>
            </w:r>
          </w:p>
        </w:tc>
      </w:tr>
    </w:tbl>
    <w:p w:rsidR="009433E3" w:rsidRDefault="009433E3">
      <w:pPr>
        <w:sectPr w:rsidR="009433E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программы магистратуры, являются обязательными для освоения обучающимся вне зависимости от направленности (профиля) программы, которую он осваивает.</w:t>
      </w:r>
      <w:proofErr w:type="gramEnd"/>
      <w:r>
        <w:t xml:space="preserve"> </w:t>
      </w:r>
      <w:proofErr w:type="gramStart"/>
      <w:r>
        <w:t>Набор дисциплин (модулей), относящихся к базовой части программы магистратуры, организация определяет самостоятельно в объеме, установленном настоящим ФГОС ВО, с учетом соответствующей (соответствующих) примерной (примерных) основной (основных) образовательной (образовательных) программы (программ).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t xml:space="preserve">6.4. Дисциплины (модули), относящиеся к вариативной части программы магистратуры, практики (в том числе НИР) определяют направленность (профиль) программы. Набор дисциплин (модулей) и практик (в том числе НИР), относящихся к вариативной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 и </w:t>
      </w:r>
      <w:hyperlink w:anchor="P186" w:history="1">
        <w:r>
          <w:rPr>
            <w:color w:val="0000FF"/>
          </w:rPr>
          <w:t>Блока 2</w:t>
        </w:r>
      </w:hyperlink>
      <w:r>
        <w:t xml:space="preserve"> "Практики, в том числе научно-исследовательская работа (НИР)" программ академической или прикладной магистратуры, организация определяет самостоятельно в объеме, установленном настоящим ФГОС </w:t>
      </w:r>
      <w:proofErr w:type="gramStart"/>
      <w:r>
        <w:t>ВО</w:t>
      </w:r>
      <w:proofErr w:type="gramEnd"/>
      <w:r>
        <w:t>. После выбора обучающимся направленности (профиля) программы набор соответствующих дисциплин (модулей), практик (в том числе НИР) становится обязательным для освоения обучающимся.</w:t>
      </w:r>
    </w:p>
    <w:p w:rsidR="009433E3" w:rsidRDefault="009433E3">
      <w:pPr>
        <w:pStyle w:val="ConsPlusNormal"/>
        <w:ind w:firstLine="540"/>
        <w:jc w:val="both"/>
      </w:pPr>
      <w:r>
        <w:t xml:space="preserve">6.5. В </w:t>
      </w:r>
      <w:hyperlink w:anchor="P183" w:history="1">
        <w:r>
          <w:rPr>
            <w:color w:val="0000FF"/>
          </w:rPr>
          <w:t>Блок 2</w:t>
        </w:r>
      </w:hyperlink>
      <w:r>
        <w:t xml:space="preserve"> "Практики, в том числе научно-исследовательская работа (НИР)" входят учебная и производственная, в том числе преддипломная, практики.</w:t>
      </w:r>
    </w:p>
    <w:p w:rsidR="009433E3" w:rsidRDefault="009433E3">
      <w:pPr>
        <w:pStyle w:val="ConsPlusNormal"/>
        <w:ind w:firstLine="540"/>
        <w:jc w:val="both"/>
      </w:pPr>
      <w:r>
        <w:t>Типы учебной практики:</w:t>
      </w:r>
    </w:p>
    <w:p w:rsidR="009433E3" w:rsidRDefault="009433E3">
      <w:pPr>
        <w:pStyle w:val="ConsPlusNormal"/>
        <w:ind w:firstLine="540"/>
        <w:jc w:val="both"/>
      </w:pPr>
      <w:r>
        <w:t>практика по получению первичных профессиональных умений и навыков.</w:t>
      </w:r>
    </w:p>
    <w:p w:rsidR="009433E3" w:rsidRDefault="009433E3">
      <w:pPr>
        <w:pStyle w:val="ConsPlusNormal"/>
        <w:ind w:firstLine="540"/>
        <w:jc w:val="both"/>
      </w:pPr>
      <w:r>
        <w:t>Типы производственной практики:</w:t>
      </w:r>
    </w:p>
    <w:p w:rsidR="009433E3" w:rsidRDefault="009433E3">
      <w:pPr>
        <w:pStyle w:val="ConsPlusNormal"/>
        <w:ind w:firstLine="540"/>
        <w:jc w:val="both"/>
      </w:pPr>
      <w:r>
        <w:t>практика по получению профессиональных умений и опыта профессиональной деятельности;</w:t>
      </w:r>
    </w:p>
    <w:p w:rsidR="009433E3" w:rsidRDefault="009433E3">
      <w:pPr>
        <w:pStyle w:val="ConsPlusNormal"/>
        <w:ind w:firstLine="540"/>
        <w:jc w:val="both"/>
      </w:pPr>
      <w:r>
        <w:t>НИР.</w:t>
      </w:r>
    </w:p>
    <w:p w:rsidR="009433E3" w:rsidRDefault="009433E3">
      <w:pPr>
        <w:pStyle w:val="ConsPlusNormal"/>
        <w:ind w:firstLine="540"/>
        <w:jc w:val="both"/>
      </w:pPr>
      <w:r>
        <w:t>Способы проведения учебной и производственной практик:</w:t>
      </w:r>
    </w:p>
    <w:p w:rsidR="009433E3" w:rsidRDefault="009433E3">
      <w:pPr>
        <w:pStyle w:val="ConsPlusNormal"/>
        <w:ind w:firstLine="540"/>
        <w:jc w:val="both"/>
      </w:pPr>
      <w:r>
        <w:t>стационарная;</w:t>
      </w:r>
    </w:p>
    <w:p w:rsidR="009433E3" w:rsidRDefault="009433E3">
      <w:pPr>
        <w:pStyle w:val="ConsPlusNormal"/>
        <w:ind w:firstLine="540"/>
        <w:jc w:val="both"/>
      </w:pPr>
      <w:r>
        <w:t>выездная полевая.</w:t>
      </w:r>
    </w:p>
    <w:p w:rsidR="009433E3" w:rsidRDefault="009433E3">
      <w:pPr>
        <w:pStyle w:val="ConsPlusNormal"/>
        <w:ind w:firstLine="540"/>
        <w:jc w:val="both"/>
      </w:pPr>
      <w:r>
        <w:t>Преддипломная практика проводится для выполнения выпускной квалификационной работы и является обязательной.</w:t>
      </w:r>
    </w:p>
    <w:p w:rsidR="009433E3" w:rsidRDefault="009433E3">
      <w:pPr>
        <w:pStyle w:val="ConsPlusNormal"/>
        <w:ind w:firstLine="540"/>
        <w:jc w:val="both"/>
      </w:pPr>
      <w:r>
        <w:t xml:space="preserve">При разработке программ магистратуры организация выбирает типы практик в зависимости от вида (видов) деятельности, на который (которые) ориентирована программа магистратуры. Организация вправе предусмотреть в программе магистратуры иные типы практик дополнительно </w:t>
      </w:r>
      <w:proofErr w:type="gramStart"/>
      <w:r>
        <w:t>к</w:t>
      </w:r>
      <w:proofErr w:type="gramEnd"/>
      <w:r>
        <w:t xml:space="preserve"> установленным настоящим ФГОС ВО.</w:t>
      </w:r>
    </w:p>
    <w:p w:rsidR="009433E3" w:rsidRDefault="009433E3">
      <w:pPr>
        <w:pStyle w:val="ConsPlusNormal"/>
        <w:ind w:firstLine="540"/>
        <w:jc w:val="both"/>
      </w:pPr>
      <w:r>
        <w:t>Учебная и (или) производственная практики могут проводиться в структурных подразделениях организации.</w:t>
      </w:r>
    </w:p>
    <w:p w:rsidR="009433E3" w:rsidRDefault="009433E3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9433E3" w:rsidRDefault="009433E3">
      <w:pPr>
        <w:pStyle w:val="ConsPlusNormal"/>
        <w:ind w:firstLine="540"/>
        <w:jc w:val="both"/>
      </w:pPr>
      <w:r>
        <w:t xml:space="preserve">6.6. В </w:t>
      </w:r>
      <w:hyperlink w:anchor="P188" w:history="1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входит защита выпускной квалификационной работы, включая подготовку к защите и процедуру защиты, а также 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аттестации).</w:t>
      </w:r>
    </w:p>
    <w:p w:rsidR="009433E3" w:rsidRDefault="009433E3">
      <w:pPr>
        <w:pStyle w:val="ConsPlusNormal"/>
        <w:ind w:firstLine="540"/>
        <w:jc w:val="both"/>
      </w:pPr>
      <w:r>
        <w:t xml:space="preserve">6.7. При разработке программы магистратуры обучающимся обеспечивается возможность освоения дисциплин (модулей) по выбору, в том числе специализированные условия инвалидам и лицам с ограниченными возможностями здоровья, в объеме не менее 30 процентов вариативной части </w:t>
      </w:r>
      <w:hyperlink w:anchor="P181" w:history="1">
        <w:r>
          <w:rPr>
            <w:color w:val="0000FF"/>
          </w:rPr>
          <w:t>Блока 1</w:t>
        </w:r>
      </w:hyperlink>
      <w:r>
        <w:t xml:space="preserve"> "Дисциплины (модули)".</w:t>
      </w:r>
    </w:p>
    <w:p w:rsidR="009433E3" w:rsidRDefault="009433E3">
      <w:pPr>
        <w:pStyle w:val="ConsPlusNormal"/>
        <w:ind w:firstLine="540"/>
        <w:jc w:val="both"/>
      </w:pPr>
      <w:r>
        <w:t>6.8. Реализация части (частей) образовательной программы и государственной итоговой аттестации, содержащей научно-техническую информацию, подлежащую экспортному контролю, не допускается с применением электронного обучения, дистанционных образовательных технологий.</w:t>
      </w:r>
    </w:p>
    <w:p w:rsidR="009433E3" w:rsidRDefault="009433E3">
      <w:pPr>
        <w:pStyle w:val="ConsPlusNormal"/>
        <w:ind w:firstLine="540"/>
        <w:jc w:val="both"/>
      </w:pPr>
      <w:r>
        <w:t xml:space="preserve">6.9. Количество часов, отведенных на занятия лекционного типа, в целом по </w:t>
      </w:r>
      <w:hyperlink w:anchor="P176" w:history="1">
        <w:r>
          <w:rPr>
            <w:color w:val="0000FF"/>
          </w:rPr>
          <w:t>Блоку 1</w:t>
        </w:r>
      </w:hyperlink>
      <w:r>
        <w:t xml:space="preserve"> "Дисциплины (модули)" должно составлять не более 30 процентов от общего количества часов аудиторных занятий, отведенных на реализацию этого Блока.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center"/>
        <w:outlineLvl w:val="1"/>
      </w:pPr>
      <w:r>
        <w:t>VII. ТРЕБОВАНИЯ К УСЛОВИЯМ РЕАЛИЗАЦИИ</w:t>
      </w:r>
    </w:p>
    <w:p w:rsidR="009433E3" w:rsidRDefault="009433E3">
      <w:pPr>
        <w:pStyle w:val="ConsPlusNormal"/>
        <w:jc w:val="center"/>
      </w:pPr>
      <w:r>
        <w:t>ПРОГРАММЫ МАГИСТРАТУРЫ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магистратуры.</w:t>
      </w:r>
    </w:p>
    <w:p w:rsidR="009433E3" w:rsidRDefault="009433E3">
      <w:pPr>
        <w:pStyle w:val="ConsPlusNormal"/>
        <w:ind w:firstLine="540"/>
        <w:jc w:val="both"/>
      </w:pPr>
      <w:r>
        <w:t>7.1.1.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работ обучающихся, предусмотренных учебным планом.</w:t>
      </w:r>
    </w:p>
    <w:p w:rsidR="009433E3" w:rsidRDefault="009433E3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</w:t>
      </w:r>
    </w:p>
    <w:p w:rsidR="009433E3" w:rsidRDefault="009433E3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433E3" w:rsidRDefault="009433E3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9433E3" w:rsidRDefault="009433E3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9433E3" w:rsidRDefault="009433E3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433E3" w:rsidRDefault="009433E3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433E3" w:rsidRDefault="009433E3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433E3" w:rsidRDefault="009433E3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9433E3" w:rsidRDefault="009433E3">
      <w:pPr>
        <w:pStyle w:val="ConsPlusNormal"/>
        <w:ind w:firstLine="540"/>
        <w:jc w:val="both"/>
      </w:pPr>
      <w:r>
        <w:t>--------------------------------</w:t>
      </w:r>
    </w:p>
    <w:p w:rsidR="009433E3" w:rsidRDefault="009433E3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1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6961, ст. 6963; 2014, N 19, ст. 2302; N 30, ст. 4223, ст. 4243; N 48, ст. 6645; 2015, N 1, ст. 84), Федеральный </w:t>
      </w:r>
      <w:hyperlink r:id="rId12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</w:t>
      </w:r>
      <w:proofErr w:type="gramEnd"/>
      <w:r>
        <w:t xml:space="preserve"> </w:t>
      </w:r>
      <w:proofErr w:type="gramStart"/>
      <w:r>
        <w:t>2009, N 48, ст. 5716; N 52, ст. 6439; 2010, N 27, ст. 3407; N 31, ст. 4173, ст. 4196; N 49, ст. 6409; 2011, N 23, ст. 3263; N 31, ст. 4701; 2013, N 14, ст. 1651; N 30, ст. 4038; N 51, ст. 6683; 2014, N 23, ст. 2927;</w:t>
      </w:r>
      <w:proofErr w:type="gramEnd"/>
      <w:r>
        <w:t xml:space="preserve"> </w:t>
      </w:r>
      <w:proofErr w:type="gramStart"/>
      <w:r>
        <w:t>N 30, ст. 4217, ст. 4243).</w:t>
      </w:r>
      <w:proofErr w:type="gramEnd"/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</w:pPr>
      <w:r>
        <w:t>7.1.3. В случае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9433E3" w:rsidRDefault="009433E3">
      <w:pPr>
        <w:pStyle w:val="ConsPlusNormal"/>
        <w:ind w:firstLine="540"/>
        <w:jc w:val="both"/>
      </w:pPr>
      <w:r>
        <w:t>7.1.4. В случае реализации программы магистратуры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магистратуры должны обеспечиваться совокупностью ресурсов указанных организаций.</w:t>
      </w:r>
    </w:p>
    <w:p w:rsidR="009433E3" w:rsidRDefault="009433E3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</w:t>
      </w:r>
      <w:r>
        <w:lastRenderedPageBreak/>
        <w:t xml:space="preserve">квалификационном справочнике должностей руководителей, специалистов и служащих, </w:t>
      </w:r>
      <w:hyperlink r:id="rId13" w:history="1">
        <w:r>
          <w:rPr>
            <w:color w:val="0000FF"/>
          </w:rPr>
          <w:t>разделе</w:t>
        </w:r>
      </w:hyperlink>
      <w:r>
        <w:t xml:space="preserve"> "Квалификационные характеристики должностей руководителей и специалистов высшего 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9433E3" w:rsidRDefault="009433E3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9433E3" w:rsidRDefault="009433E3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за период реализации программы магистратуры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или </w:t>
      </w:r>
      <w:proofErr w:type="spellStart"/>
      <w:r>
        <w:t>Scopus</w:t>
      </w:r>
      <w:proofErr w:type="spellEnd"/>
      <w:r>
        <w:t>, и не менее 20 в журналах, индексируемых в Российском индексе научного цитирования.</w:t>
      </w:r>
      <w:proofErr w:type="gramEnd"/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магистратуры.</w:t>
      </w:r>
    </w:p>
    <w:p w:rsidR="009433E3" w:rsidRDefault="009433E3">
      <w:pPr>
        <w:pStyle w:val="ConsPlusNormal"/>
        <w:ind w:firstLine="540"/>
        <w:jc w:val="both"/>
      </w:pPr>
      <w:r>
        <w:t>7.2.1. Реализация программы магистратуры обеспечивается руководящими и научно-педагогическими работниками организации, а также лицами, привлекаемыми к реализации программы магистратуры на условиях гражданско-правового договора.</w:t>
      </w:r>
    </w:p>
    <w:p w:rsidR="009433E3" w:rsidRDefault="009433E3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образование, соответствующие профилю преподаваемой дисциплины (модуля), в общем числе научно-педагогических работников, реализующих программу магистратуры, должна составлять не менее 70 процентов.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t xml:space="preserve">7.2.3.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магистратуры, должна быть не менее: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t>75 процентов для программы академической магистратуры;</w:t>
      </w:r>
    </w:p>
    <w:p w:rsidR="009433E3" w:rsidRDefault="009433E3">
      <w:pPr>
        <w:pStyle w:val="ConsPlusNormal"/>
        <w:ind w:firstLine="540"/>
        <w:jc w:val="both"/>
      </w:pPr>
      <w:r>
        <w:t>65 процентов для программы прикладной магистратуры.</w:t>
      </w:r>
    </w:p>
    <w:p w:rsidR="009433E3" w:rsidRDefault="009433E3">
      <w:pPr>
        <w:pStyle w:val="ConsPlusNormal"/>
        <w:ind w:firstLine="540"/>
        <w:jc w:val="both"/>
      </w:pPr>
      <w:r>
        <w:t xml:space="preserve">7.2.4. </w:t>
      </w:r>
      <w:proofErr w:type="gramStart"/>
      <w:r>
        <w:t>Доля научно-педагогических работников (в приведенных к целочисленным значениям ставок) из числа руководителей и работников организаций, деятельность которых связана с направленностью (профилем) реализуемой программы магистратуры (имеющих стаж работы в данной профессиональной области не менее 3 лет), в общем числе работников, реализующих программу магистратуры, должна быть не менее:</w:t>
      </w:r>
      <w:proofErr w:type="gramEnd"/>
    </w:p>
    <w:p w:rsidR="009433E3" w:rsidRDefault="009433E3">
      <w:pPr>
        <w:pStyle w:val="ConsPlusNormal"/>
        <w:ind w:firstLine="540"/>
        <w:jc w:val="both"/>
      </w:pPr>
      <w:r>
        <w:t>20 процентов для программы академической магистратуры;</w:t>
      </w:r>
    </w:p>
    <w:p w:rsidR="009433E3" w:rsidRDefault="009433E3">
      <w:pPr>
        <w:pStyle w:val="ConsPlusNormal"/>
        <w:ind w:firstLine="540"/>
        <w:jc w:val="both"/>
      </w:pPr>
      <w:r>
        <w:t>25 процентов для программы прикладной магистратуры.</w:t>
      </w:r>
    </w:p>
    <w:p w:rsidR="009433E3" w:rsidRDefault="009433E3">
      <w:pPr>
        <w:pStyle w:val="ConsPlusNormal"/>
        <w:ind w:firstLine="540"/>
        <w:jc w:val="both"/>
      </w:pPr>
      <w:r>
        <w:t xml:space="preserve">7.2.5. </w:t>
      </w:r>
      <w:proofErr w:type="gramStart"/>
      <w:r>
        <w:t>Общее руководство научным содержанием программы магистратуры определенной направленности (профиля) должно осуществляться штатным научно-педагогическим работником организации, имеющим ученую степень (в том числе ученую степень, присвоенную за рубежом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</w:t>
      </w:r>
      <w:proofErr w:type="gramEnd"/>
      <w:r>
        <w:t xml:space="preserve"> научных журналах и изданиях, а также </w:t>
      </w:r>
      <w:proofErr w:type="gramStart"/>
      <w:r>
        <w:t>осуществляющим</w:t>
      </w:r>
      <w:proofErr w:type="gramEnd"/>
      <w:r>
        <w:t xml:space="preserve">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 магистратуры.</w:t>
      </w:r>
    </w:p>
    <w:p w:rsidR="009433E3" w:rsidRDefault="009433E3">
      <w:pPr>
        <w:pStyle w:val="ConsPlusNormal"/>
        <w:ind w:firstLine="540"/>
        <w:jc w:val="both"/>
      </w:pPr>
      <w:r>
        <w:t xml:space="preserve">7.3.1. Специальные помещения должны представлять собой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</w:t>
      </w:r>
      <w:r>
        <w:lastRenderedPageBreak/>
        <w:t>хранения и профилактического обслуживания учебного оборудования. Специальные помещения должны быть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9433E3" w:rsidRDefault="009433E3">
      <w:pPr>
        <w:pStyle w:val="ConsPlusNormal"/>
        <w:ind w:firstLine="540"/>
        <w:jc w:val="both"/>
      </w:pPr>
      <w: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примерным программам дисциплин (модулей), рабочим учебным программам дисциплин (модулей).</w:t>
      </w:r>
    </w:p>
    <w:p w:rsidR="009433E3" w:rsidRDefault="009433E3">
      <w:pPr>
        <w:pStyle w:val="ConsPlusNormal"/>
        <w:ind w:firstLine="540"/>
        <w:jc w:val="both"/>
      </w:pPr>
      <w:r>
        <w:t>Перечень материально-технического обеспечения, необходимого для реализации программы магистратуры, включает в себя лаборатории, оснащенные лабораторным оборудованием в зависимости от степени его сложности. Конкретные требования к материально-техническому и учебно-методическому обеспечению определяются в примерных основных образовательных программах.</w:t>
      </w:r>
    </w:p>
    <w:p w:rsidR="009433E3" w:rsidRDefault="009433E3">
      <w:pPr>
        <w:pStyle w:val="ConsPlusNormal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433E3" w:rsidRDefault="009433E3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9433E3" w:rsidRDefault="009433E3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основной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9433E3" w:rsidRDefault="009433E3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9433E3" w:rsidRDefault="009433E3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магистратуры.</w:t>
      </w:r>
    </w:p>
    <w:p w:rsidR="009433E3" w:rsidRDefault="009433E3">
      <w:pPr>
        <w:pStyle w:val="ConsPlusNormal"/>
        <w:ind w:firstLine="540"/>
        <w:jc w:val="both"/>
      </w:pPr>
      <w:r>
        <w:t>7.3.4.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</w:p>
    <w:p w:rsidR="009433E3" w:rsidRDefault="009433E3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ind w:firstLine="540"/>
        <w:jc w:val="both"/>
        <w:outlineLvl w:val="2"/>
      </w:pPr>
      <w:r>
        <w:t>7.4. Требования к финансовым условиям реализации программ магистратуры.</w:t>
      </w:r>
    </w:p>
    <w:p w:rsidR="009433E3" w:rsidRDefault="009433E3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магистратуры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14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9433E3" w:rsidRDefault="009433E3">
      <w:pPr>
        <w:pStyle w:val="ConsPlusNormal"/>
        <w:jc w:val="both"/>
      </w:pPr>
    </w:p>
    <w:p w:rsidR="009433E3" w:rsidRDefault="009433E3">
      <w:pPr>
        <w:pStyle w:val="ConsPlusNormal"/>
        <w:jc w:val="both"/>
      </w:pPr>
    </w:p>
    <w:p w:rsidR="003A0D6A" w:rsidRDefault="003A0D6A">
      <w:bookmarkStart w:id="6" w:name="_GoBack"/>
      <w:bookmarkEnd w:id="6"/>
    </w:p>
    <w:sectPr w:rsidR="003A0D6A" w:rsidSect="00073E6E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3E3"/>
    <w:rsid w:val="003A0D6A"/>
    <w:rsid w:val="0094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3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3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6650D0EBDB46F150D90C5DA25F30105514426359247A25B7B9B85553PCM5G" TargetMode="External"/><Relationship Id="rId13" Type="http://schemas.openxmlformats.org/officeDocument/2006/relationships/hyperlink" Target="consultantplus://offline/ref=D06650D0EBDB46F150D90C5DA25F3010551446655A217A25B7B9B85553C5FC3C1FEEEA7533F68C1CP1MD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6650D0EBDB46F150D90C5DA25F3010561444625A237A25B7B9B85553C5FC3C1FEEEA7533F68C19P1MFG" TargetMode="External"/><Relationship Id="rId12" Type="http://schemas.openxmlformats.org/officeDocument/2006/relationships/hyperlink" Target="consultantplus://offline/ref=D06650D0EBDB46F150D90C5DA25F3010561745655F237A25B7B9B85553PCM5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6650D0EBDB46F150D90C5DA25F301056144C6153237A25B7B9B85553C5FC3C1FEEEA7533F68C1BP1MCG" TargetMode="External"/><Relationship Id="rId11" Type="http://schemas.openxmlformats.org/officeDocument/2006/relationships/hyperlink" Target="consultantplus://offline/ref=D06650D0EBDB46F150D90C5DA25F30105617456253207A25B7B9B85553PCM5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06650D0EBDB46F150D90C5DA25F301056144D625A237A25B7B9B85553C5FC3C1FEEEA7533F68A1BP1M4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6650D0EBDB46F150D90C5DA25F3010551D43655D247A25B7B9B85553C5FC3C1FEEEA7533F68515P1MAG" TargetMode="External"/><Relationship Id="rId14" Type="http://schemas.openxmlformats.org/officeDocument/2006/relationships/hyperlink" Target="consultantplus://offline/ref=D06650D0EBDB46F150D90C5DA25F3010551046605B277A25B7B9B85553C5FC3C1FEEEA7533F68C1CP1M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5111</Words>
  <Characters>29134</Characters>
  <Application>Microsoft Office Word</Application>
  <DocSecurity>0</DocSecurity>
  <Lines>242</Lines>
  <Paragraphs>68</Paragraphs>
  <ScaleCrop>false</ScaleCrop>
  <Company/>
  <LinksUpToDate>false</LinksUpToDate>
  <CharactersWithSpaces>34177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Ещенко Виолетта Владимировна</dc:creator>
  <cp:lastModifiedBy>Ещенко Виолетта Владимировна</cp:lastModifiedBy>
  <cp:revision>1</cp:revision>
  <dcterms:created xsi:type="dcterms:W3CDTF">2017-09-06T06:12:00Z</dcterms:created>
  <dcterms:modified xsi:type="dcterms:W3CDTF">2017-09-06T06:12:00Z</dcterms:modified>
</cp:coreProperties>
</file>