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8B" w:rsidRDefault="00761C8B">
      <w:pPr>
        <w:pStyle w:val="ConsPlusTitlePage"/>
      </w:pPr>
      <w:r>
        <w:t xml:space="preserve">Документ предоставлен </w:t>
      </w:r>
      <w:hyperlink r:id="rId5" w:history="1">
        <w:r>
          <w:rPr>
            <w:color w:val="0000FF"/>
          </w:rPr>
          <w:t>КонсультантПлюс</w:t>
        </w:r>
      </w:hyperlink>
      <w:r>
        <w:br/>
      </w:r>
    </w:p>
    <w:p w:rsidR="00761C8B" w:rsidRDefault="00761C8B">
      <w:pPr>
        <w:pStyle w:val="ConsPlusNormal"/>
        <w:jc w:val="both"/>
        <w:outlineLvl w:val="0"/>
      </w:pPr>
    </w:p>
    <w:p w:rsidR="00761C8B" w:rsidRDefault="00761C8B">
      <w:pPr>
        <w:pStyle w:val="ConsPlusNormal"/>
        <w:outlineLvl w:val="0"/>
      </w:pPr>
      <w:r>
        <w:t>Зарегистрировано в Минюсте России 24 ноября 2015 г. N 39820</w:t>
      </w:r>
    </w:p>
    <w:p w:rsidR="00761C8B" w:rsidRDefault="00761C8B">
      <w:pPr>
        <w:pStyle w:val="ConsPlusNormal"/>
        <w:pBdr>
          <w:top w:val="single" w:sz="6" w:space="0" w:color="auto"/>
        </w:pBdr>
        <w:spacing w:before="100" w:after="100"/>
        <w:jc w:val="both"/>
        <w:rPr>
          <w:sz w:val="2"/>
          <w:szCs w:val="2"/>
        </w:rPr>
      </w:pPr>
    </w:p>
    <w:p w:rsidR="00761C8B" w:rsidRDefault="00761C8B">
      <w:pPr>
        <w:pStyle w:val="ConsPlusNormal"/>
        <w:jc w:val="both"/>
      </w:pPr>
    </w:p>
    <w:p w:rsidR="00761C8B" w:rsidRDefault="00761C8B">
      <w:pPr>
        <w:pStyle w:val="ConsPlusTitle"/>
        <w:jc w:val="center"/>
      </w:pPr>
      <w:r>
        <w:t>МИНИСТЕРСТВО ОБРАЗОВАНИЯ И НАУКИ РОССИЙСКОЙ ФЕДЕРАЦИИ</w:t>
      </w:r>
    </w:p>
    <w:p w:rsidR="00761C8B" w:rsidRDefault="00761C8B">
      <w:pPr>
        <w:pStyle w:val="ConsPlusTitle"/>
        <w:jc w:val="center"/>
      </w:pPr>
    </w:p>
    <w:p w:rsidR="00761C8B" w:rsidRDefault="00761C8B">
      <w:pPr>
        <w:pStyle w:val="ConsPlusTitle"/>
        <w:jc w:val="center"/>
      </w:pPr>
      <w:r>
        <w:t>ПРИКАЗ</w:t>
      </w:r>
    </w:p>
    <w:p w:rsidR="00761C8B" w:rsidRDefault="00761C8B">
      <w:pPr>
        <w:pStyle w:val="ConsPlusTitle"/>
        <w:jc w:val="center"/>
      </w:pPr>
      <w:r>
        <w:t>от 3 ноября 2015 г. N 1295</w:t>
      </w:r>
    </w:p>
    <w:p w:rsidR="00761C8B" w:rsidRDefault="00761C8B">
      <w:pPr>
        <w:pStyle w:val="ConsPlusTitle"/>
        <w:jc w:val="center"/>
      </w:pPr>
    </w:p>
    <w:p w:rsidR="00761C8B" w:rsidRDefault="00761C8B">
      <w:pPr>
        <w:pStyle w:val="ConsPlusTitle"/>
        <w:jc w:val="center"/>
      </w:pPr>
      <w:r>
        <w:t>ОБ УТВЕРЖДЕНИИ</w:t>
      </w:r>
    </w:p>
    <w:p w:rsidR="00761C8B" w:rsidRDefault="00761C8B">
      <w:pPr>
        <w:pStyle w:val="ConsPlusTitle"/>
        <w:jc w:val="center"/>
      </w:pPr>
      <w:r>
        <w:t>ФЕДЕРАЛЬНОГО ГОСУДАРСТВЕННОГО ОБРАЗОВАТЕЛЬНОГО СТАНДАРТА</w:t>
      </w:r>
    </w:p>
    <w:p w:rsidR="00761C8B" w:rsidRDefault="00761C8B">
      <w:pPr>
        <w:pStyle w:val="ConsPlusTitle"/>
        <w:jc w:val="center"/>
      </w:pPr>
      <w:r>
        <w:t>ВЫСШЕГО ОБРАЗОВАНИЯ ПО НАПРАВЛЕНИЮ ПОДГОТОВКИ 42.04.02</w:t>
      </w:r>
    </w:p>
    <w:p w:rsidR="00761C8B" w:rsidRDefault="00761C8B">
      <w:pPr>
        <w:pStyle w:val="ConsPlusTitle"/>
        <w:jc w:val="center"/>
      </w:pPr>
      <w:r>
        <w:t>ЖУРНАЛИСТИКА (УРОВЕНЬ МАГИСТРАТУРЫ)</w:t>
      </w:r>
    </w:p>
    <w:p w:rsidR="00761C8B" w:rsidRDefault="00761C8B">
      <w:pPr>
        <w:pStyle w:val="ConsPlusNormal"/>
        <w:jc w:val="both"/>
      </w:pPr>
    </w:p>
    <w:p w:rsidR="00761C8B" w:rsidRDefault="00761C8B">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761C8B" w:rsidRDefault="00761C8B">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42.04.02 Журналистика (уровень магистратуры).</w:t>
      </w:r>
    </w:p>
    <w:p w:rsidR="00761C8B" w:rsidRDefault="00761C8B">
      <w:pPr>
        <w:pStyle w:val="ConsPlusNormal"/>
        <w:ind w:firstLine="540"/>
        <w:jc w:val="both"/>
      </w:pPr>
      <w:r>
        <w:t>2. Признать утратившими силу:</w:t>
      </w:r>
    </w:p>
    <w:p w:rsidR="00761C8B" w:rsidRDefault="00761C8B">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22 марта 2010 г. N 199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031300 Журналистика (квалификация (степень) "магистр")" (зарегистрирован Министерством юстиции Российской Федерации 30 апреля 2010 г., регистрационный N 17074);</w:t>
      </w:r>
    </w:p>
    <w:p w:rsidR="00761C8B" w:rsidRDefault="00761C8B">
      <w:pPr>
        <w:pStyle w:val="ConsPlusNormal"/>
        <w:ind w:firstLine="540"/>
        <w:jc w:val="both"/>
      </w:pPr>
      <w:hyperlink r:id="rId9" w:history="1">
        <w:r>
          <w:rPr>
            <w:color w:val="0000FF"/>
          </w:rPr>
          <w:t>пункт 25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61C8B" w:rsidRDefault="00761C8B">
      <w:pPr>
        <w:pStyle w:val="ConsPlusNormal"/>
        <w:jc w:val="both"/>
      </w:pPr>
    </w:p>
    <w:p w:rsidR="00761C8B" w:rsidRDefault="00761C8B">
      <w:pPr>
        <w:pStyle w:val="ConsPlusNormal"/>
        <w:jc w:val="right"/>
      </w:pPr>
      <w:r>
        <w:t>Министр</w:t>
      </w:r>
    </w:p>
    <w:p w:rsidR="00761C8B" w:rsidRDefault="00761C8B">
      <w:pPr>
        <w:pStyle w:val="ConsPlusNormal"/>
        <w:jc w:val="right"/>
      </w:pPr>
      <w:r>
        <w:t>Д.В.ЛИВАНОВ</w:t>
      </w:r>
    </w:p>
    <w:p w:rsidR="00761C8B" w:rsidRDefault="00761C8B">
      <w:pPr>
        <w:pStyle w:val="ConsPlusNormal"/>
        <w:jc w:val="both"/>
      </w:pPr>
    </w:p>
    <w:p w:rsidR="00761C8B" w:rsidRDefault="00761C8B">
      <w:pPr>
        <w:pStyle w:val="ConsPlusNormal"/>
        <w:jc w:val="both"/>
      </w:pPr>
    </w:p>
    <w:p w:rsidR="00761C8B" w:rsidRDefault="00761C8B">
      <w:pPr>
        <w:pStyle w:val="ConsPlusNormal"/>
        <w:jc w:val="both"/>
      </w:pPr>
    </w:p>
    <w:p w:rsidR="00761C8B" w:rsidRDefault="00761C8B">
      <w:pPr>
        <w:pStyle w:val="ConsPlusNormal"/>
        <w:jc w:val="both"/>
      </w:pPr>
    </w:p>
    <w:p w:rsidR="00761C8B" w:rsidRDefault="00761C8B">
      <w:pPr>
        <w:pStyle w:val="ConsPlusNormal"/>
        <w:jc w:val="both"/>
      </w:pPr>
    </w:p>
    <w:p w:rsidR="00761C8B" w:rsidRDefault="00761C8B">
      <w:pPr>
        <w:pStyle w:val="ConsPlusNormal"/>
        <w:jc w:val="right"/>
        <w:outlineLvl w:val="0"/>
      </w:pPr>
      <w:r>
        <w:t>Приложение</w:t>
      </w:r>
    </w:p>
    <w:p w:rsidR="00761C8B" w:rsidRDefault="00761C8B">
      <w:pPr>
        <w:pStyle w:val="ConsPlusNormal"/>
        <w:jc w:val="both"/>
      </w:pPr>
    </w:p>
    <w:p w:rsidR="00761C8B" w:rsidRDefault="00761C8B">
      <w:pPr>
        <w:pStyle w:val="ConsPlusNormal"/>
        <w:jc w:val="right"/>
      </w:pPr>
      <w:r>
        <w:t>Утвержден</w:t>
      </w:r>
    </w:p>
    <w:p w:rsidR="00761C8B" w:rsidRDefault="00761C8B">
      <w:pPr>
        <w:pStyle w:val="ConsPlusNormal"/>
        <w:jc w:val="right"/>
      </w:pPr>
      <w:r>
        <w:t>приказом Министерства образования</w:t>
      </w:r>
    </w:p>
    <w:p w:rsidR="00761C8B" w:rsidRDefault="00761C8B">
      <w:pPr>
        <w:pStyle w:val="ConsPlusNormal"/>
        <w:jc w:val="right"/>
      </w:pPr>
      <w:r>
        <w:t>и науки Российской Федерации</w:t>
      </w:r>
    </w:p>
    <w:p w:rsidR="00761C8B" w:rsidRDefault="00761C8B">
      <w:pPr>
        <w:pStyle w:val="ConsPlusNormal"/>
        <w:jc w:val="right"/>
      </w:pPr>
      <w:r>
        <w:t>от 3 ноября 2015 г. N 1295</w:t>
      </w:r>
    </w:p>
    <w:p w:rsidR="00761C8B" w:rsidRDefault="00761C8B">
      <w:pPr>
        <w:pStyle w:val="ConsPlusNormal"/>
        <w:jc w:val="both"/>
      </w:pPr>
    </w:p>
    <w:p w:rsidR="00761C8B" w:rsidRDefault="00761C8B">
      <w:pPr>
        <w:pStyle w:val="ConsPlusTitle"/>
        <w:jc w:val="center"/>
      </w:pPr>
      <w:bookmarkStart w:id="0" w:name="P34"/>
      <w:bookmarkEnd w:id="0"/>
      <w:r>
        <w:lastRenderedPageBreak/>
        <w:t>ФЕДЕРАЛЬНЫЙ ГОСУДАРСТВЕННЫЙ ОБРАЗОВАТЕЛЬНЫЙ СТАНДАРТ</w:t>
      </w:r>
    </w:p>
    <w:p w:rsidR="00761C8B" w:rsidRDefault="00761C8B">
      <w:pPr>
        <w:pStyle w:val="ConsPlusTitle"/>
        <w:jc w:val="center"/>
      </w:pPr>
      <w:r>
        <w:t>ВЫСШЕГО ОБРАЗОВАНИЯ</w:t>
      </w:r>
    </w:p>
    <w:p w:rsidR="00761C8B" w:rsidRDefault="00761C8B">
      <w:pPr>
        <w:pStyle w:val="ConsPlusTitle"/>
        <w:jc w:val="center"/>
      </w:pPr>
    </w:p>
    <w:p w:rsidR="00761C8B" w:rsidRDefault="00761C8B">
      <w:pPr>
        <w:pStyle w:val="ConsPlusTitle"/>
        <w:jc w:val="center"/>
      </w:pPr>
      <w:r>
        <w:t>УРОВЕНЬ ВЫСШЕГО ОБРАЗОВАНИЯ</w:t>
      </w:r>
    </w:p>
    <w:p w:rsidR="00761C8B" w:rsidRDefault="00761C8B">
      <w:pPr>
        <w:pStyle w:val="ConsPlusTitle"/>
        <w:jc w:val="center"/>
      </w:pPr>
      <w:r>
        <w:t>МАГИСТРАТУРА</w:t>
      </w:r>
    </w:p>
    <w:p w:rsidR="00761C8B" w:rsidRDefault="00761C8B">
      <w:pPr>
        <w:pStyle w:val="ConsPlusTitle"/>
        <w:jc w:val="center"/>
      </w:pPr>
    </w:p>
    <w:p w:rsidR="00761C8B" w:rsidRDefault="00761C8B">
      <w:pPr>
        <w:pStyle w:val="ConsPlusTitle"/>
        <w:jc w:val="center"/>
      </w:pPr>
      <w:r>
        <w:t>НАПРАВЛЕНИЕ ПОДГОТОВКИ</w:t>
      </w:r>
    </w:p>
    <w:p w:rsidR="00761C8B" w:rsidRDefault="00761C8B">
      <w:pPr>
        <w:pStyle w:val="ConsPlusTitle"/>
        <w:jc w:val="center"/>
      </w:pPr>
      <w:r>
        <w:t>42.04.02 ЖУРНАЛИСТИКА</w:t>
      </w:r>
    </w:p>
    <w:p w:rsidR="00761C8B" w:rsidRDefault="00761C8B">
      <w:pPr>
        <w:pStyle w:val="ConsPlusNormal"/>
        <w:jc w:val="both"/>
      </w:pPr>
    </w:p>
    <w:p w:rsidR="00761C8B" w:rsidRDefault="00761C8B">
      <w:pPr>
        <w:pStyle w:val="ConsPlusNormal"/>
        <w:jc w:val="center"/>
        <w:outlineLvl w:val="1"/>
      </w:pPr>
      <w:r>
        <w:t>I. ОБЛАСТЬ ПРИМЕНЕНИЯ</w:t>
      </w:r>
    </w:p>
    <w:p w:rsidR="00761C8B" w:rsidRDefault="00761C8B">
      <w:pPr>
        <w:pStyle w:val="ConsPlusNormal"/>
        <w:jc w:val="both"/>
      </w:pPr>
    </w:p>
    <w:p w:rsidR="00761C8B" w:rsidRDefault="00761C8B">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42.04.02 Журналистика (далее соответственно - программа магистратуры, направление подготовки).</w:t>
      </w:r>
    </w:p>
    <w:p w:rsidR="00761C8B" w:rsidRDefault="00761C8B">
      <w:pPr>
        <w:pStyle w:val="ConsPlusNormal"/>
        <w:jc w:val="both"/>
      </w:pPr>
    </w:p>
    <w:p w:rsidR="00761C8B" w:rsidRDefault="00761C8B">
      <w:pPr>
        <w:pStyle w:val="ConsPlusNormal"/>
        <w:jc w:val="center"/>
        <w:outlineLvl w:val="1"/>
      </w:pPr>
      <w:r>
        <w:t>II. ИСПОЛЬЗУЕМЫЕ СОКРАЩЕНИЯ</w:t>
      </w:r>
    </w:p>
    <w:p w:rsidR="00761C8B" w:rsidRDefault="00761C8B">
      <w:pPr>
        <w:pStyle w:val="ConsPlusNormal"/>
        <w:jc w:val="both"/>
      </w:pPr>
    </w:p>
    <w:p w:rsidR="00761C8B" w:rsidRDefault="00761C8B">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61C8B" w:rsidRDefault="00761C8B">
      <w:pPr>
        <w:pStyle w:val="ConsPlusNormal"/>
        <w:ind w:firstLine="540"/>
        <w:jc w:val="both"/>
      </w:pPr>
      <w:r>
        <w:t>ОК - общекультурные компетенции;</w:t>
      </w:r>
    </w:p>
    <w:p w:rsidR="00761C8B" w:rsidRDefault="00761C8B">
      <w:pPr>
        <w:pStyle w:val="ConsPlusNormal"/>
        <w:ind w:firstLine="540"/>
        <w:jc w:val="both"/>
      </w:pPr>
      <w:r>
        <w:t>ОПК - общепрофессиональные компетенции;</w:t>
      </w:r>
    </w:p>
    <w:p w:rsidR="00761C8B" w:rsidRDefault="00761C8B">
      <w:pPr>
        <w:pStyle w:val="ConsPlusNormal"/>
        <w:ind w:firstLine="540"/>
        <w:jc w:val="both"/>
      </w:pPr>
      <w:r>
        <w:t>ПК - профессиональные компетенции;</w:t>
      </w:r>
    </w:p>
    <w:p w:rsidR="00761C8B" w:rsidRDefault="00761C8B">
      <w:pPr>
        <w:pStyle w:val="ConsPlusNormal"/>
        <w:ind w:firstLine="540"/>
        <w:jc w:val="both"/>
      </w:pPr>
      <w:r>
        <w:t>ФГОС ВО - федеральный государственный образовательный стандарт высшего образования;</w:t>
      </w:r>
    </w:p>
    <w:p w:rsidR="00761C8B" w:rsidRDefault="00761C8B">
      <w:pPr>
        <w:pStyle w:val="ConsPlusNormal"/>
        <w:ind w:firstLine="540"/>
        <w:jc w:val="both"/>
      </w:pPr>
      <w:r>
        <w:t>сетевая форма - сетевая форма реализации образовательных программ.</w:t>
      </w:r>
    </w:p>
    <w:p w:rsidR="00761C8B" w:rsidRDefault="00761C8B">
      <w:pPr>
        <w:pStyle w:val="ConsPlusNormal"/>
        <w:jc w:val="both"/>
      </w:pPr>
    </w:p>
    <w:p w:rsidR="00761C8B" w:rsidRDefault="00761C8B">
      <w:pPr>
        <w:pStyle w:val="ConsPlusNormal"/>
        <w:jc w:val="center"/>
        <w:outlineLvl w:val="1"/>
      </w:pPr>
      <w:r>
        <w:t>III. ХАРАКТЕРИСТИКА НАПРАВЛЕНИЯ ПОДГОТОВКИ</w:t>
      </w:r>
    </w:p>
    <w:p w:rsidR="00761C8B" w:rsidRDefault="00761C8B">
      <w:pPr>
        <w:pStyle w:val="ConsPlusNormal"/>
        <w:jc w:val="both"/>
      </w:pPr>
    </w:p>
    <w:p w:rsidR="00761C8B" w:rsidRDefault="00761C8B">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761C8B" w:rsidRDefault="00761C8B">
      <w:pPr>
        <w:pStyle w:val="ConsPlusNormal"/>
        <w:ind w:firstLine="540"/>
        <w:jc w:val="both"/>
      </w:pPr>
      <w:r>
        <w:t>3.2. Обучение по программе магистратуры в организации осуществляется в очной, очно-заочной или заочной формах обучения.</w:t>
      </w:r>
    </w:p>
    <w:p w:rsidR="00761C8B" w:rsidRDefault="00761C8B">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761C8B" w:rsidRDefault="00761C8B">
      <w:pPr>
        <w:pStyle w:val="ConsPlusNormal"/>
        <w:ind w:firstLine="540"/>
        <w:jc w:val="both"/>
      </w:pPr>
      <w:r>
        <w:t>3.3. Срок получения образования по программе магистратуры:</w:t>
      </w:r>
    </w:p>
    <w:p w:rsidR="00761C8B" w:rsidRDefault="00761C8B">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761C8B" w:rsidRDefault="00761C8B">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761C8B" w:rsidRDefault="00761C8B">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761C8B" w:rsidRDefault="00761C8B">
      <w:pPr>
        <w:pStyle w:val="ConsPlusNormal"/>
        <w:ind w:firstLine="540"/>
        <w:jc w:val="both"/>
      </w:pPr>
      <w:r>
        <w:t xml:space="preserve">Конкретный срок получения образования и объем программы магистратуры, реализуемый </w:t>
      </w:r>
      <w:r>
        <w:lastRenderedPageBreak/>
        <w:t>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761C8B" w:rsidRDefault="00761C8B">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761C8B" w:rsidRDefault="00761C8B">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61C8B" w:rsidRDefault="00761C8B">
      <w:pPr>
        <w:pStyle w:val="ConsPlusNormal"/>
        <w:ind w:firstLine="540"/>
        <w:jc w:val="both"/>
      </w:pPr>
      <w:r>
        <w:t>3.5. Реализация программы магистратуры возможна с использованием сетевой формы.</w:t>
      </w:r>
    </w:p>
    <w:p w:rsidR="00761C8B" w:rsidRDefault="00761C8B">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761C8B" w:rsidRDefault="00761C8B">
      <w:pPr>
        <w:pStyle w:val="ConsPlusNormal"/>
        <w:jc w:val="both"/>
      </w:pPr>
    </w:p>
    <w:p w:rsidR="00761C8B" w:rsidRDefault="00761C8B">
      <w:pPr>
        <w:pStyle w:val="ConsPlusNormal"/>
        <w:jc w:val="center"/>
        <w:outlineLvl w:val="1"/>
      </w:pPr>
      <w:r>
        <w:t>IV. ХАРАКТЕРИСТИКА ПРОФЕССИОНАЛЬНОЙ ДЕЯТЕЛЬНОСТИ</w:t>
      </w:r>
    </w:p>
    <w:p w:rsidR="00761C8B" w:rsidRDefault="00761C8B">
      <w:pPr>
        <w:pStyle w:val="ConsPlusNormal"/>
        <w:jc w:val="center"/>
      </w:pPr>
      <w:r>
        <w:t>ВЫПУСКНИКОВ, ОСВОИВШИХ ПРОГРАММУ МАГИСТРАТУРЫ</w:t>
      </w:r>
    </w:p>
    <w:p w:rsidR="00761C8B" w:rsidRDefault="00761C8B">
      <w:pPr>
        <w:pStyle w:val="ConsPlusNormal"/>
        <w:jc w:val="both"/>
      </w:pPr>
    </w:p>
    <w:p w:rsidR="00761C8B" w:rsidRDefault="00761C8B">
      <w:pPr>
        <w:pStyle w:val="ConsPlusNormal"/>
        <w:ind w:firstLine="540"/>
        <w:jc w:val="both"/>
      </w:pPr>
      <w:r>
        <w:t>4.1. Область профессиональной деятельности выпускников, освоивших программу магистратуры, включает решение задач, связанных с функционированием средств массовой информации (далее - СМИ) (газет, журналов, телевидение, радиовещание, информационные агентства, информационно-телекоммуникационные сети "Интернет" (далее - сеть "Интернет"), других медиа, смежных информационно-коммуникационных организаций (издательств, пресс-служб, рекламных агентств и агентств по связям с общественностью), а также научных и образовательных организаций.</w:t>
      </w:r>
    </w:p>
    <w:p w:rsidR="00761C8B" w:rsidRDefault="00761C8B">
      <w:pPr>
        <w:pStyle w:val="ConsPlusNormal"/>
        <w:ind w:firstLine="540"/>
        <w:jc w:val="both"/>
      </w:pPr>
      <w:r>
        <w:t>4.2. Объектами профессиональной деятельности выпускников, освоивших программу магистратуры, являются массовая информация, передаваемая СМИ и другими медиа, адресованная различным аудиторным группам, а также научная информация, связанная с анализом функционирования СМИ и других средств массовой коммуникации.</w:t>
      </w:r>
    </w:p>
    <w:p w:rsidR="00761C8B" w:rsidRDefault="00761C8B">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761C8B" w:rsidRDefault="00761C8B">
      <w:pPr>
        <w:pStyle w:val="ConsPlusNormal"/>
        <w:ind w:firstLine="540"/>
        <w:jc w:val="both"/>
      </w:pPr>
      <w:r>
        <w:t>журналистская авторская;</w:t>
      </w:r>
    </w:p>
    <w:p w:rsidR="00761C8B" w:rsidRDefault="00761C8B">
      <w:pPr>
        <w:pStyle w:val="ConsPlusNormal"/>
        <w:ind w:firstLine="540"/>
        <w:jc w:val="both"/>
      </w:pPr>
      <w:r>
        <w:t>организационно-управленческая;</w:t>
      </w:r>
    </w:p>
    <w:p w:rsidR="00761C8B" w:rsidRDefault="00761C8B">
      <w:pPr>
        <w:pStyle w:val="ConsPlusNormal"/>
        <w:ind w:firstLine="540"/>
        <w:jc w:val="both"/>
      </w:pPr>
      <w:r>
        <w:t>научно-исследовательская;</w:t>
      </w:r>
    </w:p>
    <w:p w:rsidR="00761C8B" w:rsidRDefault="00761C8B">
      <w:pPr>
        <w:pStyle w:val="ConsPlusNormal"/>
        <w:ind w:firstLine="540"/>
        <w:jc w:val="both"/>
      </w:pPr>
      <w:r>
        <w:t>педагогическая;</w:t>
      </w:r>
    </w:p>
    <w:p w:rsidR="00761C8B" w:rsidRDefault="00761C8B">
      <w:pPr>
        <w:pStyle w:val="ConsPlusNormal"/>
        <w:ind w:firstLine="540"/>
        <w:jc w:val="both"/>
      </w:pPr>
      <w:r>
        <w:t>информационно-аналитическая;</w:t>
      </w:r>
    </w:p>
    <w:p w:rsidR="00761C8B" w:rsidRDefault="00761C8B">
      <w:pPr>
        <w:pStyle w:val="ConsPlusNormal"/>
        <w:ind w:firstLine="540"/>
        <w:jc w:val="both"/>
      </w:pPr>
      <w:r>
        <w:t>проектно-аналитическая.</w:t>
      </w:r>
    </w:p>
    <w:p w:rsidR="00761C8B" w:rsidRDefault="00761C8B">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761C8B" w:rsidRDefault="00761C8B">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761C8B" w:rsidRDefault="00761C8B">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761C8B" w:rsidRDefault="00761C8B">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761C8B" w:rsidRDefault="00761C8B">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761C8B" w:rsidRDefault="00761C8B">
      <w:pPr>
        <w:pStyle w:val="ConsPlusNormal"/>
        <w:ind w:firstLine="540"/>
        <w:jc w:val="both"/>
      </w:pPr>
      <w:r>
        <w:t>журналистская авторская деятельность:</w:t>
      </w:r>
    </w:p>
    <w:p w:rsidR="00761C8B" w:rsidRDefault="00761C8B">
      <w:pPr>
        <w:pStyle w:val="ConsPlusNormal"/>
        <w:ind w:firstLine="540"/>
        <w:jc w:val="both"/>
      </w:pPr>
      <w:r>
        <w:t>выполнение профессионально-творческих обязанностей по созданию медиаконтента в форматах и жанрах повышенной сложности;</w:t>
      </w:r>
    </w:p>
    <w:p w:rsidR="00761C8B" w:rsidRDefault="00761C8B">
      <w:pPr>
        <w:pStyle w:val="ConsPlusNormal"/>
        <w:ind w:firstLine="540"/>
        <w:jc w:val="both"/>
      </w:pPr>
      <w:r>
        <w:t>организационно-управленческая деятельность:</w:t>
      </w:r>
    </w:p>
    <w:p w:rsidR="00761C8B" w:rsidRDefault="00761C8B">
      <w:pPr>
        <w:pStyle w:val="ConsPlusNormal"/>
        <w:ind w:firstLine="540"/>
        <w:jc w:val="both"/>
      </w:pPr>
      <w:r>
        <w:lastRenderedPageBreak/>
        <w:t>выполнение организационно-управленческих функций в соответствии со стратегией развития СМИ, медийных проектов;</w:t>
      </w:r>
    </w:p>
    <w:p w:rsidR="00761C8B" w:rsidRDefault="00761C8B">
      <w:pPr>
        <w:pStyle w:val="ConsPlusNormal"/>
        <w:ind w:firstLine="540"/>
        <w:jc w:val="both"/>
      </w:pPr>
      <w:r>
        <w:t>научно-исследовательская деятельность:</w:t>
      </w:r>
    </w:p>
    <w:p w:rsidR="00761C8B" w:rsidRDefault="00761C8B">
      <w:pPr>
        <w:pStyle w:val="ConsPlusNormal"/>
        <w:ind w:firstLine="540"/>
        <w:jc w:val="both"/>
      </w:pPr>
      <w:r>
        <w:t>проведение научного исследования различных аспектов функционирования СМИ, других видов массовой коммуникации на основе самостоятельно разработанной или адаптированной методологии и методики;</w:t>
      </w:r>
    </w:p>
    <w:p w:rsidR="00761C8B" w:rsidRDefault="00761C8B">
      <w:pPr>
        <w:pStyle w:val="ConsPlusNormal"/>
        <w:ind w:firstLine="540"/>
        <w:jc w:val="both"/>
      </w:pPr>
      <w:r>
        <w:t>педагогическая деятельность:</w:t>
      </w:r>
    </w:p>
    <w:p w:rsidR="00761C8B" w:rsidRDefault="00761C8B">
      <w:pPr>
        <w:pStyle w:val="ConsPlusNormal"/>
        <w:ind w:firstLine="540"/>
        <w:jc w:val="both"/>
      </w:pPr>
      <w:r>
        <w:t>осуществление преподавательской и учебно-методической деятельности, связанной с данным направлением подготовки и медиаобразованием;</w:t>
      </w:r>
    </w:p>
    <w:p w:rsidR="00761C8B" w:rsidRDefault="00761C8B">
      <w:pPr>
        <w:pStyle w:val="ConsPlusNormal"/>
        <w:ind w:firstLine="540"/>
        <w:jc w:val="both"/>
      </w:pPr>
      <w:r>
        <w:t>информационно-аналитическая деятельность:</w:t>
      </w:r>
    </w:p>
    <w:p w:rsidR="00761C8B" w:rsidRDefault="00761C8B">
      <w:pPr>
        <w:pStyle w:val="ConsPlusNormal"/>
        <w:ind w:firstLine="540"/>
        <w:jc w:val="both"/>
      </w:pPr>
      <w:r>
        <w:t>осуществление сбора, анализа, обобщения информации, необходимой для подготовки медиаконтента в форматах и жанрах повышенной сложности;</w:t>
      </w:r>
    </w:p>
    <w:p w:rsidR="00761C8B" w:rsidRDefault="00761C8B">
      <w:pPr>
        <w:pStyle w:val="ConsPlusNormal"/>
        <w:ind w:firstLine="540"/>
        <w:jc w:val="both"/>
      </w:pPr>
      <w:r>
        <w:t>разработка аналитического обоснования в процессе медиапроектирования и медиамоделирования;</w:t>
      </w:r>
    </w:p>
    <w:p w:rsidR="00761C8B" w:rsidRDefault="00761C8B">
      <w:pPr>
        <w:pStyle w:val="ConsPlusNormal"/>
        <w:ind w:firstLine="540"/>
        <w:jc w:val="both"/>
      </w:pPr>
      <w:r>
        <w:t>проектно-аналитическая деятельность:</w:t>
      </w:r>
    </w:p>
    <w:p w:rsidR="00761C8B" w:rsidRDefault="00761C8B">
      <w:pPr>
        <w:pStyle w:val="ConsPlusNormal"/>
        <w:ind w:firstLine="540"/>
        <w:jc w:val="both"/>
      </w:pPr>
      <w:r>
        <w:t>разработка концепций различного рода медиапроектов, перспективное планирование;</w:t>
      </w:r>
    </w:p>
    <w:p w:rsidR="00761C8B" w:rsidRDefault="00761C8B">
      <w:pPr>
        <w:pStyle w:val="ConsPlusNormal"/>
        <w:jc w:val="both"/>
      </w:pPr>
    </w:p>
    <w:p w:rsidR="00761C8B" w:rsidRDefault="00761C8B">
      <w:pPr>
        <w:pStyle w:val="ConsPlusNormal"/>
        <w:jc w:val="center"/>
        <w:outlineLvl w:val="1"/>
      </w:pPr>
      <w:r>
        <w:t>V. ТРЕБОВАНИЯ К РЕЗУЛЬТАТАМ ОСВОЕНИЯ ПРОГРАММЫ МАГИСТРАТУРЫ</w:t>
      </w:r>
    </w:p>
    <w:p w:rsidR="00761C8B" w:rsidRDefault="00761C8B">
      <w:pPr>
        <w:pStyle w:val="ConsPlusNormal"/>
        <w:jc w:val="both"/>
      </w:pPr>
    </w:p>
    <w:p w:rsidR="00761C8B" w:rsidRDefault="00761C8B">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761C8B" w:rsidRDefault="00761C8B">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761C8B" w:rsidRDefault="00761C8B">
      <w:pPr>
        <w:pStyle w:val="ConsPlusNormal"/>
        <w:ind w:firstLine="540"/>
        <w:jc w:val="both"/>
      </w:pPr>
      <w:r>
        <w:t>способностью к абстрактному мышлению, анализу, синтезу (ОК-1);</w:t>
      </w:r>
    </w:p>
    <w:p w:rsidR="00761C8B" w:rsidRDefault="00761C8B">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761C8B" w:rsidRDefault="00761C8B">
      <w:pPr>
        <w:pStyle w:val="ConsPlusNormal"/>
        <w:ind w:firstLine="540"/>
        <w:jc w:val="both"/>
      </w:pPr>
      <w:r>
        <w:t>готовностью к саморазвитию, самореализации, использованию творческого потенциала (ОК-3);</w:t>
      </w:r>
    </w:p>
    <w:p w:rsidR="00761C8B" w:rsidRDefault="00761C8B">
      <w:pPr>
        <w:pStyle w:val="ConsPlusNormal"/>
        <w:ind w:firstLine="540"/>
        <w:jc w:val="both"/>
      </w:pPr>
      <w:r>
        <w:t>способностью использовать новейшие достижения в области культуры, науки, техники и технологий (ОК-4).</w:t>
      </w:r>
    </w:p>
    <w:p w:rsidR="00761C8B" w:rsidRDefault="00761C8B">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761C8B" w:rsidRDefault="00761C8B">
      <w:pPr>
        <w:pStyle w:val="ConsPlusNormal"/>
        <w:ind w:firstLine="540"/>
        <w:jc w:val="both"/>
      </w:pPr>
      <w:r>
        <w:t>способностью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(ОПК-1);</w:t>
      </w:r>
    </w:p>
    <w:p w:rsidR="00761C8B" w:rsidRDefault="00761C8B">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761C8B" w:rsidRDefault="00761C8B">
      <w:pPr>
        <w:pStyle w:val="ConsPlusNormal"/>
        <w:ind w:firstLine="540"/>
        <w:jc w:val="both"/>
      </w:pPr>
      <w:r>
        <w:t>готовностью осуществлять профессиональную деятельность, основываясь на знании современных концепций массовой коммуникации и положений теории журналистики, понимании спектра функций СМИ, как важнейшего социального института и средства социальной коммуникации, роли аудитории в процессе потребления и производства массовой информации (ОПК-3);</w:t>
      </w:r>
    </w:p>
    <w:p w:rsidR="00761C8B" w:rsidRDefault="00761C8B">
      <w:pPr>
        <w:pStyle w:val="ConsPlusNormal"/>
        <w:ind w:firstLine="540"/>
        <w:jc w:val="both"/>
      </w:pPr>
      <w:r>
        <w:t>готовностью осуществлять профессиональную деятельность, базируясь на знании современных медиасистем, их структуры, знания специфики российской и зарубежных национальных моделей СМИ (ОПК-4);</w:t>
      </w:r>
    </w:p>
    <w:p w:rsidR="00761C8B" w:rsidRDefault="00761C8B">
      <w:pPr>
        <w:pStyle w:val="ConsPlusNormal"/>
        <w:ind w:firstLine="540"/>
        <w:jc w:val="both"/>
      </w:pPr>
      <w:r>
        <w:t>готовностью следовать принципам создания современных медиатекстов для разных медийных платформ, способность учитывать их специфику в профессиональной деятельности (ОПК-5);</w:t>
      </w:r>
    </w:p>
    <w:p w:rsidR="00761C8B" w:rsidRDefault="00761C8B">
      <w:pPr>
        <w:pStyle w:val="ConsPlusNormal"/>
        <w:ind w:firstLine="540"/>
        <w:jc w:val="both"/>
      </w:pPr>
      <w:r>
        <w:t>готовностью следовать принципам деонтологии в профессиональной практике, эффективно применять этические и правовые нормы (ОПК-6);</w:t>
      </w:r>
    </w:p>
    <w:p w:rsidR="00761C8B" w:rsidRDefault="00761C8B">
      <w:pPr>
        <w:pStyle w:val="ConsPlusNormal"/>
        <w:ind w:firstLine="540"/>
        <w:jc w:val="both"/>
      </w:pPr>
      <w:r>
        <w:t>готовностью учитывать значение экономических факторов в деятельности медиапредприятий, эффективно использовать знания медиаэкономики в профессиональной деятельности (ОПК-7);</w:t>
      </w:r>
    </w:p>
    <w:p w:rsidR="00761C8B" w:rsidRDefault="00761C8B">
      <w:pPr>
        <w:pStyle w:val="ConsPlusNormal"/>
        <w:ind w:firstLine="540"/>
        <w:jc w:val="both"/>
      </w:pPr>
      <w:r>
        <w:lastRenderedPageBreak/>
        <w:t>готовностью к самостоятельному проведению научного медиаисследования, выполнению всех необходимых его этапов, способность выполнять исследовательскую работу, опираясь на имеющийся российский и зарубежный опыт в данной области (ОПК-8).</w:t>
      </w:r>
    </w:p>
    <w:p w:rsidR="00761C8B" w:rsidRDefault="00761C8B">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761C8B" w:rsidRDefault="00761C8B">
      <w:pPr>
        <w:pStyle w:val="ConsPlusNormal"/>
        <w:ind w:firstLine="540"/>
        <w:jc w:val="both"/>
      </w:pPr>
      <w:r>
        <w:t>журналистская авторская деятельность:</w:t>
      </w:r>
    </w:p>
    <w:p w:rsidR="00761C8B" w:rsidRDefault="00761C8B">
      <w:pPr>
        <w:pStyle w:val="ConsPlusNormal"/>
        <w:ind w:firstLine="540"/>
        <w:jc w:val="both"/>
      </w:pPr>
      <w:r>
        <w:t>готовностью создавать журналистский авторский медиаконтент в форматах и жанрах повышенной сложности, основываясь на углубленном понимании их специфики, функций, знании технологий и профессиональных стандартов (ПК-1);</w:t>
      </w:r>
    </w:p>
    <w:p w:rsidR="00761C8B" w:rsidRDefault="00761C8B">
      <w:pPr>
        <w:pStyle w:val="ConsPlusNormal"/>
        <w:ind w:firstLine="540"/>
        <w:jc w:val="both"/>
      </w:pPr>
      <w:r>
        <w:t>готовностью выполнять различные виды редакционной работы с целью создания медийных проектов повышенной сложности (ПК-2);</w:t>
      </w:r>
    </w:p>
    <w:p w:rsidR="00761C8B" w:rsidRDefault="00761C8B">
      <w:pPr>
        <w:pStyle w:val="ConsPlusNormal"/>
        <w:ind w:firstLine="540"/>
        <w:jc w:val="both"/>
      </w:pPr>
      <w:r>
        <w:t>организационно-управленческая деятельность:</w:t>
      </w:r>
    </w:p>
    <w:p w:rsidR="00761C8B" w:rsidRDefault="00761C8B">
      <w:pPr>
        <w:pStyle w:val="ConsPlusNormal"/>
        <w:ind w:firstLine="540"/>
        <w:jc w:val="both"/>
      </w:pPr>
      <w:r>
        <w:t>готовностью осуществлять организационные, координационные, контролирующие обязанности, текущее планирование в соответствии со стратегией развития СМИ, медийных проектов (ПК-3);</w:t>
      </w:r>
    </w:p>
    <w:p w:rsidR="00761C8B" w:rsidRDefault="00761C8B">
      <w:pPr>
        <w:pStyle w:val="ConsPlusNormal"/>
        <w:ind w:firstLine="540"/>
        <w:jc w:val="both"/>
      </w:pPr>
      <w:r>
        <w:t>научно-исследовательская деятельность:</w:t>
      </w:r>
    </w:p>
    <w:p w:rsidR="00761C8B" w:rsidRDefault="00761C8B">
      <w:pPr>
        <w:pStyle w:val="ConsPlusNormal"/>
        <w:ind w:firstLine="540"/>
        <w:jc w:val="both"/>
      </w:pPr>
      <w:r>
        <w:t>готовностью выявлять и обосновывать актуальные проблемы для медиаисследований, самостоятельно их проводить, разрабатывать методологию, программы, методики, анализировать и презентовать результаты (ПК-4);</w:t>
      </w:r>
    </w:p>
    <w:p w:rsidR="00761C8B" w:rsidRDefault="00761C8B">
      <w:pPr>
        <w:pStyle w:val="ConsPlusNormal"/>
        <w:ind w:firstLine="540"/>
        <w:jc w:val="both"/>
      </w:pPr>
      <w:r>
        <w:t>педагогическая деятельность:</w:t>
      </w:r>
    </w:p>
    <w:p w:rsidR="00761C8B" w:rsidRDefault="00761C8B">
      <w:pPr>
        <w:pStyle w:val="ConsPlusNormal"/>
        <w:ind w:firstLine="540"/>
        <w:jc w:val="both"/>
      </w:pPr>
      <w:r>
        <w:t>готовностью в различных формах преподавать дисциплины, связанные с данным направлением подготовки и медиаобразованием, разрабатывать учебно-методические материалы, повышать свою преподавательскую квалификацию (ПК-5);</w:t>
      </w:r>
    </w:p>
    <w:p w:rsidR="00761C8B" w:rsidRDefault="00761C8B">
      <w:pPr>
        <w:pStyle w:val="ConsPlusNormal"/>
        <w:ind w:firstLine="540"/>
        <w:jc w:val="both"/>
      </w:pPr>
      <w:r>
        <w:t>информационно-аналитическая деятельность:</w:t>
      </w:r>
    </w:p>
    <w:p w:rsidR="00761C8B" w:rsidRDefault="00761C8B">
      <w:pPr>
        <w:pStyle w:val="ConsPlusNormal"/>
        <w:ind w:firstLine="540"/>
        <w:jc w:val="both"/>
      </w:pPr>
      <w:r>
        <w:t>готовностью аккумулировать, анализировать информацию из различных источников, необходимую для подготовки медиаконтента в форматах и жанрах повышенной сложности, разрабатывать аналитическое обоснование для медиапроектирования и медиамоделирования, способностью общаться с экспертами, представителями различных областей деятельности, работать со статистикой, официальными материалами, данными опросов общественного мнения, медиаметрическими показателями (ПК-6);</w:t>
      </w:r>
    </w:p>
    <w:p w:rsidR="00761C8B" w:rsidRDefault="00761C8B">
      <w:pPr>
        <w:pStyle w:val="ConsPlusNormal"/>
        <w:ind w:firstLine="540"/>
        <w:jc w:val="both"/>
      </w:pPr>
      <w:r>
        <w:t>проектно-аналитическая деятельность:</w:t>
      </w:r>
    </w:p>
    <w:p w:rsidR="00761C8B" w:rsidRDefault="00761C8B">
      <w:pPr>
        <w:pStyle w:val="ConsPlusNormal"/>
        <w:ind w:firstLine="540"/>
        <w:jc w:val="both"/>
      </w:pPr>
      <w:r>
        <w:t>способностью осуществлять разработку концепции медиапроекта на базе знания современных принципов и методов медиапроектирования и медиамоделирования (ПК-7).</w:t>
      </w:r>
    </w:p>
    <w:p w:rsidR="00761C8B" w:rsidRDefault="00761C8B">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761C8B" w:rsidRDefault="00761C8B">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761C8B" w:rsidRDefault="00761C8B">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61C8B" w:rsidRDefault="00761C8B">
      <w:pPr>
        <w:pStyle w:val="ConsPlusNormal"/>
        <w:jc w:val="both"/>
      </w:pPr>
    </w:p>
    <w:p w:rsidR="00761C8B" w:rsidRDefault="00761C8B">
      <w:pPr>
        <w:pStyle w:val="ConsPlusNormal"/>
        <w:jc w:val="center"/>
        <w:outlineLvl w:val="1"/>
      </w:pPr>
      <w:r>
        <w:t>VI. ТРЕБОВАНИЯ К СТРУКТУРЕ ПРОГРАММЫ МАГИСТРАТУРЫ</w:t>
      </w:r>
    </w:p>
    <w:p w:rsidR="00761C8B" w:rsidRDefault="00761C8B">
      <w:pPr>
        <w:pStyle w:val="ConsPlusNormal"/>
        <w:jc w:val="both"/>
      </w:pPr>
    </w:p>
    <w:p w:rsidR="00761C8B" w:rsidRDefault="00761C8B">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761C8B" w:rsidRDefault="00761C8B">
      <w:pPr>
        <w:pStyle w:val="ConsPlusNormal"/>
        <w:ind w:firstLine="540"/>
        <w:jc w:val="both"/>
      </w:pPr>
      <w:r>
        <w:t>6.2. Программа магистратуры состоит из следующих блоков:</w:t>
      </w:r>
    </w:p>
    <w:p w:rsidR="00761C8B" w:rsidRDefault="00761C8B">
      <w:pPr>
        <w:pStyle w:val="ConsPlusNormal"/>
        <w:ind w:firstLine="540"/>
        <w:jc w:val="both"/>
      </w:pPr>
      <w:hyperlink w:anchor="P153" w:history="1">
        <w:r>
          <w:rPr>
            <w:color w:val="0000FF"/>
          </w:rPr>
          <w:t>Блок 1</w:t>
        </w:r>
      </w:hyperlink>
      <w:r>
        <w:t xml:space="preserve"> "Дисциплины (модули)", который включает дисциплины (модули), относящиеся к </w:t>
      </w:r>
      <w:r>
        <w:lastRenderedPageBreak/>
        <w:t>базовой части программы и дисциплины (модули), относящиеся к ее вариативной части.</w:t>
      </w:r>
    </w:p>
    <w:p w:rsidR="00761C8B" w:rsidRDefault="00761C8B">
      <w:pPr>
        <w:pStyle w:val="ConsPlusNormal"/>
        <w:ind w:firstLine="540"/>
        <w:jc w:val="both"/>
      </w:pPr>
      <w:hyperlink w:anchor="P160"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761C8B" w:rsidRDefault="00761C8B">
      <w:pPr>
        <w:pStyle w:val="ConsPlusNormal"/>
        <w:ind w:firstLine="540"/>
        <w:jc w:val="both"/>
      </w:pPr>
      <w:hyperlink w:anchor="P165"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761C8B" w:rsidRDefault="00761C8B">
      <w:pPr>
        <w:pStyle w:val="ConsPlusNormal"/>
        <w:ind w:firstLine="540"/>
        <w:jc w:val="both"/>
      </w:pPr>
      <w:r>
        <w:t>--------------------------------</w:t>
      </w:r>
    </w:p>
    <w:p w:rsidR="00761C8B" w:rsidRDefault="00761C8B">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761C8B" w:rsidRDefault="00761C8B">
      <w:pPr>
        <w:pStyle w:val="ConsPlusNormal"/>
        <w:jc w:val="both"/>
      </w:pPr>
    </w:p>
    <w:p w:rsidR="00761C8B" w:rsidRDefault="00761C8B">
      <w:pPr>
        <w:sectPr w:rsidR="00761C8B" w:rsidSect="001D7C60">
          <w:pgSz w:w="11906" w:h="16838"/>
          <w:pgMar w:top="1134" w:right="850" w:bottom="1134" w:left="1701" w:header="708" w:footer="708" w:gutter="0"/>
          <w:cols w:space="708"/>
          <w:docGrid w:linePitch="360"/>
        </w:sectPr>
      </w:pPr>
    </w:p>
    <w:p w:rsidR="00761C8B" w:rsidRDefault="00761C8B">
      <w:pPr>
        <w:pStyle w:val="ConsPlusNormal"/>
        <w:jc w:val="center"/>
        <w:outlineLvl w:val="2"/>
      </w:pPr>
      <w:r>
        <w:lastRenderedPageBreak/>
        <w:t>Структура программы магистратуры</w:t>
      </w:r>
    </w:p>
    <w:p w:rsidR="00761C8B" w:rsidRDefault="00761C8B">
      <w:pPr>
        <w:pStyle w:val="ConsPlusNormal"/>
        <w:jc w:val="both"/>
      </w:pPr>
    </w:p>
    <w:p w:rsidR="00761C8B" w:rsidRDefault="00761C8B">
      <w:pPr>
        <w:pStyle w:val="ConsPlusNormal"/>
        <w:jc w:val="right"/>
      </w:pPr>
      <w:r>
        <w:t>Таблица 1</w:t>
      </w:r>
    </w:p>
    <w:p w:rsidR="00761C8B" w:rsidRDefault="00761C8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6478"/>
        <w:gridCol w:w="2203"/>
      </w:tblGrid>
      <w:tr w:rsidR="00761C8B">
        <w:tc>
          <w:tcPr>
            <w:tcW w:w="7440" w:type="dxa"/>
            <w:gridSpan w:val="2"/>
          </w:tcPr>
          <w:p w:rsidR="00761C8B" w:rsidRDefault="00761C8B">
            <w:pPr>
              <w:pStyle w:val="ConsPlusNormal"/>
              <w:jc w:val="center"/>
            </w:pPr>
            <w:r>
              <w:t>Структура программы магистратуры</w:t>
            </w:r>
          </w:p>
        </w:tc>
        <w:tc>
          <w:tcPr>
            <w:tcW w:w="2203" w:type="dxa"/>
          </w:tcPr>
          <w:p w:rsidR="00761C8B" w:rsidRDefault="00761C8B">
            <w:pPr>
              <w:pStyle w:val="ConsPlusNormal"/>
              <w:jc w:val="center"/>
            </w:pPr>
            <w:r>
              <w:t>Объем программы магистратуры в з.е.</w:t>
            </w:r>
          </w:p>
        </w:tc>
      </w:tr>
      <w:tr w:rsidR="00761C8B">
        <w:tc>
          <w:tcPr>
            <w:tcW w:w="962" w:type="dxa"/>
            <w:vMerge w:val="restart"/>
          </w:tcPr>
          <w:p w:rsidR="00761C8B" w:rsidRDefault="00761C8B">
            <w:pPr>
              <w:pStyle w:val="ConsPlusNormal"/>
            </w:pPr>
            <w:bookmarkStart w:id="1" w:name="P153"/>
            <w:bookmarkEnd w:id="1"/>
            <w:r>
              <w:t>Блок 1</w:t>
            </w:r>
          </w:p>
        </w:tc>
        <w:tc>
          <w:tcPr>
            <w:tcW w:w="6478" w:type="dxa"/>
          </w:tcPr>
          <w:p w:rsidR="00761C8B" w:rsidRDefault="00761C8B">
            <w:pPr>
              <w:pStyle w:val="ConsPlusNormal"/>
            </w:pPr>
            <w:r>
              <w:t>Дисциплины (модули)</w:t>
            </w:r>
          </w:p>
        </w:tc>
        <w:tc>
          <w:tcPr>
            <w:tcW w:w="2203" w:type="dxa"/>
          </w:tcPr>
          <w:p w:rsidR="00761C8B" w:rsidRDefault="00761C8B">
            <w:pPr>
              <w:pStyle w:val="ConsPlusNormal"/>
              <w:jc w:val="center"/>
            </w:pPr>
            <w:r>
              <w:t>69 - 72</w:t>
            </w:r>
          </w:p>
        </w:tc>
      </w:tr>
      <w:tr w:rsidR="00761C8B">
        <w:tc>
          <w:tcPr>
            <w:tcW w:w="962" w:type="dxa"/>
            <w:vMerge/>
          </w:tcPr>
          <w:p w:rsidR="00761C8B" w:rsidRDefault="00761C8B"/>
        </w:tc>
        <w:tc>
          <w:tcPr>
            <w:tcW w:w="6478" w:type="dxa"/>
          </w:tcPr>
          <w:p w:rsidR="00761C8B" w:rsidRDefault="00761C8B">
            <w:pPr>
              <w:pStyle w:val="ConsPlusNormal"/>
            </w:pPr>
            <w:r>
              <w:t>Базовая часть</w:t>
            </w:r>
          </w:p>
        </w:tc>
        <w:tc>
          <w:tcPr>
            <w:tcW w:w="2203" w:type="dxa"/>
          </w:tcPr>
          <w:p w:rsidR="00761C8B" w:rsidRDefault="00761C8B">
            <w:pPr>
              <w:pStyle w:val="ConsPlusNormal"/>
              <w:jc w:val="center"/>
            </w:pPr>
            <w:r>
              <w:t>21 - 30</w:t>
            </w:r>
          </w:p>
        </w:tc>
      </w:tr>
      <w:tr w:rsidR="00761C8B">
        <w:tc>
          <w:tcPr>
            <w:tcW w:w="962" w:type="dxa"/>
            <w:vMerge/>
          </w:tcPr>
          <w:p w:rsidR="00761C8B" w:rsidRDefault="00761C8B"/>
        </w:tc>
        <w:tc>
          <w:tcPr>
            <w:tcW w:w="6478" w:type="dxa"/>
          </w:tcPr>
          <w:p w:rsidR="00761C8B" w:rsidRDefault="00761C8B">
            <w:pPr>
              <w:pStyle w:val="ConsPlusNormal"/>
            </w:pPr>
            <w:bookmarkStart w:id="2" w:name="P158"/>
            <w:bookmarkEnd w:id="2"/>
            <w:r>
              <w:t>Вариативная часть</w:t>
            </w:r>
          </w:p>
        </w:tc>
        <w:tc>
          <w:tcPr>
            <w:tcW w:w="2203" w:type="dxa"/>
          </w:tcPr>
          <w:p w:rsidR="00761C8B" w:rsidRDefault="00761C8B">
            <w:pPr>
              <w:pStyle w:val="ConsPlusNormal"/>
              <w:jc w:val="center"/>
            </w:pPr>
            <w:r>
              <w:t>39 - 51</w:t>
            </w:r>
          </w:p>
        </w:tc>
      </w:tr>
      <w:tr w:rsidR="00761C8B">
        <w:tc>
          <w:tcPr>
            <w:tcW w:w="962" w:type="dxa"/>
            <w:vMerge w:val="restart"/>
          </w:tcPr>
          <w:p w:rsidR="00761C8B" w:rsidRDefault="00761C8B">
            <w:pPr>
              <w:pStyle w:val="ConsPlusNormal"/>
            </w:pPr>
            <w:bookmarkStart w:id="3" w:name="P160"/>
            <w:bookmarkEnd w:id="3"/>
            <w:r>
              <w:t>Блок 2</w:t>
            </w:r>
          </w:p>
        </w:tc>
        <w:tc>
          <w:tcPr>
            <w:tcW w:w="6478" w:type="dxa"/>
          </w:tcPr>
          <w:p w:rsidR="00761C8B" w:rsidRDefault="00761C8B">
            <w:pPr>
              <w:pStyle w:val="ConsPlusNormal"/>
            </w:pPr>
            <w:r>
              <w:t>Практики, в том числе научно-исследовательская работа (НИР)</w:t>
            </w:r>
          </w:p>
        </w:tc>
        <w:tc>
          <w:tcPr>
            <w:tcW w:w="2203" w:type="dxa"/>
          </w:tcPr>
          <w:p w:rsidR="00761C8B" w:rsidRDefault="00761C8B">
            <w:pPr>
              <w:pStyle w:val="ConsPlusNormal"/>
              <w:jc w:val="center"/>
            </w:pPr>
            <w:r>
              <w:t>39 - 45</w:t>
            </w:r>
          </w:p>
        </w:tc>
      </w:tr>
      <w:tr w:rsidR="00761C8B">
        <w:tc>
          <w:tcPr>
            <w:tcW w:w="962" w:type="dxa"/>
            <w:vMerge/>
          </w:tcPr>
          <w:p w:rsidR="00761C8B" w:rsidRDefault="00761C8B"/>
        </w:tc>
        <w:tc>
          <w:tcPr>
            <w:tcW w:w="6478" w:type="dxa"/>
          </w:tcPr>
          <w:p w:rsidR="00761C8B" w:rsidRDefault="00761C8B">
            <w:pPr>
              <w:pStyle w:val="ConsPlusNormal"/>
            </w:pPr>
            <w:bookmarkStart w:id="4" w:name="P163"/>
            <w:bookmarkEnd w:id="4"/>
            <w:r>
              <w:t>Вариативная часть</w:t>
            </w:r>
          </w:p>
        </w:tc>
        <w:tc>
          <w:tcPr>
            <w:tcW w:w="2203" w:type="dxa"/>
          </w:tcPr>
          <w:p w:rsidR="00761C8B" w:rsidRDefault="00761C8B">
            <w:pPr>
              <w:pStyle w:val="ConsPlusNormal"/>
              <w:jc w:val="center"/>
            </w:pPr>
            <w:r>
              <w:t>39 - 45</w:t>
            </w:r>
          </w:p>
        </w:tc>
      </w:tr>
      <w:tr w:rsidR="00761C8B">
        <w:tc>
          <w:tcPr>
            <w:tcW w:w="962" w:type="dxa"/>
            <w:vMerge w:val="restart"/>
          </w:tcPr>
          <w:p w:rsidR="00761C8B" w:rsidRDefault="00761C8B">
            <w:pPr>
              <w:pStyle w:val="ConsPlusNormal"/>
            </w:pPr>
            <w:bookmarkStart w:id="5" w:name="P165"/>
            <w:bookmarkEnd w:id="5"/>
            <w:r>
              <w:t>Блок 3</w:t>
            </w:r>
          </w:p>
        </w:tc>
        <w:tc>
          <w:tcPr>
            <w:tcW w:w="6478" w:type="dxa"/>
          </w:tcPr>
          <w:p w:rsidR="00761C8B" w:rsidRDefault="00761C8B">
            <w:pPr>
              <w:pStyle w:val="ConsPlusNormal"/>
            </w:pPr>
            <w:r>
              <w:t>Государственная итоговая аттестация</w:t>
            </w:r>
          </w:p>
        </w:tc>
        <w:tc>
          <w:tcPr>
            <w:tcW w:w="2203" w:type="dxa"/>
          </w:tcPr>
          <w:p w:rsidR="00761C8B" w:rsidRDefault="00761C8B">
            <w:pPr>
              <w:pStyle w:val="ConsPlusNormal"/>
              <w:jc w:val="center"/>
            </w:pPr>
            <w:r>
              <w:t>6 - 9</w:t>
            </w:r>
          </w:p>
        </w:tc>
      </w:tr>
      <w:tr w:rsidR="00761C8B">
        <w:tc>
          <w:tcPr>
            <w:tcW w:w="962" w:type="dxa"/>
            <w:vMerge/>
          </w:tcPr>
          <w:p w:rsidR="00761C8B" w:rsidRDefault="00761C8B"/>
        </w:tc>
        <w:tc>
          <w:tcPr>
            <w:tcW w:w="6478" w:type="dxa"/>
          </w:tcPr>
          <w:p w:rsidR="00761C8B" w:rsidRDefault="00761C8B">
            <w:pPr>
              <w:pStyle w:val="ConsPlusNormal"/>
            </w:pPr>
            <w:r>
              <w:t>Базовая часть</w:t>
            </w:r>
          </w:p>
        </w:tc>
        <w:tc>
          <w:tcPr>
            <w:tcW w:w="2203" w:type="dxa"/>
          </w:tcPr>
          <w:p w:rsidR="00761C8B" w:rsidRDefault="00761C8B">
            <w:pPr>
              <w:pStyle w:val="ConsPlusNormal"/>
              <w:jc w:val="center"/>
            </w:pPr>
            <w:r>
              <w:t>6 - 9</w:t>
            </w:r>
          </w:p>
        </w:tc>
      </w:tr>
      <w:tr w:rsidR="00761C8B">
        <w:tc>
          <w:tcPr>
            <w:tcW w:w="7440" w:type="dxa"/>
            <w:gridSpan w:val="2"/>
          </w:tcPr>
          <w:p w:rsidR="00761C8B" w:rsidRDefault="00761C8B">
            <w:pPr>
              <w:pStyle w:val="ConsPlusNormal"/>
            </w:pPr>
            <w:r>
              <w:t>Объем программы магистратуры</w:t>
            </w:r>
          </w:p>
        </w:tc>
        <w:tc>
          <w:tcPr>
            <w:tcW w:w="2203" w:type="dxa"/>
          </w:tcPr>
          <w:p w:rsidR="00761C8B" w:rsidRDefault="00761C8B">
            <w:pPr>
              <w:pStyle w:val="ConsPlusNormal"/>
              <w:jc w:val="center"/>
            </w:pPr>
            <w:r>
              <w:t>120</w:t>
            </w:r>
          </w:p>
        </w:tc>
      </w:tr>
    </w:tbl>
    <w:p w:rsidR="00761C8B" w:rsidRDefault="00761C8B">
      <w:pPr>
        <w:sectPr w:rsidR="00761C8B">
          <w:pgSz w:w="16838" w:h="11905" w:orient="landscape"/>
          <w:pgMar w:top="1701" w:right="1134" w:bottom="850" w:left="1134" w:header="0" w:footer="0" w:gutter="0"/>
          <w:cols w:space="720"/>
        </w:sectPr>
      </w:pPr>
    </w:p>
    <w:p w:rsidR="00761C8B" w:rsidRDefault="00761C8B">
      <w:pPr>
        <w:pStyle w:val="ConsPlusNormal"/>
        <w:jc w:val="both"/>
      </w:pPr>
    </w:p>
    <w:p w:rsidR="00761C8B" w:rsidRDefault="00761C8B">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61C8B" w:rsidRDefault="00761C8B">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58" w:history="1">
        <w:r>
          <w:rPr>
            <w:color w:val="0000FF"/>
          </w:rPr>
          <w:t>Блока 1</w:t>
        </w:r>
      </w:hyperlink>
      <w:r>
        <w:t xml:space="preserve"> "Дисциплины (модули)" и </w:t>
      </w:r>
      <w:hyperlink w:anchor="P163"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761C8B" w:rsidRDefault="00761C8B">
      <w:pPr>
        <w:pStyle w:val="ConsPlusNormal"/>
        <w:ind w:firstLine="540"/>
        <w:jc w:val="both"/>
      </w:pPr>
      <w:r>
        <w:t xml:space="preserve">6.5. В </w:t>
      </w:r>
      <w:hyperlink w:anchor="P160" w:history="1">
        <w:r>
          <w:rPr>
            <w:color w:val="0000FF"/>
          </w:rPr>
          <w:t>Блок 2</w:t>
        </w:r>
      </w:hyperlink>
      <w:r>
        <w:t xml:space="preserve"> "Практики, в том числе научно-исследовательская работа (НИР)" входит производственная, в том числе преддипломная практики.</w:t>
      </w:r>
    </w:p>
    <w:p w:rsidR="00761C8B" w:rsidRDefault="00761C8B">
      <w:pPr>
        <w:pStyle w:val="ConsPlusNormal"/>
        <w:ind w:firstLine="540"/>
        <w:jc w:val="both"/>
      </w:pPr>
      <w:r>
        <w:t>Типы производственной практики:</w:t>
      </w:r>
    </w:p>
    <w:p w:rsidR="00761C8B" w:rsidRDefault="00761C8B">
      <w:pPr>
        <w:pStyle w:val="ConsPlusNormal"/>
        <w:ind w:firstLine="540"/>
        <w:jc w:val="both"/>
      </w:pPr>
      <w:r>
        <w:t>практика по получению профессиональных умений и опыта профессиональной деятельности;</w:t>
      </w:r>
    </w:p>
    <w:p w:rsidR="00761C8B" w:rsidRDefault="00761C8B">
      <w:pPr>
        <w:pStyle w:val="ConsPlusNormal"/>
        <w:ind w:firstLine="540"/>
        <w:jc w:val="both"/>
      </w:pPr>
      <w:r>
        <w:t>педагогическая практика;</w:t>
      </w:r>
    </w:p>
    <w:p w:rsidR="00761C8B" w:rsidRDefault="00761C8B">
      <w:pPr>
        <w:pStyle w:val="ConsPlusNormal"/>
        <w:ind w:firstLine="540"/>
        <w:jc w:val="both"/>
      </w:pPr>
      <w:r>
        <w:t>творческая практика;</w:t>
      </w:r>
    </w:p>
    <w:p w:rsidR="00761C8B" w:rsidRDefault="00761C8B">
      <w:pPr>
        <w:pStyle w:val="ConsPlusNormal"/>
        <w:ind w:firstLine="540"/>
        <w:jc w:val="both"/>
      </w:pPr>
      <w:r>
        <w:t>НИР.</w:t>
      </w:r>
    </w:p>
    <w:p w:rsidR="00761C8B" w:rsidRDefault="00761C8B">
      <w:pPr>
        <w:pStyle w:val="ConsPlusNormal"/>
        <w:ind w:firstLine="540"/>
        <w:jc w:val="both"/>
      </w:pPr>
      <w:r>
        <w:t>Способы проведения производственной практики:</w:t>
      </w:r>
    </w:p>
    <w:p w:rsidR="00761C8B" w:rsidRDefault="00761C8B">
      <w:pPr>
        <w:pStyle w:val="ConsPlusNormal"/>
        <w:ind w:firstLine="540"/>
        <w:jc w:val="both"/>
      </w:pPr>
      <w:r>
        <w:t>стационарная;</w:t>
      </w:r>
    </w:p>
    <w:p w:rsidR="00761C8B" w:rsidRDefault="00761C8B">
      <w:pPr>
        <w:pStyle w:val="ConsPlusNormal"/>
        <w:ind w:firstLine="540"/>
        <w:jc w:val="both"/>
      </w:pPr>
      <w:r>
        <w:t>выездная.</w:t>
      </w:r>
    </w:p>
    <w:p w:rsidR="00761C8B" w:rsidRDefault="00761C8B">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761C8B" w:rsidRDefault="00761C8B">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761C8B" w:rsidRDefault="00761C8B">
      <w:pPr>
        <w:pStyle w:val="ConsPlusNormal"/>
        <w:ind w:firstLine="540"/>
        <w:jc w:val="both"/>
      </w:pPr>
      <w:r>
        <w:t>Производственная практика может проводиться в структурных подразделениях организации.</w:t>
      </w:r>
    </w:p>
    <w:p w:rsidR="00761C8B" w:rsidRDefault="00761C8B">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761C8B" w:rsidRDefault="00761C8B">
      <w:pPr>
        <w:pStyle w:val="ConsPlusNormal"/>
        <w:ind w:firstLine="540"/>
        <w:jc w:val="both"/>
      </w:pPr>
      <w:r>
        <w:t xml:space="preserve">6.6. В </w:t>
      </w:r>
      <w:hyperlink w:anchor="P165"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761C8B" w:rsidRDefault="00761C8B">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158" w:history="1">
        <w:r>
          <w:rPr>
            <w:color w:val="0000FF"/>
          </w:rPr>
          <w:t>Блока 1</w:t>
        </w:r>
      </w:hyperlink>
      <w:r>
        <w:t xml:space="preserve"> "Дисциплины (модули)".</w:t>
      </w:r>
    </w:p>
    <w:p w:rsidR="00761C8B" w:rsidRDefault="00761C8B">
      <w:pPr>
        <w:pStyle w:val="ConsPlusNormal"/>
        <w:ind w:firstLine="540"/>
        <w:jc w:val="both"/>
      </w:pPr>
      <w:r>
        <w:t xml:space="preserve">6.8. Количество часов, отведенных на занятия лекционного типа, в целом по </w:t>
      </w:r>
      <w:hyperlink w:anchor="P153" w:history="1">
        <w:r>
          <w:rPr>
            <w:color w:val="0000FF"/>
          </w:rPr>
          <w:t>Блоку 1</w:t>
        </w:r>
      </w:hyperlink>
      <w:r>
        <w:t xml:space="preserve"> "Дисциплины (модули)" должно составлять не более 30 процентов от общего количества часов аудиторных занятий, отведенных на реализацию этого </w:t>
      </w:r>
      <w:hyperlink w:anchor="P153" w:history="1">
        <w:r>
          <w:rPr>
            <w:color w:val="0000FF"/>
          </w:rPr>
          <w:t>Блока</w:t>
        </w:r>
      </w:hyperlink>
      <w:r>
        <w:t>.</w:t>
      </w:r>
    </w:p>
    <w:p w:rsidR="00761C8B" w:rsidRDefault="00761C8B">
      <w:pPr>
        <w:pStyle w:val="ConsPlusNormal"/>
        <w:jc w:val="both"/>
      </w:pPr>
    </w:p>
    <w:p w:rsidR="00761C8B" w:rsidRDefault="00761C8B">
      <w:pPr>
        <w:pStyle w:val="ConsPlusNormal"/>
        <w:jc w:val="center"/>
        <w:outlineLvl w:val="1"/>
      </w:pPr>
      <w:r>
        <w:t>VII. ТРЕБОВАНИЯ К УСЛОВИЯМ РЕАЛИЗАЦИИ</w:t>
      </w:r>
    </w:p>
    <w:p w:rsidR="00761C8B" w:rsidRDefault="00761C8B">
      <w:pPr>
        <w:pStyle w:val="ConsPlusNormal"/>
        <w:jc w:val="center"/>
      </w:pPr>
      <w:r>
        <w:t>ПРОГРАММЫ МАГИСТРАТУРЫ</w:t>
      </w:r>
    </w:p>
    <w:p w:rsidR="00761C8B" w:rsidRDefault="00761C8B">
      <w:pPr>
        <w:pStyle w:val="ConsPlusNormal"/>
        <w:jc w:val="both"/>
      </w:pPr>
    </w:p>
    <w:p w:rsidR="00761C8B" w:rsidRDefault="00761C8B">
      <w:pPr>
        <w:pStyle w:val="ConsPlusNormal"/>
        <w:ind w:firstLine="540"/>
        <w:jc w:val="both"/>
        <w:outlineLvl w:val="2"/>
      </w:pPr>
      <w:r>
        <w:t>7.1. Общесистемные требования к реализации программы магистратуры.</w:t>
      </w:r>
    </w:p>
    <w:p w:rsidR="00761C8B" w:rsidRDefault="00761C8B">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w:t>
      </w:r>
      <w:r>
        <w:lastRenderedPageBreak/>
        <w:t>дисциплинарной и междисциплинарной подготовки, практической и научно-исследовательской работ обучающихся, предусмотренных учебным планом.</w:t>
      </w:r>
    </w:p>
    <w:p w:rsidR="00761C8B" w:rsidRDefault="00761C8B">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сети "Интернет", как на территории организации, так и вне ее.</w:t>
      </w:r>
    </w:p>
    <w:p w:rsidR="00761C8B" w:rsidRDefault="00761C8B">
      <w:pPr>
        <w:pStyle w:val="ConsPlusNormal"/>
        <w:ind w:firstLine="540"/>
        <w:jc w:val="both"/>
      </w:pPr>
      <w:r>
        <w:t>Электронная информационно-образовательная среда организации должна обеспечивать:</w:t>
      </w:r>
    </w:p>
    <w:p w:rsidR="00761C8B" w:rsidRDefault="00761C8B">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61C8B" w:rsidRDefault="00761C8B">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61C8B" w:rsidRDefault="00761C8B">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61C8B" w:rsidRDefault="00761C8B">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61C8B" w:rsidRDefault="00761C8B">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761C8B" w:rsidRDefault="00761C8B">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61C8B" w:rsidRDefault="00761C8B">
      <w:pPr>
        <w:pStyle w:val="ConsPlusNormal"/>
        <w:ind w:firstLine="540"/>
        <w:jc w:val="both"/>
      </w:pPr>
      <w:r>
        <w:t>--------------------------------</w:t>
      </w:r>
    </w:p>
    <w:p w:rsidR="00761C8B" w:rsidRDefault="00761C8B">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761C8B" w:rsidRDefault="00761C8B">
      <w:pPr>
        <w:pStyle w:val="ConsPlusNormal"/>
        <w:jc w:val="both"/>
      </w:pPr>
    </w:p>
    <w:p w:rsidR="00761C8B" w:rsidRDefault="00761C8B">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761C8B" w:rsidRDefault="00761C8B">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761C8B" w:rsidRDefault="00761C8B">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w:t>
      </w:r>
      <w:r>
        <w:lastRenderedPageBreak/>
        <w:t>2011 г., регистрационный N 20237), и профессиональным стандартам (при наличии).</w:t>
      </w:r>
    </w:p>
    <w:p w:rsidR="00761C8B" w:rsidRDefault="00761C8B">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761C8B" w:rsidRDefault="00761C8B">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 не менее 20 в журналах, индексируемых в Российском индекс, научного цитирования.</w:t>
      </w:r>
    </w:p>
    <w:p w:rsidR="00761C8B" w:rsidRDefault="00761C8B">
      <w:pPr>
        <w:pStyle w:val="ConsPlusNormal"/>
        <w:jc w:val="both"/>
      </w:pPr>
    </w:p>
    <w:p w:rsidR="00761C8B" w:rsidRDefault="00761C8B">
      <w:pPr>
        <w:pStyle w:val="ConsPlusNormal"/>
        <w:ind w:firstLine="540"/>
        <w:jc w:val="both"/>
        <w:outlineLvl w:val="2"/>
      </w:pPr>
      <w:r>
        <w:t>7.2. Требования к кадровым условиям реализации программы магистратуры.</w:t>
      </w:r>
    </w:p>
    <w:p w:rsidR="00761C8B" w:rsidRDefault="00761C8B">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761C8B" w:rsidRDefault="00761C8B">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761C8B" w:rsidRDefault="00761C8B">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761C8B" w:rsidRDefault="00761C8B">
      <w:pPr>
        <w:pStyle w:val="ConsPlusNormal"/>
        <w:ind w:firstLine="540"/>
        <w:jc w:val="both"/>
      </w:pPr>
      <w:r>
        <w:t>70 процентов для программы академической магистратуры;</w:t>
      </w:r>
    </w:p>
    <w:p w:rsidR="00761C8B" w:rsidRDefault="00761C8B">
      <w:pPr>
        <w:pStyle w:val="ConsPlusNormal"/>
        <w:ind w:firstLine="540"/>
        <w:jc w:val="both"/>
      </w:pPr>
      <w:r>
        <w:t>60 процентов для программы прикладной магистратуры.</w:t>
      </w:r>
    </w:p>
    <w:p w:rsidR="00761C8B" w:rsidRDefault="00761C8B">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761C8B" w:rsidRDefault="00761C8B">
      <w:pPr>
        <w:pStyle w:val="ConsPlusNormal"/>
        <w:ind w:firstLine="540"/>
        <w:jc w:val="both"/>
      </w:pPr>
      <w:r>
        <w:t>15 процентов для программы академической магистратуры;</w:t>
      </w:r>
    </w:p>
    <w:p w:rsidR="00761C8B" w:rsidRDefault="00761C8B">
      <w:pPr>
        <w:pStyle w:val="ConsPlusNormal"/>
        <w:ind w:firstLine="540"/>
        <w:jc w:val="both"/>
      </w:pPr>
      <w:r>
        <w:t>20 процентов для программы прикладной магистратуры.</w:t>
      </w:r>
    </w:p>
    <w:p w:rsidR="00761C8B" w:rsidRDefault="00761C8B">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761C8B" w:rsidRDefault="00761C8B">
      <w:pPr>
        <w:pStyle w:val="ConsPlusNormal"/>
        <w:jc w:val="both"/>
      </w:pPr>
    </w:p>
    <w:p w:rsidR="00761C8B" w:rsidRDefault="00761C8B">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761C8B" w:rsidRDefault="00761C8B">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61C8B" w:rsidRDefault="00761C8B">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w:t>
      </w:r>
      <w:r>
        <w:lastRenderedPageBreak/>
        <w:t>соответствующие примерным программам дисциплин (модулей), рабочим учебным программам дисциплин (модулей).</w:t>
      </w:r>
    </w:p>
    <w:p w:rsidR="00761C8B" w:rsidRDefault="00761C8B">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61C8B" w:rsidRDefault="00761C8B">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61C8B" w:rsidRDefault="00761C8B">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61C8B" w:rsidRDefault="00761C8B">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61C8B" w:rsidRDefault="00761C8B">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61C8B" w:rsidRDefault="00761C8B">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761C8B" w:rsidRDefault="00761C8B">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61C8B" w:rsidRDefault="00761C8B">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61C8B" w:rsidRDefault="00761C8B">
      <w:pPr>
        <w:pStyle w:val="ConsPlusNormal"/>
        <w:jc w:val="both"/>
      </w:pPr>
    </w:p>
    <w:p w:rsidR="00761C8B" w:rsidRDefault="00761C8B">
      <w:pPr>
        <w:pStyle w:val="ConsPlusNormal"/>
        <w:ind w:firstLine="540"/>
        <w:jc w:val="both"/>
        <w:outlineLvl w:val="2"/>
      </w:pPr>
      <w:r>
        <w:t>7.4. Требования к финансовым условиям реализации программ магистратуры.</w:t>
      </w:r>
    </w:p>
    <w:p w:rsidR="00761C8B" w:rsidRDefault="00761C8B">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761C8B" w:rsidRDefault="00761C8B">
      <w:pPr>
        <w:pStyle w:val="ConsPlusNormal"/>
        <w:jc w:val="both"/>
      </w:pPr>
    </w:p>
    <w:p w:rsidR="00761C8B" w:rsidRDefault="00761C8B">
      <w:pPr>
        <w:pStyle w:val="ConsPlusNormal"/>
        <w:jc w:val="both"/>
      </w:pPr>
    </w:p>
    <w:p w:rsidR="00761C8B" w:rsidRDefault="00761C8B">
      <w:pPr>
        <w:pStyle w:val="ConsPlusNormal"/>
        <w:pBdr>
          <w:top w:val="single" w:sz="6" w:space="0" w:color="auto"/>
        </w:pBdr>
        <w:spacing w:before="100" w:after="100"/>
        <w:jc w:val="both"/>
        <w:rPr>
          <w:sz w:val="2"/>
          <w:szCs w:val="2"/>
        </w:rPr>
      </w:pPr>
    </w:p>
    <w:p w:rsidR="00E33AAE" w:rsidRDefault="00E33AAE">
      <w:bookmarkStart w:id="6" w:name="_GoBack"/>
      <w:bookmarkEnd w:id="6"/>
    </w:p>
    <w:sectPr w:rsidR="00E33AAE" w:rsidSect="00CD369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8B"/>
    <w:rsid w:val="00761C8B"/>
    <w:rsid w:val="00E3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C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1C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1C8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C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1C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61C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C64638C2EB6470D61B5EFB313A225D1230E2BC1482A872D941722D09S4l8G" TargetMode="External"/><Relationship Id="rId13" Type="http://schemas.openxmlformats.org/officeDocument/2006/relationships/hyperlink" Target="consultantplus://offline/ref=5EC64638C2EB6470D61B5EFB313A225D1230E6BA1281A872D941722D09483FB8AFDC83DEC15038A8S7l4G" TargetMode="External"/><Relationship Id="rId3" Type="http://schemas.openxmlformats.org/officeDocument/2006/relationships/settings" Target="settings.xml"/><Relationship Id="rId7" Type="http://schemas.openxmlformats.org/officeDocument/2006/relationships/hyperlink" Target="consultantplus://offline/ref=5EC64638C2EB6470D61B5EFB313A225D1130E4BD1283A872D941722D09483FB8AFDC83DEC15038ADS7l6G" TargetMode="External"/><Relationship Id="rId12" Type="http://schemas.openxmlformats.org/officeDocument/2006/relationships/hyperlink" Target="consultantplus://offline/ref=5EC64638C2EB6470D61B5EFB313A225D1133E5BA1783A872D941722D09S4l8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C64638C2EB6470D61B5EFB313A225D1130ECBE1B83A872D941722D09483FB8AFDC83DEC15038AFS7l5G" TargetMode="External"/><Relationship Id="rId11" Type="http://schemas.openxmlformats.org/officeDocument/2006/relationships/hyperlink" Target="consultantplus://offline/ref=5EC64638C2EB6470D61B5EFB313A225D1133E5BD1B80A872D941722D09S4l8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5EC64638C2EB6470D61B5EFB313A225D1130EDBD1283A872D941722D09483FB8AFDC83DEC1503EAFS7lDG" TargetMode="External"/><Relationship Id="rId4" Type="http://schemas.openxmlformats.org/officeDocument/2006/relationships/webSettings" Target="webSettings.xml"/><Relationship Id="rId9" Type="http://schemas.openxmlformats.org/officeDocument/2006/relationships/hyperlink" Target="consultantplus://offline/ref=5EC64638C2EB6470D61B5EFB313A225D1239EDBC148FA872D941722D09483FB8AFDC83DEC15138AAS7lDG" TargetMode="External"/><Relationship Id="rId14" Type="http://schemas.openxmlformats.org/officeDocument/2006/relationships/hyperlink" Target="consultantplus://offline/ref=5EC64638C2EB6470D61B5EFB313A225D1234E6BF1387A872D941722D09483FB8AFDC83DEC15038A8S7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4898</Words>
  <Characters>27924</Characters>
  <Application>Microsoft Office Word</Application>
  <DocSecurity>0</DocSecurity>
  <Lines>232</Lines>
  <Paragraphs>65</Paragraphs>
  <ScaleCrop>false</ScaleCrop>
  <Company/>
  <LinksUpToDate>false</LinksUpToDate>
  <CharactersWithSpaces>32757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2017-09-06T06:37:00Z</dcterms:created>
  <dcterms:modified xsi:type="dcterms:W3CDTF">2017-09-06T06:37:00Z</dcterms:modified>
</cp:coreProperties>
</file>