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CB" w:rsidRDefault="007330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330CB" w:rsidRDefault="007330CB">
      <w:pPr>
        <w:pStyle w:val="ConsPlusNormal"/>
        <w:ind w:firstLine="540"/>
        <w:jc w:val="both"/>
        <w:outlineLvl w:val="0"/>
      </w:pPr>
    </w:p>
    <w:p w:rsidR="007330CB" w:rsidRDefault="007330CB">
      <w:pPr>
        <w:pStyle w:val="ConsPlusNormal"/>
        <w:outlineLvl w:val="0"/>
      </w:pPr>
      <w:r>
        <w:t>Зарегистрировано в Минюсте России 11 января 2017 г. N 45171</w:t>
      </w:r>
    </w:p>
    <w:p w:rsidR="007330CB" w:rsidRDefault="00733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330CB" w:rsidRDefault="007330CB">
      <w:pPr>
        <w:pStyle w:val="ConsPlusTitle"/>
        <w:jc w:val="center"/>
      </w:pPr>
    </w:p>
    <w:p w:rsidR="007330CB" w:rsidRDefault="007330CB">
      <w:pPr>
        <w:pStyle w:val="ConsPlusTitle"/>
        <w:jc w:val="center"/>
      </w:pPr>
      <w:r>
        <w:t>ПРИКАЗ</w:t>
      </w:r>
    </w:p>
    <w:p w:rsidR="007330CB" w:rsidRDefault="007330CB">
      <w:pPr>
        <w:pStyle w:val="ConsPlusTitle"/>
        <w:jc w:val="center"/>
      </w:pPr>
      <w:r>
        <w:t>от 19 декабря 2016 г. N 1614</w:t>
      </w:r>
    </w:p>
    <w:p w:rsidR="007330CB" w:rsidRDefault="007330CB">
      <w:pPr>
        <w:pStyle w:val="ConsPlusTitle"/>
        <w:jc w:val="center"/>
      </w:pPr>
    </w:p>
    <w:p w:rsidR="007330CB" w:rsidRDefault="007330CB">
      <w:pPr>
        <w:pStyle w:val="ConsPlusTitle"/>
        <w:jc w:val="center"/>
      </w:pPr>
      <w:r>
        <w:t>ОБ УТВЕРЖДЕНИИ</w:t>
      </w:r>
    </w:p>
    <w:p w:rsidR="007330CB" w:rsidRDefault="007330C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330CB" w:rsidRDefault="007330CB">
      <w:pPr>
        <w:pStyle w:val="ConsPlusTitle"/>
        <w:jc w:val="center"/>
      </w:pPr>
      <w:r>
        <w:t>ВЫСШЕГО ОБРАЗОВАНИЯ ПО СПЕЦИАЛЬНОСТИ 40.05.01</w:t>
      </w:r>
    </w:p>
    <w:p w:rsidR="007330CB" w:rsidRDefault="007330CB">
      <w:pPr>
        <w:pStyle w:val="ConsPlusTitle"/>
        <w:jc w:val="center"/>
      </w:pPr>
      <w:r>
        <w:t>ПРАВОВОЕ ОБЕСПЕЧЕНИЕ НАЦИОНАЛЬНОЙ БЕЗОПАСНОСТИ</w:t>
      </w:r>
    </w:p>
    <w:p w:rsidR="007330CB" w:rsidRDefault="007330CB">
      <w:pPr>
        <w:pStyle w:val="ConsPlusTitle"/>
        <w:jc w:val="center"/>
      </w:pPr>
      <w:r>
        <w:t>(УРОВЕНЬ СПЕЦИАЛИТЕТА)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7330CB" w:rsidRDefault="007330C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40.05.01 Правовое обеспечение национальной безопасности (уровень специалитета).</w:t>
      </w:r>
    </w:p>
    <w:p w:rsidR="007330CB" w:rsidRDefault="007330CB">
      <w:pPr>
        <w:pStyle w:val="ConsPlusNormal"/>
        <w:ind w:firstLine="540"/>
        <w:jc w:val="both"/>
      </w:pPr>
      <w:r>
        <w:t>2. Признать утратившими силу:</w:t>
      </w:r>
    </w:p>
    <w:p w:rsidR="007330CB" w:rsidRDefault="007330CB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17 января 2011 г. N 39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030901 Правовое обеспечение национальной безопасности (квалификация (степень) "специалист")" (зарегистрирован Министерством юстиции Российской Федерации 31 марта 2011 г., регистрационный N 20359);</w:t>
      </w:r>
    </w:p>
    <w:p w:rsidR="007330CB" w:rsidRDefault="007330CB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right"/>
      </w:pPr>
      <w:r>
        <w:t>Министр</w:t>
      </w:r>
    </w:p>
    <w:p w:rsidR="007330CB" w:rsidRDefault="007330CB">
      <w:pPr>
        <w:pStyle w:val="ConsPlusNormal"/>
        <w:jc w:val="right"/>
      </w:pPr>
      <w:r>
        <w:t>О.Ю.ВАСИЛЬЕВА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right"/>
        <w:outlineLvl w:val="0"/>
      </w:pPr>
      <w:r>
        <w:t>Приложение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right"/>
      </w:pPr>
      <w:r>
        <w:t>Утвержден</w:t>
      </w:r>
    </w:p>
    <w:p w:rsidR="007330CB" w:rsidRDefault="007330CB">
      <w:pPr>
        <w:pStyle w:val="ConsPlusNormal"/>
        <w:jc w:val="right"/>
      </w:pPr>
      <w:r>
        <w:t>приказом Министерства образования</w:t>
      </w:r>
    </w:p>
    <w:p w:rsidR="007330CB" w:rsidRDefault="007330CB">
      <w:pPr>
        <w:pStyle w:val="ConsPlusNormal"/>
        <w:jc w:val="right"/>
      </w:pPr>
      <w:r>
        <w:lastRenderedPageBreak/>
        <w:t>и науки Российской Федерации</w:t>
      </w:r>
    </w:p>
    <w:p w:rsidR="007330CB" w:rsidRDefault="007330CB">
      <w:pPr>
        <w:pStyle w:val="ConsPlusNormal"/>
        <w:jc w:val="right"/>
      </w:pPr>
      <w:r>
        <w:t>от 19 декабря 2016 г. N 1614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7330CB" w:rsidRDefault="007330CB">
      <w:pPr>
        <w:pStyle w:val="ConsPlusTitle"/>
        <w:jc w:val="center"/>
      </w:pPr>
      <w:r>
        <w:t>ВЫСШЕГО ОБРАЗОВАНИЯ</w:t>
      </w:r>
    </w:p>
    <w:p w:rsidR="007330CB" w:rsidRDefault="007330CB">
      <w:pPr>
        <w:pStyle w:val="ConsPlusTitle"/>
        <w:jc w:val="center"/>
      </w:pPr>
    </w:p>
    <w:p w:rsidR="007330CB" w:rsidRDefault="007330CB">
      <w:pPr>
        <w:pStyle w:val="ConsPlusTitle"/>
        <w:jc w:val="center"/>
      </w:pPr>
      <w:r>
        <w:t>ПО СПЕЦИАЛЬНОСТИ</w:t>
      </w:r>
    </w:p>
    <w:p w:rsidR="007330CB" w:rsidRDefault="007330CB">
      <w:pPr>
        <w:pStyle w:val="ConsPlusTitle"/>
        <w:jc w:val="center"/>
      </w:pPr>
      <w:r>
        <w:t>40.05.01 ПРАВОВОЕ ОБЕСПЕЧЕНИЕ НАЦИОНАЛЬНОЙ БЕЗОПАСНОСТИ</w:t>
      </w:r>
    </w:p>
    <w:p w:rsidR="007330CB" w:rsidRDefault="007330CB">
      <w:pPr>
        <w:pStyle w:val="ConsPlusTitle"/>
        <w:jc w:val="center"/>
      </w:pPr>
      <w:r>
        <w:t>(УРОВЕНЬ СПЕЦИАЛИТЕТА)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center"/>
        <w:outlineLvl w:val="1"/>
      </w:pPr>
      <w:r>
        <w:t>I. ОБЛАСТЬ ПРИМЕНЕНИЯ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40.05.01 Правовое обеспечение национальной безопасности (далее соответственно - программа специалитета, специальность).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center"/>
        <w:outlineLvl w:val="1"/>
      </w:pPr>
      <w:r>
        <w:t>II. ИСПОЛЬЗУЕМЫЕ СОКРАЩЕНИЯ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330CB" w:rsidRDefault="007330CB">
      <w:pPr>
        <w:pStyle w:val="ConsPlusNormal"/>
        <w:ind w:firstLine="540"/>
        <w:jc w:val="both"/>
      </w:pPr>
      <w:r>
        <w:t>ОК - общекультурные компетенции;</w:t>
      </w:r>
    </w:p>
    <w:p w:rsidR="007330CB" w:rsidRDefault="007330C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7330CB" w:rsidRDefault="007330CB">
      <w:pPr>
        <w:pStyle w:val="ConsPlusNormal"/>
        <w:ind w:firstLine="540"/>
        <w:jc w:val="both"/>
      </w:pPr>
      <w:r>
        <w:t>ПК - профессиональные компетенции;</w:t>
      </w:r>
    </w:p>
    <w:p w:rsidR="007330CB" w:rsidRDefault="007330CB">
      <w:pPr>
        <w:pStyle w:val="ConsPlusNormal"/>
        <w:ind w:firstLine="540"/>
        <w:jc w:val="both"/>
      </w:pPr>
      <w:r>
        <w:t>ПСК - профессионально-специализированные компетенции;</w:t>
      </w:r>
    </w:p>
    <w:p w:rsidR="007330CB" w:rsidRDefault="007330CB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7330CB" w:rsidRDefault="007330C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center"/>
        <w:outlineLvl w:val="1"/>
      </w:pPr>
      <w:r>
        <w:t>III. ХАРАКТЕРИСТИКА СПЕЦИАЛЬНОСТИ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7330CB" w:rsidRDefault="007330CB">
      <w:pPr>
        <w:pStyle w:val="ConsPlusNormal"/>
        <w:ind w:firstLine="540"/>
        <w:jc w:val="both"/>
      </w:pPr>
      <w:r>
        <w:t>3.2. Обучение по программе специалитета в организации осуществляется в очной, очно-заочной и заочной формах.</w:t>
      </w:r>
    </w:p>
    <w:p w:rsidR="007330CB" w:rsidRDefault="007330CB">
      <w:pPr>
        <w:pStyle w:val="ConsPlusNormal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7330CB" w:rsidRDefault="007330CB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7330CB" w:rsidRDefault="007330CB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в среднем составляет 60 з.е.;</w:t>
      </w:r>
    </w:p>
    <w:p w:rsidR="007330CB" w:rsidRDefault="007330CB">
      <w:pPr>
        <w:pStyle w:val="ConsPlusNormal"/>
        <w:ind w:firstLine="540"/>
        <w:jc w:val="both"/>
      </w:pPr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год, по сравнению со сроком получения образования по очной форме обучения. При этом объем программы специалитета, реализуемый за один учебный год, не может составлять более 75 з.е.;</w:t>
      </w:r>
    </w:p>
    <w:p w:rsidR="007330CB" w:rsidRDefault="007330CB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образования, установленным для соответствующей формы обучения. Объем программы специалитета за один учебный год при обучении по индивидуальному плану не </w:t>
      </w:r>
      <w:r>
        <w:lastRenderedPageBreak/>
        <w:t>может составлять более 75 з.е.</w:t>
      </w:r>
    </w:p>
    <w:p w:rsidR="007330CB" w:rsidRDefault="007330CB">
      <w:pPr>
        <w:pStyle w:val="ConsPlusNormal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 в очно-заочной или заочной формах обучения по индивидуальному плану определяются организацией самостоятельно в пределах сроков, установленных настоящим пунктом.</w:t>
      </w:r>
    </w:p>
    <w:p w:rsidR="007330CB" w:rsidRDefault="007330CB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7330CB" w:rsidRDefault="007330C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330CB" w:rsidRDefault="007330CB">
      <w:pPr>
        <w:pStyle w:val="ConsPlusNormal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допускается.</w:t>
      </w:r>
    </w:p>
    <w:p w:rsidR="007330CB" w:rsidRDefault="007330CB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7330CB" w:rsidRDefault="007330CB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330CB" w:rsidRDefault="007330CB">
      <w:pPr>
        <w:pStyle w:val="ConsPlusNormal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организации, реализующие соответствующие образовательные программы &lt;1&gt;.</w:t>
      </w:r>
    </w:p>
    <w:p w:rsidR="007330CB" w:rsidRDefault="007330CB">
      <w:pPr>
        <w:pStyle w:val="ConsPlusNormal"/>
        <w:ind w:firstLine="540"/>
        <w:jc w:val="both"/>
      </w:pPr>
      <w:r>
        <w:t>--------------------------------</w:t>
      </w:r>
    </w:p>
    <w:p w:rsidR="007330CB" w:rsidRDefault="007330CB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7330CB" w:rsidRDefault="007330CB">
      <w:pPr>
        <w:pStyle w:val="ConsPlusNormal"/>
        <w:jc w:val="center"/>
      </w:pPr>
      <w:r>
        <w:t>ВЫПУСКНИКОВ, ОСВОИВШИХ ПРОГРАММУ СПЕЦИАЛИТЕТА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разработку и реализацию правовых норм, правовое обеспечение национальной безопасности, обеспечение законности и правопорядка, юридическое образование и правовое воспитание.</w:t>
      </w:r>
    </w:p>
    <w:p w:rsidR="007330CB" w:rsidRDefault="007330CB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 события и действия, имеющие юридическое значение, общественные отношения в сфере реализации правовых норм, правового обеспечения национальной безопасности, обеспечения законности и правопорядка.</w:t>
      </w:r>
    </w:p>
    <w:p w:rsidR="007330CB" w:rsidRDefault="007330CB">
      <w:pPr>
        <w:pStyle w:val="ConsPlusNormal"/>
        <w:ind w:firstLine="540"/>
        <w:jc w:val="both"/>
      </w:pPr>
      <w:bookmarkStart w:id="1" w:name="P80"/>
      <w:bookmarkEnd w:id="1"/>
      <w:r>
        <w:t>4.3. Виды профессиональной деятельности, к которым готовятся выпускники, освоившие программу специалитета:</w:t>
      </w:r>
    </w:p>
    <w:p w:rsidR="007330CB" w:rsidRDefault="007330CB">
      <w:pPr>
        <w:pStyle w:val="ConsPlusNormal"/>
        <w:ind w:firstLine="540"/>
        <w:jc w:val="both"/>
      </w:pPr>
      <w:r>
        <w:t>правотворческая;</w:t>
      </w:r>
    </w:p>
    <w:p w:rsidR="007330CB" w:rsidRDefault="007330CB">
      <w:pPr>
        <w:pStyle w:val="ConsPlusNormal"/>
        <w:ind w:firstLine="540"/>
        <w:jc w:val="both"/>
      </w:pPr>
      <w:r>
        <w:t>правоприменительная;</w:t>
      </w:r>
    </w:p>
    <w:p w:rsidR="007330CB" w:rsidRDefault="007330CB">
      <w:pPr>
        <w:pStyle w:val="ConsPlusNormal"/>
        <w:ind w:firstLine="540"/>
        <w:jc w:val="both"/>
      </w:pPr>
      <w:r>
        <w:t>экспертно-консультационная;</w:t>
      </w:r>
    </w:p>
    <w:p w:rsidR="007330CB" w:rsidRDefault="007330CB">
      <w:pPr>
        <w:pStyle w:val="ConsPlusNormal"/>
        <w:ind w:firstLine="540"/>
        <w:jc w:val="both"/>
      </w:pPr>
      <w:r>
        <w:t>правоохранительная;</w:t>
      </w:r>
    </w:p>
    <w:p w:rsidR="007330CB" w:rsidRDefault="007330CB">
      <w:pPr>
        <w:pStyle w:val="ConsPlusNormal"/>
        <w:ind w:firstLine="540"/>
        <w:jc w:val="both"/>
      </w:pPr>
      <w:r>
        <w:t>организационно-управленческая;</w:t>
      </w:r>
    </w:p>
    <w:p w:rsidR="007330CB" w:rsidRDefault="007330CB">
      <w:pPr>
        <w:pStyle w:val="ConsPlusNormal"/>
        <w:ind w:firstLine="540"/>
        <w:jc w:val="both"/>
      </w:pPr>
      <w:r>
        <w:t>научно-исследовательская;</w:t>
      </w:r>
    </w:p>
    <w:p w:rsidR="007330CB" w:rsidRDefault="007330CB">
      <w:pPr>
        <w:pStyle w:val="ConsPlusNormal"/>
        <w:ind w:firstLine="540"/>
        <w:jc w:val="both"/>
      </w:pPr>
      <w:r>
        <w:t>педагогическая.</w:t>
      </w:r>
    </w:p>
    <w:p w:rsidR="007330CB" w:rsidRDefault="007330CB">
      <w:pPr>
        <w:pStyle w:val="ConsPlusNormal"/>
        <w:ind w:firstLine="540"/>
        <w:jc w:val="both"/>
      </w:pPr>
      <w:r>
        <w:t>Специализации, по которым готовятся выпускники, освоившие программу специалитета:</w:t>
      </w:r>
    </w:p>
    <w:p w:rsidR="007330CB" w:rsidRDefault="007330CB">
      <w:pPr>
        <w:pStyle w:val="ConsPlusNormal"/>
        <w:ind w:firstLine="540"/>
        <w:jc w:val="both"/>
      </w:pPr>
      <w:r>
        <w:t>специализация N 1 "Уголовно-правовая";</w:t>
      </w:r>
    </w:p>
    <w:p w:rsidR="007330CB" w:rsidRDefault="007330CB">
      <w:pPr>
        <w:pStyle w:val="ConsPlusNormal"/>
        <w:ind w:firstLine="540"/>
        <w:jc w:val="both"/>
      </w:pPr>
      <w:r>
        <w:t>специализация N 2 "Государственно-правовая";</w:t>
      </w:r>
    </w:p>
    <w:p w:rsidR="007330CB" w:rsidRDefault="007330CB">
      <w:pPr>
        <w:pStyle w:val="ConsPlusNormal"/>
        <w:ind w:firstLine="540"/>
        <w:jc w:val="both"/>
      </w:pPr>
      <w:r>
        <w:t>специализация N 3 "Гражданско-правовая";</w:t>
      </w:r>
    </w:p>
    <w:p w:rsidR="007330CB" w:rsidRDefault="007330CB">
      <w:pPr>
        <w:pStyle w:val="ConsPlusNormal"/>
        <w:ind w:firstLine="540"/>
        <w:jc w:val="both"/>
      </w:pPr>
      <w:r>
        <w:lastRenderedPageBreak/>
        <w:t>специализация N 4 "Международно-правовая";</w:t>
      </w:r>
    </w:p>
    <w:p w:rsidR="007330CB" w:rsidRDefault="007330CB">
      <w:pPr>
        <w:pStyle w:val="ConsPlusNormal"/>
        <w:ind w:firstLine="540"/>
        <w:jc w:val="both"/>
      </w:pPr>
      <w:r>
        <w:t>специализация N 5 "Военно-правовая".</w:t>
      </w:r>
    </w:p>
    <w:p w:rsidR="007330CB" w:rsidRDefault="007330CB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7330CB" w:rsidRDefault="007330CB">
      <w:pPr>
        <w:pStyle w:val="ConsPlusNormal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7330CB" w:rsidRDefault="007330CB">
      <w:pPr>
        <w:pStyle w:val="ConsPlusNormal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7330CB" w:rsidRDefault="007330CB">
      <w:pPr>
        <w:pStyle w:val="ConsPlusNormal"/>
        <w:ind w:firstLine="540"/>
        <w:jc w:val="both"/>
      </w:pPr>
      <w:r>
        <w:t>правотворческая деятельность:</w:t>
      </w:r>
    </w:p>
    <w:p w:rsidR="007330CB" w:rsidRDefault="007330CB">
      <w:pPr>
        <w:pStyle w:val="ConsPlusNormal"/>
        <w:ind w:firstLine="540"/>
        <w:jc w:val="both"/>
      </w:pPr>
      <w:r>
        <w:t>разработка нормативных правовых актов;</w:t>
      </w:r>
    </w:p>
    <w:p w:rsidR="007330CB" w:rsidRDefault="007330CB">
      <w:pPr>
        <w:pStyle w:val="ConsPlusNormal"/>
        <w:ind w:firstLine="540"/>
        <w:jc w:val="both"/>
      </w:pPr>
      <w:r>
        <w:t>правоприменительная деятельность:</w:t>
      </w:r>
    </w:p>
    <w:p w:rsidR="007330CB" w:rsidRDefault="007330CB">
      <w:pPr>
        <w:pStyle w:val="ConsPlusNormal"/>
        <w:ind w:firstLine="540"/>
        <w:jc w:val="both"/>
      </w:pPr>
      <w: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7330CB" w:rsidRDefault="007330CB">
      <w:pPr>
        <w:pStyle w:val="ConsPlusNormal"/>
        <w:ind w:firstLine="540"/>
        <w:jc w:val="both"/>
      </w:pPr>
      <w:r>
        <w:t>составление юридических документов;</w:t>
      </w:r>
    </w:p>
    <w:p w:rsidR="007330CB" w:rsidRDefault="007330CB">
      <w:pPr>
        <w:pStyle w:val="ConsPlusNormal"/>
        <w:ind w:firstLine="540"/>
        <w:jc w:val="both"/>
      </w:pPr>
      <w:r>
        <w:t>экспертно-консультационная деятельность:</w:t>
      </w:r>
    </w:p>
    <w:p w:rsidR="007330CB" w:rsidRDefault="007330CB">
      <w:pPr>
        <w:pStyle w:val="ConsPlusNormal"/>
        <w:ind w:firstLine="540"/>
        <w:jc w:val="both"/>
      </w:pPr>
      <w:r>
        <w:t>оказание юридической помощи, консультирование по вопросам права;</w:t>
      </w:r>
    </w:p>
    <w:p w:rsidR="007330CB" w:rsidRDefault="007330CB">
      <w:pPr>
        <w:pStyle w:val="ConsPlusNormal"/>
        <w:ind w:firstLine="540"/>
        <w:jc w:val="both"/>
      </w:pPr>
      <w:r>
        <w:t>проведение правовой экспертизы нормативных правовых актов;</w:t>
      </w:r>
    </w:p>
    <w:p w:rsidR="007330CB" w:rsidRDefault="007330CB">
      <w:pPr>
        <w:pStyle w:val="ConsPlusNormal"/>
        <w:ind w:firstLine="540"/>
        <w:jc w:val="both"/>
      </w:pPr>
      <w:r>
        <w:t>правоохранительная деятельность:</w:t>
      </w:r>
    </w:p>
    <w:p w:rsidR="007330CB" w:rsidRDefault="007330CB">
      <w:pPr>
        <w:pStyle w:val="ConsPlusNormal"/>
        <w:ind w:firstLine="540"/>
        <w:jc w:val="both"/>
      </w:pPr>
      <w:r>
        <w:t>обеспечение законности, правопорядка, безопасности личности, общества и государства;</w:t>
      </w:r>
    </w:p>
    <w:p w:rsidR="007330CB" w:rsidRDefault="007330CB">
      <w:pPr>
        <w:pStyle w:val="ConsPlusNormal"/>
        <w:ind w:firstLine="540"/>
        <w:jc w:val="both"/>
      </w:pPr>
      <w:r>
        <w:t>выявление и предупреждение угроз безопасности личности, общества и государства;</w:t>
      </w:r>
    </w:p>
    <w:p w:rsidR="007330CB" w:rsidRDefault="007330CB">
      <w:pPr>
        <w:pStyle w:val="ConsPlusNormal"/>
        <w:ind w:firstLine="540"/>
        <w:jc w:val="both"/>
      </w:pPr>
      <w:r>
        <w:t>профилактика, предупреждение, пресечение, выявление, раскрытие и расследование преступлений и иных правонарушений;</w:t>
      </w:r>
    </w:p>
    <w:p w:rsidR="007330CB" w:rsidRDefault="007330CB">
      <w:pPr>
        <w:pStyle w:val="ConsPlusNormal"/>
        <w:ind w:firstLine="540"/>
        <w:jc w:val="both"/>
      </w:pPr>
      <w:r>
        <w:t>оказание помощи физическим и юридическим лицам в защите их прав и законных интересов;</w:t>
      </w:r>
    </w:p>
    <w:p w:rsidR="007330CB" w:rsidRDefault="007330CB">
      <w:pPr>
        <w:pStyle w:val="ConsPlusNormal"/>
        <w:ind w:firstLine="540"/>
        <w:jc w:val="both"/>
      </w:pPr>
      <w:r>
        <w:t>обеспечение международного взаимодействия правоохранительных органов;</w:t>
      </w:r>
    </w:p>
    <w:p w:rsidR="007330CB" w:rsidRDefault="007330CB">
      <w:pPr>
        <w:pStyle w:val="ConsPlusNormal"/>
        <w:ind w:firstLine="540"/>
        <w:jc w:val="both"/>
      </w:pPr>
      <w:r>
        <w:t>правовое обеспечение служебной деятельности;</w:t>
      </w:r>
    </w:p>
    <w:p w:rsidR="007330CB" w:rsidRDefault="007330CB">
      <w:pPr>
        <w:pStyle w:val="ConsPlusNormal"/>
        <w:ind w:firstLine="540"/>
        <w:jc w:val="both"/>
      </w:pPr>
      <w:r>
        <w:t>обеспечение реализации актов применения права;</w:t>
      </w:r>
    </w:p>
    <w:p w:rsidR="007330CB" w:rsidRDefault="007330CB">
      <w:pPr>
        <w:pStyle w:val="ConsPlusNormal"/>
        <w:ind w:firstLine="540"/>
        <w:jc w:val="both"/>
      </w:pPr>
      <w:r>
        <w:t>поиск, получение, анализ и оценка информации, имеющей значение для реализации правовых норм в сфере национальной безопасности, обеспечения законности и правопорядка;</w:t>
      </w:r>
    </w:p>
    <w:p w:rsidR="007330CB" w:rsidRDefault="007330C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330CB" w:rsidRDefault="007330CB">
      <w:pPr>
        <w:pStyle w:val="ConsPlusNormal"/>
        <w:ind w:firstLine="540"/>
        <w:jc w:val="both"/>
      </w:pPr>
      <w:r>
        <w:t>организация работы малых коллективов и групп исполнителей в процессе решения конкретных профессиональных задач;</w:t>
      </w:r>
    </w:p>
    <w:p w:rsidR="007330CB" w:rsidRDefault="007330C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330CB" w:rsidRDefault="007330CB">
      <w:pPr>
        <w:pStyle w:val="ConsPlusNormal"/>
        <w:ind w:firstLine="540"/>
        <w:jc w:val="both"/>
      </w:pPr>
      <w:r>
        <w:t>проведение научных исследований в соответствии с профилем профессиональной деятельности;</w:t>
      </w:r>
    </w:p>
    <w:p w:rsidR="007330CB" w:rsidRDefault="007330CB">
      <w:pPr>
        <w:pStyle w:val="ConsPlusNormal"/>
        <w:ind w:firstLine="540"/>
        <w:jc w:val="both"/>
      </w:pPr>
      <w:r>
        <w:t>педагогическая деятельность:</w:t>
      </w:r>
    </w:p>
    <w:p w:rsidR="007330CB" w:rsidRDefault="007330CB">
      <w:pPr>
        <w:pStyle w:val="ConsPlusNormal"/>
        <w:ind w:firstLine="540"/>
        <w:jc w:val="both"/>
      </w:pPr>
      <w:r>
        <w:t>преподавание юридических дисциплин (модулей) в организациях, осуществляющих образовательную деятельность;</w:t>
      </w:r>
    </w:p>
    <w:p w:rsidR="007330CB" w:rsidRDefault="007330CB">
      <w:pPr>
        <w:pStyle w:val="ConsPlusNormal"/>
        <w:ind w:firstLine="540"/>
        <w:jc w:val="both"/>
      </w:pPr>
      <w:r>
        <w:t>осуществление правового воспитания.</w:t>
      </w:r>
    </w:p>
    <w:p w:rsidR="007330CB" w:rsidRDefault="007330CB">
      <w:pPr>
        <w:pStyle w:val="ConsPlusNormal"/>
        <w:ind w:firstLine="540"/>
        <w:jc w:val="both"/>
      </w:pPr>
      <w:r>
        <w:t xml:space="preserve">Профессиональные задачи в соответствии со специализациями, указанными в </w:t>
      </w:r>
      <w:hyperlink w:anchor="P80" w:history="1">
        <w:r>
          <w:rPr>
            <w:color w:val="0000FF"/>
          </w:rPr>
          <w:t>пункте 4.3</w:t>
        </w:r>
      </w:hyperlink>
      <w:r>
        <w:t xml:space="preserve"> настоящего ФГОС ВО, определяются организацией.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7330CB" w:rsidRDefault="007330CB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7330CB" w:rsidRDefault="007330CB">
      <w:pPr>
        <w:pStyle w:val="ConsPlusNormal"/>
        <w:ind w:firstLine="540"/>
        <w:jc w:val="both"/>
      </w:pPr>
      <w:r>
        <w:t>способностью понимать и анализировать мировоззренческие, социально и личностно значимые философские проблемы (ОК-1);</w:t>
      </w:r>
    </w:p>
    <w:p w:rsidR="007330CB" w:rsidRDefault="007330CB">
      <w:pPr>
        <w:pStyle w:val="ConsPlusNormal"/>
        <w:ind w:firstLine="540"/>
        <w:jc w:val="both"/>
      </w:pPr>
      <w:r>
        <w:t xml:space="preserve">способностью анализировать основные этапы и закономерности исторического развития </w:t>
      </w:r>
      <w:r>
        <w:lastRenderedPageBreak/>
        <w:t>России, ее место и роль в современном мире в целях формирования гражданской позиции и развития патриотизма (ОК-2);</w:t>
      </w:r>
    </w:p>
    <w:p w:rsidR="007330CB" w:rsidRDefault="007330CB">
      <w:pPr>
        <w:pStyle w:val="ConsPlusNormal"/>
        <w:ind w:firstLine="540"/>
        <w:jc w:val="both"/>
      </w:pPr>
      <w:r>
        <w:t>способностью ориентироваться в политических, социальных и экономических процессах (ОК-3);</w:t>
      </w:r>
    </w:p>
    <w:p w:rsidR="007330CB" w:rsidRDefault="007330CB">
      <w:pPr>
        <w:pStyle w:val="ConsPlusNormal"/>
        <w:ind w:firstLine="540"/>
        <w:jc w:val="both"/>
      </w:pPr>
      <w:r>
        <w:t>способностью выполнять профессиональные задачи в соответствии с нормами морали, профессиональной этики и служебного этикета (ОК-4);</w:t>
      </w:r>
    </w:p>
    <w:p w:rsidR="007330CB" w:rsidRDefault="007330CB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(ОК-5);</w:t>
      </w:r>
    </w:p>
    <w:p w:rsidR="007330CB" w:rsidRDefault="007330CB">
      <w:pPr>
        <w:pStyle w:val="ConsPlusNormal"/>
        <w:ind w:firstLine="540"/>
        <w:jc w:val="both"/>
      </w:pPr>
      <w:r>
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 (ОК-6);</w:t>
      </w:r>
    </w:p>
    <w:p w:rsidR="007330CB" w:rsidRDefault="007330CB">
      <w:pPr>
        <w:pStyle w:val="ConsPlusNormal"/>
        <w:ind w:firstLine="540"/>
        <w:jc w:val="both"/>
      </w:pPr>
      <w:r>
        <w:t>способностью к логическому мышлению, аргументированно и ясно строить устную и письменную речь, вести полемику и дискуссии (ОК-7);</w:t>
      </w:r>
    </w:p>
    <w:p w:rsidR="007330CB" w:rsidRDefault="007330CB">
      <w:pPr>
        <w:pStyle w:val="ConsPlusNormal"/>
        <w:ind w:firstLine="540"/>
        <w:jc w:val="both"/>
      </w:pPr>
      <w:r>
        <w:t>способностью принимать оптимальные организационно-управленческие решения (ОК-8);</w:t>
      </w:r>
    </w:p>
    <w:p w:rsidR="007330CB" w:rsidRDefault="007330CB">
      <w:pPr>
        <w:pStyle w:val="ConsPlusNormal"/>
        <w:ind w:firstLine="540"/>
        <w:jc w:val="both"/>
      </w:pPr>
      <w:r>
        <w:t>способностью организовывать свою жизнь в соответствии с социально значимыми представлениями о здоровом образе жизни (ОК-9);</w:t>
      </w:r>
    </w:p>
    <w:p w:rsidR="007330CB" w:rsidRDefault="007330CB">
      <w:pPr>
        <w:pStyle w:val="ConsPlusNormal"/>
        <w:ind w:firstLine="540"/>
        <w:jc w:val="both"/>
      </w:pPr>
      <w:r>
        <w:t>способностью осуществлять письменную и устную коммуникацию на русском языке (ОК-10);</w:t>
      </w:r>
    </w:p>
    <w:p w:rsidR="007330CB" w:rsidRDefault="007330CB">
      <w:pPr>
        <w:pStyle w:val="ConsPlusNormal"/>
        <w:ind w:firstLine="540"/>
        <w:jc w:val="both"/>
      </w:pPr>
      <w:r>
        <w:t>способностью к деловому общению, профессиональной коммуникации на одном из иностранных языков (ОК-11);</w:t>
      </w:r>
    </w:p>
    <w:p w:rsidR="007330CB" w:rsidRDefault="007330CB">
      <w:pPr>
        <w:pStyle w:val="ConsPlusNormal"/>
        <w:ind w:firstLine="540"/>
        <w:jc w:val="both"/>
      </w:pPr>
      <w: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(ОК-12).</w:t>
      </w:r>
    </w:p>
    <w:p w:rsidR="007330CB" w:rsidRDefault="007330CB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7330CB" w:rsidRDefault="007330CB">
      <w:pPr>
        <w:pStyle w:val="ConsPlusNormal"/>
        <w:ind w:firstLine="540"/>
        <w:jc w:val="both"/>
      </w:pPr>
      <w:r>
        <w:t>способностью использовать знания основных понятий, категорий, институтов, правовых статусов субъектов, правоотношений применительно к отдельным отраслям юридической науки (ОПК-1);</w:t>
      </w:r>
    </w:p>
    <w:p w:rsidR="007330CB" w:rsidRDefault="007330CB">
      <w:pPr>
        <w:pStyle w:val="ConsPlusNormal"/>
        <w:ind w:firstLine="540"/>
        <w:jc w:val="both"/>
      </w:pPr>
      <w:r>
        <w:t>способностью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 (ОПК-2).</w:t>
      </w:r>
    </w:p>
    <w:p w:rsidR="007330CB" w:rsidRDefault="007330CB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следующими профессиональными компетенциями, соответствующими видам профессиональной деятельности, на которые ориентирована программа специалитета:</w:t>
      </w:r>
    </w:p>
    <w:p w:rsidR="007330CB" w:rsidRDefault="007330CB">
      <w:pPr>
        <w:pStyle w:val="ConsPlusNormal"/>
        <w:ind w:firstLine="540"/>
        <w:jc w:val="both"/>
      </w:pPr>
      <w:r>
        <w:t>правотворческая деятельность:</w:t>
      </w:r>
    </w:p>
    <w:p w:rsidR="007330CB" w:rsidRDefault="007330CB">
      <w:pPr>
        <w:pStyle w:val="ConsPlusNormal"/>
        <w:ind w:firstLine="540"/>
        <w:jc w:val="both"/>
      </w:pPr>
      <w:r>
        <w:t>способностью разрабатывать нормативные правовые акты (ПК-1);</w:t>
      </w:r>
    </w:p>
    <w:p w:rsidR="007330CB" w:rsidRDefault="007330CB">
      <w:pPr>
        <w:pStyle w:val="ConsPlusNormal"/>
        <w:ind w:firstLine="540"/>
        <w:jc w:val="both"/>
      </w:pPr>
      <w:r>
        <w:t>правоприменительная деятельность:</w:t>
      </w:r>
    </w:p>
    <w:p w:rsidR="007330CB" w:rsidRDefault="007330CB">
      <w:pPr>
        <w:pStyle w:val="ConsPlusNormal"/>
        <w:ind w:firstLine="540"/>
        <w:jc w:val="both"/>
      </w:pPr>
      <w:r>
        <w:t>способностью юридически правильно квалифицировать факты, события и обстоятельства (ПК-2);</w:t>
      </w:r>
    </w:p>
    <w:p w:rsidR="007330CB" w:rsidRDefault="007330CB">
      <w:pPr>
        <w:pStyle w:val="ConsPlusNormal"/>
        <w:ind w:firstLine="540"/>
        <w:jc w:val="both"/>
      </w:pPr>
      <w:r>
        <w:t>способностью принимать решения и совершать юридические действия в точном соответствии с законодательством Российской Федерации (ПК-3);</w:t>
      </w:r>
    </w:p>
    <w:p w:rsidR="007330CB" w:rsidRDefault="007330CB">
      <w:pPr>
        <w:pStyle w:val="ConsPlusNormal"/>
        <w:ind w:firstLine="540"/>
        <w:jc w:val="both"/>
      </w:pPr>
      <w:r>
        <w:t>способностью квалифицированно применять нормативные правовые акты в профессиональной деятельности (ПК-4);</w:t>
      </w:r>
    </w:p>
    <w:p w:rsidR="007330CB" w:rsidRDefault="007330CB">
      <w:pPr>
        <w:pStyle w:val="ConsPlusNormal"/>
        <w:ind w:firstLine="540"/>
        <w:jc w:val="both"/>
      </w:pPr>
      <w:r>
        <w:t>способностью разрабатывать и правильно оформлять юридические и служебные документы (ПК-5);</w:t>
      </w:r>
    </w:p>
    <w:p w:rsidR="007330CB" w:rsidRDefault="007330CB">
      <w:pPr>
        <w:pStyle w:val="ConsPlusNormal"/>
        <w:ind w:firstLine="540"/>
        <w:jc w:val="both"/>
      </w:pPr>
      <w:r>
        <w:t>экспертно-консультационная деятельность:</w:t>
      </w:r>
    </w:p>
    <w:p w:rsidR="007330CB" w:rsidRDefault="007330CB">
      <w:pPr>
        <w:pStyle w:val="ConsPlusNormal"/>
        <w:ind w:firstLine="540"/>
        <w:jc w:val="both"/>
      </w:pPr>
      <w:r>
        <w:t>способностью квалифицированно толковать нормативные правовые акты (ПК-6);</w:t>
      </w:r>
    </w:p>
    <w:p w:rsidR="007330CB" w:rsidRDefault="007330CB">
      <w:pPr>
        <w:pStyle w:val="ConsPlusNormal"/>
        <w:ind w:firstLine="540"/>
        <w:jc w:val="both"/>
      </w:pPr>
      <w:r>
        <w:t>способностью проводить правовую экспертизу нормативных правовых актов, в том числе в целях недопущения в них положений, способствующих созданию условий для проявления коррупции (ПК-7);</w:t>
      </w:r>
    </w:p>
    <w:p w:rsidR="007330CB" w:rsidRDefault="007330CB">
      <w:pPr>
        <w:pStyle w:val="ConsPlusNormal"/>
        <w:ind w:firstLine="540"/>
        <w:jc w:val="both"/>
      </w:pPr>
      <w:r>
        <w:t>правоохранительная деятельность:</w:t>
      </w:r>
    </w:p>
    <w:p w:rsidR="007330CB" w:rsidRDefault="007330CB">
      <w:pPr>
        <w:pStyle w:val="ConsPlusNormal"/>
        <w:ind w:firstLine="540"/>
        <w:jc w:val="both"/>
      </w:pPr>
      <w:r>
        <w:t>способностью соблюдать и защищать права и свободы человека и гражданина (ПК-8);</w:t>
      </w:r>
    </w:p>
    <w:p w:rsidR="007330CB" w:rsidRDefault="007330CB">
      <w:pPr>
        <w:pStyle w:val="ConsPlusNormal"/>
        <w:ind w:firstLine="540"/>
        <w:jc w:val="both"/>
      </w:pPr>
      <w:r>
        <w:t>способностью выявлять, пресекать, раскрывать и расследовать преступления и иные правонарушения (ПК-9);</w:t>
      </w:r>
    </w:p>
    <w:p w:rsidR="007330CB" w:rsidRDefault="007330CB">
      <w:pPr>
        <w:pStyle w:val="ConsPlusNormal"/>
        <w:ind w:firstLine="540"/>
        <w:jc w:val="both"/>
      </w:pPr>
      <w:r>
        <w:lastRenderedPageBreak/>
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 (ПК-10);</w:t>
      </w:r>
    </w:p>
    <w:p w:rsidR="007330CB" w:rsidRDefault="007330CB">
      <w:pPr>
        <w:pStyle w:val="ConsPlusNormal"/>
        <w:ind w:firstLine="540"/>
        <w:jc w:val="both"/>
      </w:pPr>
      <w:r>
        <w:t>способностью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пресечения, раскрытия и расследования преступлений (ПК-11);</w:t>
      </w:r>
    </w:p>
    <w:p w:rsidR="007330CB" w:rsidRDefault="007330CB">
      <w:pPr>
        <w:pStyle w:val="ConsPlusNormal"/>
        <w:ind w:firstLine="540"/>
        <w:jc w:val="both"/>
      </w:pPr>
      <w:r>
        <w:t>способностью осуществлять профилактику, предупреждение правонарушений, коррупционных проявлений, выявлять и устранять причины и условия, способствующие их совершению (ПК-12);</w:t>
      </w:r>
    </w:p>
    <w:p w:rsidR="007330CB" w:rsidRDefault="007330CB">
      <w:pPr>
        <w:pStyle w:val="ConsPlusNormal"/>
        <w:ind w:firstLine="540"/>
        <w:jc w:val="both"/>
      </w:pPr>
      <w:r>
        <w:t>способностью правильно и полно отражать результаты профессиональной деятельности в процессуальной и служебной документации (ПК-13);</w:t>
      </w:r>
    </w:p>
    <w:p w:rsidR="007330CB" w:rsidRDefault="007330CB">
      <w:pPr>
        <w:pStyle w:val="ConsPlusNormal"/>
        <w:ind w:firstLine="540"/>
        <w:jc w:val="both"/>
      </w:pPr>
      <w:r>
        <w:t>способностью осуществлять действия по силовому пресечению правонарушений, использовать для решения профессиональных задач специальную технику, оружие, специальные средства, применяемые в деятельности правоохранительного органа, по линии которого осуществляется подготовка специалистов (ПК-14);</w:t>
      </w:r>
    </w:p>
    <w:p w:rsidR="007330CB" w:rsidRDefault="007330CB">
      <w:pPr>
        <w:pStyle w:val="ConsPlusNormal"/>
        <w:ind w:firstLine="540"/>
        <w:jc w:val="both"/>
      </w:pPr>
      <w:r>
        <w:t>способностью применять при решении профессиональных задач психологические методы, средства и приемы (ПК-15);</w:t>
      </w:r>
    </w:p>
    <w:p w:rsidR="007330CB" w:rsidRDefault="007330CB">
      <w:pPr>
        <w:pStyle w:val="ConsPlusNormal"/>
        <w:ind w:firstLine="540"/>
        <w:jc w:val="both"/>
      </w:pPr>
      <w:r>
        <w:t>способностью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безопасности, обеспечивать соблюдение режима секретности (ПК-16);</w:t>
      </w:r>
    </w:p>
    <w:p w:rsidR="007330CB" w:rsidRDefault="007330CB">
      <w:pPr>
        <w:pStyle w:val="ConsPlusNormal"/>
        <w:ind w:firstLine="540"/>
        <w:jc w:val="both"/>
      </w:pPr>
      <w:r>
        <w:t>способностью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помощь, обеспечивать личную безопасность и безопасность граждан в процессе решения служебных задач (ПК-17);</w:t>
      </w:r>
    </w:p>
    <w:p w:rsidR="007330CB" w:rsidRDefault="007330CB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7330CB" w:rsidRDefault="007330CB">
      <w:pPr>
        <w:pStyle w:val="ConsPlusNormal"/>
        <w:ind w:firstLine="540"/>
        <w:jc w:val="both"/>
      </w:pPr>
      <w:r>
        <w:t>способностью принимать оптимальные управленческие решения (ПК-18);</w:t>
      </w:r>
    </w:p>
    <w:p w:rsidR="007330CB" w:rsidRDefault="007330CB">
      <w:pPr>
        <w:pStyle w:val="ConsPlusNormal"/>
        <w:ind w:firstLine="540"/>
        <w:jc w:val="both"/>
      </w:pPr>
      <w:r>
        <w:t>способностью организовать работу малого коллектива исполнителей, планировать и организовывать служебную деятельность исполнителей, осуществлять контроль и учет ее результатов (ПК-19);</w:t>
      </w:r>
    </w:p>
    <w:p w:rsidR="007330CB" w:rsidRDefault="007330CB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7330CB" w:rsidRDefault="007330CB">
      <w:pPr>
        <w:pStyle w:val="ConsPlusNormal"/>
        <w:ind w:firstLine="540"/>
        <w:jc w:val="both"/>
      </w:pPr>
      <w:r>
        <w:t>способностью анализировать правоприменительную и правоохранительную практику, научную информацию, отечественный и зарубежный опыт по тематике исследования (ПК-20);</w:t>
      </w:r>
    </w:p>
    <w:p w:rsidR="007330CB" w:rsidRDefault="007330CB">
      <w:pPr>
        <w:pStyle w:val="ConsPlusNormal"/>
        <w:ind w:firstLine="540"/>
        <w:jc w:val="both"/>
      </w:pPr>
      <w:r>
        <w:t>способностью применять методы проведения прикладных научных исследований, анализа и обработки их результатов (ПК-21);</w:t>
      </w:r>
    </w:p>
    <w:p w:rsidR="007330CB" w:rsidRDefault="007330CB">
      <w:pPr>
        <w:pStyle w:val="ConsPlusNormal"/>
        <w:ind w:firstLine="540"/>
        <w:jc w:val="both"/>
      </w:pPr>
      <w:r>
        <w:t>способностью обобщать и формулировать выводы по теме исследования, готовить отчеты по результатам выполненных исследований (ПК-22);</w:t>
      </w:r>
    </w:p>
    <w:p w:rsidR="007330CB" w:rsidRDefault="007330CB">
      <w:pPr>
        <w:pStyle w:val="ConsPlusNormal"/>
        <w:ind w:firstLine="540"/>
        <w:jc w:val="both"/>
      </w:pPr>
      <w:r>
        <w:t>педагогическая деятельность:</w:t>
      </w:r>
    </w:p>
    <w:p w:rsidR="007330CB" w:rsidRDefault="007330CB">
      <w:pPr>
        <w:pStyle w:val="ConsPlusNormal"/>
        <w:ind w:firstLine="540"/>
        <w:jc w:val="both"/>
      </w:pPr>
      <w:r>
        <w:t>способностью преподавать юридические дисциплины (модули) в организациях, осуществляющих образовательную деятельность (ПК-23);</w:t>
      </w:r>
    </w:p>
    <w:p w:rsidR="007330CB" w:rsidRDefault="007330CB">
      <w:pPr>
        <w:pStyle w:val="ConsPlusNormal"/>
        <w:ind w:firstLine="540"/>
        <w:jc w:val="both"/>
      </w:pPr>
      <w:r>
        <w:t>способностью осуществлять правовое воспитание (ПК-24).</w:t>
      </w:r>
    </w:p>
    <w:p w:rsidR="007330CB" w:rsidRDefault="007330CB">
      <w:pPr>
        <w:pStyle w:val="ConsPlusNormal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специалитета.</w:t>
      </w:r>
    </w:p>
    <w:p w:rsidR="007330CB" w:rsidRDefault="007330CB">
      <w:pPr>
        <w:pStyle w:val="ConsPlusNormal"/>
        <w:ind w:firstLine="540"/>
        <w:jc w:val="both"/>
      </w:pPr>
      <w:r>
        <w:t xml:space="preserve">Содержание профессионально-специализированных компетенций специализаций, указанных в </w:t>
      </w:r>
      <w:hyperlink w:anchor="P80" w:history="1">
        <w:r>
          <w:rPr>
            <w:color w:val="0000FF"/>
          </w:rPr>
          <w:t>пункте 4.3</w:t>
        </w:r>
      </w:hyperlink>
      <w:r>
        <w:t xml:space="preserve"> настоящего ФГОС ВО, определяется организацией.</w:t>
      </w:r>
    </w:p>
    <w:p w:rsidR="007330CB" w:rsidRDefault="007330CB">
      <w:pPr>
        <w:pStyle w:val="ConsPlusNormal"/>
        <w:ind w:firstLine="540"/>
        <w:jc w:val="both"/>
      </w:pPr>
      <w:r>
        <w:t>5.6. При разработке программы специалитета все общекультурные, общепрофессиональные, профессиональные компетенции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7330CB" w:rsidRDefault="007330CB">
      <w:pPr>
        <w:pStyle w:val="ConsPlusNormal"/>
        <w:ind w:firstLine="540"/>
        <w:jc w:val="both"/>
      </w:pPr>
      <w:r>
        <w:t>5.7. При разработке программы специалитета организация вправе дополнить набор компетенций выпускников с учетом направленности программы специалитета на конкретные области знания и (или) виды деятельности или специализации программы.</w:t>
      </w:r>
    </w:p>
    <w:p w:rsidR="007330CB" w:rsidRDefault="007330CB">
      <w:pPr>
        <w:pStyle w:val="ConsPlusNormal"/>
        <w:ind w:firstLine="540"/>
        <w:jc w:val="both"/>
      </w:pPr>
      <w:r>
        <w:lastRenderedPageBreak/>
        <w:t>5.8.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330CB" w:rsidRDefault="007330CB">
      <w:pPr>
        <w:pStyle w:val="ConsPlusNormal"/>
        <w:ind w:firstLine="540"/>
        <w:jc w:val="both"/>
      </w:pPr>
      <w:r>
        <w:t xml:space="preserve">5.9. 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11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7330CB" w:rsidRDefault="007330CB">
      <w:pPr>
        <w:pStyle w:val="ConsPlusNormal"/>
        <w:ind w:firstLine="540"/>
        <w:jc w:val="both"/>
      </w:pPr>
      <w:r>
        <w:t>--------------------------------</w:t>
      </w:r>
    </w:p>
    <w:p w:rsidR="007330CB" w:rsidRDefault="007330CB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4292).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center"/>
        <w:outlineLvl w:val="1"/>
      </w:pPr>
      <w:r>
        <w:t>VI. ТРЕБОВАНИЯ К СТРУКТУРЕ ПРОГРАММЫ СПЕЦИАЛИТЕТА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(специализацию) в рамках одной специальности.</w:t>
      </w:r>
    </w:p>
    <w:p w:rsidR="007330CB" w:rsidRDefault="007330CB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7330CB" w:rsidRDefault="007330CB">
      <w:pPr>
        <w:pStyle w:val="ConsPlusNormal"/>
        <w:ind w:firstLine="540"/>
        <w:jc w:val="both"/>
      </w:pPr>
      <w:hyperlink w:anchor="P199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части;</w:t>
      </w:r>
    </w:p>
    <w:p w:rsidR="007330CB" w:rsidRDefault="007330CB">
      <w:pPr>
        <w:pStyle w:val="ConsPlusNormal"/>
        <w:ind w:firstLine="540"/>
        <w:jc w:val="both"/>
      </w:pPr>
      <w:hyperlink w:anchor="P207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7330CB" w:rsidRDefault="007330CB">
      <w:pPr>
        <w:pStyle w:val="ConsPlusNormal"/>
        <w:ind w:firstLine="540"/>
        <w:jc w:val="both"/>
      </w:pPr>
      <w:hyperlink w:anchor="P2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7330CB" w:rsidRDefault="007330CB">
      <w:pPr>
        <w:pStyle w:val="ConsPlusNormal"/>
        <w:ind w:firstLine="540"/>
        <w:jc w:val="both"/>
      </w:pPr>
      <w:r>
        <w:t>--------------------------------</w:t>
      </w:r>
    </w:p>
    <w:p w:rsidR="007330CB" w:rsidRDefault="007330CB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center"/>
        <w:outlineLvl w:val="2"/>
      </w:pPr>
      <w:r>
        <w:t>Структура программы специалитета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right"/>
      </w:pPr>
      <w:r>
        <w:t>Таблица</w:t>
      </w:r>
    </w:p>
    <w:p w:rsidR="007330CB" w:rsidRDefault="007330CB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5940"/>
        <w:gridCol w:w="2169"/>
      </w:tblGrid>
      <w:tr w:rsidR="007330CB">
        <w:tc>
          <w:tcPr>
            <w:tcW w:w="6902" w:type="dxa"/>
            <w:gridSpan w:val="2"/>
          </w:tcPr>
          <w:p w:rsidR="007330CB" w:rsidRDefault="007330CB">
            <w:pPr>
              <w:pStyle w:val="ConsPlusNormal"/>
              <w:jc w:val="center"/>
            </w:pPr>
            <w:r>
              <w:lastRenderedPageBreak/>
              <w:t>Структура программы специалитета</w:t>
            </w:r>
          </w:p>
        </w:tc>
        <w:tc>
          <w:tcPr>
            <w:tcW w:w="2169" w:type="dxa"/>
          </w:tcPr>
          <w:p w:rsidR="007330CB" w:rsidRDefault="007330CB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7330CB">
        <w:tc>
          <w:tcPr>
            <w:tcW w:w="962" w:type="dxa"/>
            <w:vMerge w:val="restart"/>
          </w:tcPr>
          <w:p w:rsidR="007330CB" w:rsidRDefault="007330CB">
            <w:pPr>
              <w:pStyle w:val="ConsPlusNormal"/>
            </w:pPr>
            <w:bookmarkStart w:id="2" w:name="P199"/>
            <w:bookmarkEnd w:id="2"/>
            <w:r>
              <w:t>Блок 1</w:t>
            </w:r>
          </w:p>
        </w:tc>
        <w:tc>
          <w:tcPr>
            <w:tcW w:w="5940" w:type="dxa"/>
          </w:tcPr>
          <w:p w:rsidR="007330CB" w:rsidRDefault="007330CB">
            <w:pPr>
              <w:pStyle w:val="ConsPlusNormal"/>
            </w:pPr>
            <w:r>
              <w:t>Дисциплины (модули):</w:t>
            </w:r>
          </w:p>
        </w:tc>
        <w:tc>
          <w:tcPr>
            <w:tcW w:w="2169" w:type="dxa"/>
          </w:tcPr>
          <w:p w:rsidR="007330CB" w:rsidRDefault="007330CB">
            <w:pPr>
              <w:pStyle w:val="ConsPlusNormal"/>
              <w:jc w:val="center"/>
            </w:pPr>
            <w:r>
              <w:t>255 - 276</w:t>
            </w:r>
          </w:p>
        </w:tc>
      </w:tr>
      <w:tr w:rsidR="007330CB">
        <w:tc>
          <w:tcPr>
            <w:tcW w:w="962" w:type="dxa"/>
            <w:vMerge/>
          </w:tcPr>
          <w:p w:rsidR="007330CB" w:rsidRDefault="007330CB"/>
        </w:tc>
        <w:tc>
          <w:tcPr>
            <w:tcW w:w="5940" w:type="dxa"/>
          </w:tcPr>
          <w:p w:rsidR="007330CB" w:rsidRDefault="007330CB">
            <w:pPr>
              <w:pStyle w:val="ConsPlusNormal"/>
            </w:pPr>
            <w:r>
              <w:t>Базовая часть</w:t>
            </w:r>
          </w:p>
          <w:p w:rsidR="007330CB" w:rsidRDefault="007330CB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69" w:type="dxa"/>
          </w:tcPr>
          <w:p w:rsidR="007330CB" w:rsidRDefault="007330CB">
            <w:pPr>
              <w:pStyle w:val="ConsPlusNormal"/>
              <w:jc w:val="center"/>
            </w:pPr>
            <w:r>
              <w:t>180 - 220</w:t>
            </w:r>
          </w:p>
        </w:tc>
      </w:tr>
      <w:tr w:rsidR="007330CB">
        <w:tc>
          <w:tcPr>
            <w:tcW w:w="962" w:type="dxa"/>
            <w:vMerge/>
          </w:tcPr>
          <w:p w:rsidR="007330CB" w:rsidRDefault="007330CB"/>
        </w:tc>
        <w:tc>
          <w:tcPr>
            <w:tcW w:w="5940" w:type="dxa"/>
          </w:tcPr>
          <w:p w:rsidR="007330CB" w:rsidRDefault="007330C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9" w:type="dxa"/>
          </w:tcPr>
          <w:p w:rsidR="007330CB" w:rsidRDefault="007330CB">
            <w:pPr>
              <w:pStyle w:val="ConsPlusNormal"/>
              <w:jc w:val="center"/>
            </w:pPr>
            <w:r>
              <w:t>35 - 96</w:t>
            </w:r>
          </w:p>
        </w:tc>
      </w:tr>
      <w:tr w:rsidR="007330CB">
        <w:tc>
          <w:tcPr>
            <w:tcW w:w="962" w:type="dxa"/>
            <w:vMerge w:val="restart"/>
          </w:tcPr>
          <w:p w:rsidR="007330CB" w:rsidRDefault="007330CB">
            <w:pPr>
              <w:pStyle w:val="ConsPlusNormal"/>
            </w:pPr>
            <w:bookmarkStart w:id="3" w:name="P207"/>
            <w:bookmarkEnd w:id="3"/>
            <w:r>
              <w:t>Блок 2</w:t>
            </w:r>
          </w:p>
        </w:tc>
        <w:tc>
          <w:tcPr>
            <w:tcW w:w="5940" w:type="dxa"/>
          </w:tcPr>
          <w:p w:rsidR="007330CB" w:rsidRDefault="007330CB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9" w:type="dxa"/>
          </w:tcPr>
          <w:p w:rsidR="007330CB" w:rsidRDefault="007330CB">
            <w:pPr>
              <w:pStyle w:val="ConsPlusNormal"/>
              <w:jc w:val="center"/>
            </w:pPr>
            <w:r>
              <w:t>18 - 36</w:t>
            </w:r>
          </w:p>
        </w:tc>
      </w:tr>
      <w:tr w:rsidR="007330CB">
        <w:tc>
          <w:tcPr>
            <w:tcW w:w="962" w:type="dxa"/>
            <w:vMerge/>
          </w:tcPr>
          <w:p w:rsidR="007330CB" w:rsidRDefault="007330CB"/>
        </w:tc>
        <w:tc>
          <w:tcPr>
            <w:tcW w:w="5940" w:type="dxa"/>
          </w:tcPr>
          <w:p w:rsidR="007330CB" w:rsidRDefault="007330CB">
            <w:pPr>
              <w:pStyle w:val="ConsPlusNormal"/>
            </w:pPr>
            <w:r>
              <w:t>Базовая часть</w:t>
            </w:r>
          </w:p>
        </w:tc>
        <w:tc>
          <w:tcPr>
            <w:tcW w:w="2169" w:type="dxa"/>
          </w:tcPr>
          <w:p w:rsidR="007330CB" w:rsidRDefault="007330CB">
            <w:pPr>
              <w:pStyle w:val="ConsPlusNormal"/>
              <w:jc w:val="center"/>
            </w:pPr>
            <w:r>
              <w:t>18 - 36</w:t>
            </w:r>
          </w:p>
        </w:tc>
      </w:tr>
      <w:tr w:rsidR="007330CB">
        <w:tc>
          <w:tcPr>
            <w:tcW w:w="962" w:type="dxa"/>
            <w:vMerge w:val="restart"/>
          </w:tcPr>
          <w:p w:rsidR="007330CB" w:rsidRDefault="007330CB">
            <w:pPr>
              <w:pStyle w:val="ConsPlusNormal"/>
            </w:pPr>
            <w:bookmarkStart w:id="4" w:name="P212"/>
            <w:bookmarkEnd w:id="4"/>
            <w:r>
              <w:t>Блок 3</w:t>
            </w:r>
          </w:p>
        </w:tc>
        <w:tc>
          <w:tcPr>
            <w:tcW w:w="5940" w:type="dxa"/>
          </w:tcPr>
          <w:p w:rsidR="007330CB" w:rsidRDefault="007330C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9" w:type="dxa"/>
          </w:tcPr>
          <w:p w:rsidR="007330CB" w:rsidRDefault="007330CB">
            <w:pPr>
              <w:pStyle w:val="ConsPlusNormal"/>
              <w:jc w:val="center"/>
            </w:pPr>
            <w:r>
              <w:t>6 - 9</w:t>
            </w:r>
          </w:p>
        </w:tc>
      </w:tr>
      <w:tr w:rsidR="007330CB">
        <w:tc>
          <w:tcPr>
            <w:tcW w:w="962" w:type="dxa"/>
            <w:vMerge/>
          </w:tcPr>
          <w:p w:rsidR="007330CB" w:rsidRDefault="007330CB"/>
        </w:tc>
        <w:tc>
          <w:tcPr>
            <w:tcW w:w="5940" w:type="dxa"/>
          </w:tcPr>
          <w:p w:rsidR="007330CB" w:rsidRDefault="007330CB">
            <w:pPr>
              <w:pStyle w:val="ConsPlusNormal"/>
            </w:pPr>
            <w:r>
              <w:t>Базовая часть</w:t>
            </w:r>
          </w:p>
        </w:tc>
        <w:tc>
          <w:tcPr>
            <w:tcW w:w="2169" w:type="dxa"/>
          </w:tcPr>
          <w:p w:rsidR="007330CB" w:rsidRDefault="007330CB">
            <w:pPr>
              <w:pStyle w:val="ConsPlusNormal"/>
              <w:jc w:val="center"/>
            </w:pPr>
            <w:r>
              <w:t>6 - 9</w:t>
            </w:r>
          </w:p>
        </w:tc>
      </w:tr>
      <w:tr w:rsidR="007330CB">
        <w:tc>
          <w:tcPr>
            <w:tcW w:w="6902" w:type="dxa"/>
            <w:gridSpan w:val="2"/>
          </w:tcPr>
          <w:p w:rsidR="007330CB" w:rsidRDefault="007330CB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9" w:type="dxa"/>
          </w:tcPr>
          <w:p w:rsidR="007330CB" w:rsidRDefault="007330CB">
            <w:pPr>
              <w:pStyle w:val="ConsPlusNormal"/>
              <w:jc w:val="center"/>
            </w:pPr>
            <w:r>
              <w:t>300</w:t>
            </w:r>
          </w:p>
        </w:tc>
      </w:tr>
    </w:tbl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  <w:r>
        <w:t>6.3. Дисциплины (модули), относящиеся к базовой части программы специалитета, включая дисциплины (модули) специализации, являются обязательными для освоения обучающимся вне зависимости от направленности (профиля) программы, которую он осваивает. Набор дисциплин (модулей),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7330CB" w:rsidRDefault="007330CB">
      <w:pPr>
        <w:pStyle w:val="ConsPlusNormal"/>
        <w:ind w:firstLine="540"/>
        <w:jc w:val="both"/>
      </w:pPr>
      <w:r>
        <w:t xml:space="preserve">6.4. Дисциплины (модули) по философии, иностранному языку, теории государства и права, конституционному праву России, истории государства и права России, истории государства и права зарубежных стран, гражданскому праву, гражданскому процессуальному праву (гражданскому процессу), уголовному праву, уголовно-процессуальному праву (уголовному процессу), международному праву, криминалистике, безопасности жизнедеятельности и специальной или военной подготовке реализуются в рамках базовой части </w:t>
      </w:r>
      <w:hyperlink w:anchor="P19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7330CB" w:rsidRDefault="007330CB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 допускается исключение дисциплины (модуля) по безопасности жизнедеятельности.</w:t>
      </w:r>
    </w:p>
    <w:p w:rsidR="007330CB" w:rsidRDefault="007330CB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7330CB" w:rsidRDefault="007330CB">
      <w:pPr>
        <w:pStyle w:val="ConsPlusNormal"/>
        <w:ind w:firstLine="540"/>
        <w:jc w:val="both"/>
      </w:pPr>
      <w:r>
        <w:t xml:space="preserve">базовой части </w:t>
      </w:r>
      <w:hyperlink w:anchor="P199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7330CB" w:rsidRDefault="007330CB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7330CB" w:rsidRDefault="007330C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330CB" w:rsidRDefault="007330CB">
      <w:pPr>
        <w:pStyle w:val="ConsPlusNormal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базовой части </w:t>
      </w:r>
      <w:hyperlink w:anchor="P199" w:history="1">
        <w:r>
          <w:rPr>
            <w:color w:val="0000FF"/>
          </w:rPr>
          <w:t>Блока 1</w:t>
        </w:r>
      </w:hyperlink>
      <w:r>
        <w:t xml:space="preserve"> "Дисциплины (модули)" реализуются дисциплины (модули) по физической подготовке:</w:t>
      </w:r>
    </w:p>
    <w:p w:rsidR="007330CB" w:rsidRDefault="007330CB">
      <w:pPr>
        <w:pStyle w:val="ConsPlusNormal"/>
        <w:ind w:firstLine="540"/>
        <w:jc w:val="both"/>
      </w:pPr>
      <w:r>
        <w:t>в объеме не менее 72 академических часов (2 з.е.) в очной форме обучения;</w:t>
      </w:r>
    </w:p>
    <w:p w:rsidR="007330CB" w:rsidRDefault="007330CB">
      <w:pPr>
        <w:pStyle w:val="ConsPlusNormal"/>
        <w:ind w:firstLine="540"/>
        <w:jc w:val="both"/>
      </w:pPr>
      <w:r>
        <w:t xml:space="preserve">в объеме не менее 328 академических часов (в з.е. не переводятся) в очной форме </w:t>
      </w:r>
      <w:r>
        <w:lastRenderedPageBreak/>
        <w:t>обучения.</w:t>
      </w:r>
    </w:p>
    <w:p w:rsidR="007330CB" w:rsidRDefault="007330CB">
      <w:pPr>
        <w:pStyle w:val="ConsPlusNormal"/>
        <w:ind w:firstLine="540"/>
        <w:jc w:val="both"/>
      </w:pPr>
      <w:r>
        <w:t>В федеральных государственных образовательных организациях в случае реализации программы специалитета в очно-заочной и заочной формах обучения дисциплины (модули) по физической подготовке могут не изучаться с учетом обязательных занятий по физической подготовке, проводимых для обучающихся в рамках служебной профессиональной подготовки по месту их службы &lt;1&gt;.</w:t>
      </w:r>
    </w:p>
    <w:p w:rsidR="007330CB" w:rsidRDefault="007330CB">
      <w:pPr>
        <w:pStyle w:val="ConsPlusNormal"/>
        <w:ind w:firstLine="540"/>
        <w:jc w:val="both"/>
      </w:pPr>
      <w:r>
        <w:t>--------------------------------</w:t>
      </w:r>
    </w:p>
    <w:p w:rsidR="007330CB" w:rsidRDefault="007330CB">
      <w:pPr>
        <w:pStyle w:val="ConsPlusNormal"/>
        <w:ind w:firstLine="540"/>
        <w:jc w:val="both"/>
      </w:pPr>
      <w:r>
        <w:t xml:space="preserve">&lt;1&gt; См. </w:t>
      </w:r>
      <w:hyperlink r:id="rId14" w:history="1">
        <w:r>
          <w:rPr>
            <w:color w:val="0000FF"/>
          </w:rPr>
          <w:t>статью 76</w:t>
        </w:r>
      </w:hyperlink>
      <w:r>
        <w:t xml:space="preserve"> Федерального закона от 30 ноября 2011 г. N 342-ФЗ "О службе в органах внутренних дел и внесении изменений в отдельные законодательные акты Российской Федерации" (Собрание законодательства Российской Федерации, 2011, N 49, ст. 7020; 2012, N 50, ст. 6954; 2013, N 19, ст. 2329; N 27, ст. 3477; N 48, ст. 6165; 2014, N 13, ст. 1528; N 47, ст. 6633; N 49, ст. 6928; N 52, ст. 7542; 2015, N 7, ст. 1022; N 29, ст. 4356; N 41, ст. 5639; 2016, N 27, ст. 4160, ст. 4233, ст. 4238).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специалитета, определяют, в том числе, направленность (специализацию) программы специалитета. 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направленности (специализации) программы, набор соответствующих дисциплин (модулей) становится обязательным для освоения обучающимся.</w:t>
      </w:r>
    </w:p>
    <w:p w:rsidR="007330CB" w:rsidRDefault="007330CB">
      <w:pPr>
        <w:pStyle w:val="ConsPlusNormal"/>
        <w:ind w:firstLine="540"/>
        <w:jc w:val="both"/>
      </w:pPr>
      <w:r>
        <w:t xml:space="preserve">6.7. В </w:t>
      </w:r>
      <w:hyperlink w:anchor="P207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7330CB" w:rsidRDefault="007330CB">
      <w:pPr>
        <w:pStyle w:val="ConsPlusNormal"/>
        <w:ind w:firstLine="540"/>
        <w:jc w:val="both"/>
      </w:pPr>
      <w:r>
        <w:t>Тип учебной практики:</w:t>
      </w:r>
    </w:p>
    <w:p w:rsidR="007330CB" w:rsidRDefault="007330CB">
      <w:pPr>
        <w:pStyle w:val="ConsPlusNormal"/>
        <w:ind w:firstLine="540"/>
        <w:jc w:val="both"/>
      </w:pPr>
      <w:r>
        <w:t>практика по получению первичных профессиональных умений, в том числе первичных умений и навыков научно-исследовательской деятельности.</w:t>
      </w:r>
    </w:p>
    <w:p w:rsidR="007330CB" w:rsidRDefault="007330CB">
      <w:pPr>
        <w:pStyle w:val="ConsPlusNormal"/>
        <w:ind w:firstLine="540"/>
        <w:jc w:val="both"/>
      </w:pPr>
      <w:r>
        <w:t>Тип производственной практики:</w:t>
      </w:r>
    </w:p>
    <w:p w:rsidR="007330CB" w:rsidRDefault="007330CB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7330CB" w:rsidRDefault="007330CB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7330CB" w:rsidRDefault="007330CB">
      <w:pPr>
        <w:pStyle w:val="ConsPlusNormal"/>
        <w:ind w:firstLine="540"/>
        <w:jc w:val="both"/>
      </w:pPr>
      <w:r>
        <w:t>стационарная,</w:t>
      </w:r>
    </w:p>
    <w:p w:rsidR="007330CB" w:rsidRDefault="007330CB">
      <w:pPr>
        <w:pStyle w:val="ConsPlusNormal"/>
        <w:ind w:firstLine="540"/>
        <w:jc w:val="both"/>
      </w:pPr>
      <w:r>
        <w:t>выездная.</w:t>
      </w:r>
    </w:p>
    <w:p w:rsidR="007330CB" w:rsidRDefault="007330CB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7330CB" w:rsidRDefault="007330CB">
      <w:pPr>
        <w:pStyle w:val="ConsPlusNormal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7330CB" w:rsidRDefault="007330CB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организации, обладающих необходимым кадровым потенциалом и материально-технической базой.</w:t>
      </w:r>
    </w:p>
    <w:p w:rsidR="007330CB" w:rsidRDefault="007330CB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7330CB" w:rsidRDefault="007330CB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продолжительности проведения практик определяются федеральным государственным органом, в ведении которого находится организация при сохранении объема практик в з.е., определенного настоящим ФГОС ВО.</w:t>
      </w:r>
    </w:p>
    <w:p w:rsidR="007330CB" w:rsidRDefault="007330CB">
      <w:pPr>
        <w:pStyle w:val="ConsPlusNormal"/>
        <w:ind w:firstLine="540"/>
        <w:jc w:val="both"/>
      </w:pPr>
      <w:r>
        <w:t xml:space="preserve">6.8. В </w:t>
      </w:r>
      <w:hyperlink w:anchor="P2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экзамена, если организация включила государственный экзамен в состав государственной итоговой аттестации.</w:t>
      </w:r>
    </w:p>
    <w:p w:rsidR="007330CB" w:rsidRDefault="007330CB">
      <w:pPr>
        <w:pStyle w:val="ConsPlusNormal"/>
        <w:ind w:firstLine="540"/>
        <w:jc w:val="both"/>
      </w:pPr>
      <w:r>
        <w:t xml:space="preserve">6.9. Программы специалитета, содержащие сведения, составляющие государственную тайну, разрабатываются и реализуются с соблюдением требований, предусмотренных </w:t>
      </w:r>
      <w:r>
        <w:lastRenderedPageBreak/>
        <w:t>законодательством Российской Федерации в области защиты государственной тайны.</w:t>
      </w:r>
    </w:p>
    <w:p w:rsidR="007330CB" w:rsidRDefault="007330CB">
      <w:pPr>
        <w:pStyle w:val="ConsPlusNormal"/>
        <w:ind w:firstLine="540"/>
        <w:jc w:val="both"/>
      </w:pPr>
      <w:r>
        <w:t>6.10. Реализация части (частей) программы специалитета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7330CB" w:rsidRDefault="007330CB">
      <w:pPr>
        <w:pStyle w:val="ConsPlusNormal"/>
        <w:ind w:firstLine="540"/>
        <w:jc w:val="both"/>
      </w:pPr>
      <w:r>
        <w:t xml:space="preserve">6.11.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от объема вариативной части </w:t>
      </w:r>
      <w:hyperlink w:anchor="P1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330CB" w:rsidRDefault="007330CB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особенности формирования вариативной части образовательных программ и освоения дисциплин (модулей) по выбору обучающегося определяются федеральным государственным органом, в ведении которого находится организация.</w:t>
      </w:r>
    </w:p>
    <w:p w:rsidR="007330CB" w:rsidRDefault="007330CB">
      <w:pPr>
        <w:pStyle w:val="ConsPlusNormal"/>
        <w:ind w:firstLine="540"/>
        <w:jc w:val="both"/>
      </w:pPr>
      <w:r>
        <w:t xml:space="preserve">6.12. Количество часов, отведенных на занятия лекционного типа, в целом по </w:t>
      </w:r>
      <w:hyperlink w:anchor="P199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199" w:history="1">
        <w:r>
          <w:rPr>
            <w:color w:val="0000FF"/>
          </w:rPr>
          <w:t>Блока</w:t>
        </w:r>
      </w:hyperlink>
      <w:r>
        <w:t>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7330CB" w:rsidRDefault="007330CB">
      <w:pPr>
        <w:pStyle w:val="ConsPlusNormal"/>
        <w:jc w:val="center"/>
      </w:pPr>
      <w:r>
        <w:t>ПРОГРАММЫ СПЕЦИАЛИТЕТА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7330CB" w:rsidRDefault="007330CB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330CB" w:rsidRDefault="007330CB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7330CB" w:rsidRDefault="007330C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330CB" w:rsidRDefault="007330C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330CB" w:rsidRDefault="007330C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330CB" w:rsidRDefault="007330CB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330CB" w:rsidRDefault="007330C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7330CB" w:rsidRDefault="007330C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Интернет.</w:t>
      </w:r>
    </w:p>
    <w:p w:rsidR="007330CB" w:rsidRDefault="007330C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Доступ, использование и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330CB" w:rsidRDefault="007330CB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7330CB" w:rsidRDefault="007330CB">
      <w:pPr>
        <w:pStyle w:val="ConsPlusNormal"/>
        <w:ind w:firstLine="540"/>
        <w:jc w:val="both"/>
      </w:pPr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функционирования электронной информационно-образовательной среды, особенности доступа обучающихся к электронно-библиотечной системе (электронной библиотеке) и электронной информационно-образовательной среде, а также доступа обучающихся к информационным справочным системам, компьютерной технике, подключенной к локальным сетям и (или) сети "Интернет", определяются федеральным государственным органом, в ведении которого находится организация.</w:t>
      </w:r>
    </w:p>
    <w:p w:rsidR="007330CB" w:rsidRDefault="007330CB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7330CB" w:rsidRDefault="007330CB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7330CB" w:rsidRDefault="007330CB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7330CB" w:rsidRDefault="007330CB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7330CB" w:rsidRDefault="007330CB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организации.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7330CB" w:rsidRDefault="007330CB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7330CB" w:rsidRDefault="007330CB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 имеющих образование и (или) ученую степень, соответствующие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7330CB" w:rsidRDefault="007330CB">
      <w:pPr>
        <w:pStyle w:val="ConsPlusNormal"/>
        <w:ind w:firstLine="540"/>
        <w:jc w:val="both"/>
      </w:pPr>
      <w:r>
        <w:lastRenderedPageBreak/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7330CB" w:rsidRDefault="007330CB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доля преподавателей указанных категорий определяется федеральным государственным органом, в ведении которого находится организация.</w:t>
      </w:r>
    </w:p>
    <w:p w:rsidR="007330CB" w:rsidRDefault="007330CB">
      <w:pPr>
        <w:pStyle w:val="ConsPlusNormal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7330CB" w:rsidRDefault="007330CB">
      <w:pPr>
        <w:pStyle w:val="ConsPlusNormal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7330CB" w:rsidRDefault="007330CB">
      <w:pPr>
        <w:pStyle w:val="ConsPlusNormal"/>
        <w:ind w:firstLine="540"/>
        <w:jc w:val="both"/>
      </w:pPr>
      <w:r>
        <w:t>7.2.4. Доля работников из числа руководителей и работников организаций, деятельность которых связана с направленностью (специализацией) реализуемой программы специалитета в общем числе работников, привлекаемых к реализации программы специалитета, должна быть не менее 1 процента.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7330CB" w:rsidRDefault="007330CB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лекционных занятий, практических (семинарских) занятий,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аудитории.</w:t>
      </w:r>
    </w:p>
    <w:p w:rsidR="007330CB" w:rsidRDefault="007330CB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программам учебных дисциплин (модулей).</w:t>
      </w:r>
    </w:p>
    <w:p w:rsidR="007330CB" w:rsidRDefault="007330CB">
      <w:pPr>
        <w:pStyle w:val="ConsPlusNormal"/>
        <w:ind w:firstLine="540"/>
        <w:jc w:val="both"/>
      </w:pPr>
      <w:r>
        <w:t>Организация, реализующая программу специалитета,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организации, в том числе криминалистической, а также специальной техникой, табельным оружием, специальными средствами и другими материально-техническими средствами, необходимыми для осуществления специальной или военной подготовки обучающихся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</w:p>
    <w:p w:rsidR="007330CB" w:rsidRDefault="007330CB">
      <w:pPr>
        <w:pStyle w:val="ConsPlusNormal"/>
        <w:ind w:firstLine="540"/>
        <w:jc w:val="both"/>
      </w:pPr>
      <w:r>
        <w:lastRenderedPageBreak/>
        <w:t>Минимально необходимый для реализации программы специалитета перечень материально-технического обеспечения должен включать в себя:</w:t>
      </w:r>
    </w:p>
    <w:p w:rsidR="007330CB" w:rsidRDefault="007330CB">
      <w:pPr>
        <w:pStyle w:val="ConsPlusNormal"/>
        <w:ind w:firstLine="540"/>
        <w:jc w:val="both"/>
      </w:pPr>
      <w:r>
        <w:t>фотолаборатория (лаборатория цифровой фотографии);</w:t>
      </w:r>
    </w:p>
    <w:p w:rsidR="007330CB" w:rsidRDefault="007330CB">
      <w:pPr>
        <w:pStyle w:val="ConsPlusNormal"/>
        <w:ind w:firstLine="540"/>
        <w:jc w:val="both"/>
      </w:pPr>
      <w:r>
        <w:t>центр (класс) деловых игр;</w:t>
      </w:r>
    </w:p>
    <w:p w:rsidR="007330CB" w:rsidRDefault="007330CB">
      <w:pPr>
        <w:pStyle w:val="ConsPlusNormal"/>
        <w:ind w:firstLine="540"/>
        <w:jc w:val="both"/>
      </w:pPr>
      <w:r>
        <w:t>спортивный зал;</w:t>
      </w:r>
    </w:p>
    <w:p w:rsidR="007330CB" w:rsidRDefault="007330CB">
      <w:pPr>
        <w:pStyle w:val="ConsPlusNormal"/>
        <w:ind w:firstLine="540"/>
        <w:jc w:val="both"/>
      </w:pPr>
      <w:r>
        <w:t>кабинеты, оснащенные макетами, наглядными учебными пособиями, тренажерами и другими техническими средствами и оборудованием, обеспечивающими реализацию проектируемых результатов обучения, в том числе:</w:t>
      </w:r>
    </w:p>
    <w:p w:rsidR="007330CB" w:rsidRDefault="007330CB">
      <w:pPr>
        <w:pStyle w:val="ConsPlusNormal"/>
        <w:ind w:firstLine="540"/>
        <w:jc w:val="both"/>
      </w:pPr>
      <w:r>
        <w:t>криминалистики;</w:t>
      </w:r>
    </w:p>
    <w:p w:rsidR="007330CB" w:rsidRDefault="007330CB">
      <w:pPr>
        <w:pStyle w:val="ConsPlusNormal"/>
        <w:ind w:firstLine="540"/>
        <w:jc w:val="both"/>
      </w:pPr>
      <w:r>
        <w:t>информатики (компьютерные классы);</w:t>
      </w:r>
    </w:p>
    <w:p w:rsidR="007330CB" w:rsidRDefault="007330CB">
      <w:pPr>
        <w:pStyle w:val="ConsPlusNormal"/>
        <w:ind w:firstLine="540"/>
        <w:jc w:val="both"/>
      </w:pPr>
      <w:r>
        <w:t>иностранных языков;</w:t>
      </w:r>
    </w:p>
    <w:p w:rsidR="007330CB" w:rsidRDefault="007330CB">
      <w:pPr>
        <w:pStyle w:val="ConsPlusNormal"/>
        <w:ind w:firstLine="540"/>
        <w:jc w:val="both"/>
      </w:pPr>
      <w:r>
        <w:t>для федеральных государственных организаций,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также:</w:t>
      </w:r>
    </w:p>
    <w:p w:rsidR="007330CB" w:rsidRDefault="007330CB">
      <w:pPr>
        <w:pStyle w:val="ConsPlusNormal"/>
        <w:ind w:firstLine="540"/>
        <w:jc w:val="both"/>
      </w:pPr>
      <w:r>
        <w:t>криминалистические и другие полигоны для отработки навыков служебной деятельности;</w:t>
      </w:r>
    </w:p>
    <w:p w:rsidR="007330CB" w:rsidRDefault="007330CB">
      <w:pPr>
        <w:pStyle w:val="ConsPlusNormal"/>
        <w:ind w:firstLine="540"/>
        <w:jc w:val="both"/>
      </w:pPr>
      <w:r>
        <w:t>тиры (для стрельбы из табельного оружия);</w:t>
      </w:r>
    </w:p>
    <w:p w:rsidR="007330CB" w:rsidRDefault="007330CB">
      <w:pPr>
        <w:pStyle w:val="ConsPlusNormal"/>
        <w:ind w:firstLine="540"/>
        <w:jc w:val="both"/>
      </w:pPr>
      <w:r>
        <w:t>кабинеты:</w:t>
      </w:r>
    </w:p>
    <w:p w:rsidR="007330CB" w:rsidRDefault="007330CB">
      <w:pPr>
        <w:pStyle w:val="ConsPlusNormal"/>
        <w:ind w:firstLine="540"/>
        <w:jc w:val="both"/>
      </w:pPr>
      <w:r>
        <w:t>специальной техники;</w:t>
      </w:r>
    </w:p>
    <w:p w:rsidR="007330CB" w:rsidRDefault="007330CB">
      <w:pPr>
        <w:pStyle w:val="ConsPlusNormal"/>
        <w:ind w:firstLine="540"/>
        <w:jc w:val="both"/>
      </w:pPr>
      <w:r>
        <w:t>огневой подготовки;</w:t>
      </w:r>
    </w:p>
    <w:p w:rsidR="007330CB" w:rsidRDefault="007330CB">
      <w:pPr>
        <w:pStyle w:val="ConsPlusNormal"/>
        <w:ind w:firstLine="540"/>
        <w:jc w:val="both"/>
      </w:pPr>
      <w:r>
        <w:t>специальной (военной) подготовки;</w:t>
      </w:r>
    </w:p>
    <w:p w:rsidR="007330CB" w:rsidRDefault="007330CB">
      <w:pPr>
        <w:pStyle w:val="ConsPlusNormal"/>
        <w:ind w:firstLine="540"/>
        <w:jc w:val="both"/>
      </w:pPr>
      <w:r>
        <w:t>первой помощи;</w:t>
      </w:r>
    </w:p>
    <w:p w:rsidR="007330CB" w:rsidRDefault="007330CB">
      <w:pPr>
        <w:pStyle w:val="ConsPlusNormal"/>
        <w:ind w:firstLine="540"/>
        <w:jc w:val="both"/>
      </w:pPr>
      <w:r>
        <w:t>специальная библиотека (библиотека литературы ограниченного доступа).</w:t>
      </w:r>
    </w:p>
    <w:p w:rsidR="007330CB" w:rsidRDefault="007330CB">
      <w:pPr>
        <w:pStyle w:val="ConsPlusNormal"/>
        <w:ind w:firstLine="540"/>
        <w:jc w:val="both"/>
      </w:pPr>
      <w:r>
        <w:t>Выполнение требований к материально-техническому обеспечению программ специалитета должно обеспечиваться необходимыми материально-техническими ресурсами, в том числе расходными материалами и другими специализированными материальными запасами.</w:t>
      </w:r>
    </w:p>
    <w:p w:rsidR="007330CB" w:rsidRDefault="007330C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330CB" w:rsidRDefault="007330CB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7330CB" w:rsidRDefault="007330CB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или если доступ к необходимым, в соответствии с программами учебных дисциплин (модулей) и практик изданиям не обеспечивается через электронно-библиотечные системы, библиотечный фонд должен быть укомплектован печатными изданиями из расчета не менее 50 экземпляров каждого из этих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7330CB" w:rsidRDefault="007330CB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обновлению по мере необходимости).</w:t>
      </w:r>
    </w:p>
    <w:p w:rsidR="007330CB" w:rsidRDefault="007330CB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7330CB" w:rsidRDefault="007330C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7330CB" w:rsidRDefault="007330CB">
      <w:pPr>
        <w:pStyle w:val="ConsPlusNormal"/>
        <w:ind w:firstLine="540"/>
        <w:jc w:val="both"/>
      </w:pPr>
      <w:r>
        <w:t>Возможность доступа обучающихся к профессиональным базам данных и информационным справочным системам 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регламентируется федеральным государственным органом.</w:t>
      </w:r>
    </w:p>
    <w:p w:rsidR="007330CB" w:rsidRDefault="007330CB">
      <w:pPr>
        <w:pStyle w:val="ConsPlusNormal"/>
        <w:ind w:firstLine="540"/>
        <w:jc w:val="both"/>
      </w:pPr>
      <w:r>
        <w:lastRenderedPageBreak/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330CB" w:rsidRDefault="007330CB">
      <w:pPr>
        <w:pStyle w:val="ConsPlusNormal"/>
        <w:ind w:firstLine="540"/>
        <w:jc w:val="both"/>
      </w:pPr>
      <w:r>
        <w:t>7.3.6. Специальная библиотека организации должна иметь фонд нормативных правовых актов, регламентирующих Деятельность служб федерального государственного органа для которого осуществляется подготовка кадров.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7330CB" w:rsidRDefault="007330CB">
      <w:pPr>
        <w:pStyle w:val="ConsPlusNormal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7330CB" w:rsidRDefault="007330CB">
      <w:pPr>
        <w:pStyle w:val="ConsPlusNormal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ind w:firstLine="540"/>
        <w:jc w:val="both"/>
      </w:pPr>
    </w:p>
    <w:p w:rsidR="007330CB" w:rsidRDefault="007330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0C4" w:rsidRDefault="003350C4">
      <w:bookmarkStart w:id="5" w:name="_GoBack"/>
      <w:bookmarkEnd w:id="5"/>
    </w:p>
    <w:sectPr w:rsidR="003350C4" w:rsidSect="0000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CB"/>
    <w:rsid w:val="003350C4"/>
    <w:rsid w:val="0073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C1C2A5D5ECC656D4D1AE11A40ADB0467D3C09906F84136A9A1EA94C3QEqDF" TargetMode="External"/><Relationship Id="rId13" Type="http://schemas.openxmlformats.org/officeDocument/2006/relationships/hyperlink" Target="consultantplus://offline/ref=DBC1C2A5D5ECC656D4D1AE11A40ADB0464D3CF9D02FA4136A9A1EA94C3ED3B6E8A4AE832745D44C0QCqCF" TargetMode="External"/><Relationship Id="rId18" Type="http://schemas.openxmlformats.org/officeDocument/2006/relationships/hyperlink" Target="consultantplus://offline/ref=DBC1C2A5D5ECC656D4D1AE11A40ADB0467DACF9702FA4136A9A1EA94C3ED3B6E8A4AE832745C45C9QCq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C1C2A5D5ECC656D4D1AE11A40ADB0464D3C69D02FA4136A9A1EA94C3ED3B6E8A4AE832745C45CCQCqAF" TargetMode="External"/><Relationship Id="rId12" Type="http://schemas.openxmlformats.org/officeDocument/2006/relationships/hyperlink" Target="consultantplus://offline/ref=DBC1C2A5D5ECC656D4D1AE11A40ADB0464D0C79D07FF4136A9A1EA94C3ED3B6E8A4AE832745D45CEQCqFF" TargetMode="External"/><Relationship Id="rId17" Type="http://schemas.openxmlformats.org/officeDocument/2006/relationships/hyperlink" Target="consultantplus://offline/ref=DBC1C2A5D5ECC656D4D1AE11A40ADB0467D3C49A02F84136A9A1EA94C3ED3B6E8A4AE832745C45C9QCq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C1C2A5D5ECC656D4D1AE11A40ADB0464D0C79A07FA4136A9A1EA94C3QEq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C1C2A5D5ECC656D4D1AE11A40ADB0464D3CE9E0BFA4136A9A1EA94C3ED3B6E8A4AE832745C45CEQCq9F" TargetMode="External"/><Relationship Id="rId11" Type="http://schemas.openxmlformats.org/officeDocument/2006/relationships/hyperlink" Target="consultantplus://offline/ref=DBC1C2A5D5ECC656D4D1AE11A40ADB0464D0C79D07FF4136A9A1EA94C3ED3B6E8A4AE830Q7qD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BC1C2A5D5ECC656D4D1AE11A40ADB0464D0C79D0BF94136A9A1EA94C3QEqDF" TargetMode="External"/><Relationship Id="rId10" Type="http://schemas.openxmlformats.org/officeDocument/2006/relationships/hyperlink" Target="consultantplus://offline/ref=DBC1C2A5D5ECC656D4D1AE11A40ADB0464D0C79D07FF4136A9A1EA94C3ED3B6E8A4AE832745D45CEQCq1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C1C2A5D5ECC656D4D1AE11A40ADB0464D2CF9901FD4136A9A1EA94C3ED3B6E8A4AE832745D43CDQCqCF" TargetMode="External"/><Relationship Id="rId14" Type="http://schemas.openxmlformats.org/officeDocument/2006/relationships/hyperlink" Target="consultantplus://offline/ref=DBC1C2A5D5ECC656D4D1AE11A40ADB0464D3C69E04F64136A9A1EA94C3ED3B6E8A4AE832745C4DCEQC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7142</Words>
  <Characters>40711</Characters>
  <Application>Microsoft Office Word</Application>
  <DocSecurity>0</DocSecurity>
  <Lines>339</Lines>
  <Paragraphs>95</Paragraphs>
  <ScaleCrop>false</ScaleCrop>
  <Company/>
  <LinksUpToDate>false</LinksUpToDate>
  <CharactersWithSpaces>47758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2017-09-06T05:42:00Z</dcterms:created>
  <dcterms:modified xsi:type="dcterms:W3CDTF">2017-09-06T05:42:00Z</dcterms:modified>
</cp:coreProperties>
</file>