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2D362" w14:textId="526CBB00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14:paraId="232B7CB4" w14:textId="6FB8F3A9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F3F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 «</w:t>
      </w:r>
      <w:r w:rsidR="006B7F3F">
        <w:rPr>
          <w:rFonts w:ascii="Times New Roman" w:hAnsi="Times New Roman" w:cs="Times New Roman"/>
          <w:b/>
          <w:sz w:val="24"/>
          <w:szCs w:val="24"/>
        </w:rPr>
        <w:t>Научные аспекты подготовки школьников к ЕГЭ по биологии</w:t>
      </w:r>
      <w:r w:rsidRPr="006B7F3F">
        <w:rPr>
          <w:rFonts w:ascii="Times New Roman" w:hAnsi="Times New Roman" w:cs="Times New Roman"/>
          <w:b/>
          <w:sz w:val="24"/>
          <w:szCs w:val="24"/>
        </w:rPr>
        <w:t>»</w:t>
      </w:r>
    </w:p>
    <w:p w14:paraId="505624AA" w14:textId="77777777" w:rsidR="00D55F9A" w:rsidRPr="006B7F3F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5"/>
        <w:gridCol w:w="1444"/>
        <w:gridCol w:w="1324"/>
      </w:tblGrid>
      <w:tr w:rsidR="00077C50" w14:paraId="445DCD4C" w14:textId="77777777" w:rsidTr="00466967">
        <w:trPr>
          <w:trHeight w:val="562"/>
        </w:trPr>
        <w:tc>
          <w:tcPr>
            <w:tcW w:w="6015" w:type="dxa"/>
            <w:vMerge w:val="restart"/>
          </w:tcPr>
          <w:p w14:paraId="13C97D54" w14:textId="79FCF90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768" w:type="dxa"/>
            <w:gridSpan w:val="2"/>
          </w:tcPr>
          <w:p w14:paraId="33D9C4C0" w14:textId="3001AEDD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часов</w:t>
            </w:r>
          </w:p>
        </w:tc>
      </w:tr>
      <w:tr w:rsidR="00077C50" w14:paraId="6AA922FA" w14:textId="77777777" w:rsidTr="00466967">
        <w:tc>
          <w:tcPr>
            <w:tcW w:w="6015" w:type="dxa"/>
            <w:vMerge/>
          </w:tcPr>
          <w:p w14:paraId="5D99A464" w14:textId="55A3239A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6A446A9D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324" w:type="dxa"/>
          </w:tcPr>
          <w:p w14:paraId="5DBB048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77C50" w14:paraId="719AB750" w14:textId="77777777" w:rsidTr="00466967">
        <w:tc>
          <w:tcPr>
            <w:tcW w:w="6015" w:type="dxa"/>
          </w:tcPr>
          <w:p w14:paraId="75AFC7A7" w14:textId="1759446F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 – наука о жизни. Достижения биологии. Методы познания живой природы. Уровни организации живой природы. Современная клеточная теория. Многообразие клеток.</w:t>
            </w:r>
          </w:p>
        </w:tc>
        <w:tc>
          <w:tcPr>
            <w:tcW w:w="1444" w:type="dxa"/>
          </w:tcPr>
          <w:p w14:paraId="738B550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14:paraId="43496454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643CD7C9" w14:textId="77777777" w:rsidTr="00466967">
        <w:tc>
          <w:tcPr>
            <w:tcW w:w="6015" w:type="dxa"/>
          </w:tcPr>
          <w:p w14:paraId="57777F3B" w14:textId="4C2E1BEE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Химический состав клетки. Макро- и микроэлементы. Взаимосвязь строения и функций неорганических и органических веществ. </w:t>
            </w:r>
          </w:p>
        </w:tc>
        <w:tc>
          <w:tcPr>
            <w:tcW w:w="1444" w:type="dxa"/>
          </w:tcPr>
          <w:p w14:paraId="1E58EE5A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14:paraId="54BCA618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F8BD8D5" w14:textId="77777777" w:rsidTr="00466967">
        <w:tc>
          <w:tcPr>
            <w:tcW w:w="6015" w:type="dxa"/>
          </w:tcPr>
          <w:p w14:paraId="0D2F1789" w14:textId="3107A4E7" w:rsidR="00077C50" w:rsidRDefault="00077C50" w:rsidP="00483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Клетка – структурно-функциональная единица всех живых организмов. Строение эукариотических клеток. Сравнительная характеристика клеток растений, животных, грибов. </w:t>
            </w:r>
          </w:p>
        </w:tc>
        <w:tc>
          <w:tcPr>
            <w:tcW w:w="1444" w:type="dxa"/>
          </w:tcPr>
          <w:p w14:paraId="62A68A41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14:paraId="2A12D541" w14:textId="77777777" w:rsidR="00077C50" w:rsidRDefault="00077C50" w:rsidP="00483C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DEDCBAE" w14:textId="77777777" w:rsidTr="00466967">
        <w:tc>
          <w:tcPr>
            <w:tcW w:w="6015" w:type="dxa"/>
          </w:tcPr>
          <w:p w14:paraId="230A4264" w14:textId="020412BF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Метаболизм. Энергетический и пластический обмен. Диссимиляция. Фотосинтез и хемосинтез. </w:t>
            </w:r>
          </w:p>
        </w:tc>
        <w:tc>
          <w:tcPr>
            <w:tcW w:w="1444" w:type="dxa"/>
          </w:tcPr>
          <w:p w14:paraId="5BA1B617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14:paraId="65D3804C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31E516B2" w14:textId="77777777" w:rsidTr="00466967">
        <w:tc>
          <w:tcPr>
            <w:tcW w:w="6015" w:type="dxa"/>
          </w:tcPr>
          <w:p w14:paraId="26ABDDE1" w14:textId="1D15BBC7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Генетическая информация в клетке. Гены, генетический код и его свойства. Матричный характер реакций биосинтеза. Биосинтез белка и нуклеиновых кислот. </w:t>
            </w:r>
          </w:p>
        </w:tc>
        <w:tc>
          <w:tcPr>
            <w:tcW w:w="1444" w:type="dxa"/>
          </w:tcPr>
          <w:p w14:paraId="2A6BCA65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14:paraId="04404D60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17557F57" w14:textId="77777777" w:rsidTr="00466967">
        <w:tc>
          <w:tcPr>
            <w:tcW w:w="6015" w:type="dxa"/>
          </w:tcPr>
          <w:p w14:paraId="3CA474B2" w14:textId="2F907A34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Хромосомы, их строение и функции. Число хромосом и их видовое постоянство. Соматические и половые клетки. Жизненный цикл клетки: интерфаза и митоз. Митоз. Мейоз. Роль митоза и мейоза.</w:t>
            </w:r>
          </w:p>
        </w:tc>
        <w:tc>
          <w:tcPr>
            <w:tcW w:w="1444" w:type="dxa"/>
          </w:tcPr>
          <w:p w14:paraId="0C1D95D4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4" w:type="dxa"/>
          </w:tcPr>
          <w:p w14:paraId="66098C3A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523D8B02" w14:textId="77777777" w:rsidTr="00466967">
        <w:tc>
          <w:tcPr>
            <w:tcW w:w="6015" w:type="dxa"/>
          </w:tcPr>
          <w:p w14:paraId="5ED3AACD" w14:textId="0B3FED13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организмов. Воспроизведение организмов, его значение. Способы размножения. Гаметогенез. Онтогенез и присущие ему закономерности. Эмбриональное и постэмбриональное развитие.</w:t>
            </w:r>
          </w:p>
        </w:tc>
        <w:tc>
          <w:tcPr>
            <w:tcW w:w="1444" w:type="dxa"/>
          </w:tcPr>
          <w:p w14:paraId="794C719B" w14:textId="163AFFD0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4" w:type="dxa"/>
          </w:tcPr>
          <w:p w14:paraId="04AF402C" w14:textId="1D80AF2E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432BA571" w14:textId="77777777" w:rsidTr="00466967">
        <w:tc>
          <w:tcPr>
            <w:tcW w:w="6015" w:type="dxa"/>
          </w:tcPr>
          <w:p w14:paraId="618F808A" w14:textId="181DD2A3" w:rsidR="00077C50" w:rsidRPr="00A4680E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Генетика, ее задачи. Основные генетические понятия. Закономерности наследственности и изменчивости. Закономерности наследования, установленные Г. Менделем.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594326C4" w14:textId="0F48DC2E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14:paraId="003317FB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395BC9DE" w14:textId="77777777" w:rsidTr="00466967">
        <w:tc>
          <w:tcPr>
            <w:tcW w:w="6015" w:type="dxa"/>
          </w:tcPr>
          <w:p w14:paraId="7C76AECC" w14:textId="1F24F3F4" w:rsidR="00077C50" w:rsidRPr="00296FE7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FE7">
              <w:rPr>
                <w:rFonts w:ascii="Times New Roman" w:eastAsia="Calibri" w:hAnsi="Times New Roman" w:cs="Times New Roman"/>
                <w:sz w:val="24"/>
                <w:szCs w:val="24"/>
              </w:rPr>
              <w:t>Законы Т. Моргана: сцепленное наследование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признаков, нарушение сцепления генов. Генетика пола. Наследование признаков, сцепленных с полом. Генетика человека. Решение генетических задач. Составление схем скрещивания.</w:t>
            </w:r>
          </w:p>
        </w:tc>
        <w:tc>
          <w:tcPr>
            <w:tcW w:w="1444" w:type="dxa"/>
          </w:tcPr>
          <w:p w14:paraId="701CD306" w14:textId="3729C996" w:rsidR="00077C50" w:rsidRPr="00296FE7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4" w:type="dxa"/>
          </w:tcPr>
          <w:p w14:paraId="1CD88465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AF84B54" w14:textId="77777777" w:rsidTr="00466967">
        <w:tc>
          <w:tcPr>
            <w:tcW w:w="6015" w:type="dxa"/>
          </w:tcPr>
          <w:p w14:paraId="115C25D0" w14:textId="56CEB4AB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 Ненаследственная (модификационная) изменчивость. Норма реакции. Наследственная изменчивость: мутационная, комбинативная. Виды мутаций и их причины. Селекция, ее задачи и практическое значение. Вклад Н.И. Вавилова в развитии селекции.</w:t>
            </w:r>
          </w:p>
        </w:tc>
        <w:tc>
          <w:tcPr>
            <w:tcW w:w="1444" w:type="dxa"/>
          </w:tcPr>
          <w:p w14:paraId="17236013" w14:textId="5BBCBE73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4" w:type="dxa"/>
          </w:tcPr>
          <w:p w14:paraId="432985A1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0FD89A47" w14:textId="77777777" w:rsidTr="00466967">
        <w:tc>
          <w:tcPr>
            <w:tcW w:w="6015" w:type="dxa"/>
          </w:tcPr>
          <w:p w14:paraId="126EA731" w14:textId="41058D5D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Многообразие организмов. Значение работ К. Линнея и Ж.-Б. Ламарка. Основные таксономические категории. Вирусы – неклеточные формы жизни. Царство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бактерий. Строение и размножение бактерий. Роль бактерий в природе и жизни человека.</w:t>
            </w:r>
          </w:p>
        </w:tc>
        <w:tc>
          <w:tcPr>
            <w:tcW w:w="1444" w:type="dxa"/>
          </w:tcPr>
          <w:p w14:paraId="3A10B5D4" w14:textId="7F80B954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24" w:type="dxa"/>
          </w:tcPr>
          <w:p w14:paraId="2E1C543E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4FF50440" w14:textId="77777777" w:rsidTr="00466967">
        <w:tc>
          <w:tcPr>
            <w:tcW w:w="6015" w:type="dxa"/>
          </w:tcPr>
          <w:p w14:paraId="03A361C6" w14:textId="44842451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грибов, строение, жизнедеятельность, размножение. Систематика грибов. Лишайники, их разнообразие. Роль грибов и лишайников в природе.</w:t>
            </w:r>
          </w:p>
        </w:tc>
        <w:tc>
          <w:tcPr>
            <w:tcW w:w="1444" w:type="dxa"/>
          </w:tcPr>
          <w:p w14:paraId="2DEAA373" w14:textId="748AF12C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</w:tcPr>
          <w:p w14:paraId="1D8D474D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1A775CEC" w14:textId="77777777" w:rsidTr="00466967">
        <w:tc>
          <w:tcPr>
            <w:tcW w:w="6015" w:type="dxa"/>
          </w:tcPr>
          <w:p w14:paraId="05B0FCB2" w14:textId="610158DF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растений. Ткани и органы растений. Жизнедеятельность растительного организма. Размножение растений.</w:t>
            </w:r>
          </w:p>
        </w:tc>
        <w:tc>
          <w:tcPr>
            <w:tcW w:w="1444" w:type="dxa"/>
          </w:tcPr>
          <w:p w14:paraId="71DAEC49" w14:textId="3D81774A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4" w:type="dxa"/>
          </w:tcPr>
          <w:p w14:paraId="76A7B27D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0240E805" w14:textId="77777777" w:rsidTr="00466967">
        <w:tc>
          <w:tcPr>
            <w:tcW w:w="6015" w:type="dxa"/>
          </w:tcPr>
          <w:p w14:paraId="703498C8" w14:textId="2ACF3536" w:rsidR="00077C50" w:rsidRDefault="00077C50" w:rsidP="00AA0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Низшие растения. Особенности жизненных циклов водорослей.</w:t>
            </w:r>
          </w:p>
        </w:tc>
        <w:tc>
          <w:tcPr>
            <w:tcW w:w="1444" w:type="dxa"/>
          </w:tcPr>
          <w:p w14:paraId="2CD622B3" w14:textId="27895A90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4" w:type="dxa"/>
          </w:tcPr>
          <w:p w14:paraId="2DFDF230" w14:textId="77777777" w:rsidR="00077C50" w:rsidRDefault="00077C50" w:rsidP="00AA04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CA9AEA5" w14:textId="77777777" w:rsidTr="00466967">
        <w:tc>
          <w:tcPr>
            <w:tcW w:w="6015" w:type="dxa"/>
          </w:tcPr>
          <w:p w14:paraId="0F11AD5C" w14:textId="2D5D5AAE" w:rsidR="00077C50" w:rsidRDefault="00077C50" w:rsidP="003F2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Высшие споровые растения. Особенности жизненных циклов мхов, хвощей, плаунов и папоротников.</w:t>
            </w:r>
          </w:p>
        </w:tc>
        <w:tc>
          <w:tcPr>
            <w:tcW w:w="1444" w:type="dxa"/>
          </w:tcPr>
          <w:p w14:paraId="343455FA" w14:textId="6C53AA6D" w:rsidR="00077C50" w:rsidRDefault="00077C50" w:rsidP="003F2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4" w:type="dxa"/>
          </w:tcPr>
          <w:p w14:paraId="56D32119" w14:textId="77777777" w:rsidR="00077C50" w:rsidRDefault="00077C50" w:rsidP="003F28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00EF4824" w14:textId="77777777" w:rsidTr="00466967">
        <w:tc>
          <w:tcPr>
            <w:tcW w:w="6015" w:type="dxa"/>
          </w:tcPr>
          <w:p w14:paraId="149DE5BB" w14:textId="6D471C9A" w:rsidR="00077C50" w:rsidRDefault="00077C50" w:rsidP="007E0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отделы Царства растений. Семенные растения. Отдел Голосеменные. Отдел Покрытосеменные. Классы покрытосеменных растений.</w:t>
            </w:r>
          </w:p>
        </w:tc>
        <w:tc>
          <w:tcPr>
            <w:tcW w:w="1444" w:type="dxa"/>
          </w:tcPr>
          <w:p w14:paraId="0882FF18" w14:textId="4F538219" w:rsidR="00077C50" w:rsidRDefault="00077C50" w:rsidP="007E0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4" w:type="dxa"/>
          </w:tcPr>
          <w:p w14:paraId="2480EC20" w14:textId="77777777" w:rsidR="00077C50" w:rsidRDefault="00077C50" w:rsidP="007E0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07BAF316" w14:textId="77777777" w:rsidTr="00466967">
        <w:tc>
          <w:tcPr>
            <w:tcW w:w="6015" w:type="dxa"/>
          </w:tcPr>
          <w:p w14:paraId="76AF4F9D" w14:textId="0067DD6C" w:rsidR="00077C50" w:rsidRDefault="00077C50" w:rsidP="007E0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Характеристика основных типов одноклеточных.</w:t>
            </w:r>
          </w:p>
        </w:tc>
        <w:tc>
          <w:tcPr>
            <w:tcW w:w="1444" w:type="dxa"/>
          </w:tcPr>
          <w:p w14:paraId="3E8E1F44" w14:textId="5F36AC5D" w:rsidR="00077C50" w:rsidRDefault="00077C50" w:rsidP="007E0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4" w:type="dxa"/>
          </w:tcPr>
          <w:p w14:paraId="6D524200" w14:textId="77777777" w:rsidR="00077C50" w:rsidRDefault="00077C50" w:rsidP="007E0C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5759318" w14:textId="77777777" w:rsidTr="00466967">
        <w:tc>
          <w:tcPr>
            <w:tcW w:w="6015" w:type="dxa"/>
          </w:tcPr>
          <w:p w14:paraId="2A0C5ADA" w14:textId="1EEAEDAF" w:rsidR="00077C50" w:rsidRDefault="00077C50" w:rsidP="00785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Общая характеристика подцарства Многоклеточные. Характеристика основных типов беспозвоночных животных. Характеристика основных классов членистоногих животных.</w:t>
            </w:r>
          </w:p>
        </w:tc>
        <w:tc>
          <w:tcPr>
            <w:tcW w:w="1444" w:type="dxa"/>
          </w:tcPr>
          <w:p w14:paraId="37061817" w14:textId="220DBCB3" w:rsidR="00077C50" w:rsidRDefault="00077C50" w:rsidP="00785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4" w:type="dxa"/>
          </w:tcPr>
          <w:p w14:paraId="7FD6FB59" w14:textId="77777777" w:rsidR="00077C50" w:rsidRDefault="00077C50" w:rsidP="00785F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399F223A" w14:textId="77777777" w:rsidTr="00466967">
        <w:tc>
          <w:tcPr>
            <w:tcW w:w="6015" w:type="dxa"/>
          </w:tcPr>
          <w:p w14:paraId="3A98F309" w14:textId="39B3CE1D" w:rsidR="00077C50" w:rsidRPr="0006059D" w:rsidRDefault="00077C50" w:rsidP="00062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Головохордовые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Надкласс Рыбы.</w:t>
            </w:r>
          </w:p>
        </w:tc>
        <w:tc>
          <w:tcPr>
            <w:tcW w:w="1444" w:type="dxa"/>
          </w:tcPr>
          <w:p w14:paraId="18B068BA" w14:textId="09921924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4" w:type="dxa"/>
          </w:tcPr>
          <w:p w14:paraId="42AE73D9" w14:textId="77777777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E039126" w14:textId="77777777" w:rsidTr="00466967">
        <w:tc>
          <w:tcPr>
            <w:tcW w:w="6015" w:type="dxa"/>
          </w:tcPr>
          <w:p w14:paraId="28F0CF1B" w14:textId="1FB8DCF2" w:rsidR="00077C50" w:rsidRDefault="00077C50" w:rsidP="000824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 Земноводные. Класс Пресмыкающиеся.</w:t>
            </w:r>
          </w:p>
        </w:tc>
        <w:tc>
          <w:tcPr>
            <w:tcW w:w="1444" w:type="dxa"/>
          </w:tcPr>
          <w:p w14:paraId="394615F3" w14:textId="3C40AE3E" w:rsidR="00077C50" w:rsidRDefault="00077C50" w:rsidP="00082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</w:tcPr>
          <w:p w14:paraId="50C4EEA2" w14:textId="77777777" w:rsidR="00077C50" w:rsidRDefault="00077C50" w:rsidP="000824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7F054AE4" w14:textId="77777777" w:rsidTr="00466967">
        <w:tc>
          <w:tcPr>
            <w:tcW w:w="6015" w:type="dxa"/>
          </w:tcPr>
          <w:p w14:paraId="59E41F8B" w14:textId="5B7BD8D9" w:rsidR="00077C50" w:rsidRDefault="00077C50" w:rsidP="009A21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59D">
              <w:rPr>
                <w:rFonts w:ascii="Times New Roman" w:eastAsia="Calibri" w:hAnsi="Times New Roman" w:cs="Times New Roman"/>
                <w:sz w:val="24"/>
                <w:szCs w:val="24"/>
              </w:rPr>
              <w:t>Царство животных. Хордовые животные. Общая характеристика. Классификация хордовых.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Класс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Млекопитающие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4" w:type="dxa"/>
          </w:tcPr>
          <w:p w14:paraId="1F9AEEF1" w14:textId="5D5CC507" w:rsidR="00077C50" w:rsidRDefault="00077C50" w:rsidP="009A21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4" w:type="dxa"/>
          </w:tcPr>
          <w:p w14:paraId="15CD460E" w14:textId="77777777" w:rsidR="00077C50" w:rsidRDefault="00077C50" w:rsidP="009A21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2D2074B4" w14:textId="77777777" w:rsidTr="00466967">
        <w:tc>
          <w:tcPr>
            <w:tcW w:w="6015" w:type="dxa"/>
          </w:tcPr>
          <w:p w14:paraId="09171BCC" w14:textId="32359586" w:rsidR="00077C50" w:rsidRDefault="00077C50" w:rsidP="00062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Организм человека и его здоровье. Ткани и органы человека. Строение и функционирование органов пищеварительной системы. </w:t>
            </w:r>
          </w:p>
        </w:tc>
        <w:tc>
          <w:tcPr>
            <w:tcW w:w="1444" w:type="dxa"/>
          </w:tcPr>
          <w:p w14:paraId="5692041A" w14:textId="2922DA6F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4" w:type="dxa"/>
          </w:tcPr>
          <w:p w14:paraId="3AB42C9E" w14:textId="77777777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7C50" w14:paraId="44E9C8EA" w14:textId="77777777" w:rsidTr="00466967">
        <w:tc>
          <w:tcPr>
            <w:tcW w:w="6015" w:type="dxa"/>
          </w:tcPr>
          <w:p w14:paraId="5129E5EC" w14:textId="5597C8B9" w:rsidR="00077C50" w:rsidRDefault="00077C50" w:rsidP="00062D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и жизнедеятельность органов дыхательной системы. Строение и функционирование выделительной системы человека. </w:t>
            </w:r>
          </w:p>
        </w:tc>
        <w:tc>
          <w:tcPr>
            <w:tcW w:w="1444" w:type="dxa"/>
          </w:tcPr>
          <w:p w14:paraId="4F6661FB" w14:textId="0A0E477D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4" w:type="dxa"/>
          </w:tcPr>
          <w:p w14:paraId="25C9AC75" w14:textId="77777777" w:rsidR="00077C50" w:rsidRDefault="00077C50" w:rsidP="00062D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4B07A102" w14:textId="77777777" w:rsidTr="00466967">
        <w:tc>
          <w:tcPr>
            <w:tcW w:w="6015" w:type="dxa"/>
          </w:tcPr>
          <w:p w14:paraId="57CD8CA0" w14:textId="3AFC319B" w:rsidR="00927650" w:rsidRDefault="00927650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функции покровной и опорно-двигательной систем. Размножение и развитие человека.</w:t>
            </w:r>
          </w:p>
        </w:tc>
        <w:tc>
          <w:tcPr>
            <w:tcW w:w="1444" w:type="dxa"/>
          </w:tcPr>
          <w:p w14:paraId="0398CB3E" w14:textId="3E2EFCAA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4" w:type="dxa"/>
          </w:tcPr>
          <w:p w14:paraId="17B9B955" w14:textId="77777777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7106AE07" w14:textId="77777777" w:rsidTr="00466967">
        <w:tc>
          <w:tcPr>
            <w:tcW w:w="6015" w:type="dxa"/>
          </w:tcPr>
          <w:p w14:paraId="20E9AE56" w14:textId="032F7910" w:rsidR="00927650" w:rsidRDefault="00927650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кровообращения человека и лимфообращения.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Внутренняя среда организма человека. Группы крови. Переливание крови. Иммунитет. Витамины. </w:t>
            </w:r>
          </w:p>
        </w:tc>
        <w:tc>
          <w:tcPr>
            <w:tcW w:w="1444" w:type="dxa"/>
          </w:tcPr>
          <w:p w14:paraId="3FD1EE83" w14:textId="1F434475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4" w:type="dxa"/>
          </w:tcPr>
          <w:p w14:paraId="73B7E630" w14:textId="3A46100F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19EA71BB" w14:textId="77777777" w:rsidTr="00466967">
        <w:tc>
          <w:tcPr>
            <w:tcW w:w="6015" w:type="dxa"/>
          </w:tcPr>
          <w:p w14:paraId="1D1275C5" w14:textId="01FC42E6" w:rsidR="00927650" w:rsidRDefault="00422264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Нервная система. Эндокринная система. Нейрогуморальная регуляция процессов жизнедеятельности организма. </w:t>
            </w:r>
          </w:p>
        </w:tc>
        <w:tc>
          <w:tcPr>
            <w:tcW w:w="1444" w:type="dxa"/>
          </w:tcPr>
          <w:p w14:paraId="683CB518" w14:textId="72B8BB4F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4" w:type="dxa"/>
          </w:tcPr>
          <w:p w14:paraId="7BFC5233" w14:textId="72A5FEAA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585EBCD3" w14:textId="77777777" w:rsidTr="00466967">
        <w:tc>
          <w:tcPr>
            <w:tcW w:w="6015" w:type="dxa"/>
          </w:tcPr>
          <w:p w14:paraId="6493E954" w14:textId="63843B90" w:rsidR="00422264" w:rsidRDefault="00422264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Анализаторы. Органы чувств, их роль в организме. Строение и функции органов: зрения, слуха, равновесия, осязания, обоняния, вкуса. Высшая нервная деятельность. </w:t>
            </w:r>
          </w:p>
        </w:tc>
        <w:tc>
          <w:tcPr>
            <w:tcW w:w="1444" w:type="dxa"/>
          </w:tcPr>
          <w:p w14:paraId="196B17C1" w14:textId="1B7DB2FA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4" w:type="dxa"/>
          </w:tcPr>
          <w:p w14:paraId="3C7B1198" w14:textId="6527BF82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59B85952" w14:textId="77777777" w:rsidTr="00466967">
        <w:tc>
          <w:tcPr>
            <w:tcW w:w="6015" w:type="dxa"/>
          </w:tcPr>
          <w:p w14:paraId="27811314" w14:textId="0769E4AC" w:rsidR="00927650" w:rsidRDefault="0042671F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Вид, критерии вида. Популяция.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Способы видообразования. Развитие эволюционных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идей. Движущие силы эволюции. Синтетическая теория эволюции.</w:t>
            </w:r>
          </w:p>
        </w:tc>
        <w:tc>
          <w:tcPr>
            <w:tcW w:w="1444" w:type="dxa"/>
          </w:tcPr>
          <w:p w14:paraId="1DC5A06A" w14:textId="2185384E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24" w:type="dxa"/>
          </w:tcPr>
          <w:p w14:paraId="41A7B42F" w14:textId="40EAD2E4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1684208C" w14:textId="77777777" w:rsidTr="00466967">
        <w:tc>
          <w:tcPr>
            <w:tcW w:w="6015" w:type="dxa"/>
          </w:tcPr>
          <w:p w14:paraId="32F6398C" w14:textId="3A8B7EB4" w:rsidR="00927650" w:rsidRDefault="0099781A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Доказательства эволюции живой природы. </w:t>
            </w:r>
            <w:r w:rsidR="0049416B">
              <w:rPr>
                <w:rFonts w:ascii="Times New Roman" w:eastAsia="Calibri" w:hAnsi="Times New Roman" w:cs="Times New Roman"/>
                <w:sz w:val="24"/>
                <w:szCs w:val="24"/>
              </w:rPr>
              <w:t>Макроэволюция. Направления и пути эволюции. Биологический прогресс, регресс, ароморфоз, идиоадаптация, дегенерация. Гипотезы возникновения жизни на Земле. Гипотезы происхождения человека. Этапы и движущие силы в эволюции человека.</w:t>
            </w:r>
          </w:p>
        </w:tc>
        <w:tc>
          <w:tcPr>
            <w:tcW w:w="1444" w:type="dxa"/>
          </w:tcPr>
          <w:p w14:paraId="2B0A8A4D" w14:textId="5547F481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4" w:type="dxa"/>
          </w:tcPr>
          <w:p w14:paraId="4E6868AA" w14:textId="0BA9478D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7650" w14:paraId="2F24E0E1" w14:textId="77777777" w:rsidTr="00466967">
        <w:tc>
          <w:tcPr>
            <w:tcW w:w="6015" w:type="dxa"/>
          </w:tcPr>
          <w:p w14:paraId="6AA54C20" w14:textId="3BEEDFF8" w:rsidR="00927650" w:rsidRDefault="00851FFD" w:rsidP="009276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Экосистемы и присущие им закономерности. Среды обитания организмов. Факторы среды. </w:t>
            </w:r>
            <w:r w:rsidR="00085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Биогеоценоз и его компоненты. Цепи и сети питания. Правила экологической пирамиды. </w:t>
            </w:r>
            <w:r w:rsidR="00E60C2C">
              <w:rPr>
                <w:rFonts w:ascii="Times New Roman" w:eastAsia="Calibri" w:hAnsi="Times New Roman" w:cs="Times New Roman"/>
                <w:sz w:val="24"/>
                <w:szCs w:val="24"/>
              </w:rPr>
              <w:t>Учение В. Вернадского о биосфере. Биологический круговорот и превращение энергии в биосфере. Глобальные экологические проблемы и возможные пути их решения.</w:t>
            </w:r>
            <w:bookmarkStart w:id="0" w:name="_GoBack"/>
            <w:bookmarkEnd w:id="0"/>
          </w:p>
        </w:tc>
        <w:tc>
          <w:tcPr>
            <w:tcW w:w="1444" w:type="dxa"/>
          </w:tcPr>
          <w:p w14:paraId="62665026" w14:textId="60F82AE7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</w:tcPr>
          <w:p w14:paraId="0A1DAA8F" w14:textId="782AB413" w:rsidR="00927650" w:rsidRDefault="00927650" w:rsidP="009276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EB8AD3A" w14:textId="77777777" w:rsidR="00D55F9A" w:rsidRDefault="00D55F9A" w:rsidP="00D55F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328164" w14:textId="77777777" w:rsidR="00756BC6" w:rsidRDefault="00756BC6"/>
    <w:sectPr w:rsidR="0075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56"/>
    <w:rsid w:val="00022874"/>
    <w:rsid w:val="0006059D"/>
    <w:rsid w:val="00062DE8"/>
    <w:rsid w:val="00077C50"/>
    <w:rsid w:val="00082434"/>
    <w:rsid w:val="00085557"/>
    <w:rsid w:val="000A5C1B"/>
    <w:rsid w:val="0010746A"/>
    <w:rsid w:val="001C11F6"/>
    <w:rsid w:val="00296FE7"/>
    <w:rsid w:val="00372D0B"/>
    <w:rsid w:val="00380037"/>
    <w:rsid w:val="003A54A3"/>
    <w:rsid w:val="003F00DF"/>
    <w:rsid w:val="003F28AE"/>
    <w:rsid w:val="00421FED"/>
    <w:rsid w:val="00422264"/>
    <w:rsid w:val="0042671F"/>
    <w:rsid w:val="00466967"/>
    <w:rsid w:val="00466FB5"/>
    <w:rsid w:val="0049416B"/>
    <w:rsid w:val="004A2FD0"/>
    <w:rsid w:val="005001F9"/>
    <w:rsid w:val="005127AA"/>
    <w:rsid w:val="005D785C"/>
    <w:rsid w:val="00625FDD"/>
    <w:rsid w:val="00630DCF"/>
    <w:rsid w:val="00637981"/>
    <w:rsid w:val="006521CB"/>
    <w:rsid w:val="0067758A"/>
    <w:rsid w:val="006B7F3F"/>
    <w:rsid w:val="00756BC6"/>
    <w:rsid w:val="00785FA2"/>
    <w:rsid w:val="007E0C1C"/>
    <w:rsid w:val="008430F2"/>
    <w:rsid w:val="00851FFD"/>
    <w:rsid w:val="008E5220"/>
    <w:rsid w:val="008F3CA5"/>
    <w:rsid w:val="00927650"/>
    <w:rsid w:val="0099781A"/>
    <w:rsid w:val="009A2169"/>
    <w:rsid w:val="009A4D56"/>
    <w:rsid w:val="00A26B17"/>
    <w:rsid w:val="00A4680E"/>
    <w:rsid w:val="00A573EF"/>
    <w:rsid w:val="00AA0497"/>
    <w:rsid w:val="00B96884"/>
    <w:rsid w:val="00C878CB"/>
    <w:rsid w:val="00CF3BF1"/>
    <w:rsid w:val="00D30325"/>
    <w:rsid w:val="00D32FDB"/>
    <w:rsid w:val="00D55F9A"/>
    <w:rsid w:val="00D57652"/>
    <w:rsid w:val="00D61881"/>
    <w:rsid w:val="00DA582D"/>
    <w:rsid w:val="00E60C2C"/>
    <w:rsid w:val="00E61224"/>
    <w:rsid w:val="00E77309"/>
    <w:rsid w:val="00F4742F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62B2"/>
  <w15:chartTrackingRefBased/>
  <w15:docId w15:val="{F4B8DF24-5EB1-43EF-9EF7-589301B1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Анна Федоровна Щербатова</cp:lastModifiedBy>
  <cp:revision>91</cp:revision>
  <dcterms:created xsi:type="dcterms:W3CDTF">2021-10-25T06:17:00Z</dcterms:created>
  <dcterms:modified xsi:type="dcterms:W3CDTF">2023-03-27T10:46:00Z</dcterms:modified>
</cp:coreProperties>
</file>