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7C02A5" w:rsidRDefault="007A5311" w:rsidP="007B2AA5">
      <w:pPr>
        <w:ind w:firstLine="709"/>
        <w:jc w:val="center"/>
        <w:rPr>
          <w:b/>
        </w:rPr>
      </w:pPr>
      <w:r>
        <w:rPr>
          <w:b/>
        </w:rPr>
        <w:t>ОПИСАНИЕ</w:t>
      </w:r>
    </w:p>
    <w:p w:rsidR="008164C4" w:rsidRDefault="008164C4" w:rsidP="007B2AA5">
      <w:pPr>
        <w:ind w:firstLine="709"/>
        <w:jc w:val="center"/>
        <w:rPr>
          <w:b/>
        </w:rPr>
      </w:pPr>
      <w:r w:rsidRPr="007C02A5">
        <w:rPr>
          <w:b/>
        </w:rPr>
        <w:t>дополните</w:t>
      </w:r>
      <w:r w:rsidR="007A5311">
        <w:rPr>
          <w:b/>
        </w:rPr>
        <w:t xml:space="preserve">льной </w:t>
      </w:r>
      <w:r w:rsidR="004C4514">
        <w:rPr>
          <w:b/>
        </w:rPr>
        <w:t>образовательной</w:t>
      </w:r>
      <w:r w:rsidR="007A5311">
        <w:rPr>
          <w:b/>
        </w:rPr>
        <w:t xml:space="preserve"> программы</w:t>
      </w:r>
    </w:p>
    <w:p w:rsidR="00F57B85" w:rsidRDefault="00916D8A" w:rsidP="0037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16D8A">
        <w:rPr>
          <w:b/>
        </w:rPr>
        <w:t>«Готовимся к ОГЭ: формирование базовых знаний по русскому языку»</w:t>
      </w:r>
    </w:p>
    <w:p w:rsidR="00916D8A" w:rsidRDefault="00916D8A" w:rsidP="0037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bookmarkStart w:id="0" w:name="_GoBack"/>
      <w:bookmarkEnd w:id="0"/>
    </w:p>
    <w:p w:rsidR="004C4514" w:rsidRPr="00665D68" w:rsidRDefault="007A5311" w:rsidP="0048552B">
      <w:pPr>
        <w:ind w:firstLine="709"/>
        <w:jc w:val="both"/>
        <w:rPr>
          <w:i/>
          <w:sz w:val="20"/>
          <w:szCs w:val="20"/>
        </w:rPr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C4514" w:rsidRPr="00C614F7">
        <w:t xml:space="preserve"> </w:t>
      </w:r>
      <w:r w:rsidR="004C4514">
        <w:t xml:space="preserve">– </w:t>
      </w:r>
      <w:r w:rsidR="004C4514" w:rsidRPr="0020403C">
        <w:t>углубление</w:t>
      </w:r>
      <w:r w:rsidR="004C4514">
        <w:t xml:space="preserve"> и систематизация</w:t>
      </w:r>
      <w:r w:rsidR="004C4514" w:rsidRPr="0020403C">
        <w:t xml:space="preserve"> знаний и </w:t>
      </w:r>
      <w:r w:rsidR="00371873" w:rsidRPr="0020403C">
        <w:t>умений,</w:t>
      </w:r>
      <w:r w:rsidR="004C4514" w:rsidRPr="0020403C">
        <w:t xml:space="preserve"> обучающихся в </w:t>
      </w:r>
      <w:r w:rsidR="004C4514">
        <w:t>области</w:t>
      </w:r>
      <w:r w:rsidR="004C4514" w:rsidRPr="0020403C">
        <w:t xml:space="preserve"> </w:t>
      </w:r>
      <w:r w:rsidR="004C4514">
        <w:t xml:space="preserve">общеобразовательного предмета </w:t>
      </w:r>
      <w:r w:rsidR="004C4514" w:rsidRPr="0020403C">
        <w:t>«</w:t>
      </w:r>
      <w:r w:rsidR="00371873">
        <w:t>Русский язык</w:t>
      </w:r>
      <w:r w:rsidR="004C4514" w:rsidRPr="0020403C">
        <w:t xml:space="preserve">», </w:t>
      </w:r>
      <w:r w:rsidR="004C4514">
        <w:t>способствующих успешному освоению и закреплению школьной образовательной программы по дисциплине, актуализация полученных знаний для успешного прохождения итоговой аттестации в средних общеобразовательных школах и иных образовательных организациях, а также для удовлетворения индивиду</w:t>
      </w:r>
      <w:r w:rsidR="00647C24">
        <w:t xml:space="preserve">альных потребностей слушателей </w:t>
      </w:r>
      <w:r w:rsidR="004C4514">
        <w:t>в интеллектуальном развитии.</w:t>
      </w:r>
    </w:p>
    <w:p w:rsidR="004C4514" w:rsidRDefault="004C4514" w:rsidP="0048552B">
      <w:pPr>
        <w:tabs>
          <w:tab w:val="left" w:pos="2127"/>
          <w:tab w:val="right" w:leader="underscore" w:pos="9639"/>
        </w:tabs>
        <w:ind w:firstLine="709"/>
        <w:jc w:val="both"/>
      </w:pPr>
      <w:r>
        <w:t>Насто</w:t>
      </w:r>
      <w:r w:rsidR="00647C24">
        <w:t xml:space="preserve">ящая программа ориентирована </w:t>
      </w:r>
      <w:r w:rsidR="00371873">
        <w:t>на подготовку</w:t>
      </w:r>
      <w:r w:rsidR="00371873" w:rsidRPr="00371873">
        <w:t xml:space="preserve"> обучающихся к сдаче экзамена в форме ОГЭ в соответствии с требованиями, предъявляемыми новыми образовательными стандартами.</w:t>
      </w:r>
      <w:r>
        <w:t xml:space="preserve"> 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7A5311" w:rsidRDefault="007A5311" w:rsidP="0048552B">
      <w:pPr>
        <w:ind w:firstLine="709"/>
        <w:jc w:val="both"/>
        <w:rPr>
          <w:b/>
        </w:rPr>
      </w:pPr>
    </w:p>
    <w:p w:rsidR="004C4514" w:rsidRDefault="00396C8F" w:rsidP="0048552B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4C4514" w:rsidRDefault="004C4514" w:rsidP="0048552B">
      <w:pPr>
        <w:tabs>
          <w:tab w:val="left" w:pos="2127"/>
          <w:tab w:val="right" w:leader="underscore" w:pos="9639"/>
        </w:tabs>
        <w:ind w:firstLine="709"/>
        <w:jc w:val="both"/>
      </w:pPr>
      <w:r>
        <w:t>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7A5311" w:rsidRDefault="007A5311" w:rsidP="004855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4C4514" w:rsidRDefault="004C4514" w:rsidP="0048552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B715F">
        <w:t xml:space="preserve">Реализация программы осуществляется научно-педагогическими работниками </w:t>
      </w:r>
      <w:proofErr w:type="spellStart"/>
      <w:r w:rsidRPr="007B715F">
        <w:t>КубГУ</w:t>
      </w:r>
      <w:proofErr w:type="spellEnd"/>
      <w:r w:rsidRPr="007B715F">
        <w:t>, имеющими высшее образование по профилю преподаваемых дисциплин (тем</w:t>
      </w:r>
      <w:r w:rsidR="00AB4E7F">
        <w:t>)</w:t>
      </w:r>
      <w:r w:rsidRPr="007B715F">
        <w:t xml:space="preserve">. </w:t>
      </w:r>
    </w:p>
    <w:p w:rsidR="007A5311" w:rsidRPr="00FC259E" w:rsidRDefault="007A5311" w:rsidP="004855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4C4514" w:rsidRDefault="004C4514" w:rsidP="0048552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66B3">
        <w:t xml:space="preserve">Занятия для обучающих проводятся в аудиториях </w:t>
      </w:r>
      <w:r w:rsidR="0046017F">
        <w:t xml:space="preserve">ИНСПО </w:t>
      </w:r>
      <w:proofErr w:type="spellStart"/>
      <w:r w:rsidR="0046017F">
        <w:t>Куб.ГУ</w:t>
      </w:r>
      <w:proofErr w:type="spellEnd"/>
      <w:r w:rsidRPr="007866B3">
        <w:t xml:space="preserve">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</w:t>
      </w:r>
      <w:r>
        <w:t>д</w:t>
      </w:r>
      <w:r w:rsidRPr="007866B3">
        <w:t xml:space="preserve">оска). Все аудитории, в которых проводятся занятия, оснащены соответствующим оборудованием. </w:t>
      </w: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Учебно-методическое и информационное обеспечение</w:t>
      </w:r>
      <w:r w:rsidR="004C4514">
        <w:rPr>
          <w:b/>
        </w:rPr>
        <w:t>.</w:t>
      </w:r>
    </w:p>
    <w:p w:rsidR="007A5311" w:rsidRDefault="007A5311" w:rsidP="00647C24">
      <w:pPr>
        <w:ind w:firstLine="709"/>
        <w:jc w:val="both"/>
      </w:pPr>
      <w:r w:rsidRPr="007A5311">
        <w:t xml:space="preserve">Учебный процесс обеспечен необходимой учебно-методической </w:t>
      </w:r>
      <w:r w:rsidR="00647C24">
        <w:t xml:space="preserve">и </w:t>
      </w:r>
      <w:r w:rsidRPr="007A5311">
        <w:t xml:space="preserve">нормативной документацией, презентационными материалами, и др. Обучающиеся имеют доступ к базам данных и фондам научной библиотеки </w:t>
      </w:r>
      <w:proofErr w:type="spellStart"/>
      <w:r w:rsidRPr="007A5311">
        <w:t>КубГУ</w:t>
      </w:r>
      <w:proofErr w:type="spellEnd"/>
      <w:r w:rsidRPr="007A5311">
        <w:t>, включающим в себя учебную и научную литературу, фондам периодических изданий, а также к электронным ресурсам.</w:t>
      </w:r>
    </w:p>
    <w:p w:rsidR="00647C24" w:rsidRPr="00647C24" w:rsidRDefault="00647C24" w:rsidP="00647C24">
      <w:pPr>
        <w:ind w:firstLine="709"/>
        <w:jc w:val="both"/>
      </w:pP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Форма обучения: </w:t>
      </w:r>
      <w:r w:rsidRPr="00076C8E">
        <w:t xml:space="preserve">программа реализуется по очной форме </w:t>
      </w:r>
      <w:r w:rsidR="00271CDC" w:rsidRPr="00271CDC">
        <w:t>с применением дистанцио</w:t>
      </w:r>
      <w:r w:rsidR="001544D4">
        <w:t>нных образовательных технологий</w:t>
      </w:r>
      <w:r w:rsidRPr="00076C8E">
        <w:t xml:space="preserve">. 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>Режим занятий:</w:t>
      </w:r>
      <w:r w:rsidRPr="00076C8E">
        <w:t xml:space="preserve"> от 1 до 4 академических часов в неделю. 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Трудоемкость обучения: </w:t>
      </w:r>
      <w:r w:rsidR="0046017F">
        <w:t>40</w:t>
      </w:r>
      <w:r w:rsidRPr="00076C8E">
        <w:t xml:space="preserve"> часов.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Форма аттестации: </w:t>
      </w:r>
      <w:r w:rsidRPr="00076C8E">
        <w:t>программа не предусматривает итоговую аттестацию.</w:t>
      </w:r>
    </w:p>
    <w:p w:rsidR="00DE73EA" w:rsidRPr="007A66B1" w:rsidRDefault="007A66B1" w:rsidP="00485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A66B1">
        <w:rPr>
          <w:b/>
        </w:rPr>
        <w:t xml:space="preserve">Документ об обучении, выдаваемый по результатам освоения программы, – </w:t>
      </w:r>
      <w:r w:rsidRPr="007A66B1">
        <w:t>Сертификат о дополнительном образовании.</w:t>
      </w:r>
    </w:p>
    <w:sectPr w:rsidR="00DE73EA" w:rsidRPr="007A66B1" w:rsidSect="00B37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76C8E"/>
    <w:rsid w:val="000B556B"/>
    <w:rsid w:val="001544D4"/>
    <w:rsid w:val="00271CDC"/>
    <w:rsid w:val="00371873"/>
    <w:rsid w:val="00395642"/>
    <w:rsid w:val="00396C8F"/>
    <w:rsid w:val="0046017F"/>
    <w:rsid w:val="0048552B"/>
    <w:rsid w:val="004C4514"/>
    <w:rsid w:val="00542555"/>
    <w:rsid w:val="00647C24"/>
    <w:rsid w:val="00782EDB"/>
    <w:rsid w:val="007A5311"/>
    <w:rsid w:val="007A66B1"/>
    <w:rsid w:val="007B2AA5"/>
    <w:rsid w:val="007C02A5"/>
    <w:rsid w:val="008164C4"/>
    <w:rsid w:val="00916D8A"/>
    <w:rsid w:val="00AB4E7F"/>
    <w:rsid w:val="00AE1762"/>
    <w:rsid w:val="00B37861"/>
    <w:rsid w:val="00D62A80"/>
    <w:rsid w:val="00DE73EA"/>
    <w:rsid w:val="00EA5ACF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730C"/>
  <w15:docId w15:val="{B801346C-432F-4B66-873A-7A6531E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23</cp:revision>
  <dcterms:created xsi:type="dcterms:W3CDTF">2019-03-20T12:05:00Z</dcterms:created>
  <dcterms:modified xsi:type="dcterms:W3CDTF">2021-05-20T11:10:00Z</dcterms:modified>
</cp:coreProperties>
</file>