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426E" w14:textId="77777777" w:rsidR="00B8176D" w:rsidRPr="00650A87" w:rsidRDefault="004221DF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650A87">
        <w:rPr>
          <w:sz w:val="28"/>
          <w:szCs w:val="28"/>
        </w:rPr>
        <w:t>ОПИСАНИЕ</w:t>
      </w:r>
    </w:p>
    <w:p w14:paraId="7FDC2D1B" w14:textId="77777777" w:rsidR="00B8176D" w:rsidRPr="00650A87" w:rsidRDefault="004221DF" w:rsidP="00650A87">
      <w:pPr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14:paraId="3CBB5906" w14:textId="77777777" w:rsidR="00B8176D" w:rsidRDefault="004221DF" w:rsidP="00650A87">
      <w:pPr>
        <w:spacing w:before="1"/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«</w:t>
      </w:r>
      <w:r w:rsidR="006D1829">
        <w:rPr>
          <w:b/>
          <w:sz w:val="28"/>
          <w:szCs w:val="28"/>
        </w:rPr>
        <w:t>Социология рекламы</w:t>
      </w:r>
      <w:r w:rsidRPr="00650A87">
        <w:rPr>
          <w:b/>
          <w:sz w:val="28"/>
          <w:szCs w:val="28"/>
        </w:rPr>
        <w:t>»</w:t>
      </w:r>
    </w:p>
    <w:p w14:paraId="7A532174" w14:textId="77777777" w:rsidR="00650A87" w:rsidRPr="00650A87" w:rsidRDefault="00650A87" w:rsidP="00650A87">
      <w:pPr>
        <w:spacing w:before="1"/>
        <w:ind w:right="72"/>
        <w:jc w:val="center"/>
        <w:rPr>
          <w:b/>
          <w:sz w:val="28"/>
          <w:szCs w:val="28"/>
        </w:rPr>
      </w:pPr>
    </w:p>
    <w:p w14:paraId="62375D05" w14:textId="77777777" w:rsidR="009656F3" w:rsidRDefault="004221DF" w:rsidP="009656F3">
      <w:pPr>
        <w:spacing w:line="274" w:lineRule="exact"/>
        <w:jc w:val="both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Цель программы.</w:t>
      </w:r>
    </w:p>
    <w:p w14:paraId="00F868A7" w14:textId="77777777" w:rsidR="00B8176D" w:rsidRDefault="000A3EE3" w:rsidP="00650A87">
      <w:pPr>
        <w:pStyle w:val="a3"/>
        <w:jc w:val="both"/>
        <w:rPr>
          <w:sz w:val="28"/>
          <w:szCs w:val="28"/>
        </w:rPr>
      </w:pPr>
      <w:r w:rsidRPr="000A3EE3">
        <w:rPr>
          <w:sz w:val="28"/>
          <w:szCs w:val="28"/>
        </w:rPr>
        <w:t xml:space="preserve">Цель освоения программы: </w:t>
      </w:r>
      <w:r w:rsidR="006D1829" w:rsidRPr="006D1829">
        <w:rPr>
          <w:sz w:val="28"/>
          <w:szCs w:val="28"/>
        </w:rPr>
        <w:t>формирование у слушателей представлений о профессиональной компетентности бакалавра рекламы и связей с общественностью через развитие способности осмысливать социально-коммуникативную действительность, умение решать профессиональные, творческие задачи, принимать и реализовывать эффективные решения в соответствии с социальными закономерностями развития рекламы как социального института.</w:t>
      </w:r>
    </w:p>
    <w:p w14:paraId="54D38E5B" w14:textId="77777777" w:rsidR="000A3EE3" w:rsidRPr="00650A87" w:rsidRDefault="000A3EE3" w:rsidP="00650A87">
      <w:pPr>
        <w:pStyle w:val="a3"/>
        <w:jc w:val="both"/>
        <w:rPr>
          <w:sz w:val="28"/>
          <w:szCs w:val="28"/>
        </w:rPr>
      </w:pPr>
    </w:p>
    <w:p w14:paraId="53092209" w14:textId="3234282C" w:rsidR="00A71CC3" w:rsidRDefault="004221DF" w:rsidP="00A71CC3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Требования к уровню образования слушателей:</w:t>
      </w:r>
      <w:r w:rsidR="00635AE7" w:rsidRPr="00635AE7">
        <w:rPr>
          <w:sz w:val="28"/>
          <w:szCs w:val="28"/>
        </w:rPr>
        <w:t xml:space="preserve"> </w:t>
      </w:r>
      <w:r w:rsidR="00B11F7C" w:rsidRPr="00B11F7C">
        <w:rPr>
          <w:sz w:val="28"/>
          <w:szCs w:val="28"/>
        </w:rPr>
        <w:t>обучающиеся и выпускники образовательных организаций среднего профессионального образования</w:t>
      </w:r>
      <w:r w:rsidR="00C776D6">
        <w:rPr>
          <w:sz w:val="28"/>
          <w:szCs w:val="28"/>
        </w:rPr>
        <w:t xml:space="preserve"> и высшего образования</w:t>
      </w:r>
      <w:bookmarkStart w:id="0" w:name="_GoBack"/>
      <w:bookmarkEnd w:id="0"/>
      <w:r w:rsidR="00B11F7C" w:rsidRPr="00B11F7C">
        <w:rPr>
          <w:sz w:val="28"/>
          <w:szCs w:val="28"/>
        </w:rPr>
        <w:t>.</w:t>
      </w:r>
    </w:p>
    <w:p w14:paraId="206B8492" w14:textId="77777777" w:rsidR="009656F3" w:rsidRPr="00650A87" w:rsidRDefault="009656F3" w:rsidP="009656F3">
      <w:pPr>
        <w:tabs>
          <w:tab w:val="left" w:pos="2127"/>
          <w:tab w:val="right" w:leader="underscore" w:pos="9639"/>
        </w:tabs>
        <w:jc w:val="both"/>
        <w:rPr>
          <w:sz w:val="28"/>
          <w:szCs w:val="28"/>
        </w:rPr>
      </w:pPr>
    </w:p>
    <w:p w14:paraId="57C98B96" w14:textId="77777777"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Кадровое обеспечение образовательного процесса.</w:t>
      </w:r>
    </w:p>
    <w:p w14:paraId="69FCDC52" w14:textId="0B11A602"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Реализация программы осуществляется научно-педагогическими работниками кафедр</w:t>
      </w:r>
      <w:r w:rsidR="00E15577">
        <w:rPr>
          <w:sz w:val="28"/>
          <w:szCs w:val="28"/>
        </w:rPr>
        <w:t xml:space="preserve">ы рекламы и связей с общественностью </w:t>
      </w:r>
      <w:r w:rsidRPr="00650A87">
        <w:rPr>
          <w:sz w:val="28"/>
          <w:szCs w:val="28"/>
        </w:rPr>
        <w:t>КубГУ, имеющими высшее образование по профилю преподаваемых дисциплин (тем) и (или) ученую степень док</w:t>
      </w:r>
      <w:r w:rsidR="00372055" w:rsidRPr="00650A87">
        <w:rPr>
          <w:sz w:val="28"/>
          <w:szCs w:val="28"/>
        </w:rPr>
        <w:t>тора/кандидата наук.</w:t>
      </w:r>
    </w:p>
    <w:p w14:paraId="249D2609" w14:textId="77777777"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14:paraId="3BC8DE7E" w14:textId="77777777"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Материально-техническое и информационное</w:t>
      </w:r>
      <w:r w:rsidRPr="00650A87">
        <w:rPr>
          <w:spacing w:val="56"/>
          <w:sz w:val="28"/>
          <w:szCs w:val="28"/>
        </w:rPr>
        <w:t xml:space="preserve"> </w:t>
      </w:r>
      <w:r w:rsidRPr="00650A87">
        <w:rPr>
          <w:sz w:val="28"/>
          <w:szCs w:val="28"/>
        </w:rPr>
        <w:t>обеспечение.</w:t>
      </w:r>
    </w:p>
    <w:p w14:paraId="240C5C98" w14:textId="77777777"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КубГУ.</w:t>
      </w:r>
    </w:p>
    <w:p w14:paraId="0948FE60" w14:textId="77777777"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14:paraId="50536378" w14:textId="77777777"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Учебно-методическое и информационное обеспечение:</w:t>
      </w:r>
    </w:p>
    <w:p w14:paraId="2A1BCE15" w14:textId="77777777" w:rsidR="004910FF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</w:t>
      </w:r>
      <w:r w:rsidR="004910FF" w:rsidRPr="00650A87">
        <w:rPr>
          <w:sz w:val="28"/>
          <w:szCs w:val="28"/>
        </w:rPr>
        <w:t xml:space="preserve"> включающим в себя учебную и научную литературу, фондам периодических изданий, а также к электронным ресурсам.</w:t>
      </w:r>
    </w:p>
    <w:p w14:paraId="07BDCD28" w14:textId="77777777" w:rsidR="004910FF" w:rsidRPr="00650A87" w:rsidRDefault="004910FF" w:rsidP="00650A87">
      <w:pPr>
        <w:pStyle w:val="a3"/>
        <w:spacing w:before="1"/>
        <w:jc w:val="both"/>
        <w:rPr>
          <w:sz w:val="28"/>
          <w:szCs w:val="28"/>
        </w:rPr>
      </w:pPr>
    </w:p>
    <w:p w14:paraId="17741CA0" w14:textId="77777777"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Объем</w:t>
      </w:r>
      <w:r w:rsidR="0050272B">
        <w:rPr>
          <w:sz w:val="28"/>
          <w:szCs w:val="28"/>
        </w:rPr>
        <w:t xml:space="preserve">: </w:t>
      </w:r>
      <w:r w:rsidR="006D1829">
        <w:rPr>
          <w:sz w:val="28"/>
          <w:szCs w:val="28"/>
        </w:rPr>
        <w:t>4</w:t>
      </w:r>
      <w:r w:rsidR="009656F3">
        <w:rPr>
          <w:sz w:val="28"/>
          <w:szCs w:val="28"/>
        </w:rPr>
        <w:t>0</w:t>
      </w:r>
      <w:r w:rsidRPr="00650A87">
        <w:rPr>
          <w:spacing w:val="59"/>
          <w:sz w:val="28"/>
          <w:szCs w:val="28"/>
        </w:rPr>
        <w:t xml:space="preserve"> </w:t>
      </w:r>
      <w:r w:rsidRPr="00650A87">
        <w:rPr>
          <w:sz w:val="28"/>
          <w:szCs w:val="28"/>
        </w:rPr>
        <w:t>часов</w:t>
      </w:r>
    </w:p>
    <w:p w14:paraId="5C7AD63A" w14:textId="77777777" w:rsidR="004910FF" w:rsidRPr="00650A87" w:rsidRDefault="004910FF" w:rsidP="00650A87">
      <w:pPr>
        <w:pStyle w:val="a3"/>
        <w:jc w:val="both"/>
        <w:rPr>
          <w:sz w:val="28"/>
          <w:szCs w:val="28"/>
        </w:rPr>
      </w:pPr>
    </w:p>
    <w:p w14:paraId="6F79606F" w14:textId="77777777" w:rsidR="004910FF" w:rsidRDefault="004910FF" w:rsidP="00E04022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Форма обучения</w:t>
      </w:r>
      <w:r w:rsidRPr="00650A87">
        <w:rPr>
          <w:sz w:val="28"/>
          <w:szCs w:val="28"/>
        </w:rPr>
        <w:t xml:space="preserve">: </w:t>
      </w:r>
      <w:r w:rsidR="00E04022" w:rsidRPr="00E04022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14:paraId="1E757BB6" w14:textId="77777777" w:rsidR="00E04022" w:rsidRPr="00650A87" w:rsidRDefault="00E04022" w:rsidP="00E04022">
      <w:pPr>
        <w:jc w:val="both"/>
        <w:rPr>
          <w:sz w:val="28"/>
          <w:szCs w:val="28"/>
        </w:rPr>
      </w:pPr>
    </w:p>
    <w:p w14:paraId="1C17B27C" w14:textId="77777777"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 xml:space="preserve">Форма аттестации: </w:t>
      </w:r>
      <w:r w:rsidRPr="00650A87">
        <w:rPr>
          <w:sz w:val="28"/>
          <w:szCs w:val="28"/>
        </w:rPr>
        <w:t>программа не предусматривает итоговую аттестацию.</w:t>
      </w:r>
    </w:p>
    <w:p w14:paraId="54270FD2" w14:textId="77777777" w:rsidR="004910FF" w:rsidRPr="00650A87" w:rsidRDefault="004910FF" w:rsidP="00650A87">
      <w:pPr>
        <w:pStyle w:val="a3"/>
        <w:spacing w:before="5"/>
        <w:jc w:val="both"/>
        <w:rPr>
          <w:sz w:val="28"/>
          <w:szCs w:val="28"/>
        </w:rPr>
      </w:pPr>
    </w:p>
    <w:p w14:paraId="7996BDC8" w14:textId="77777777" w:rsidR="00FF08EF" w:rsidRPr="00FF08EF" w:rsidRDefault="00FF08EF" w:rsidP="00FF08EF">
      <w:pPr>
        <w:jc w:val="both"/>
        <w:rPr>
          <w:sz w:val="28"/>
          <w:szCs w:val="28"/>
          <w:lang w:bidi="ar-SA"/>
        </w:rPr>
      </w:pPr>
      <w:r w:rsidRPr="00FF08E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FF08EF">
        <w:rPr>
          <w:sz w:val="28"/>
          <w:szCs w:val="28"/>
        </w:rPr>
        <w:t xml:space="preserve"> – Сертификат о дополнительном образовании.</w:t>
      </w:r>
    </w:p>
    <w:p w14:paraId="26FBA156" w14:textId="77777777" w:rsidR="00B8176D" w:rsidRPr="00650A87" w:rsidRDefault="00B8176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B8176D" w:rsidRPr="00650A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5E715BE2"/>
    <w:multiLevelType w:val="multilevel"/>
    <w:tmpl w:val="5F30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D"/>
    <w:rsid w:val="000044BE"/>
    <w:rsid w:val="00031B5A"/>
    <w:rsid w:val="000A3EE3"/>
    <w:rsid w:val="001902EB"/>
    <w:rsid w:val="001F6C7B"/>
    <w:rsid w:val="002062C4"/>
    <w:rsid w:val="002E406F"/>
    <w:rsid w:val="0035199C"/>
    <w:rsid w:val="00372055"/>
    <w:rsid w:val="004221DF"/>
    <w:rsid w:val="004910FF"/>
    <w:rsid w:val="0050272B"/>
    <w:rsid w:val="00530D87"/>
    <w:rsid w:val="00635AE7"/>
    <w:rsid w:val="00650A87"/>
    <w:rsid w:val="006D1829"/>
    <w:rsid w:val="006F67E8"/>
    <w:rsid w:val="00742476"/>
    <w:rsid w:val="007D4544"/>
    <w:rsid w:val="00876583"/>
    <w:rsid w:val="008E4AEE"/>
    <w:rsid w:val="008E728E"/>
    <w:rsid w:val="009656F3"/>
    <w:rsid w:val="009C5055"/>
    <w:rsid w:val="00A71CC3"/>
    <w:rsid w:val="00AE6601"/>
    <w:rsid w:val="00B11F7C"/>
    <w:rsid w:val="00B8176D"/>
    <w:rsid w:val="00C5644B"/>
    <w:rsid w:val="00C776D6"/>
    <w:rsid w:val="00CB51D1"/>
    <w:rsid w:val="00E04022"/>
    <w:rsid w:val="00E15577"/>
    <w:rsid w:val="00EA140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2960"/>
  <w15:docId w15:val="{25B2D0C5-9DCB-489E-8685-C8132936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10FF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0F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rsid w:val="00965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Марина Владимировна Бузина</cp:lastModifiedBy>
  <cp:revision>6</cp:revision>
  <dcterms:created xsi:type="dcterms:W3CDTF">2022-02-20T11:02:00Z</dcterms:created>
  <dcterms:modified xsi:type="dcterms:W3CDTF">2022-03-14T07:55:00Z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