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78" w:rsidRPr="00664E58" w:rsidRDefault="00D73178" w:rsidP="00D73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5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D73178" w:rsidRPr="00664E58" w:rsidRDefault="00D73178" w:rsidP="00D73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:rsidR="00D73178" w:rsidRPr="00664E58" w:rsidRDefault="00D73178" w:rsidP="00D73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Графический дизайн</w:t>
      </w:r>
      <w:r w:rsidRPr="00664E58">
        <w:rPr>
          <w:rFonts w:ascii="Times New Roman" w:hAnsi="Times New Roman" w:cs="Times New Roman"/>
          <w:b/>
          <w:sz w:val="28"/>
          <w:szCs w:val="28"/>
        </w:rPr>
        <w:t>»</w:t>
      </w:r>
    </w:p>
    <w:p w:rsidR="00D73178" w:rsidRPr="00664E58" w:rsidRDefault="00D73178" w:rsidP="00D73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78" w:rsidRPr="00664E58" w:rsidRDefault="00D73178" w:rsidP="00D7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D73178" w:rsidRPr="00F44155" w:rsidRDefault="00D73178" w:rsidP="00D73178">
      <w:pPr>
        <w:jc w:val="both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>Программа направлена на формирование и развитие творческих способностей слушателей; удовлетворение индивидуальных потребностей слушателей в интеллектуальном, художественно-эстетическом, нравственном и интеллектуальном развитии выявление, развитие и поддержку талантливой молодежи, а также лиц, проявивших выдающиеся способности; организацию свободного времени слушателей.</w:t>
      </w: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к уровню образования слушателей.</w:t>
      </w:r>
    </w:p>
    <w:p w:rsidR="00D73178" w:rsidRPr="00F44155" w:rsidRDefault="00D73178" w:rsidP="00D73178">
      <w:pPr>
        <w:tabs>
          <w:tab w:val="left" w:pos="2127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>Учащиеся средних общеобразовательных школ, ДШИ, ИНСПО и др. Допускаются лица без предъявления требований к уровню образования.</w:t>
      </w: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:rsidR="00D73178" w:rsidRDefault="00D73178" w:rsidP="00D7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кафедры дизайна, технической и компьютерной графики </w:t>
      </w:r>
      <w:proofErr w:type="spellStart"/>
      <w:r w:rsidRPr="00F44155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F44155">
        <w:rPr>
          <w:rFonts w:ascii="Times New Roman" w:hAnsi="Times New Roman" w:cs="Times New Roman"/>
          <w:sz w:val="24"/>
          <w:szCs w:val="24"/>
        </w:rPr>
        <w:t>, имеющими высшее образование по профилю преподаваемых дисциплин (тем), ученую степень кандидата наук, или являющимися членами Союза дизайнеров РФ, Союза художников РФ и опыт работы в системе дополнительного образования не менее 2 лет.</w:t>
      </w:r>
    </w:p>
    <w:p w:rsidR="00D73178" w:rsidRDefault="00D73178" w:rsidP="00D7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78" w:rsidRPr="00664E58" w:rsidRDefault="00D73178" w:rsidP="00D7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учебной мебелью (столы, стулья, учебная доска), наглядными пособиями, моделями, дидактическими материалами.</w:t>
      </w:r>
    </w:p>
    <w:p w:rsidR="00D73178" w:rsidRPr="00664E5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16D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обеспечение.</w:t>
      </w:r>
    </w:p>
    <w:p w:rsidR="00D73178" w:rsidRPr="00F44155" w:rsidRDefault="00D73178" w:rsidP="00D73178">
      <w:pPr>
        <w:jc w:val="both"/>
        <w:rPr>
          <w:rFonts w:ascii="Times New Roman" w:hAnsi="Times New Roman" w:cs="Times New Roman"/>
          <w:sz w:val="24"/>
          <w:szCs w:val="24"/>
        </w:rPr>
      </w:pPr>
      <w:r w:rsidRPr="00F44155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23AC">
        <w:rPr>
          <w:rFonts w:ascii="Times New Roman" w:hAnsi="Times New Roman" w:cs="Times New Roman"/>
          <w:sz w:val="24"/>
          <w:szCs w:val="24"/>
        </w:rPr>
        <w:t>рограмма реализуется по очной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часа в неделю.</w:t>
      </w: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20591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D73178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78" w:rsidRPr="0020591D" w:rsidRDefault="00D73178" w:rsidP="00D7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программы: </w:t>
      </w:r>
      <w:r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:rsidR="00D73178" w:rsidRDefault="00D73178" w:rsidP="00D73178"/>
    <w:p w:rsidR="00A74C8B" w:rsidRDefault="00D73178"/>
    <w:sectPr w:rsidR="00A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2A"/>
    <w:rsid w:val="00183386"/>
    <w:rsid w:val="0072702A"/>
    <w:rsid w:val="00735252"/>
    <w:rsid w:val="00D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36EE"/>
  <w15:chartTrackingRefBased/>
  <w15:docId w15:val="{E0694469-6601-42E5-99AA-2B019451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2022-05-11T10:50:00Z</dcterms:created>
  <dcterms:modified xsi:type="dcterms:W3CDTF">2022-05-11T10:51:00Z</dcterms:modified>
</cp:coreProperties>
</file>