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09" w:rsidRPr="00546958" w:rsidRDefault="00CD4C09" w:rsidP="00CD4C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5"/>
          <w:szCs w:val="25"/>
        </w:rPr>
      </w:pPr>
      <w:r w:rsidRPr="00546958">
        <w:rPr>
          <w:rFonts w:ascii="Times New Roman" w:hAnsi="Times New Roman" w:cs="Times New Roman"/>
          <w:sz w:val="25"/>
          <w:szCs w:val="25"/>
        </w:rPr>
        <w:t xml:space="preserve">Список основных публикаций работников структурного подразделения, составляющего отзыв, за последние пять лет по теме диссертации </w:t>
      </w:r>
    </w:p>
    <w:p w:rsidR="00CD4C09" w:rsidRPr="00BF210D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bookmarkStart w:id="0" w:name="_GoBack"/>
      <w:bookmarkEnd w:id="0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1.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Sal’keeva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L.K. Electrochemical Study of the Complex-Forming Properties of Phosphorylated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Glucoluril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 /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Sal’keeva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L.K.,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E.I.,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Dyorina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K.V.,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Taishibekova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E.K., 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Minaeva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E.V.,,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Muratbekova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A.A.,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Sal’keeva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A.K. //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ab/>
        <w:t xml:space="preserve">Russian Journal of General Chemistry.  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–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2019.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ab/>
        <w:t xml:space="preserve"> 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Vol.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89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proofErr w:type="gramStart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– No.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>.</w:t>
      </w:r>
      <w:proofErr w:type="gram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 pp.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466-469.</w:t>
      </w:r>
    </w:p>
    <w:p w:rsidR="00CD4C09" w:rsidRPr="00BF210D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2.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Lipskikh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O.I. Sensors for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voltammetric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 determination of food azo dyes - A critical review /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Lipskikh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O.I.,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E.I.,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Khristunova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Y.P.,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Barek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, J.,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Kratochvil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>, B.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ab/>
        <w:t xml:space="preserve"> //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Electrochimica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BF210D">
        <w:rPr>
          <w:rFonts w:ascii="Times New Roman" w:hAnsi="Times New Roman" w:cs="Times New Roman"/>
          <w:sz w:val="25"/>
          <w:szCs w:val="25"/>
          <w:lang w:val="en-US"/>
        </w:rPr>
        <w:t>Acta</w:t>
      </w:r>
      <w:proofErr w:type="spellEnd"/>
      <w:r w:rsidRPr="00BF210D">
        <w:rPr>
          <w:rFonts w:ascii="Times New Roman" w:hAnsi="Times New Roman" w:cs="Times New Roman"/>
          <w:sz w:val="25"/>
          <w:szCs w:val="25"/>
          <w:lang w:val="en-US"/>
        </w:rPr>
        <w:t xml:space="preserve">.  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–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2018.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ab/>
        <w:t xml:space="preserve"> 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Vol.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260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– pp. </w:t>
      </w:r>
      <w:r w:rsidRPr="00BF210D">
        <w:rPr>
          <w:rFonts w:ascii="Times New Roman" w:hAnsi="Times New Roman" w:cs="Times New Roman"/>
          <w:sz w:val="25"/>
          <w:szCs w:val="25"/>
          <w:lang w:val="en-US"/>
        </w:rPr>
        <w:t>974-985.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F210D"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E. Lithium salts of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krebs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cycle substrates as potential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normothymic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antioxidant agents /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Voronova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O. // Journal of Pharmacy and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Bioallied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Sciences. – 2018. – Vol. 10. </w:t>
      </w:r>
      <w:proofErr w:type="gramStart"/>
      <w:r w:rsidRPr="00A74796">
        <w:rPr>
          <w:rFonts w:ascii="Times New Roman" w:hAnsi="Times New Roman" w:cs="Times New Roman"/>
          <w:sz w:val="25"/>
          <w:szCs w:val="25"/>
          <w:lang w:val="en-US"/>
        </w:rPr>
        <w:t>– No. 4.</w:t>
      </w:r>
      <w:proofErr w:type="gram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 pp. 240-245.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F210D">
        <w:rPr>
          <w:rFonts w:ascii="Times New Roman" w:hAnsi="Times New Roman" w:cs="Times New Roman"/>
          <w:sz w:val="25"/>
          <w:szCs w:val="25"/>
          <w:lang w:val="en-US"/>
        </w:rPr>
        <w:t>4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Sazhina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N. Electrochemical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oxidability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of antioxidants: Synergism and antagonism in mixes /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Sazhina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N.,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Dorozhko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Voronova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O. // Journal of Pharmacy and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Bioallied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Sciences. – 2018. – Vol. 10. </w:t>
      </w:r>
      <w:proofErr w:type="gramStart"/>
      <w:r w:rsidRPr="00A74796">
        <w:rPr>
          <w:rFonts w:ascii="Times New Roman" w:hAnsi="Times New Roman" w:cs="Times New Roman"/>
          <w:sz w:val="25"/>
          <w:szCs w:val="25"/>
          <w:lang w:val="en-US"/>
        </w:rPr>
        <w:t>– No. 2.</w:t>
      </w:r>
      <w:proofErr w:type="gram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 pp. 60-65.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Pr="00A74796">
        <w:rPr>
          <w:rFonts w:ascii="Times New Roman" w:hAnsi="Times New Roman" w:cs="Times New Roman"/>
          <w:sz w:val="25"/>
          <w:szCs w:val="25"/>
        </w:rPr>
        <w:t xml:space="preserve">. Шилова, И.В. Биологически активные вещества лабазника обыкновенного и оценка их антиоксидантных свойств / Шилова И.В., Короткова Е.И. // </w:t>
      </w:r>
      <w:r w:rsidRPr="00A74796">
        <w:rPr>
          <w:rFonts w:ascii="Times New Roman" w:hAnsi="Times New Roman" w:cs="Times New Roman"/>
          <w:sz w:val="25"/>
          <w:szCs w:val="25"/>
        </w:rPr>
        <w:tab/>
        <w:t>Химико-фармацевтический журнал. – 2017. – Т. 51. - № 7. – С. 46-49.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Pr="00A74796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Липских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, О.И.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Вольтамперометрическое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 определение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тартразина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 в пищевых продуктах /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Липских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 О.И., Николаева А.А., Короткова Е.И. // Химико-фармацевтический журнал. – 2017. – Т. 72. - № 4. – С. 341-347.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Pr="00A74796">
        <w:rPr>
          <w:rFonts w:ascii="Times New Roman" w:hAnsi="Times New Roman" w:cs="Times New Roman"/>
          <w:sz w:val="25"/>
          <w:szCs w:val="25"/>
        </w:rPr>
        <w:t xml:space="preserve">. Петрова, Е.В.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Вольтамперометрическое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 определение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коэнзима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 Q10 в биологически активных добавках / Петрова Е.В., Короткова Е.И., Воронова О.А. // Заводская лаборатория. Диагностика материалов. – 2017. – Т. 83. - № 4. – С. 21-25.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Pr="00A74796">
        <w:rPr>
          <w:rFonts w:ascii="Times New Roman" w:hAnsi="Times New Roman" w:cs="Times New Roman"/>
          <w:sz w:val="25"/>
          <w:szCs w:val="25"/>
        </w:rPr>
        <w:t xml:space="preserve">. Шилова, И.В. Антиоксидантные свойства растительных сборов, улучшающих </w:t>
      </w:r>
      <w:proofErr w:type="spellStart"/>
      <w:r w:rsidRPr="00A74796">
        <w:rPr>
          <w:rFonts w:ascii="Times New Roman" w:hAnsi="Times New Roman" w:cs="Times New Roman"/>
          <w:sz w:val="25"/>
          <w:szCs w:val="25"/>
        </w:rPr>
        <w:t>когнитивно-мнестические</w:t>
      </w:r>
      <w:proofErr w:type="spellEnd"/>
      <w:r w:rsidRPr="00A74796">
        <w:rPr>
          <w:rFonts w:ascii="Times New Roman" w:hAnsi="Times New Roman" w:cs="Times New Roman"/>
          <w:sz w:val="25"/>
          <w:szCs w:val="25"/>
        </w:rPr>
        <w:t xml:space="preserve"> функции / Шилова И.В., Суслов Н.И., Короткова Е.И., Самылина И.А., Петрова Е.В., Мазин Е.В., Ковалева Т.Ю., Минакова М.Ю. // Химико-фармацевтический журнал. – 2017. – Т. 51. - № 8. – С. 20-24.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F210D">
        <w:rPr>
          <w:rFonts w:ascii="Times New Roman" w:hAnsi="Times New Roman" w:cs="Times New Roman"/>
          <w:sz w:val="25"/>
          <w:szCs w:val="25"/>
          <w:lang w:val="en-US"/>
        </w:rPr>
        <w:t>9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E. Comparative investigation of antioxidant activity of human serum blood by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amperometric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voltammetric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and chemiluminescent methods /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Voronova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O.,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Sazhina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N.,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Petrova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Artamonov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A.,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Chernyavskaya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L.,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Dorozhko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 // Archives of Medical Science. – 2016. – Vol. 12. </w:t>
      </w:r>
      <w:proofErr w:type="gramStart"/>
      <w:r w:rsidRPr="00A74796">
        <w:rPr>
          <w:rFonts w:ascii="Times New Roman" w:hAnsi="Times New Roman" w:cs="Times New Roman"/>
          <w:sz w:val="25"/>
          <w:szCs w:val="25"/>
          <w:lang w:val="en-US"/>
        </w:rPr>
        <w:t>– No. 5.</w:t>
      </w:r>
      <w:proofErr w:type="gram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 pp. 1071-1076.</w:t>
      </w:r>
    </w:p>
    <w:p w:rsidR="00CD4C09" w:rsidRPr="00A74796" w:rsidRDefault="00CD4C09" w:rsidP="00CD4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F210D">
        <w:rPr>
          <w:rFonts w:ascii="Times New Roman" w:hAnsi="Times New Roman" w:cs="Times New Roman"/>
          <w:sz w:val="25"/>
          <w:szCs w:val="25"/>
          <w:lang w:val="en-US"/>
        </w:rPr>
        <w:t>10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E. Antioxidant and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immunotropic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properties of some lithium salts /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Voronova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O.,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Linert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W.,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Martemianov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D.,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Dorozhko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Astashkina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A.,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Martemianova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I.,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Ivanova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S.,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Bokhan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N. // Journal of Applied Pharmaceutical Science. – 2016. – Vol. 6. – No.1. – pp. 086-089.</w:t>
      </w:r>
    </w:p>
    <w:p w:rsidR="008F2992" w:rsidRPr="00CD4C09" w:rsidRDefault="00CD4C09" w:rsidP="00CD4C09">
      <w:pPr>
        <w:rPr>
          <w:lang w:val="en-US"/>
        </w:rPr>
      </w:pPr>
      <w:r w:rsidRPr="00BF210D">
        <w:rPr>
          <w:rFonts w:ascii="Times New Roman" w:hAnsi="Times New Roman" w:cs="Times New Roman"/>
          <w:sz w:val="25"/>
          <w:szCs w:val="25"/>
          <w:lang w:val="en-US"/>
        </w:rPr>
        <w:lastRenderedPageBreak/>
        <w:t>11</w:t>
      </w:r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Knittl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, E.T. Characterization of a novel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dioxomolybdenum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complex by cyclic voltammetry /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Knittl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E.T.,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Rusakov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D.A.,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Korotkova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E.I.,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Dorozhko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E.V.,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Voronova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O.A., 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Plotnikov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E.V.,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Topaloglu-Sozuer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I., </w:t>
      </w:r>
      <w:proofErr w:type="spellStart"/>
      <w:r w:rsidRPr="00A74796">
        <w:rPr>
          <w:rFonts w:ascii="Times New Roman" w:hAnsi="Times New Roman" w:cs="Times New Roman"/>
          <w:sz w:val="25"/>
          <w:szCs w:val="25"/>
          <w:lang w:val="en-US"/>
        </w:rPr>
        <w:t>Linert</w:t>
      </w:r>
      <w:proofErr w:type="spell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W. // Analytical Letters. – 2015. – Vol. 48. </w:t>
      </w:r>
      <w:proofErr w:type="gramStart"/>
      <w:r w:rsidRPr="00A74796">
        <w:rPr>
          <w:rFonts w:ascii="Times New Roman" w:hAnsi="Times New Roman" w:cs="Times New Roman"/>
          <w:sz w:val="25"/>
          <w:szCs w:val="25"/>
          <w:lang w:val="en-US"/>
        </w:rPr>
        <w:t>– No. 15.</w:t>
      </w:r>
      <w:proofErr w:type="gramEnd"/>
      <w:r w:rsidRPr="00A74796">
        <w:rPr>
          <w:rFonts w:ascii="Times New Roman" w:hAnsi="Times New Roman" w:cs="Times New Roman"/>
          <w:sz w:val="25"/>
          <w:szCs w:val="25"/>
          <w:lang w:val="en-US"/>
        </w:rPr>
        <w:t xml:space="preserve"> – pp. 2369-2379.</w:t>
      </w:r>
    </w:p>
    <w:sectPr w:rsidR="008F2992" w:rsidRPr="00CD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41"/>
    <w:rsid w:val="00444F41"/>
    <w:rsid w:val="00486D8A"/>
    <w:rsid w:val="008F2992"/>
    <w:rsid w:val="00A23569"/>
    <w:rsid w:val="00CD4C09"/>
    <w:rsid w:val="00D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2019-07-19T11:41:00Z</dcterms:created>
  <dcterms:modified xsi:type="dcterms:W3CDTF">2019-07-19T11:41:00Z</dcterms:modified>
</cp:coreProperties>
</file>