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3C" w:rsidRPr="0039473C" w:rsidRDefault="0039473C" w:rsidP="0039473C">
      <w:pPr>
        <w:spacing w:line="276" w:lineRule="auto"/>
        <w:rPr>
          <w:sz w:val="28"/>
          <w:szCs w:val="28"/>
        </w:rPr>
      </w:pPr>
      <w:r w:rsidRPr="0039473C">
        <w:rPr>
          <w:sz w:val="28"/>
          <w:szCs w:val="28"/>
        </w:rPr>
        <w:t xml:space="preserve">Список публикаций  </w:t>
      </w:r>
      <w:proofErr w:type="spellStart"/>
      <w:r w:rsidRPr="0039473C">
        <w:rPr>
          <w:sz w:val="28"/>
          <w:szCs w:val="28"/>
        </w:rPr>
        <w:t>Фихтнер</w:t>
      </w:r>
      <w:proofErr w:type="spellEnd"/>
      <w:r w:rsidRPr="0039473C">
        <w:rPr>
          <w:sz w:val="28"/>
          <w:szCs w:val="28"/>
        </w:rPr>
        <w:t>:</w:t>
      </w:r>
    </w:p>
    <w:p w:rsidR="0039473C" w:rsidRPr="0039473C" w:rsidRDefault="0039473C" w:rsidP="0039473C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473C">
        <w:rPr>
          <w:sz w:val="28"/>
          <w:szCs w:val="28"/>
        </w:rPr>
        <w:t xml:space="preserve">1.        </w:t>
      </w:r>
      <w:proofErr w:type="spellStart"/>
      <w:r w:rsidRPr="0039473C">
        <w:rPr>
          <w:sz w:val="28"/>
          <w:szCs w:val="28"/>
        </w:rPr>
        <w:t>Фихтнер</w:t>
      </w:r>
      <w:proofErr w:type="spellEnd"/>
      <w:r w:rsidRPr="0039473C">
        <w:rPr>
          <w:sz w:val="28"/>
          <w:szCs w:val="28"/>
        </w:rPr>
        <w:t xml:space="preserve"> О.А., </w:t>
      </w:r>
      <w:proofErr w:type="spellStart"/>
      <w:r w:rsidRPr="0039473C">
        <w:rPr>
          <w:sz w:val="28"/>
          <w:szCs w:val="28"/>
        </w:rPr>
        <w:t>Шалмуев</w:t>
      </w:r>
      <w:proofErr w:type="spellEnd"/>
      <w:r w:rsidRPr="0039473C">
        <w:rPr>
          <w:sz w:val="28"/>
          <w:szCs w:val="28"/>
        </w:rPr>
        <w:t xml:space="preserve"> А.А. Кластерная политика как инструмент государственного регулирования сетевых объединений: методологический аспект. </w:t>
      </w:r>
      <w:proofErr w:type="gramStart"/>
      <w:r w:rsidRPr="0039473C">
        <w:rPr>
          <w:sz w:val="28"/>
          <w:szCs w:val="28"/>
          <w:lang w:val="en-US"/>
        </w:rPr>
        <w:t>European</w:t>
      </w:r>
      <w:r w:rsidRPr="0039473C">
        <w:rPr>
          <w:sz w:val="28"/>
          <w:szCs w:val="28"/>
        </w:rPr>
        <w:t xml:space="preserve"> </w:t>
      </w:r>
      <w:r w:rsidRPr="0039473C">
        <w:rPr>
          <w:sz w:val="28"/>
          <w:szCs w:val="28"/>
          <w:lang w:val="en-US"/>
        </w:rPr>
        <w:t>Social</w:t>
      </w:r>
      <w:r w:rsidRPr="0039473C">
        <w:rPr>
          <w:sz w:val="28"/>
          <w:szCs w:val="28"/>
        </w:rPr>
        <w:t xml:space="preserve"> </w:t>
      </w:r>
      <w:r w:rsidRPr="0039473C">
        <w:rPr>
          <w:sz w:val="28"/>
          <w:szCs w:val="28"/>
          <w:lang w:val="en-US"/>
        </w:rPr>
        <w:t>Science</w:t>
      </w:r>
      <w:r w:rsidRPr="0039473C">
        <w:rPr>
          <w:sz w:val="28"/>
          <w:szCs w:val="28"/>
        </w:rPr>
        <w:t xml:space="preserve"> </w:t>
      </w:r>
      <w:r w:rsidRPr="0039473C">
        <w:rPr>
          <w:sz w:val="28"/>
          <w:szCs w:val="28"/>
          <w:lang w:val="en-US"/>
        </w:rPr>
        <w:t>Journal</w:t>
      </w:r>
      <w:r w:rsidRPr="0039473C">
        <w:rPr>
          <w:sz w:val="28"/>
          <w:szCs w:val="28"/>
        </w:rPr>
        <w:t>.</w:t>
      </w:r>
      <w:proofErr w:type="gramEnd"/>
      <w:r w:rsidRPr="0039473C">
        <w:rPr>
          <w:sz w:val="28"/>
          <w:szCs w:val="28"/>
        </w:rPr>
        <w:t xml:space="preserve"> 2012. № 5. С. 306-312.</w:t>
      </w:r>
    </w:p>
    <w:p w:rsidR="0039473C" w:rsidRPr="0039473C" w:rsidRDefault="0039473C" w:rsidP="0039473C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473C">
        <w:rPr>
          <w:sz w:val="28"/>
          <w:szCs w:val="28"/>
        </w:rPr>
        <w:t xml:space="preserve">2.        </w:t>
      </w:r>
      <w:proofErr w:type="spellStart"/>
      <w:r w:rsidRPr="0039473C">
        <w:rPr>
          <w:sz w:val="28"/>
          <w:szCs w:val="28"/>
        </w:rPr>
        <w:t>Фихтнер</w:t>
      </w:r>
      <w:proofErr w:type="spellEnd"/>
      <w:r w:rsidRPr="0039473C">
        <w:rPr>
          <w:sz w:val="28"/>
          <w:szCs w:val="28"/>
        </w:rPr>
        <w:t xml:space="preserve"> О.А. Концептуальное видение сущности и перспектив сетевого развития российского </w:t>
      </w:r>
      <w:proofErr w:type="spellStart"/>
      <w:proofErr w:type="gramStart"/>
      <w:r w:rsidRPr="0039473C">
        <w:rPr>
          <w:sz w:val="28"/>
          <w:szCs w:val="28"/>
        </w:rPr>
        <w:t>бизнес-пространства</w:t>
      </w:r>
      <w:proofErr w:type="spellEnd"/>
      <w:proofErr w:type="gramEnd"/>
      <w:r w:rsidRPr="0039473C">
        <w:rPr>
          <w:sz w:val="28"/>
          <w:szCs w:val="28"/>
        </w:rPr>
        <w:t>. Вестник Новгородского государственного университета им. Ярослава Мудрого. 2014. № 82. С. 22-27.</w:t>
      </w:r>
    </w:p>
    <w:p w:rsidR="0039473C" w:rsidRPr="0039473C" w:rsidRDefault="0039473C" w:rsidP="0039473C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473C">
        <w:rPr>
          <w:sz w:val="28"/>
          <w:szCs w:val="28"/>
        </w:rPr>
        <w:t xml:space="preserve">3.        </w:t>
      </w:r>
      <w:proofErr w:type="spellStart"/>
      <w:r w:rsidRPr="0039473C">
        <w:rPr>
          <w:sz w:val="28"/>
          <w:szCs w:val="28"/>
        </w:rPr>
        <w:t>Грекова</w:t>
      </w:r>
      <w:proofErr w:type="spellEnd"/>
      <w:r w:rsidRPr="0039473C">
        <w:rPr>
          <w:sz w:val="28"/>
          <w:szCs w:val="28"/>
        </w:rPr>
        <w:t xml:space="preserve"> Г.И., </w:t>
      </w:r>
      <w:proofErr w:type="spellStart"/>
      <w:r w:rsidRPr="0039473C">
        <w:rPr>
          <w:sz w:val="28"/>
          <w:szCs w:val="28"/>
        </w:rPr>
        <w:t>Фихтнер</w:t>
      </w:r>
      <w:proofErr w:type="spellEnd"/>
      <w:r w:rsidRPr="0039473C">
        <w:rPr>
          <w:sz w:val="28"/>
          <w:szCs w:val="28"/>
        </w:rPr>
        <w:t xml:space="preserve"> О.А. Кластер как форма сетевого взаимодействия предпринимательских структур и инструмент управления региональным развитием. Вестник Новгородского государственного университета им. Ярослава Мудрого. 2013. Т. 1. № 74. С. 44-49.</w:t>
      </w:r>
    </w:p>
    <w:p w:rsidR="0039473C" w:rsidRPr="0039473C" w:rsidRDefault="0039473C" w:rsidP="0039473C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473C">
        <w:rPr>
          <w:sz w:val="28"/>
          <w:szCs w:val="28"/>
        </w:rPr>
        <w:t xml:space="preserve">4.        </w:t>
      </w:r>
      <w:proofErr w:type="spellStart"/>
      <w:r w:rsidRPr="0039473C">
        <w:rPr>
          <w:sz w:val="28"/>
          <w:szCs w:val="28"/>
        </w:rPr>
        <w:t>Фихтнер</w:t>
      </w:r>
      <w:proofErr w:type="spellEnd"/>
      <w:r w:rsidRPr="0039473C">
        <w:rPr>
          <w:sz w:val="28"/>
          <w:szCs w:val="28"/>
        </w:rPr>
        <w:t xml:space="preserve"> О.А.      Методологические подходы к оценке эффективности функционирования сетевых предпринимательских структур. Вестник Новгородского государственного университета им. Ярослава Мудрого. 2011. № 61. С. 12-16. </w:t>
      </w:r>
    </w:p>
    <w:p w:rsidR="0039473C" w:rsidRPr="0039473C" w:rsidRDefault="0039473C" w:rsidP="0039473C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473C">
        <w:rPr>
          <w:sz w:val="28"/>
          <w:szCs w:val="28"/>
        </w:rPr>
        <w:t xml:space="preserve">5.        </w:t>
      </w:r>
      <w:proofErr w:type="spellStart"/>
      <w:r w:rsidRPr="0039473C">
        <w:rPr>
          <w:sz w:val="28"/>
          <w:szCs w:val="28"/>
        </w:rPr>
        <w:t>Фихтнер</w:t>
      </w:r>
      <w:proofErr w:type="spellEnd"/>
      <w:r w:rsidRPr="0039473C">
        <w:rPr>
          <w:sz w:val="28"/>
          <w:szCs w:val="28"/>
        </w:rPr>
        <w:t xml:space="preserve"> О.А. Сетевое взаимодействие в системе корпоративного управления. Вестник Самарского муниципального института управления. 2011. № 3. С. 145-153.</w:t>
      </w:r>
    </w:p>
    <w:p w:rsidR="0039473C" w:rsidRPr="0039473C" w:rsidRDefault="0039473C" w:rsidP="0039473C">
      <w:pPr>
        <w:pStyle w:val="a3"/>
        <w:spacing w:before="0" w:beforeAutospacing="0" w:after="200" w:afterAutospacing="0" w:line="276" w:lineRule="auto"/>
        <w:jc w:val="both"/>
        <w:rPr>
          <w:sz w:val="28"/>
          <w:szCs w:val="28"/>
        </w:rPr>
      </w:pPr>
      <w:r w:rsidRPr="0039473C">
        <w:rPr>
          <w:sz w:val="28"/>
          <w:szCs w:val="28"/>
        </w:rPr>
        <w:t xml:space="preserve">6.        </w:t>
      </w:r>
      <w:proofErr w:type="spellStart"/>
      <w:r w:rsidRPr="0039473C">
        <w:rPr>
          <w:sz w:val="28"/>
          <w:szCs w:val="28"/>
        </w:rPr>
        <w:t>Фихтнер</w:t>
      </w:r>
      <w:proofErr w:type="spellEnd"/>
      <w:r w:rsidRPr="0039473C">
        <w:rPr>
          <w:sz w:val="28"/>
          <w:szCs w:val="28"/>
        </w:rPr>
        <w:t xml:space="preserve"> О.А. Сетевая предпринимательская культура в России. Экономический журнал. 2011. Т. 21. № 1. С. 70-78.</w:t>
      </w:r>
    </w:p>
    <w:p w:rsidR="001146A4" w:rsidRPr="0039473C" w:rsidRDefault="001146A4">
      <w:pPr>
        <w:rPr>
          <w:sz w:val="28"/>
          <w:szCs w:val="28"/>
        </w:rPr>
      </w:pPr>
    </w:p>
    <w:sectPr w:rsidR="001146A4" w:rsidRPr="0039473C" w:rsidSect="00022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characterSpacingControl w:val="doNotCompress"/>
  <w:compat/>
  <w:rsids>
    <w:rsidRoot w:val="0039473C"/>
    <w:rsid w:val="00022F82"/>
    <w:rsid w:val="001146A4"/>
    <w:rsid w:val="0039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F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473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1075</Characters>
  <Application>Microsoft Office Word</Application>
  <DocSecurity>0</DocSecurity>
  <Lines>8</Lines>
  <Paragraphs>2</Paragraphs>
  <ScaleCrop>false</ScaleCrop>
  <Company>Microsoft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2015-03-12T11:33:00Z</dcterms:created>
  <dcterms:modified xsi:type="dcterms:W3CDTF">2015-03-12T11:34:00Z</dcterms:modified>
</cp:coreProperties>
</file>