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DC" w:rsidRDefault="00DD42DC" w:rsidP="00DD42DC">
      <w:r>
        <w:t>Публикации офи</w:t>
      </w:r>
      <w:bookmarkStart w:id="0" w:name="_GoBack"/>
      <w:bookmarkEnd w:id="0"/>
      <w:r>
        <w:t xml:space="preserve">циального оппонента канд. хим. наук С.А. </w:t>
      </w:r>
      <w:proofErr w:type="spellStart"/>
      <w:r>
        <w:t>Апполоновой</w:t>
      </w:r>
      <w:proofErr w:type="spellEnd"/>
    </w:p>
    <w:p w:rsidR="00DD42DC" w:rsidRDefault="00DD42DC" w:rsidP="00DD42DC"/>
    <w:p w:rsidR="00DD42DC" w:rsidRPr="00A52ED3" w:rsidRDefault="00DD42DC" w:rsidP="00DD42DC">
      <w:pPr>
        <w:rPr>
          <w:lang w:val="en-US"/>
        </w:rPr>
      </w:pPr>
      <w:r w:rsidRPr="00A52ED3">
        <w:rPr>
          <w:lang w:val="en-US"/>
        </w:rPr>
        <w:t xml:space="preserve">1. </w:t>
      </w:r>
      <w:proofErr w:type="spellStart"/>
      <w:r w:rsidRPr="00A52ED3">
        <w:rPr>
          <w:lang w:val="en-US"/>
        </w:rPr>
        <w:t>Porpiglia</w:t>
      </w:r>
      <w:proofErr w:type="spellEnd"/>
      <w:r w:rsidRPr="00A52ED3">
        <w:rPr>
          <w:lang w:val="en-US"/>
        </w:rPr>
        <w:t xml:space="preserve"> N.M., De Palo E.F., </w:t>
      </w:r>
      <w:proofErr w:type="spellStart"/>
      <w:r w:rsidRPr="00A52ED3">
        <w:rPr>
          <w:lang w:val="en-US"/>
        </w:rPr>
        <w:t>Bortolotti</w:t>
      </w:r>
      <w:proofErr w:type="spellEnd"/>
      <w:r w:rsidRPr="00A52ED3">
        <w:rPr>
          <w:lang w:val="en-US"/>
        </w:rPr>
        <w:t xml:space="preserve"> F., </w:t>
      </w:r>
      <w:proofErr w:type="spellStart"/>
      <w:r w:rsidRPr="00A52ED3">
        <w:rPr>
          <w:lang w:val="en-US"/>
        </w:rPr>
        <w:t>Tagliaro</w:t>
      </w:r>
      <w:proofErr w:type="spellEnd"/>
      <w:r w:rsidRPr="00A52ED3">
        <w:rPr>
          <w:lang w:val="en-US"/>
        </w:rPr>
        <w:t xml:space="preserve"> F., </w:t>
      </w:r>
      <w:proofErr w:type="spellStart"/>
      <w:r w:rsidRPr="00A52ED3">
        <w:rPr>
          <w:lang w:val="en-US"/>
        </w:rPr>
        <w:t>Savchuk</w:t>
      </w:r>
      <w:proofErr w:type="spellEnd"/>
      <w:r w:rsidRPr="00A52ED3">
        <w:rPr>
          <w:lang w:val="en-US"/>
        </w:rPr>
        <w:t xml:space="preserve"> S.A., </w:t>
      </w:r>
      <w:proofErr w:type="spellStart"/>
      <w:r w:rsidRPr="00A52ED3">
        <w:rPr>
          <w:lang w:val="en-US"/>
        </w:rPr>
        <w:t>Appolonova</w:t>
      </w:r>
      <w:proofErr w:type="spellEnd"/>
      <w:r w:rsidRPr="00A52ED3">
        <w:rPr>
          <w:lang w:val="en-US"/>
        </w:rPr>
        <w:t xml:space="preserve"> S.A. A new sample treatment for </w:t>
      </w:r>
      <w:proofErr w:type="spellStart"/>
      <w:r w:rsidRPr="00A52ED3">
        <w:rPr>
          <w:lang w:val="en-US"/>
        </w:rPr>
        <w:t>asialo-tf</w:t>
      </w:r>
      <w:proofErr w:type="spellEnd"/>
      <w:r w:rsidRPr="00A52ED3">
        <w:rPr>
          <w:lang w:val="en-US"/>
        </w:rPr>
        <w:t xml:space="preserve"> determination with capillary electrophoresis: an added value to the analysis of CDT // </w:t>
      </w:r>
      <w:proofErr w:type="spellStart"/>
      <w:r w:rsidRPr="00A52ED3">
        <w:rPr>
          <w:lang w:val="en-US"/>
        </w:rPr>
        <w:t>Clinica</w:t>
      </w:r>
      <w:proofErr w:type="spellEnd"/>
      <w:r w:rsidRPr="00A52ED3">
        <w:rPr>
          <w:lang w:val="en-US"/>
        </w:rPr>
        <w:t xml:space="preserve"> </w:t>
      </w:r>
      <w:proofErr w:type="spellStart"/>
      <w:r w:rsidRPr="00A52ED3">
        <w:rPr>
          <w:lang w:val="en-US"/>
        </w:rPr>
        <w:t>Chimica</w:t>
      </w:r>
      <w:proofErr w:type="spellEnd"/>
      <w:r w:rsidRPr="00A52ED3">
        <w:rPr>
          <w:lang w:val="en-US"/>
        </w:rPr>
        <w:t xml:space="preserve"> </w:t>
      </w:r>
      <w:proofErr w:type="spellStart"/>
      <w:r w:rsidRPr="00A52ED3">
        <w:rPr>
          <w:lang w:val="en-US"/>
        </w:rPr>
        <w:t>Acta</w:t>
      </w:r>
      <w:proofErr w:type="spellEnd"/>
      <w:r w:rsidRPr="00A52ED3">
        <w:rPr>
          <w:lang w:val="en-US"/>
        </w:rPr>
        <w:t xml:space="preserve">. 2018. </w:t>
      </w:r>
      <w:r>
        <w:t>Т</w:t>
      </w:r>
      <w:r w:rsidRPr="00A52ED3">
        <w:rPr>
          <w:lang w:val="en-US"/>
        </w:rPr>
        <w:t xml:space="preserve">. 483. </w:t>
      </w:r>
      <w:r>
        <w:t>С</w:t>
      </w:r>
      <w:r w:rsidRPr="00A52ED3">
        <w:rPr>
          <w:lang w:val="en-US"/>
        </w:rPr>
        <w:t xml:space="preserve">. 256-262. </w:t>
      </w:r>
      <w:r w:rsidRPr="00A52ED3">
        <w:rPr>
          <w:lang w:val="en-US"/>
        </w:rPr>
        <w:tab/>
      </w:r>
    </w:p>
    <w:p w:rsidR="00DD42DC" w:rsidRPr="00A52ED3" w:rsidRDefault="00DD42DC" w:rsidP="00DD42DC">
      <w:pPr>
        <w:rPr>
          <w:lang w:val="en-US"/>
        </w:rPr>
      </w:pPr>
      <w:r w:rsidRPr="00A52ED3">
        <w:rPr>
          <w:lang w:val="en-US"/>
        </w:rPr>
        <w:t xml:space="preserve">2. </w:t>
      </w:r>
      <w:proofErr w:type="spellStart"/>
      <w:r w:rsidRPr="00A52ED3">
        <w:rPr>
          <w:lang w:val="en-US"/>
        </w:rPr>
        <w:t>Porpiglia</w:t>
      </w:r>
      <w:proofErr w:type="spellEnd"/>
      <w:r w:rsidRPr="00A52ED3">
        <w:rPr>
          <w:lang w:val="en-US"/>
        </w:rPr>
        <w:t xml:space="preserve"> N.M., </w:t>
      </w:r>
      <w:proofErr w:type="spellStart"/>
      <w:r w:rsidRPr="00A52ED3">
        <w:rPr>
          <w:lang w:val="en-US"/>
        </w:rPr>
        <w:t>Bortolotti</w:t>
      </w:r>
      <w:proofErr w:type="spellEnd"/>
      <w:r w:rsidRPr="00A52ED3">
        <w:rPr>
          <w:lang w:val="en-US"/>
        </w:rPr>
        <w:t xml:space="preserve"> F., </w:t>
      </w:r>
      <w:proofErr w:type="spellStart"/>
      <w:r w:rsidRPr="00A52ED3">
        <w:rPr>
          <w:lang w:val="en-US"/>
        </w:rPr>
        <w:t>Tagliaro</w:t>
      </w:r>
      <w:proofErr w:type="spellEnd"/>
      <w:r w:rsidRPr="00A52ED3">
        <w:rPr>
          <w:lang w:val="en-US"/>
        </w:rPr>
        <w:t xml:space="preserve"> F., </w:t>
      </w:r>
      <w:proofErr w:type="spellStart"/>
      <w:r w:rsidRPr="00A52ED3">
        <w:rPr>
          <w:lang w:val="en-US"/>
        </w:rPr>
        <w:t>Savchuk</w:t>
      </w:r>
      <w:proofErr w:type="spellEnd"/>
      <w:r w:rsidRPr="00A52ED3">
        <w:rPr>
          <w:lang w:val="en-US"/>
        </w:rPr>
        <w:t xml:space="preserve"> S.A., </w:t>
      </w:r>
      <w:proofErr w:type="spellStart"/>
      <w:r w:rsidRPr="00A52ED3">
        <w:rPr>
          <w:lang w:val="en-US"/>
        </w:rPr>
        <w:t>Appolonova</w:t>
      </w:r>
      <w:proofErr w:type="spellEnd"/>
      <w:r w:rsidRPr="00A52ED3">
        <w:rPr>
          <w:lang w:val="en-US"/>
        </w:rPr>
        <w:t xml:space="preserve"> S.A. Capillary electrophoresis (CE) VS. HPLC in the determination of </w:t>
      </w:r>
      <w:proofErr w:type="spellStart"/>
      <w:r w:rsidRPr="00A52ED3">
        <w:rPr>
          <w:lang w:val="en-US"/>
        </w:rPr>
        <w:t>asialo-tf</w:t>
      </w:r>
      <w:proofErr w:type="spellEnd"/>
      <w:r w:rsidRPr="00A52ED3">
        <w:rPr>
          <w:lang w:val="en-US"/>
        </w:rPr>
        <w:t xml:space="preserve">, a crucial marker for the reliable interpretation of questioned CDT increases // </w:t>
      </w:r>
      <w:proofErr w:type="spellStart"/>
      <w:r w:rsidRPr="00A52ED3">
        <w:rPr>
          <w:lang w:val="en-US"/>
        </w:rPr>
        <w:t>Clinica</w:t>
      </w:r>
      <w:proofErr w:type="spellEnd"/>
      <w:r w:rsidRPr="00A52ED3">
        <w:rPr>
          <w:lang w:val="en-US"/>
        </w:rPr>
        <w:t xml:space="preserve"> </w:t>
      </w:r>
      <w:proofErr w:type="spellStart"/>
      <w:r w:rsidRPr="00A52ED3">
        <w:rPr>
          <w:lang w:val="en-US"/>
        </w:rPr>
        <w:t>Chimica</w:t>
      </w:r>
      <w:proofErr w:type="spellEnd"/>
      <w:r w:rsidRPr="00A52ED3">
        <w:rPr>
          <w:lang w:val="en-US"/>
        </w:rPr>
        <w:t xml:space="preserve"> </w:t>
      </w:r>
      <w:proofErr w:type="spellStart"/>
      <w:r w:rsidRPr="00A52ED3">
        <w:rPr>
          <w:lang w:val="en-US"/>
        </w:rPr>
        <w:t>Acta</w:t>
      </w:r>
      <w:proofErr w:type="spellEnd"/>
      <w:r w:rsidRPr="00A52ED3">
        <w:rPr>
          <w:lang w:val="en-US"/>
        </w:rPr>
        <w:t xml:space="preserve">. 2018. </w:t>
      </w:r>
      <w:r>
        <w:t>Т</w:t>
      </w:r>
      <w:r w:rsidRPr="00A52ED3">
        <w:rPr>
          <w:lang w:val="en-US"/>
        </w:rPr>
        <w:t xml:space="preserve">. 486. </w:t>
      </w:r>
      <w:r>
        <w:t>С</w:t>
      </w:r>
      <w:r w:rsidRPr="00A52ED3">
        <w:rPr>
          <w:lang w:val="en-US"/>
        </w:rPr>
        <w:t xml:space="preserve">. 49-53. </w:t>
      </w:r>
      <w:r w:rsidRPr="00A52ED3">
        <w:rPr>
          <w:lang w:val="en-US"/>
        </w:rPr>
        <w:tab/>
      </w:r>
    </w:p>
    <w:p w:rsidR="00DD42DC" w:rsidRPr="00A52ED3" w:rsidRDefault="00DD42DC" w:rsidP="00DD42DC">
      <w:pPr>
        <w:rPr>
          <w:lang w:val="en-US"/>
        </w:rPr>
      </w:pPr>
      <w:r w:rsidRPr="00A52ED3">
        <w:rPr>
          <w:lang w:val="en-US"/>
        </w:rPr>
        <w:t xml:space="preserve">3. Del </w:t>
      </w:r>
      <w:proofErr w:type="spellStart"/>
      <w:r w:rsidRPr="00A52ED3">
        <w:rPr>
          <w:lang w:val="en-US"/>
        </w:rPr>
        <w:t>Balzo</w:t>
      </w:r>
      <w:proofErr w:type="spellEnd"/>
      <w:r w:rsidRPr="00A52ED3">
        <w:rPr>
          <w:lang w:val="en-US"/>
        </w:rPr>
        <w:t xml:space="preserve"> G., Gottardo R., </w:t>
      </w:r>
      <w:proofErr w:type="spellStart"/>
      <w:r w:rsidRPr="00A52ED3">
        <w:rPr>
          <w:lang w:val="en-US"/>
        </w:rPr>
        <w:t>Bortolotti</w:t>
      </w:r>
      <w:proofErr w:type="spellEnd"/>
      <w:r w:rsidRPr="00A52ED3">
        <w:rPr>
          <w:lang w:val="en-US"/>
        </w:rPr>
        <w:t xml:space="preserve"> F., </w:t>
      </w:r>
      <w:proofErr w:type="spellStart"/>
      <w:r w:rsidRPr="00A52ED3">
        <w:rPr>
          <w:lang w:val="en-US"/>
        </w:rPr>
        <w:t>Tagliaro</w:t>
      </w:r>
      <w:proofErr w:type="spellEnd"/>
      <w:r w:rsidRPr="00A52ED3">
        <w:rPr>
          <w:lang w:val="en-US"/>
        </w:rPr>
        <w:t xml:space="preserve"> F., </w:t>
      </w:r>
      <w:proofErr w:type="spellStart"/>
      <w:r w:rsidRPr="00A52ED3">
        <w:rPr>
          <w:lang w:val="en-US"/>
        </w:rPr>
        <w:t>Mengozzi</w:t>
      </w:r>
      <w:proofErr w:type="spellEnd"/>
      <w:r w:rsidRPr="00A52ED3">
        <w:rPr>
          <w:lang w:val="en-US"/>
        </w:rPr>
        <w:t xml:space="preserve"> S., </w:t>
      </w:r>
      <w:proofErr w:type="spellStart"/>
      <w:r w:rsidRPr="00A52ED3">
        <w:rPr>
          <w:lang w:val="en-US"/>
        </w:rPr>
        <w:t>Dorizzi</w:t>
      </w:r>
      <w:proofErr w:type="spellEnd"/>
      <w:r w:rsidRPr="00A52ED3">
        <w:rPr>
          <w:lang w:val="en-US"/>
        </w:rPr>
        <w:t xml:space="preserve"> R.M., </w:t>
      </w:r>
      <w:proofErr w:type="spellStart"/>
      <w:r w:rsidRPr="00A52ED3">
        <w:rPr>
          <w:lang w:val="en-US"/>
        </w:rPr>
        <w:t>Appolonova</w:t>
      </w:r>
      <w:proofErr w:type="spellEnd"/>
      <w:r w:rsidRPr="00A52ED3">
        <w:rPr>
          <w:lang w:val="en-US"/>
        </w:rPr>
        <w:t xml:space="preserve"> S. “Positive” urine testing for cannabis is associated with increased risk of traffic crashes // Journal of Pharmaceutical and Biomedical Analysis. 2018. </w:t>
      </w:r>
      <w:r>
        <w:t>Т</w:t>
      </w:r>
      <w:r w:rsidRPr="00A52ED3">
        <w:rPr>
          <w:lang w:val="en-US"/>
        </w:rPr>
        <w:t xml:space="preserve">. 151. </w:t>
      </w:r>
      <w:r>
        <w:t>С</w:t>
      </w:r>
      <w:r w:rsidRPr="00A52ED3">
        <w:rPr>
          <w:lang w:val="en-US"/>
        </w:rPr>
        <w:t xml:space="preserve">. 71-74. </w:t>
      </w:r>
      <w:r w:rsidRPr="00A52ED3">
        <w:rPr>
          <w:lang w:val="en-US"/>
        </w:rPr>
        <w:tab/>
      </w:r>
    </w:p>
    <w:p w:rsidR="00DD42DC" w:rsidRPr="00DD42DC" w:rsidRDefault="00DD42DC" w:rsidP="00DD42DC">
      <w:pPr>
        <w:rPr>
          <w:lang w:val="en-US"/>
        </w:rPr>
      </w:pPr>
      <w:r w:rsidRPr="00A52ED3">
        <w:rPr>
          <w:lang w:val="en-US"/>
        </w:rPr>
        <w:t xml:space="preserve">4. </w:t>
      </w:r>
      <w:proofErr w:type="spellStart"/>
      <w:r w:rsidRPr="00A52ED3">
        <w:rPr>
          <w:lang w:val="en-US"/>
        </w:rPr>
        <w:t>Shestakova</w:t>
      </w:r>
      <w:proofErr w:type="spellEnd"/>
      <w:r w:rsidRPr="00A52ED3">
        <w:rPr>
          <w:lang w:val="en-US"/>
        </w:rPr>
        <w:t xml:space="preserve"> K., Brito A., </w:t>
      </w:r>
      <w:proofErr w:type="spellStart"/>
      <w:r w:rsidRPr="00A52ED3">
        <w:rPr>
          <w:lang w:val="en-US"/>
        </w:rPr>
        <w:t>Mesonzhnik</w:t>
      </w:r>
      <w:proofErr w:type="spellEnd"/>
      <w:r w:rsidRPr="00A52ED3">
        <w:rPr>
          <w:lang w:val="en-US"/>
        </w:rPr>
        <w:t xml:space="preserve"> N.V., </w:t>
      </w:r>
      <w:proofErr w:type="spellStart"/>
      <w:r w:rsidRPr="00A52ED3">
        <w:rPr>
          <w:lang w:val="en-US"/>
        </w:rPr>
        <w:t>Moskaleva</w:t>
      </w:r>
      <w:proofErr w:type="spellEnd"/>
      <w:r w:rsidRPr="00A52ED3">
        <w:rPr>
          <w:lang w:val="en-US"/>
        </w:rPr>
        <w:t xml:space="preserve"> N.E., </w:t>
      </w:r>
      <w:proofErr w:type="spellStart"/>
      <w:r w:rsidRPr="00A52ED3">
        <w:rPr>
          <w:lang w:val="en-US"/>
        </w:rPr>
        <w:t>Kurynina</w:t>
      </w:r>
      <w:proofErr w:type="spellEnd"/>
      <w:r w:rsidRPr="00A52ED3">
        <w:rPr>
          <w:lang w:val="en-US"/>
        </w:rPr>
        <w:t xml:space="preserve"> K.O., </w:t>
      </w:r>
      <w:proofErr w:type="spellStart"/>
      <w:r w:rsidRPr="00A52ED3">
        <w:rPr>
          <w:lang w:val="en-US"/>
        </w:rPr>
        <w:t>Appolonova</w:t>
      </w:r>
      <w:proofErr w:type="spellEnd"/>
      <w:r w:rsidRPr="00A52ED3">
        <w:rPr>
          <w:lang w:val="en-US"/>
        </w:rPr>
        <w:t xml:space="preserve"> S.A., </w:t>
      </w:r>
      <w:proofErr w:type="spellStart"/>
      <w:r w:rsidRPr="00A52ED3">
        <w:rPr>
          <w:lang w:val="en-US"/>
        </w:rPr>
        <w:t>Grestskaya</w:t>
      </w:r>
      <w:proofErr w:type="spellEnd"/>
      <w:r w:rsidRPr="00A52ED3">
        <w:rPr>
          <w:lang w:val="en-US"/>
        </w:rPr>
        <w:t xml:space="preserve"> N.M., </w:t>
      </w:r>
      <w:proofErr w:type="spellStart"/>
      <w:r w:rsidRPr="00A52ED3">
        <w:rPr>
          <w:lang w:val="en-US"/>
        </w:rPr>
        <w:t>Bezuglov</w:t>
      </w:r>
      <w:proofErr w:type="spellEnd"/>
      <w:r w:rsidRPr="00A52ED3">
        <w:rPr>
          <w:lang w:val="en-US"/>
        </w:rPr>
        <w:t xml:space="preserve"> V.V., </w:t>
      </w:r>
      <w:proofErr w:type="spellStart"/>
      <w:r w:rsidRPr="00A52ED3">
        <w:rPr>
          <w:lang w:val="en-US"/>
        </w:rPr>
        <w:t>Serkov</w:t>
      </w:r>
      <w:proofErr w:type="spellEnd"/>
      <w:r w:rsidRPr="00A52ED3">
        <w:rPr>
          <w:lang w:val="en-US"/>
        </w:rPr>
        <w:t xml:space="preserve"> I.V., Lyubimov I.I. Rabbit plasma </w:t>
      </w:r>
      <w:proofErr w:type="spellStart"/>
      <w:r w:rsidRPr="00A52ED3">
        <w:rPr>
          <w:lang w:val="en-US"/>
        </w:rPr>
        <w:t>metabolomic</w:t>
      </w:r>
      <w:proofErr w:type="spellEnd"/>
      <w:r w:rsidRPr="00A52ED3">
        <w:rPr>
          <w:lang w:val="en-US"/>
        </w:rPr>
        <w:t xml:space="preserve"> analysis of </w:t>
      </w:r>
      <w:proofErr w:type="spellStart"/>
      <w:r w:rsidRPr="00A52ED3">
        <w:rPr>
          <w:lang w:val="en-US"/>
        </w:rPr>
        <w:t>nitroproston</w:t>
      </w:r>
      <w:proofErr w:type="spellEnd"/>
      <w:r w:rsidRPr="00A52ED3">
        <w:rPr>
          <w:lang w:val="en-US"/>
        </w:rPr>
        <w:t xml:space="preserve">®: a multi target natural prostaglandin based-drug // Metabolomics. </w:t>
      </w:r>
      <w:r w:rsidRPr="00DD42DC">
        <w:rPr>
          <w:lang w:val="en-US"/>
        </w:rPr>
        <w:t xml:space="preserve">2018. </w:t>
      </w:r>
      <w:r>
        <w:t>Т</w:t>
      </w:r>
      <w:r w:rsidRPr="00DD42DC">
        <w:rPr>
          <w:lang w:val="en-US"/>
        </w:rPr>
        <w:t xml:space="preserve">. 14. </w:t>
      </w:r>
      <w:proofErr w:type="gramStart"/>
      <w:r w:rsidRPr="00DD42DC">
        <w:rPr>
          <w:lang w:val="en-US"/>
        </w:rPr>
        <w:t>№ 9.</w:t>
      </w:r>
      <w:proofErr w:type="gramEnd"/>
      <w:r w:rsidRPr="00DD42DC">
        <w:rPr>
          <w:lang w:val="en-US"/>
        </w:rPr>
        <w:t xml:space="preserve"> </w:t>
      </w:r>
      <w:r>
        <w:t>С</w:t>
      </w:r>
      <w:r w:rsidRPr="00DD42DC">
        <w:rPr>
          <w:lang w:val="en-US"/>
        </w:rPr>
        <w:t xml:space="preserve">. 112. </w:t>
      </w:r>
      <w:r w:rsidRPr="00DD42DC">
        <w:rPr>
          <w:lang w:val="en-US"/>
        </w:rPr>
        <w:tab/>
      </w:r>
    </w:p>
    <w:p w:rsidR="00DD42DC" w:rsidRPr="00DD42DC" w:rsidRDefault="00DD42DC" w:rsidP="00DD42DC">
      <w:pPr>
        <w:rPr>
          <w:lang w:val="en-US"/>
        </w:rPr>
      </w:pPr>
      <w:r w:rsidRPr="00DD42DC">
        <w:rPr>
          <w:lang w:val="en-US"/>
        </w:rPr>
        <w:t xml:space="preserve">5. </w:t>
      </w:r>
      <w:r>
        <w:t>Беленков</w:t>
      </w:r>
      <w:r w:rsidRPr="00DD42DC">
        <w:rPr>
          <w:lang w:val="en-US"/>
        </w:rPr>
        <w:t xml:space="preserve"> </w:t>
      </w:r>
      <w:r>
        <w:t>Ю</w:t>
      </w:r>
      <w:r w:rsidRPr="00DD42DC">
        <w:rPr>
          <w:lang w:val="en-US"/>
        </w:rPr>
        <w:t>.</w:t>
      </w:r>
      <w:r>
        <w:t>Н</w:t>
      </w:r>
      <w:r w:rsidRPr="00DD42DC">
        <w:rPr>
          <w:lang w:val="en-US"/>
        </w:rPr>
        <w:t xml:space="preserve">., </w:t>
      </w:r>
      <w:r>
        <w:t>Привалова</w:t>
      </w:r>
      <w:r w:rsidRPr="00DD42DC">
        <w:rPr>
          <w:lang w:val="en-US"/>
        </w:rPr>
        <w:t xml:space="preserve"> </w:t>
      </w:r>
      <w:r>
        <w:t>Е</w:t>
      </w:r>
      <w:r w:rsidRPr="00DD42DC">
        <w:rPr>
          <w:lang w:val="en-US"/>
        </w:rPr>
        <w:t>.</w:t>
      </w:r>
      <w:r>
        <w:t>В</w:t>
      </w:r>
      <w:r w:rsidRPr="00DD42DC">
        <w:rPr>
          <w:lang w:val="en-US"/>
        </w:rPr>
        <w:t xml:space="preserve">., </w:t>
      </w:r>
      <w:r>
        <w:t>Кожевникова</w:t>
      </w:r>
      <w:r w:rsidRPr="00DD42DC">
        <w:rPr>
          <w:lang w:val="en-US"/>
        </w:rPr>
        <w:t xml:space="preserve"> </w:t>
      </w:r>
      <w:r>
        <w:t>М</w:t>
      </w:r>
      <w:r w:rsidRPr="00DD42DC">
        <w:rPr>
          <w:lang w:val="en-US"/>
        </w:rPr>
        <w:t>.</w:t>
      </w:r>
      <w:r>
        <w:t>В</w:t>
      </w:r>
      <w:r w:rsidRPr="00DD42DC">
        <w:rPr>
          <w:lang w:val="en-US"/>
        </w:rPr>
        <w:t xml:space="preserve">., </w:t>
      </w:r>
      <w:proofErr w:type="spellStart"/>
      <w:r>
        <w:t>Коробкова</w:t>
      </w:r>
      <w:proofErr w:type="spellEnd"/>
      <w:r w:rsidRPr="00DD42DC">
        <w:rPr>
          <w:lang w:val="en-US"/>
        </w:rPr>
        <w:t xml:space="preserve"> </w:t>
      </w:r>
      <w:r>
        <w:t>Е</w:t>
      </w:r>
      <w:r w:rsidRPr="00DD42DC">
        <w:rPr>
          <w:lang w:val="en-US"/>
        </w:rPr>
        <w:t>.</w:t>
      </w:r>
      <w:r>
        <w:t>О</w:t>
      </w:r>
      <w:r w:rsidRPr="00DD42DC">
        <w:rPr>
          <w:lang w:val="en-US"/>
        </w:rPr>
        <w:t xml:space="preserve">., </w:t>
      </w:r>
      <w:proofErr w:type="spellStart"/>
      <w:r>
        <w:t>Ильгисонинс</w:t>
      </w:r>
      <w:proofErr w:type="spellEnd"/>
      <w:r w:rsidRPr="00DD42DC">
        <w:rPr>
          <w:lang w:val="en-US"/>
        </w:rPr>
        <w:t xml:space="preserve"> </w:t>
      </w:r>
      <w:r>
        <w:t>И</w:t>
      </w:r>
      <w:r w:rsidRPr="00DD42DC">
        <w:rPr>
          <w:lang w:val="en-US"/>
        </w:rPr>
        <w:t>.</w:t>
      </w:r>
      <w:r>
        <w:t>С</w:t>
      </w:r>
      <w:r w:rsidRPr="00DD42DC">
        <w:rPr>
          <w:lang w:val="en-US"/>
        </w:rPr>
        <w:t xml:space="preserve">., </w:t>
      </w:r>
      <w:proofErr w:type="spellStart"/>
      <w:r>
        <w:t>Каплунова</w:t>
      </w:r>
      <w:proofErr w:type="spellEnd"/>
      <w:r w:rsidRPr="00DD42DC">
        <w:rPr>
          <w:lang w:val="en-US"/>
        </w:rPr>
        <w:t xml:space="preserve"> </w:t>
      </w:r>
      <w:r>
        <w:t>В</w:t>
      </w:r>
      <w:r w:rsidRPr="00DD42DC">
        <w:rPr>
          <w:lang w:val="en-US"/>
        </w:rPr>
        <w:t>.</w:t>
      </w:r>
      <w:r>
        <w:t>Ю</w:t>
      </w:r>
      <w:r w:rsidRPr="00DD42DC">
        <w:rPr>
          <w:lang w:val="en-US"/>
        </w:rPr>
        <w:t xml:space="preserve">., </w:t>
      </w:r>
      <w:proofErr w:type="spellStart"/>
      <w:r>
        <w:t>Шакарьянц</w:t>
      </w:r>
      <w:proofErr w:type="spellEnd"/>
      <w:r w:rsidRPr="00DD42DC">
        <w:rPr>
          <w:lang w:val="en-US"/>
        </w:rPr>
        <w:t xml:space="preserve"> </w:t>
      </w:r>
      <w:r>
        <w:t>Г</w:t>
      </w:r>
      <w:r w:rsidRPr="00DD42DC">
        <w:rPr>
          <w:lang w:val="en-US"/>
        </w:rPr>
        <w:t>.</w:t>
      </w:r>
      <w:r>
        <w:t>А</w:t>
      </w:r>
      <w:r w:rsidRPr="00DD42DC">
        <w:rPr>
          <w:lang w:val="en-US"/>
        </w:rPr>
        <w:t xml:space="preserve">., </w:t>
      </w:r>
      <w:proofErr w:type="spellStart"/>
      <w:r>
        <w:t>Апполонова</w:t>
      </w:r>
      <w:proofErr w:type="spellEnd"/>
      <w:r w:rsidRPr="00DD42DC">
        <w:rPr>
          <w:lang w:val="en-US"/>
        </w:rPr>
        <w:t xml:space="preserve"> </w:t>
      </w:r>
      <w:r>
        <w:t>С</w:t>
      </w:r>
      <w:r w:rsidRPr="00DD42DC">
        <w:rPr>
          <w:lang w:val="en-US"/>
        </w:rPr>
        <w:t>.</w:t>
      </w:r>
      <w:r>
        <w:t>А</w:t>
      </w:r>
      <w:r w:rsidRPr="00DD42DC">
        <w:rPr>
          <w:lang w:val="en-US"/>
        </w:rPr>
        <w:t xml:space="preserve">., </w:t>
      </w:r>
      <w:r>
        <w:t>Кухаренко</w:t>
      </w:r>
      <w:r w:rsidRPr="00DD42DC">
        <w:rPr>
          <w:lang w:val="en-US"/>
        </w:rPr>
        <w:t xml:space="preserve"> </w:t>
      </w:r>
      <w:r>
        <w:t>А</w:t>
      </w:r>
      <w:r w:rsidRPr="00DD42DC">
        <w:rPr>
          <w:lang w:val="en-US"/>
        </w:rPr>
        <w:t>.</w:t>
      </w:r>
      <w:r>
        <w:t>В</w:t>
      </w:r>
      <w:r w:rsidRPr="00DD42DC">
        <w:rPr>
          <w:lang w:val="en-US"/>
        </w:rPr>
        <w:t xml:space="preserve">., </w:t>
      </w:r>
      <w:proofErr w:type="spellStart"/>
      <w:r>
        <w:t>Ларцова</w:t>
      </w:r>
      <w:proofErr w:type="spellEnd"/>
      <w:r w:rsidRPr="00DD42DC">
        <w:rPr>
          <w:lang w:val="en-US"/>
        </w:rPr>
        <w:t xml:space="preserve"> </w:t>
      </w:r>
      <w:r>
        <w:t>Е</w:t>
      </w:r>
      <w:r w:rsidRPr="00DD42DC">
        <w:rPr>
          <w:lang w:val="en-US"/>
        </w:rPr>
        <w:t>.</w:t>
      </w:r>
      <w:r>
        <w:t>В</w:t>
      </w:r>
      <w:r w:rsidRPr="00DD42DC">
        <w:rPr>
          <w:lang w:val="en-US"/>
        </w:rPr>
        <w:t xml:space="preserve">., </w:t>
      </w:r>
      <w:proofErr w:type="spellStart"/>
      <w:r>
        <w:t>Месонжик</w:t>
      </w:r>
      <w:proofErr w:type="spellEnd"/>
      <w:r w:rsidRPr="00DD42DC">
        <w:rPr>
          <w:lang w:val="en-US"/>
        </w:rPr>
        <w:t xml:space="preserve"> </w:t>
      </w:r>
      <w:r>
        <w:t>Н</w:t>
      </w:r>
      <w:r w:rsidRPr="00DD42DC">
        <w:rPr>
          <w:lang w:val="en-US"/>
        </w:rPr>
        <w:t>.</w:t>
      </w:r>
      <w:r>
        <w:t>В</w:t>
      </w:r>
      <w:r w:rsidRPr="00DD42DC">
        <w:rPr>
          <w:lang w:val="en-US"/>
        </w:rPr>
        <w:t xml:space="preserve">. </w:t>
      </w:r>
      <w:proofErr w:type="spellStart"/>
      <w:r w:rsidRPr="00A52ED3">
        <w:t>Метаболомное</w:t>
      </w:r>
      <w:proofErr w:type="spellEnd"/>
      <w:r w:rsidRPr="00DD42DC">
        <w:rPr>
          <w:lang w:val="en-US"/>
        </w:rPr>
        <w:t xml:space="preserve"> </w:t>
      </w:r>
      <w:r w:rsidRPr="00A52ED3">
        <w:t>профилирование</w:t>
      </w:r>
      <w:r w:rsidRPr="00DD42DC">
        <w:rPr>
          <w:lang w:val="en-US"/>
        </w:rPr>
        <w:t xml:space="preserve"> </w:t>
      </w:r>
      <w:r w:rsidRPr="00A52ED3">
        <w:t>больных</w:t>
      </w:r>
      <w:r w:rsidRPr="00DD42DC">
        <w:rPr>
          <w:lang w:val="en-US"/>
        </w:rPr>
        <w:t xml:space="preserve"> </w:t>
      </w:r>
      <w:r w:rsidRPr="00A52ED3">
        <w:t>с</w:t>
      </w:r>
      <w:r w:rsidRPr="00DD42DC">
        <w:rPr>
          <w:lang w:val="en-US"/>
        </w:rPr>
        <w:t xml:space="preserve"> </w:t>
      </w:r>
      <w:r w:rsidRPr="00A52ED3">
        <w:t>сердечно</w:t>
      </w:r>
      <w:r w:rsidRPr="00DD42DC">
        <w:rPr>
          <w:lang w:val="en-US"/>
        </w:rPr>
        <w:t>-</w:t>
      </w:r>
      <w:r w:rsidRPr="00A52ED3">
        <w:t>сосудистыми</w:t>
      </w:r>
      <w:r w:rsidRPr="00DD42DC">
        <w:rPr>
          <w:lang w:val="en-US"/>
        </w:rPr>
        <w:t xml:space="preserve"> </w:t>
      </w:r>
      <w:r w:rsidRPr="00A52ED3">
        <w:t>заболеваниями</w:t>
      </w:r>
      <w:r w:rsidRPr="00DD42DC">
        <w:rPr>
          <w:lang w:val="en-US"/>
        </w:rPr>
        <w:t xml:space="preserve"> // </w:t>
      </w:r>
      <w:r>
        <w:t>Кардиология</w:t>
      </w:r>
      <w:r w:rsidRPr="00DD42DC">
        <w:rPr>
          <w:lang w:val="en-US"/>
        </w:rPr>
        <w:t xml:space="preserve">. 2018. </w:t>
      </w:r>
      <w:r>
        <w:t>Т</w:t>
      </w:r>
      <w:r w:rsidRPr="00DD42DC">
        <w:rPr>
          <w:lang w:val="en-US"/>
        </w:rPr>
        <w:t xml:space="preserve">. 58. № 9. </w:t>
      </w:r>
      <w:r>
        <w:t>С</w:t>
      </w:r>
      <w:r w:rsidRPr="00DD42DC">
        <w:rPr>
          <w:lang w:val="en-US"/>
        </w:rPr>
        <w:t xml:space="preserve">. 59-62. </w:t>
      </w:r>
      <w:r w:rsidRPr="00DD42DC">
        <w:rPr>
          <w:lang w:val="en-US"/>
        </w:rPr>
        <w:tab/>
      </w:r>
    </w:p>
    <w:p w:rsidR="00DD42DC" w:rsidRPr="00A52ED3" w:rsidRDefault="00DD42DC" w:rsidP="00DD42DC">
      <w:pPr>
        <w:rPr>
          <w:lang w:val="en-US"/>
        </w:rPr>
      </w:pPr>
      <w:r w:rsidRPr="00A52ED3">
        <w:rPr>
          <w:lang w:val="en-US"/>
        </w:rPr>
        <w:t xml:space="preserve">6. Ivanov A.V., </w:t>
      </w:r>
      <w:proofErr w:type="spellStart"/>
      <w:r w:rsidRPr="00A52ED3">
        <w:rPr>
          <w:lang w:val="en-US"/>
        </w:rPr>
        <w:t>Alexandrin</w:t>
      </w:r>
      <w:proofErr w:type="spellEnd"/>
      <w:r w:rsidRPr="00A52ED3">
        <w:rPr>
          <w:lang w:val="en-US"/>
        </w:rPr>
        <w:t xml:space="preserve"> V.V., </w:t>
      </w:r>
      <w:proofErr w:type="spellStart"/>
      <w:r w:rsidRPr="00A52ED3">
        <w:rPr>
          <w:lang w:val="en-US"/>
        </w:rPr>
        <w:t>Paltsyn</w:t>
      </w:r>
      <w:proofErr w:type="spellEnd"/>
      <w:r w:rsidRPr="00A52ED3">
        <w:rPr>
          <w:lang w:val="en-US"/>
        </w:rPr>
        <w:t xml:space="preserve"> A.A., Virus E.D., </w:t>
      </w:r>
      <w:proofErr w:type="spellStart"/>
      <w:r w:rsidRPr="00A52ED3">
        <w:rPr>
          <w:lang w:val="en-US"/>
        </w:rPr>
        <w:t>Nikiforova</w:t>
      </w:r>
      <w:proofErr w:type="spellEnd"/>
      <w:r w:rsidRPr="00A52ED3">
        <w:rPr>
          <w:lang w:val="en-US"/>
        </w:rPr>
        <w:t xml:space="preserve"> K.A., </w:t>
      </w:r>
      <w:proofErr w:type="spellStart"/>
      <w:r w:rsidRPr="00A52ED3">
        <w:rPr>
          <w:lang w:val="en-US"/>
        </w:rPr>
        <w:t>Bulgakova</w:t>
      </w:r>
      <w:proofErr w:type="spellEnd"/>
      <w:r w:rsidRPr="00A52ED3">
        <w:rPr>
          <w:lang w:val="en-US"/>
        </w:rPr>
        <w:t xml:space="preserve"> P.O., </w:t>
      </w:r>
      <w:proofErr w:type="spellStart"/>
      <w:r w:rsidRPr="00A52ED3">
        <w:rPr>
          <w:lang w:val="en-US"/>
        </w:rPr>
        <w:t>Sviridkina</w:t>
      </w:r>
      <w:proofErr w:type="spellEnd"/>
      <w:r w:rsidRPr="00A52ED3">
        <w:rPr>
          <w:lang w:val="en-US"/>
        </w:rPr>
        <w:t xml:space="preserve"> N.B., </w:t>
      </w:r>
      <w:proofErr w:type="spellStart"/>
      <w:r w:rsidRPr="00A52ED3">
        <w:rPr>
          <w:lang w:val="en-US"/>
        </w:rPr>
        <w:t>Apollonova</w:t>
      </w:r>
      <w:proofErr w:type="spellEnd"/>
      <w:r w:rsidRPr="00A52ED3">
        <w:rPr>
          <w:lang w:val="en-US"/>
        </w:rPr>
        <w:t xml:space="preserve"> S.A., </w:t>
      </w:r>
      <w:proofErr w:type="spellStart"/>
      <w:r w:rsidRPr="00A52ED3">
        <w:rPr>
          <w:lang w:val="en-US"/>
        </w:rPr>
        <w:t>Kubatiev</w:t>
      </w:r>
      <w:proofErr w:type="spellEnd"/>
      <w:r w:rsidRPr="00A52ED3">
        <w:rPr>
          <w:lang w:val="en-US"/>
        </w:rPr>
        <w:t xml:space="preserve"> A.A. Metoprolol and </w:t>
      </w:r>
      <w:proofErr w:type="spellStart"/>
      <w:r w:rsidRPr="00A52ED3">
        <w:rPr>
          <w:lang w:val="en-US"/>
        </w:rPr>
        <w:t>nebivolol</w:t>
      </w:r>
      <w:proofErr w:type="spellEnd"/>
      <w:r w:rsidRPr="00A52ED3">
        <w:rPr>
          <w:lang w:val="en-US"/>
        </w:rPr>
        <w:t xml:space="preserve"> prevent the decline of the redox status of low-molecular-weight </w:t>
      </w:r>
      <w:proofErr w:type="spellStart"/>
      <w:r w:rsidRPr="00A52ED3">
        <w:rPr>
          <w:lang w:val="en-US"/>
        </w:rPr>
        <w:t>aminothiols</w:t>
      </w:r>
      <w:proofErr w:type="spellEnd"/>
      <w:r w:rsidRPr="00A52ED3">
        <w:rPr>
          <w:lang w:val="en-US"/>
        </w:rPr>
        <w:t xml:space="preserve"> in blood plasma of rats during acute cerebral ischemia // Journal of Cardiovascular Pharmacology. 2018. № </w:t>
      </w:r>
      <w:r>
        <w:t>б</w:t>
      </w:r>
      <w:r w:rsidRPr="00A52ED3">
        <w:rPr>
          <w:lang w:val="en-US"/>
        </w:rPr>
        <w:t>/</w:t>
      </w:r>
      <w:r>
        <w:t>н</w:t>
      </w:r>
      <w:r w:rsidRPr="00A52ED3">
        <w:rPr>
          <w:lang w:val="en-US"/>
        </w:rPr>
        <w:t xml:space="preserve">. </w:t>
      </w:r>
      <w:r>
        <w:t>С</w:t>
      </w:r>
      <w:r w:rsidRPr="00A52ED3">
        <w:rPr>
          <w:lang w:val="en-US"/>
        </w:rPr>
        <w:t xml:space="preserve">. 1. </w:t>
      </w:r>
      <w:r w:rsidRPr="00A52ED3">
        <w:rPr>
          <w:lang w:val="en-US"/>
        </w:rPr>
        <w:tab/>
      </w:r>
    </w:p>
    <w:p w:rsidR="00DD42DC" w:rsidRPr="00A52ED3" w:rsidRDefault="00DD42DC" w:rsidP="00DD42DC">
      <w:pPr>
        <w:rPr>
          <w:lang w:val="en-US"/>
        </w:rPr>
      </w:pPr>
      <w:r w:rsidRPr="00A52ED3">
        <w:rPr>
          <w:lang w:val="en-US"/>
        </w:rPr>
        <w:t xml:space="preserve">7. </w:t>
      </w:r>
      <w:proofErr w:type="spellStart"/>
      <w:r w:rsidRPr="00A52ED3">
        <w:rPr>
          <w:lang w:val="en-US"/>
        </w:rPr>
        <w:t>Mesonzhnik</w:t>
      </w:r>
      <w:proofErr w:type="spellEnd"/>
      <w:r w:rsidRPr="00A52ED3">
        <w:rPr>
          <w:lang w:val="en-US"/>
        </w:rPr>
        <w:t xml:space="preserve"> N.V., </w:t>
      </w:r>
      <w:proofErr w:type="spellStart"/>
      <w:r w:rsidRPr="00A52ED3">
        <w:rPr>
          <w:lang w:val="en-US"/>
        </w:rPr>
        <w:t>Appolonova</w:t>
      </w:r>
      <w:proofErr w:type="spellEnd"/>
      <w:r w:rsidRPr="00A52ED3">
        <w:rPr>
          <w:lang w:val="en-US"/>
        </w:rPr>
        <w:t xml:space="preserve"> S.A., </w:t>
      </w:r>
      <w:proofErr w:type="spellStart"/>
      <w:r w:rsidRPr="00A52ED3">
        <w:rPr>
          <w:lang w:val="en-US"/>
        </w:rPr>
        <w:t>Postnikov</w:t>
      </w:r>
      <w:proofErr w:type="spellEnd"/>
      <w:r w:rsidRPr="00A52ED3">
        <w:rPr>
          <w:lang w:val="en-US"/>
        </w:rPr>
        <w:t xml:space="preserve"> P.V., </w:t>
      </w:r>
      <w:proofErr w:type="spellStart"/>
      <w:r w:rsidRPr="00A52ED3">
        <w:rPr>
          <w:lang w:val="en-US"/>
        </w:rPr>
        <w:t>Krotov</w:t>
      </w:r>
      <w:proofErr w:type="spellEnd"/>
      <w:r w:rsidRPr="00A52ED3">
        <w:rPr>
          <w:lang w:val="en-US"/>
        </w:rPr>
        <w:t xml:space="preserve"> G.I. Characterization and detection of erythropoietin fc fusion proteins using liquid chromatography-mass spectrometry // Journal of Proteome Research. 2018. </w:t>
      </w:r>
      <w:r>
        <w:t>Т</w:t>
      </w:r>
      <w:r w:rsidRPr="00A52ED3">
        <w:rPr>
          <w:lang w:val="en-US"/>
        </w:rPr>
        <w:t xml:space="preserve">. 17. </w:t>
      </w:r>
      <w:proofErr w:type="gramStart"/>
      <w:r w:rsidRPr="00A52ED3">
        <w:rPr>
          <w:lang w:val="en-US"/>
        </w:rPr>
        <w:t>№ 1.</w:t>
      </w:r>
      <w:proofErr w:type="gramEnd"/>
      <w:r w:rsidRPr="00A52ED3">
        <w:rPr>
          <w:lang w:val="en-US"/>
        </w:rPr>
        <w:t xml:space="preserve"> </w:t>
      </w:r>
      <w:r>
        <w:t>С</w:t>
      </w:r>
      <w:r w:rsidRPr="00A52ED3">
        <w:rPr>
          <w:lang w:val="en-US"/>
        </w:rPr>
        <w:t xml:space="preserve">. 689-697. </w:t>
      </w:r>
      <w:r w:rsidRPr="00A52ED3">
        <w:rPr>
          <w:lang w:val="en-US"/>
        </w:rPr>
        <w:tab/>
      </w:r>
    </w:p>
    <w:p w:rsidR="00DD42DC" w:rsidRPr="00A52ED3" w:rsidRDefault="00DD42DC" w:rsidP="00DD42DC">
      <w:pPr>
        <w:rPr>
          <w:lang w:val="en-US"/>
        </w:rPr>
      </w:pPr>
      <w:r w:rsidRPr="00A52ED3">
        <w:rPr>
          <w:lang w:val="en-US"/>
        </w:rPr>
        <w:t xml:space="preserve">8. Gil A., </w:t>
      </w:r>
      <w:proofErr w:type="spellStart"/>
      <w:r w:rsidRPr="00A52ED3">
        <w:rPr>
          <w:lang w:val="en-US"/>
        </w:rPr>
        <w:t>Savchuk</w:t>
      </w:r>
      <w:proofErr w:type="spellEnd"/>
      <w:r w:rsidRPr="00A52ED3">
        <w:rPr>
          <w:lang w:val="en-US"/>
        </w:rPr>
        <w:t xml:space="preserve"> S., </w:t>
      </w:r>
      <w:proofErr w:type="spellStart"/>
      <w:r w:rsidRPr="00A52ED3">
        <w:rPr>
          <w:lang w:val="en-US"/>
        </w:rPr>
        <w:t>Appolonova</w:t>
      </w:r>
      <w:proofErr w:type="spellEnd"/>
      <w:r w:rsidRPr="00A52ED3">
        <w:rPr>
          <w:lang w:val="en-US"/>
        </w:rPr>
        <w:t xml:space="preserve"> S., </w:t>
      </w:r>
      <w:proofErr w:type="spellStart"/>
      <w:r w:rsidRPr="00A52ED3">
        <w:rPr>
          <w:lang w:val="en-US"/>
        </w:rPr>
        <w:t>Nadezhdin</w:t>
      </w:r>
      <w:proofErr w:type="spellEnd"/>
      <w:r w:rsidRPr="00A52ED3">
        <w:rPr>
          <w:lang w:val="en-US"/>
        </w:rPr>
        <w:t xml:space="preserve"> A., </w:t>
      </w:r>
      <w:proofErr w:type="spellStart"/>
      <w:r w:rsidRPr="00A52ED3">
        <w:rPr>
          <w:lang w:val="en-US"/>
        </w:rPr>
        <w:t>Kakorina</w:t>
      </w:r>
      <w:proofErr w:type="spellEnd"/>
      <w:r w:rsidRPr="00A52ED3">
        <w:rPr>
          <w:lang w:val="en-US"/>
        </w:rPr>
        <w:t xml:space="preserve"> E. The composition of </w:t>
      </w:r>
      <w:proofErr w:type="spellStart"/>
      <w:r w:rsidRPr="00A52ED3">
        <w:rPr>
          <w:lang w:val="en-US"/>
        </w:rPr>
        <w:t>nonbeverage</w:t>
      </w:r>
      <w:proofErr w:type="spellEnd"/>
      <w:r w:rsidRPr="00A52ED3">
        <w:rPr>
          <w:lang w:val="en-US"/>
        </w:rPr>
        <w:t xml:space="preserve"> alcohols consumed in </w:t>
      </w:r>
      <w:proofErr w:type="spellStart"/>
      <w:proofErr w:type="gramStart"/>
      <w:r w:rsidRPr="00A52ED3">
        <w:rPr>
          <w:lang w:val="en-US"/>
        </w:rPr>
        <w:t>russia</w:t>
      </w:r>
      <w:proofErr w:type="spellEnd"/>
      <w:proofErr w:type="gramEnd"/>
      <w:r w:rsidRPr="00A52ED3">
        <w:rPr>
          <w:lang w:val="en-US"/>
        </w:rPr>
        <w:t xml:space="preserve"> in 2015-2017 // Revue </w:t>
      </w:r>
      <w:proofErr w:type="spellStart"/>
      <w:r w:rsidRPr="00A52ED3">
        <w:rPr>
          <w:lang w:val="en-US"/>
        </w:rPr>
        <w:t>d'Epidemiologie</w:t>
      </w:r>
      <w:proofErr w:type="spellEnd"/>
      <w:r w:rsidRPr="00A52ED3">
        <w:rPr>
          <w:lang w:val="en-US"/>
        </w:rPr>
        <w:t xml:space="preserve"> et de </w:t>
      </w:r>
      <w:proofErr w:type="spellStart"/>
      <w:r w:rsidRPr="00A52ED3">
        <w:rPr>
          <w:lang w:val="en-US"/>
        </w:rPr>
        <w:t>Sante</w:t>
      </w:r>
      <w:proofErr w:type="spellEnd"/>
      <w:r w:rsidRPr="00A52ED3">
        <w:rPr>
          <w:lang w:val="en-US"/>
        </w:rPr>
        <w:t xml:space="preserve"> </w:t>
      </w:r>
      <w:proofErr w:type="spellStart"/>
      <w:r w:rsidRPr="00A52ED3">
        <w:rPr>
          <w:lang w:val="en-US"/>
        </w:rPr>
        <w:t>Publique</w:t>
      </w:r>
      <w:proofErr w:type="spellEnd"/>
      <w:r w:rsidRPr="00A52ED3">
        <w:rPr>
          <w:lang w:val="en-US"/>
        </w:rPr>
        <w:t xml:space="preserve">. 2018. </w:t>
      </w:r>
      <w:r>
        <w:t>Т</w:t>
      </w:r>
      <w:r w:rsidRPr="00A52ED3">
        <w:rPr>
          <w:lang w:val="en-US"/>
        </w:rPr>
        <w:t xml:space="preserve">. 66. </w:t>
      </w:r>
      <w:proofErr w:type="gramStart"/>
      <w:r w:rsidRPr="00A52ED3">
        <w:rPr>
          <w:lang w:val="en-US"/>
        </w:rPr>
        <w:t>№ S5.</w:t>
      </w:r>
      <w:proofErr w:type="gramEnd"/>
      <w:r w:rsidRPr="00A52ED3">
        <w:rPr>
          <w:lang w:val="en-US"/>
        </w:rPr>
        <w:t xml:space="preserve"> </w:t>
      </w:r>
      <w:r>
        <w:t>С</w:t>
      </w:r>
      <w:r w:rsidRPr="00A52ED3">
        <w:rPr>
          <w:lang w:val="en-US"/>
        </w:rPr>
        <w:t xml:space="preserve">. S355-S356. </w:t>
      </w:r>
      <w:r w:rsidRPr="00A52ED3">
        <w:rPr>
          <w:lang w:val="en-US"/>
        </w:rPr>
        <w:tab/>
      </w:r>
    </w:p>
    <w:p w:rsidR="00DD42DC" w:rsidRPr="00A52ED3" w:rsidRDefault="00DD42DC" w:rsidP="00DD42DC">
      <w:pPr>
        <w:rPr>
          <w:lang w:val="en-US"/>
        </w:rPr>
      </w:pPr>
      <w:r w:rsidRPr="00A52ED3">
        <w:rPr>
          <w:lang w:val="en-US"/>
        </w:rPr>
        <w:t xml:space="preserve">9. </w:t>
      </w:r>
      <w:proofErr w:type="spellStart"/>
      <w:r w:rsidRPr="00A52ED3">
        <w:rPr>
          <w:lang w:val="en-US"/>
        </w:rPr>
        <w:t>Mesonzhnik</w:t>
      </w:r>
      <w:proofErr w:type="spellEnd"/>
      <w:r w:rsidRPr="00A52ED3">
        <w:rPr>
          <w:lang w:val="en-US"/>
        </w:rPr>
        <w:t xml:space="preserve"> N.V., </w:t>
      </w:r>
      <w:proofErr w:type="spellStart"/>
      <w:r w:rsidRPr="00A52ED3">
        <w:rPr>
          <w:lang w:val="en-US"/>
        </w:rPr>
        <w:t>Moskaleva</w:t>
      </w:r>
      <w:proofErr w:type="spellEnd"/>
      <w:r w:rsidRPr="00A52ED3">
        <w:rPr>
          <w:lang w:val="en-US"/>
        </w:rPr>
        <w:t xml:space="preserve"> N.E., </w:t>
      </w:r>
      <w:proofErr w:type="spellStart"/>
      <w:r w:rsidRPr="00A52ED3">
        <w:rPr>
          <w:lang w:val="en-US"/>
        </w:rPr>
        <w:t>Shestakova</w:t>
      </w:r>
      <w:proofErr w:type="spellEnd"/>
      <w:r w:rsidRPr="00A52ED3">
        <w:rPr>
          <w:lang w:val="en-US"/>
        </w:rPr>
        <w:t xml:space="preserve"> K.M., </w:t>
      </w:r>
      <w:proofErr w:type="spellStart"/>
      <w:r w:rsidRPr="00A52ED3">
        <w:rPr>
          <w:lang w:val="en-US"/>
        </w:rPr>
        <w:t>Kurynina</w:t>
      </w:r>
      <w:proofErr w:type="spellEnd"/>
      <w:r w:rsidRPr="00A52ED3">
        <w:rPr>
          <w:lang w:val="en-US"/>
        </w:rPr>
        <w:t xml:space="preserve"> K.O., Baranov P.A., </w:t>
      </w:r>
      <w:proofErr w:type="spellStart"/>
      <w:r w:rsidRPr="00A52ED3">
        <w:rPr>
          <w:lang w:val="en-US"/>
        </w:rPr>
        <w:t>Gretskaya</w:t>
      </w:r>
      <w:proofErr w:type="spellEnd"/>
      <w:r w:rsidRPr="00A52ED3">
        <w:rPr>
          <w:lang w:val="en-US"/>
        </w:rPr>
        <w:t xml:space="preserve"> N.M., </w:t>
      </w:r>
      <w:proofErr w:type="spellStart"/>
      <w:r w:rsidRPr="00A52ED3">
        <w:rPr>
          <w:lang w:val="en-US"/>
        </w:rPr>
        <w:t>Serkov</w:t>
      </w:r>
      <w:proofErr w:type="spellEnd"/>
      <w:r w:rsidRPr="00A52ED3">
        <w:rPr>
          <w:lang w:val="en-US"/>
        </w:rPr>
        <w:t xml:space="preserve"> I.V., Lyubimov I.I., </w:t>
      </w:r>
      <w:proofErr w:type="spellStart"/>
      <w:r w:rsidRPr="00A52ED3">
        <w:rPr>
          <w:lang w:val="en-US"/>
        </w:rPr>
        <w:t>Bezuglov</w:t>
      </w:r>
      <w:proofErr w:type="spellEnd"/>
      <w:r w:rsidRPr="00A52ED3">
        <w:rPr>
          <w:lang w:val="en-US"/>
        </w:rPr>
        <w:t xml:space="preserve"> V.V., </w:t>
      </w:r>
      <w:proofErr w:type="spellStart"/>
      <w:r w:rsidRPr="00A52ED3">
        <w:rPr>
          <w:lang w:val="en-US"/>
        </w:rPr>
        <w:t>Appolonova</w:t>
      </w:r>
      <w:proofErr w:type="spellEnd"/>
      <w:r w:rsidRPr="00A52ED3">
        <w:rPr>
          <w:lang w:val="en-US"/>
        </w:rPr>
        <w:t xml:space="preserve"> S.A. LC-MS/MS identification and structural characterization of main biodegradation products of </w:t>
      </w:r>
      <w:proofErr w:type="spellStart"/>
      <w:r w:rsidRPr="00A52ED3">
        <w:rPr>
          <w:lang w:val="en-US"/>
        </w:rPr>
        <w:t>nitroproston</w:t>
      </w:r>
      <w:proofErr w:type="spellEnd"/>
      <w:r w:rsidRPr="00A52ED3">
        <w:rPr>
          <w:lang w:val="en-US"/>
        </w:rPr>
        <w:t xml:space="preserve"> - a novel prostaglandin-based pharmaceutical compound // Drug Metabolism Letters. 2018. </w:t>
      </w:r>
      <w:r>
        <w:t>Т</w:t>
      </w:r>
      <w:r w:rsidRPr="00A52ED3">
        <w:rPr>
          <w:lang w:val="en-US"/>
        </w:rPr>
        <w:t xml:space="preserve">. 12. </w:t>
      </w:r>
      <w:proofErr w:type="gramStart"/>
      <w:r w:rsidRPr="00A52ED3">
        <w:rPr>
          <w:lang w:val="en-US"/>
        </w:rPr>
        <w:t>№ 1.</w:t>
      </w:r>
      <w:proofErr w:type="gramEnd"/>
      <w:r w:rsidRPr="00A52ED3">
        <w:rPr>
          <w:lang w:val="en-US"/>
        </w:rPr>
        <w:t xml:space="preserve"> </w:t>
      </w:r>
      <w:r>
        <w:t>С</w:t>
      </w:r>
      <w:r w:rsidRPr="00A52ED3">
        <w:rPr>
          <w:lang w:val="en-US"/>
        </w:rPr>
        <w:t xml:space="preserve">. 54-61. </w:t>
      </w:r>
      <w:r w:rsidRPr="00A52ED3">
        <w:rPr>
          <w:lang w:val="en-US"/>
        </w:rPr>
        <w:tab/>
      </w:r>
    </w:p>
    <w:p w:rsidR="00DD42DC" w:rsidRDefault="00DD42DC" w:rsidP="00DD42DC">
      <w:r w:rsidRPr="00A52ED3">
        <w:rPr>
          <w:lang w:val="en-US"/>
        </w:rPr>
        <w:t xml:space="preserve">10. </w:t>
      </w:r>
      <w:proofErr w:type="spellStart"/>
      <w:r w:rsidRPr="00A52ED3">
        <w:rPr>
          <w:lang w:val="en-US"/>
        </w:rPr>
        <w:t>Moskaleva</w:t>
      </w:r>
      <w:proofErr w:type="spellEnd"/>
      <w:r w:rsidRPr="00A52ED3">
        <w:rPr>
          <w:lang w:val="en-US"/>
        </w:rPr>
        <w:t xml:space="preserve"> N.E., Baranov P.A., </w:t>
      </w:r>
      <w:proofErr w:type="spellStart"/>
      <w:r w:rsidRPr="00A52ED3">
        <w:rPr>
          <w:lang w:val="en-US"/>
        </w:rPr>
        <w:t>Mesonzhnik</w:t>
      </w:r>
      <w:proofErr w:type="spellEnd"/>
      <w:r w:rsidRPr="00A52ED3">
        <w:rPr>
          <w:lang w:val="en-US"/>
        </w:rPr>
        <w:t xml:space="preserve"> N.V., </w:t>
      </w:r>
      <w:proofErr w:type="spellStart"/>
      <w:r w:rsidRPr="00A52ED3">
        <w:rPr>
          <w:lang w:val="en-US"/>
        </w:rPr>
        <w:t>Appolonova</w:t>
      </w:r>
      <w:proofErr w:type="spellEnd"/>
      <w:r w:rsidRPr="00A52ED3">
        <w:rPr>
          <w:lang w:val="en-US"/>
        </w:rPr>
        <w:t xml:space="preserve"> S.A. HPLC–MS/MS method for the simultaneous quantification of </w:t>
      </w:r>
      <w:proofErr w:type="spellStart"/>
      <w:r w:rsidRPr="00A52ED3">
        <w:rPr>
          <w:lang w:val="en-US"/>
        </w:rPr>
        <w:t>desmethylmebeverine</w:t>
      </w:r>
      <w:proofErr w:type="spellEnd"/>
      <w:r w:rsidRPr="00A52ED3">
        <w:rPr>
          <w:lang w:val="en-US"/>
        </w:rPr>
        <w:t xml:space="preserve"> acid, </w:t>
      </w:r>
      <w:proofErr w:type="spellStart"/>
      <w:r w:rsidRPr="00A52ED3">
        <w:rPr>
          <w:lang w:val="en-US"/>
        </w:rPr>
        <w:t>mebeverine</w:t>
      </w:r>
      <w:proofErr w:type="spellEnd"/>
      <w:r w:rsidRPr="00A52ED3">
        <w:rPr>
          <w:lang w:val="en-US"/>
        </w:rPr>
        <w:t xml:space="preserve"> acid and </w:t>
      </w:r>
      <w:proofErr w:type="spellStart"/>
      <w:r w:rsidRPr="00A52ED3">
        <w:rPr>
          <w:lang w:val="en-US"/>
        </w:rPr>
        <w:t>mebeverine</w:t>
      </w:r>
      <w:proofErr w:type="spellEnd"/>
      <w:r w:rsidRPr="00A52ED3">
        <w:rPr>
          <w:lang w:val="en-US"/>
        </w:rPr>
        <w:t xml:space="preserve"> alcohol in human plasma along with its application to a pharmacokinetics study // Journal of Pharmaceutical and Biomedical Analysis. </w:t>
      </w:r>
      <w:r>
        <w:t xml:space="preserve">2017. Т. 138. С. 118-125. </w:t>
      </w:r>
      <w:r>
        <w:tab/>
      </w:r>
    </w:p>
    <w:p w:rsidR="00DD42DC" w:rsidRDefault="00DD42DC" w:rsidP="00DD42DC">
      <w:r>
        <w:t xml:space="preserve">11. Савчук С.А., </w:t>
      </w:r>
      <w:proofErr w:type="spellStart"/>
      <w:r>
        <w:t>Апполонова</w:t>
      </w:r>
      <w:proofErr w:type="spellEnd"/>
      <w:r>
        <w:t xml:space="preserve"> С.А., </w:t>
      </w:r>
      <w:proofErr w:type="spellStart"/>
      <w:r>
        <w:t>Когдась</w:t>
      </w:r>
      <w:proofErr w:type="spellEnd"/>
      <w:r>
        <w:t xml:space="preserve"> О.М., </w:t>
      </w:r>
      <w:proofErr w:type="spellStart"/>
      <w:r>
        <w:t>Унижаев</w:t>
      </w:r>
      <w:proofErr w:type="spellEnd"/>
      <w:r>
        <w:t xml:space="preserve"> В.Н., Горина О.С., </w:t>
      </w:r>
      <w:proofErr w:type="spellStart"/>
      <w:r>
        <w:t>Ризванова</w:t>
      </w:r>
      <w:proofErr w:type="spellEnd"/>
      <w:r>
        <w:t xml:space="preserve"> Л.Н., Самышкина Н.В., Шестакова К.М. </w:t>
      </w:r>
      <w:r w:rsidRPr="00A52ED3">
        <w:t xml:space="preserve">Порядок установления мер </w:t>
      </w:r>
      <w:proofErr w:type="gramStart"/>
      <w:r w:rsidRPr="00A52ED3">
        <w:t>контроля за</w:t>
      </w:r>
      <w:proofErr w:type="gramEnd"/>
      <w:r w:rsidRPr="00A52ED3">
        <w:t xml:space="preserve"> оборотом новых потенциально опасных </w:t>
      </w:r>
      <w:proofErr w:type="spellStart"/>
      <w:r w:rsidRPr="00A52ED3">
        <w:t>психоактивных</w:t>
      </w:r>
      <w:proofErr w:type="spellEnd"/>
      <w:r w:rsidRPr="00A52ED3">
        <w:t xml:space="preserve"> веществ. Обнаружение метаболитов нового </w:t>
      </w:r>
      <w:proofErr w:type="spellStart"/>
      <w:r w:rsidRPr="00A52ED3">
        <w:lastRenderedPageBreak/>
        <w:t>психоактивного</w:t>
      </w:r>
      <w:proofErr w:type="spellEnd"/>
      <w:r w:rsidRPr="00A52ED3">
        <w:t xml:space="preserve"> соединения </w:t>
      </w:r>
      <w:proofErr w:type="spellStart"/>
      <w:r w:rsidRPr="00A52ED3">
        <w:t>apinac</w:t>
      </w:r>
      <w:proofErr w:type="spellEnd"/>
      <w:r w:rsidRPr="00A52ED3">
        <w:t xml:space="preserve"> в моче крыс методами газовой и жидкостной хромато-масс-спектрометрии</w:t>
      </w:r>
      <w:r>
        <w:t xml:space="preserve"> // Журнал аналитической химии. 2017. Т. 72. № 11. С. 1044-1054.</w:t>
      </w:r>
    </w:p>
    <w:p w:rsidR="00DD42DC" w:rsidRDefault="00DD42DC" w:rsidP="00DD42DC">
      <w:r>
        <w:t xml:space="preserve"> </w:t>
      </w:r>
    </w:p>
    <w:p w:rsidR="00DD42DC" w:rsidRDefault="00DD42DC" w:rsidP="00DD42DC">
      <w:r>
        <w:t xml:space="preserve">12. </w:t>
      </w:r>
      <w:proofErr w:type="spellStart"/>
      <w:proofErr w:type="gramStart"/>
      <w:r>
        <w:t>Грибкова</w:t>
      </w:r>
      <w:proofErr w:type="spellEnd"/>
      <w:r>
        <w:t xml:space="preserve"> С.Е., </w:t>
      </w:r>
      <w:proofErr w:type="spellStart"/>
      <w:r>
        <w:t>Апполонова</w:t>
      </w:r>
      <w:proofErr w:type="spellEnd"/>
      <w:r>
        <w:t xml:space="preserve"> С.А., Григорьев А.М., Никитин Е.В., Калашников В.А., </w:t>
      </w:r>
      <w:proofErr w:type="spellStart"/>
      <w:r>
        <w:t>Ахмеров</w:t>
      </w:r>
      <w:proofErr w:type="spellEnd"/>
      <w:r>
        <w:t xml:space="preserve"> К.Р., </w:t>
      </w:r>
      <w:proofErr w:type="spellStart"/>
      <w:r>
        <w:t>Снесарев</w:t>
      </w:r>
      <w:proofErr w:type="spellEnd"/>
      <w:r>
        <w:t xml:space="preserve"> С.В., Печников А.Л., </w:t>
      </w:r>
      <w:proofErr w:type="spellStart"/>
      <w:r>
        <w:t>Когдась</w:t>
      </w:r>
      <w:proofErr w:type="spellEnd"/>
      <w:r>
        <w:t xml:space="preserve"> О.М., </w:t>
      </w:r>
      <w:proofErr w:type="spellStart"/>
      <w:r>
        <w:t>Унишаев</w:t>
      </w:r>
      <w:proofErr w:type="spellEnd"/>
      <w:r>
        <w:t xml:space="preserve"> В.Н., Горина О.С., </w:t>
      </w:r>
      <w:proofErr w:type="spellStart"/>
      <w:r>
        <w:t>Ризванова</w:t>
      </w:r>
      <w:proofErr w:type="spellEnd"/>
      <w:r>
        <w:t xml:space="preserve"> Л.Н., Самышкина Н.В., Савчук С.А. </w:t>
      </w:r>
      <w:r w:rsidRPr="00A52ED3">
        <w:t xml:space="preserve">Порядок установления мер контроля за оборотом новых потенциально опасных </w:t>
      </w:r>
      <w:proofErr w:type="spellStart"/>
      <w:r w:rsidRPr="00A52ED3">
        <w:t>психоактивных</w:t>
      </w:r>
      <w:proofErr w:type="spellEnd"/>
      <w:r w:rsidRPr="00A52ED3">
        <w:t xml:space="preserve"> веществ, а также обнаружение их метаболитов в моче</w:t>
      </w:r>
      <w:proofErr w:type="gramEnd"/>
      <w:r w:rsidRPr="00A52ED3">
        <w:t xml:space="preserve"> крыс методами газовой и жидкостной хромато-масс-спектрометрии на примере нового </w:t>
      </w:r>
      <w:proofErr w:type="spellStart"/>
      <w:r w:rsidRPr="00A52ED3">
        <w:t>психоактивного</w:t>
      </w:r>
      <w:proofErr w:type="spellEnd"/>
      <w:r w:rsidRPr="00A52ED3">
        <w:t xml:space="preserve"> соединения </w:t>
      </w:r>
      <w:proofErr w:type="spellStart"/>
      <w:proofErr w:type="gramStart"/>
      <w:r>
        <w:t>А</w:t>
      </w:r>
      <w:proofErr w:type="gramEnd"/>
      <w:r w:rsidRPr="00A52ED3">
        <w:t>pinac</w:t>
      </w:r>
      <w:proofErr w:type="spellEnd"/>
      <w:r>
        <w:t xml:space="preserve"> // Наркология. 2017. Т. 16. № 10 (190). С. 73-83. </w:t>
      </w:r>
      <w:r>
        <w:tab/>
      </w:r>
    </w:p>
    <w:p w:rsidR="00DD42DC" w:rsidRPr="00A52ED3" w:rsidRDefault="00DD42DC" w:rsidP="00DD42DC">
      <w:pPr>
        <w:rPr>
          <w:lang w:val="en-US"/>
        </w:rPr>
      </w:pPr>
      <w:r>
        <w:t xml:space="preserve">13. </w:t>
      </w:r>
      <w:proofErr w:type="spellStart"/>
      <w:proofErr w:type="gramStart"/>
      <w:r>
        <w:t>Грибкова</w:t>
      </w:r>
      <w:proofErr w:type="spellEnd"/>
      <w:r>
        <w:t xml:space="preserve"> С.Е., </w:t>
      </w:r>
      <w:proofErr w:type="spellStart"/>
      <w:r>
        <w:t>Апполонова</w:t>
      </w:r>
      <w:proofErr w:type="spellEnd"/>
      <w:r>
        <w:t xml:space="preserve"> С.А., Григорьев А.М., Никитин Е.В., Калашников В.А., </w:t>
      </w:r>
      <w:proofErr w:type="spellStart"/>
      <w:r>
        <w:t>Ахмеров</w:t>
      </w:r>
      <w:proofErr w:type="spellEnd"/>
      <w:r>
        <w:t xml:space="preserve"> К.Р., </w:t>
      </w:r>
      <w:proofErr w:type="spellStart"/>
      <w:r>
        <w:t>Снесарев</w:t>
      </w:r>
      <w:proofErr w:type="spellEnd"/>
      <w:r>
        <w:t xml:space="preserve"> С.В., Печников А.Л., Горина О.С., </w:t>
      </w:r>
      <w:proofErr w:type="spellStart"/>
      <w:r>
        <w:t>Ризванова</w:t>
      </w:r>
      <w:proofErr w:type="spellEnd"/>
      <w:r>
        <w:t xml:space="preserve"> Л.Н., Самышкина Н.В., Савчук С.А. </w:t>
      </w:r>
      <w:r w:rsidRPr="0013499C">
        <w:t xml:space="preserve">Обнаружение метаболитов нового </w:t>
      </w:r>
      <w:proofErr w:type="spellStart"/>
      <w:r w:rsidRPr="0013499C">
        <w:t>психоактивного</w:t>
      </w:r>
      <w:proofErr w:type="spellEnd"/>
      <w:r w:rsidRPr="0013499C">
        <w:t xml:space="preserve"> соединения </w:t>
      </w:r>
      <w:proofErr w:type="spellStart"/>
      <w:r w:rsidRPr="0013499C">
        <w:t>apinac</w:t>
      </w:r>
      <w:proofErr w:type="spellEnd"/>
      <w:r w:rsidRPr="0013499C">
        <w:t xml:space="preserve"> в моче крыс методами газовой и жидкостной </w:t>
      </w:r>
      <w:proofErr w:type="spellStart"/>
      <w:r w:rsidRPr="0013499C">
        <w:t>хроматомасс</w:t>
      </w:r>
      <w:proofErr w:type="spellEnd"/>
      <w:r w:rsidRPr="0013499C">
        <w:t>-спектрометрии: предварительная информация</w:t>
      </w:r>
      <w:r>
        <w:t xml:space="preserve"> // Наркология</w:t>
      </w:r>
      <w:r w:rsidRPr="0013499C">
        <w:t xml:space="preserve">. </w:t>
      </w:r>
      <w:r w:rsidRPr="00A52ED3">
        <w:rPr>
          <w:lang w:val="en-US"/>
        </w:rPr>
        <w:t>2017.</w:t>
      </w:r>
      <w:proofErr w:type="gramEnd"/>
      <w:r w:rsidRPr="00A52ED3">
        <w:rPr>
          <w:lang w:val="en-US"/>
        </w:rPr>
        <w:t xml:space="preserve"> </w:t>
      </w:r>
      <w:r>
        <w:t>Т</w:t>
      </w:r>
      <w:r w:rsidRPr="00A52ED3">
        <w:rPr>
          <w:lang w:val="en-US"/>
        </w:rPr>
        <w:t xml:space="preserve">. 16. № 4 (184). </w:t>
      </w:r>
      <w:r>
        <w:t>С</w:t>
      </w:r>
      <w:r w:rsidRPr="00A52ED3">
        <w:rPr>
          <w:lang w:val="en-US"/>
        </w:rPr>
        <w:t xml:space="preserve">. 72-80. </w:t>
      </w:r>
      <w:r w:rsidRPr="00A52ED3">
        <w:rPr>
          <w:lang w:val="en-US"/>
        </w:rPr>
        <w:tab/>
      </w:r>
    </w:p>
    <w:p w:rsidR="00DD42DC" w:rsidRDefault="00DD42DC" w:rsidP="00DD42DC">
      <w:r w:rsidRPr="0013499C">
        <w:rPr>
          <w:lang w:val="en-US"/>
        </w:rPr>
        <w:t xml:space="preserve">14. </w:t>
      </w:r>
      <w:proofErr w:type="spellStart"/>
      <w:r w:rsidRPr="00A52ED3">
        <w:rPr>
          <w:lang w:val="en-US"/>
        </w:rPr>
        <w:t>Savchuk</w:t>
      </w:r>
      <w:proofErr w:type="spellEnd"/>
      <w:r w:rsidRPr="00A52ED3">
        <w:rPr>
          <w:lang w:val="en-US"/>
        </w:rPr>
        <w:t xml:space="preserve"> S., </w:t>
      </w:r>
      <w:proofErr w:type="spellStart"/>
      <w:r w:rsidRPr="00A52ED3">
        <w:rPr>
          <w:lang w:val="en-US"/>
        </w:rPr>
        <w:t>Appolonova</w:t>
      </w:r>
      <w:proofErr w:type="spellEnd"/>
      <w:r w:rsidRPr="00A52ED3">
        <w:rPr>
          <w:lang w:val="en-US"/>
        </w:rPr>
        <w:t xml:space="preserve"> S., </w:t>
      </w:r>
      <w:proofErr w:type="spellStart"/>
      <w:r w:rsidRPr="00A52ED3">
        <w:rPr>
          <w:lang w:val="en-US"/>
        </w:rPr>
        <w:t>Shestakova</w:t>
      </w:r>
      <w:proofErr w:type="spellEnd"/>
      <w:r w:rsidRPr="00A52ED3">
        <w:rPr>
          <w:lang w:val="en-US"/>
        </w:rPr>
        <w:t xml:space="preserve"> K., </w:t>
      </w:r>
      <w:proofErr w:type="spellStart"/>
      <w:r w:rsidRPr="00A52ED3">
        <w:rPr>
          <w:lang w:val="en-US"/>
        </w:rPr>
        <w:t>Pechnikov</w:t>
      </w:r>
      <w:proofErr w:type="spellEnd"/>
      <w:r w:rsidRPr="00A52ED3">
        <w:rPr>
          <w:lang w:val="en-US"/>
        </w:rPr>
        <w:t xml:space="preserve"> A., </w:t>
      </w:r>
      <w:proofErr w:type="spellStart"/>
      <w:r w:rsidRPr="00A52ED3">
        <w:rPr>
          <w:lang w:val="en-US"/>
        </w:rPr>
        <w:t>Rizvanova</w:t>
      </w:r>
      <w:proofErr w:type="spellEnd"/>
      <w:r w:rsidRPr="00A52ED3">
        <w:rPr>
          <w:lang w:val="en-US"/>
        </w:rPr>
        <w:t xml:space="preserve"> L., </w:t>
      </w:r>
      <w:proofErr w:type="spellStart"/>
      <w:r w:rsidRPr="00A52ED3">
        <w:rPr>
          <w:lang w:val="en-US"/>
        </w:rPr>
        <w:t>Tagliaro</w:t>
      </w:r>
      <w:proofErr w:type="spellEnd"/>
      <w:r w:rsidRPr="00A52ED3">
        <w:rPr>
          <w:lang w:val="en-US"/>
        </w:rPr>
        <w:t xml:space="preserve"> F.</w:t>
      </w:r>
      <w:r w:rsidRPr="0013499C">
        <w:rPr>
          <w:lang w:val="en-US"/>
        </w:rPr>
        <w:t xml:space="preserve"> In vivo metabolism of the new synthetic cannabinoid </w:t>
      </w:r>
      <w:proofErr w:type="spellStart"/>
      <w:r w:rsidRPr="0013499C">
        <w:rPr>
          <w:lang w:val="en-US"/>
        </w:rPr>
        <w:t>apinac</w:t>
      </w:r>
      <w:proofErr w:type="spellEnd"/>
      <w:r w:rsidRPr="0013499C">
        <w:rPr>
          <w:lang w:val="en-US"/>
        </w:rPr>
        <w:t xml:space="preserve"> in rats by GC–MS AND LC–QTOF-MS // Forensic Toxicology. </w:t>
      </w:r>
      <w:r>
        <w:t xml:space="preserve">2017. Т. 35. № 2. С. 359-368. </w:t>
      </w:r>
      <w:r>
        <w:tab/>
      </w:r>
    </w:p>
    <w:p w:rsidR="00DD42DC" w:rsidRDefault="00DD42DC" w:rsidP="00DD42DC">
      <w:r>
        <w:t xml:space="preserve">15. </w:t>
      </w:r>
      <w:r w:rsidRPr="0013499C">
        <w:t xml:space="preserve">Савчук С.А., </w:t>
      </w:r>
      <w:proofErr w:type="spellStart"/>
      <w:r w:rsidRPr="0013499C">
        <w:t>Аполлонова</w:t>
      </w:r>
      <w:proofErr w:type="spellEnd"/>
      <w:r w:rsidRPr="0013499C">
        <w:t xml:space="preserve"> С.А., </w:t>
      </w:r>
      <w:proofErr w:type="spellStart"/>
      <w:r w:rsidRPr="0013499C">
        <w:t>Ризванова</w:t>
      </w:r>
      <w:proofErr w:type="spellEnd"/>
      <w:r w:rsidRPr="0013499C">
        <w:t xml:space="preserve"> Л.Н., Калашников В.А., </w:t>
      </w:r>
      <w:proofErr w:type="spellStart"/>
      <w:r w:rsidRPr="0013499C">
        <w:t>Грибкова</w:t>
      </w:r>
      <w:proofErr w:type="spellEnd"/>
      <w:r w:rsidRPr="0013499C">
        <w:t xml:space="preserve"> С.Е. Сравнительная оценка процедур </w:t>
      </w:r>
      <w:proofErr w:type="spellStart"/>
      <w:r w:rsidRPr="0013499C">
        <w:t>пробоподготовки</w:t>
      </w:r>
      <w:proofErr w:type="spellEnd"/>
      <w:r w:rsidRPr="0013499C">
        <w:t xml:space="preserve"> при ненаправленном химико-токсикологическом исследовании // Наркология. 2016. Т. 15. № 9 (177). С. 49-55. </w:t>
      </w:r>
      <w:r w:rsidRPr="0013499C">
        <w:tab/>
      </w:r>
    </w:p>
    <w:p w:rsidR="008F2992" w:rsidRDefault="008F2992"/>
    <w:sectPr w:rsidR="008F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1A"/>
    <w:rsid w:val="00486D8A"/>
    <w:rsid w:val="008F2992"/>
    <w:rsid w:val="00A23569"/>
    <w:rsid w:val="00DD42DC"/>
    <w:rsid w:val="00DD77E9"/>
    <w:rsid w:val="00E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D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D77E9"/>
    <w:pPr>
      <w:keepNext/>
      <w:spacing w:before="240" w:after="60" w:line="259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D77E9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77E9"/>
    <w:pPr>
      <w:keepNext/>
      <w:tabs>
        <w:tab w:val="num" w:pos="587"/>
        <w:tab w:val="left" w:pos="708"/>
      </w:tabs>
      <w:suppressAutoHyphens/>
      <w:spacing w:after="160" w:line="259" w:lineRule="auto"/>
      <w:ind w:firstLine="720"/>
      <w:jc w:val="both"/>
      <w:outlineLvl w:val="3"/>
    </w:pPr>
    <w:rPr>
      <w:rFonts w:ascii="Times New Roman" w:hAnsi="Times New Roman" w:cs="Calibri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7E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DD77E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86D8A"/>
    <w:rPr>
      <w:rFonts w:cs="Calibr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DD77E9"/>
    <w:pPr>
      <w:spacing w:after="160" w:line="259" w:lineRule="auto"/>
      <w:ind w:right="-766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rsid w:val="00DD77E9"/>
    <w:rPr>
      <w:sz w:val="28"/>
      <w:szCs w:val="28"/>
      <w:lang w:eastAsia="ru-RU"/>
    </w:rPr>
  </w:style>
  <w:style w:type="character" w:styleId="a5">
    <w:name w:val="Strong"/>
    <w:qFormat/>
    <w:rsid w:val="00486D8A"/>
    <w:rPr>
      <w:b/>
      <w:bCs/>
    </w:rPr>
  </w:style>
  <w:style w:type="paragraph" w:styleId="a6">
    <w:name w:val="No Spacing"/>
    <w:qFormat/>
    <w:rsid w:val="00DD77E9"/>
    <w:pPr>
      <w:widowControl w:val="0"/>
      <w:autoSpaceDE w:val="0"/>
      <w:autoSpaceDN w:val="0"/>
      <w:adjustRightInd w:val="0"/>
    </w:pPr>
    <w:rPr>
      <w:sz w:val="24"/>
    </w:rPr>
  </w:style>
  <w:style w:type="character" w:styleId="a7">
    <w:name w:val="Emphasis"/>
    <w:basedOn w:val="a0"/>
    <w:qFormat/>
    <w:rsid w:val="00DD77E9"/>
    <w:rPr>
      <w:i/>
      <w:iCs/>
    </w:rPr>
  </w:style>
  <w:style w:type="paragraph" w:styleId="a8">
    <w:name w:val="List Paragraph"/>
    <w:basedOn w:val="a"/>
    <w:uiPriority w:val="34"/>
    <w:qFormat/>
    <w:rsid w:val="00DD77E9"/>
    <w:pPr>
      <w:spacing w:after="160" w:line="259" w:lineRule="auto"/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D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D77E9"/>
    <w:pPr>
      <w:keepNext/>
      <w:spacing w:before="240" w:after="60" w:line="259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D77E9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77E9"/>
    <w:pPr>
      <w:keepNext/>
      <w:tabs>
        <w:tab w:val="num" w:pos="587"/>
        <w:tab w:val="left" w:pos="708"/>
      </w:tabs>
      <w:suppressAutoHyphens/>
      <w:spacing w:after="160" w:line="259" w:lineRule="auto"/>
      <w:ind w:firstLine="720"/>
      <w:jc w:val="both"/>
      <w:outlineLvl w:val="3"/>
    </w:pPr>
    <w:rPr>
      <w:rFonts w:ascii="Times New Roman" w:hAnsi="Times New Roman" w:cs="Calibri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7E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DD77E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86D8A"/>
    <w:rPr>
      <w:rFonts w:cs="Calibr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DD77E9"/>
    <w:pPr>
      <w:spacing w:after="160" w:line="259" w:lineRule="auto"/>
      <w:ind w:right="-766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rsid w:val="00DD77E9"/>
    <w:rPr>
      <w:sz w:val="28"/>
      <w:szCs w:val="28"/>
      <w:lang w:eastAsia="ru-RU"/>
    </w:rPr>
  </w:style>
  <w:style w:type="character" w:styleId="a5">
    <w:name w:val="Strong"/>
    <w:qFormat/>
    <w:rsid w:val="00486D8A"/>
    <w:rPr>
      <w:b/>
      <w:bCs/>
    </w:rPr>
  </w:style>
  <w:style w:type="paragraph" w:styleId="a6">
    <w:name w:val="No Spacing"/>
    <w:qFormat/>
    <w:rsid w:val="00DD77E9"/>
    <w:pPr>
      <w:widowControl w:val="0"/>
      <w:autoSpaceDE w:val="0"/>
      <w:autoSpaceDN w:val="0"/>
      <w:adjustRightInd w:val="0"/>
    </w:pPr>
    <w:rPr>
      <w:sz w:val="24"/>
    </w:rPr>
  </w:style>
  <w:style w:type="character" w:styleId="a7">
    <w:name w:val="Emphasis"/>
    <w:basedOn w:val="a0"/>
    <w:qFormat/>
    <w:rsid w:val="00DD77E9"/>
    <w:rPr>
      <w:i/>
      <w:iCs/>
    </w:rPr>
  </w:style>
  <w:style w:type="paragraph" w:styleId="a8">
    <w:name w:val="List Paragraph"/>
    <w:basedOn w:val="a"/>
    <w:uiPriority w:val="34"/>
    <w:qFormat/>
    <w:rsid w:val="00DD77E9"/>
    <w:pPr>
      <w:spacing w:after="160" w:line="259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2019-03-26T15:50:00Z</dcterms:created>
  <dcterms:modified xsi:type="dcterms:W3CDTF">2019-03-26T15:51:00Z</dcterms:modified>
</cp:coreProperties>
</file>