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A8" w:rsidRDefault="000175A8" w:rsidP="000175A8">
      <w:pPr>
        <w:ind w:left="2124"/>
      </w:pPr>
      <w:r>
        <w:t xml:space="preserve">Публикации </w:t>
      </w:r>
      <w:proofErr w:type="spellStart"/>
      <w:r>
        <w:rPr>
          <w:b/>
        </w:rPr>
        <w:t>Шелудько</w:t>
      </w:r>
      <w:proofErr w:type="spellEnd"/>
      <w:r>
        <w:rPr>
          <w:b/>
        </w:rPr>
        <w:t xml:space="preserve"> О.Н.</w:t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 Исследование </w:t>
      </w:r>
      <w:proofErr w:type="spellStart"/>
      <w:r>
        <w:t>протолитического</w:t>
      </w:r>
      <w:proofErr w:type="spellEnd"/>
      <w:r>
        <w:t xml:space="preserve"> равновесия в водных растворах винной кислоты с целью оценки ее влияния на качество вин // Известия высших учебных заведений. Пищевая технология. 2016. № 1 (349). С. 10-14.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 Технологические приемы и сортовые особенности производства столовых сухих красных вин из новых сортов винограда // Виноделие и виноградарство. 2015. № 3. С. 25-28.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 Разработка метода прогнозирования качества продукции на стадиях брожения и формирования вина // Известия высших учебных заведений. Пищевая технология. 2015. № 5-6 (347-348). С. 106-108.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Шнаревич</w:t>
      </w:r>
      <w:proofErr w:type="spellEnd"/>
      <w:r>
        <w:t xml:space="preserve"> А.М. Определение массовой концентрации красящих веществ путем анализа </w:t>
      </w:r>
      <w:proofErr w:type="gramStart"/>
      <w:r>
        <w:t>спектра поглощения виноградного сусла // Известия высших учебных заведений</w:t>
      </w:r>
      <w:proofErr w:type="gramEnd"/>
      <w:r>
        <w:t xml:space="preserve">. Пищевая технология. 2015. № 4. С. 115-117.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 Применение электрохимических методов анализа для контроля содержания органических кислот и катионов щелочных и щелочноземельных металлов в процессе приготовления вина из новых сортов винограда // Известия высших учебных заведений. Пищевая технология. 2015. № 5-6 (347-348). С. 24-29.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Н.К., Симоненко В.К. Влияние разбавления столовых вин на вид кривых титрования // Известия высших учебных заведений. Пищевая технология. 2014. № 5-6. С. 27-29.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 Совершенствование электрохимического метода определения титруемых кислот в винах, соках и безалкогольных напитках // Аналитика и контроль. 2014. Т. 18. № 1. С. 58-65.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 Установка для идентификации подлинности вина и сока// Патент на полезную модель RUS 131192 20.02.2013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Брагина А.И., Ильина Л.Ф. Механизм диссоциации щавелевой кислоты и ее гомологов в водных растворах сильных электролитов // Известия высших учебных заведений. Северо-Кавказский регион. Серия: Естественные науки. 2013. № 3 (175). С. 43-49.</w:t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Гугучкина</w:t>
      </w:r>
      <w:proofErr w:type="spellEnd"/>
      <w:r>
        <w:t xml:space="preserve"> Т.И., Красильников А.А. Оценка информативности вида кривых потенциометрического титрования сусла и виноматериала // Виноделие и виноградарство. 2013. № 3. С. 14-18.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 Оптимизация потенциометрического титрования кислот </w:t>
      </w:r>
      <w:proofErr w:type="spellStart"/>
      <w:r>
        <w:t>электрохимически</w:t>
      </w:r>
      <w:proofErr w:type="spellEnd"/>
      <w:r>
        <w:t xml:space="preserve"> генерированным основанием // Известия высших учебных заведений. Северо-Кавказский регион. Серия: Естественные науки. 2012. № 1. С. 64-68.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rPr>
          <w:lang w:val="en-US"/>
        </w:rPr>
        <w:t>Sheludko</w:t>
      </w:r>
      <w:proofErr w:type="spellEnd"/>
      <w:r>
        <w:rPr>
          <w:lang w:val="en-US"/>
        </w:rPr>
        <w:t xml:space="preserve"> O.N., </w:t>
      </w:r>
      <w:proofErr w:type="spellStart"/>
      <w:r>
        <w:rPr>
          <w:lang w:val="en-US"/>
        </w:rPr>
        <w:t>Strizhov</w:t>
      </w:r>
      <w:proofErr w:type="spellEnd"/>
      <w:r>
        <w:rPr>
          <w:lang w:val="en-US"/>
        </w:rPr>
        <w:t xml:space="preserve"> N.K., </w:t>
      </w:r>
      <w:proofErr w:type="spellStart"/>
      <w:r>
        <w:rPr>
          <w:lang w:val="en-US"/>
        </w:rPr>
        <w:t>IlIna</w:t>
      </w:r>
      <w:proofErr w:type="spellEnd"/>
      <w:r>
        <w:rPr>
          <w:lang w:val="en-US"/>
        </w:rPr>
        <w:t xml:space="preserve"> L.F., </w:t>
      </w:r>
      <w:proofErr w:type="spellStart"/>
      <w:r>
        <w:rPr>
          <w:lang w:val="en-US"/>
        </w:rPr>
        <w:t>Lyakhenko</w:t>
      </w:r>
      <w:proofErr w:type="spellEnd"/>
      <w:r>
        <w:rPr>
          <w:lang w:val="en-US"/>
        </w:rPr>
        <w:t xml:space="preserve"> I.V. Nature of </w:t>
      </w:r>
      <w:proofErr w:type="spellStart"/>
      <w:r>
        <w:rPr>
          <w:lang w:val="en-US"/>
        </w:rPr>
        <w:t>polarographic</w:t>
      </w:r>
      <w:proofErr w:type="spellEnd"/>
      <w:r>
        <w:rPr>
          <w:lang w:val="en-US"/>
        </w:rPr>
        <w:t xml:space="preserve"> catalytic current in the indium-acetylsalicylic acid system // Russian Journal of General Chemistry. </w:t>
      </w:r>
      <w:r>
        <w:t>2011. Т. 81. № 1. С. 24-26.</w:t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Н.К., Брагина А.И., Ястребов М.А. Оперативная оценка качества вин и виноматериалов путем автоматического потенциометрического титрования с кулонометрической генерацией основания // Известия высших учебных заведений. Пищевая технология. 2011. № 1 (319). С. 100-103.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Ястребов М.А. Косвенное определение суммарного содержания аминокислот в винах по кривым потенциометрического титрования // Известия высших учебных заведений. Пищевая технология. 2011. № 4 (322). С. 113-115. </w:t>
      </w:r>
      <w:r>
        <w:tab/>
      </w:r>
    </w:p>
    <w:p w:rsidR="000175A8" w:rsidRDefault="000175A8" w:rsidP="000175A8">
      <w:pPr>
        <w:pStyle w:val="a4"/>
        <w:numPr>
          <w:ilvl w:val="0"/>
          <w:numId w:val="1"/>
        </w:numPr>
      </w:pPr>
      <w:proofErr w:type="spellStart"/>
      <w:r>
        <w:lastRenderedPageBreak/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Голомидов</w:t>
      </w:r>
      <w:proofErr w:type="spellEnd"/>
      <w:r>
        <w:t xml:space="preserve"> Д.А. Разработка метода одновременного определения суммы органических и минеральных кислот в соках и напитках // Известия высших учебных заведений. Пищевая технология. 2011. № 2-3 (320-321). С. 99-101.</w:t>
      </w:r>
    </w:p>
    <w:p w:rsidR="000175A8" w:rsidRDefault="000175A8" w:rsidP="000175A8">
      <w:pPr>
        <w:rPr>
          <w:lang w:val="en-US"/>
        </w:rPr>
      </w:pPr>
      <w:r>
        <w:tab/>
      </w:r>
    </w:p>
    <w:p w:rsidR="00BA4C23" w:rsidRDefault="00BA4C23">
      <w:bookmarkStart w:id="0" w:name="_GoBack"/>
      <w:bookmarkEnd w:id="0"/>
    </w:p>
    <w:sectPr w:rsidR="00BA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F80"/>
    <w:multiLevelType w:val="hybridMultilevel"/>
    <w:tmpl w:val="5D1E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1E"/>
    <w:rsid w:val="000175A8"/>
    <w:rsid w:val="0034311E"/>
    <w:rsid w:val="00B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5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5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2016-10-15T10:56:00Z</dcterms:created>
  <dcterms:modified xsi:type="dcterms:W3CDTF">2016-10-15T10:56:00Z</dcterms:modified>
</cp:coreProperties>
</file>