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F5" w:rsidRPr="00093D93" w:rsidRDefault="00093D93" w:rsidP="001176E2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ru-RU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Образец оформления </w:t>
      </w:r>
      <w:r w:rsidR="00AB4869">
        <w:rPr>
          <w:rFonts w:ascii="Georgia" w:eastAsia="Georgia" w:hAnsi="Georgia" w:cs="Georgia"/>
          <w:b/>
          <w:sz w:val="28"/>
          <w:szCs w:val="28"/>
          <w:lang w:val="ru-RU"/>
        </w:rPr>
        <w:t>статей</w:t>
      </w:r>
      <w:bookmarkStart w:id="0" w:name="_GoBack"/>
      <w:bookmarkEnd w:id="0"/>
    </w:p>
    <w:p w:rsidR="004B3EF5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…</w:t>
      </w:r>
    </w:p>
    <w:p w:rsidR="004B3EF5" w:rsidRPr="00CD0FD8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</w:t>
      </w:r>
      <w:r w:rsidR="00CD0F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СТАТЬИ</w:t>
      </w:r>
    </w:p>
    <w:p w:rsidR="004B3EF5" w:rsidRDefault="004B3E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А.Б. Петров</w:t>
      </w:r>
    </w:p>
    <w:p w:rsidR="00CD0FD8" w:rsidRDefault="00CD0FD8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Pr="00CD0FD8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FD8">
        <w:rPr>
          <w:rFonts w:ascii="Times New Roman" w:eastAsia="Times New Roman" w:hAnsi="Times New Roman" w:cs="Times New Roman"/>
          <w:b/>
          <w:i/>
          <w:sz w:val="28"/>
          <w:szCs w:val="28"/>
        </w:rPr>
        <w:t>Кубанский государственный университет, Краснодар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B3EF5" w:rsidRPr="00CF6301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Текст аннотации</w:t>
      </w:r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статьи [Баженова 2006, с. 15]. Текст статьи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2020]. Текст статьи. Текст статьи. Текст статьи. Текст статьи. Текст статьи. Текст статьи. Текст статьи. Текст статьи. Текст статьи. Текст статьи (Kehlmann 2017, S. 230). Текст статьи.</w:t>
      </w:r>
    </w:p>
    <w:p w:rsidR="00CD0FD8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Illies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2013, 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S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. 26). –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 примера</w:t>
      </w:r>
      <w:r w:rsidRPr="00CD0FD8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</w:rPr>
        <w:t>Иллиес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</w:rPr>
        <w:t xml:space="preserve"> 2013, с. 22).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EF5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Болдырев Н.Н. 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>Язык и система знаний. Когнитивная теория языка.  М.: Изд. дом ЯСК, 2019. 480 с.</w:t>
      </w:r>
    </w:p>
    <w:p w:rsidR="004B3EF5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>Омельяненко В.А.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3D93">
        <w:rPr>
          <w:rFonts w:ascii="Times New Roman" w:eastAsia="Times New Roman" w:hAnsi="Times New Roman" w:cs="Times New Roman"/>
          <w:sz w:val="28"/>
          <w:szCs w:val="28"/>
        </w:rPr>
        <w:t>Поликодовые</w:t>
      </w:r>
      <w:proofErr w:type="spellEnd"/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тексты в аспекте теории </w:t>
      </w:r>
      <w:proofErr w:type="spellStart"/>
      <w:r w:rsidR="00093D93">
        <w:rPr>
          <w:rFonts w:ascii="Times New Roman" w:eastAsia="Times New Roman" w:hAnsi="Times New Roman" w:cs="Times New Roman"/>
          <w:sz w:val="28"/>
          <w:szCs w:val="28"/>
        </w:rPr>
        <w:t>мультимодальности</w:t>
      </w:r>
      <w:proofErr w:type="spellEnd"/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// Коммуникативные исследования. 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2018. № 3 (17). 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66–78. </w:t>
      </w:r>
      <w:r w:rsidR="00CD0FD8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https://doi.org/10.25513/2413-6182.2018.3.66-78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D0FD8" w:rsidRPr="00CD0FD8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3. Digitales Wörterbuch der deutschen Sprache. 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Режим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доступа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: https://www.dwds.de/wb/Zeit (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дата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обращения</w:t>
      </w:r>
      <w:proofErr w:type="spellEnd"/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: 10.04.2023).</w:t>
      </w:r>
    </w:p>
    <w:p w:rsidR="004B3EF5" w:rsidRPr="00A379EC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4</w:t>
      </w:r>
      <w:r w:rsidR="00CF6301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>. </w:t>
      </w:r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Mast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.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Kultureme</w:t>
      </w:r>
      <w:proofErr w:type="spellEnd"/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als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Spiegel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Denkens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Das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Sprechen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ü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Beruf und Alltag in deutschen und spanischen Medientexten. Berlin: Springer-Verlag GmbH, 2020. 489 S.</w:t>
      </w:r>
    </w:p>
    <w:p w:rsidR="004B3EF5" w:rsidRPr="00A379EC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</w:p>
    <w:p w:rsidR="004B3EF5" w:rsidRPr="00A379EC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Кельман</w:t>
      </w:r>
      <w:proofErr w:type="spellEnd"/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Тилль</w:t>
      </w:r>
      <w:proofErr w:type="spellEnd"/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2022. 384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2.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Kehlmann D.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Tyll. R.: Rowohlt Verlag, 2017. </w:t>
      </w:r>
      <w:proofErr w:type="gramStart"/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>380</w:t>
      </w:r>
      <w:proofErr w:type="gramEnd"/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</w:t>
      </w:r>
    </w:p>
    <w:p w:rsidR="004B3EF5" w:rsidRPr="00A379EC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TITEL / TITLE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A.B. </w:t>
      </w:r>
      <w:proofErr w:type="spellStart"/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Petrov</w:t>
      </w:r>
      <w:proofErr w:type="spellEnd"/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CD0FD8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 xml:space="preserve">Staatliche </w:t>
      </w:r>
      <w:proofErr w:type="spellStart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Kuban</w:t>
      </w:r>
      <w:proofErr w:type="spellEnd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 xml:space="preserve">-Universität, </w:t>
      </w:r>
      <w:proofErr w:type="gramStart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Krasnodar  /</w:t>
      </w:r>
      <w:proofErr w:type="gramEnd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Kuban</w:t>
      </w:r>
      <w:proofErr w:type="spellEnd"/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 xml:space="preserve"> State University, Krasnodar</w:t>
      </w:r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B3EF5" w:rsidRPr="00CF6301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Schlüsselwörter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1176E2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FD8" w:rsidRDefault="00CD0F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D8" w:rsidRDefault="00CD0F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D8" w:rsidRDefault="00CD0F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 авторах:</w:t>
      </w:r>
    </w:p>
    <w:p w:rsidR="004B3EF5" w:rsidRPr="001176E2" w:rsidRDefault="00093D93">
      <w:pPr>
        <w:spacing w:line="240" w:lineRule="auto"/>
        <w:jc w:val="both"/>
        <w:rPr>
          <w:rFonts w:ascii="Georgia" w:eastAsia="Georgia" w:hAnsi="Georgia" w:cs="Georgi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Петров Алексей Борисович –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 кафедры немецкой филологии Кубанского государственного университета;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Georgia" w:eastAsia="Georgia" w:hAnsi="Georgia" w:cs="Georgia"/>
          <w:sz w:val="28"/>
          <w:szCs w:val="28"/>
          <w:u w:val="single"/>
        </w:rPr>
        <w:t xml:space="preserve"> </w:t>
      </w:r>
    </w:p>
    <w:sectPr w:rsidR="004B3EF5" w:rsidRPr="001176E2" w:rsidSect="001176E2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5"/>
    <w:rsid w:val="00093D93"/>
    <w:rsid w:val="001176E2"/>
    <w:rsid w:val="004B3EF5"/>
    <w:rsid w:val="00A379EC"/>
    <w:rsid w:val="00AB4869"/>
    <w:rsid w:val="00CD0FD8"/>
    <w:rsid w:val="00C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F728"/>
  <w15:docId w15:val="{8A71BDF4-A116-4628-B957-38F826F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37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9E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0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3</cp:revision>
  <dcterms:created xsi:type="dcterms:W3CDTF">2023-07-22T07:22:00Z</dcterms:created>
  <dcterms:modified xsi:type="dcterms:W3CDTF">2023-07-22T07:22:00Z</dcterms:modified>
</cp:coreProperties>
</file>