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F5" w:rsidRPr="00093D93" w:rsidRDefault="00093D93" w:rsidP="001176E2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ru-RU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Образец оформления </w:t>
      </w:r>
      <w:r>
        <w:rPr>
          <w:rFonts w:ascii="Georgia" w:eastAsia="Georgia" w:hAnsi="Georgia" w:cs="Georgia"/>
          <w:b/>
          <w:sz w:val="28"/>
          <w:szCs w:val="28"/>
          <w:lang w:val="ru-RU"/>
        </w:rPr>
        <w:t>тезисов</w:t>
      </w:r>
    </w:p>
    <w:p w:rsidR="004B3EF5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…</w:t>
      </w:r>
    </w:p>
    <w:p w:rsidR="004B3EF5" w:rsidRDefault="00093D93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ДОКЛАДА</w:t>
      </w:r>
    </w:p>
    <w:p w:rsidR="004B3EF5" w:rsidRDefault="004B3E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А.Б. Петров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Кубанский государственный университет, Краснодар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B3EF5" w:rsidRPr="00CF6301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Текст аннотации</w:t>
      </w:r>
      <w:r w:rsidR="001176E2" w:rsidRPr="00CF6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Default="004B3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статьи [Баженова 2006, с. 15]. Текст статьи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2020]. Текст статьи. Текст статьи. Текст статьи. Текст статьи. Текст статьи. Текст статьи. Текст статьи. Текст статьи. Текст статьи. Текст статьи (Kehlmann 2017, S. 230). Текст статьи.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EF5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93D93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Болдырев Н.Н. 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>Язык и система знаний. Когнитивная теория языка.  М.: Изд. дом ЯСК, 2019. 480 с.</w:t>
      </w:r>
    </w:p>
    <w:p w:rsidR="004B3EF5" w:rsidRPr="00CF6301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93D93">
        <w:rPr>
          <w:rFonts w:ascii="Times New Roman" w:eastAsia="Times New Roman" w:hAnsi="Times New Roman" w:cs="Times New Roman"/>
          <w:i/>
          <w:sz w:val="28"/>
          <w:szCs w:val="28"/>
        </w:rPr>
        <w:t>Омельяненко В.А.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3D93">
        <w:rPr>
          <w:rFonts w:ascii="Times New Roman" w:eastAsia="Times New Roman" w:hAnsi="Times New Roman" w:cs="Times New Roman"/>
          <w:sz w:val="28"/>
          <w:szCs w:val="28"/>
        </w:rPr>
        <w:t>Поликодовые</w:t>
      </w:r>
      <w:proofErr w:type="spellEnd"/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тексты в аспекте теории </w:t>
      </w:r>
      <w:proofErr w:type="spellStart"/>
      <w:r w:rsidR="00093D93">
        <w:rPr>
          <w:rFonts w:ascii="Times New Roman" w:eastAsia="Times New Roman" w:hAnsi="Times New Roman" w:cs="Times New Roman"/>
          <w:sz w:val="28"/>
          <w:szCs w:val="28"/>
        </w:rPr>
        <w:t>мультимодальности</w:t>
      </w:r>
      <w:proofErr w:type="spellEnd"/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// Коммуникативные исследования. 2018. № 3 (17). С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 xml:space="preserve">. 66–78.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https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doi</w:t>
      </w:r>
      <w:proofErr w:type="spellEnd"/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org</w:t>
      </w:r>
      <w:proofErr w:type="spellEnd"/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>/10.25513/2413-6182.2018.3.66-78.</w:t>
      </w:r>
    </w:p>
    <w:p w:rsidR="004B3EF5" w:rsidRPr="00A379EC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>3. </w:t>
      </w:r>
      <w:bookmarkStart w:id="0" w:name="_GoBack"/>
      <w:bookmarkEnd w:id="0"/>
      <w:r w:rsidR="00093D93"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Mast</w:t>
      </w:r>
      <w:r w:rsidR="00093D93" w:rsidRPr="00CF630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</w:t>
      </w:r>
      <w:r w:rsidR="00093D93" w:rsidRPr="00CF630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.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Kultureme</w:t>
      </w:r>
      <w:proofErr w:type="spellEnd"/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als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Spiegel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des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Denkens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Das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Sprechen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 xml:space="preserve"> ü</w:t>
      </w:r>
      <w:proofErr w:type="spellStart"/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ber</w:t>
      </w:r>
      <w:proofErr w:type="spellEnd"/>
      <w:r w:rsidR="00093D93" w:rsidRPr="00CF6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Beruf und Alltag in deutschen und spanischen Medientexten. Berlin: Springer-Verlag GmbH, 2020. 489 S.</w:t>
      </w:r>
    </w:p>
    <w:p w:rsidR="004B3EF5" w:rsidRPr="00A379EC" w:rsidRDefault="004B3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</w:p>
    <w:p w:rsidR="004B3EF5" w:rsidRPr="00A379EC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4B3EF5" w:rsidRPr="00A379EC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Кельман</w:t>
      </w:r>
      <w:proofErr w:type="spellEnd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Тилль</w:t>
      </w:r>
      <w:proofErr w:type="spellEnd"/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2022. 384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B3EF5" w:rsidRPr="00A379EC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2.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Kehlmann D.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Tyll. R.: Rowohlt Verlag, 2017. </w:t>
      </w:r>
      <w:proofErr w:type="gramStart"/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>380</w:t>
      </w:r>
      <w:proofErr w:type="gramEnd"/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</w:t>
      </w:r>
    </w:p>
    <w:p w:rsidR="004B3EF5" w:rsidRPr="00A379EC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TITEL / TITLE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A.B. </w:t>
      </w:r>
      <w:proofErr w:type="spellStart"/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Petrov</w:t>
      </w:r>
      <w:proofErr w:type="spellEnd"/>
    </w:p>
    <w:p w:rsidR="004B3EF5" w:rsidRPr="00A379EC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Staatliche </w:t>
      </w:r>
      <w:proofErr w:type="spellStart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Kuban</w:t>
      </w:r>
      <w:proofErr w:type="spellEnd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-Universität, </w:t>
      </w:r>
      <w:proofErr w:type="gramStart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Krasnodar  /</w:t>
      </w:r>
      <w:proofErr w:type="gramEnd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proofErr w:type="spellStart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Kuban</w:t>
      </w:r>
      <w:proofErr w:type="spellEnd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State University, Krasnodar</w:t>
      </w:r>
    </w:p>
    <w:p w:rsidR="004B3EF5" w:rsidRPr="00A379EC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B3EF5" w:rsidRPr="00CF6301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="001176E2" w:rsidRPr="001176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="001176E2" w:rsidRPr="001176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="001176E2" w:rsidRPr="00CF6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Default="004B3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Schlüsselwörter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6E2" w:rsidRDefault="00117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6E2" w:rsidRDefault="00117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 авторах:</w:t>
      </w:r>
    </w:p>
    <w:p w:rsidR="004B3EF5" w:rsidRPr="001176E2" w:rsidRDefault="00093D93">
      <w:pPr>
        <w:spacing w:line="240" w:lineRule="auto"/>
        <w:jc w:val="both"/>
        <w:rPr>
          <w:rFonts w:ascii="Georgia" w:eastAsia="Georgia" w:hAnsi="Georgia" w:cs="Georgi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Петров Алексей Борисович –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наук, доцент кафедры немецкой филологии Кубанского государственного университета;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Georgia" w:eastAsia="Georgia" w:hAnsi="Georgia" w:cs="Georgia"/>
          <w:sz w:val="28"/>
          <w:szCs w:val="28"/>
          <w:u w:val="single"/>
        </w:rPr>
        <w:t xml:space="preserve"> </w:t>
      </w:r>
    </w:p>
    <w:sectPr w:rsidR="004B3EF5" w:rsidRPr="001176E2" w:rsidSect="001176E2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5"/>
    <w:rsid w:val="00093D93"/>
    <w:rsid w:val="001176E2"/>
    <w:rsid w:val="004B3EF5"/>
    <w:rsid w:val="00A379EC"/>
    <w:rsid w:val="00C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EC7A"/>
  <w15:docId w15:val="{8A71BDF4-A116-4628-B957-38F826F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37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dcterms:created xsi:type="dcterms:W3CDTF">2023-02-18T20:15:00Z</dcterms:created>
  <dcterms:modified xsi:type="dcterms:W3CDTF">2023-02-22T15:28:00Z</dcterms:modified>
</cp:coreProperties>
</file>