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22" w:rsidRPr="00BC757C" w:rsidRDefault="00770F22" w:rsidP="00770F22">
      <w:pPr>
        <w:spacing w:after="0" w:line="276" w:lineRule="auto"/>
        <w:jc w:val="center"/>
        <w:rPr>
          <w:rFonts w:ascii="Book Antiqua" w:eastAsia="Georgia" w:hAnsi="Book Antiqua" w:cs="Georgia"/>
          <w:b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b/>
          <w:sz w:val="28"/>
          <w:szCs w:val="28"/>
          <w:lang w:val="ru" w:eastAsia="ru-RU"/>
        </w:rPr>
        <w:t>Требования к представлению тезисов</w:t>
      </w:r>
    </w:p>
    <w:p w:rsidR="00770F22" w:rsidRPr="00BC757C" w:rsidRDefault="00770F22" w:rsidP="00770F22">
      <w:pPr>
        <w:spacing w:after="0" w:line="276" w:lineRule="auto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Тезисы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долж</w:t>
      </w:r>
      <w:r w:rsidR="00417D8F"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н</w:t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ы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быть оформлен</w:t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ы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в виде связного текста.</w:t>
      </w: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</w:r>
      <w:r w:rsidR="00FE2847">
        <w:rPr>
          <w:rFonts w:ascii="Book Antiqua" w:eastAsia="Georgia" w:hAnsi="Book Antiqua" w:cs="Georgia"/>
          <w:sz w:val="28"/>
          <w:szCs w:val="28"/>
          <w:lang w:eastAsia="ru-RU"/>
        </w:rPr>
        <w:t>Рекомендуемый о</w:t>
      </w:r>
      <w:bookmarkStart w:id="0" w:name="_GoBack"/>
      <w:bookmarkEnd w:id="0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бъем </w:t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текста тезисов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: от </w:t>
      </w:r>
      <w:r w:rsidR="00FE2847" w:rsidRPr="00FE2847">
        <w:rPr>
          <w:rFonts w:ascii="Book Antiqua" w:eastAsia="Georgia" w:hAnsi="Book Antiqua" w:cs="Georgia"/>
          <w:sz w:val="28"/>
          <w:szCs w:val="28"/>
          <w:lang w:eastAsia="ru-RU"/>
        </w:rPr>
        <w:t>3</w:t>
      </w:r>
      <w:r w:rsidR="00F432AB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до </w:t>
      </w:r>
      <w:r w:rsidR="0064643A">
        <w:rPr>
          <w:rFonts w:ascii="Book Antiqua" w:eastAsia="Georgia" w:hAnsi="Book Antiqua" w:cs="Georgia"/>
          <w:sz w:val="28"/>
          <w:szCs w:val="28"/>
          <w:lang w:val="ru" w:eastAsia="ru-RU"/>
        </w:rPr>
        <w:t>5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страниц; шрифт </w:t>
      </w:r>
      <w:proofErr w:type="spellStart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Times</w:t>
      </w:r>
      <w:proofErr w:type="spellEnd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</w:t>
      </w:r>
      <w:proofErr w:type="spellStart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New</w:t>
      </w:r>
      <w:proofErr w:type="spellEnd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</w:t>
      </w:r>
      <w:proofErr w:type="spellStart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Roman</w:t>
      </w:r>
      <w:proofErr w:type="spellEnd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, 14 кегль, интервал: 1; поля по 2 см; текст форматируется по ширине, абзацный</w:t>
      </w:r>
      <w:r w:rsidR="00267338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отступ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1,25 см. </w:t>
      </w: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  <w:t>Объем аннотации: 5-6 строк.</w:t>
      </w: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  <w:t>Количество ключевых слов: 5-8.</w:t>
      </w: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  <w:t xml:space="preserve">При оформлении </w:t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тезисов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ориентируйтесь на образец (см. приложение в прикрепленном файле)</w:t>
      </w:r>
      <w:r w:rsidRPr="00BC757C">
        <w:rPr>
          <w:rFonts w:ascii="Book Antiqua" w:eastAsia="Georgia" w:hAnsi="Book Antiqua" w:cs="Georgia"/>
          <w:sz w:val="28"/>
          <w:szCs w:val="28"/>
          <w:lang w:eastAsia="ru-RU"/>
        </w:rPr>
        <w:t>.</w:t>
      </w:r>
    </w:p>
    <w:p w:rsidR="00770F22" w:rsidRPr="00BC757C" w:rsidRDefault="00770F22" w:rsidP="00770F22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</w:r>
      <w:proofErr w:type="spellStart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Внутритекстовые</w:t>
      </w:r>
      <w:proofErr w:type="spellEnd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ссылки оформляются в квадратных скобках с указанием фамилии автора, года издания и номера страницы [Иванов 2022, с. 15] либо без указания страниц [Иванов 2022]. Ссылки на литературу, использованную в качестве иллюстративного материала, оформляются в круглых скобках – (</w:t>
      </w:r>
      <w:proofErr w:type="spellStart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Кельман</w:t>
      </w:r>
      <w:proofErr w:type="spellEnd"/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2017). </w:t>
      </w:r>
    </w:p>
    <w:p w:rsidR="00417D8F" w:rsidRPr="00BC757C" w:rsidRDefault="00770F22" w:rsidP="00417D8F">
      <w:pPr>
        <w:spacing w:after="0" w:line="276" w:lineRule="auto"/>
        <w:ind w:left="709" w:hanging="709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●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ab/>
        <w:t>При цитировании используются кавычки «ёлочки» – «…», внутри ёлочек – “лапки</w:t>
      </w:r>
      <w:r w:rsidRPr="00BC757C">
        <w:rPr>
          <w:rFonts w:ascii="Book Antiqua" w:eastAsia="Georgia" w:hAnsi="Book Antiqua" w:cs="Times New Roman"/>
          <w:sz w:val="28"/>
          <w:szCs w:val="28"/>
          <w:lang w:eastAsia="ru-RU"/>
        </w:rPr>
        <w:t>”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–  “…</w:t>
      </w:r>
      <w:r w:rsidRPr="00BC757C">
        <w:rPr>
          <w:rFonts w:ascii="Book Antiqua" w:eastAsia="Georgia" w:hAnsi="Book Antiqua" w:cs="Times New Roman"/>
          <w:sz w:val="28"/>
          <w:szCs w:val="28"/>
          <w:lang w:eastAsia="ru-RU"/>
        </w:rPr>
        <w:t>”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. </w:t>
      </w:r>
    </w:p>
    <w:p w:rsidR="00417D8F" w:rsidRPr="00BC757C" w:rsidRDefault="00B910F4" w:rsidP="00417D8F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П</w:t>
      </w:r>
      <w:r w:rsidR="00417D8F"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римеры оформляются в кавычках. Примеры из художественной литературы или публицистических текстов обязательно сопровождаются ссылкой на источник с указанием страницы.</w:t>
      </w:r>
    </w:p>
    <w:p w:rsidR="00B910F4" w:rsidRPr="00BC757C" w:rsidRDefault="00B910F4" w:rsidP="00417D8F">
      <w:pPr>
        <w:pStyle w:val="a3"/>
        <w:numPr>
          <w:ilvl w:val="0"/>
          <w:numId w:val="2"/>
        </w:numPr>
        <w:spacing w:after="0" w:line="276" w:lineRule="auto"/>
        <w:ind w:hanging="720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При оформлении </w:t>
      </w:r>
      <w:r w:rsidR="00253D45">
        <w:rPr>
          <w:rFonts w:ascii="Book Antiqua" w:eastAsia="Georgia" w:hAnsi="Book Antiqua" w:cs="Georgia"/>
          <w:sz w:val="28"/>
          <w:szCs w:val="28"/>
          <w:lang w:val="ru" w:eastAsia="ru-RU"/>
        </w:rPr>
        <w:t>текста тезисов</w:t>
      </w: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 xml:space="preserve"> не допускается подчеркивание фрагментов текста или отдельных слов.</w:t>
      </w:r>
    </w:p>
    <w:p w:rsidR="00770F22" w:rsidRPr="00BC757C" w:rsidRDefault="00770F22" w:rsidP="00770F22">
      <w:pPr>
        <w:spacing w:after="0" w:line="276" w:lineRule="auto"/>
        <w:jc w:val="both"/>
        <w:rPr>
          <w:rFonts w:ascii="Book Antiqua" w:eastAsia="Georgia" w:hAnsi="Book Antiqua" w:cs="Georgia"/>
          <w:sz w:val="28"/>
          <w:szCs w:val="28"/>
          <w:lang w:val="ru" w:eastAsia="ru-RU"/>
        </w:rPr>
      </w:pPr>
      <w:r w:rsidRPr="00BC757C">
        <w:rPr>
          <w:rFonts w:ascii="Book Antiqua" w:eastAsia="Georgia" w:hAnsi="Book Antiqua" w:cs="Georgia"/>
          <w:sz w:val="28"/>
          <w:szCs w:val="28"/>
          <w:lang w:val="ru" w:eastAsia="ru-RU"/>
        </w:rPr>
        <w:t> </w:t>
      </w:r>
    </w:p>
    <w:sectPr w:rsidR="00770F22" w:rsidRPr="00BC757C" w:rsidSect="008E66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F144D"/>
    <w:multiLevelType w:val="multilevel"/>
    <w:tmpl w:val="16843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8C6B2C"/>
    <w:multiLevelType w:val="hybridMultilevel"/>
    <w:tmpl w:val="ABEE3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22"/>
    <w:rsid w:val="00253D45"/>
    <w:rsid w:val="00267338"/>
    <w:rsid w:val="00350214"/>
    <w:rsid w:val="00417D8F"/>
    <w:rsid w:val="0064643A"/>
    <w:rsid w:val="00770F22"/>
    <w:rsid w:val="008E6676"/>
    <w:rsid w:val="00B910F4"/>
    <w:rsid w:val="00BC757C"/>
    <w:rsid w:val="00C770BB"/>
    <w:rsid w:val="00DF3811"/>
    <w:rsid w:val="00EF0962"/>
    <w:rsid w:val="00F432AB"/>
    <w:rsid w:val="00FE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0A9A"/>
  <w15:chartTrackingRefBased/>
  <w15:docId w15:val="{1C083707-33F6-4421-9046-CA1019F6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2025-01-15T09:11:00Z</dcterms:created>
  <dcterms:modified xsi:type="dcterms:W3CDTF">2026-03-13T08:48:00Z</dcterms:modified>
</cp:coreProperties>
</file>