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2043232"/>
        <w:docPartObj>
          <w:docPartGallery w:val="Table of Contents"/>
          <w:docPartUnique/>
        </w:docPartObj>
      </w:sdtPr>
      <w:sdtContent>
        <w:p w:rsidR="00C72B08" w:rsidRPr="00CB057F" w:rsidRDefault="00CB057F" w:rsidP="00CB057F">
          <w:pPr>
            <w:pStyle w:val="aa"/>
            <w:jc w:val="center"/>
            <w:rPr>
              <w:rFonts w:ascii="Times New Roman" w:hAnsi="Times New Roman" w:cs="Times New Roman"/>
              <w:b w:val="0"/>
              <w:color w:val="auto"/>
            </w:rPr>
          </w:pPr>
          <w:r w:rsidRPr="00CB057F">
            <w:rPr>
              <w:rFonts w:ascii="Times New Roman" w:hAnsi="Times New Roman" w:cs="Times New Roman"/>
              <w:b w:val="0"/>
              <w:color w:val="auto"/>
            </w:rPr>
            <w:t>СОДЕРЖАНИЕ</w:t>
          </w:r>
        </w:p>
        <w:p w:rsidR="00CB057F" w:rsidRPr="00CB057F" w:rsidRDefault="00187A61">
          <w:pPr>
            <w:pStyle w:val="11"/>
            <w:tabs>
              <w:tab w:val="right" w:leader="dot" w:pos="9345"/>
            </w:tabs>
            <w:rPr>
              <w:rFonts w:ascii="Times New Roman" w:eastAsiaTheme="minorEastAsia" w:hAnsi="Times New Roman" w:cs="Times New Roman"/>
              <w:noProof/>
              <w:sz w:val="28"/>
              <w:szCs w:val="28"/>
              <w:lang w:eastAsia="ru-RU"/>
            </w:rPr>
          </w:pPr>
          <w:r w:rsidRPr="00CB057F">
            <w:rPr>
              <w:rFonts w:ascii="Times New Roman" w:hAnsi="Times New Roman" w:cs="Times New Roman"/>
              <w:sz w:val="28"/>
              <w:szCs w:val="28"/>
            </w:rPr>
            <w:fldChar w:fldCharType="begin"/>
          </w:r>
          <w:r w:rsidR="00C72B08" w:rsidRPr="00CB057F">
            <w:rPr>
              <w:rFonts w:ascii="Times New Roman" w:hAnsi="Times New Roman" w:cs="Times New Roman"/>
              <w:sz w:val="28"/>
              <w:szCs w:val="28"/>
            </w:rPr>
            <w:instrText xml:space="preserve"> TOC \o "1-3" \h \z \u </w:instrText>
          </w:r>
          <w:r w:rsidRPr="00CB057F">
            <w:rPr>
              <w:rFonts w:ascii="Times New Roman" w:hAnsi="Times New Roman" w:cs="Times New Roman"/>
              <w:sz w:val="28"/>
              <w:szCs w:val="28"/>
            </w:rPr>
            <w:fldChar w:fldCharType="separate"/>
          </w:r>
          <w:hyperlink w:anchor="_Toc515231298" w:history="1">
            <w:r w:rsidR="00CB057F" w:rsidRPr="00CB057F">
              <w:rPr>
                <w:rStyle w:val="a8"/>
                <w:rFonts w:ascii="Times New Roman" w:hAnsi="Times New Roman" w:cs="Times New Roman"/>
                <w:noProof/>
                <w:sz w:val="28"/>
                <w:szCs w:val="28"/>
              </w:rPr>
              <w:t>ВВЕДЕНИЕ</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_Toc515231298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2</w:t>
            </w:r>
            <w:r w:rsidRPr="00CB057F">
              <w:rPr>
                <w:rFonts w:ascii="Times New Roman" w:hAnsi="Times New Roman" w:cs="Times New Roman"/>
                <w:noProof/>
                <w:webHidden/>
                <w:sz w:val="28"/>
                <w:szCs w:val="28"/>
              </w:rPr>
              <w:fldChar w:fldCharType="end"/>
            </w:r>
          </w:hyperlink>
        </w:p>
        <w:p w:rsidR="00CB057F" w:rsidRPr="00CB057F" w:rsidRDefault="00187A61">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15231299" w:history="1">
            <w:r w:rsidR="00CB057F" w:rsidRPr="00CB057F">
              <w:rPr>
                <w:rStyle w:val="a8"/>
                <w:rFonts w:ascii="Times New Roman" w:hAnsi="Times New Roman" w:cs="Times New Roman"/>
                <w:noProof/>
                <w:sz w:val="28"/>
                <w:szCs w:val="28"/>
              </w:rPr>
              <w:t>1.</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Теоретические аспекты страхования рисков инновационного проекта</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_Toc515231299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4</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00" w:history="1">
            <w:r w:rsidR="00CB057F" w:rsidRPr="00CB057F">
              <w:rPr>
                <w:rStyle w:val="a8"/>
                <w:rFonts w:ascii="Times New Roman" w:hAnsi="Times New Roman" w:cs="Times New Roman"/>
                <w:noProof/>
                <w:sz w:val="28"/>
                <w:szCs w:val="28"/>
              </w:rPr>
              <w:t>1.1.</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Сущность понятия «риск инновационного проекта»</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_Toc515231300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4</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01" w:history="1">
            <w:r w:rsidR="00CB057F" w:rsidRPr="00CB057F">
              <w:rPr>
                <w:rStyle w:val="a8"/>
                <w:rFonts w:ascii="Times New Roman" w:hAnsi="Times New Roman" w:cs="Times New Roman"/>
                <w:noProof/>
                <w:sz w:val="28"/>
                <w:szCs w:val="28"/>
              </w:rPr>
              <w:t>1.2.</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Классификация рисков инновационного проекта</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_Toc515231301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9</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04" w:history="1">
            <w:r w:rsidR="00CB057F" w:rsidRPr="00CB057F">
              <w:rPr>
                <w:rStyle w:val="a8"/>
                <w:rFonts w:ascii="Times New Roman" w:hAnsi="Times New Roman" w:cs="Times New Roman"/>
                <w:noProof/>
                <w:sz w:val="28"/>
                <w:szCs w:val="28"/>
              </w:rPr>
              <w:t>1.3.</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Методы и способы страхования рисков инновационного проекта</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_Toc515231304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24</w:t>
            </w:r>
            <w:r w:rsidRPr="00CB057F">
              <w:rPr>
                <w:rFonts w:ascii="Times New Roman" w:hAnsi="Times New Roman" w:cs="Times New Roman"/>
                <w:noProof/>
                <w:webHidden/>
                <w:sz w:val="28"/>
                <w:szCs w:val="28"/>
              </w:rPr>
              <w:fldChar w:fldCharType="end"/>
            </w:r>
          </w:hyperlink>
        </w:p>
        <w:p w:rsidR="00CB057F" w:rsidRPr="00CB057F" w:rsidRDefault="00187A61">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15231305" w:history="1">
            <w:r w:rsidR="00CB057F" w:rsidRPr="00CB057F">
              <w:rPr>
                <w:rStyle w:val="a8"/>
                <w:rFonts w:ascii="Times New Roman" w:hAnsi="Times New Roman" w:cs="Times New Roman"/>
                <w:noProof/>
                <w:sz w:val="28"/>
                <w:szCs w:val="28"/>
              </w:rPr>
              <w:t>2.</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Исследование страхования рисков инновационного проекта в РФ и за рубежом</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_Toc515231305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29</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06" w:history="1">
            <w:r w:rsidR="00CB057F" w:rsidRPr="00CB057F">
              <w:rPr>
                <w:rStyle w:val="a8"/>
                <w:rFonts w:ascii="Times New Roman" w:hAnsi="Times New Roman" w:cs="Times New Roman"/>
                <w:noProof/>
                <w:sz w:val="28"/>
                <w:szCs w:val="28"/>
              </w:rPr>
              <w:t>2.1.</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Анализ методов и способов страхования рисков инновационного проекта в зарубежных странах</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_Toc515231306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29</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07" w:history="1">
            <w:r w:rsidR="00CB057F" w:rsidRPr="00CB057F">
              <w:rPr>
                <w:rStyle w:val="a8"/>
                <w:rFonts w:ascii="Times New Roman" w:hAnsi="Times New Roman" w:cs="Times New Roman"/>
                <w:noProof/>
                <w:sz w:val="28"/>
                <w:szCs w:val="28"/>
              </w:rPr>
              <w:t>2.2.</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Анализ методов и способов страхования рисков инновационного проекта в РФ</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_Toc515231307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33</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08" w:history="1">
            <w:r w:rsidR="00CB057F" w:rsidRPr="00CB057F">
              <w:rPr>
                <w:rStyle w:val="a8"/>
                <w:rFonts w:ascii="Times New Roman" w:hAnsi="Times New Roman" w:cs="Times New Roman"/>
                <w:noProof/>
                <w:sz w:val="28"/>
                <w:szCs w:val="28"/>
              </w:rPr>
              <w:t>2.3.</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Сравнительный анализ систем страхования рисков в РФ и за рубежом</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_Toc515231308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36</w:t>
            </w:r>
            <w:r w:rsidRPr="00CB057F">
              <w:rPr>
                <w:rFonts w:ascii="Times New Roman" w:hAnsi="Times New Roman" w:cs="Times New Roman"/>
                <w:noProof/>
                <w:webHidden/>
                <w:sz w:val="28"/>
                <w:szCs w:val="28"/>
              </w:rPr>
              <w:fldChar w:fldCharType="end"/>
            </w:r>
          </w:hyperlink>
        </w:p>
        <w:p w:rsidR="00CB057F" w:rsidRPr="00CB057F" w:rsidRDefault="00187A61">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15231309" w:history="1">
            <w:r w:rsidR="00CB057F" w:rsidRPr="00CB057F">
              <w:rPr>
                <w:rStyle w:val="a8"/>
                <w:rFonts w:ascii="Times New Roman" w:hAnsi="Times New Roman" w:cs="Times New Roman"/>
                <w:noProof/>
                <w:sz w:val="28"/>
                <w:szCs w:val="28"/>
              </w:rPr>
              <w:t>3.</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Выявление проблемы и перспективы страхования рисков инновационного проекта в РФ и возможные способы их решения</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_Toc515231309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38</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10" w:history="1">
            <w:r w:rsidR="00CB057F" w:rsidRPr="00CB057F">
              <w:rPr>
                <w:rStyle w:val="a8"/>
                <w:rFonts w:ascii="Times New Roman" w:hAnsi="Times New Roman" w:cs="Times New Roman"/>
                <w:noProof/>
                <w:sz w:val="28"/>
                <w:szCs w:val="28"/>
              </w:rPr>
              <w:t>3.1.</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Выявление проблем страхования рисков в РФ и разработка возможных путей их решения</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_Toc515231310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38</w:t>
            </w:r>
            <w:r w:rsidRPr="00CB057F">
              <w:rPr>
                <w:rFonts w:ascii="Times New Roman" w:hAnsi="Times New Roman" w:cs="Times New Roman"/>
                <w:noProof/>
                <w:webHidden/>
                <w:sz w:val="28"/>
                <w:szCs w:val="28"/>
              </w:rPr>
              <w:fldChar w:fldCharType="end"/>
            </w:r>
          </w:hyperlink>
        </w:p>
        <w:p w:rsidR="00CB057F" w:rsidRPr="00CB057F" w:rsidRDefault="00187A6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5231311" w:history="1">
            <w:r w:rsidR="00CB057F" w:rsidRPr="00CB057F">
              <w:rPr>
                <w:rStyle w:val="a8"/>
                <w:rFonts w:ascii="Times New Roman" w:hAnsi="Times New Roman" w:cs="Times New Roman"/>
                <w:noProof/>
                <w:sz w:val="28"/>
                <w:szCs w:val="28"/>
              </w:rPr>
              <w:t>3.2.</w:t>
            </w:r>
            <w:r w:rsidR="00CB057F" w:rsidRPr="00CB057F">
              <w:rPr>
                <w:rFonts w:ascii="Times New Roman" w:eastAsiaTheme="minorEastAsia" w:hAnsi="Times New Roman" w:cs="Times New Roman"/>
                <w:noProof/>
                <w:sz w:val="28"/>
                <w:szCs w:val="28"/>
                <w:lang w:eastAsia="ru-RU"/>
              </w:rPr>
              <w:tab/>
            </w:r>
            <w:r w:rsidR="00CB057F" w:rsidRPr="00CB057F">
              <w:rPr>
                <w:rStyle w:val="a8"/>
                <w:rFonts w:ascii="Times New Roman" w:hAnsi="Times New Roman" w:cs="Times New Roman"/>
                <w:noProof/>
                <w:sz w:val="28"/>
                <w:szCs w:val="28"/>
              </w:rPr>
              <w:t>Перспективы развития системы страхования рисков в РФ</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_Toc515231311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43</w:t>
            </w:r>
            <w:r w:rsidRPr="00CB057F">
              <w:rPr>
                <w:rFonts w:ascii="Times New Roman" w:hAnsi="Times New Roman" w:cs="Times New Roman"/>
                <w:noProof/>
                <w:webHidden/>
                <w:sz w:val="28"/>
                <w:szCs w:val="28"/>
              </w:rPr>
              <w:fldChar w:fldCharType="end"/>
            </w:r>
          </w:hyperlink>
        </w:p>
        <w:p w:rsidR="00CB057F" w:rsidRPr="00CB057F" w:rsidRDefault="00187A61">
          <w:pPr>
            <w:pStyle w:val="11"/>
            <w:tabs>
              <w:tab w:val="right" w:leader="dot" w:pos="9345"/>
            </w:tabs>
            <w:rPr>
              <w:rFonts w:ascii="Times New Roman" w:eastAsiaTheme="minorEastAsia" w:hAnsi="Times New Roman" w:cs="Times New Roman"/>
              <w:noProof/>
              <w:sz w:val="28"/>
              <w:szCs w:val="28"/>
              <w:lang w:eastAsia="ru-RU"/>
            </w:rPr>
          </w:pPr>
          <w:hyperlink w:anchor="_Toc515231312" w:history="1">
            <w:r w:rsidR="00CB057F" w:rsidRPr="00CB057F">
              <w:rPr>
                <w:rStyle w:val="a8"/>
                <w:rFonts w:ascii="Times New Roman" w:eastAsia="Times New Roman" w:hAnsi="Times New Roman" w:cs="Times New Roman"/>
                <w:noProof/>
                <w:sz w:val="28"/>
                <w:szCs w:val="28"/>
                <w:lang w:eastAsia="ru-RU"/>
              </w:rPr>
              <w:t>ЗАКЛЮЧЕНИЕ</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_Toc515231312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46</w:t>
            </w:r>
            <w:r w:rsidRPr="00CB057F">
              <w:rPr>
                <w:rFonts w:ascii="Times New Roman" w:hAnsi="Times New Roman" w:cs="Times New Roman"/>
                <w:noProof/>
                <w:webHidden/>
                <w:sz w:val="28"/>
                <w:szCs w:val="28"/>
              </w:rPr>
              <w:fldChar w:fldCharType="end"/>
            </w:r>
          </w:hyperlink>
        </w:p>
        <w:p w:rsidR="00CB057F" w:rsidRPr="00CB057F" w:rsidRDefault="00187A61">
          <w:pPr>
            <w:pStyle w:val="11"/>
            <w:tabs>
              <w:tab w:val="right" w:leader="dot" w:pos="9345"/>
            </w:tabs>
            <w:rPr>
              <w:rFonts w:ascii="Times New Roman" w:eastAsiaTheme="minorEastAsia" w:hAnsi="Times New Roman" w:cs="Times New Roman"/>
              <w:noProof/>
              <w:sz w:val="28"/>
              <w:szCs w:val="28"/>
              <w:lang w:eastAsia="ru-RU"/>
            </w:rPr>
          </w:pPr>
          <w:hyperlink w:anchor="_Toc515231313" w:history="1">
            <w:r w:rsidR="00CB057F" w:rsidRPr="00CB057F">
              <w:rPr>
                <w:rStyle w:val="a8"/>
                <w:rFonts w:ascii="Times New Roman" w:hAnsi="Times New Roman" w:cs="Times New Roman"/>
                <w:noProof/>
                <w:sz w:val="28"/>
                <w:szCs w:val="28"/>
              </w:rPr>
              <w:t>СПИСОК ИСПОЛЬЗОВАННЫХ ИСТОЧНИКОВ</w:t>
            </w:r>
            <w:r w:rsidR="00CB057F" w:rsidRPr="00CB057F">
              <w:rPr>
                <w:rFonts w:ascii="Times New Roman" w:hAnsi="Times New Roman" w:cs="Times New Roman"/>
                <w:noProof/>
                <w:webHidden/>
                <w:sz w:val="28"/>
                <w:szCs w:val="28"/>
              </w:rPr>
              <w:tab/>
            </w:r>
            <w:r w:rsidRPr="00CB057F">
              <w:rPr>
                <w:rFonts w:ascii="Times New Roman" w:hAnsi="Times New Roman" w:cs="Times New Roman"/>
                <w:noProof/>
                <w:webHidden/>
                <w:sz w:val="28"/>
                <w:szCs w:val="28"/>
              </w:rPr>
              <w:fldChar w:fldCharType="begin"/>
            </w:r>
            <w:r w:rsidR="00CB057F" w:rsidRPr="00CB057F">
              <w:rPr>
                <w:rFonts w:ascii="Times New Roman" w:hAnsi="Times New Roman" w:cs="Times New Roman"/>
                <w:noProof/>
                <w:webHidden/>
                <w:sz w:val="28"/>
                <w:szCs w:val="28"/>
              </w:rPr>
              <w:instrText xml:space="preserve"> PAGEREF _Toc515231313 \h </w:instrText>
            </w:r>
            <w:r w:rsidRPr="00CB057F">
              <w:rPr>
                <w:rFonts w:ascii="Times New Roman" w:hAnsi="Times New Roman" w:cs="Times New Roman"/>
                <w:noProof/>
                <w:webHidden/>
                <w:sz w:val="28"/>
                <w:szCs w:val="28"/>
              </w:rPr>
            </w:r>
            <w:r w:rsidRPr="00CB057F">
              <w:rPr>
                <w:rFonts w:ascii="Times New Roman" w:hAnsi="Times New Roman" w:cs="Times New Roman"/>
                <w:noProof/>
                <w:webHidden/>
                <w:sz w:val="28"/>
                <w:szCs w:val="28"/>
              </w:rPr>
              <w:fldChar w:fldCharType="separate"/>
            </w:r>
            <w:r w:rsidR="00F10AF7">
              <w:rPr>
                <w:rFonts w:ascii="Times New Roman" w:hAnsi="Times New Roman" w:cs="Times New Roman"/>
                <w:noProof/>
                <w:webHidden/>
                <w:sz w:val="28"/>
                <w:szCs w:val="28"/>
              </w:rPr>
              <w:t>47</w:t>
            </w:r>
            <w:r w:rsidRPr="00CB057F">
              <w:rPr>
                <w:rFonts w:ascii="Times New Roman" w:hAnsi="Times New Roman" w:cs="Times New Roman"/>
                <w:noProof/>
                <w:webHidden/>
                <w:sz w:val="28"/>
                <w:szCs w:val="28"/>
              </w:rPr>
              <w:fldChar w:fldCharType="end"/>
            </w:r>
          </w:hyperlink>
        </w:p>
        <w:p w:rsidR="00C72B08" w:rsidRDefault="00187A61" w:rsidP="00C72B08">
          <w:pPr>
            <w:jc w:val="both"/>
          </w:pPr>
          <w:r w:rsidRPr="00CB057F">
            <w:rPr>
              <w:rFonts w:ascii="Times New Roman" w:hAnsi="Times New Roman" w:cs="Times New Roman"/>
              <w:sz w:val="28"/>
              <w:szCs w:val="28"/>
            </w:rPr>
            <w:fldChar w:fldCharType="end"/>
          </w:r>
        </w:p>
      </w:sdtContent>
    </w:sdt>
    <w:p w:rsidR="00C72B08" w:rsidRDefault="00C72B08" w:rsidP="00042842">
      <w:pPr>
        <w:jc w:val="center"/>
        <w:rPr>
          <w:rFonts w:ascii="Times New Roman" w:hAnsi="Times New Roman" w:cs="Times New Roman"/>
          <w:sz w:val="28"/>
          <w:szCs w:val="28"/>
        </w:rPr>
      </w:pPr>
    </w:p>
    <w:p w:rsidR="00C72B08" w:rsidRDefault="00C72B08">
      <w:pPr>
        <w:rPr>
          <w:rFonts w:ascii="Times New Roman" w:hAnsi="Times New Roman" w:cs="Times New Roman"/>
          <w:sz w:val="28"/>
          <w:szCs w:val="28"/>
        </w:rPr>
      </w:pPr>
      <w:r>
        <w:rPr>
          <w:rFonts w:ascii="Times New Roman" w:hAnsi="Times New Roman" w:cs="Times New Roman"/>
          <w:sz w:val="28"/>
          <w:szCs w:val="28"/>
        </w:rPr>
        <w:br w:type="page"/>
      </w:r>
    </w:p>
    <w:p w:rsidR="004233FD" w:rsidRDefault="00276B38" w:rsidP="00603C7C">
      <w:pPr>
        <w:pStyle w:val="1"/>
        <w:spacing w:before="0"/>
        <w:jc w:val="center"/>
        <w:rPr>
          <w:rFonts w:ascii="Times New Roman" w:hAnsi="Times New Roman" w:cs="Times New Roman"/>
          <w:b w:val="0"/>
          <w:color w:val="auto"/>
        </w:rPr>
      </w:pPr>
      <w:bookmarkStart w:id="0" w:name="_Toc515231298"/>
      <w:r w:rsidRPr="00CB057F">
        <w:rPr>
          <w:rFonts w:ascii="Times New Roman" w:hAnsi="Times New Roman" w:cs="Times New Roman"/>
          <w:b w:val="0"/>
          <w:color w:val="auto"/>
        </w:rPr>
        <w:lastRenderedPageBreak/>
        <w:t>ВВЕДЕНИЕ</w:t>
      </w:r>
      <w:bookmarkEnd w:id="0"/>
    </w:p>
    <w:p w:rsidR="00603C7C" w:rsidRPr="00603C7C" w:rsidRDefault="00603C7C" w:rsidP="00603C7C">
      <w:pPr>
        <w:pStyle w:val="a4"/>
        <w:spacing w:before="0" w:beforeAutospacing="0" w:after="0" w:afterAutospacing="0" w:line="360" w:lineRule="auto"/>
        <w:ind w:firstLine="567"/>
        <w:jc w:val="both"/>
        <w:rPr>
          <w:color w:val="000000"/>
          <w:sz w:val="28"/>
          <w:szCs w:val="28"/>
        </w:rPr>
      </w:pPr>
      <w:r w:rsidRPr="00603C7C">
        <w:rPr>
          <w:color w:val="000000"/>
          <w:sz w:val="28"/>
          <w:szCs w:val="28"/>
        </w:rPr>
        <w:t>Страхование, как вид предпринимательской деятельности, в настоящее время быстро прогрессирует. Это связано с тем, что в развивающейся рыночной экономике роль страхования как базового элемента инфраструктуры рынка очень велика. Участники рыночных отношений стремятся создать для себя финансовые гарантии и тем самым обезопасить от негативных последствий.</w:t>
      </w:r>
    </w:p>
    <w:p w:rsidR="00603C7C" w:rsidRPr="00603C7C" w:rsidRDefault="00603C7C" w:rsidP="00603C7C">
      <w:pPr>
        <w:pStyle w:val="a4"/>
        <w:spacing w:before="0" w:beforeAutospacing="0" w:after="0" w:afterAutospacing="0" w:line="360" w:lineRule="auto"/>
        <w:ind w:firstLine="567"/>
        <w:jc w:val="both"/>
        <w:rPr>
          <w:color w:val="000000"/>
          <w:sz w:val="28"/>
          <w:szCs w:val="28"/>
        </w:rPr>
      </w:pPr>
      <w:r w:rsidRPr="00603C7C">
        <w:rPr>
          <w:color w:val="000000"/>
          <w:sz w:val="28"/>
          <w:szCs w:val="28"/>
        </w:rPr>
        <w:t>Важнейшим способом, призванным обеспечить эффективную защиту интересов предпринимателя в ходе его деятельности, является страхование предпринимательских рисков (рисков инновационных проектов). Страхование направлено на защиту предпринимателей от возможных непредвиденных негативных обстоятельств и факторов, мешающих достижению намеченной цели или получения прибыли. В силу специфики рыночных отношений оно становится средством защиты предпринимателей от неблагоприятного изменения экономической конъюнктуры. Страхование в этом случае помогает упорядочить финансовые и юридические взаимосвязи между различными участниками рыночных отношений.</w:t>
      </w:r>
    </w:p>
    <w:p w:rsidR="00603C7C" w:rsidRPr="00603C7C" w:rsidRDefault="00603C7C" w:rsidP="00603C7C">
      <w:pPr>
        <w:pStyle w:val="a4"/>
        <w:spacing w:before="0" w:beforeAutospacing="0" w:after="0" w:afterAutospacing="0" w:line="360" w:lineRule="auto"/>
        <w:ind w:firstLine="567"/>
        <w:jc w:val="both"/>
        <w:rPr>
          <w:color w:val="000000"/>
          <w:sz w:val="28"/>
          <w:szCs w:val="28"/>
        </w:rPr>
      </w:pPr>
      <w:r w:rsidRPr="00603C7C">
        <w:rPr>
          <w:color w:val="000000"/>
          <w:sz w:val="28"/>
          <w:szCs w:val="28"/>
        </w:rPr>
        <w:t>Институт страхования предпринимательских рисков возник в Российской Федерации относительно недавно и его значение растет с каждым годом. Совершенствование правовых механизмов, регламентирующих страхование предпринимательского риска, должно привести к широкому внедрению данного вида страхования в постоянную деловую практику.</w:t>
      </w:r>
    </w:p>
    <w:p w:rsidR="00603C7C" w:rsidRPr="00603C7C" w:rsidRDefault="00603C7C" w:rsidP="00603C7C">
      <w:pPr>
        <w:pStyle w:val="a4"/>
        <w:spacing w:before="0" w:beforeAutospacing="0" w:after="0" w:afterAutospacing="0" w:line="360" w:lineRule="auto"/>
        <w:ind w:firstLine="567"/>
        <w:jc w:val="both"/>
        <w:rPr>
          <w:color w:val="000000"/>
          <w:sz w:val="28"/>
          <w:szCs w:val="28"/>
        </w:rPr>
      </w:pPr>
      <w:r w:rsidRPr="00603C7C">
        <w:rPr>
          <w:color w:val="000000"/>
          <w:sz w:val="28"/>
          <w:szCs w:val="28"/>
        </w:rPr>
        <w:t>Исследование теоретических проблем страхования предпринимательского риска приобретает особую актуальность при переходе страны к развитой рыночной экономике. Развитие норм отечественного страхового права позволяет российским предпринимателям чувствовать себя уверенно, вносит стабильность в их деятельность, что бесспорно является положительным как для деятельности самого предпринимателя, так и для экономики в целом.</w:t>
      </w:r>
    </w:p>
    <w:p w:rsidR="00603C7C" w:rsidRPr="00603C7C" w:rsidRDefault="00603C7C" w:rsidP="00603C7C">
      <w:pPr>
        <w:pStyle w:val="a4"/>
        <w:spacing w:before="0" w:beforeAutospacing="0" w:after="0" w:afterAutospacing="0" w:line="360" w:lineRule="auto"/>
        <w:ind w:firstLine="567"/>
        <w:jc w:val="both"/>
        <w:rPr>
          <w:color w:val="000000"/>
          <w:sz w:val="28"/>
          <w:szCs w:val="28"/>
        </w:rPr>
      </w:pPr>
      <w:r w:rsidRPr="00603C7C">
        <w:rPr>
          <w:color w:val="000000"/>
          <w:sz w:val="28"/>
          <w:szCs w:val="28"/>
        </w:rPr>
        <w:lastRenderedPageBreak/>
        <w:t>По данной проблеме в целом отсутствуют научные разработки и монографические исследования, поэтому интерес к аспектам рассматриваемой проблемы является обоснованным.</w:t>
      </w:r>
    </w:p>
    <w:p w:rsidR="00603C7C" w:rsidRPr="00603C7C" w:rsidRDefault="00603C7C" w:rsidP="00603C7C">
      <w:pPr>
        <w:spacing w:after="0" w:line="360" w:lineRule="auto"/>
        <w:ind w:firstLine="567"/>
        <w:jc w:val="both"/>
        <w:rPr>
          <w:rFonts w:ascii="Times New Roman" w:hAnsi="Times New Roman" w:cs="Times New Roman"/>
          <w:color w:val="000000"/>
          <w:sz w:val="28"/>
          <w:szCs w:val="28"/>
        </w:rPr>
      </w:pPr>
      <w:r w:rsidRPr="00603C7C">
        <w:rPr>
          <w:rFonts w:ascii="Times New Roman" w:hAnsi="Times New Roman" w:cs="Times New Roman"/>
          <w:color w:val="000000"/>
          <w:sz w:val="28"/>
          <w:szCs w:val="28"/>
        </w:rPr>
        <w:t xml:space="preserve">Не смотря на существующую в российской экономике тенденцию распространения популярности страхования рисков инновационных проектов, в целом система страхования функционирует крайне нестабильно и оставляет желать лучшего в отличие от систем страхования, представленных за рубежом. </w:t>
      </w:r>
    </w:p>
    <w:p w:rsidR="00E94A21" w:rsidRPr="00603C7C" w:rsidRDefault="00E94A21" w:rsidP="00603C7C">
      <w:pPr>
        <w:spacing w:after="0" w:line="360" w:lineRule="auto"/>
        <w:ind w:firstLine="567"/>
        <w:jc w:val="both"/>
        <w:rPr>
          <w:rFonts w:ascii="Times New Roman" w:hAnsi="Times New Roman" w:cs="Times New Roman"/>
          <w:color w:val="000000"/>
          <w:sz w:val="28"/>
          <w:szCs w:val="28"/>
        </w:rPr>
      </w:pPr>
      <w:r w:rsidRPr="00603C7C">
        <w:rPr>
          <w:rFonts w:ascii="Times New Roman" w:hAnsi="Times New Roman" w:cs="Times New Roman"/>
          <w:color w:val="000000"/>
          <w:sz w:val="28"/>
          <w:szCs w:val="28"/>
        </w:rPr>
        <w:t xml:space="preserve">Целью данной курсовой работы является выявление проблем страхования рисков в РФ и разработка возможных путей их рения. Для этого необходимо решить ряд задач, а конкретно: </w:t>
      </w:r>
    </w:p>
    <w:p w:rsidR="00E94A21" w:rsidRPr="00603C7C" w:rsidRDefault="00E94A21" w:rsidP="00603C7C">
      <w:pPr>
        <w:pStyle w:val="a3"/>
        <w:numPr>
          <w:ilvl w:val="0"/>
          <w:numId w:val="11"/>
        </w:numPr>
        <w:spacing w:after="0" w:line="360" w:lineRule="auto"/>
        <w:ind w:left="0" w:firstLine="567"/>
        <w:jc w:val="both"/>
        <w:rPr>
          <w:rFonts w:ascii="Times New Roman" w:hAnsi="Times New Roman" w:cs="Times New Roman"/>
          <w:sz w:val="28"/>
          <w:szCs w:val="28"/>
        </w:rPr>
      </w:pPr>
      <w:r w:rsidRPr="00603C7C">
        <w:rPr>
          <w:rFonts w:ascii="Times New Roman" w:hAnsi="Times New Roman" w:cs="Times New Roman"/>
          <w:color w:val="000000"/>
          <w:sz w:val="28"/>
          <w:szCs w:val="28"/>
        </w:rPr>
        <w:t>Проанализировать систему страхования рисков инновационного проекта в зарубежных странах</w:t>
      </w:r>
    </w:p>
    <w:p w:rsidR="00E94A21" w:rsidRPr="00603C7C" w:rsidRDefault="00E94A21" w:rsidP="00603C7C">
      <w:pPr>
        <w:pStyle w:val="a3"/>
        <w:numPr>
          <w:ilvl w:val="0"/>
          <w:numId w:val="11"/>
        </w:numPr>
        <w:spacing w:after="0" w:line="360" w:lineRule="auto"/>
        <w:ind w:left="0" w:firstLine="567"/>
        <w:jc w:val="both"/>
        <w:rPr>
          <w:rFonts w:ascii="Times New Roman" w:hAnsi="Times New Roman" w:cs="Times New Roman"/>
          <w:sz w:val="28"/>
          <w:szCs w:val="28"/>
        </w:rPr>
      </w:pPr>
      <w:r w:rsidRPr="00603C7C">
        <w:rPr>
          <w:rFonts w:ascii="Times New Roman" w:hAnsi="Times New Roman" w:cs="Times New Roman"/>
          <w:color w:val="000000"/>
          <w:sz w:val="28"/>
          <w:szCs w:val="28"/>
        </w:rPr>
        <w:t>Проанализировать систему страхования рисков инновационного проекта в РФ</w:t>
      </w:r>
    </w:p>
    <w:p w:rsidR="00E94A21" w:rsidRPr="00603C7C" w:rsidRDefault="00E94A21" w:rsidP="00603C7C">
      <w:pPr>
        <w:pStyle w:val="a3"/>
        <w:numPr>
          <w:ilvl w:val="0"/>
          <w:numId w:val="11"/>
        </w:numPr>
        <w:spacing w:after="0" w:line="360" w:lineRule="auto"/>
        <w:ind w:left="0" w:firstLine="567"/>
        <w:jc w:val="both"/>
        <w:rPr>
          <w:rFonts w:ascii="Times New Roman" w:hAnsi="Times New Roman" w:cs="Times New Roman"/>
          <w:sz w:val="28"/>
          <w:szCs w:val="28"/>
        </w:rPr>
      </w:pPr>
      <w:r w:rsidRPr="00603C7C">
        <w:rPr>
          <w:rFonts w:ascii="Times New Roman" w:hAnsi="Times New Roman" w:cs="Times New Roman"/>
          <w:color w:val="000000"/>
          <w:sz w:val="28"/>
          <w:szCs w:val="28"/>
        </w:rPr>
        <w:t xml:space="preserve">Провести сравнительный анализ результатов </w:t>
      </w:r>
    </w:p>
    <w:p w:rsidR="00E94A21" w:rsidRPr="00603C7C" w:rsidRDefault="00E94A21" w:rsidP="00603C7C">
      <w:pPr>
        <w:pStyle w:val="a3"/>
        <w:spacing w:after="0" w:line="360" w:lineRule="auto"/>
        <w:ind w:left="0" w:firstLine="567"/>
        <w:jc w:val="both"/>
        <w:rPr>
          <w:rFonts w:ascii="Times New Roman" w:hAnsi="Times New Roman" w:cs="Times New Roman"/>
          <w:sz w:val="28"/>
          <w:szCs w:val="28"/>
        </w:rPr>
      </w:pPr>
      <w:r w:rsidRPr="00603C7C">
        <w:rPr>
          <w:rFonts w:ascii="Times New Roman" w:hAnsi="Times New Roman" w:cs="Times New Roman"/>
          <w:color w:val="000000"/>
          <w:sz w:val="28"/>
          <w:szCs w:val="28"/>
        </w:rPr>
        <w:t xml:space="preserve">Объектом исследования является процесс финансирования инновационной деятельности. </w:t>
      </w:r>
    </w:p>
    <w:p w:rsidR="00D267A6" w:rsidRPr="00603C7C" w:rsidRDefault="004233FD" w:rsidP="00603C7C">
      <w:pPr>
        <w:spacing w:after="0" w:line="360" w:lineRule="auto"/>
        <w:ind w:firstLine="567"/>
        <w:jc w:val="both"/>
        <w:rPr>
          <w:rFonts w:ascii="Times New Roman" w:hAnsi="Times New Roman" w:cs="Times New Roman"/>
          <w:sz w:val="28"/>
          <w:szCs w:val="28"/>
        </w:rPr>
      </w:pPr>
      <w:r w:rsidRPr="00603C7C">
        <w:rPr>
          <w:rFonts w:ascii="Times New Roman" w:hAnsi="Times New Roman" w:cs="Times New Roman"/>
          <w:sz w:val="28"/>
          <w:szCs w:val="28"/>
        </w:rPr>
        <w:t>Объект исследования – система страхования предпринимательских рисков</w:t>
      </w:r>
      <w:r w:rsidR="00E94A21" w:rsidRPr="00603C7C">
        <w:rPr>
          <w:rFonts w:ascii="Times New Roman" w:hAnsi="Times New Roman" w:cs="Times New Roman"/>
          <w:sz w:val="28"/>
          <w:szCs w:val="28"/>
        </w:rPr>
        <w:t xml:space="preserve"> (рисков инновационных проектов)</w:t>
      </w:r>
      <w:r w:rsidRPr="00603C7C">
        <w:rPr>
          <w:rFonts w:ascii="Times New Roman" w:hAnsi="Times New Roman" w:cs="Times New Roman"/>
          <w:sz w:val="28"/>
          <w:szCs w:val="28"/>
        </w:rPr>
        <w:t xml:space="preserve">. </w:t>
      </w:r>
    </w:p>
    <w:p w:rsidR="00983D16" w:rsidRPr="00603C7C" w:rsidRDefault="004233FD" w:rsidP="00603C7C">
      <w:pPr>
        <w:spacing w:after="0" w:line="360" w:lineRule="auto"/>
        <w:ind w:firstLine="567"/>
        <w:jc w:val="both"/>
        <w:rPr>
          <w:rFonts w:ascii="Times New Roman" w:hAnsi="Times New Roman" w:cs="Times New Roman"/>
          <w:sz w:val="28"/>
          <w:szCs w:val="28"/>
        </w:rPr>
      </w:pPr>
      <w:r w:rsidRPr="00603C7C">
        <w:rPr>
          <w:rFonts w:ascii="Times New Roman" w:hAnsi="Times New Roman" w:cs="Times New Roman"/>
          <w:sz w:val="28"/>
          <w:szCs w:val="28"/>
        </w:rPr>
        <w:t>Предмет исследования – зарубежный и отечественный опыт страхования предпринимательских рисков</w:t>
      </w:r>
      <w:r w:rsidR="00E94A21" w:rsidRPr="00603C7C">
        <w:rPr>
          <w:rFonts w:ascii="Times New Roman" w:hAnsi="Times New Roman" w:cs="Times New Roman"/>
          <w:sz w:val="28"/>
          <w:szCs w:val="28"/>
        </w:rPr>
        <w:t xml:space="preserve"> (рисков инновационных проектов)</w:t>
      </w:r>
      <w:r w:rsidRPr="00603C7C">
        <w:rPr>
          <w:rFonts w:ascii="Times New Roman" w:hAnsi="Times New Roman" w:cs="Times New Roman"/>
          <w:sz w:val="28"/>
          <w:szCs w:val="28"/>
        </w:rPr>
        <w:t>.</w:t>
      </w:r>
    </w:p>
    <w:p w:rsidR="004233FD" w:rsidRPr="00603C7C" w:rsidRDefault="00983D16" w:rsidP="00603C7C">
      <w:pPr>
        <w:spacing w:after="0" w:line="360" w:lineRule="auto"/>
        <w:ind w:firstLine="567"/>
        <w:jc w:val="both"/>
        <w:rPr>
          <w:rFonts w:ascii="Times New Roman" w:hAnsi="Times New Roman" w:cs="Times New Roman"/>
          <w:sz w:val="28"/>
          <w:szCs w:val="28"/>
        </w:rPr>
      </w:pPr>
      <w:r w:rsidRPr="00603C7C">
        <w:rPr>
          <w:rFonts w:ascii="Times New Roman" w:hAnsi="Times New Roman" w:cs="Times New Roman"/>
          <w:sz w:val="28"/>
          <w:szCs w:val="28"/>
        </w:rPr>
        <w:br w:type="page"/>
      </w:r>
    </w:p>
    <w:p w:rsidR="00754137" w:rsidRPr="002E05D7" w:rsidRDefault="00754137" w:rsidP="002E05D7">
      <w:pPr>
        <w:pStyle w:val="1"/>
        <w:numPr>
          <w:ilvl w:val="0"/>
          <w:numId w:val="1"/>
        </w:numPr>
        <w:ind w:left="0" w:firstLine="567"/>
        <w:jc w:val="both"/>
        <w:rPr>
          <w:rFonts w:ascii="Times New Roman" w:hAnsi="Times New Roman" w:cs="Times New Roman"/>
          <w:b w:val="0"/>
          <w:color w:val="auto"/>
        </w:rPr>
      </w:pPr>
      <w:bookmarkStart w:id="1" w:name="_Toc515231299"/>
      <w:r w:rsidRPr="002E05D7">
        <w:rPr>
          <w:rFonts w:ascii="Times New Roman" w:hAnsi="Times New Roman" w:cs="Times New Roman"/>
          <w:b w:val="0"/>
          <w:color w:val="auto"/>
        </w:rPr>
        <w:lastRenderedPageBreak/>
        <w:t>Теоретические аспекты страхования рисков инновационного проекта</w:t>
      </w:r>
      <w:bookmarkEnd w:id="1"/>
      <w:r w:rsidRPr="002E05D7">
        <w:rPr>
          <w:rFonts w:ascii="Times New Roman" w:hAnsi="Times New Roman" w:cs="Times New Roman"/>
          <w:b w:val="0"/>
          <w:color w:val="auto"/>
        </w:rPr>
        <w:t xml:space="preserve"> </w:t>
      </w:r>
    </w:p>
    <w:p w:rsidR="00983D16" w:rsidRPr="003E7827" w:rsidRDefault="00983D16" w:rsidP="00983D16">
      <w:pPr>
        <w:pStyle w:val="a3"/>
        <w:spacing w:after="0" w:line="360" w:lineRule="auto"/>
        <w:ind w:left="1287"/>
        <w:jc w:val="both"/>
        <w:rPr>
          <w:rFonts w:ascii="Times New Roman" w:hAnsi="Times New Roman" w:cs="Times New Roman"/>
          <w:sz w:val="28"/>
          <w:szCs w:val="28"/>
        </w:rPr>
      </w:pPr>
    </w:p>
    <w:p w:rsidR="00754137" w:rsidRPr="00126AAF" w:rsidRDefault="00754137" w:rsidP="00126AAF">
      <w:pPr>
        <w:pStyle w:val="2"/>
        <w:numPr>
          <w:ilvl w:val="1"/>
          <w:numId w:val="1"/>
        </w:numPr>
        <w:ind w:left="0" w:firstLine="567"/>
        <w:jc w:val="both"/>
        <w:rPr>
          <w:b w:val="0"/>
          <w:sz w:val="28"/>
          <w:szCs w:val="28"/>
        </w:rPr>
      </w:pPr>
      <w:bookmarkStart w:id="2" w:name="_Toc515231300"/>
      <w:r w:rsidRPr="00126AAF">
        <w:rPr>
          <w:b w:val="0"/>
          <w:sz w:val="28"/>
          <w:szCs w:val="28"/>
        </w:rPr>
        <w:t>Сущность понятия «риск инновационного проекта»</w:t>
      </w:r>
      <w:bookmarkEnd w:id="2"/>
      <w:r w:rsidRPr="00126AAF">
        <w:rPr>
          <w:b w:val="0"/>
          <w:sz w:val="28"/>
          <w:szCs w:val="28"/>
        </w:rPr>
        <w:t xml:space="preserve"> </w:t>
      </w:r>
    </w:p>
    <w:p w:rsidR="00983D16" w:rsidRPr="003E7827" w:rsidRDefault="00983D16" w:rsidP="00983D16">
      <w:pPr>
        <w:pStyle w:val="a3"/>
        <w:spacing w:after="0" w:line="360" w:lineRule="auto"/>
        <w:ind w:left="1287"/>
        <w:jc w:val="both"/>
        <w:rPr>
          <w:rFonts w:ascii="Times New Roman" w:hAnsi="Times New Roman" w:cs="Times New Roman"/>
          <w:sz w:val="28"/>
          <w:szCs w:val="28"/>
        </w:rPr>
      </w:pPr>
    </w:p>
    <w:p w:rsidR="008F7E7A" w:rsidRPr="003E7827" w:rsidRDefault="008F7E7A"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Инновационный проект – это сложное устройство, объединенное ресурсами, сроками и исполнителями, которое направленно на достижение целей в важных областях развития бизнеса и экономики. Отличительной чертой инновационных проектов является наиболее высокий ри</w:t>
      </w:r>
      <w:proofErr w:type="gramStart"/>
      <w:r w:rsidRPr="003E7827">
        <w:rPr>
          <w:rFonts w:ascii="Times New Roman" w:hAnsi="Times New Roman" w:cs="Times New Roman"/>
          <w:sz w:val="28"/>
          <w:szCs w:val="28"/>
        </w:rPr>
        <w:t>ск в ср</w:t>
      </w:r>
      <w:proofErr w:type="gramEnd"/>
      <w:r w:rsidRPr="003E7827">
        <w:rPr>
          <w:rFonts w:ascii="Times New Roman" w:hAnsi="Times New Roman" w:cs="Times New Roman"/>
          <w:sz w:val="28"/>
          <w:szCs w:val="28"/>
        </w:rPr>
        <w:t>авнении с другими проектами. Проекты, ориентированные на будущее, т. е. те, которые разрабатывают и внедряют на рынок новые продукты или услуги, всегда имеют неопределенность в плане достижения экономических результатов, поэтому имеют большие риски. Риск – это вероятность происхождения отрицательн</w:t>
      </w:r>
      <w:r w:rsidR="00AB48F0" w:rsidRPr="003E7827">
        <w:rPr>
          <w:rFonts w:ascii="Times New Roman" w:hAnsi="Times New Roman" w:cs="Times New Roman"/>
          <w:sz w:val="28"/>
          <w:szCs w:val="28"/>
        </w:rPr>
        <w:t xml:space="preserve">ого явления, вследствие чего </w:t>
      </w:r>
      <w:proofErr w:type="gramStart"/>
      <w:r w:rsidR="00AB48F0" w:rsidRPr="003E7827">
        <w:rPr>
          <w:rFonts w:ascii="Times New Roman" w:hAnsi="Times New Roman" w:cs="Times New Roman"/>
          <w:sz w:val="28"/>
          <w:szCs w:val="28"/>
        </w:rPr>
        <w:t xml:space="preserve">не </w:t>
      </w:r>
      <w:r w:rsidRPr="003E7827">
        <w:rPr>
          <w:rFonts w:ascii="Times New Roman" w:hAnsi="Times New Roman" w:cs="Times New Roman"/>
          <w:sz w:val="28"/>
          <w:szCs w:val="28"/>
        </w:rPr>
        <w:t>достижение</w:t>
      </w:r>
      <w:proofErr w:type="gramEnd"/>
      <w:r w:rsidRPr="003E7827">
        <w:rPr>
          <w:rFonts w:ascii="Times New Roman" w:hAnsi="Times New Roman" w:cs="Times New Roman"/>
          <w:sz w:val="28"/>
          <w:szCs w:val="28"/>
        </w:rPr>
        <w:t xml:space="preserve"> ожидаемого эффекта от инновационного процесса. Две величины, характеризующие риск: степень риска (возможность происхождения такого события) и мера или цена риска (вероятные потери при таком событии). Главная задача в управлении инновационными рисками это минимизирование убытков, относящихся к возникающим несоответствиям (рис. 1).</w:t>
      </w:r>
    </w:p>
    <w:p w:rsidR="008F7E7A" w:rsidRPr="003E7827" w:rsidRDefault="008F7E7A" w:rsidP="003E7827">
      <w:pPr>
        <w:pStyle w:val="a3"/>
        <w:spacing w:after="0" w:line="360" w:lineRule="auto"/>
        <w:ind w:firstLine="567"/>
        <w:jc w:val="both"/>
        <w:rPr>
          <w:rFonts w:ascii="Times New Roman" w:hAnsi="Times New Roman" w:cs="Times New Roman"/>
          <w:sz w:val="28"/>
          <w:szCs w:val="28"/>
        </w:rPr>
      </w:pPr>
      <w:r w:rsidRPr="003E7827">
        <w:rPr>
          <w:rFonts w:ascii="Times New Roman" w:hAnsi="Times New Roman" w:cs="Times New Roman"/>
          <w:noProof/>
          <w:sz w:val="28"/>
          <w:szCs w:val="28"/>
          <w:lang w:eastAsia="ru-RU"/>
        </w:rPr>
        <w:lastRenderedPageBreak/>
        <w:drawing>
          <wp:inline distT="0" distB="0" distL="0" distR="0">
            <wp:extent cx="3726685" cy="3414427"/>
            <wp:effectExtent l="19050" t="0" r="71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7853" t="26111" r="32518" b="13280"/>
                    <a:stretch>
                      <a:fillRect/>
                    </a:stretch>
                  </pic:blipFill>
                  <pic:spPr bwMode="auto">
                    <a:xfrm>
                      <a:off x="0" y="0"/>
                      <a:ext cx="3728563" cy="3416148"/>
                    </a:xfrm>
                    <a:prstGeom prst="rect">
                      <a:avLst/>
                    </a:prstGeom>
                    <a:noFill/>
                    <a:ln w="9525">
                      <a:noFill/>
                      <a:miter lim="800000"/>
                      <a:headEnd/>
                      <a:tailEnd/>
                    </a:ln>
                  </pic:spPr>
                </pic:pic>
              </a:graphicData>
            </a:graphic>
          </wp:inline>
        </w:drawing>
      </w:r>
    </w:p>
    <w:p w:rsidR="008F7E7A" w:rsidRPr="00983D16" w:rsidRDefault="008F7E7A" w:rsidP="00983D16">
      <w:pPr>
        <w:pStyle w:val="a3"/>
        <w:spacing w:after="0" w:line="360" w:lineRule="auto"/>
        <w:ind w:firstLine="567"/>
        <w:jc w:val="both"/>
        <w:rPr>
          <w:rFonts w:ascii="Times New Roman" w:hAnsi="Times New Roman" w:cs="Times New Roman"/>
          <w:sz w:val="28"/>
          <w:szCs w:val="28"/>
        </w:rPr>
      </w:pPr>
      <w:r w:rsidRPr="003E7827">
        <w:rPr>
          <w:rFonts w:ascii="Times New Roman" w:hAnsi="Times New Roman" w:cs="Times New Roman"/>
          <w:sz w:val="28"/>
          <w:szCs w:val="28"/>
        </w:rPr>
        <w:t>Рис. 1.</w:t>
      </w:r>
      <w:r w:rsidR="00522B05">
        <w:rPr>
          <w:rFonts w:ascii="Times New Roman" w:hAnsi="Times New Roman" w:cs="Times New Roman"/>
          <w:sz w:val="28"/>
          <w:szCs w:val="28"/>
        </w:rPr>
        <w:t>1</w:t>
      </w:r>
      <w:r w:rsidRPr="003E7827">
        <w:rPr>
          <w:rFonts w:ascii="Times New Roman" w:hAnsi="Times New Roman" w:cs="Times New Roman"/>
          <w:sz w:val="28"/>
          <w:szCs w:val="28"/>
        </w:rPr>
        <w:t xml:space="preserve"> Оценка эффективности проекта с учетом рисков</w:t>
      </w:r>
    </w:p>
    <w:p w:rsidR="008F7E7A" w:rsidRPr="003E7827" w:rsidRDefault="008F7E7A"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Инновационный риск может возникнуть в результате: </w:t>
      </w:r>
    </w:p>
    <w:p w:rsidR="008F7E7A" w:rsidRPr="003E7827" w:rsidRDefault="008F7E7A"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ввода на рынок более дешевого товара или услуги по сравнению с уже </w:t>
      </w:r>
      <w:proofErr w:type="gramStart"/>
      <w:r w:rsidRPr="003E7827">
        <w:rPr>
          <w:rFonts w:ascii="Times New Roman" w:hAnsi="Times New Roman" w:cs="Times New Roman"/>
          <w:sz w:val="28"/>
          <w:szCs w:val="28"/>
        </w:rPr>
        <w:t>имеющимися</w:t>
      </w:r>
      <w:proofErr w:type="gramEnd"/>
      <w:r w:rsidRPr="003E7827">
        <w:rPr>
          <w:rFonts w:ascii="Times New Roman" w:hAnsi="Times New Roman" w:cs="Times New Roman"/>
          <w:sz w:val="28"/>
          <w:szCs w:val="28"/>
        </w:rPr>
        <w:t xml:space="preserve">. В этом случае инвестиции приносят временную максимальную прибыль до тех пор, пока компания, внедряющая инновацию, является единственной обладательницей подобной технологии. Так существует риск ошибочной оценки спроса на товар или услугу; </w:t>
      </w:r>
    </w:p>
    <w:p w:rsidR="008F7E7A" w:rsidRPr="003E7827" w:rsidRDefault="0006594F"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создания нового товара (</w:t>
      </w:r>
      <w:r w:rsidR="008F7E7A" w:rsidRPr="003E7827">
        <w:rPr>
          <w:rFonts w:ascii="Times New Roman" w:hAnsi="Times New Roman" w:cs="Times New Roman"/>
          <w:sz w:val="28"/>
          <w:szCs w:val="28"/>
        </w:rPr>
        <w:t>услуги</w:t>
      </w:r>
      <w:r w:rsidRPr="003E7827">
        <w:rPr>
          <w:rFonts w:ascii="Times New Roman" w:hAnsi="Times New Roman" w:cs="Times New Roman"/>
          <w:sz w:val="28"/>
          <w:szCs w:val="28"/>
        </w:rPr>
        <w:t>)</w:t>
      </w:r>
      <w:r w:rsidR="008F7E7A" w:rsidRPr="003E7827">
        <w:rPr>
          <w:rFonts w:ascii="Times New Roman" w:hAnsi="Times New Roman" w:cs="Times New Roman"/>
          <w:sz w:val="28"/>
          <w:szCs w:val="28"/>
        </w:rPr>
        <w:t xml:space="preserve"> по старым технологиям и на основе старых ресурсов. Несоответствие</w:t>
      </w:r>
      <w:r w:rsidR="00AB48F0" w:rsidRPr="003E7827">
        <w:rPr>
          <w:rFonts w:ascii="Times New Roman" w:hAnsi="Times New Roman" w:cs="Times New Roman"/>
          <w:sz w:val="28"/>
          <w:szCs w:val="28"/>
        </w:rPr>
        <w:t xml:space="preserve"> заявленного качества нового то</w:t>
      </w:r>
      <w:r w:rsidRPr="003E7827">
        <w:rPr>
          <w:rFonts w:ascii="Times New Roman" w:hAnsi="Times New Roman" w:cs="Times New Roman"/>
          <w:sz w:val="28"/>
          <w:szCs w:val="28"/>
        </w:rPr>
        <w:t>вара (</w:t>
      </w:r>
      <w:r w:rsidR="008F7E7A" w:rsidRPr="003E7827">
        <w:rPr>
          <w:rFonts w:ascii="Times New Roman" w:hAnsi="Times New Roman" w:cs="Times New Roman"/>
          <w:sz w:val="28"/>
          <w:szCs w:val="28"/>
        </w:rPr>
        <w:t>услуги</w:t>
      </w:r>
      <w:r w:rsidRPr="003E7827">
        <w:rPr>
          <w:rFonts w:ascii="Times New Roman" w:hAnsi="Times New Roman" w:cs="Times New Roman"/>
          <w:sz w:val="28"/>
          <w:szCs w:val="28"/>
        </w:rPr>
        <w:t>)</w:t>
      </w:r>
      <w:r w:rsidR="008F7E7A" w:rsidRPr="003E7827">
        <w:rPr>
          <w:rFonts w:ascii="Times New Roman" w:hAnsi="Times New Roman" w:cs="Times New Roman"/>
          <w:sz w:val="28"/>
          <w:szCs w:val="28"/>
        </w:rPr>
        <w:t>;</w:t>
      </w:r>
    </w:p>
    <w:p w:rsidR="008F7E7A" w:rsidRPr="003E7827" w:rsidRDefault="0006594F"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 производства нового товара (</w:t>
      </w:r>
      <w:r w:rsidR="008F7E7A" w:rsidRPr="003E7827">
        <w:rPr>
          <w:rFonts w:ascii="Times New Roman" w:hAnsi="Times New Roman" w:cs="Times New Roman"/>
          <w:sz w:val="28"/>
          <w:szCs w:val="28"/>
        </w:rPr>
        <w:t>услуги</w:t>
      </w:r>
      <w:r w:rsidRPr="003E7827">
        <w:rPr>
          <w:rFonts w:ascii="Times New Roman" w:hAnsi="Times New Roman" w:cs="Times New Roman"/>
          <w:sz w:val="28"/>
          <w:szCs w:val="28"/>
        </w:rPr>
        <w:t>)</w:t>
      </w:r>
      <w:r w:rsidR="008F7E7A" w:rsidRPr="003E7827">
        <w:rPr>
          <w:rFonts w:ascii="Times New Roman" w:hAnsi="Times New Roman" w:cs="Times New Roman"/>
          <w:sz w:val="28"/>
          <w:szCs w:val="28"/>
        </w:rPr>
        <w:t xml:space="preserve"> по новой технологии, и с использованием новых ресурсов. В этой ситуации инновационный риск делится на несколько подвидов рисков: н</w:t>
      </w:r>
      <w:r w:rsidRPr="003E7827">
        <w:rPr>
          <w:rFonts w:ascii="Times New Roman" w:hAnsi="Times New Roman" w:cs="Times New Roman"/>
          <w:sz w:val="28"/>
          <w:szCs w:val="28"/>
        </w:rPr>
        <w:t>овый товар (</w:t>
      </w:r>
      <w:r w:rsidR="008F7E7A" w:rsidRPr="003E7827">
        <w:rPr>
          <w:rFonts w:ascii="Times New Roman" w:hAnsi="Times New Roman" w:cs="Times New Roman"/>
          <w:sz w:val="28"/>
          <w:szCs w:val="28"/>
        </w:rPr>
        <w:t>услуга</w:t>
      </w:r>
      <w:r w:rsidRPr="003E7827">
        <w:rPr>
          <w:rFonts w:ascii="Times New Roman" w:hAnsi="Times New Roman" w:cs="Times New Roman"/>
          <w:sz w:val="28"/>
          <w:szCs w:val="28"/>
        </w:rPr>
        <w:t>)</w:t>
      </w:r>
      <w:r w:rsidR="008F7E7A" w:rsidRPr="003E7827">
        <w:rPr>
          <w:rFonts w:ascii="Times New Roman" w:hAnsi="Times New Roman" w:cs="Times New Roman"/>
          <w:sz w:val="28"/>
          <w:szCs w:val="28"/>
        </w:rPr>
        <w:t xml:space="preserve"> может не 178 найти потребителя; несоответствие новых технологий и ресурсов требова</w:t>
      </w:r>
      <w:r w:rsidRPr="003E7827">
        <w:rPr>
          <w:rFonts w:ascii="Times New Roman" w:hAnsi="Times New Roman" w:cs="Times New Roman"/>
          <w:sz w:val="28"/>
          <w:szCs w:val="28"/>
        </w:rPr>
        <w:t>ниям для создания нового товара (</w:t>
      </w:r>
      <w:r w:rsidR="008F7E7A" w:rsidRPr="003E7827">
        <w:rPr>
          <w:rFonts w:ascii="Times New Roman" w:hAnsi="Times New Roman" w:cs="Times New Roman"/>
          <w:sz w:val="28"/>
          <w:szCs w:val="28"/>
        </w:rPr>
        <w:t>услуги</w:t>
      </w:r>
      <w:r w:rsidRPr="003E7827">
        <w:rPr>
          <w:rFonts w:ascii="Times New Roman" w:hAnsi="Times New Roman" w:cs="Times New Roman"/>
          <w:sz w:val="28"/>
          <w:szCs w:val="28"/>
        </w:rPr>
        <w:t>)</w:t>
      </w:r>
      <w:r w:rsidR="008F7E7A" w:rsidRPr="003E7827">
        <w:rPr>
          <w:rFonts w:ascii="Times New Roman" w:hAnsi="Times New Roman" w:cs="Times New Roman"/>
          <w:sz w:val="28"/>
          <w:szCs w:val="28"/>
        </w:rPr>
        <w:t>; нереальность продаж созданных технологий и ресурсов, так как они не подходят для производства другой продукции в случае провала.</w:t>
      </w:r>
    </w:p>
    <w:p w:rsidR="008F7E7A" w:rsidRPr="003E7827" w:rsidRDefault="008F7E7A" w:rsidP="003E7827">
      <w:pPr>
        <w:pStyle w:val="a3"/>
        <w:spacing w:after="0" w:line="360" w:lineRule="auto"/>
        <w:ind w:left="0" w:firstLine="567"/>
        <w:jc w:val="both"/>
        <w:rPr>
          <w:rFonts w:ascii="Times New Roman" w:hAnsi="Times New Roman" w:cs="Times New Roman"/>
          <w:sz w:val="28"/>
          <w:szCs w:val="28"/>
        </w:rPr>
      </w:pP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 xml:space="preserve">Риск - это неотъемлемая часть, атрибут любого </w:t>
      </w:r>
      <w:proofErr w:type="spellStart"/>
      <w:proofErr w:type="gramStart"/>
      <w:r w:rsidRPr="003E7827">
        <w:rPr>
          <w:rFonts w:ascii="Times New Roman" w:hAnsi="Times New Roman" w:cs="Times New Roman"/>
          <w:sz w:val="28"/>
          <w:szCs w:val="28"/>
        </w:rPr>
        <w:t>бизнес-проекта</w:t>
      </w:r>
      <w:proofErr w:type="spellEnd"/>
      <w:proofErr w:type="gramEnd"/>
      <w:r w:rsidRPr="003E7827">
        <w:rPr>
          <w:rFonts w:ascii="Times New Roman" w:hAnsi="Times New Roman" w:cs="Times New Roman"/>
          <w:sz w:val="28"/>
          <w:szCs w:val="28"/>
        </w:rPr>
        <w:t xml:space="preserve">. Чем выше риск, тем больше возможная прибыль. Это утверждение не является исключением и для инновационной деятельности, в которой вероятность наступления неблагоприятных последствий и возникновения потерь в разы выше по сравнению с обычным коммерческим проектом, не являющимся инновационным. Однако уровень возможной прибыли нивелирует степень риска. Тем не менее, современные предприятия все чаще основывают свою деятельность на инновациях. </w:t>
      </w: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Управление рисками в инновационной деятельности представляет собой совокупность мер, направленных на уменьшение неопределенности результатов проекта, увеличение его полезности и при этом на снижение цены инновации. </w:t>
      </w: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Условия возникновения рисков различны: </w:t>
      </w: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1. Существуют альтернативные варианты воплощения решения, развития событий; </w:t>
      </w: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2. Нет определенности, какое из решений будет реализовано; </w:t>
      </w: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3. Субъективность лица принимающего решения. </w:t>
      </w:r>
    </w:p>
    <w:p w:rsidR="00E17CD5" w:rsidRPr="003E7827" w:rsidRDefault="00E17CD5" w:rsidP="003E7827">
      <w:pPr>
        <w:pStyle w:val="a3"/>
        <w:spacing w:after="0" w:line="360" w:lineRule="auto"/>
        <w:ind w:left="0" w:firstLine="567"/>
        <w:jc w:val="both"/>
        <w:rPr>
          <w:rFonts w:ascii="Times New Roman" w:hAnsi="Times New Roman" w:cs="Times New Roman"/>
          <w:sz w:val="28"/>
          <w:szCs w:val="28"/>
        </w:rPr>
      </w:pPr>
      <w:proofErr w:type="gramStart"/>
      <w:r w:rsidRPr="003E7827">
        <w:rPr>
          <w:rFonts w:ascii="Times New Roman" w:hAnsi="Times New Roman" w:cs="Times New Roman"/>
          <w:sz w:val="28"/>
          <w:szCs w:val="28"/>
        </w:rPr>
        <w:t>Неопределенность, являясь неотъемлемой частью инновационной деятельности, усиливает динамику и сложность производственного процесса, тем не менее, не является источником риска, а лишь представляет собой дефицит, нехватку знаний, возникающую по объективные или не объективным причинам.</w:t>
      </w:r>
      <w:proofErr w:type="gramEnd"/>
      <w:r w:rsidRPr="003E7827">
        <w:rPr>
          <w:rFonts w:ascii="Times New Roman" w:hAnsi="Times New Roman" w:cs="Times New Roman"/>
          <w:sz w:val="28"/>
          <w:szCs w:val="28"/>
        </w:rPr>
        <w:t xml:space="preserve"> Нестабильная финансовая ситуация в стране также увеличивает степень неопределенности и тем самым дает еще одну характеристику риска - непредвиденность. Таким образом, чем ниже уровень неопределенности и достоверней информация, тем эффективнее меры по устранению риска и тем меньше степень самого риска. </w:t>
      </w:r>
    </w:p>
    <w:p w:rsidR="00E17CD5" w:rsidRPr="003E7827" w:rsidRDefault="00E17CD5" w:rsidP="003E7827">
      <w:pPr>
        <w:spacing w:after="0" w:line="360" w:lineRule="auto"/>
        <w:ind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В основе риска лежит еще один </w:t>
      </w:r>
      <w:r w:rsidR="003E7827" w:rsidRPr="003E7827">
        <w:rPr>
          <w:rFonts w:ascii="Times New Roman" w:hAnsi="Times New Roman" w:cs="Times New Roman"/>
          <w:sz w:val="28"/>
          <w:szCs w:val="28"/>
        </w:rPr>
        <w:t xml:space="preserve">фактор – вероятность, в отличие </w:t>
      </w:r>
      <w:r w:rsidRPr="003E7827">
        <w:rPr>
          <w:rFonts w:ascii="Times New Roman" w:hAnsi="Times New Roman" w:cs="Times New Roman"/>
          <w:sz w:val="28"/>
          <w:szCs w:val="28"/>
        </w:rPr>
        <w:t>от неопределенности, характеризующий степень возможности получения ожидаемого результата и его уровень.</w:t>
      </w:r>
    </w:p>
    <w:p w:rsidR="00754137" w:rsidRPr="003E7827" w:rsidRDefault="00754137" w:rsidP="003E7827">
      <w:pPr>
        <w:pStyle w:val="a4"/>
        <w:shd w:val="clear" w:color="auto" w:fill="FDFEFF"/>
        <w:spacing w:before="0" w:beforeAutospacing="0" w:after="0" w:afterAutospacing="0" w:line="360" w:lineRule="auto"/>
        <w:ind w:firstLine="567"/>
        <w:jc w:val="both"/>
        <w:rPr>
          <w:color w:val="000000"/>
          <w:sz w:val="28"/>
          <w:szCs w:val="28"/>
        </w:rPr>
      </w:pPr>
      <w:proofErr w:type="gramStart"/>
      <w:r w:rsidRPr="003E7827">
        <w:rPr>
          <w:color w:val="000000"/>
          <w:sz w:val="28"/>
          <w:szCs w:val="28"/>
        </w:rPr>
        <w:lastRenderedPageBreak/>
        <w:t>Само понятие инновация представляет собой конечный результат инновационного процесса,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 носящий рациональный характер для потребителя (увеличение полезности, либо повышение соотношения полезности и стоимости), новый по отношению ко всем продуктам, технологиям или процессам предыдущего поколения</w:t>
      </w:r>
      <w:proofErr w:type="gramEnd"/>
      <w:r w:rsidRPr="003E7827">
        <w:rPr>
          <w:color w:val="000000"/>
          <w:sz w:val="28"/>
          <w:szCs w:val="28"/>
        </w:rPr>
        <w:t xml:space="preserve"> продукта на уровне предприятия, отрасли, рынка. Отличительной особенностью его определения от уже существовавших является наличие таких инновационных признаков как конечная реализация, рациональный характер для потребителя и новизна продукта, применение технологий или подходов к социальным услугам.</w:t>
      </w:r>
    </w:p>
    <w:p w:rsidR="00754137" w:rsidRPr="003E7827" w:rsidRDefault="00754137" w:rsidP="003E7827">
      <w:pPr>
        <w:pStyle w:val="a4"/>
        <w:shd w:val="clear" w:color="auto" w:fill="FDFEFF"/>
        <w:spacing w:before="0" w:beforeAutospacing="0" w:after="0" w:afterAutospacing="0" w:line="360" w:lineRule="auto"/>
        <w:ind w:firstLine="567"/>
        <w:jc w:val="both"/>
        <w:rPr>
          <w:color w:val="000000"/>
          <w:sz w:val="28"/>
          <w:szCs w:val="28"/>
        </w:rPr>
      </w:pPr>
      <w:r w:rsidRPr="003E7827">
        <w:rPr>
          <w:color w:val="000000"/>
          <w:sz w:val="28"/>
          <w:szCs w:val="28"/>
        </w:rPr>
        <w:t xml:space="preserve">Фактически на сегодняшний день отсутствует общая классификация рисков инновационных проектов, что затрудняет дальнейшую деятельность предприятия, не до конца изучены факторы возникновения, способы предотвращения и методы управления рисками. В виду высокого показателя </w:t>
      </w:r>
      <w:proofErr w:type="spellStart"/>
      <w:r w:rsidRPr="003E7827">
        <w:rPr>
          <w:color w:val="000000"/>
          <w:sz w:val="28"/>
          <w:szCs w:val="28"/>
        </w:rPr>
        <w:t>макрорисков</w:t>
      </w:r>
      <w:proofErr w:type="spellEnd"/>
      <w:r w:rsidRPr="003E7827">
        <w:rPr>
          <w:color w:val="000000"/>
          <w:sz w:val="28"/>
          <w:szCs w:val="28"/>
        </w:rPr>
        <w:t xml:space="preserve"> (экономических, политических, социальных и др.) в России успех инновационного проекта во многом зависти от эффективности управления рисками.</w:t>
      </w:r>
    </w:p>
    <w:p w:rsidR="00754137" w:rsidRPr="003E7827" w:rsidRDefault="00754137" w:rsidP="003E7827">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Основными целями для создания классификации рисков является ряд важнейших факторов, таких как:</w:t>
      </w:r>
    </w:p>
    <w:p w:rsidR="00754137" w:rsidRPr="003E7827" w:rsidRDefault="00754137" w:rsidP="003E7827">
      <w:pPr>
        <w:numPr>
          <w:ilvl w:val="0"/>
          <w:numId w:val="2"/>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 xml:space="preserve">формирование объективного и полного объема информации </w:t>
      </w:r>
      <w:proofErr w:type="gramStart"/>
      <w:r w:rsidRPr="003E7827">
        <w:rPr>
          <w:rFonts w:ascii="Times New Roman" w:eastAsia="Times New Roman" w:hAnsi="Times New Roman" w:cs="Times New Roman"/>
          <w:color w:val="000000"/>
          <w:sz w:val="28"/>
          <w:szCs w:val="28"/>
          <w:lang w:eastAsia="ru-RU"/>
        </w:rPr>
        <w:t>о</w:t>
      </w:r>
      <w:proofErr w:type="gramEnd"/>
      <w:r w:rsidRPr="003E7827">
        <w:rPr>
          <w:rFonts w:ascii="Times New Roman" w:eastAsia="Times New Roman" w:hAnsi="Times New Roman" w:cs="Times New Roman"/>
          <w:color w:val="000000"/>
          <w:sz w:val="28"/>
          <w:szCs w:val="28"/>
          <w:lang w:eastAsia="ru-RU"/>
        </w:rPr>
        <w:t xml:space="preserve"> всей совокупности возможных рисков в инвестиционном проекте;</w:t>
      </w:r>
    </w:p>
    <w:p w:rsidR="00754137" w:rsidRPr="003E7827" w:rsidRDefault="00754137" w:rsidP="003E7827">
      <w:pPr>
        <w:numPr>
          <w:ilvl w:val="0"/>
          <w:numId w:val="2"/>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эффективное использование всей полученной информации с целью наилучшего управления инновационным проектом;</w:t>
      </w:r>
    </w:p>
    <w:p w:rsidR="00754137" w:rsidRPr="003E7827" w:rsidRDefault="00754137" w:rsidP="003E7827">
      <w:pPr>
        <w:numPr>
          <w:ilvl w:val="0"/>
          <w:numId w:val="2"/>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возможность выделения наиболее важных рисков для данного предприятия;</w:t>
      </w:r>
    </w:p>
    <w:p w:rsidR="00754137" w:rsidRPr="003E7827" w:rsidRDefault="00754137" w:rsidP="003E7827">
      <w:pPr>
        <w:numPr>
          <w:ilvl w:val="0"/>
          <w:numId w:val="2"/>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определение рисковых событий инновационного проекта путем анализа ретроспективы факторов рисковых событий;</w:t>
      </w:r>
    </w:p>
    <w:p w:rsidR="00754137" w:rsidRPr="003E7827" w:rsidRDefault="00754137" w:rsidP="003E7827">
      <w:pPr>
        <w:numPr>
          <w:ilvl w:val="0"/>
          <w:numId w:val="2"/>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lastRenderedPageBreak/>
        <w:t>определение рисков, неподдающихся какому-либо воздействию по их наступлению или снижению;</w:t>
      </w:r>
    </w:p>
    <w:p w:rsidR="00754137" w:rsidRPr="003E7827" w:rsidRDefault="00754137" w:rsidP="003E7827">
      <w:pPr>
        <w:numPr>
          <w:ilvl w:val="0"/>
          <w:numId w:val="2"/>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возможность изучения и эффективное применение выбранной классификационной системы.</w:t>
      </w:r>
    </w:p>
    <w:p w:rsidR="00754137" w:rsidRPr="003E7827" w:rsidRDefault="00754137" w:rsidP="003E7827">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Стоит отметить, что для построения полной классификационной системы рисков инвестиционного проекта необходимо определить общие риски, характерные для инвестиционных проектов, с целью их последующего разделения к конкретным инвестиционным проектам с особенностью хозяйствующего субъекта.</w:t>
      </w:r>
    </w:p>
    <w:p w:rsidR="00754137" w:rsidRPr="003E7827" w:rsidRDefault="00754137" w:rsidP="003E7827">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Возможны следующие случаи возникновения инновационного риска:</w:t>
      </w:r>
    </w:p>
    <w:p w:rsidR="00754137" w:rsidRPr="003E7827" w:rsidRDefault="00754137" w:rsidP="003E7827">
      <w:pPr>
        <w:numPr>
          <w:ilvl w:val="0"/>
          <w:numId w:val="3"/>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 xml:space="preserve">Внедрение более дешевого метода производства товаров или услуг, в сравнении с уже </w:t>
      </w:r>
      <w:proofErr w:type="gramStart"/>
      <w:r w:rsidRPr="003E7827">
        <w:rPr>
          <w:rFonts w:ascii="Times New Roman" w:eastAsia="Times New Roman" w:hAnsi="Times New Roman" w:cs="Times New Roman"/>
          <w:color w:val="000000"/>
          <w:sz w:val="28"/>
          <w:szCs w:val="28"/>
          <w:lang w:eastAsia="ru-RU"/>
        </w:rPr>
        <w:t>имеющимися</w:t>
      </w:r>
      <w:proofErr w:type="gramEnd"/>
      <w:r w:rsidRPr="003E7827">
        <w:rPr>
          <w:rFonts w:ascii="Times New Roman" w:eastAsia="Times New Roman" w:hAnsi="Times New Roman" w:cs="Times New Roman"/>
          <w:color w:val="000000"/>
          <w:sz w:val="28"/>
          <w:szCs w:val="28"/>
          <w:lang w:eastAsia="ru-RU"/>
        </w:rPr>
        <w:t>. Данный вид инновации может принести прибыль до тех пор, пока они являются единственными обладателями данной техники. То есть возникает риск неправильной оценки спроса на новый товар или услугу.</w:t>
      </w:r>
    </w:p>
    <w:p w:rsidR="00754137" w:rsidRPr="003E7827" w:rsidRDefault="00754137" w:rsidP="003E7827">
      <w:pPr>
        <w:numPr>
          <w:ilvl w:val="0"/>
          <w:numId w:val="3"/>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Производство нового товара или оказания услуг на старом оборудовании. В данном случае к первому риску добавляется риск возможного ухудшения качества итогового продукта. В связи с использованием устаревшего оборудования.</w:t>
      </w:r>
    </w:p>
    <w:p w:rsidR="00754137" w:rsidRPr="003E7827" w:rsidRDefault="00754137" w:rsidP="003E7827">
      <w:pPr>
        <w:numPr>
          <w:ilvl w:val="0"/>
          <w:numId w:val="3"/>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Создание нового оборудования или оказания услуг с помощью новых технологий. Возможность возникновения такой ситуации, в которой продукт или услуга не найдут своего покупателя.</w:t>
      </w:r>
    </w:p>
    <w:p w:rsidR="00754137" w:rsidRPr="003E7827" w:rsidRDefault="00754137" w:rsidP="003E7827">
      <w:pPr>
        <w:numPr>
          <w:ilvl w:val="0"/>
          <w:numId w:val="3"/>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Одной из важнейших особенностей инновационных проектов является идентификация рисков. Некоторые рисковые события могут быть фатальными. Отметим основные факторы классификации рисков.</w:t>
      </w:r>
    </w:p>
    <w:p w:rsidR="00754137" w:rsidRDefault="00754137" w:rsidP="003E7827">
      <w:pPr>
        <w:spacing w:after="0" w:line="360" w:lineRule="auto"/>
        <w:ind w:left="360" w:firstLine="567"/>
        <w:jc w:val="both"/>
        <w:rPr>
          <w:rFonts w:ascii="Times New Roman" w:hAnsi="Times New Roman" w:cs="Times New Roman"/>
          <w:sz w:val="28"/>
          <w:szCs w:val="28"/>
        </w:rPr>
      </w:pPr>
    </w:p>
    <w:p w:rsidR="00BD2526" w:rsidRDefault="00BD2526" w:rsidP="003E7827">
      <w:pPr>
        <w:spacing w:after="0" w:line="360" w:lineRule="auto"/>
        <w:ind w:left="360" w:firstLine="567"/>
        <w:jc w:val="both"/>
        <w:rPr>
          <w:rFonts w:ascii="Times New Roman" w:hAnsi="Times New Roman" w:cs="Times New Roman"/>
          <w:sz w:val="28"/>
          <w:szCs w:val="28"/>
        </w:rPr>
      </w:pPr>
    </w:p>
    <w:p w:rsidR="00BD2526" w:rsidRDefault="00BD2526" w:rsidP="003E7827">
      <w:pPr>
        <w:spacing w:after="0" w:line="360" w:lineRule="auto"/>
        <w:ind w:left="360" w:firstLine="567"/>
        <w:jc w:val="both"/>
        <w:rPr>
          <w:rFonts w:ascii="Times New Roman" w:hAnsi="Times New Roman" w:cs="Times New Roman"/>
          <w:sz w:val="28"/>
          <w:szCs w:val="28"/>
        </w:rPr>
      </w:pPr>
    </w:p>
    <w:p w:rsidR="00BD2526" w:rsidRPr="003E7827" w:rsidRDefault="00BD2526" w:rsidP="003E7827">
      <w:pPr>
        <w:spacing w:after="0" w:line="360" w:lineRule="auto"/>
        <w:ind w:left="360" w:firstLine="567"/>
        <w:jc w:val="both"/>
        <w:rPr>
          <w:rFonts w:ascii="Times New Roman" w:hAnsi="Times New Roman" w:cs="Times New Roman"/>
          <w:sz w:val="28"/>
          <w:szCs w:val="28"/>
        </w:rPr>
      </w:pPr>
    </w:p>
    <w:p w:rsidR="00754137" w:rsidRPr="009B4A02" w:rsidRDefault="00754137" w:rsidP="009B4A02">
      <w:pPr>
        <w:pStyle w:val="2"/>
        <w:numPr>
          <w:ilvl w:val="1"/>
          <w:numId w:val="1"/>
        </w:numPr>
        <w:ind w:left="0" w:firstLine="567"/>
        <w:jc w:val="both"/>
        <w:rPr>
          <w:b w:val="0"/>
          <w:sz w:val="28"/>
          <w:szCs w:val="28"/>
        </w:rPr>
      </w:pPr>
      <w:bookmarkStart w:id="3" w:name="_Toc515231301"/>
      <w:r w:rsidRPr="009B4A02">
        <w:rPr>
          <w:b w:val="0"/>
          <w:sz w:val="28"/>
          <w:szCs w:val="28"/>
        </w:rPr>
        <w:lastRenderedPageBreak/>
        <w:t>Классификация рисков инновационн</w:t>
      </w:r>
      <w:r w:rsidR="001F1182" w:rsidRPr="009B4A02">
        <w:rPr>
          <w:b w:val="0"/>
          <w:sz w:val="28"/>
          <w:szCs w:val="28"/>
        </w:rPr>
        <w:t>о</w:t>
      </w:r>
      <w:r w:rsidRPr="009B4A02">
        <w:rPr>
          <w:b w:val="0"/>
          <w:sz w:val="28"/>
          <w:szCs w:val="28"/>
        </w:rPr>
        <w:t>го проекта</w:t>
      </w:r>
      <w:bookmarkEnd w:id="3"/>
    </w:p>
    <w:p w:rsidR="004C711E" w:rsidRPr="003E7827" w:rsidRDefault="004C711E" w:rsidP="003E7827">
      <w:pPr>
        <w:pStyle w:val="a3"/>
        <w:spacing w:after="0" w:line="360" w:lineRule="auto"/>
        <w:ind w:firstLine="567"/>
        <w:jc w:val="both"/>
        <w:rPr>
          <w:rFonts w:ascii="Times New Roman" w:hAnsi="Times New Roman" w:cs="Times New Roman"/>
          <w:sz w:val="28"/>
          <w:szCs w:val="28"/>
        </w:rPr>
      </w:pPr>
    </w:p>
    <w:p w:rsidR="004C711E" w:rsidRPr="00983D16" w:rsidRDefault="004C711E" w:rsidP="00983D16">
      <w:pPr>
        <w:pStyle w:val="a3"/>
        <w:spacing w:after="0" w:line="360" w:lineRule="auto"/>
        <w:ind w:left="0" w:firstLine="567"/>
        <w:jc w:val="both"/>
        <w:rPr>
          <w:rFonts w:ascii="Times New Roman" w:hAnsi="Times New Roman" w:cs="Times New Roman"/>
          <w:color w:val="000000"/>
          <w:sz w:val="28"/>
          <w:szCs w:val="28"/>
        </w:rPr>
      </w:pPr>
      <w:r w:rsidRPr="003E7827">
        <w:rPr>
          <w:rFonts w:ascii="Times New Roman" w:hAnsi="Times New Roman" w:cs="Times New Roman"/>
          <w:color w:val="000000"/>
          <w:sz w:val="28"/>
          <w:szCs w:val="28"/>
        </w:rPr>
        <w:t xml:space="preserve"> Существует множество подходов к классификации риска. Определенный интерес представляет классификация предпринимательского риска И. </w:t>
      </w:r>
      <w:proofErr w:type="spellStart"/>
      <w:r w:rsidRPr="003E7827">
        <w:rPr>
          <w:rFonts w:ascii="Times New Roman" w:hAnsi="Times New Roman" w:cs="Times New Roman"/>
          <w:color w:val="000000"/>
          <w:sz w:val="28"/>
          <w:szCs w:val="28"/>
        </w:rPr>
        <w:t>Шумпетером</w:t>
      </w:r>
      <w:proofErr w:type="spellEnd"/>
      <w:r w:rsidRPr="003E7827">
        <w:rPr>
          <w:rFonts w:ascii="Times New Roman" w:hAnsi="Times New Roman" w:cs="Times New Roman"/>
          <w:color w:val="000000"/>
          <w:sz w:val="28"/>
          <w:szCs w:val="28"/>
        </w:rPr>
        <w:t>, который выделяет два вида риска: </w:t>
      </w:r>
      <w:r w:rsidRPr="003E7827">
        <w:rPr>
          <w:rFonts w:ascii="Times New Roman" w:hAnsi="Times New Roman" w:cs="Times New Roman"/>
          <w:color w:val="000000"/>
          <w:sz w:val="28"/>
          <w:szCs w:val="28"/>
        </w:rPr>
        <w:br/>
        <w:t>- риск, связанный с возможным техническим провалом производства, сюда же относится также опасность потери благ, порожденная стихийными бедствиями;</w:t>
      </w:r>
      <w:r w:rsidRPr="003E7827">
        <w:rPr>
          <w:rFonts w:ascii="Times New Roman" w:hAnsi="Times New Roman" w:cs="Times New Roman"/>
          <w:color w:val="000000"/>
          <w:sz w:val="28"/>
          <w:szCs w:val="28"/>
        </w:rPr>
        <w:br/>
        <w:t>- риск, сопряженный с отсутствием коммерческого успеха.</w:t>
      </w:r>
    </w:p>
    <w:p w:rsidR="0076309E"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Наиболее характерные риски для инновационной деятельности: </w:t>
      </w:r>
    </w:p>
    <w:p w:rsidR="00EC4207" w:rsidRPr="003E7827" w:rsidRDefault="0076309E" w:rsidP="00E4223C">
      <w:pPr>
        <w:pStyle w:val="a3"/>
        <w:numPr>
          <w:ilvl w:val="1"/>
          <w:numId w:val="3"/>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Риски неверного выбора инновационного проекта. Причинами может послужить: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недостаточно обоснованная р</w:t>
      </w:r>
      <w:r w:rsidR="00EC4207" w:rsidRPr="003E7827">
        <w:rPr>
          <w:rFonts w:ascii="Times New Roman" w:hAnsi="Times New Roman" w:cs="Times New Roman"/>
          <w:sz w:val="28"/>
          <w:szCs w:val="28"/>
        </w:rPr>
        <w:t>асстановка приоритетов экономи</w:t>
      </w:r>
      <w:r w:rsidRPr="003E7827">
        <w:rPr>
          <w:rFonts w:ascii="Times New Roman" w:hAnsi="Times New Roman" w:cs="Times New Roman"/>
          <w:sz w:val="28"/>
          <w:szCs w:val="28"/>
        </w:rPr>
        <w:t xml:space="preserve">ческой и рыночной стратегии компании. Данная ситуация возможна, если краткосрочные интересы преобладают над </w:t>
      </w:r>
      <w:proofErr w:type="gramStart"/>
      <w:r w:rsidRPr="003E7827">
        <w:rPr>
          <w:rFonts w:ascii="Times New Roman" w:hAnsi="Times New Roman" w:cs="Times New Roman"/>
          <w:sz w:val="28"/>
          <w:szCs w:val="28"/>
        </w:rPr>
        <w:t>долгосрочными</w:t>
      </w:r>
      <w:proofErr w:type="gramEnd"/>
      <w:r w:rsidRPr="003E7827">
        <w:rPr>
          <w:rFonts w:ascii="Times New Roman" w:hAnsi="Times New Roman" w:cs="Times New Roman"/>
          <w:sz w:val="28"/>
          <w:szCs w:val="28"/>
        </w:rPr>
        <w:t xml:space="preserve">;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ошибочно оцененные перспективы положения компании на рынке, ее финансовая устойчивость;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создатель инновационного проекта часто преувеличивает его значимость для потребителя, поэтому причиной появления р</w:t>
      </w:r>
      <w:r w:rsidR="00EC4207" w:rsidRPr="003E7827">
        <w:rPr>
          <w:rFonts w:ascii="Times New Roman" w:hAnsi="Times New Roman" w:cs="Times New Roman"/>
          <w:sz w:val="28"/>
          <w:szCs w:val="28"/>
        </w:rPr>
        <w:t>иска явля</w:t>
      </w:r>
      <w:r w:rsidRPr="003E7827">
        <w:rPr>
          <w:rFonts w:ascii="Times New Roman" w:hAnsi="Times New Roman" w:cs="Times New Roman"/>
          <w:sz w:val="28"/>
          <w:szCs w:val="28"/>
        </w:rPr>
        <w:t xml:space="preserve">ется неверная оценка рынка потребления. 179 </w:t>
      </w:r>
    </w:p>
    <w:p w:rsidR="00EC4207" w:rsidRPr="003E7827" w:rsidRDefault="0076309E" w:rsidP="00E4223C">
      <w:pPr>
        <w:pStyle w:val="a3"/>
        <w:numPr>
          <w:ilvl w:val="1"/>
          <w:numId w:val="3"/>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Риск недостаточного финансирования инновационного проекта (компания не смогла привлечь достаточное количество инвестиций). Кроме того риск неправильного выбора источников финансирования (невозможна реализация проекта при помощи своих средств, дефицит досту</w:t>
      </w:r>
      <w:r w:rsidR="00EC4207" w:rsidRPr="003E7827">
        <w:rPr>
          <w:rFonts w:ascii="Times New Roman" w:hAnsi="Times New Roman" w:cs="Times New Roman"/>
          <w:sz w:val="28"/>
          <w:szCs w:val="28"/>
        </w:rPr>
        <w:t xml:space="preserve">пных заемных средств и </w:t>
      </w:r>
      <w:proofErr w:type="gramStart"/>
      <w:r w:rsidR="00EC4207" w:rsidRPr="003E7827">
        <w:rPr>
          <w:rFonts w:ascii="Times New Roman" w:hAnsi="Times New Roman" w:cs="Times New Roman"/>
          <w:sz w:val="28"/>
          <w:szCs w:val="28"/>
        </w:rPr>
        <w:t>другое</w:t>
      </w:r>
      <w:proofErr w:type="gramEnd"/>
      <w:r w:rsidR="00EC4207" w:rsidRPr="003E7827">
        <w:rPr>
          <w:rFonts w:ascii="Times New Roman" w:hAnsi="Times New Roman" w:cs="Times New Roman"/>
          <w:sz w:val="28"/>
          <w:szCs w:val="28"/>
        </w:rPr>
        <w:t>).</w:t>
      </w:r>
    </w:p>
    <w:p w:rsidR="00EC4207" w:rsidRPr="003E7827" w:rsidRDefault="0076309E" w:rsidP="00E4223C">
      <w:pPr>
        <w:pStyle w:val="a3"/>
        <w:numPr>
          <w:ilvl w:val="1"/>
          <w:numId w:val="3"/>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 невыполнения хозяйственных соглашений. Несколько видов: </w:t>
      </w:r>
    </w:p>
    <w:p w:rsidR="00EC4207" w:rsidRPr="003E7827" w:rsidRDefault="00650345"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76309E" w:rsidRPr="003E7827">
        <w:rPr>
          <w:rFonts w:ascii="Times New Roman" w:hAnsi="Times New Roman" w:cs="Times New Roman"/>
          <w:sz w:val="28"/>
          <w:szCs w:val="28"/>
        </w:rPr>
        <w:t xml:space="preserve"> риск отклонения подписания </w:t>
      </w:r>
      <w:r w:rsidR="00EC4207" w:rsidRPr="003E7827">
        <w:rPr>
          <w:rFonts w:ascii="Times New Roman" w:hAnsi="Times New Roman" w:cs="Times New Roman"/>
          <w:sz w:val="28"/>
          <w:szCs w:val="28"/>
        </w:rPr>
        <w:t>соглашения партнером после про</w:t>
      </w:r>
      <w:r w:rsidR="0076309E" w:rsidRPr="003E7827">
        <w:rPr>
          <w:rFonts w:ascii="Times New Roman" w:hAnsi="Times New Roman" w:cs="Times New Roman"/>
          <w:sz w:val="28"/>
          <w:szCs w:val="28"/>
        </w:rPr>
        <w:t xml:space="preserve">ведения переговоров; </w:t>
      </w:r>
    </w:p>
    <w:p w:rsidR="00EC4207" w:rsidRPr="003E7827" w:rsidRDefault="00650345"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76309E" w:rsidRPr="003E7827">
        <w:rPr>
          <w:rFonts w:ascii="Times New Roman" w:hAnsi="Times New Roman" w:cs="Times New Roman"/>
          <w:sz w:val="28"/>
          <w:szCs w:val="28"/>
        </w:rPr>
        <w:t xml:space="preserve"> риск подписания соглашений на не очень выгодных условиях; </w:t>
      </w:r>
    </w:p>
    <w:p w:rsidR="00EC4207" w:rsidRPr="003E7827" w:rsidRDefault="00650345"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76309E" w:rsidRPr="003E7827">
        <w:rPr>
          <w:rFonts w:ascii="Times New Roman" w:hAnsi="Times New Roman" w:cs="Times New Roman"/>
          <w:sz w:val="28"/>
          <w:szCs w:val="28"/>
        </w:rPr>
        <w:t xml:space="preserve"> риск подписания соглашений с неплатежеспособными партнерами; </w:t>
      </w:r>
    </w:p>
    <w:p w:rsidR="00EC4207" w:rsidRPr="003E7827" w:rsidRDefault="00650345"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76309E" w:rsidRPr="003E7827">
        <w:rPr>
          <w:rFonts w:ascii="Times New Roman" w:hAnsi="Times New Roman" w:cs="Times New Roman"/>
          <w:sz w:val="28"/>
          <w:szCs w:val="28"/>
        </w:rPr>
        <w:t xml:space="preserve"> риск неосуществления партнером договорных обязательств в</w:t>
      </w:r>
      <w:proofErr w:type="gramStart"/>
      <w:r w:rsidR="0076309E" w:rsidRPr="003E7827">
        <w:rPr>
          <w:rFonts w:ascii="Times New Roman" w:hAnsi="Times New Roman" w:cs="Times New Roman"/>
          <w:sz w:val="28"/>
          <w:szCs w:val="28"/>
        </w:rPr>
        <w:t>о-</w:t>
      </w:r>
      <w:proofErr w:type="gramEnd"/>
      <w:r w:rsidR="0076309E" w:rsidRPr="003E7827">
        <w:rPr>
          <w:rFonts w:ascii="Times New Roman" w:hAnsi="Times New Roman" w:cs="Times New Roman"/>
          <w:sz w:val="28"/>
          <w:szCs w:val="28"/>
        </w:rPr>
        <w:t xml:space="preserve"> время.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4. Маркетинговые риски, которые</w:t>
      </w:r>
      <w:r w:rsidR="00EC4207" w:rsidRPr="003E7827">
        <w:rPr>
          <w:rFonts w:ascii="Times New Roman" w:hAnsi="Times New Roman" w:cs="Times New Roman"/>
          <w:sz w:val="28"/>
          <w:szCs w:val="28"/>
        </w:rPr>
        <w:t xml:space="preserve"> связанны с обеспечением потре</w:t>
      </w:r>
      <w:r w:rsidRPr="003E7827">
        <w:rPr>
          <w:rFonts w:ascii="Times New Roman" w:hAnsi="Times New Roman" w:cs="Times New Roman"/>
          <w:sz w:val="28"/>
          <w:szCs w:val="28"/>
        </w:rPr>
        <w:t xml:space="preserve">бителей товарами и услугами.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5. Риск, который связан с обесп</w:t>
      </w:r>
      <w:r w:rsidR="00EC4207" w:rsidRPr="003E7827">
        <w:rPr>
          <w:rFonts w:ascii="Times New Roman" w:hAnsi="Times New Roman" w:cs="Times New Roman"/>
          <w:sz w:val="28"/>
          <w:szCs w:val="28"/>
        </w:rPr>
        <w:t>ечением прав собственности (па</w:t>
      </w:r>
      <w:r w:rsidRPr="003E7827">
        <w:rPr>
          <w:rFonts w:ascii="Times New Roman" w:hAnsi="Times New Roman" w:cs="Times New Roman"/>
          <w:sz w:val="28"/>
          <w:szCs w:val="28"/>
        </w:rPr>
        <w:t xml:space="preserve">тента, авторских прав).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Риски могут возникнуть на различных этапах инновационного процесса: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на стадии зарождения;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на стадии разработки;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на стадии коммерциализации.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На стадии зарождения инновации </w:t>
      </w:r>
      <w:r w:rsidR="00EC4207" w:rsidRPr="003E7827">
        <w:rPr>
          <w:rFonts w:ascii="Times New Roman" w:hAnsi="Times New Roman" w:cs="Times New Roman"/>
          <w:sz w:val="28"/>
          <w:szCs w:val="28"/>
        </w:rPr>
        <w:t>риск может быть связан с невер</w:t>
      </w:r>
      <w:r w:rsidRPr="003E7827">
        <w:rPr>
          <w:rFonts w:ascii="Times New Roman" w:hAnsi="Times New Roman" w:cs="Times New Roman"/>
          <w:sz w:val="28"/>
          <w:szCs w:val="28"/>
        </w:rPr>
        <w:t xml:space="preserve">ным выбором направленности процесса нововведений, так как были недооценены рыночные тенденции, а также возможности предприятия.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На стадии разработки инновационные риски могут появляться в случае недостатка финансирования, нарушения сроков осуществления работ по проекту, возможного отклонения фактических от плановых норм разработки.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На стадии коммерциализации ри</w:t>
      </w:r>
      <w:r w:rsidR="00EC4207" w:rsidRPr="003E7827">
        <w:rPr>
          <w:rFonts w:ascii="Times New Roman" w:hAnsi="Times New Roman" w:cs="Times New Roman"/>
          <w:sz w:val="28"/>
          <w:szCs w:val="28"/>
        </w:rPr>
        <w:t>ски могут быть связанны с защи</w:t>
      </w:r>
      <w:r w:rsidRPr="003E7827">
        <w:rPr>
          <w:rFonts w:ascii="Times New Roman" w:hAnsi="Times New Roman" w:cs="Times New Roman"/>
          <w:sz w:val="28"/>
          <w:szCs w:val="28"/>
        </w:rPr>
        <w:t xml:space="preserve">той патентных прав участников инновационного проекта; неверным подсчетом объемов реализации продукта; отсутствием достаточного количества акций по продвижению новшества, например, таких как СМИ; неправильным подбором каналов и форм сбыта.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Анализ рисков проводится для определения причин рисков, и предсказания их проявления.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Риски инновационной сферы (рис. 2) зависят от таких факторов, как: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фундаментальные; </w:t>
      </w:r>
    </w:p>
    <w:p w:rsidR="00EC4207"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конъюнктурные; </w:t>
      </w:r>
    </w:p>
    <w:p w:rsidR="008F7E7A" w:rsidRPr="003E7827" w:rsidRDefault="0076309E"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внутренние</w:t>
      </w:r>
    </w:p>
    <w:p w:rsidR="008F7E7A"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noProof/>
          <w:sz w:val="28"/>
          <w:szCs w:val="28"/>
          <w:lang w:eastAsia="ru-RU"/>
        </w:rPr>
        <w:lastRenderedPageBreak/>
        <w:drawing>
          <wp:inline distT="0" distB="0" distL="0" distR="0">
            <wp:extent cx="5357182" cy="249786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27148" t="34742" r="29911" b="33189"/>
                    <a:stretch>
                      <a:fillRect/>
                    </a:stretch>
                  </pic:blipFill>
                  <pic:spPr bwMode="auto">
                    <a:xfrm>
                      <a:off x="0" y="0"/>
                      <a:ext cx="5366794" cy="2502347"/>
                    </a:xfrm>
                    <a:prstGeom prst="rect">
                      <a:avLst/>
                    </a:prstGeom>
                    <a:noFill/>
                    <a:ln w="9525">
                      <a:noFill/>
                      <a:miter lim="800000"/>
                      <a:headEnd/>
                      <a:tailEnd/>
                    </a:ln>
                  </pic:spPr>
                </pic:pic>
              </a:graphicData>
            </a:graphic>
          </wp:inline>
        </w:drawing>
      </w:r>
    </w:p>
    <w:p w:rsidR="002D2F89" w:rsidRPr="003E7827" w:rsidRDefault="00BD6DA3" w:rsidP="00983D16">
      <w:pPr>
        <w:pStyle w:val="a3"/>
        <w:spacing w:after="0" w:line="360" w:lineRule="auto"/>
        <w:ind w:left="0" w:firstLine="567"/>
        <w:jc w:val="center"/>
        <w:rPr>
          <w:rFonts w:ascii="Times New Roman" w:hAnsi="Times New Roman" w:cs="Times New Roman"/>
          <w:sz w:val="28"/>
          <w:szCs w:val="28"/>
        </w:rPr>
      </w:pPr>
      <w:r>
        <w:rPr>
          <w:rFonts w:ascii="Times New Roman" w:hAnsi="Times New Roman" w:cs="Times New Roman"/>
          <w:sz w:val="28"/>
          <w:szCs w:val="28"/>
        </w:rPr>
        <w:t>Рис. 1</w:t>
      </w:r>
      <w:r w:rsidR="00C7593B">
        <w:rPr>
          <w:rFonts w:ascii="Times New Roman" w:hAnsi="Times New Roman" w:cs="Times New Roman"/>
          <w:sz w:val="28"/>
          <w:szCs w:val="28"/>
        </w:rPr>
        <w:t>.2</w:t>
      </w:r>
      <w:r w:rsidR="002D2F89" w:rsidRPr="003E7827">
        <w:rPr>
          <w:rFonts w:ascii="Times New Roman" w:hAnsi="Times New Roman" w:cs="Times New Roman"/>
          <w:sz w:val="28"/>
          <w:szCs w:val="28"/>
        </w:rPr>
        <w:t xml:space="preserve"> Виды рисков</w:t>
      </w:r>
    </w:p>
    <w:p w:rsidR="00F53CF0" w:rsidRPr="003E7827" w:rsidRDefault="002D2F89"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Фундаментальные факторы связаны с экономическими и политическими сторонами деятельности мирового сообщества и отдельно взятых государств. </w:t>
      </w:r>
    </w:p>
    <w:p w:rsidR="00F53CF0" w:rsidRPr="003E7827" w:rsidRDefault="002D2F89"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Конъюнктурные факторы определяется динамикой рыночного с</w:t>
      </w:r>
      <w:proofErr w:type="gramStart"/>
      <w:r w:rsidRPr="003E7827">
        <w:rPr>
          <w:rFonts w:ascii="Times New Roman" w:hAnsi="Times New Roman" w:cs="Times New Roman"/>
          <w:sz w:val="28"/>
          <w:szCs w:val="28"/>
        </w:rPr>
        <w:t>о-</w:t>
      </w:r>
      <w:proofErr w:type="gramEnd"/>
      <w:r w:rsidRPr="003E7827">
        <w:rPr>
          <w:rFonts w:ascii="Times New Roman" w:hAnsi="Times New Roman" w:cs="Times New Roman"/>
          <w:sz w:val="28"/>
          <w:szCs w:val="28"/>
        </w:rPr>
        <w:t xml:space="preserve"> стояния в разрезе национального и международного рынка. </w:t>
      </w:r>
    </w:p>
    <w:p w:rsidR="002D2F89" w:rsidRPr="003E7827" w:rsidRDefault="002D2F89"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Внутренние факторы обусловлены отличительными чертами организационной структуры и потенциалом компании.</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Для анализа рисков и предсказания развития событий используют следующие инструменты: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метод аналогий;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метод «дерева решений»;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метод Монте-Карло;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методы экспертных оценок.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Метод аналогий базируется на анализе данных о подобных проектах, реализованных в подобных условиях. При использовании этого метода проявляются свойственные подобным проектам ошибки и возможные проблемы. Опираясь на результаты анализа, составляются сценарии осуществления инновационной деятельности.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Метод «дерева решений» предназначен для того, чтобы определить лучший вариант осуществления инновационной </w:t>
      </w:r>
      <w:proofErr w:type="gramStart"/>
      <w:r w:rsidRPr="003E7827">
        <w:rPr>
          <w:rFonts w:ascii="Times New Roman" w:hAnsi="Times New Roman" w:cs="Times New Roman"/>
          <w:sz w:val="28"/>
          <w:szCs w:val="28"/>
        </w:rPr>
        <w:t>деятельности</w:t>
      </w:r>
      <w:proofErr w:type="gramEnd"/>
      <w:r w:rsidRPr="003E7827">
        <w:rPr>
          <w:rFonts w:ascii="Times New Roman" w:hAnsi="Times New Roman" w:cs="Times New Roman"/>
          <w:sz w:val="28"/>
          <w:szCs w:val="28"/>
        </w:rPr>
        <w:t xml:space="preserve"> на основе подсчетов вероятностей полученных результатов по каждому из вариантов. В </w:t>
      </w:r>
      <w:r w:rsidRPr="003E7827">
        <w:rPr>
          <w:rFonts w:ascii="Times New Roman" w:hAnsi="Times New Roman" w:cs="Times New Roman"/>
          <w:sz w:val="28"/>
          <w:szCs w:val="28"/>
        </w:rPr>
        <w:lastRenderedPageBreak/>
        <w:t xml:space="preserve">данном методе формируется разветвленная схема, показывающая очередность действий и оценку результатов с учетом вероятностей их достижения.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Метод Монте-Карло представляет собой изучение статистики по осуществлению подобных проектов в подобных организациях. Анализ предоставляет более точные данные о результативности инновационной деятельности, которая служит основой для организации имитационных моделей.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Метод экспертных оценок основан на суждениях специалисто</w:t>
      </w:r>
      <w:proofErr w:type="gramStart"/>
      <w:r w:rsidRPr="003E7827">
        <w:rPr>
          <w:rFonts w:ascii="Times New Roman" w:hAnsi="Times New Roman" w:cs="Times New Roman"/>
          <w:sz w:val="28"/>
          <w:szCs w:val="28"/>
        </w:rPr>
        <w:t>в-</w:t>
      </w:r>
      <w:proofErr w:type="gramEnd"/>
      <w:r w:rsidRPr="003E7827">
        <w:rPr>
          <w:rFonts w:ascii="Times New Roman" w:hAnsi="Times New Roman" w:cs="Times New Roman"/>
          <w:sz w:val="28"/>
          <w:szCs w:val="28"/>
        </w:rPr>
        <w:t xml:space="preserve"> экспертов, оценивающих инновационный проект. Наиболее распространенные экспертные методы: метод ранжирования, балльный метод, метод </w:t>
      </w:r>
      <w:proofErr w:type="spellStart"/>
      <w:r w:rsidRPr="003E7827">
        <w:rPr>
          <w:rFonts w:ascii="Times New Roman" w:hAnsi="Times New Roman" w:cs="Times New Roman"/>
          <w:sz w:val="28"/>
          <w:szCs w:val="28"/>
        </w:rPr>
        <w:t>попарного</w:t>
      </w:r>
      <w:proofErr w:type="spellEnd"/>
      <w:r w:rsidRPr="003E7827">
        <w:rPr>
          <w:rFonts w:ascii="Times New Roman" w:hAnsi="Times New Roman" w:cs="Times New Roman"/>
          <w:sz w:val="28"/>
          <w:szCs w:val="28"/>
        </w:rPr>
        <w:t xml:space="preserve"> сравнения и метод </w:t>
      </w:r>
      <w:proofErr w:type="spellStart"/>
      <w:r w:rsidRPr="003E7827">
        <w:rPr>
          <w:rFonts w:ascii="Times New Roman" w:hAnsi="Times New Roman" w:cs="Times New Roman"/>
          <w:sz w:val="28"/>
          <w:szCs w:val="28"/>
        </w:rPr>
        <w:t>Дельфи</w:t>
      </w:r>
      <w:proofErr w:type="spellEnd"/>
      <w:r w:rsidRPr="003E7827">
        <w:rPr>
          <w:rFonts w:ascii="Times New Roman" w:hAnsi="Times New Roman" w:cs="Times New Roman"/>
          <w:sz w:val="28"/>
          <w:szCs w:val="28"/>
        </w:rPr>
        <w:t xml:space="preserve">. Для снижения субъективности оценки результат определяется как средневзвешенное значение всех экспертных оценок.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Наиболее вероятные риски при осуществлении инновационной деятельности: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риски отторжения нововведений потребителями;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риски неполучения запланированных доходов от внедрённого нововведения;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риски различия фактических показателей инновации плановым параметрам;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риски неполучения результатов инновационной деятельности к определенному в договоре сроку;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риски нарушения авторских прав авторов других проектов;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риски утраты ноу-хау компании.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Для уменьшения влияния отрицательных факторов, определяющих риски, используются различные методы их управления.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1. Страхование. Ответственность за неблагоприятный исход пр</w:t>
      </w:r>
      <w:proofErr w:type="gramStart"/>
      <w:r w:rsidRPr="003E7827">
        <w:rPr>
          <w:rFonts w:ascii="Times New Roman" w:hAnsi="Times New Roman" w:cs="Times New Roman"/>
          <w:sz w:val="28"/>
          <w:szCs w:val="28"/>
        </w:rPr>
        <w:t>о-</w:t>
      </w:r>
      <w:proofErr w:type="gramEnd"/>
      <w:r w:rsidRPr="003E7827">
        <w:rPr>
          <w:rFonts w:ascii="Times New Roman" w:hAnsi="Times New Roman" w:cs="Times New Roman"/>
          <w:sz w:val="28"/>
          <w:szCs w:val="28"/>
        </w:rPr>
        <w:t xml:space="preserve"> </w:t>
      </w:r>
      <w:proofErr w:type="spellStart"/>
      <w:r w:rsidRPr="003E7827">
        <w:rPr>
          <w:rFonts w:ascii="Times New Roman" w:hAnsi="Times New Roman" w:cs="Times New Roman"/>
          <w:sz w:val="28"/>
          <w:szCs w:val="28"/>
        </w:rPr>
        <w:t>екта</w:t>
      </w:r>
      <w:proofErr w:type="spellEnd"/>
      <w:r w:rsidRPr="003E7827">
        <w:rPr>
          <w:rFonts w:ascii="Times New Roman" w:hAnsi="Times New Roman" w:cs="Times New Roman"/>
          <w:sz w:val="28"/>
          <w:szCs w:val="28"/>
        </w:rPr>
        <w:t xml:space="preserve"> и обязательства за возмещение потерь принимает на себя страховая компания, а фирма-страхователь перечисляет страховые взносы. При наступлении </w:t>
      </w:r>
      <w:r w:rsidRPr="003E7827">
        <w:rPr>
          <w:rFonts w:ascii="Times New Roman" w:hAnsi="Times New Roman" w:cs="Times New Roman"/>
          <w:sz w:val="28"/>
          <w:szCs w:val="28"/>
        </w:rPr>
        <w:lastRenderedPageBreak/>
        <w:t xml:space="preserve">страхового случая страховая компания делает выплаты собственникам инновационного проекта (так, например, могут быть уменьшены риски несанкционированного доступа к конфиденциальной информации или риски утраты ноу-хау компании).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2. Хеджирование. Метод минимизации риска негативно</w:t>
      </w:r>
      <w:r w:rsidR="0006594F" w:rsidRPr="003E7827">
        <w:rPr>
          <w:rFonts w:ascii="Times New Roman" w:hAnsi="Times New Roman" w:cs="Times New Roman"/>
          <w:sz w:val="28"/>
          <w:szCs w:val="28"/>
        </w:rPr>
        <w:t>го изме</w:t>
      </w:r>
      <w:r w:rsidRPr="003E7827">
        <w:rPr>
          <w:rFonts w:ascii="Times New Roman" w:hAnsi="Times New Roman" w:cs="Times New Roman"/>
          <w:sz w:val="28"/>
          <w:szCs w:val="28"/>
        </w:rPr>
        <w:t xml:space="preserve">нения ценового состояния через приобретение срочных контрактов на фондовом рынке (минимизация коммерческих рисков).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3. Диверсификация. Снижение величины кредитного риска благ</w:t>
      </w:r>
      <w:proofErr w:type="gramStart"/>
      <w:r w:rsidRPr="003E7827">
        <w:rPr>
          <w:rFonts w:ascii="Times New Roman" w:hAnsi="Times New Roman" w:cs="Times New Roman"/>
          <w:sz w:val="28"/>
          <w:szCs w:val="28"/>
        </w:rPr>
        <w:t>о-</w:t>
      </w:r>
      <w:proofErr w:type="gramEnd"/>
      <w:r w:rsidRPr="003E7827">
        <w:rPr>
          <w:rFonts w:ascii="Times New Roman" w:hAnsi="Times New Roman" w:cs="Times New Roman"/>
          <w:sz w:val="28"/>
          <w:szCs w:val="28"/>
        </w:rPr>
        <w:t xml:space="preserve"> даря инвестированию в разнонаправленные инновационные проекты. Совокупный риск диверсифицированного портфеля будет ниже, чем риски по каждому проекту отдельно.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4. </w:t>
      </w:r>
      <w:proofErr w:type="spellStart"/>
      <w:r w:rsidRPr="003E7827">
        <w:rPr>
          <w:rFonts w:ascii="Times New Roman" w:hAnsi="Times New Roman" w:cs="Times New Roman"/>
          <w:sz w:val="28"/>
          <w:szCs w:val="28"/>
        </w:rPr>
        <w:t>Лимитирование</w:t>
      </w:r>
      <w:proofErr w:type="spellEnd"/>
      <w:r w:rsidRPr="003E7827">
        <w:rPr>
          <w:rFonts w:ascii="Times New Roman" w:hAnsi="Times New Roman" w:cs="Times New Roman"/>
          <w:sz w:val="28"/>
          <w:szCs w:val="28"/>
        </w:rPr>
        <w:t xml:space="preserve">. Минимизация уровня риска через установление предельных размеров по предоставляемым кредитам, расходуемым финансовым ресурсам, объемам реализации. </w:t>
      </w:r>
      <w:r w:rsidR="0006594F" w:rsidRPr="003E7827">
        <w:rPr>
          <w:rFonts w:ascii="Times New Roman" w:hAnsi="Times New Roman" w:cs="Times New Roman"/>
          <w:sz w:val="28"/>
          <w:szCs w:val="28"/>
        </w:rPr>
        <w:t>Данный способ может ис</w:t>
      </w:r>
      <w:r w:rsidRPr="003E7827">
        <w:rPr>
          <w:rFonts w:ascii="Times New Roman" w:hAnsi="Times New Roman" w:cs="Times New Roman"/>
          <w:sz w:val="28"/>
          <w:szCs w:val="28"/>
        </w:rPr>
        <w:t xml:space="preserve">пользоваться банком-инвестором инновационных проектов (минимизация финансово-кредитных рисков) [1].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Для проектов с повышенным риском необходим особенный механизм, который позволит проконтролировать риск и снизить его влияние. Таким механизмом служит система управления рисками, позволяющая определить, измерить и проконтролировать тот или иной вид риска, что позволит минимизировать его воздействие. В систему управления рисками входят следующие элементы: </w:t>
      </w:r>
    </w:p>
    <w:p w:rsidR="00F53CF0" w:rsidRPr="003E7827" w:rsidRDefault="00272736"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53CF0" w:rsidRPr="003E7827">
        <w:rPr>
          <w:rFonts w:ascii="Times New Roman" w:hAnsi="Times New Roman" w:cs="Times New Roman"/>
          <w:sz w:val="28"/>
          <w:szCs w:val="28"/>
        </w:rPr>
        <w:t xml:space="preserve"> стратегическое планирование; </w:t>
      </w:r>
    </w:p>
    <w:p w:rsidR="00F53CF0" w:rsidRPr="003E7827" w:rsidRDefault="00272736"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53CF0" w:rsidRPr="003E7827">
        <w:rPr>
          <w:rFonts w:ascii="Times New Roman" w:hAnsi="Times New Roman" w:cs="Times New Roman"/>
          <w:sz w:val="28"/>
          <w:szCs w:val="28"/>
        </w:rPr>
        <w:t xml:space="preserve"> внутренний управленческий учет и аудит; </w:t>
      </w:r>
    </w:p>
    <w:p w:rsidR="00F53CF0" w:rsidRPr="003E7827" w:rsidRDefault="00272736"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53CF0" w:rsidRPr="003E7827">
        <w:rPr>
          <w:rFonts w:ascii="Times New Roman" w:hAnsi="Times New Roman" w:cs="Times New Roman"/>
          <w:sz w:val="28"/>
          <w:szCs w:val="28"/>
        </w:rPr>
        <w:t xml:space="preserve"> мониторинг рынка; </w:t>
      </w:r>
    </w:p>
    <w:p w:rsidR="00F53CF0" w:rsidRPr="003E7827" w:rsidRDefault="00272736"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53CF0" w:rsidRPr="003E7827">
        <w:rPr>
          <w:rFonts w:ascii="Times New Roman" w:hAnsi="Times New Roman" w:cs="Times New Roman"/>
          <w:sz w:val="28"/>
          <w:szCs w:val="28"/>
        </w:rPr>
        <w:t xml:space="preserve"> исследование других проектов; </w:t>
      </w:r>
    </w:p>
    <w:p w:rsidR="00F53CF0" w:rsidRPr="003E7827" w:rsidRDefault="00272736"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53CF0" w:rsidRPr="003E7827">
        <w:rPr>
          <w:rFonts w:ascii="Times New Roman" w:hAnsi="Times New Roman" w:cs="Times New Roman"/>
          <w:sz w:val="28"/>
          <w:szCs w:val="28"/>
        </w:rPr>
        <w:t xml:space="preserve"> ценообразование на инновации; </w:t>
      </w:r>
    </w:p>
    <w:p w:rsidR="00F53CF0" w:rsidRPr="003E7827" w:rsidRDefault="00272736" w:rsidP="00E4223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53CF0" w:rsidRPr="003E7827">
        <w:rPr>
          <w:rFonts w:ascii="Times New Roman" w:hAnsi="Times New Roman" w:cs="Times New Roman"/>
          <w:sz w:val="28"/>
          <w:szCs w:val="28"/>
        </w:rPr>
        <w:t xml:space="preserve"> система нормативов для финансирования инновационного проекта.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 xml:space="preserve">Система необходима для того, чтобы определить допустимые уровни риска, которые руководство готово принять в соответствии со своим стратегическим планированием.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Об инновационных проектах и управлении ими в России сказать сложно, динамика инновационного развития недостаточна, и Россия имеет слабые позиции: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1. В рейтинге деловой среды </w:t>
      </w:r>
      <w:proofErr w:type="spellStart"/>
      <w:r w:rsidRPr="003E7827">
        <w:rPr>
          <w:rFonts w:ascii="Times New Roman" w:hAnsi="Times New Roman" w:cs="Times New Roman"/>
          <w:sz w:val="28"/>
          <w:szCs w:val="28"/>
        </w:rPr>
        <w:t>Doing</w:t>
      </w:r>
      <w:proofErr w:type="spellEnd"/>
      <w:r w:rsidRPr="003E7827">
        <w:rPr>
          <w:rFonts w:ascii="Times New Roman" w:hAnsi="Times New Roman" w:cs="Times New Roman"/>
          <w:sz w:val="28"/>
          <w:szCs w:val="28"/>
        </w:rPr>
        <w:t xml:space="preserve"> Business-2012 Россия заняла 120-е место.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2. В глобальном индексе </w:t>
      </w:r>
      <w:proofErr w:type="spellStart"/>
      <w:r w:rsidRPr="003E7827">
        <w:rPr>
          <w:rFonts w:ascii="Times New Roman" w:hAnsi="Times New Roman" w:cs="Times New Roman"/>
          <w:sz w:val="28"/>
          <w:szCs w:val="28"/>
        </w:rPr>
        <w:t>инновационности</w:t>
      </w:r>
      <w:proofErr w:type="spellEnd"/>
      <w:r w:rsidRPr="003E7827">
        <w:rPr>
          <w:rFonts w:ascii="Times New Roman" w:hAnsi="Times New Roman" w:cs="Times New Roman"/>
          <w:sz w:val="28"/>
          <w:szCs w:val="28"/>
        </w:rPr>
        <w:t xml:space="preserve"> (GII), составленном </w:t>
      </w:r>
      <w:proofErr w:type="spellStart"/>
      <w:r w:rsidRPr="003E7827">
        <w:rPr>
          <w:rFonts w:ascii="Times New Roman" w:hAnsi="Times New Roman" w:cs="Times New Roman"/>
          <w:sz w:val="28"/>
          <w:szCs w:val="28"/>
        </w:rPr>
        <w:t>бизнес-школой</w:t>
      </w:r>
      <w:proofErr w:type="spellEnd"/>
      <w:r w:rsidRPr="003E7827">
        <w:rPr>
          <w:rFonts w:ascii="Times New Roman" w:hAnsi="Times New Roman" w:cs="Times New Roman"/>
          <w:sz w:val="28"/>
          <w:szCs w:val="28"/>
        </w:rPr>
        <w:t xml:space="preserve"> INSEAD Россия заняла 56-еместо (из 125 </w:t>
      </w:r>
      <w:proofErr w:type="gramStart"/>
      <w:r w:rsidRPr="003E7827">
        <w:rPr>
          <w:rFonts w:ascii="Times New Roman" w:hAnsi="Times New Roman" w:cs="Times New Roman"/>
          <w:sz w:val="28"/>
          <w:szCs w:val="28"/>
        </w:rPr>
        <w:t>возможных</w:t>
      </w:r>
      <w:proofErr w:type="gramEnd"/>
      <w:r w:rsidRPr="003E7827">
        <w:rPr>
          <w:rFonts w:ascii="Times New Roman" w:hAnsi="Times New Roman" w:cs="Times New Roman"/>
          <w:sz w:val="28"/>
          <w:szCs w:val="28"/>
        </w:rPr>
        <w:t xml:space="preserve">). </w:t>
      </w:r>
    </w:p>
    <w:p w:rsidR="00F53CF0"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3. Индекс инновационной эффективности (отношение результатов стран к их исходным условиям) Россия – на 52 месте. </w:t>
      </w:r>
    </w:p>
    <w:p w:rsidR="005E761C" w:rsidRPr="003E7827" w:rsidRDefault="00F53CF0"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4. Сравнительно сильные сторон</w:t>
      </w:r>
      <w:r w:rsidR="005E761C" w:rsidRPr="003E7827">
        <w:rPr>
          <w:rFonts w:ascii="Times New Roman" w:hAnsi="Times New Roman" w:cs="Times New Roman"/>
          <w:sz w:val="28"/>
          <w:szCs w:val="28"/>
        </w:rPr>
        <w:t>ы России – это качество челове</w:t>
      </w:r>
      <w:r w:rsidRPr="003E7827">
        <w:rPr>
          <w:rFonts w:ascii="Times New Roman" w:hAnsi="Times New Roman" w:cs="Times New Roman"/>
          <w:sz w:val="28"/>
          <w:szCs w:val="28"/>
        </w:rPr>
        <w:t xml:space="preserve">ческого капитала (38-е место в мире), </w:t>
      </w:r>
      <w:r w:rsidR="005E761C" w:rsidRPr="003E7827">
        <w:rPr>
          <w:rFonts w:ascii="Times New Roman" w:hAnsi="Times New Roman" w:cs="Times New Roman"/>
          <w:sz w:val="28"/>
          <w:szCs w:val="28"/>
        </w:rPr>
        <w:t>качество научных работ и их ре</w:t>
      </w:r>
      <w:r w:rsidRPr="003E7827">
        <w:rPr>
          <w:rFonts w:ascii="Times New Roman" w:hAnsi="Times New Roman" w:cs="Times New Roman"/>
          <w:sz w:val="28"/>
          <w:szCs w:val="28"/>
        </w:rPr>
        <w:t>зультатов (34-е), развитость бизнеса (37-е). 5. Слабыми местами России являются институты (97-е место в мире), также уровень развития рынка (76</w:t>
      </w:r>
      <w:r w:rsidR="005E761C" w:rsidRPr="003E7827">
        <w:rPr>
          <w:rFonts w:ascii="Times New Roman" w:hAnsi="Times New Roman" w:cs="Times New Roman"/>
          <w:sz w:val="28"/>
          <w:szCs w:val="28"/>
        </w:rPr>
        <w:t>-е), инфраструктура (73-е), ре</w:t>
      </w:r>
      <w:r w:rsidRPr="003E7827">
        <w:rPr>
          <w:rFonts w:ascii="Times New Roman" w:hAnsi="Times New Roman" w:cs="Times New Roman"/>
          <w:sz w:val="28"/>
          <w:szCs w:val="28"/>
        </w:rPr>
        <w:t xml:space="preserve">зультаты творческой деятельности (75-е). 6. В списке крупнейших финансовых центров мира по версии </w:t>
      </w:r>
      <w:proofErr w:type="spellStart"/>
      <w:r w:rsidRPr="003E7827">
        <w:rPr>
          <w:rFonts w:ascii="Times New Roman" w:hAnsi="Times New Roman" w:cs="Times New Roman"/>
          <w:sz w:val="28"/>
          <w:szCs w:val="28"/>
        </w:rPr>
        <w:t>Global</w:t>
      </w:r>
      <w:proofErr w:type="spellEnd"/>
      <w:r w:rsidRPr="003E7827">
        <w:rPr>
          <w:rFonts w:ascii="Times New Roman" w:hAnsi="Times New Roman" w:cs="Times New Roman"/>
          <w:sz w:val="28"/>
          <w:szCs w:val="28"/>
        </w:rPr>
        <w:t xml:space="preserve"> </w:t>
      </w:r>
      <w:proofErr w:type="spellStart"/>
      <w:r w:rsidRPr="003E7827">
        <w:rPr>
          <w:rFonts w:ascii="Times New Roman" w:hAnsi="Times New Roman" w:cs="Times New Roman"/>
          <w:sz w:val="28"/>
          <w:szCs w:val="28"/>
        </w:rPr>
        <w:t>Financial</w:t>
      </w:r>
      <w:proofErr w:type="spellEnd"/>
      <w:r w:rsidRPr="003E7827">
        <w:rPr>
          <w:rFonts w:ascii="Times New Roman" w:hAnsi="Times New Roman" w:cs="Times New Roman"/>
          <w:sz w:val="28"/>
          <w:szCs w:val="28"/>
        </w:rPr>
        <w:t xml:space="preserve"> </w:t>
      </w:r>
      <w:proofErr w:type="spellStart"/>
      <w:r w:rsidRPr="003E7827">
        <w:rPr>
          <w:rFonts w:ascii="Times New Roman" w:hAnsi="Times New Roman" w:cs="Times New Roman"/>
          <w:sz w:val="28"/>
          <w:szCs w:val="28"/>
        </w:rPr>
        <w:t>Centres</w:t>
      </w:r>
      <w:proofErr w:type="spellEnd"/>
      <w:r w:rsidRPr="003E7827">
        <w:rPr>
          <w:rFonts w:ascii="Times New Roman" w:hAnsi="Times New Roman" w:cs="Times New Roman"/>
          <w:sz w:val="28"/>
          <w:szCs w:val="28"/>
        </w:rPr>
        <w:t xml:space="preserve"> </w:t>
      </w:r>
      <w:proofErr w:type="spellStart"/>
      <w:r w:rsidRPr="003E7827">
        <w:rPr>
          <w:rFonts w:ascii="Times New Roman" w:hAnsi="Times New Roman" w:cs="Times New Roman"/>
          <w:sz w:val="28"/>
          <w:szCs w:val="28"/>
        </w:rPr>
        <w:t>Index</w:t>
      </w:r>
      <w:proofErr w:type="spellEnd"/>
      <w:r w:rsidRPr="003E7827">
        <w:rPr>
          <w:rFonts w:ascii="Times New Roman" w:hAnsi="Times New Roman" w:cs="Times New Roman"/>
          <w:sz w:val="28"/>
          <w:szCs w:val="28"/>
        </w:rPr>
        <w:t xml:space="preserve"> – Москва уже второй год занимает 68</w:t>
      </w:r>
      <w:r w:rsidR="005E761C" w:rsidRPr="003E7827">
        <w:rPr>
          <w:rFonts w:ascii="Times New Roman" w:hAnsi="Times New Roman" w:cs="Times New Roman"/>
          <w:sz w:val="28"/>
          <w:szCs w:val="28"/>
        </w:rPr>
        <w:t xml:space="preserve"> ме</w:t>
      </w:r>
      <w:r w:rsidRPr="003E7827">
        <w:rPr>
          <w:rFonts w:ascii="Times New Roman" w:hAnsi="Times New Roman" w:cs="Times New Roman"/>
          <w:sz w:val="28"/>
          <w:szCs w:val="28"/>
        </w:rPr>
        <w:t xml:space="preserve">сто (из 75) [5]. </w:t>
      </w:r>
    </w:p>
    <w:p w:rsidR="00F53CF0" w:rsidRPr="00D312BF" w:rsidRDefault="00F53CF0" w:rsidP="00D312BF">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Однако государственная политик</w:t>
      </w:r>
      <w:r w:rsidR="005E761C" w:rsidRPr="003E7827">
        <w:rPr>
          <w:rFonts w:ascii="Times New Roman" w:hAnsi="Times New Roman" w:cs="Times New Roman"/>
          <w:sz w:val="28"/>
          <w:szCs w:val="28"/>
        </w:rPr>
        <w:t>а в сфере инновационного разви</w:t>
      </w:r>
      <w:r w:rsidRPr="003E7827">
        <w:rPr>
          <w:rFonts w:ascii="Times New Roman" w:hAnsi="Times New Roman" w:cs="Times New Roman"/>
          <w:sz w:val="28"/>
          <w:szCs w:val="28"/>
        </w:rPr>
        <w:t xml:space="preserve">тия страны достаточно позитивная. В </w:t>
      </w:r>
      <w:r w:rsidR="005E761C" w:rsidRPr="003E7827">
        <w:rPr>
          <w:rFonts w:ascii="Times New Roman" w:hAnsi="Times New Roman" w:cs="Times New Roman"/>
          <w:sz w:val="28"/>
          <w:szCs w:val="28"/>
        </w:rPr>
        <w:t>сентябре 2011 г. Президиум Пра</w:t>
      </w:r>
      <w:r w:rsidRPr="003E7827">
        <w:rPr>
          <w:rFonts w:ascii="Times New Roman" w:hAnsi="Times New Roman" w:cs="Times New Roman"/>
          <w:sz w:val="28"/>
          <w:szCs w:val="28"/>
        </w:rPr>
        <w:t xml:space="preserve">вительства одобрил стратегию инновационного развития РФ до 2020 г. общей стоимостью 15,6 </w:t>
      </w:r>
      <w:proofErr w:type="spellStart"/>
      <w:proofErr w:type="gramStart"/>
      <w:r w:rsidRPr="003E7827">
        <w:rPr>
          <w:rFonts w:ascii="Times New Roman" w:hAnsi="Times New Roman" w:cs="Times New Roman"/>
          <w:sz w:val="28"/>
          <w:szCs w:val="28"/>
        </w:rPr>
        <w:t>трлн</w:t>
      </w:r>
      <w:proofErr w:type="spellEnd"/>
      <w:proofErr w:type="gramEnd"/>
      <w:r w:rsidRPr="003E7827">
        <w:rPr>
          <w:rFonts w:ascii="Times New Roman" w:hAnsi="Times New Roman" w:cs="Times New Roman"/>
          <w:sz w:val="28"/>
          <w:szCs w:val="28"/>
        </w:rPr>
        <w:t xml:space="preserve"> руб. Стратегия предполага</w:t>
      </w:r>
      <w:r w:rsidR="005E761C" w:rsidRPr="003E7827">
        <w:rPr>
          <w:rFonts w:ascii="Times New Roman" w:hAnsi="Times New Roman" w:cs="Times New Roman"/>
          <w:sz w:val="28"/>
          <w:szCs w:val="28"/>
        </w:rPr>
        <w:t xml:space="preserve">ет увеличение доли </w:t>
      </w:r>
      <w:proofErr w:type="spellStart"/>
      <w:r w:rsidR="005E761C" w:rsidRPr="003E7827">
        <w:rPr>
          <w:rFonts w:ascii="Times New Roman" w:hAnsi="Times New Roman" w:cs="Times New Roman"/>
          <w:sz w:val="28"/>
          <w:szCs w:val="28"/>
        </w:rPr>
        <w:t>инновационно-</w:t>
      </w:r>
      <w:r w:rsidRPr="003E7827">
        <w:rPr>
          <w:rFonts w:ascii="Times New Roman" w:hAnsi="Times New Roman" w:cs="Times New Roman"/>
          <w:sz w:val="28"/>
          <w:szCs w:val="28"/>
        </w:rPr>
        <w:t>активных</w:t>
      </w:r>
      <w:proofErr w:type="spellEnd"/>
      <w:r w:rsidRPr="003E7827">
        <w:rPr>
          <w:rFonts w:ascii="Times New Roman" w:hAnsi="Times New Roman" w:cs="Times New Roman"/>
          <w:sz w:val="28"/>
          <w:szCs w:val="28"/>
        </w:rPr>
        <w:t xml:space="preserve"> предприятий с нынешних 9,3 % до 40– 50 % в 2020 г., увеличение доли Рос</w:t>
      </w:r>
      <w:r w:rsidR="005E761C" w:rsidRPr="003E7827">
        <w:rPr>
          <w:rFonts w:ascii="Times New Roman" w:hAnsi="Times New Roman" w:cs="Times New Roman"/>
          <w:sz w:val="28"/>
          <w:szCs w:val="28"/>
        </w:rPr>
        <w:t>сии на мировом рынке высокотех</w:t>
      </w:r>
      <w:r w:rsidRPr="003E7827">
        <w:rPr>
          <w:rFonts w:ascii="Times New Roman" w:hAnsi="Times New Roman" w:cs="Times New Roman"/>
          <w:sz w:val="28"/>
          <w:szCs w:val="28"/>
        </w:rPr>
        <w:t>нологичной продукции с нынешних 0,3 % до 2 % [5].</w:t>
      </w:r>
    </w:p>
    <w:p w:rsidR="00E17CD5"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Классификация помогает объединить риски в наиболее общие понятия на основании общих признаков и критериев. Существует большое количество классификаций рисков инновационной деятельности: по стадиям процесса, степени влияния (</w:t>
      </w:r>
      <w:proofErr w:type="gramStart"/>
      <w:r w:rsidRPr="003E7827">
        <w:rPr>
          <w:rFonts w:ascii="Times New Roman" w:hAnsi="Times New Roman" w:cs="Times New Roman"/>
          <w:sz w:val="28"/>
          <w:szCs w:val="28"/>
        </w:rPr>
        <w:t>низкий</w:t>
      </w:r>
      <w:proofErr w:type="gramEnd"/>
      <w:r w:rsidRPr="003E7827">
        <w:rPr>
          <w:rFonts w:ascii="Times New Roman" w:hAnsi="Times New Roman" w:cs="Times New Roman"/>
          <w:sz w:val="28"/>
          <w:szCs w:val="28"/>
        </w:rPr>
        <w:t xml:space="preserve">, средний, высокий), периоду влияния, </w:t>
      </w:r>
      <w:r w:rsidRPr="003E7827">
        <w:rPr>
          <w:rFonts w:ascii="Times New Roman" w:hAnsi="Times New Roman" w:cs="Times New Roman"/>
          <w:sz w:val="28"/>
          <w:szCs w:val="28"/>
        </w:rPr>
        <w:lastRenderedPageBreak/>
        <w:t xml:space="preserve">источнику возникновения. Риски выделяют на классы, группы и подгруппы для возможности их систематизации и выработки общих моделей управления в условиях неопределенности. Классификация также выполняют важную аналитическую задачу и должна соответствовать целям исследования. </w:t>
      </w:r>
    </w:p>
    <w:p w:rsidR="00E17CD5"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Управление проектированием и соответствующие процессы нормированы государством и описаны в ГОСТ </w:t>
      </w:r>
      <w:proofErr w:type="gramStart"/>
      <w:r w:rsidRPr="003E7827">
        <w:rPr>
          <w:rFonts w:ascii="Times New Roman" w:hAnsi="Times New Roman" w:cs="Times New Roman"/>
          <w:sz w:val="28"/>
          <w:szCs w:val="28"/>
        </w:rPr>
        <w:t>Р</w:t>
      </w:r>
      <w:proofErr w:type="gramEnd"/>
      <w:r w:rsidRPr="003E7827">
        <w:rPr>
          <w:rFonts w:ascii="Times New Roman" w:hAnsi="Times New Roman" w:cs="Times New Roman"/>
          <w:sz w:val="28"/>
          <w:szCs w:val="28"/>
        </w:rPr>
        <w:t xml:space="preserve"> ИСО 10006. Риск проекта может относиться как непосредственно к проекту, так и к продукту проекта. В таблице 1 рассмотрим риски инновационной деятельности по характеру возникновения [1].</w:t>
      </w:r>
    </w:p>
    <w:p w:rsidR="00E17CD5" w:rsidRPr="00983D16" w:rsidRDefault="00E17CD5" w:rsidP="00E4223C">
      <w:pPr>
        <w:pStyle w:val="a3"/>
        <w:spacing w:after="0" w:line="360" w:lineRule="auto"/>
        <w:ind w:left="0" w:firstLine="567"/>
        <w:jc w:val="both"/>
        <w:rPr>
          <w:rFonts w:ascii="Times New Roman" w:hAnsi="Times New Roman" w:cs="Times New Roman"/>
          <w:sz w:val="28"/>
          <w:szCs w:val="28"/>
        </w:rPr>
      </w:pPr>
      <w:r w:rsidRPr="00983D16">
        <w:rPr>
          <w:rFonts w:ascii="Times New Roman" w:hAnsi="Times New Roman" w:cs="Times New Roman"/>
          <w:sz w:val="28"/>
          <w:szCs w:val="28"/>
        </w:rPr>
        <w:t>Классификация рисков инновационной деятельности по источнику их возникновения</w:t>
      </w:r>
      <w:r w:rsidR="00983D16">
        <w:rPr>
          <w:rFonts w:ascii="Times New Roman" w:hAnsi="Times New Roman" w:cs="Times New Roman"/>
          <w:sz w:val="28"/>
          <w:szCs w:val="28"/>
        </w:rPr>
        <w:t>.</w:t>
      </w:r>
    </w:p>
    <w:p w:rsidR="00E17CD5" w:rsidRPr="00983D16" w:rsidRDefault="00E17CD5" w:rsidP="00E4223C">
      <w:pPr>
        <w:pStyle w:val="a3"/>
        <w:spacing w:after="0" w:line="360" w:lineRule="auto"/>
        <w:ind w:left="0" w:firstLine="567"/>
        <w:jc w:val="both"/>
        <w:rPr>
          <w:rFonts w:ascii="Times New Roman" w:hAnsi="Times New Roman" w:cs="Times New Roman"/>
          <w:sz w:val="28"/>
          <w:szCs w:val="28"/>
        </w:rPr>
      </w:pPr>
      <w:r w:rsidRPr="00983D16">
        <w:rPr>
          <w:rFonts w:ascii="Times New Roman" w:hAnsi="Times New Roman" w:cs="Times New Roman"/>
          <w:sz w:val="28"/>
          <w:szCs w:val="28"/>
        </w:rPr>
        <w:t xml:space="preserve">Макроэкономические: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Связаны с факторами неопределенности: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состояния экономики;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проводимой государством экономической, бюджетной, финансовой, инвестиционной и налоговой политики;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рыночной и инвестиционной конъюнктуры;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цикличности развития экономики и текущей фазой экономического цикла;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мер государственного регулирования экономики; </w:t>
      </w:r>
    </w:p>
    <w:p w:rsidR="00B26EF9"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зависимости национальной экономики; </w:t>
      </w:r>
    </w:p>
    <w:p w:rsidR="00E17CD5"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возможного невыполнения государством своих обязательств (частичная или полная экспроприация частного капитала, различного рода дефолты, прекращения договоров и другие финансовые потрясения) и т.д.</w:t>
      </w:r>
    </w:p>
    <w:p w:rsidR="00E17CD5"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Микроэкономические: </w:t>
      </w:r>
    </w:p>
    <w:p w:rsidR="00E17CD5" w:rsidRPr="003E7827" w:rsidRDefault="00E17CD5" w:rsidP="00E4223C">
      <w:pPr>
        <w:pStyle w:val="a3"/>
        <w:spacing w:after="0" w:line="360" w:lineRule="auto"/>
        <w:ind w:left="0" w:firstLine="567"/>
        <w:jc w:val="both"/>
        <w:rPr>
          <w:rFonts w:ascii="Times New Roman" w:hAnsi="Times New Roman" w:cs="Times New Roman"/>
          <w:sz w:val="28"/>
          <w:szCs w:val="28"/>
        </w:rPr>
      </w:pPr>
      <w:proofErr w:type="gramStart"/>
      <w:r w:rsidRPr="003E7827">
        <w:rPr>
          <w:rFonts w:ascii="Times New Roman" w:hAnsi="Times New Roman" w:cs="Times New Roman"/>
          <w:sz w:val="28"/>
          <w:szCs w:val="28"/>
        </w:rPr>
        <w:t xml:space="preserve">Связаны с факторами неопределенности, оказывающими влияние на экономическую составляющую инвестиционной деятельности субъекта экономики при реализации инвестиционного проекта в рамках целевой установки достижения общеэкономического равновесия системы и ускорения темпов роста ее выручки и прибыли путем выпуска </w:t>
      </w:r>
      <w:r w:rsidRPr="003E7827">
        <w:rPr>
          <w:rFonts w:ascii="Times New Roman" w:hAnsi="Times New Roman" w:cs="Times New Roman"/>
          <w:sz w:val="28"/>
          <w:szCs w:val="28"/>
        </w:rPr>
        <w:lastRenderedPageBreak/>
        <w:t>конкурентоспособной продукции, выбора рационального сочетания форм, способов и сфер производства, осуществления мер по обеспечению приемлемой ликвидности, платежеспособности и финансовой устойчивости предприятия.</w:t>
      </w:r>
      <w:proofErr w:type="gramEnd"/>
    </w:p>
    <w:p w:rsidR="00E17CD5" w:rsidRPr="003E7827" w:rsidRDefault="00E17CD5"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Проектные:</w:t>
      </w:r>
    </w:p>
    <w:p w:rsidR="00E17CD5" w:rsidRPr="00983D16" w:rsidRDefault="00E17CD5" w:rsidP="00983D16">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Связаны с факторами неопределенности, оказывающими влияние на </w:t>
      </w:r>
      <w:proofErr w:type="spellStart"/>
      <w:r w:rsidRPr="003E7827">
        <w:rPr>
          <w:rFonts w:ascii="Times New Roman" w:hAnsi="Times New Roman" w:cs="Times New Roman"/>
          <w:sz w:val="28"/>
          <w:szCs w:val="28"/>
        </w:rPr>
        <w:t>техник</w:t>
      </w:r>
      <w:proofErr w:type="gramStart"/>
      <w:r w:rsidRPr="003E7827">
        <w:rPr>
          <w:rFonts w:ascii="Times New Roman" w:hAnsi="Times New Roman" w:cs="Times New Roman"/>
          <w:sz w:val="28"/>
          <w:szCs w:val="28"/>
        </w:rPr>
        <w:t>о</w:t>
      </w:r>
      <w:proofErr w:type="spellEnd"/>
      <w:r w:rsidRPr="003E7827">
        <w:rPr>
          <w:rFonts w:ascii="Times New Roman" w:hAnsi="Times New Roman" w:cs="Times New Roman"/>
          <w:sz w:val="28"/>
          <w:szCs w:val="28"/>
        </w:rPr>
        <w:t>-</w:t>
      </w:r>
      <w:proofErr w:type="gramEnd"/>
      <w:r w:rsidRPr="003E7827">
        <w:rPr>
          <w:rFonts w:ascii="Times New Roman" w:hAnsi="Times New Roman" w:cs="Times New Roman"/>
          <w:sz w:val="28"/>
          <w:szCs w:val="28"/>
        </w:rPr>
        <w:t xml:space="preserve"> технологическую составляющую деятельности при реализации проекта, надежность оборудования, предсказуемость производственных процессов и технологий, их сложность, уровень автоматизации, темпы модернизации оборудования и технологий, оправданностью организационно-управленческих, процессно-технологических и иных решений, и т.д.</w:t>
      </w:r>
    </w:p>
    <w:p w:rsidR="00B35827" w:rsidRPr="003E7827" w:rsidRDefault="00B35827"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На каждой стадии жизненного цикла инновационного проекта можно выделить риски, оказывающее влияющие на дальнейшее развитие проекта в той или иной мере, степень </w:t>
      </w:r>
      <w:proofErr w:type="gramStart"/>
      <w:r w:rsidRPr="003E7827">
        <w:rPr>
          <w:rFonts w:ascii="Times New Roman" w:hAnsi="Times New Roman" w:cs="Times New Roman"/>
          <w:sz w:val="28"/>
          <w:szCs w:val="28"/>
        </w:rPr>
        <w:t>воздействия</w:t>
      </w:r>
      <w:proofErr w:type="gramEnd"/>
      <w:r w:rsidRPr="003E7827">
        <w:rPr>
          <w:rFonts w:ascii="Times New Roman" w:hAnsi="Times New Roman" w:cs="Times New Roman"/>
          <w:sz w:val="28"/>
          <w:szCs w:val="28"/>
        </w:rPr>
        <w:t xml:space="preserve"> которых индивидуальна для каждого проекта, продукта. Также риск может быть производной от прошлой стадии проекта. Далее показаны источники возникновения рисков на стадиях жизненного цикла проекта или продукции.</w:t>
      </w:r>
    </w:p>
    <w:p w:rsidR="00B35827" w:rsidRPr="00983D16" w:rsidRDefault="00E17CD5" w:rsidP="00E4223C">
      <w:pPr>
        <w:pStyle w:val="a3"/>
        <w:spacing w:after="0" w:line="360" w:lineRule="auto"/>
        <w:ind w:left="0" w:firstLine="567"/>
        <w:jc w:val="both"/>
        <w:rPr>
          <w:rFonts w:ascii="Times New Roman" w:hAnsi="Times New Roman" w:cs="Times New Roman"/>
          <w:sz w:val="28"/>
          <w:szCs w:val="28"/>
        </w:rPr>
      </w:pPr>
      <w:r w:rsidRPr="00983D16">
        <w:rPr>
          <w:rFonts w:ascii="Times New Roman" w:hAnsi="Times New Roman" w:cs="Times New Roman"/>
          <w:sz w:val="28"/>
          <w:szCs w:val="28"/>
        </w:rPr>
        <w:t>Классификация рисков инновационной деятельности по стадиям инновационного проекта</w:t>
      </w:r>
      <w:r w:rsidR="001B3EB2">
        <w:rPr>
          <w:rFonts w:ascii="Times New Roman" w:hAnsi="Times New Roman" w:cs="Times New Roman"/>
          <w:sz w:val="28"/>
          <w:szCs w:val="28"/>
        </w:rPr>
        <w:t>.</w:t>
      </w:r>
    </w:p>
    <w:p w:rsidR="00B35827" w:rsidRPr="00983D16" w:rsidRDefault="00B35827" w:rsidP="00E4223C">
      <w:pPr>
        <w:spacing w:after="0" w:line="360" w:lineRule="auto"/>
        <w:ind w:firstLine="567"/>
        <w:jc w:val="both"/>
        <w:rPr>
          <w:rFonts w:ascii="Times New Roman" w:hAnsi="Times New Roman" w:cs="Times New Roman"/>
          <w:sz w:val="28"/>
          <w:szCs w:val="28"/>
        </w:rPr>
      </w:pPr>
      <w:proofErr w:type="spellStart"/>
      <w:r w:rsidRPr="00983D16">
        <w:rPr>
          <w:rFonts w:ascii="Times New Roman" w:hAnsi="Times New Roman" w:cs="Times New Roman"/>
          <w:sz w:val="28"/>
          <w:szCs w:val="28"/>
        </w:rPr>
        <w:t>Прединвестиционная</w:t>
      </w:r>
      <w:proofErr w:type="spellEnd"/>
      <w:r w:rsidRPr="00983D16">
        <w:rPr>
          <w:rFonts w:ascii="Times New Roman" w:hAnsi="Times New Roman" w:cs="Times New Roman"/>
          <w:sz w:val="28"/>
          <w:szCs w:val="28"/>
        </w:rPr>
        <w:t xml:space="preserve"> фаза</w:t>
      </w:r>
      <w:r w:rsidR="001B3EB2">
        <w:rPr>
          <w:rFonts w:ascii="Times New Roman" w:hAnsi="Times New Roman" w:cs="Times New Roman"/>
          <w:sz w:val="28"/>
          <w:szCs w:val="28"/>
        </w:rPr>
        <w:t>:</w:t>
      </w:r>
    </w:p>
    <w:p w:rsidR="00B35827" w:rsidRPr="003E7827" w:rsidRDefault="00B35827" w:rsidP="00E4223C">
      <w:pPr>
        <w:pStyle w:val="a3"/>
        <w:numPr>
          <w:ilvl w:val="0"/>
          <w:numId w:val="8"/>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w:t>
      </w:r>
      <w:r w:rsidR="00B26EF9" w:rsidRPr="003E7827">
        <w:rPr>
          <w:rFonts w:ascii="Times New Roman" w:hAnsi="Times New Roman" w:cs="Times New Roman"/>
          <w:sz w:val="28"/>
          <w:szCs w:val="28"/>
        </w:rPr>
        <w:t>Разработка концепции проекта - р</w:t>
      </w:r>
      <w:r w:rsidRPr="003E7827">
        <w:rPr>
          <w:rFonts w:ascii="Times New Roman" w:hAnsi="Times New Roman" w:cs="Times New Roman"/>
          <w:sz w:val="28"/>
          <w:szCs w:val="28"/>
        </w:rPr>
        <w:t>иск выбора ошибочного концепта</w:t>
      </w:r>
      <w:r w:rsidR="00B26EF9" w:rsidRPr="003E7827">
        <w:rPr>
          <w:rFonts w:ascii="Times New Roman" w:hAnsi="Times New Roman" w:cs="Times New Roman"/>
          <w:sz w:val="28"/>
          <w:szCs w:val="28"/>
        </w:rPr>
        <w:t>;</w:t>
      </w:r>
      <w:r w:rsidRPr="003E7827">
        <w:rPr>
          <w:rFonts w:ascii="Times New Roman" w:hAnsi="Times New Roman" w:cs="Times New Roman"/>
          <w:sz w:val="28"/>
          <w:szCs w:val="28"/>
        </w:rPr>
        <w:t xml:space="preserve"> </w:t>
      </w:r>
    </w:p>
    <w:p w:rsidR="00B35827" w:rsidRPr="003E7827" w:rsidRDefault="00B26EF9" w:rsidP="00E4223C">
      <w:pPr>
        <w:pStyle w:val="a3"/>
        <w:numPr>
          <w:ilvl w:val="0"/>
          <w:numId w:val="8"/>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Эффективность инвестиций - н</w:t>
      </w:r>
      <w:r w:rsidR="00B35827" w:rsidRPr="003E7827">
        <w:rPr>
          <w:rFonts w:ascii="Times New Roman" w:hAnsi="Times New Roman" w:cs="Times New Roman"/>
          <w:sz w:val="28"/>
          <w:szCs w:val="28"/>
        </w:rPr>
        <w:t>едостаточная эффективность вложенных инвес</w:t>
      </w:r>
      <w:r w:rsidRPr="003E7827">
        <w:rPr>
          <w:rFonts w:ascii="Times New Roman" w:hAnsi="Times New Roman" w:cs="Times New Roman"/>
          <w:sz w:val="28"/>
          <w:szCs w:val="28"/>
        </w:rPr>
        <w:t>тиций либо ее полное отсутствие;</w:t>
      </w:r>
    </w:p>
    <w:p w:rsidR="00B35827" w:rsidRPr="003E7827" w:rsidRDefault="00B26EF9" w:rsidP="00E4223C">
      <w:pPr>
        <w:pStyle w:val="a3"/>
        <w:numPr>
          <w:ilvl w:val="0"/>
          <w:numId w:val="8"/>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Место расположения объекта - в</w:t>
      </w:r>
      <w:r w:rsidR="00B35827" w:rsidRPr="003E7827">
        <w:rPr>
          <w:rFonts w:ascii="Times New Roman" w:hAnsi="Times New Roman" w:cs="Times New Roman"/>
          <w:sz w:val="28"/>
          <w:szCs w:val="28"/>
        </w:rPr>
        <w:t>ыбрано неудачное, труднодосту</w:t>
      </w:r>
      <w:r w:rsidRPr="003E7827">
        <w:rPr>
          <w:rFonts w:ascii="Times New Roman" w:hAnsi="Times New Roman" w:cs="Times New Roman"/>
          <w:sz w:val="28"/>
          <w:szCs w:val="28"/>
        </w:rPr>
        <w:t>пное место расположения объекта;</w:t>
      </w:r>
    </w:p>
    <w:p w:rsidR="00B35827" w:rsidRPr="003E7827" w:rsidRDefault="00B26EF9" w:rsidP="00E4223C">
      <w:pPr>
        <w:pStyle w:val="a3"/>
        <w:numPr>
          <w:ilvl w:val="0"/>
          <w:numId w:val="8"/>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Отношения местной власти - д</w:t>
      </w:r>
      <w:r w:rsidR="00B35827" w:rsidRPr="003E7827">
        <w:rPr>
          <w:rFonts w:ascii="Times New Roman" w:hAnsi="Times New Roman" w:cs="Times New Roman"/>
          <w:sz w:val="28"/>
          <w:szCs w:val="28"/>
        </w:rPr>
        <w:t>еструктивное отношение власти к проекту</w:t>
      </w:r>
      <w:r w:rsidRPr="003E7827">
        <w:rPr>
          <w:rFonts w:ascii="Times New Roman" w:hAnsi="Times New Roman" w:cs="Times New Roman"/>
          <w:sz w:val="28"/>
          <w:szCs w:val="28"/>
        </w:rPr>
        <w:t>;</w:t>
      </w:r>
      <w:r w:rsidR="00B35827" w:rsidRPr="003E7827">
        <w:rPr>
          <w:rFonts w:ascii="Times New Roman" w:hAnsi="Times New Roman" w:cs="Times New Roman"/>
          <w:sz w:val="28"/>
          <w:szCs w:val="28"/>
        </w:rPr>
        <w:t xml:space="preserve"> </w:t>
      </w:r>
    </w:p>
    <w:p w:rsidR="00B35827" w:rsidRPr="003E7827" w:rsidRDefault="00B35827" w:rsidP="00E4223C">
      <w:pPr>
        <w:pStyle w:val="a3"/>
        <w:numPr>
          <w:ilvl w:val="0"/>
          <w:numId w:val="8"/>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Принятие решения</w:t>
      </w:r>
      <w:r w:rsidR="00B26EF9" w:rsidRPr="003E7827">
        <w:rPr>
          <w:rFonts w:ascii="Times New Roman" w:hAnsi="Times New Roman" w:cs="Times New Roman"/>
          <w:sz w:val="28"/>
          <w:szCs w:val="28"/>
        </w:rPr>
        <w:t xml:space="preserve"> относительно инвестирования - о</w:t>
      </w:r>
      <w:r w:rsidRPr="003E7827">
        <w:rPr>
          <w:rFonts w:ascii="Times New Roman" w:hAnsi="Times New Roman" w:cs="Times New Roman"/>
          <w:sz w:val="28"/>
          <w:szCs w:val="28"/>
        </w:rPr>
        <w:t xml:space="preserve">граниченность финансирования, выделение недостаточного бюджета </w:t>
      </w:r>
      <w:r w:rsidRPr="003E7827">
        <w:rPr>
          <w:rFonts w:ascii="Times New Roman" w:hAnsi="Times New Roman" w:cs="Times New Roman"/>
          <w:sz w:val="28"/>
          <w:szCs w:val="28"/>
        </w:rPr>
        <w:lastRenderedPageBreak/>
        <w:t>инвесторами для успешного и полного запуска проекта, вложение минимальных затрат для д</w:t>
      </w:r>
      <w:r w:rsidR="00B26EF9" w:rsidRPr="003E7827">
        <w:rPr>
          <w:rFonts w:ascii="Times New Roman" w:hAnsi="Times New Roman" w:cs="Times New Roman"/>
          <w:sz w:val="28"/>
          <w:szCs w:val="28"/>
        </w:rPr>
        <w:t>остижения максимального эффекта.</w:t>
      </w:r>
    </w:p>
    <w:p w:rsidR="00B35827" w:rsidRPr="00983D16" w:rsidRDefault="00B35827" w:rsidP="00E4223C">
      <w:pPr>
        <w:spacing w:after="0" w:line="360" w:lineRule="auto"/>
        <w:ind w:firstLine="567"/>
        <w:jc w:val="both"/>
        <w:rPr>
          <w:rFonts w:ascii="Times New Roman" w:hAnsi="Times New Roman" w:cs="Times New Roman"/>
          <w:sz w:val="28"/>
          <w:szCs w:val="28"/>
        </w:rPr>
      </w:pPr>
      <w:r w:rsidRPr="00983D16">
        <w:rPr>
          <w:rFonts w:ascii="Times New Roman" w:hAnsi="Times New Roman" w:cs="Times New Roman"/>
          <w:sz w:val="28"/>
          <w:szCs w:val="28"/>
        </w:rPr>
        <w:t>Инвестиционная фаза</w:t>
      </w:r>
      <w:r w:rsidR="001B3EB2">
        <w:rPr>
          <w:rFonts w:ascii="Times New Roman" w:hAnsi="Times New Roman" w:cs="Times New Roman"/>
          <w:sz w:val="28"/>
          <w:szCs w:val="28"/>
        </w:rPr>
        <w:t>:</w:t>
      </w:r>
      <w:r w:rsidRPr="00983D16">
        <w:rPr>
          <w:rFonts w:ascii="Times New Roman" w:hAnsi="Times New Roman" w:cs="Times New Roman"/>
          <w:sz w:val="28"/>
          <w:szCs w:val="28"/>
        </w:rPr>
        <w:t xml:space="preserve"> </w:t>
      </w:r>
    </w:p>
    <w:p w:rsidR="00B35827" w:rsidRPr="003E7827" w:rsidRDefault="00B26EF9"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Платежеспособность фирмы - р</w:t>
      </w:r>
      <w:r w:rsidR="00B35827" w:rsidRPr="003E7827">
        <w:rPr>
          <w:rFonts w:ascii="Times New Roman" w:hAnsi="Times New Roman" w:cs="Times New Roman"/>
          <w:sz w:val="28"/>
          <w:szCs w:val="28"/>
        </w:rPr>
        <w:t>иск наступления неплатежеспособности фирмы, отсутствия средств оплаты поставщика</w:t>
      </w:r>
      <w:r w:rsidRPr="003E7827">
        <w:rPr>
          <w:rFonts w:ascii="Times New Roman" w:hAnsi="Times New Roman" w:cs="Times New Roman"/>
          <w:sz w:val="28"/>
          <w:szCs w:val="28"/>
        </w:rPr>
        <w:t>м, подрядчикам, выплат по займам;</w:t>
      </w:r>
      <w:r w:rsidR="00B35827" w:rsidRPr="003E7827">
        <w:rPr>
          <w:rFonts w:ascii="Times New Roman" w:hAnsi="Times New Roman" w:cs="Times New Roman"/>
          <w:sz w:val="28"/>
          <w:szCs w:val="28"/>
        </w:rPr>
        <w:t xml:space="preserve"> </w:t>
      </w:r>
    </w:p>
    <w:p w:rsidR="00B35827" w:rsidRPr="003E7827" w:rsidRDefault="00B35827"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Изменение в техническом и рабочем проектах </w:t>
      </w:r>
      <w:r w:rsidR="00B26EF9" w:rsidRPr="003E7827">
        <w:rPr>
          <w:rFonts w:ascii="Times New Roman" w:hAnsi="Times New Roman" w:cs="Times New Roman"/>
          <w:sz w:val="28"/>
          <w:szCs w:val="28"/>
        </w:rPr>
        <w:t>- в</w:t>
      </w:r>
      <w:r w:rsidRPr="003E7827">
        <w:rPr>
          <w:rFonts w:ascii="Times New Roman" w:hAnsi="Times New Roman" w:cs="Times New Roman"/>
          <w:sz w:val="28"/>
          <w:szCs w:val="28"/>
        </w:rPr>
        <w:t>ыявление недоработок в проекте либо необходимость внесения изменений (серьезных/незначительных), что может привести к полному пересмотру проекта, необходимости дополнительного финансирования, согласованию проекта</w:t>
      </w:r>
      <w:r w:rsidR="00B26EF9" w:rsidRPr="003E7827">
        <w:rPr>
          <w:rFonts w:ascii="Times New Roman" w:hAnsi="Times New Roman" w:cs="Times New Roman"/>
          <w:sz w:val="28"/>
          <w:szCs w:val="28"/>
        </w:rPr>
        <w:t>;</w:t>
      </w:r>
      <w:r w:rsidRPr="003E7827">
        <w:rPr>
          <w:rFonts w:ascii="Times New Roman" w:hAnsi="Times New Roman" w:cs="Times New Roman"/>
          <w:sz w:val="28"/>
          <w:szCs w:val="28"/>
        </w:rPr>
        <w:t xml:space="preserve"> </w:t>
      </w:r>
    </w:p>
    <w:p w:rsidR="00B35827" w:rsidRPr="003E7827" w:rsidRDefault="00B26EF9"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Срыв сроков строительства - п</w:t>
      </w:r>
      <w:r w:rsidR="00B35827" w:rsidRPr="003E7827">
        <w:rPr>
          <w:rFonts w:ascii="Times New Roman" w:hAnsi="Times New Roman" w:cs="Times New Roman"/>
          <w:sz w:val="28"/>
          <w:szCs w:val="28"/>
        </w:rPr>
        <w:t>еренос сроков реализации проекта, отклонения от графика по причинам ошибок в планировании, влияния внешних/внутренних факторов</w:t>
      </w:r>
      <w:r w:rsidRPr="003E7827">
        <w:rPr>
          <w:rFonts w:ascii="Times New Roman" w:hAnsi="Times New Roman" w:cs="Times New Roman"/>
          <w:sz w:val="28"/>
          <w:szCs w:val="28"/>
        </w:rPr>
        <w:t>;</w:t>
      </w:r>
    </w:p>
    <w:p w:rsidR="00B35827" w:rsidRPr="003E7827" w:rsidRDefault="00B35827"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Срыв сроков поставок сырь</w:t>
      </w:r>
      <w:r w:rsidR="00B26EF9" w:rsidRPr="003E7827">
        <w:rPr>
          <w:rFonts w:ascii="Times New Roman" w:hAnsi="Times New Roman" w:cs="Times New Roman"/>
          <w:sz w:val="28"/>
          <w:szCs w:val="28"/>
        </w:rPr>
        <w:t>я, материалов, комплектующих - н</w:t>
      </w:r>
      <w:r w:rsidRPr="003E7827">
        <w:rPr>
          <w:rFonts w:ascii="Times New Roman" w:hAnsi="Times New Roman" w:cs="Times New Roman"/>
          <w:sz w:val="28"/>
          <w:szCs w:val="28"/>
        </w:rPr>
        <w:t>есвоевременное обеспечение материалами, сырьем, оборудованием, что может привезти к отклонениям от плана реализации</w:t>
      </w:r>
      <w:r w:rsidR="00B26EF9" w:rsidRPr="003E7827">
        <w:rPr>
          <w:rFonts w:ascii="Times New Roman" w:hAnsi="Times New Roman" w:cs="Times New Roman"/>
          <w:sz w:val="28"/>
          <w:szCs w:val="28"/>
        </w:rPr>
        <w:t>;</w:t>
      </w:r>
      <w:r w:rsidRPr="003E7827">
        <w:rPr>
          <w:rFonts w:ascii="Times New Roman" w:hAnsi="Times New Roman" w:cs="Times New Roman"/>
          <w:sz w:val="28"/>
          <w:szCs w:val="28"/>
        </w:rPr>
        <w:t xml:space="preserve"> </w:t>
      </w:r>
    </w:p>
    <w:p w:rsidR="00B35827" w:rsidRPr="003E7827" w:rsidRDefault="00B26EF9"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Квалификация персонала - н</w:t>
      </w:r>
      <w:r w:rsidR="00B35827" w:rsidRPr="003E7827">
        <w:rPr>
          <w:rFonts w:ascii="Times New Roman" w:hAnsi="Times New Roman" w:cs="Times New Roman"/>
          <w:sz w:val="28"/>
          <w:szCs w:val="28"/>
        </w:rPr>
        <w:t>изкая квалификация персонала, что может привести к некачественному, неэффективному исполнению задач по проекту</w:t>
      </w:r>
      <w:r w:rsidRPr="003E7827">
        <w:rPr>
          <w:rFonts w:ascii="Times New Roman" w:hAnsi="Times New Roman" w:cs="Times New Roman"/>
          <w:sz w:val="28"/>
          <w:szCs w:val="28"/>
        </w:rPr>
        <w:t>;</w:t>
      </w:r>
    </w:p>
    <w:p w:rsidR="00B35827" w:rsidRPr="003E7827" w:rsidRDefault="00B35827"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Повышение цен на с</w:t>
      </w:r>
      <w:r w:rsidR="00B26EF9" w:rsidRPr="003E7827">
        <w:rPr>
          <w:rFonts w:ascii="Times New Roman" w:hAnsi="Times New Roman" w:cs="Times New Roman"/>
          <w:sz w:val="28"/>
          <w:szCs w:val="28"/>
        </w:rPr>
        <w:t>ырье, энергию, комплектующие - п</w:t>
      </w:r>
      <w:r w:rsidRPr="003E7827">
        <w:rPr>
          <w:rFonts w:ascii="Times New Roman" w:hAnsi="Times New Roman" w:cs="Times New Roman"/>
          <w:sz w:val="28"/>
          <w:szCs w:val="28"/>
        </w:rPr>
        <w:t>овышение цен поставщиками, что может привести к увеличению стоимости проекта, необходимости</w:t>
      </w:r>
      <w:r w:rsidR="00B26EF9" w:rsidRPr="003E7827">
        <w:rPr>
          <w:rFonts w:ascii="Times New Roman" w:hAnsi="Times New Roman" w:cs="Times New Roman"/>
          <w:sz w:val="28"/>
          <w:szCs w:val="28"/>
        </w:rPr>
        <w:t xml:space="preserve"> дополнительного финансирования;</w:t>
      </w:r>
    </w:p>
    <w:p w:rsidR="00B35827" w:rsidRPr="003E7827" w:rsidRDefault="00B35827"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Повышение стоимости оснащени</w:t>
      </w:r>
      <w:r w:rsidR="00B26EF9" w:rsidRPr="003E7827">
        <w:rPr>
          <w:rFonts w:ascii="Times New Roman" w:hAnsi="Times New Roman" w:cs="Times New Roman"/>
          <w:sz w:val="28"/>
          <w:szCs w:val="28"/>
        </w:rPr>
        <w:t>я вследствие валютных рисков - о</w:t>
      </w:r>
      <w:r w:rsidRPr="003E7827">
        <w:rPr>
          <w:rFonts w:ascii="Times New Roman" w:hAnsi="Times New Roman" w:cs="Times New Roman"/>
          <w:sz w:val="28"/>
          <w:szCs w:val="28"/>
        </w:rPr>
        <w:t>бесценивание национальной валюты, повышение стоимости курса валют и как следствие увеличение стоимости импортных комплектующих</w:t>
      </w:r>
      <w:r w:rsidR="00B26EF9" w:rsidRPr="003E7827">
        <w:rPr>
          <w:rFonts w:ascii="Times New Roman" w:hAnsi="Times New Roman" w:cs="Times New Roman"/>
          <w:sz w:val="28"/>
          <w:szCs w:val="28"/>
        </w:rPr>
        <w:t>;</w:t>
      </w:r>
    </w:p>
    <w:p w:rsidR="00B35827" w:rsidRPr="003E7827" w:rsidRDefault="00B35827"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Невыпо</w:t>
      </w:r>
      <w:r w:rsidR="00B26EF9" w:rsidRPr="003E7827">
        <w:rPr>
          <w:rFonts w:ascii="Times New Roman" w:hAnsi="Times New Roman" w:cs="Times New Roman"/>
          <w:sz w:val="28"/>
          <w:szCs w:val="28"/>
        </w:rPr>
        <w:t>лнение контрактов партнерами - в</w:t>
      </w:r>
      <w:r w:rsidRPr="003E7827">
        <w:rPr>
          <w:rFonts w:ascii="Times New Roman" w:hAnsi="Times New Roman" w:cs="Times New Roman"/>
          <w:sz w:val="28"/>
          <w:szCs w:val="28"/>
        </w:rPr>
        <w:t>ыбраны ненадежные поставщики, срываются сроки поставок либо поставки ненадлежащего качества</w:t>
      </w:r>
      <w:r w:rsidR="00B26EF9" w:rsidRPr="003E7827">
        <w:rPr>
          <w:rFonts w:ascii="Times New Roman" w:hAnsi="Times New Roman" w:cs="Times New Roman"/>
          <w:sz w:val="28"/>
          <w:szCs w:val="28"/>
        </w:rPr>
        <w:t>;</w:t>
      </w:r>
    </w:p>
    <w:p w:rsidR="00B35827" w:rsidRPr="003E7827" w:rsidRDefault="00B26EF9"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Повышение затрат на зарплату - п</w:t>
      </w:r>
      <w:r w:rsidR="00B35827" w:rsidRPr="003E7827">
        <w:rPr>
          <w:rFonts w:ascii="Times New Roman" w:hAnsi="Times New Roman" w:cs="Times New Roman"/>
          <w:sz w:val="28"/>
          <w:szCs w:val="28"/>
        </w:rPr>
        <w:t>оявление необходимости в дополнительных трудовых ресурсах, что автоматически приведет к увеличению затрат на заработную плату работников и как следствие увеличению стоимости всего проекта</w:t>
      </w:r>
      <w:r w:rsidRPr="003E7827">
        <w:rPr>
          <w:rFonts w:ascii="Times New Roman" w:hAnsi="Times New Roman" w:cs="Times New Roman"/>
          <w:sz w:val="28"/>
          <w:szCs w:val="28"/>
        </w:rPr>
        <w:t>;</w:t>
      </w:r>
      <w:r w:rsidR="00B35827" w:rsidRPr="003E7827">
        <w:rPr>
          <w:rFonts w:ascii="Times New Roman" w:hAnsi="Times New Roman" w:cs="Times New Roman"/>
          <w:sz w:val="28"/>
          <w:szCs w:val="28"/>
        </w:rPr>
        <w:t xml:space="preserve"> </w:t>
      </w:r>
    </w:p>
    <w:p w:rsidR="00B35827" w:rsidRPr="003E7827" w:rsidRDefault="00B26EF9" w:rsidP="00E4223C">
      <w:pPr>
        <w:pStyle w:val="a3"/>
        <w:numPr>
          <w:ilvl w:val="0"/>
          <w:numId w:val="9"/>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Изменение законодательства - п</w:t>
      </w:r>
      <w:r w:rsidR="00B35827" w:rsidRPr="003E7827">
        <w:rPr>
          <w:rFonts w:ascii="Times New Roman" w:hAnsi="Times New Roman" w:cs="Times New Roman"/>
          <w:sz w:val="28"/>
          <w:szCs w:val="28"/>
        </w:rPr>
        <w:t>овышение затрат в связи с неожиданными государственными мероприятиями налогового и таможенного регулирования</w:t>
      </w:r>
      <w:r w:rsidRPr="003E7827">
        <w:rPr>
          <w:rFonts w:ascii="Times New Roman" w:hAnsi="Times New Roman" w:cs="Times New Roman"/>
          <w:sz w:val="28"/>
          <w:szCs w:val="28"/>
        </w:rPr>
        <w:t>.</w:t>
      </w:r>
    </w:p>
    <w:p w:rsidR="00B35827" w:rsidRPr="00983D16" w:rsidRDefault="00B35827" w:rsidP="00E4223C">
      <w:pPr>
        <w:spacing w:after="0" w:line="360" w:lineRule="auto"/>
        <w:ind w:firstLine="567"/>
        <w:jc w:val="both"/>
        <w:rPr>
          <w:rFonts w:ascii="Times New Roman" w:hAnsi="Times New Roman" w:cs="Times New Roman"/>
          <w:sz w:val="28"/>
          <w:szCs w:val="28"/>
        </w:rPr>
      </w:pPr>
      <w:r w:rsidRPr="00983D16">
        <w:rPr>
          <w:rFonts w:ascii="Times New Roman" w:hAnsi="Times New Roman" w:cs="Times New Roman"/>
          <w:sz w:val="28"/>
          <w:szCs w:val="28"/>
        </w:rPr>
        <w:t xml:space="preserve"> Эксплуатационная фаза</w:t>
      </w:r>
      <w:r w:rsidR="001B3EB2">
        <w:rPr>
          <w:rFonts w:ascii="Times New Roman" w:hAnsi="Times New Roman" w:cs="Times New Roman"/>
          <w:sz w:val="28"/>
          <w:szCs w:val="28"/>
        </w:rPr>
        <w:t>:</w:t>
      </w:r>
    </w:p>
    <w:p w:rsidR="00B35827" w:rsidRPr="003E7827" w:rsidRDefault="00B35827" w:rsidP="00E4223C">
      <w:pPr>
        <w:pStyle w:val="a3"/>
        <w:numPr>
          <w:ilvl w:val="0"/>
          <w:numId w:val="10"/>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Обеспече</w:t>
      </w:r>
      <w:r w:rsidR="005E327F" w:rsidRPr="003E7827">
        <w:rPr>
          <w:rFonts w:ascii="Times New Roman" w:hAnsi="Times New Roman" w:cs="Times New Roman"/>
          <w:sz w:val="28"/>
          <w:szCs w:val="28"/>
        </w:rPr>
        <w:t>нность оборотными средствами - н</w:t>
      </w:r>
      <w:r w:rsidRPr="003E7827">
        <w:rPr>
          <w:rFonts w:ascii="Times New Roman" w:hAnsi="Times New Roman" w:cs="Times New Roman"/>
          <w:sz w:val="28"/>
          <w:szCs w:val="28"/>
        </w:rPr>
        <w:t>изкая оборачиваемость средств, нехватка оборотного капитала</w:t>
      </w:r>
      <w:r w:rsidR="005E327F" w:rsidRPr="003E7827">
        <w:rPr>
          <w:rFonts w:ascii="Times New Roman" w:hAnsi="Times New Roman" w:cs="Times New Roman"/>
          <w:sz w:val="28"/>
          <w:szCs w:val="28"/>
        </w:rPr>
        <w:t>;</w:t>
      </w:r>
    </w:p>
    <w:p w:rsidR="00B35827" w:rsidRPr="003E7827" w:rsidRDefault="00B35827" w:rsidP="00E4223C">
      <w:pPr>
        <w:pStyle w:val="a3"/>
        <w:numPr>
          <w:ilvl w:val="0"/>
          <w:numId w:val="10"/>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Появле</w:t>
      </w:r>
      <w:r w:rsidR="005E327F" w:rsidRPr="003E7827">
        <w:rPr>
          <w:rFonts w:ascii="Times New Roman" w:hAnsi="Times New Roman" w:cs="Times New Roman"/>
          <w:sz w:val="28"/>
          <w:szCs w:val="28"/>
        </w:rPr>
        <w:t>ние альтернативного продукта - п</w:t>
      </w:r>
      <w:r w:rsidRPr="003E7827">
        <w:rPr>
          <w:rFonts w:ascii="Times New Roman" w:hAnsi="Times New Roman" w:cs="Times New Roman"/>
          <w:sz w:val="28"/>
          <w:szCs w:val="28"/>
        </w:rPr>
        <w:t>оявление на рынке конкурентов с более низкой ценой на аналогичную продукцию, с качеством лучше, уход клиентов к конкуренту</w:t>
      </w:r>
      <w:r w:rsidR="005E327F" w:rsidRPr="003E7827">
        <w:rPr>
          <w:rFonts w:ascii="Times New Roman" w:hAnsi="Times New Roman" w:cs="Times New Roman"/>
          <w:sz w:val="28"/>
          <w:szCs w:val="28"/>
        </w:rPr>
        <w:t>;</w:t>
      </w:r>
      <w:r w:rsidRPr="003E7827">
        <w:rPr>
          <w:rFonts w:ascii="Times New Roman" w:hAnsi="Times New Roman" w:cs="Times New Roman"/>
          <w:sz w:val="28"/>
          <w:szCs w:val="28"/>
        </w:rPr>
        <w:t xml:space="preserve"> </w:t>
      </w:r>
    </w:p>
    <w:p w:rsidR="00B35827" w:rsidRPr="003E7827" w:rsidRDefault="005E327F" w:rsidP="00E4223C">
      <w:pPr>
        <w:pStyle w:val="a3"/>
        <w:numPr>
          <w:ilvl w:val="0"/>
          <w:numId w:val="10"/>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Уровень инфляции - в</w:t>
      </w:r>
      <w:r w:rsidR="00B35827" w:rsidRPr="003E7827">
        <w:rPr>
          <w:rFonts w:ascii="Times New Roman" w:hAnsi="Times New Roman" w:cs="Times New Roman"/>
          <w:sz w:val="28"/>
          <w:szCs w:val="28"/>
        </w:rPr>
        <w:t>ысокий уровень инфляции, снижение покупательской способности населения (фирм) в связи с ростом цен</w:t>
      </w:r>
      <w:r w:rsidRPr="003E7827">
        <w:rPr>
          <w:rFonts w:ascii="Times New Roman" w:hAnsi="Times New Roman" w:cs="Times New Roman"/>
          <w:sz w:val="28"/>
          <w:szCs w:val="28"/>
        </w:rPr>
        <w:t>;</w:t>
      </w:r>
    </w:p>
    <w:p w:rsidR="00B35827" w:rsidRPr="003E7827" w:rsidRDefault="00B35827" w:rsidP="00E4223C">
      <w:pPr>
        <w:pStyle w:val="a3"/>
        <w:numPr>
          <w:ilvl w:val="0"/>
          <w:numId w:val="10"/>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Отсутствие спроса на инновацию/</w:t>
      </w:r>
      <w:r w:rsidR="005E327F" w:rsidRPr="003E7827">
        <w:rPr>
          <w:rFonts w:ascii="Times New Roman" w:hAnsi="Times New Roman" w:cs="Times New Roman"/>
          <w:sz w:val="28"/>
          <w:szCs w:val="28"/>
        </w:rPr>
        <w:t>низкая эффективность проекта - н</w:t>
      </w:r>
      <w:r w:rsidRPr="003E7827">
        <w:rPr>
          <w:rFonts w:ascii="Times New Roman" w:hAnsi="Times New Roman" w:cs="Times New Roman"/>
          <w:sz w:val="28"/>
          <w:szCs w:val="28"/>
        </w:rPr>
        <w:t>изкая экономическая отдача от нового продукта, отсутствие спроса на продукт</w:t>
      </w:r>
      <w:r w:rsidR="005E327F" w:rsidRPr="003E7827">
        <w:rPr>
          <w:rFonts w:ascii="Times New Roman" w:hAnsi="Times New Roman" w:cs="Times New Roman"/>
          <w:sz w:val="28"/>
          <w:szCs w:val="28"/>
        </w:rPr>
        <w:t>;</w:t>
      </w:r>
      <w:r w:rsidRPr="003E7827">
        <w:rPr>
          <w:rFonts w:ascii="Times New Roman" w:hAnsi="Times New Roman" w:cs="Times New Roman"/>
          <w:sz w:val="28"/>
          <w:szCs w:val="28"/>
        </w:rPr>
        <w:t xml:space="preserve"> </w:t>
      </w:r>
    </w:p>
    <w:p w:rsidR="00B35827" w:rsidRPr="003E7827" w:rsidRDefault="00B35827" w:rsidP="00E4223C">
      <w:pPr>
        <w:pStyle w:val="a3"/>
        <w:numPr>
          <w:ilvl w:val="0"/>
          <w:numId w:val="10"/>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Изменение цен на</w:t>
      </w:r>
      <w:r w:rsidR="005E327F" w:rsidRPr="003E7827">
        <w:rPr>
          <w:rFonts w:ascii="Times New Roman" w:hAnsi="Times New Roman" w:cs="Times New Roman"/>
          <w:sz w:val="28"/>
          <w:szCs w:val="28"/>
        </w:rPr>
        <w:t xml:space="preserve"> сырье, материалы, перевозку - п</w:t>
      </w:r>
      <w:r w:rsidRPr="003E7827">
        <w:rPr>
          <w:rFonts w:ascii="Times New Roman" w:hAnsi="Times New Roman" w:cs="Times New Roman"/>
          <w:sz w:val="28"/>
          <w:szCs w:val="28"/>
        </w:rPr>
        <w:t xml:space="preserve">оставщики повышают цены на сырье/услуги, в </w:t>
      </w:r>
      <w:proofErr w:type="gramStart"/>
      <w:r w:rsidRPr="003E7827">
        <w:rPr>
          <w:rFonts w:ascii="Times New Roman" w:hAnsi="Times New Roman" w:cs="Times New Roman"/>
          <w:sz w:val="28"/>
          <w:szCs w:val="28"/>
        </w:rPr>
        <w:t>связи</w:t>
      </w:r>
      <w:proofErr w:type="gramEnd"/>
      <w:r w:rsidRPr="003E7827">
        <w:rPr>
          <w:rFonts w:ascii="Times New Roman" w:hAnsi="Times New Roman" w:cs="Times New Roman"/>
          <w:sz w:val="28"/>
          <w:szCs w:val="28"/>
        </w:rPr>
        <w:t xml:space="preserve"> с чем увеличивается стоимость продукта</w:t>
      </w:r>
      <w:r w:rsidR="005E327F" w:rsidRPr="003E7827">
        <w:rPr>
          <w:rFonts w:ascii="Times New Roman" w:hAnsi="Times New Roman" w:cs="Times New Roman"/>
          <w:sz w:val="28"/>
          <w:szCs w:val="28"/>
        </w:rPr>
        <w:t>;</w:t>
      </w:r>
      <w:r w:rsidRPr="003E7827">
        <w:rPr>
          <w:rFonts w:ascii="Times New Roman" w:hAnsi="Times New Roman" w:cs="Times New Roman"/>
          <w:sz w:val="28"/>
          <w:szCs w:val="28"/>
        </w:rPr>
        <w:t xml:space="preserve"> </w:t>
      </w:r>
    </w:p>
    <w:p w:rsidR="00B35827" w:rsidRPr="00983D16" w:rsidRDefault="00B35827" w:rsidP="00983D16">
      <w:pPr>
        <w:pStyle w:val="a3"/>
        <w:numPr>
          <w:ilvl w:val="0"/>
          <w:numId w:val="10"/>
        </w:numPr>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Отношение </w:t>
      </w:r>
      <w:r w:rsidR="005E327F" w:rsidRPr="003E7827">
        <w:rPr>
          <w:rFonts w:ascii="Times New Roman" w:hAnsi="Times New Roman" w:cs="Times New Roman"/>
          <w:sz w:val="28"/>
          <w:szCs w:val="28"/>
        </w:rPr>
        <w:t>населения и власти к проекту - о</w:t>
      </w:r>
      <w:r w:rsidRPr="003E7827">
        <w:rPr>
          <w:rFonts w:ascii="Times New Roman" w:hAnsi="Times New Roman" w:cs="Times New Roman"/>
          <w:sz w:val="28"/>
          <w:szCs w:val="28"/>
        </w:rPr>
        <w:t>трицательное население власти к проекту, что может привести к его закрытию, неодобрение со стороны общественности</w:t>
      </w:r>
      <w:r w:rsidR="005E327F" w:rsidRPr="003E7827">
        <w:rPr>
          <w:rFonts w:ascii="Times New Roman" w:hAnsi="Times New Roman" w:cs="Times New Roman"/>
          <w:sz w:val="28"/>
          <w:szCs w:val="28"/>
        </w:rPr>
        <w:t>.</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Чем радикальней инновация, тем больше времени необходимо обществу для адаптации и переходу на новый продукт.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Избежать рисков невозможно. Можно лишь снизить степень их влияния посредствам различных методов, таких как диверсификация, </w:t>
      </w:r>
      <w:proofErr w:type="spellStart"/>
      <w:r w:rsidRPr="003E7827">
        <w:rPr>
          <w:rFonts w:ascii="Times New Roman" w:hAnsi="Times New Roman" w:cs="Times New Roman"/>
          <w:sz w:val="28"/>
          <w:szCs w:val="28"/>
        </w:rPr>
        <w:t>хейджирование</w:t>
      </w:r>
      <w:proofErr w:type="spellEnd"/>
      <w:r w:rsidRPr="003E7827">
        <w:rPr>
          <w:rFonts w:ascii="Times New Roman" w:hAnsi="Times New Roman" w:cs="Times New Roman"/>
          <w:sz w:val="28"/>
          <w:szCs w:val="28"/>
        </w:rPr>
        <w:t xml:space="preserve">, страхование, трансферт, смягчение риска [2].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Анализ рисков инновационной д</w:t>
      </w:r>
      <w:r w:rsidR="004670C0" w:rsidRPr="003E7827">
        <w:rPr>
          <w:rFonts w:ascii="Times New Roman" w:hAnsi="Times New Roman" w:cs="Times New Roman"/>
          <w:sz w:val="28"/>
          <w:szCs w:val="28"/>
        </w:rPr>
        <w:t>еятельности представляет собой</w:t>
      </w:r>
      <w:r w:rsidRPr="003E7827">
        <w:rPr>
          <w:rFonts w:ascii="Times New Roman" w:hAnsi="Times New Roman" w:cs="Times New Roman"/>
          <w:sz w:val="28"/>
          <w:szCs w:val="28"/>
        </w:rPr>
        <w:t xml:space="preserve"> сложный процесс, при этом, важно помимо экономических показателей учитывать также технические, социальные и другие, имеющие влияния на проект факторы. Рассмотрим алгоритм, который можно применять при управлении рисками инновационной деятельности:</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1. Определение ситуации. Достоверность и актуальность предоставленной информации о проекте и среде его функционирования играет большую роль в прогнозировании риска, а ее своевременное предоставление позволяет существенно снизить потери.</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2. Анализ риска. Основной задачей анализа является формирование карты рисков проекта, определение их масштабов и вероятности наступления неблагоприятных событий, определение возможности влияния на риски.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3. Сравнение полученных данных. На данном этапе устанавливается уровень допустимого риска.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4. Разработка мер по уменьшению риска. Происходит поиск решений, позволяющих снизить риск, выбирается наиболее подходящая альтернатива с учетом обозначенных критериев. Рассчитывается экономическая эффективность затрат на управление рисками. 5. Утверждение разработанных мер. Эксперты принимают решение </w:t>
      </w:r>
      <w:proofErr w:type="gramStart"/>
      <w:r w:rsidRPr="003E7827">
        <w:rPr>
          <w:rFonts w:ascii="Times New Roman" w:hAnsi="Times New Roman" w:cs="Times New Roman"/>
          <w:sz w:val="28"/>
          <w:szCs w:val="28"/>
        </w:rPr>
        <w:t>о</w:t>
      </w:r>
      <w:proofErr w:type="gramEnd"/>
      <w:r w:rsidRPr="003E7827">
        <w:rPr>
          <w:rFonts w:ascii="Times New Roman" w:hAnsi="Times New Roman" w:cs="Times New Roman"/>
          <w:sz w:val="28"/>
          <w:szCs w:val="28"/>
        </w:rPr>
        <w:t xml:space="preserve"> эффективности выбранных мер, в случае необходимости происходит пересмотр, в случае утверждении мер, их реализация.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6. Мониторинг результатов. Мониторинг осуществляется непрерывно, показывает эффективность принятых мер и дает обратную связь в системе управления рисками инновационных проектов.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Цель анализа рисков инновационной деятельности состоит в разработке прогноза возникновения и развития рисковых ситуаций в процессе инновационной деятельности. База знаний о рисках — совокупность информации, методов и средств (инструментария) анализа и принятия решений, формируемых на предприятии при создании системы управления рисками инновационной деятельности [3].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 xml:space="preserve">Для контроля и предотвращения неблагоприятных последствий в компании может применяться такой инструмент, как «Реестр проектного риска».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Реестр проектного риска – способ </w:t>
      </w:r>
      <w:proofErr w:type="gramStart"/>
      <w:r w:rsidRPr="003E7827">
        <w:rPr>
          <w:rFonts w:ascii="Times New Roman" w:hAnsi="Times New Roman" w:cs="Times New Roman"/>
          <w:sz w:val="28"/>
          <w:szCs w:val="28"/>
        </w:rPr>
        <w:t>регистрации изменений состояния всех видов риска проекта</w:t>
      </w:r>
      <w:proofErr w:type="gramEnd"/>
      <w:r w:rsidRPr="003E7827">
        <w:rPr>
          <w:rFonts w:ascii="Times New Roman" w:hAnsi="Times New Roman" w:cs="Times New Roman"/>
          <w:sz w:val="28"/>
          <w:szCs w:val="28"/>
        </w:rPr>
        <w:t xml:space="preserve">. Содержание реестра проектного риска, регулярно сообщаемое руководству проекта, является основанием для обсуждения всех видов риска и их обработки [4].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Реестр должен быть создан на стадии проектирования, содержать всю информацию о рисках проекта, их ранжирование, степень влияния на цели, перечень ответственных за контроль сотрудников, план действий по предотвращению рисков и график операций. Анализ риска может быть выполнен качественными или количественными методами. Качественный анализ целесообразно проводить на ранних стадиях проектирования, так как точные количественные показатели на этот момент отсутствуют. Количественный анализ производится, когда присутствуют все данные для расчета.</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К качественным методам относятся: анализ уместности затрат, метод экспертных оценок, метод аналогий, метод </w:t>
      </w:r>
      <w:proofErr w:type="spellStart"/>
      <w:r w:rsidRPr="003E7827">
        <w:rPr>
          <w:rFonts w:ascii="Times New Roman" w:hAnsi="Times New Roman" w:cs="Times New Roman"/>
          <w:sz w:val="28"/>
          <w:szCs w:val="28"/>
        </w:rPr>
        <w:t>Дельфи</w:t>
      </w:r>
      <w:proofErr w:type="spellEnd"/>
      <w:r w:rsidRPr="003E7827">
        <w:rPr>
          <w:rFonts w:ascii="Times New Roman" w:hAnsi="Times New Roman" w:cs="Times New Roman"/>
          <w:sz w:val="28"/>
          <w:szCs w:val="28"/>
        </w:rPr>
        <w:t xml:space="preserve">, ранжирование, </w:t>
      </w:r>
      <w:proofErr w:type="spellStart"/>
      <w:r w:rsidRPr="003E7827">
        <w:rPr>
          <w:rFonts w:ascii="Times New Roman" w:hAnsi="Times New Roman" w:cs="Times New Roman"/>
          <w:sz w:val="28"/>
          <w:szCs w:val="28"/>
        </w:rPr>
        <w:t>попарное</w:t>
      </w:r>
      <w:proofErr w:type="spellEnd"/>
      <w:r w:rsidRPr="003E7827">
        <w:rPr>
          <w:rFonts w:ascii="Times New Roman" w:hAnsi="Times New Roman" w:cs="Times New Roman"/>
          <w:sz w:val="28"/>
          <w:szCs w:val="28"/>
        </w:rPr>
        <w:t xml:space="preserve"> сравнение.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proofErr w:type="gramStart"/>
      <w:r w:rsidRPr="003E7827">
        <w:rPr>
          <w:rFonts w:ascii="Times New Roman" w:hAnsi="Times New Roman" w:cs="Times New Roman"/>
          <w:sz w:val="28"/>
          <w:szCs w:val="28"/>
        </w:rPr>
        <w:t>К количественным методам относятся: вероятностные (цена, подверженная риску (</w:t>
      </w:r>
      <w:proofErr w:type="spellStart"/>
      <w:r w:rsidRPr="003E7827">
        <w:rPr>
          <w:rFonts w:ascii="Times New Roman" w:hAnsi="Times New Roman" w:cs="Times New Roman"/>
          <w:sz w:val="28"/>
          <w:szCs w:val="28"/>
        </w:rPr>
        <w:t>VaR</w:t>
      </w:r>
      <w:proofErr w:type="spellEnd"/>
      <w:r w:rsidRPr="003E7827">
        <w:rPr>
          <w:rFonts w:ascii="Times New Roman" w:hAnsi="Times New Roman" w:cs="Times New Roman"/>
          <w:sz w:val="28"/>
          <w:szCs w:val="28"/>
        </w:rPr>
        <w:t>), прибыль, подверженная риску (</w:t>
      </w:r>
      <w:proofErr w:type="spellStart"/>
      <w:r w:rsidRPr="003E7827">
        <w:rPr>
          <w:rFonts w:ascii="Times New Roman" w:hAnsi="Times New Roman" w:cs="Times New Roman"/>
          <w:sz w:val="28"/>
          <w:szCs w:val="28"/>
        </w:rPr>
        <w:t>EaR</w:t>
      </w:r>
      <w:proofErr w:type="spellEnd"/>
      <w:r w:rsidRPr="003E7827">
        <w:rPr>
          <w:rFonts w:ascii="Times New Roman" w:hAnsi="Times New Roman" w:cs="Times New Roman"/>
          <w:sz w:val="28"/>
          <w:szCs w:val="28"/>
        </w:rPr>
        <w:t>), валютные потоки, подверженные риску (</w:t>
      </w:r>
      <w:proofErr w:type="spellStart"/>
      <w:r w:rsidRPr="003E7827">
        <w:rPr>
          <w:rFonts w:ascii="Times New Roman" w:hAnsi="Times New Roman" w:cs="Times New Roman"/>
          <w:sz w:val="28"/>
          <w:szCs w:val="28"/>
        </w:rPr>
        <w:t>CFaR</w:t>
      </w:r>
      <w:proofErr w:type="spellEnd"/>
      <w:r w:rsidRPr="003E7827">
        <w:rPr>
          <w:rFonts w:ascii="Times New Roman" w:hAnsi="Times New Roman" w:cs="Times New Roman"/>
          <w:sz w:val="28"/>
          <w:szCs w:val="28"/>
        </w:rPr>
        <w:t xml:space="preserve">), </w:t>
      </w:r>
      <w:proofErr w:type="spellStart"/>
      <w:r w:rsidRPr="003E7827">
        <w:rPr>
          <w:rFonts w:ascii="Times New Roman" w:hAnsi="Times New Roman" w:cs="Times New Roman"/>
          <w:sz w:val="28"/>
          <w:szCs w:val="28"/>
        </w:rPr>
        <w:t>рассредотачивание</w:t>
      </w:r>
      <w:proofErr w:type="spellEnd"/>
      <w:r w:rsidRPr="003E7827">
        <w:rPr>
          <w:rFonts w:ascii="Times New Roman" w:hAnsi="Times New Roman" w:cs="Times New Roman"/>
          <w:sz w:val="28"/>
          <w:szCs w:val="28"/>
        </w:rPr>
        <w:t xml:space="preserve"> убытков), </w:t>
      </w:r>
      <w:proofErr w:type="spellStart"/>
      <w:r w:rsidRPr="003E7827">
        <w:rPr>
          <w:rFonts w:ascii="Times New Roman" w:hAnsi="Times New Roman" w:cs="Times New Roman"/>
          <w:sz w:val="28"/>
          <w:szCs w:val="28"/>
        </w:rPr>
        <w:t>невероятностные</w:t>
      </w:r>
      <w:proofErr w:type="spellEnd"/>
      <w:r w:rsidRPr="003E7827">
        <w:rPr>
          <w:rFonts w:ascii="Times New Roman" w:hAnsi="Times New Roman" w:cs="Times New Roman"/>
          <w:sz w:val="28"/>
          <w:szCs w:val="28"/>
        </w:rPr>
        <w:t xml:space="preserve"> (анализ чувствительности, анализ сценариев, стресс-тестирование), имитационное моделирование (способ Монте-Карло).</w:t>
      </w:r>
      <w:proofErr w:type="gramEnd"/>
      <w:r w:rsidRPr="003E7827">
        <w:rPr>
          <w:rFonts w:ascii="Times New Roman" w:hAnsi="Times New Roman" w:cs="Times New Roman"/>
          <w:sz w:val="28"/>
          <w:szCs w:val="28"/>
        </w:rPr>
        <w:t xml:space="preserve"> Цель ведения реестра заключается в том, чтобы структурировать, привести оценку и охарактеризовать риски, имеющие прямое или косвенное влияние на проект и на достижение целей в целом. Мониторинг рисков должен осуществляться непрерывно на всех стадиях жизненного цикла проекта.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Таким образом, можно сформировать алгоритм по работе с реестром проектных рисков:</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 xml:space="preserve"> 1. Идентификация риска.</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2. Качественная оценка риска.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3. Количественная оценка риска.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4. Разработка мероприятий по управления рисками.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5. Мониторинг реагирования на риски.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6. Анализ результатов управления рисками. </w:t>
      </w:r>
    </w:p>
    <w:p w:rsidR="006C6213"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Любая инновационная деятельность связана с неопределенностью и риском, что вынуждает компанию постоянно меняться. Анализируя все факторы, компания выбирает более надежный либо чаще более рисковый путь. Тем не менее, конкурентоспособность организации на сегодняшний момент во многом зависит от ее научных, технологических достижений. Инновационный характер продукта придает компании конкурентное преимущество, возможность для выхода на новые рынки. В статье рассмотрены основные риски, с которыми может столкнуться менеджмент компании на различных стадиях его реализации. Стоимость риска может увеличиваться по мере продвижения проекта. Для минимизации потерь необходим своевременный детальный анализ рисков и проработка мер для уменьшения их негативного влияние. Для обеспечения снижения потерь и увеличения рентабельности используют инструмент – реестр рисков проекта. Хранение таких реестров рисков по проектам в системе позволит менеджеру проекта всегда иметь под рукой актуальную информацию по рискам текущих проектов, а также быстро обратиться к опыту прошлых проектов.</w:t>
      </w:r>
    </w:p>
    <w:p w:rsidR="00B35827" w:rsidRPr="003E7827" w:rsidRDefault="006C6213"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На основании исследования можно сделать вывод, что большинство рисков негативно сказываются на инновационной деятельности предприятий. Это подтверждает необходимость в анализе, расчете и управлении рисковыми ситуациями. Риски негативно отражаются на финансовом результате при неблагоприятном исходе развития события, что, естественно, нежелательно для предприятия. Следовательно, каждое предприятие заинтересовано в повышении стоимости инновационного продукта.</w:t>
      </w:r>
    </w:p>
    <w:p w:rsidR="00754137" w:rsidRPr="003E7827" w:rsidRDefault="00754137" w:rsidP="00E4223C">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lastRenderedPageBreak/>
        <w:t xml:space="preserve">Стоит отметить один из наиболее </w:t>
      </w:r>
      <w:proofErr w:type="gramStart"/>
      <w:r w:rsidRPr="003E7827">
        <w:rPr>
          <w:rFonts w:ascii="Times New Roman" w:eastAsia="Times New Roman" w:hAnsi="Times New Roman" w:cs="Times New Roman"/>
          <w:color w:val="000000"/>
          <w:sz w:val="28"/>
          <w:szCs w:val="28"/>
          <w:lang w:eastAsia="ru-RU"/>
        </w:rPr>
        <w:t>значимых</w:t>
      </w:r>
      <w:proofErr w:type="gramEnd"/>
      <w:r w:rsidRPr="003E7827">
        <w:rPr>
          <w:rFonts w:ascii="Times New Roman" w:eastAsia="Times New Roman" w:hAnsi="Times New Roman" w:cs="Times New Roman"/>
          <w:color w:val="000000"/>
          <w:sz w:val="28"/>
          <w:szCs w:val="28"/>
          <w:lang w:eastAsia="ru-RU"/>
        </w:rPr>
        <w:t>, на наш взгляд, способ классификации по источникам риска:</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 xml:space="preserve">Финансовые риски, возникающие в результате неправильного управления финансовыми потоками. Финансовые риски подразделяются </w:t>
      </w:r>
      <w:proofErr w:type="gramStart"/>
      <w:r w:rsidR="00754137" w:rsidRPr="003E7827">
        <w:rPr>
          <w:rFonts w:ascii="Times New Roman" w:eastAsia="Times New Roman" w:hAnsi="Times New Roman" w:cs="Times New Roman"/>
          <w:color w:val="000000"/>
          <w:sz w:val="28"/>
          <w:szCs w:val="28"/>
          <w:lang w:eastAsia="ru-RU"/>
        </w:rPr>
        <w:t>на</w:t>
      </w:r>
      <w:proofErr w:type="gramEnd"/>
      <w:r w:rsidR="00754137" w:rsidRPr="003E7827">
        <w:rPr>
          <w:rFonts w:ascii="Times New Roman" w:eastAsia="Times New Roman" w:hAnsi="Times New Roman" w:cs="Times New Roman"/>
          <w:color w:val="000000"/>
          <w:sz w:val="28"/>
          <w:szCs w:val="28"/>
          <w:lang w:eastAsia="ru-RU"/>
        </w:rPr>
        <w:t xml:space="preserve"> портфельные, валютные и процентные. Портфельные риски возникают </w:t>
      </w:r>
      <w:proofErr w:type="gramStart"/>
      <w:r w:rsidR="00754137" w:rsidRPr="003E7827">
        <w:rPr>
          <w:rFonts w:ascii="Times New Roman" w:eastAsia="Times New Roman" w:hAnsi="Times New Roman" w:cs="Times New Roman"/>
          <w:color w:val="000000"/>
          <w:sz w:val="28"/>
          <w:szCs w:val="28"/>
          <w:lang w:eastAsia="ru-RU"/>
        </w:rPr>
        <w:t>при</w:t>
      </w:r>
      <w:proofErr w:type="gramEnd"/>
      <w:r w:rsidR="00754137" w:rsidRPr="003E7827">
        <w:rPr>
          <w:rFonts w:ascii="Times New Roman" w:eastAsia="Times New Roman" w:hAnsi="Times New Roman" w:cs="Times New Roman"/>
          <w:color w:val="000000"/>
          <w:sz w:val="28"/>
          <w:szCs w:val="28"/>
          <w:lang w:eastAsia="ru-RU"/>
        </w:rPr>
        <w:t xml:space="preserve"> </w:t>
      </w:r>
      <w:proofErr w:type="gramStart"/>
      <w:r w:rsidR="00754137" w:rsidRPr="003E7827">
        <w:rPr>
          <w:rFonts w:ascii="Times New Roman" w:eastAsia="Times New Roman" w:hAnsi="Times New Roman" w:cs="Times New Roman"/>
          <w:color w:val="000000"/>
          <w:sz w:val="28"/>
          <w:szCs w:val="28"/>
          <w:lang w:eastAsia="ru-RU"/>
        </w:rPr>
        <w:t>влияние</w:t>
      </w:r>
      <w:proofErr w:type="gramEnd"/>
      <w:r w:rsidR="00754137" w:rsidRPr="003E7827">
        <w:rPr>
          <w:rFonts w:ascii="Times New Roman" w:eastAsia="Times New Roman" w:hAnsi="Times New Roman" w:cs="Times New Roman"/>
          <w:color w:val="000000"/>
          <w:sz w:val="28"/>
          <w:szCs w:val="28"/>
          <w:lang w:eastAsia="ru-RU"/>
        </w:rPr>
        <w:t xml:space="preserve"> макроэкономических показателей на активы предприятий, валютные – при изменении курса валют, а в последствии и недостаток прибыли. Процентные риски связаны при изменении процентных ставок, в случае заимствования денежных средств.</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Страховые риски, связанные с возможностью наступления страховых случаев.</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sidR="00754137" w:rsidRPr="003E7827">
        <w:rPr>
          <w:rFonts w:ascii="Times New Roman" w:eastAsia="Times New Roman" w:hAnsi="Times New Roman" w:cs="Times New Roman"/>
          <w:color w:val="000000"/>
          <w:sz w:val="28"/>
          <w:szCs w:val="28"/>
          <w:lang w:eastAsia="ru-RU"/>
        </w:rPr>
        <w:t>Маркетинговыне</w:t>
      </w:r>
      <w:proofErr w:type="spellEnd"/>
      <w:r w:rsidR="00754137" w:rsidRPr="003E7827">
        <w:rPr>
          <w:rFonts w:ascii="Times New Roman" w:eastAsia="Times New Roman" w:hAnsi="Times New Roman" w:cs="Times New Roman"/>
          <w:color w:val="000000"/>
          <w:sz w:val="28"/>
          <w:szCs w:val="28"/>
          <w:lang w:eastAsia="ru-RU"/>
        </w:rPr>
        <w:t xml:space="preserve"> риски. </w:t>
      </w:r>
      <w:proofErr w:type="gramStart"/>
      <w:r w:rsidR="00754137" w:rsidRPr="003E7827">
        <w:rPr>
          <w:rFonts w:ascii="Times New Roman" w:eastAsia="Times New Roman" w:hAnsi="Times New Roman" w:cs="Times New Roman"/>
          <w:color w:val="000000"/>
          <w:sz w:val="28"/>
          <w:szCs w:val="28"/>
          <w:lang w:eastAsia="ru-RU"/>
        </w:rPr>
        <w:t>Возможны</w:t>
      </w:r>
      <w:proofErr w:type="gramEnd"/>
      <w:r w:rsidR="00754137" w:rsidRPr="003E7827">
        <w:rPr>
          <w:rFonts w:ascii="Times New Roman" w:eastAsia="Times New Roman" w:hAnsi="Times New Roman" w:cs="Times New Roman"/>
          <w:color w:val="000000"/>
          <w:sz w:val="28"/>
          <w:szCs w:val="28"/>
          <w:lang w:eastAsia="ru-RU"/>
        </w:rPr>
        <w:t xml:space="preserve"> в случаях некачественных маркетинговых исследований.</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 xml:space="preserve">Коммерческие риски. Связаны с убытками, возникающими в процессе реализации продуктов или услуг, либо в случаях </w:t>
      </w:r>
      <w:proofErr w:type="spellStart"/>
      <w:r w:rsidR="00754137" w:rsidRPr="003E7827">
        <w:rPr>
          <w:rFonts w:ascii="Times New Roman" w:eastAsia="Times New Roman" w:hAnsi="Times New Roman" w:cs="Times New Roman"/>
          <w:color w:val="000000"/>
          <w:sz w:val="28"/>
          <w:szCs w:val="28"/>
          <w:lang w:eastAsia="ru-RU"/>
        </w:rPr>
        <w:t>недополучения</w:t>
      </w:r>
      <w:proofErr w:type="spellEnd"/>
      <w:r w:rsidR="00754137" w:rsidRPr="003E7827">
        <w:rPr>
          <w:rFonts w:ascii="Times New Roman" w:eastAsia="Times New Roman" w:hAnsi="Times New Roman" w:cs="Times New Roman"/>
          <w:color w:val="000000"/>
          <w:sz w:val="28"/>
          <w:szCs w:val="28"/>
          <w:lang w:eastAsia="ru-RU"/>
        </w:rPr>
        <w:t xml:space="preserve"> прибыли. Например, изменение рыночной ситуации, снижение спроса.</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Промышленные риски. В случае нарушения хода производства от поломки оборудования и до разрушения зданий.</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 xml:space="preserve">Инвестиционные риски. Возможность </w:t>
      </w:r>
      <w:proofErr w:type="spellStart"/>
      <w:r w:rsidR="00754137" w:rsidRPr="003E7827">
        <w:rPr>
          <w:rFonts w:ascii="Times New Roman" w:eastAsia="Times New Roman" w:hAnsi="Times New Roman" w:cs="Times New Roman"/>
          <w:color w:val="000000"/>
          <w:sz w:val="28"/>
          <w:szCs w:val="28"/>
          <w:lang w:eastAsia="ru-RU"/>
        </w:rPr>
        <w:t>невозврата</w:t>
      </w:r>
      <w:proofErr w:type="spellEnd"/>
      <w:r w:rsidR="00754137" w:rsidRPr="003E7827">
        <w:rPr>
          <w:rFonts w:ascii="Times New Roman" w:eastAsia="Times New Roman" w:hAnsi="Times New Roman" w:cs="Times New Roman"/>
          <w:color w:val="000000"/>
          <w:sz w:val="28"/>
          <w:szCs w:val="28"/>
          <w:lang w:eastAsia="ru-RU"/>
        </w:rPr>
        <w:t xml:space="preserve"> инвестированных средств.</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Политические риски. Связаны с возможностью изменения социально-политической обстановки.</w:t>
      </w:r>
    </w:p>
    <w:p w:rsidR="00754137" w:rsidRPr="003E7827" w:rsidRDefault="001B3EB2" w:rsidP="001B3EB2">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Экологические риски. Возникают при вероятном наступлении ухудшения окружающей среды, повлекшей ухудшения качества лесных, водных, воздушных, земельных условий, а так же изменение жизни и здоровье третьих лиц.</w:t>
      </w:r>
    </w:p>
    <w:p w:rsidR="00754137" w:rsidRPr="00983D16" w:rsidRDefault="00754137" w:rsidP="00E4223C">
      <w:pPr>
        <w:shd w:val="clear" w:color="auto" w:fill="FDFEFF"/>
        <w:spacing w:after="0" w:line="360" w:lineRule="auto"/>
        <w:ind w:firstLine="567"/>
        <w:jc w:val="both"/>
        <w:outlineLvl w:val="1"/>
        <w:rPr>
          <w:rFonts w:ascii="Times New Roman" w:eastAsia="Times New Roman" w:hAnsi="Times New Roman" w:cs="Times New Roman"/>
          <w:sz w:val="28"/>
          <w:szCs w:val="28"/>
          <w:lang w:eastAsia="ru-RU"/>
        </w:rPr>
      </w:pPr>
      <w:bookmarkStart w:id="4" w:name="_Toc515231190"/>
      <w:bookmarkStart w:id="5" w:name="_Toc515231302"/>
      <w:r w:rsidRPr="00983D16">
        <w:rPr>
          <w:rFonts w:ascii="Times New Roman" w:eastAsia="Times New Roman" w:hAnsi="Times New Roman" w:cs="Times New Roman"/>
          <w:sz w:val="28"/>
          <w:szCs w:val="28"/>
          <w:lang w:eastAsia="ru-RU"/>
        </w:rPr>
        <w:t>Классификация рисков по степени воздействия</w:t>
      </w:r>
      <w:r w:rsidR="00983D16">
        <w:rPr>
          <w:rFonts w:ascii="Times New Roman" w:eastAsia="Times New Roman" w:hAnsi="Times New Roman" w:cs="Times New Roman"/>
          <w:sz w:val="28"/>
          <w:szCs w:val="28"/>
          <w:lang w:eastAsia="ru-RU"/>
        </w:rPr>
        <w:t>.</w:t>
      </w:r>
      <w:bookmarkEnd w:id="4"/>
      <w:bookmarkEnd w:id="5"/>
    </w:p>
    <w:p w:rsidR="00754137" w:rsidRPr="003E7827" w:rsidRDefault="00754137" w:rsidP="00E4223C">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Так же необходимо отметить, что классификация рисков возможна по степени воздействия:</w:t>
      </w:r>
    </w:p>
    <w:p w:rsidR="00754137"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754137" w:rsidRPr="003E7827">
        <w:rPr>
          <w:rFonts w:ascii="Times New Roman" w:eastAsia="Times New Roman" w:hAnsi="Times New Roman" w:cs="Times New Roman"/>
          <w:color w:val="000000"/>
          <w:sz w:val="28"/>
          <w:szCs w:val="28"/>
          <w:lang w:eastAsia="ru-RU"/>
        </w:rPr>
        <w:t>Незначительные риски – риски, которые могут привести к незначительному изменению управления инновационного проекта.</w:t>
      </w:r>
    </w:p>
    <w:p w:rsidR="00754137"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Малые риски – риски, при наступлении которых возникают негативные последствия, принуждающие к значительным изменениям управления инновационных проектов.</w:t>
      </w:r>
    </w:p>
    <w:p w:rsidR="00754137"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 xml:space="preserve">Средние </w:t>
      </w:r>
      <w:proofErr w:type="gramStart"/>
      <w:r w:rsidR="00754137" w:rsidRPr="003E7827">
        <w:rPr>
          <w:rFonts w:ascii="Times New Roman" w:eastAsia="Times New Roman" w:hAnsi="Times New Roman" w:cs="Times New Roman"/>
          <w:color w:val="000000"/>
          <w:sz w:val="28"/>
          <w:szCs w:val="28"/>
          <w:lang w:eastAsia="ru-RU"/>
        </w:rPr>
        <w:t>риски</w:t>
      </w:r>
      <w:proofErr w:type="gramEnd"/>
      <w:r w:rsidR="00754137" w:rsidRPr="003E7827">
        <w:rPr>
          <w:rFonts w:ascii="Times New Roman" w:eastAsia="Times New Roman" w:hAnsi="Times New Roman" w:cs="Times New Roman"/>
          <w:color w:val="000000"/>
          <w:sz w:val="28"/>
          <w:szCs w:val="28"/>
          <w:lang w:eastAsia="ru-RU"/>
        </w:rPr>
        <w:t xml:space="preserve"> – изменение </w:t>
      </w:r>
      <w:proofErr w:type="gramStart"/>
      <w:r w:rsidR="00754137" w:rsidRPr="003E7827">
        <w:rPr>
          <w:rFonts w:ascii="Times New Roman" w:eastAsia="Times New Roman" w:hAnsi="Times New Roman" w:cs="Times New Roman"/>
          <w:color w:val="000000"/>
          <w:sz w:val="28"/>
          <w:szCs w:val="28"/>
          <w:lang w:eastAsia="ru-RU"/>
        </w:rPr>
        <w:t>которых</w:t>
      </w:r>
      <w:proofErr w:type="gramEnd"/>
      <w:r w:rsidR="00754137" w:rsidRPr="003E7827">
        <w:rPr>
          <w:rFonts w:ascii="Times New Roman" w:eastAsia="Times New Roman" w:hAnsi="Times New Roman" w:cs="Times New Roman"/>
          <w:color w:val="000000"/>
          <w:sz w:val="28"/>
          <w:szCs w:val="28"/>
          <w:lang w:eastAsia="ru-RU"/>
        </w:rPr>
        <w:t xml:space="preserve"> приводит к негативным последствиям и изменению ожиданий, целей от инновационного проекта.</w:t>
      </w:r>
    </w:p>
    <w:p w:rsidR="00754137"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54137" w:rsidRPr="003E7827">
        <w:rPr>
          <w:rFonts w:ascii="Times New Roman" w:eastAsia="Times New Roman" w:hAnsi="Times New Roman" w:cs="Times New Roman"/>
          <w:color w:val="000000"/>
          <w:sz w:val="28"/>
          <w:szCs w:val="28"/>
          <w:lang w:eastAsia="ru-RU"/>
        </w:rPr>
        <w:t>Большие риски – приводящие к значительным изменениям ожиданий и целей инвестиционного проекта.</w:t>
      </w:r>
    </w:p>
    <w:p w:rsidR="00754137"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sidR="00754137" w:rsidRPr="003E7827">
        <w:rPr>
          <w:rFonts w:ascii="Times New Roman" w:eastAsia="Times New Roman" w:hAnsi="Times New Roman" w:cs="Times New Roman"/>
          <w:color w:val="000000"/>
          <w:sz w:val="28"/>
          <w:szCs w:val="28"/>
          <w:lang w:eastAsia="ru-RU"/>
        </w:rPr>
        <w:t>Катастрафические</w:t>
      </w:r>
      <w:proofErr w:type="spellEnd"/>
      <w:r w:rsidR="00754137" w:rsidRPr="003E7827">
        <w:rPr>
          <w:rFonts w:ascii="Times New Roman" w:eastAsia="Times New Roman" w:hAnsi="Times New Roman" w:cs="Times New Roman"/>
          <w:color w:val="000000"/>
          <w:sz w:val="28"/>
          <w:szCs w:val="28"/>
          <w:lang w:eastAsia="ru-RU"/>
        </w:rPr>
        <w:t xml:space="preserve"> риски – ставящие под угрозу весь инновационный проект.</w:t>
      </w:r>
    </w:p>
    <w:p w:rsidR="004C58F5" w:rsidRPr="00983D16" w:rsidRDefault="00983D16" w:rsidP="00E4223C">
      <w:pPr>
        <w:shd w:val="clear" w:color="auto" w:fill="FDFEFF"/>
        <w:spacing w:after="0" w:line="360" w:lineRule="auto"/>
        <w:ind w:firstLine="567"/>
        <w:jc w:val="both"/>
        <w:outlineLvl w:val="1"/>
        <w:rPr>
          <w:rFonts w:ascii="Times New Roman" w:eastAsia="Times New Roman" w:hAnsi="Times New Roman" w:cs="Times New Roman"/>
          <w:sz w:val="28"/>
          <w:szCs w:val="28"/>
          <w:lang w:eastAsia="ru-RU"/>
        </w:rPr>
      </w:pPr>
      <w:bookmarkStart w:id="6" w:name="_Toc515231191"/>
      <w:bookmarkStart w:id="7" w:name="_Toc515231303"/>
      <w:r>
        <w:rPr>
          <w:rFonts w:ascii="Times New Roman" w:eastAsia="Times New Roman" w:hAnsi="Times New Roman" w:cs="Times New Roman"/>
          <w:sz w:val="28"/>
          <w:szCs w:val="28"/>
          <w:lang w:eastAsia="ru-RU"/>
        </w:rPr>
        <w:t xml:space="preserve">Рассмотрим </w:t>
      </w:r>
      <w:proofErr w:type="spellStart"/>
      <w:r w:rsidR="004C58F5" w:rsidRPr="00983D16">
        <w:rPr>
          <w:rFonts w:ascii="Times New Roman" w:eastAsia="Times New Roman" w:hAnsi="Times New Roman" w:cs="Times New Roman"/>
          <w:sz w:val="28"/>
          <w:szCs w:val="28"/>
          <w:lang w:eastAsia="ru-RU"/>
        </w:rPr>
        <w:t>ругие</w:t>
      </w:r>
      <w:proofErr w:type="spellEnd"/>
      <w:r w:rsidR="004C58F5" w:rsidRPr="00983D16">
        <w:rPr>
          <w:rFonts w:ascii="Times New Roman" w:eastAsia="Times New Roman" w:hAnsi="Times New Roman" w:cs="Times New Roman"/>
          <w:sz w:val="28"/>
          <w:szCs w:val="28"/>
          <w:lang w:eastAsia="ru-RU"/>
        </w:rPr>
        <w:t xml:space="preserve"> признаки классификации рисков</w:t>
      </w:r>
      <w:r>
        <w:rPr>
          <w:rFonts w:ascii="Times New Roman" w:eastAsia="Times New Roman" w:hAnsi="Times New Roman" w:cs="Times New Roman"/>
          <w:sz w:val="28"/>
          <w:szCs w:val="28"/>
          <w:lang w:eastAsia="ru-RU"/>
        </w:rPr>
        <w:t>.</w:t>
      </w:r>
      <w:bookmarkEnd w:id="6"/>
      <w:bookmarkEnd w:id="7"/>
    </w:p>
    <w:p w:rsidR="004C58F5" w:rsidRPr="003E7827" w:rsidRDefault="004C58F5" w:rsidP="00E4223C">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Внимания заслуживает и классификация по трем признакам:</w:t>
      </w:r>
    </w:p>
    <w:p w:rsidR="004C58F5"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C58F5" w:rsidRPr="003E7827">
        <w:rPr>
          <w:rFonts w:ascii="Times New Roman" w:eastAsia="Times New Roman" w:hAnsi="Times New Roman" w:cs="Times New Roman"/>
          <w:color w:val="000000"/>
          <w:sz w:val="28"/>
          <w:szCs w:val="28"/>
          <w:lang w:eastAsia="ru-RU"/>
        </w:rPr>
        <w:t>отношение к предприятиям (макр</w:t>
      </w:r>
      <w:proofErr w:type="gramStart"/>
      <w:r w:rsidR="004C58F5" w:rsidRPr="003E7827">
        <w:rPr>
          <w:rFonts w:ascii="Times New Roman" w:eastAsia="Times New Roman" w:hAnsi="Times New Roman" w:cs="Times New Roman"/>
          <w:color w:val="000000"/>
          <w:sz w:val="28"/>
          <w:szCs w:val="28"/>
          <w:lang w:eastAsia="ru-RU"/>
        </w:rPr>
        <w:t>о-</w:t>
      </w:r>
      <w:proofErr w:type="gramEnd"/>
      <w:r w:rsidR="004C58F5" w:rsidRPr="003E7827">
        <w:rPr>
          <w:rFonts w:ascii="Times New Roman" w:eastAsia="Times New Roman" w:hAnsi="Times New Roman" w:cs="Times New Roman"/>
          <w:color w:val="000000"/>
          <w:sz w:val="28"/>
          <w:szCs w:val="28"/>
          <w:lang w:eastAsia="ru-RU"/>
        </w:rPr>
        <w:t xml:space="preserve"> и </w:t>
      </w:r>
      <w:proofErr w:type="spellStart"/>
      <w:r w:rsidR="004C58F5" w:rsidRPr="003E7827">
        <w:rPr>
          <w:rFonts w:ascii="Times New Roman" w:eastAsia="Times New Roman" w:hAnsi="Times New Roman" w:cs="Times New Roman"/>
          <w:color w:val="000000"/>
          <w:sz w:val="28"/>
          <w:szCs w:val="28"/>
          <w:lang w:eastAsia="ru-RU"/>
        </w:rPr>
        <w:t>микрориски</w:t>
      </w:r>
      <w:proofErr w:type="spellEnd"/>
      <w:r w:rsidR="004C58F5" w:rsidRPr="003E7827">
        <w:rPr>
          <w:rFonts w:ascii="Times New Roman" w:eastAsia="Times New Roman" w:hAnsi="Times New Roman" w:cs="Times New Roman"/>
          <w:color w:val="000000"/>
          <w:sz w:val="28"/>
          <w:szCs w:val="28"/>
          <w:lang w:eastAsia="ru-RU"/>
        </w:rPr>
        <w:t>);</w:t>
      </w:r>
    </w:p>
    <w:p w:rsidR="004C58F5"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C58F5" w:rsidRPr="003E7827">
        <w:rPr>
          <w:rFonts w:ascii="Times New Roman" w:eastAsia="Times New Roman" w:hAnsi="Times New Roman" w:cs="Times New Roman"/>
          <w:color w:val="000000"/>
          <w:sz w:val="28"/>
          <w:szCs w:val="28"/>
          <w:lang w:eastAsia="ru-RU"/>
        </w:rPr>
        <w:t>стадии жизненного цикла проекта;</w:t>
      </w:r>
    </w:p>
    <w:p w:rsidR="004C58F5" w:rsidRPr="003E7827" w:rsidRDefault="0074438B" w:rsidP="0074438B">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C58F5" w:rsidRPr="003E7827">
        <w:rPr>
          <w:rFonts w:ascii="Times New Roman" w:eastAsia="Times New Roman" w:hAnsi="Times New Roman" w:cs="Times New Roman"/>
          <w:color w:val="000000"/>
          <w:sz w:val="28"/>
          <w:szCs w:val="28"/>
          <w:lang w:eastAsia="ru-RU"/>
        </w:rPr>
        <w:t>управленческие риски (то есть риски, возникающие в процессе реализации проекта, на той или иной стадии управленческой функции).</w:t>
      </w:r>
    </w:p>
    <w:p w:rsidR="004C58F5" w:rsidRPr="003E7827" w:rsidRDefault="004C58F5" w:rsidP="00E4223C">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eastAsia="Times New Roman" w:hAnsi="Times New Roman" w:cs="Times New Roman"/>
          <w:color w:val="000000"/>
          <w:sz w:val="28"/>
          <w:szCs w:val="28"/>
          <w:lang w:eastAsia="ru-RU"/>
        </w:rPr>
        <w:t xml:space="preserve">Наряду со всеми приведенными рисками, возникающие в процессе управления инновационным проектом не лишним будет упомянуть о внешних и внутренних рисках. К внешним рискам следует отнести налоговые риски уплаты штрафов, связанные с проверками, риски изменения политической ситуации, административные риски, риски банкротства и т.п. К </w:t>
      </w:r>
      <w:proofErr w:type="gramStart"/>
      <w:r w:rsidRPr="003E7827">
        <w:rPr>
          <w:rFonts w:ascii="Times New Roman" w:eastAsia="Times New Roman" w:hAnsi="Times New Roman" w:cs="Times New Roman"/>
          <w:color w:val="000000"/>
          <w:sz w:val="28"/>
          <w:szCs w:val="28"/>
          <w:lang w:eastAsia="ru-RU"/>
        </w:rPr>
        <w:t>внутренним</w:t>
      </w:r>
      <w:proofErr w:type="gramEnd"/>
      <w:r w:rsidRPr="003E7827">
        <w:rPr>
          <w:rFonts w:ascii="Times New Roman" w:eastAsia="Times New Roman" w:hAnsi="Times New Roman" w:cs="Times New Roman"/>
          <w:color w:val="000000"/>
          <w:sz w:val="28"/>
          <w:szCs w:val="28"/>
          <w:lang w:eastAsia="ru-RU"/>
        </w:rPr>
        <w:t xml:space="preserve"> же относятся такие риски, как риск убытков, потеря управляемости, утеря инвестиционной привлекательности, риски неисполнения договорных обязательств со стороны взаимодействующих организаций.</w:t>
      </w:r>
    </w:p>
    <w:p w:rsidR="004C58F5" w:rsidRPr="003E7827" w:rsidRDefault="004C58F5" w:rsidP="00E4223C">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3E7827">
        <w:rPr>
          <w:rFonts w:ascii="Times New Roman" w:hAnsi="Times New Roman" w:cs="Times New Roman"/>
          <w:color w:val="000000"/>
          <w:sz w:val="28"/>
          <w:szCs w:val="28"/>
          <w:shd w:val="clear" w:color="auto" w:fill="FDFEFF"/>
        </w:rPr>
        <w:t xml:space="preserve">На каждом этапе жизненного цикла инновационного проекта предприятия сталкиваются с совокупностью различных видов рисков, которые отличаются друг от друга по месту и времени возникновения, внешним и внутренним факторам. Вследствие чего возникает необходимость </w:t>
      </w:r>
      <w:r w:rsidRPr="003E7827">
        <w:rPr>
          <w:rFonts w:ascii="Times New Roman" w:hAnsi="Times New Roman" w:cs="Times New Roman"/>
          <w:color w:val="000000"/>
          <w:sz w:val="28"/>
          <w:szCs w:val="28"/>
          <w:shd w:val="clear" w:color="auto" w:fill="FDFEFF"/>
        </w:rPr>
        <w:lastRenderedPageBreak/>
        <w:t>в способах их анализа и методов описания. Совокупность этих рисков оказывает негативное влияние на деятельность предприятия, и затрудняют принятие решений по их оптимизации, причин возникновения и способов их предотвращения.</w:t>
      </w:r>
    </w:p>
    <w:p w:rsidR="004C58F5" w:rsidRPr="003E7827" w:rsidRDefault="004C58F5" w:rsidP="00E4223C">
      <w:pPr>
        <w:pStyle w:val="a4"/>
        <w:shd w:val="clear" w:color="auto" w:fill="FDFEFF"/>
        <w:spacing w:before="0" w:beforeAutospacing="0" w:after="0" w:afterAutospacing="0" w:line="360" w:lineRule="auto"/>
        <w:ind w:firstLine="567"/>
        <w:jc w:val="both"/>
        <w:rPr>
          <w:color w:val="000000"/>
          <w:sz w:val="28"/>
          <w:szCs w:val="28"/>
        </w:rPr>
      </w:pPr>
      <w:r w:rsidRPr="003E7827">
        <w:rPr>
          <w:color w:val="000000"/>
          <w:sz w:val="28"/>
          <w:szCs w:val="28"/>
        </w:rPr>
        <w:t xml:space="preserve">Таким образом, в системе управления инновационных компаний основополагающим является управление рисками. Оно призвано повышать эффективность деятельности предприятия, в условиях постоянно изменяющейся российской </w:t>
      </w:r>
      <w:proofErr w:type="spellStart"/>
      <w:proofErr w:type="gramStart"/>
      <w:r w:rsidRPr="003E7827">
        <w:rPr>
          <w:color w:val="000000"/>
          <w:sz w:val="28"/>
          <w:szCs w:val="28"/>
        </w:rPr>
        <w:t>бизнес-среды</w:t>
      </w:r>
      <w:proofErr w:type="spellEnd"/>
      <w:proofErr w:type="gramEnd"/>
      <w:r w:rsidRPr="003E7827">
        <w:rPr>
          <w:color w:val="000000"/>
          <w:sz w:val="28"/>
          <w:szCs w:val="28"/>
        </w:rPr>
        <w:t>. Без соответствующей классификации рисков невозможно грамотное и безубыточное управление инновационными проектами. Безусловно, на предприятиях наиболее трудоемким и сложным этапом является выявление и классификация рисковых событий, так как именно на основе этих данных и будет осуществляться вся последующая работа предприятия. Но не следует так же и забывать, что на всех последующих этапах жизненного цикла проекта информация о рисках будет пополняться и уточняться, что представляет собой непрерывный процесс сбора и обработки информации.</w:t>
      </w:r>
    </w:p>
    <w:p w:rsidR="004C58F5" w:rsidRDefault="004C58F5" w:rsidP="00E4223C">
      <w:pPr>
        <w:pStyle w:val="a4"/>
        <w:shd w:val="clear" w:color="auto" w:fill="FDFEFF"/>
        <w:spacing w:before="0" w:beforeAutospacing="0" w:after="0" w:afterAutospacing="0" w:line="360" w:lineRule="auto"/>
        <w:ind w:firstLine="567"/>
        <w:jc w:val="both"/>
        <w:rPr>
          <w:color w:val="000000"/>
          <w:sz w:val="28"/>
          <w:szCs w:val="28"/>
        </w:rPr>
      </w:pPr>
      <w:r w:rsidRPr="003E7827">
        <w:rPr>
          <w:color w:val="000000"/>
          <w:sz w:val="28"/>
          <w:szCs w:val="28"/>
        </w:rPr>
        <w:t>Полнота и достоверность полученной информации дает возможность снижения возможных ущербов, от неправильной деятельности предприятия, достижения наиболее благоприятного состояния, а в последующем и увеличения прибыли предприятия и привлечение новых инвестиций.</w:t>
      </w:r>
    </w:p>
    <w:p w:rsidR="00DF1B3E" w:rsidRPr="003E7827" w:rsidRDefault="00DF1B3E" w:rsidP="00E4223C">
      <w:pPr>
        <w:pStyle w:val="a4"/>
        <w:shd w:val="clear" w:color="auto" w:fill="FDFEFF"/>
        <w:spacing w:before="0" w:beforeAutospacing="0" w:after="0" w:afterAutospacing="0" w:line="360" w:lineRule="auto"/>
        <w:ind w:firstLine="567"/>
        <w:jc w:val="both"/>
        <w:rPr>
          <w:color w:val="000000"/>
          <w:sz w:val="28"/>
          <w:szCs w:val="28"/>
        </w:rPr>
      </w:pPr>
    </w:p>
    <w:p w:rsidR="00F65CF2" w:rsidRPr="009B4A02" w:rsidRDefault="00F65CF2" w:rsidP="009B4A02">
      <w:pPr>
        <w:pStyle w:val="2"/>
        <w:numPr>
          <w:ilvl w:val="1"/>
          <w:numId w:val="1"/>
        </w:numPr>
        <w:ind w:left="0" w:firstLine="567"/>
        <w:jc w:val="both"/>
        <w:rPr>
          <w:b w:val="0"/>
          <w:sz w:val="28"/>
          <w:szCs w:val="28"/>
        </w:rPr>
      </w:pPr>
      <w:bookmarkStart w:id="8" w:name="_Toc515231304"/>
      <w:r w:rsidRPr="009B4A02">
        <w:rPr>
          <w:b w:val="0"/>
          <w:sz w:val="28"/>
          <w:szCs w:val="28"/>
        </w:rPr>
        <w:t>Методы и способы страхования рисков инновационного проекта</w:t>
      </w:r>
      <w:bookmarkEnd w:id="8"/>
    </w:p>
    <w:p w:rsidR="00DF1B3E" w:rsidRPr="003E7827" w:rsidRDefault="00DF1B3E" w:rsidP="00DF1B3E">
      <w:pPr>
        <w:pStyle w:val="a3"/>
        <w:spacing w:after="0" w:line="360" w:lineRule="auto"/>
        <w:ind w:left="567"/>
        <w:jc w:val="both"/>
        <w:rPr>
          <w:rFonts w:ascii="Times New Roman" w:hAnsi="Times New Roman" w:cs="Times New Roman"/>
          <w:sz w:val="28"/>
          <w:szCs w:val="28"/>
        </w:rPr>
      </w:pP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Среди всех направлений предпринимательской деятельности инвестиционная и инновационная деятельность в наибольшей степени сопряжена с рисками. </w:t>
      </w:r>
      <w:proofErr w:type="gramStart"/>
      <w:r w:rsidRPr="003E7827">
        <w:rPr>
          <w:rFonts w:ascii="Times New Roman" w:hAnsi="Times New Roman" w:cs="Times New Roman"/>
          <w:sz w:val="28"/>
          <w:szCs w:val="28"/>
        </w:rPr>
        <w:t xml:space="preserve">Именно наличие рисков создает наибольшую мотивацию для предпринимателя, поскольку, как известно из экономической теории, чем выше степень риска, тем большую прибыль может потенциально принести проект, без риска нет и выигрыша: «действия с риском </w:t>
      </w:r>
      <w:r w:rsidRPr="003E7827">
        <w:rPr>
          <w:rFonts w:ascii="Times New Roman" w:hAnsi="Times New Roman" w:cs="Times New Roman"/>
          <w:sz w:val="28"/>
          <w:szCs w:val="28"/>
        </w:rPr>
        <w:lastRenderedPageBreak/>
        <w:t xml:space="preserve">способствуют осуществлению инициатив, новаторских идей социальных экспериментов; позволяют преодолевать консерватизм, стереотипы, психологические барьеры, препятствующие внедрению перспективных видов деятельности» [1]. </w:t>
      </w:r>
      <w:proofErr w:type="gramEnd"/>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Формально современная Россия является страной, достаточно привлекательной как для внутренних, так и для иностранных инвесторов. В России имеется развитая промышленность, агропромышленный комплекс, достаточное количество рабочей силы, огромный потребительский рынок; наличие достаточного количества объектов, потенциально привлекательных для инвестирования. Так, к основным экономическим рискам РФ сегодня можно отнести: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дефицит федерального бюджета;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снижение объема Резервного фонда (связано с предыдущим пунктом, поскольку уменьшение объема Резервного фонда было обусловлено тратами на покрытие дефицита бюджета России);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заметный рост уровня безработицы, который может существенно ускориться при сохранении цен на энергоносители, дефиците бюджета и </w:t>
      </w:r>
      <w:proofErr w:type="spellStart"/>
      <w:r w:rsidRPr="003E7827">
        <w:rPr>
          <w:rFonts w:ascii="Times New Roman" w:hAnsi="Times New Roman" w:cs="Times New Roman"/>
          <w:sz w:val="28"/>
          <w:szCs w:val="28"/>
        </w:rPr>
        <w:t>санкционного</w:t>
      </w:r>
      <w:proofErr w:type="spellEnd"/>
      <w:r w:rsidRPr="003E7827">
        <w:rPr>
          <w:rFonts w:ascii="Times New Roman" w:hAnsi="Times New Roman" w:cs="Times New Roman"/>
          <w:sz w:val="28"/>
          <w:szCs w:val="28"/>
        </w:rPr>
        <w:t xml:space="preserve"> давления извне;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уменьшение притока иностранных инвестиций в российскую экономику и отток российских инвестиций за рубеж;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существует значительный риск резкого падения курса российского рубля и фондового рынка, вызванный различными внешними факторами. Так, подобный риск был реализован осенью-зимой 2015 года, когда 16 декабря 2014 года доллар впервые в истории стоил 80 российских рублей [2].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Существуют различные методы предотвращения рисков: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уклонение - отказ от проектов или пре</w:t>
      </w:r>
      <w:proofErr w:type="gramStart"/>
      <w:r w:rsidRPr="003E7827">
        <w:rPr>
          <w:rFonts w:ascii="Times New Roman" w:hAnsi="Times New Roman" w:cs="Times New Roman"/>
          <w:sz w:val="28"/>
          <w:szCs w:val="28"/>
        </w:rPr>
        <w:t>д-</w:t>
      </w:r>
      <w:proofErr w:type="gramEnd"/>
      <w:r w:rsidRPr="003E7827">
        <w:rPr>
          <w:rFonts w:ascii="Times New Roman" w:hAnsi="Times New Roman" w:cs="Times New Roman"/>
          <w:sz w:val="28"/>
          <w:szCs w:val="28"/>
        </w:rPr>
        <w:t xml:space="preserve"> почтение проектов с низким уровнем риска </w:t>
      </w:r>
      <w:proofErr w:type="spellStart"/>
      <w:r w:rsidRPr="003E7827">
        <w:rPr>
          <w:rFonts w:ascii="Times New Roman" w:hAnsi="Times New Roman" w:cs="Times New Roman"/>
          <w:sz w:val="28"/>
          <w:szCs w:val="28"/>
        </w:rPr>
        <w:t>высокорисковым</w:t>
      </w:r>
      <w:proofErr w:type="spellEnd"/>
      <w:r w:rsidRPr="003E7827">
        <w:rPr>
          <w:rFonts w:ascii="Times New Roman" w:hAnsi="Times New Roman" w:cs="Times New Roman"/>
          <w:sz w:val="28"/>
          <w:szCs w:val="28"/>
        </w:rPr>
        <w:t xml:space="preserve"> проектам;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локализация - сосредоточение </w:t>
      </w:r>
      <w:proofErr w:type="spellStart"/>
      <w:r w:rsidRPr="003E7827">
        <w:rPr>
          <w:rFonts w:ascii="Times New Roman" w:hAnsi="Times New Roman" w:cs="Times New Roman"/>
          <w:sz w:val="28"/>
          <w:szCs w:val="28"/>
        </w:rPr>
        <w:t>высокорисковой</w:t>
      </w:r>
      <w:proofErr w:type="spellEnd"/>
      <w:r w:rsidRPr="003E7827">
        <w:rPr>
          <w:rFonts w:ascii="Times New Roman" w:hAnsi="Times New Roman" w:cs="Times New Roman"/>
          <w:sz w:val="28"/>
          <w:szCs w:val="28"/>
        </w:rPr>
        <w:t xml:space="preserve"> деятельности в рамках одной структурной единицы или территории;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 xml:space="preserve">- диссипация - распределение риска во времени и пространстве;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 диверс</w:t>
      </w:r>
      <w:r w:rsidR="00076C8A" w:rsidRPr="003E7827">
        <w:rPr>
          <w:rFonts w:ascii="Times New Roman" w:hAnsi="Times New Roman" w:cs="Times New Roman"/>
          <w:sz w:val="28"/>
          <w:szCs w:val="28"/>
        </w:rPr>
        <w:t>ификация, то есть работа на не</w:t>
      </w:r>
      <w:r w:rsidRPr="003E7827">
        <w:rPr>
          <w:rFonts w:ascii="Times New Roman" w:hAnsi="Times New Roman" w:cs="Times New Roman"/>
          <w:sz w:val="28"/>
          <w:szCs w:val="28"/>
        </w:rPr>
        <w:t xml:space="preserve">скольких рынках, в нескольких областях деятельности, с разными партнерами.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Вместе с тем, одним из самых эффективных инструментов обеспечения гарантий компенсации убытков является страхование. Страхование имеет множество плюсов по сравнению с другими методами управления финансовыми рисками (прямой финансовой поддержкой инновационных фирм, хеджированием, сам</w:t>
      </w:r>
      <w:proofErr w:type="gramStart"/>
      <w:r w:rsidRPr="003E7827">
        <w:rPr>
          <w:rFonts w:ascii="Times New Roman" w:hAnsi="Times New Roman" w:cs="Times New Roman"/>
          <w:sz w:val="28"/>
          <w:szCs w:val="28"/>
        </w:rPr>
        <w:t>о-</w:t>
      </w:r>
      <w:proofErr w:type="gramEnd"/>
      <w:r w:rsidRPr="003E7827">
        <w:rPr>
          <w:rFonts w:ascii="Times New Roman" w:hAnsi="Times New Roman" w:cs="Times New Roman"/>
          <w:sz w:val="28"/>
          <w:szCs w:val="28"/>
        </w:rPr>
        <w:t xml:space="preserve"> страхованием и государственными гарантия- ми). Государственные органы далеко не всегда способны действовать эффективнее, чем рынок, грамотно оценивать риск и оказывать необходимую помощь. Собственных средств в случае самострахования предприятию чаще всего может не хватить д</w:t>
      </w:r>
      <w:r w:rsidR="00F74703" w:rsidRPr="003E7827">
        <w:rPr>
          <w:rFonts w:ascii="Times New Roman" w:hAnsi="Times New Roman" w:cs="Times New Roman"/>
          <w:sz w:val="28"/>
          <w:szCs w:val="28"/>
        </w:rPr>
        <w:t>ля устранения по</w:t>
      </w:r>
      <w:r w:rsidRPr="003E7827">
        <w:rPr>
          <w:rFonts w:ascii="Times New Roman" w:hAnsi="Times New Roman" w:cs="Times New Roman"/>
          <w:sz w:val="28"/>
          <w:szCs w:val="28"/>
        </w:rPr>
        <w:t xml:space="preserve">следствий ущерба, в то время как страховая компания является </w:t>
      </w:r>
      <w:proofErr w:type="spellStart"/>
      <w:proofErr w:type="gramStart"/>
      <w:r w:rsidRPr="003E7827">
        <w:rPr>
          <w:rFonts w:ascii="Times New Roman" w:hAnsi="Times New Roman" w:cs="Times New Roman"/>
          <w:sz w:val="28"/>
          <w:szCs w:val="28"/>
        </w:rPr>
        <w:t>риск-менеджером</w:t>
      </w:r>
      <w:proofErr w:type="spellEnd"/>
      <w:proofErr w:type="gramEnd"/>
      <w:r w:rsidRPr="003E7827">
        <w:rPr>
          <w:rFonts w:ascii="Times New Roman" w:hAnsi="Times New Roman" w:cs="Times New Roman"/>
          <w:sz w:val="28"/>
          <w:szCs w:val="28"/>
        </w:rPr>
        <w:t xml:space="preserve"> и, как правило, имеет опыт в области оценки рисков, в том числе оценки инвестиционных проектов, в проведении </w:t>
      </w:r>
      <w:proofErr w:type="spellStart"/>
      <w:r w:rsidRPr="003E7827">
        <w:rPr>
          <w:rFonts w:ascii="Times New Roman" w:hAnsi="Times New Roman" w:cs="Times New Roman"/>
          <w:sz w:val="28"/>
          <w:szCs w:val="28"/>
        </w:rPr>
        <w:t>предстраховой</w:t>
      </w:r>
      <w:proofErr w:type="spellEnd"/>
      <w:r w:rsidRPr="003E7827">
        <w:rPr>
          <w:rFonts w:ascii="Times New Roman" w:hAnsi="Times New Roman" w:cs="Times New Roman"/>
          <w:sz w:val="28"/>
          <w:szCs w:val="28"/>
        </w:rPr>
        <w:t xml:space="preserve"> экспертизы. Страхование способно дисциплинировать предпринимателей и повышать их социальную ответственность [3]. Благодаря страхованию государство получает возможность сократить расходы на покрытие ущерба от различных неблагоприятных событий. </w:t>
      </w:r>
    </w:p>
    <w:p w:rsidR="00C920A0"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t>Страховая организация по роду своей деятельности обладает обширной информацией о рисках потребителей своих услуг-страхователей, как предприятий, так и инвесторов. Страховщик, как никто другой, может объективно идентифицировать исчислимые и неисчислимые риски, факторы этих рисков, дать им численную оценку с заданной степенью достоверности. Безусловно, это возможно не для всех рисков инновационного процесса, но важно, что общий уровень неопределенности принятия решения может быть существенно снижен, а возможные убытки - минимизированы. Помимо анализа рисков деятельности по выпуску инновационных продуктов, страховая организация участвует в управлении этими рисками, принимая на себя обязательства по комп</w:t>
      </w:r>
      <w:r w:rsidR="00F74703" w:rsidRPr="003E7827">
        <w:rPr>
          <w:rFonts w:ascii="Times New Roman" w:hAnsi="Times New Roman" w:cs="Times New Roman"/>
          <w:sz w:val="28"/>
          <w:szCs w:val="28"/>
        </w:rPr>
        <w:t>енсации тех из них, которые за</w:t>
      </w:r>
      <w:r w:rsidRPr="003E7827">
        <w:rPr>
          <w:rFonts w:ascii="Times New Roman" w:hAnsi="Times New Roman" w:cs="Times New Roman"/>
          <w:sz w:val="28"/>
          <w:szCs w:val="28"/>
        </w:rPr>
        <w:t xml:space="preserve">страхованы [4]. </w:t>
      </w:r>
    </w:p>
    <w:p w:rsidR="00F65CF2" w:rsidRPr="003E7827" w:rsidRDefault="00F65CF2" w:rsidP="00E4223C">
      <w:pPr>
        <w:pStyle w:val="a3"/>
        <w:spacing w:after="0" w:line="360" w:lineRule="auto"/>
        <w:ind w:left="0" w:firstLine="567"/>
        <w:jc w:val="both"/>
        <w:rPr>
          <w:rFonts w:ascii="Times New Roman" w:hAnsi="Times New Roman" w:cs="Times New Roman"/>
          <w:sz w:val="28"/>
          <w:szCs w:val="28"/>
        </w:rPr>
      </w:pPr>
      <w:r w:rsidRPr="003E7827">
        <w:rPr>
          <w:rFonts w:ascii="Times New Roman" w:hAnsi="Times New Roman" w:cs="Times New Roman"/>
          <w:sz w:val="28"/>
          <w:szCs w:val="28"/>
        </w:rPr>
        <w:lastRenderedPageBreak/>
        <w:t>Во многих развитых странах охвачено страхованием более 90% рисков, а в России, по некоторым оценкам, менее 7% [5]. Иными словами, в России наблюдается противоречие между неблагоприятной рисковой ситуацией и недостаточным охватом страхованием предприятий и населения. Для того чтобы оценить реальный потенциал страхования как метода снижения рисков инвестиционных и инновационных проектов, необходимо, прежде всего, определить и систематизировать риски, сопутствующие инвестиционной и инновационной деятельности и оценить возможность их страхования.</w:t>
      </w:r>
    </w:p>
    <w:p w:rsidR="00F65CF2" w:rsidRPr="00DF1B3E" w:rsidRDefault="0044396F" w:rsidP="00E4223C">
      <w:pPr>
        <w:pStyle w:val="a4"/>
        <w:shd w:val="clear" w:color="auto" w:fill="FFFFFF"/>
        <w:spacing w:before="0" w:beforeAutospacing="0" w:after="0" w:afterAutospacing="0" w:line="360" w:lineRule="auto"/>
        <w:ind w:firstLine="567"/>
        <w:jc w:val="both"/>
        <w:rPr>
          <w:b/>
          <w:color w:val="383838"/>
          <w:sz w:val="28"/>
          <w:szCs w:val="28"/>
        </w:rPr>
      </w:pPr>
      <w:r w:rsidRPr="003E7827">
        <w:rPr>
          <w:color w:val="383838"/>
          <w:sz w:val="28"/>
          <w:szCs w:val="28"/>
        </w:rPr>
        <w:t>С</w:t>
      </w:r>
      <w:r w:rsidR="00F65CF2" w:rsidRPr="003E7827">
        <w:rPr>
          <w:color w:val="383838"/>
          <w:sz w:val="28"/>
          <w:szCs w:val="28"/>
        </w:rPr>
        <w:t>уществуют пути и методы снижения инновационного риска. </w:t>
      </w:r>
      <w:r w:rsidR="00F65CF2" w:rsidRPr="00DF1B3E">
        <w:rPr>
          <w:rStyle w:val="a7"/>
          <w:b w:val="0"/>
          <w:color w:val="383838"/>
          <w:sz w:val="28"/>
          <w:szCs w:val="28"/>
        </w:rPr>
        <w:t>Важнейшим методом снижения рисков инновационной деятельности является их страхование</w:t>
      </w:r>
      <w:r w:rsidR="00F65CF2" w:rsidRPr="00DF1B3E">
        <w:rPr>
          <w:b/>
          <w:color w:val="383838"/>
          <w:sz w:val="28"/>
          <w:szCs w:val="28"/>
        </w:rPr>
        <w:t>.</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 xml:space="preserve">Гражданским Кодексом РФ предусмотрено страхование предпринимательского риска, под которым понимается “риск убытков от предпринимательской деятельности из-за нарушений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неполучения ожидаемых доходов”. Страхование, таким образом, </w:t>
      </w:r>
      <w:r w:rsidRPr="003E7827">
        <w:rPr>
          <w:color w:val="383838"/>
          <w:sz w:val="28"/>
          <w:szCs w:val="28"/>
        </w:rPr>
        <w:noBreakHyphen/>
        <w:t xml:space="preserve"> это способ ограждения предпринимателя от рисков его деятельности.</w:t>
      </w:r>
    </w:p>
    <w:p w:rsidR="00F65CF2" w:rsidRPr="00DF1B3E"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C877B0">
        <w:rPr>
          <w:rStyle w:val="a7"/>
          <w:b w:val="0"/>
          <w:color w:val="383838"/>
          <w:sz w:val="28"/>
          <w:szCs w:val="28"/>
        </w:rPr>
        <w:t>Страхование</w:t>
      </w:r>
      <w:r w:rsidRPr="00DF1B3E">
        <w:rPr>
          <w:rStyle w:val="a7"/>
          <w:color w:val="383838"/>
          <w:sz w:val="28"/>
          <w:szCs w:val="28"/>
        </w:rPr>
        <w:t> </w:t>
      </w:r>
      <w:r w:rsidRPr="00DF1B3E">
        <w:rPr>
          <w:color w:val="383838"/>
          <w:sz w:val="28"/>
          <w:szCs w:val="28"/>
        </w:rPr>
        <w:t>является системой экономических отношений, которая включает в себя образование специального фонда средств, называемого страховым фондом, и его использование для возмещения потерь или ущерба, вызванных неблагоприятными событиями (страховыми случаями) путем выплаты страхового возмещения. Можно сказать, что </w:t>
      </w:r>
      <w:r w:rsidRPr="00DF1B3E">
        <w:rPr>
          <w:rStyle w:val="a7"/>
          <w:b w:val="0"/>
          <w:color w:val="383838"/>
          <w:sz w:val="28"/>
          <w:szCs w:val="28"/>
        </w:rPr>
        <w:t>страхование – это форма передачи риска страхователя (инновационно</w:t>
      </w:r>
      <w:r w:rsidR="00C920A0" w:rsidRPr="00DF1B3E">
        <w:rPr>
          <w:rStyle w:val="a7"/>
          <w:b w:val="0"/>
          <w:color w:val="383838"/>
          <w:sz w:val="28"/>
          <w:szCs w:val="28"/>
        </w:rPr>
        <w:t>й фирмы) специальной (страховой</w:t>
      </w:r>
      <w:r w:rsidRPr="00DF1B3E">
        <w:rPr>
          <w:rStyle w:val="a7"/>
          <w:b w:val="0"/>
          <w:color w:val="383838"/>
          <w:sz w:val="28"/>
          <w:szCs w:val="28"/>
        </w:rPr>
        <w:t>) организации</w:t>
      </w:r>
      <w:r w:rsidRPr="00DF1B3E">
        <w:rPr>
          <w:b/>
          <w:color w:val="383838"/>
          <w:sz w:val="28"/>
          <w:szCs w:val="28"/>
        </w:rPr>
        <w:t>.</w:t>
      </w:r>
    </w:p>
    <w:p w:rsidR="00F65CF2" w:rsidRPr="00DF1B3E"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DF1B3E">
        <w:rPr>
          <w:color w:val="383838"/>
          <w:sz w:val="28"/>
          <w:szCs w:val="28"/>
        </w:rPr>
        <w:t>Страхование рисков целесообразно использовать для таких ситуаций, когда существует статистика их возникновения. Метод страхования позволит предпринимательской фирме минимизировать многие коммерческие риски. В то же время страховой метод минимизации риска имеет некоторые ограничения</w:t>
      </w:r>
      <w:r w:rsidRPr="00DF1B3E">
        <w:rPr>
          <w:b/>
          <w:color w:val="383838"/>
          <w:sz w:val="28"/>
          <w:szCs w:val="28"/>
        </w:rPr>
        <w:t>: </w:t>
      </w:r>
      <w:r w:rsidRPr="00DF1B3E">
        <w:rPr>
          <w:rStyle w:val="a7"/>
          <w:b w:val="0"/>
          <w:color w:val="383838"/>
          <w:sz w:val="28"/>
          <w:szCs w:val="28"/>
        </w:rPr>
        <w:t>во-первых</w:t>
      </w:r>
      <w:r w:rsidRPr="00DF1B3E">
        <w:rPr>
          <w:b/>
          <w:color w:val="383838"/>
          <w:sz w:val="28"/>
          <w:szCs w:val="28"/>
        </w:rPr>
        <w:t xml:space="preserve">, </w:t>
      </w:r>
      <w:r w:rsidRPr="00DF1B3E">
        <w:rPr>
          <w:color w:val="383838"/>
          <w:sz w:val="28"/>
          <w:szCs w:val="28"/>
        </w:rPr>
        <w:t>высокую сумму страхового взноса;</w:t>
      </w:r>
      <w:r w:rsidRPr="00DF1B3E">
        <w:rPr>
          <w:b/>
          <w:color w:val="383838"/>
          <w:sz w:val="28"/>
          <w:szCs w:val="28"/>
        </w:rPr>
        <w:t> </w:t>
      </w:r>
      <w:r w:rsidRPr="00DF1B3E">
        <w:rPr>
          <w:rStyle w:val="a7"/>
          <w:b w:val="0"/>
          <w:color w:val="383838"/>
          <w:sz w:val="28"/>
          <w:szCs w:val="28"/>
        </w:rPr>
        <w:t>во-</w:t>
      </w:r>
      <w:r w:rsidRPr="00DF1B3E">
        <w:rPr>
          <w:rStyle w:val="a7"/>
          <w:b w:val="0"/>
          <w:color w:val="383838"/>
          <w:sz w:val="28"/>
          <w:szCs w:val="28"/>
        </w:rPr>
        <w:lastRenderedPageBreak/>
        <w:t>вторых</w:t>
      </w:r>
      <w:r w:rsidRPr="00DF1B3E">
        <w:rPr>
          <w:rStyle w:val="a7"/>
          <w:color w:val="383838"/>
          <w:sz w:val="28"/>
          <w:szCs w:val="28"/>
        </w:rPr>
        <w:t>,</w:t>
      </w:r>
      <w:r w:rsidRPr="00DF1B3E">
        <w:rPr>
          <w:color w:val="383838"/>
          <w:sz w:val="28"/>
          <w:szCs w:val="28"/>
        </w:rPr>
        <w:t> некоторые риски не принимаются к страхованию. Например, если вероятность наступления страхового случая очень велика, то такие риски либо не принимаются к страхованию, либо вводятся очень высокие страховые платежи.</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К наиболее распространенным видам страхования предпринимательской деятельности относятся:</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 страхование коммерческих рисков;</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 страхование потерь прибыли вследствие перерывов в производстве;</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 страхование рисков внедрения новой техники и технологии;</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 страхование финансовых и биржевых рисков.</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DF1B3E">
        <w:rPr>
          <w:rStyle w:val="a7"/>
          <w:b w:val="0"/>
          <w:color w:val="383838"/>
          <w:sz w:val="28"/>
          <w:szCs w:val="28"/>
        </w:rPr>
        <w:t>При страховании коммерческих рисков</w:t>
      </w:r>
      <w:r w:rsidRPr="003E7827">
        <w:rPr>
          <w:color w:val="383838"/>
          <w:sz w:val="28"/>
          <w:szCs w:val="28"/>
        </w:rPr>
        <w:t> в качестве объекта страхования выступают денежные средства и другие ресурсы, инвестируемые в какую-либо фазу или вид производства. В зависимости от метода определения страховой суммы различают страхование инвестиций и страхование дохода.</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DF1B3E">
        <w:rPr>
          <w:rStyle w:val="a7"/>
          <w:b w:val="0"/>
          <w:color w:val="383838"/>
          <w:sz w:val="28"/>
          <w:szCs w:val="28"/>
        </w:rPr>
        <w:t>При страховании инвестиций</w:t>
      </w:r>
      <w:r w:rsidRPr="003E7827">
        <w:rPr>
          <w:color w:val="383838"/>
          <w:sz w:val="28"/>
          <w:szCs w:val="28"/>
        </w:rPr>
        <w:t> страховая сумма устанавливается в пределах капитальных вложений страхователя.</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DF1B3E">
        <w:rPr>
          <w:rStyle w:val="a7"/>
          <w:b w:val="0"/>
          <w:color w:val="383838"/>
          <w:sz w:val="28"/>
          <w:szCs w:val="28"/>
        </w:rPr>
        <w:t>При страховании</w:t>
      </w:r>
      <w:r w:rsidRPr="003E7827">
        <w:rPr>
          <w:rStyle w:val="a7"/>
          <w:color w:val="383838"/>
          <w:sz w:val="28"/>
          <w:szCs w:val="28"/>
        </w:rPr>
        <w:t xml:space="preserve"> дохода</w:t>
      </w:r>
      <w:r w:rsidRPr="003E7827">
        <w:rPr>
          <w:color w:val="383838"/>
          <w:sz w:val="28"/>
          <w:szCs w:val="28"/>
        </w:rPr>
        <w:t> страховая сумма определяется в зависимости от величины капитальных вложений и ожидаемой прибыли от коммерческой деятельности предпринимателя.</w:t>
      </w:r>
    </w:p>
    <w:p w:rsidR="00F65CF2" w:rsidRPr="003E7827" w:rsidRDefault="00F65CF2" w:rsidP="00E4223C">
      <w:pPr>
        <w:pStyle w:val="a4"/>
        <w:shd w:val="clear" w:color="auto" w:fill="FFFFFF"/>
        <w:spacing w:before="0" w:beforeAutospacing="0" w:after="0" w:afterAutospacing="0" w:line="360" w:lineRule="auto"/>
        <w:ind w:firstLine="567"/>
        <w:jc w:val="both"/>
        <w:rPr>
          <w:color w:val="383838"/>
          <w:sz w:val="28"/>
          <w:szCs w:val="28"/>
        </w:rPr>
      </w:pPr>
      <w:r w:rsidRPr="003E7827">
        <w:rPr>
          <w:color w:val="383838"/>
          <w:sz w:val="28"/>
          <w:szCs w:val="28"/>
        </w:rPr>
        <w:t>Защита инвесторов от возможных потерь вследствие изменения политических и экономических факторов, препятствующих успешному осуществлению инвестиционного проекта и получению ожидаемой прибыли является целью страхования инвестиционных рисков. Это во многих случаях является обязательным условием предоставления средств под осуществление задуманных проектов. Договор страхования является гарантом возмещения убытков от определенных видов рисков, не только обеспечивая безопасность инвестора, но и повышая привлекательность инвестиций.</w:t>
      </w:r>
    </w:p>
    <w:p w:rsidR="000E3FA6" w:rsidRPr="00DF1B3E" w:rsidRDefault="00DF1B3E" w:rsidP="00DF1B3E">
      <w:pPr>
        <w:rPr>
          <w:rFonts w:ascii="Times New Roman" w:eastAsia="Times New Roman" w:hAnsi="Times New Roman" w:cs="Times New Roman"/>
          <w:color w:val="383838"/>
          <w:sz w:val="28"/>
          <w:szCs w:val="28"/>
          <w:lang w:eastAsia="ru-RU"/>
        </w:rPr>
      </w:pPr>
      <w:r>
        <w:rPr>
          <w:color w:val="383838"/>
          <w:sz w:val="28"/>
          <w:szCs w:val="28"/>
        </w:rPr>
        <w:br w:type="page"/>
      </w:r>
    </w:p>
    <w:p w:rsidR="000E3FA6" w:rsidRPr="00313450" w:rsidRDefault="000E3FA6" w:rsidP="00313450">
      <w:pPr>
        <w:pStyle w:val="1"/>
        <w:numPr>
          <w:ilvl w:val="0"/>
          <w:numId w:val="1"/>
        </w:numPr>
        <w:ind w:left="0" w:firstLine="567"/>
        <w:jc w:val="both"/>
        <w:rPr>
          <w:rFonts w:ascii="Times New Roman" w:hAnsi="Times New Roman" w:cs="Times New Roman"/>
          <w:b w:val="0"/>
          <w:color w:val="auto"/>
        </w:rPr>
      </w:pPr>
      <w:bookmarkStart w:id="9" w:name="_Toc515231305"/>
      <w:r w:rsidRPr="00313450">
        <w:rPr>
          <w:rFonts w:ascii="Times New Roman" w:hAnsi="Times New Roman" w:cs="Times New Roman"/>
          <w:b w:val="0"/>
          <w:color w:val="auto"/>
        </w:rPr>
        <w:lastRenderedPageBreak/>
        <w:t>Исследование страхования рисков инновацио</w:t>
      </w:r>
      <w:r w:rsidR="00DF1B3E" w:rsidRPr="00313450">
        <w:rPr>
          <w:rFonts w:ascii="Times New Roman" w:hAnsi="Times New Roman" w:cs="Times New Roman"/>
          <w:b w:val="0"/>
          <w:color w:val="auto"/>
        </w:rPr>
        <w:t>нного проекта в РФ и за рубежом</w:t>
      </w:r>
      <w:bookmarkEnd w:id="9"/>
    </w:p>
    <w:p w:rsidR="00DF1B3E" w:rsidRPr="003E7827" w:rsidRDefault="00DF1B3E" w:rsidP="00DF1B3E">
      <w:pPr>
        <w:pStyle w:val="a4"/>
        <w:shd w:val="clear" w:color="auto" w:fill="FFFFFF"/>
        <w:spacing w:before="0" w:beforeAutospacing="0" w:after="0" w:afterAutospacing="0" w:line="360" w:lineRule="auto"/>
        <w:ind w:left="567"/>
        <w:jc w:val="both"/>
        <w:rPr>
          <w:color w:val="383838"/>
          <w:sz w:val="28"/>
          <w:szCs w:val="28"/>
        </w:rPr>
      </w:pPr>
    </w:p>
    <w:p w:rsidR="000E3FA6" w:rsidRPr="00313450" w:rsidRDefault="000E3FA6" w:rsidP="00313450">
      <w:pPr>
        <w:pStyle w:val="2"/>
        <w:numPr>
          <w:ilvl w:val="1"/>
          <w:numId w:val="1"/>
        </w:numPr>
        <w:ind w:left="0" w:firstLine="567"/>
        <w:jc w:val="both"/>
        <w:rPr>
          <w:b w:val="0"/>
          <w:sz w:val="28"/>
          <w:szCs w:val="28"/>
        </w:rPr>
      </w:pPr>
      <w:bookmarkStart w:id="10" w:name="_Toc515231306"/>
      <w:r w:rsidRPr="00313450">
        <w:rPr>
          <w:b w:val="0"/>
          <w:sz w:val="28"/>
          <w:szCs w:val="28"/>
        </w:rPr>
        <w:t>Анализ методов и способов страхования рисков инновационного проекта в заруб</w:t>
      </w:r>
      <w:r w:rsidR="00DF1B3E" w:rsidRPr="00313450">
        <w:rPr>
          <w:b w:val="0"/>
          <w:sz w:val="28"/>
          <w:szCs w:val="28"/>
        </w:rPr>
        <w:t>ежных странах</w:t>
      </w:r>
      <w:bookmarkEnd w:id="10"/>
    </w:p>
    <w:p w:rsidR="00DF1B3E" w:rsidRPr="003E7827" w:rsidRDefault="00DF1B3E" w:rsidP="00DF1B3E">
      <w:pPr>
        <w:pStyle w:val="a4"/>
        <w:shd w:val="clear" w:color="auto" w:fill="FFFFFF"/>
        <w:spacing w:before="0" w:beforeAutospacing="0" w:after="0" w:afterAutospacing="0" w:line="360" w:lineRule="auto"/>
        <w:ind w:left="567"/>
        <w:jc w:val="both"/>
        <w:rPr>
          <w:color w:val="383838"/>
          <w:sz w:val="28"/>
          <w:szCs w:val="28"/>
        </w:rPr>
      </w:pPr>
    </w:p>
    <w:p w:rsidR="004233FD" w:rsidRPr="003E7827" w:rsidRDefault="004233FD" w:rsidP="00E4223C">
      <w:pPr>
        <w:pStyle w:val="a4"/>
        <w:shd w:val="clear" w:color="auto" w:fill="FFFFFF"/>
        <w:spacing w:before="0" w:beforeAutospacing="0" w:after="0" w:afterAutospacing="0" w:line="360" w:lineRule="auto"/>
        <w:ind w:firstLine="567"/>
        <w:jc w:val="both"/>
        <w:rPr>
          <w:sz w:val="28"/>
          <w:szCs w:val="28"/>
        </w:rPr>
      </w:pPr>
      <w:r w:rsidRPr="003E7827">
        <w:rPr>
          <w:sz w:val="28"/>
          <w:szCs w:val="28"/>
        </w:rPr>
        <w:t>Следует акцентировать внимание на зарубежном опыте в сфере страхования предпринимательских рисков</w:t>
      </w:r>
      <w:r w:rsidR="00BA3DA3" w:rsidRPr="003E7827">
        <w:rPr>
          <w:sz w:val="28"/>
          <w:szCs w:val="28"/>
        </w:rPr>
        <w:t xml:space="preserve"> проектов</w:t>
      </w:r>
      <w:r w:rsidRPr="003E7827">
        <w:rPr>
          <w:sz w:val="28"/>
          <w:szCs w:val="28"/>
        </w:rPr>
        <w:t xml:space="preserve">. Известным является тот факт, что страхование предпринимательских рисков за рубежом развито на более высоком уровне по сравнению с Россией. Возможно, применение практики страхования бизнеса иностранных государств поможет улучшить предпринимательскую среду России. Для того чтобы выяснить за счет чего предпринимательство других стран развивается более быстрыми темпами по сравнению с </w:t>
      </w:r>
      <w:proofErr w:type="gramStart"/>
      <w:r w:rsidRPr="003E7827">
        <w:rPr>
          <w:sz w:val="28"/>
          <w:szCs w:val="28"/>
        </w:rPr>
        <w:t>отечественным</w:t>
      </w:r>
      <w:proofErr w:type="gramEnd"/>
      <w:r w:rsidRPr="003E7827">
        <w:rPr>
          <w:sz w:val="28"/>
          <w:szCs w:val="28"/>
        </w:rPr>
        <w:t xml:space="preserve">, необходимо проанализировать показатели системы страхования за период 2010-2015 гг. следующих стран: Великобритания, США, Франция, Япония, Германия, Швейцария. Данный анализ представлен в таблицах 1-6 [3]. </w:t>
      </w:r>
    </w:p>
    <w:p w:rsidR="004233FD" w:rsidRDefault="009C7BCA" w:rsidP="00F724D3">
      <w:pPr>
        <w:pStyle w:val="a4"/>
        <w:shd w:val="clear" w:color="auto" w:fill="FFFFFF"/>
        <w:spacing w:before="48" w:beforeAutospacing="0" w:after="0" w:afterAutospacing="0" w:line="384" w:lineRule="atLeast"/>
        <w:ind w:left="720"/>
      </w:pPr>
      <w:r>
        <w:t>Таблица 2.1</w:t>
      </w:r>
      <w:r w:rsidR="004233FD">
        <w:t xml:space="preserve"> – Показатели страхования предпринимательских рисков во Франции </w:t>
      </w:r>
    </w:p>
    <w:tbl>
      <w:tblPr>
        <w:tblStyle w:val="a9"/>
        <w:tblW w:w="0" w:type="auto"/>
        <w:tblInd w:w="720" w:type="dxa"/>
        <w:tblLook w:val="04A0"/>
      </w:tblPr>
      <w:tblGrid>
        <w:gridCol w:w="1759"/>
        <w:gridCol w:w="1181"/>
        <w:gridCol w:w="1182"/>
        <w:gridCol w:w="1182"/>
        <w:gridCol w:w="1182"/>
        <w:gridCol w:w="1182"/>
        <w:gridCol w:w="1182"/>
      </w:tblGrid>
      <w:tr w:rsidR="00CC30DE" w:rsidTr="00CC30DE">
        <w:tc>
          <w:tcPr>
            <w:tcW w:w="1367" w:type="dxa"/>
          </w:tcPr>
          <w:p w:rsidR="00CC30DE" w:rsidRDefault="00CC30DE" w:rsidP="000E3FA6">
            <w:pPr>
              <w:pStyle w:val="a4"/>
              <w:spacing w:before="48" w:beforeAutospacing="0" w:after="0" w:afterAutospacing="0" w:line="384" w:lineRule="atLeast"/>
              <w:jc w:val="both"/>
            </w:pPr>
            <w:r>
              <w:t>Показатели системы страхования</w:t>
            </w:r>
          </w:p>
        </w:tc>
        <w:tc>
          <w:tcPr>
            <w:tcW w:w="1367" w:type="dxa"/>
          </w:tcPr>
          <w:p w:rsidR="00CC30DE" w:rsidRDefault="00CC30DE" w:rsidP="000E3FA6">
            <w:pPr>
              <w:pStyle w:val="a4"/>
              <w:spacing w:before="48" w:beforeAutospacing="0" w:after="0" w:afterAutospacing="0" w:line="384" w:lineRule="atLeast"/>
              <w:jc w:val="both"/>
            </w:pPr>
            <w:r>
              <w:t>2010г</w:t>
            </w:r>
          </w:p>
        </w:tc>
        <w:tc>
          <w:tcPr>
            <w:tcW w:w="1367" w:type="dxa"/>
          </w:tcPr>
          <w:p w:rsidR="00CC30DE" w:rsidRDefault="00CC30DE" w:rsidP="000E3FA6">
            <w:pPr>
              <w:pStyle w:val="a4"/>
              <w:spacing w:before="48" w:beforeAutospacing="0" w:after="0" w:afterAutospacing="0" w:line="384" w:lineRule="atLeast"/>
              <w:jc w:val="both"/>
            </w:pPr>
            <w:r>
              <w:t>2011г</w:t>
            </w:r>
          </w:p>
        </w:tc>
        <w:tc>
          <w:tcPr>
            <w:tcW w:w="1367" w:type="dxa"/>
          </w:tcPr>
          <w:p w:rsidR="00CC30DE" w:rsidRDefault="00CC30DE" w:rsidP="000E3FA6">
            <w:pPr>
              <w:pStyle w:val="a4"/>
              <w:spacing w:before="48" w:beforeAutospacing="0" w:after="0" w:afterAutospacing="0" w:line="384" w:lineRule="atLeast"/>
              <w:jc w:val="both"/>
            </w:pPr>
            <w:r>
              <w:t>2012г</w:t>
            </w:r>
          </w:p>
        </w:tc>
        <w:tc>
          <w:tcPr>
            <w:tcW w:w="1367" w:type="dxa"/>
          </w:tcPr>
          <w:p w:rsidR="00CC30DE" w:rsidRDefault="00CC30DE" w:rsidP="000E3FA6">
            <w:pPr>
              <w:pStyle w:val="a4"/>
              <w:spacing w:before="48" w:beforeAutospacing="0" w:after="0" w:afterAutospacing="0" w:line="384" w:lineRule="atLeast"/>
              <w:jc w:val="both"/>
            </w:pPr>
            <w:r>
              <w:t>2013г</w:t>
            </w:r>
          </w:p>
        </w:tc>
        <w:tc>
          <w:tcPr>
            <w:tcW w:w="1368" w:type="dxa"/>
          </w:tcPr>
          <w:p w:rsidR="00CC30DE" w:rsidRDefault="00CC30DE" w:rsidP="000E3FA6">
            <w:pPr>
              <w:pStyle w:val="a4"/>
              <w:spacing w:before="48" w:beforeAutospacing="0" w:after="0" w:afterAutospacing="0" w:line="384" w:lineRule="atLeast"/>
              <w:jc w:val="both"/>
            </w:pPr>
            <w:r>
              <w:t>2014г</w:t>
            </w:r>
          </w:p>
        </w:tc>
        <w:tc>
          <w:tcPr>
            <w:tcW w:w="1368" w:type="dxa"/>
          </w:tcPr>
          <w:p w:rsidR="00CC30DE" w:rsidRDefault="00CC30DE" w:rsidP="000E3FA6">
            <w:pPr>
              <w:pStyle w:val="a4"/>
              <w:spacing w:before="48" w:beforeAutospacing="0" w:after="0" w:afterAutospacing="0" w:line="384" w:lineRule="atLeast"/>
              <w:jc w:val="both"/>
            </w:pPr>
            <w:r>
              <w:t>2015г</w:t>
            </w:r>
          </w:p>
        </w:tc>
      </w:tr>
      <w:tr w:rsidR="00CC30DE" w:rsidTr="00CC30DE">
        <w:tc>
          <w:tcPr>
            <w:tcW w:w="1367" w:type="dxa"/>
          </w:tcPr>
          <w:p w:rsidR="00CC30DE" w:rsidRDefault="00CC30DE" w:rsidP="000E3FA6">
            <w:pPr>
              <w:pStyle w:val="a4"/>
              <w:spacing w:before="48" w:beforeAutospacing="0" w:after="0" w:afterAutospacing="0" w:line="384" w:lineRule="atLeast"/>
              <w:jc w:val="both"/>
            </w:pPr>
            <w:r>
              <w:t>Валовые премии по прямому страхованию, долл./чел</w:t>
            </w:r>
          </w:p>
        </w:tc>
        <w:tc>
          <w:tcPr>
            <w:tcW w:w="1367" w:type="dxa"/>
          </w:tcPr>
          <w:p w:rsidR="00CC30DE" w:rsidRDefault="00D218A4" w:rsidP="000E3FA6">
            <w:pPr>
              <w:pStyle w:val="a4"/>
              <w:spacing w:before="48" w:beforeAutospacing="0" w:after="0" w:afterAutospacing="0" w:line="384" w:lineRule="atLeast"/>
              <w:jc w:val="both"/>
            </w:pPr>
            <w:r>
              <w:t>4 296,88</w:t>
            </w:r>
          </w:p>
        </w:tc>
        <w:tc>
          <w:tcPr>
            <w:tcW w:w="1367" w:type="dxa"/>
          </w:tcPr>
          <w:p w:rsidR="00CC30DE" w:rsidRDefault="00D218A4" w:rsidP="000E3FA6">
            <w:pPr>
              <w:pStyle w:val="a4"/>
              <w:spacing w:before="48" w:beforeAutospacing="0" w:after="0" w:afterAutospacing="0" w:line="384" w:lineRule="atLeast"/>
              <w:jc w:val="both"/>
            </w:pPr>
            <w:r>
              <w:t>4 167,42</w:t>
            </w:r>
          </w:p>
        </w:tc>
        <w:tc>
          <w:tcPr>
            <w:tcW w:w="1367" w:type="dxa"/>
          </w:tcPr>
          <w:p w:rsidR="00CC30DE" w:rsidRDefault="00D218A4" w:rsidP="000E3FA6">
            <w:pPr>
              <w:pStyle w:val="a4"/>
              <w:spacing w:before="48" w:beforeAutospacing="0" w:after="0" w:afterAutospacing="0" w:line="384" w:lineRule="atLeast"/>
              <w:jc w:val="both"/>
            </w:pPr>
            <w:r>
              <w:t>3 634,54</w:t>
            </w:r>
          </w:p>
        </w:tc>
        <w:tc>
          <w:tcPr>
            <w:tcW w:w="1367" w:type="dxa"/>
          </w:tcPr>
          <w:p w:rsidR="00CC30DE" w:rsidRDefault="00D218A4" w:rsidP="000E3FA6">
            <w:pPr>
              <w:pStyle w:val="a4"/>
              <w:spacing w:before="48" w:beforeAutospacing="0" w:after="0" w:afterAutospacing="0" w:line="384" w:lineRule="atLeast"/>
              <w:jc w:val="both"/>
            </w:pPr>
            <w:r>
              <w:t>3 883,12</w:t>
            </w:r>
          </w:p>
        </w:tc>
        <w:tc>
          <w:tcPr>
            <w:tcW w:w="1368" w:type="dxa"/>
          </w:tcPr>
          <w:p w:rsidR="00CC30DE" w:rsidRDefault="00D218A4" w:rsidP="000E3FA6">
            <w:pPr>
              <w:pStyle w:val="a4"/>
              <w:spacing w:before="48" w:beforeAutospacing="0" w:after="0" w:afterAutospacing="0" w:line="384" w:lineRule="atLeast"/>
              <w:jc w:val="both"/>
            </w:pPr>
            <w:r>
              <w:t>4 098,86</w:t>
            </w:r>
          </w:p>
        </w:tc>
        <w:tc>
          <w:tcPr>
            <w:tcW w:w="1368" w:type="dxa"/>
          </w:tcPr>
          <w:p w:rsidR="00CC30DE" w:rsidRDefault="00D218A4" w:rsidP="000E3FA6">
            <w:pPr>
              <w:pStyle w:val="a4"/>
              <w:spacing w:before="48" w:beforeAutospacing="0" w:after="0" w:afterAutospacing="0" w:line="384" w:lineRule="atLeast"/>
              <w:jc w:val="both"/>
            </w:pPr>
            <w:r>
              <w:t>3 546,96</w:t>
            </w:r>
          </w:p>
        </w:tc>
      </w:tr>
      <w:tr w:rsidR="00CC30DE" w:rsidTr="00CC30DE">
        <w:tc>
          <w:tcPr>
            <w:tcW w:w="1367" w:type="dxa"/>
          </w:tcPr>
          <w:p w:rsidR="00CC30DE" w:rsidRDefault="00CC30DE" w:rsidP="000E3FA6">
            <w:pPr>
              <w:pStyle w:val="a4"/>
              <w:spacing w:before="48" w:beforeAutospacing="0" w:after="0" w:afterAutospacing="0" w:line="384" w:lineRule="atLeast"/>
              <w:jc w:val="both"/>
            </w:pPr>
            <w:r>
              <w:t>Страхование расходов, % ВВП</w:t>
            </w:r>
          </w:p>
        </w:tc>
        <w:tc>
          <w:tcPr>
            <w:tcW w:w="1367" w:type="dxa"/>
          </w:tcPr>
          <w:p w:rsidR="00CC30DE" w:rsidRDefault="00D218A4" w:rsidP="000E3FA6">
            <w:pPr>
              <w:pStyle w:val="a4"/>
              <w:spacing w:before="48" w:beforeAutospacing="0" w:after="0" w:afterAutospacing="0" w:line="384" w:lineRule="atLeast"/>
              <w:jc w:val="both"/>
            </w:pPr>
            <w:r>
              <w:t>10,22</w:t>
            </w:r>
          </w:p>
        </w:tc>
        <w:tc>
          <w:tcPr>
            <w:tcW w:w="1367" w:type="dxa"/>
          </w:tcPr>
          <w:p w:rsidR="00CC30DE" w:rsidRDefault="00D218A4" w:rsidP="000E3FA6">
            <w:pPr>
              <w:pStyle w:val="a4"/>
              <w:spacing w:before="48" w:beforeAutospacing="0" w:after="0" w:afterAutospacing="0" w:line="384" w:lineRule="atLeast"/>
              <w:jc w:val="both"/>
            </w:pPr>
            <w:r>
              <w:t>9,21</w:t>
            </w:r>
          </w:p>
        </w:tc>
        <w:tc>
          <w:tcPr>
            <w:tcW w:w="1367" w:type="dxa"/>
          </w:tcPr>
          <w:p w:rsidR="00CC30DE" w:rsidRDefault="00D218A4" w:rsidP="000E3FA6">
            <w:pPr>
              <w:pStyle w:val="a4"/>
              <w:spacing w:before="48" w:beforeAutospacing="0" w:after="0" w:afterAutospacing="0" w:line="384" w:lineRule="atLeast"/>
              <w:jc w:val="both"/>
            </w:pPr>
            <w:r>
              <w:t>8,62</w:t>
            </w:r>
          </w:p>
        </w:tc>
        <w:tc>
          <w:tcPr>
            <w:tcW w:w="1367" w:type="dxa"/>
          </w:tcPr>
          <w:p w:rsidR="00CC30DE" w:rsidRDefault="00D218A4" w:rsidP="000E3FA6">
            <w:pPr>
              <w:pStyle w:val="a4"/>
              <w:spacing w:before="48" w:beforeAutospacing="0" w:after="0" w:afterAutospacing="0" w:line="384" w:lineRule="atLeast"/>
              <w:jc w:val="both"/>
            </w:pPr>
            <w:r>
              <w:t>8,83</w:t>
            </w:r>
          </w:p>
        </w:tc>
        <w:tc>
          <w:tcPr>
            <w:tcW w:w="1368" w:type="dxa"/>
          </w:tcPr>
          <w:p w:rsidR="00CC30DE" w:rsidRDefault="00D218A4" w:rsidP="000E3FA6">
            <w:pPr>
              <w:pStyle w:val="a4"/>
              <w:spacing w:before="48" w:beforeAutospacing="0" w:after="0" w:afterAutospacing="0" w:line="384" w:lineRule="atLeast"/>
              <w:jc w:val="both"/>
            </w:pPr>
            <w:r>
              <w:t>9,26</w:t>
            </w:r>
          </w:p>
        </w:tc>
        <w:tc>
          <w:tcPr>
            <w:tcW w:w="1368" w:type="dxa"/>
          </w:tcPr>
          <w:p w:rsidR="00CC30DE" w:rsidRDefault="00D218A4" w:rsidP="000E3FA6">
            <w:pPr>
              <w:pStyle w:val="a4"/>
              <w:spacing w:before="48" w:beforeAutospacing="0" w:after="0" w:afterAutospacing="0" w:line="384" w:lineRule="atLeast"/>
              <w:jc w:val="both"/>
            </w:pPr>
            <w:r>
              <w:t>9,44</w:t>
            </w:r>
          </w:p>
        </w:tc>
      </w:tr>
      <w:tr w:rsidR="00CC30DE" w:rsidTr="00CC30DE">
        <w:tc>
          <w:tcPr>
            <w:tcW w:w="1367" w:type="dxa"/>
          </w:tcPr>
          <w:p w:rsidR="00CC30DE" w:rsidRDefault="00CC30DE" w:rsidP="000E3FA6">
            <w:pPr>
              <w:pStyle w:val="a4"/>
              <w:spacing w:before="48" w:beforeAutospacing="0" w:after="0" w:afterAutospacing="0" w:line="384" w:lineRule="atLeast"/>
              <w:jc w:val="both"/>
            </w:pPr>
            <w:r>
              <w:t xml:space="preserve">Валовые страховые взносы, млн. </w:t>
            </w:r>
            <w:r>
              <w:lastRenderedPageBreak/>
              <w:t>долл.</w:t>
            </w:r>
          </w:p>
        </w:tc>
        <w:tc>
          <w:tcPr>
            <w:tcW w:w="1367" w:type="dxa"/>
          </w:tcPr>
          <w:p w:rsidR="00CC30DE" w:rsidRDefault="00D218A4" w:rsidP="000E3FA6">
            <w:pPr>
              <w:pStyle w:val="a4"/>
              <w:spacing w:before="48" w:beforeAutospacing="0" w:after="0" w:afterAutospacing="0" w:line="384" w:lineRule="atLeast"/>
              <w:jc w:val="both"/>
            </w:pPr>
            <w:r>
              <w:lastRenderedPageBreak/>
              <w:t>297 034,5</w:t>
            </w:r>
          </w:p>
        </w:tc>
        <w:tc>
          <w:tcPr>
            <w:tcW w:w="1367" w:type="dxa"/>
          </w:tcPr>
          <w:p w:rsidR="00CC30DE" w:rsidRDefault="00D218A4" w:rsidP="000E3FA6">
            <w:pPr>
              <w:pStyle w:val="a4"/>
              <w:spacing w:before="48" w:beforeAutospacing="0" w:after="0" w:afterAutospacing="0" w:line="384" w:lineRule="atLeast"/>
              <w:jc w:val="both"/>
            </w:pPr>
            <w:r>
              <w:t>288 703,6</w:t>
            </w:r>
          </w:p>
        </w:tc>
        <w:tc>
          <w:tcPr>
            <w:tcW w:w="1367" w:type="dxa"/>
          </w:tcPr>
          <w:p w:rsidR="00CC30DE" w:rsidRDefault="00D218A4" w:rsidP="000E3FA6">
            <w:pPr>
              <w:pStyle w:val="a4"/>
              <w:spacing w:before="48" w:beforeAutospacing="0" w:after="0" w:afterAutospacing="0" w:line="384" w:lineRule="atLeast"/>
              <w:jc w:val="both"/>
            </w:pPr>
            <w:r>
              <w:t>258 655,8</w:t>
            </w:r>
          </w:p>
        </w:tc>
        <w:tc>
          <w:tcPr>
            <w:tcW w:w="1367" w:type="dxa"/>
          </w:tcPr>
          <w:p w:rsidR="00CC30DE" w:rsidRDefault="00D218A4" w:rsidP="000E3FA6">
            <w:pPr>
              <w:pStyle w:val="a4"/>
              <w:spacing w:before="48" w:beforeAutospacing="0" w:after="0" w:afterAutospacing="0" w:line="384" w:lineRule="atLeast"/>
              <w:jc w:val="both"/>
            </w:pPr>
            <w:r>
              <w:t>275 671,2</w:t>
            </w:r>
          </w:p>
        </w:tc>
        <w:tc>
          <w:tcPr>
            <w:tcW w:w="1368" w:type="dxa"/>
          </w:tcPr>
          <w:p w:rsidR="00CC30DE" w:rsidRDefault="00D218A4" w:rsidP="000E3FA6">
            <w:pPr>
              <w:pStyle w:val="a4"/>
              <w:spacing w:before="48" w:beforeAutospacing="0" w:after="0" w:afterAutospacing="0" w:line="384" w:lineRule="atLeast"/>
              <w:jc w:val="both"/>
            </w:pPr>
            <w:r>
              <w:t>293 641,8</w:t>
            </w:r>
          </w:p>
        </w:tc>
        <w:tc>
          <w:tcPr>
            <w:tcW w:w="1368" w:type="dxa"/>
          </w:tcPr>
          <w:p w:rsidR="00CC30DE" w:rsidRDefault="00D218A4" w:rsidP="000E3FA6">
            <w:pPr>
              <w:pStyle w:val="a4"/>
              <w:spacing w:before="48" w:beforeAutospacing="0" w:after="0" w:afterAutospacing="0" w:line="384" w:lineRule="atLeast"/>
              <w:jc w:val="both"/>
            </w:pPr>
            <w:r>
              <w:t>250 773,4</w:t>
            </w:r>
          </w:p>
        </w:tc>
      </w:tr>
      <w:tr w:rsidR="00CC30DE" w:rsidTr="00CC30DE">
        <w:tc>
          <w:tcPr>
            <w:tcW w:w="1367" w:type="dxa"/>
          </w:tcPr>
          <w:p w:rsidR="00CC30DE" w:rsidRDefault="00CC30DE" w:rsidP="000E3FA6">
            <w:pPr>
              <w:pStyle w:val="a4"/>
              <w:spacing w:before="48" w:beforeAutospacing="0" w:after="0" w:afterAutospacing="0" w:line="384" w:lineRule="atLeast"/>
              <w:jc w:val="both"/>
            </w:pPr>
            <w:r>
              <w:lastRenderedPageBreak/>
              <w:t>Доля национального страхового рынка</w:t>
            </w:r>
          </w:p>
        </w:tc>
        <w:tc>
          <w:tcPr>
            <w:tcW w:w="1367" w:type="dxa"/>
          </w:tcPr>
          <w:p w:rsidR="00CC30DE" w:rsidRDefault="00D218A4" w:rsidP="000E3FA6">
            <w:pPr>
              <w:pStyle w:val="a4"/>
              <w:spacing w:before="48" w:beforeAutospacing="0" w:after="0" w:afterAutospacing="0" w:line="384" w:lineRule="atLeast"/>
              <w:jc w:val="both"/>
            </w:pPr>
            <w:r>
              <w:t>6,87</w:t>
            </w:r>
          </w:p>
        </w:tc>
        <w:tc>
          <w:tcPr>
            <w:tcW w:w="1367" w:type="dxa"/>
          </w:tcPr>
          <w:p w:rsidR="00CC30DE" w:rsidRDefault="00D218A4" w:rsidP="000E3FA6">
            <w:pPr>
              <w:pStyle w:val="a4"/>
              <w:spacing w:before="48" w:beforeAutospacing="0" w:after="0" w:afterAutospacing="0" w:line="384" w:lineRule="atLeast"/>
              <w:jc w:val="both"/>
            </w:pPr>
            <w:r>
              <w:t>6,26</w:t>
            </w:r>
          </w:p>
        </w:tc>
        <w:tc>
          <w:tcPr>
            <w:tcW w:w="1367" w:type="dxa"/>
          </w:tcPr>
          <w:p w:rsidR="00CC30DE" w:rsidRDefault="00D218A4" w:rsidP="000E3FA6">
            <w:pPr>
              <w:pStyle w:val="a4"/>
              <w:spacing w:before="48" w:beforeAutospacing="0" w:after="0" w:afterAutospacing="0" w:line="384" w:lineRule="atLeast"/>
              <w:jc w:val="both"/>
            </w:pPr>
            <w:r>
              <w:t>5,53</w:t>
            </w:r>
          </w:p>
        </w:tc>
        <w:tc>
          <w:tcPr>
            <w:tcW w:w="1367" w:type="dxa"/>
          </w:tcPr>
          <w:p w:rsidR="00CC30DE" w:rsidRDefault="00D218A4" w:rsidP="000E3FA6">
            <w:pPr>
              <w:pStyle w:val="a4"/>
              <w:spacing w:before="48" w:beforeAutospacing="0" w:after="0" w:afterAutospacing="0" w:line="384" w:lineRule="atLeast"/>
              <w:jc w:val="both"/>
            </w:pPr>
            <w:r>
              <w:t>5,66</w:t>
            </w:r>
          </w:p>
        </w:tc>
        <w:tc>
          <w:tcPr>
            <w:tcW w:w="1368" w:type="dxa"/>
          </w:tcPr>
          <w:p w:rsidR="00CC30DE" w:rsidRDefault="00D218A4" w:rsidP="000E3FA6">
            <w:pPr>
              <w:pStyle w:val="a4"/>
              <w:spacing w:before="48" w:beforeAutospacing="0" w:after="0" w:afterAutospacing="0" w:line="384" w:lineRule="atLeast"/>
              <w:jc w:val="both"/>
            </w:pPr>
            <w:r>
              <w:t>5,93</w:t>
            </w:r>
          </w:p>
        </w:tc>
        <w:tc>
          <w:tcPr>
            <w:tcW w:w="1368" w:type="dxa"/>
          </w:tcPr>
          <w:p w:rsidR="00CC30DE" w:rsidRDefault="00D218A4" w:rsidP="000E3FA6">
            <w:pPr>
              <w:pStyle w:val="a4"/>
              <w:spacing w:before="48" w:beforeAutospacing="0" w:after="0" w:afterAutospacing="0" w:line="384" w:lineRule="atLeast"/>
              <w:jc w:val="both"/>
            </w:pPr>
            <w:r>
              <w:t>5,18</w:t>
            </w:r>
          </w:p>
        </w:tc>
      </w:tr>
    </w:tbl>
    <w:p w:rsidR="004233FD" w:rsidRDefault="004233FD" w:rsidP="00C877B0">
      <w:pPr>
        <w:pStyle w:val="a4"/>
        <w:shd w:val="clear" w:color="auto" w:fill="FFFFFF"/>
        <w:spacing w:before="48" w:beforeAutospacing="0" w:after="0" w:afterAutospacing="0" w:line="384" w:lineRule="atLeast"/>
        <w:jc w:val="both"/>
      </w:pPr>
    </w:p>
    <w:p w:rsidR="00200582" w:rsidRDefault="004233FD" w:rsidP="00F724D3">
      <w:pPr>
        <w:pStyle w:val="a4"/>
        <w:shd w:val="clear" w:color="auto" w:fill="FFFFFF"/>
        <w:spacing w:before="48" w:beforeAutospacing="0" w:after="0" w:afterAutospacing="0" w:line="384" w:lineRule="atLeast"/>
        <w:ind w:left="720"/>
      </w:pPr>
      <w:r>
        <w:t>Таблица 2</w:t>
      </w:r>
      <w:r w:rsidR="009C7BCA">
        <w:t>.2</w:t>
      </w:r>
      <w:r>
        <w:t xml:space="preserve"> – Показатели страхования предпринимательских рисков в Германии</w:t>
      </w:r>
    </w:p>
    <w:tbl>
      <w:tblPr>
        <w:tblStyle w:val="a9"/>
        <w:tblW w:w="0" w:type="auto"/>
        <w:tblInd w:w="720" w:type="dxa"/>
        <w:tblLook w:val="04A0"/>
      </w:tblPr>
      <w:tblGrid>
        <w:gridCol w:w="1759"/>
        <w:gridCol w:w="1181"/>
        <w:gridCol w:w="1182"/>
        <w:gridCol w:w="1182"/>
        <w:gridCol w:w="1182"/>
        <w:gridCol w:w="1182"/>
        <w:gridCol w:w="1182"/>
      </w:tblGrid>
      <w:tr w:rsidR="00200582" w:rsidTr="00200582">
        <w:tc>
          <w:tcPr>
            <w:tcW w:w="1759" w:type="dxa"/>
          </w:tcPr>
          <w:p w:rsidR="00200582" w:rsidRDefault="00200582" w:rsidP="00E4223C">
            <w:pPr>
              <w:pStyle w:val="a4"/>
              <w:spacing w:before="48" w:beforeAutospacing="0" w:after="0" w:afterAutospacing="0" w:line="384" w:lineRule="atLeast"/>
              <w:jc w:val="both"/>
            </w:pPr>
            <w:r>
              <w:t>Показатели системы страхования</w:t>
            </w:r>
          </w:p>
        </w:tc>
        <w:tc>
          <w:tcPr>
            <w:tcW w:w="1182" w:type="dxa"/>
          </w:tcPr>
          <w:p w:rsidR="00200582" w:rsidRDefault="00200582" w:rsidP="00E4223C">
            <w:pPr>
              <w:pStyle w:val="a4"/>
              <w:spacing w:before="48" w:beforeAutospacing="0" w:after="0" w:afterAutospacing="0" w:line="384" w:lineRule="atLeast"/>
              <w:jc w:val="both"/>
            </w:pPr>
            <w:r>
              <w:t>2010г</w:t>
            </w:r>
          </w:p>
        </w:tc>
        <w:tc>
          <w:tcPr>
            <w:tcW w:w="1182" w:type="dxa"/>
          </w:tcPr>
          <w:p w:rsidR="00200582" w:rsidRDefault="00200582" w:rsidP="00E4223C">
            <w:pPr>
              <w:pStyle w:val="a4"/>
              <w:spacing w:before="48" w:beforeAutospacing="0" w:after="0" w:afterAutospacing="0" w:line="384" w:lineRule="atLeast"/>
              <w:jc w:val="both"/>
            </w:pPr>
            <w:r>
              <w:t>2011г</w:t>
            </w:r>
          </w:p>
        </w:tc>
        <w:tc>
          <w:tcPr>
            <w:tcW w:w="1182" w:type="dxa"/>
          </w:tcPr>
          <w:p w:rsidR="00200582" w:rsidRDefault="00200582" w:rsidP="00E4223C">
            <w:pPr>
              <w:pStyle w:val="a4"/>
              <w:spacing w:before="48" w:beforeAutospacing="0" w:after="0" w:afterAutospacing="0" w:line="384" w:lineRule="atLeast"/>
              <w:jc w:val="both"/>
            </w:pPr>
            <w:r>
              <w:t>2012г</w:t>
            </w:r>
          </w:p>
        </w:tc>
        <w:tc>
          <w:tcPr>
            <w:tcW w:w="1182" w:type="dxa"/>
          </w:tcPr>
          <w:p w:rsidR="00200582" w:rsidRDefault="00200582" w:rsidP="00E4223C">
            <w:pPr>
              <w:pStyle w:val="a4"/>
              <w:spacing w:before="48" w:beforeAutospacing="0" w:after="0" w:afterAutospacing="0" w:line="384" w:lineRule="atLeast"/>
              <w:jc w:val="both"/>
            </w:pPr>
            <w:r>
              <w:t>2013г</w:t>
            </w:r>
          </w:p>
        </w:tc>
        <w:tc>
          <w:tcPr>
            <w:tcW w:w="1182" w:type="dxa"/>
          </w:tcPr>
          <w:p w:rsidR="00200582" w:rsidRDefault="00200582" w:rsidP="00E4223C">
            <w:pPr>
              <w:pStyle w:val="a4"/>
              <w:spacing w:before="48" w:beforeAutospacing="0" w:after="0" w:afterAutospacing="0" w:line="384" w:lineRule="atLeast"/>
              <w:jc w:val="both"/>
            </w:pPr>
            <w:r>
              <w:t>2014г</w:t>
            </w:r>
          </w:p>
        </w:tc>
        <w:tc>
          <w:tcPr>
            <w:tcW w:w="1182" w:type="dxa"/>
          </w:tcPr>
          <w:p w:rsidR="00200582" w:rsidRDefault="00200582" w:rsidP="00E4223C">
            <w:pPr>
              <w:pStyle w:val="a4"/>
              <w:spacing w:before="48" w:beforeAutospacing="0" w:after="0" w:afterAutospacing="0" w:line="384" w:lineRule="atLeast"/>
              <w:jc w:val="both"/>
            </w:pPr>
            <w:r>
              <w:t>2015г</w:t>
            </w:r>
          </w:p>
        </w:tc>
      </w:tr>
      <w:tr w:rsidR="00200582" w:rsidTr="00200582">
        <w:tc>
          <w:tcPr>
            <w:tcW w:w="1759" w:type="dxa"/>
          </w:tcPr>
          <w:p w:rsidR="00200582" w:rsidRDefault="00200582" w:rsidP="00E4223C">
            <w:pPr>
              <w:pStyle w:val="a4"/>
              <w:spacing w:before="48" w:beforeAutospacing="0" w:after="0" w:afterAutospacing="0" w:line="384" w:lineRule="atLeast"/>
              <w:jc w:val="both"/>
            </w:pPr>
            <w:r>
              <w:t>Валовые премии по прямому страхованию, долл./чел</w:t>
            </w:r>
          </w:p>
        </w:tc>
        <w:tc>
          <w:tcPr>
            <w:tcW w:w="1182" w:type="dxa"/>
          </w:tcPr>
          <w:p w:rsidR="00200582" w:rsidRDefault="00200582" w:rsidP="00E4223C">
            <w:pPr>
              <w:pStyle w:val="a4"/>
              <w:spacing w:before="48" w:beforeAutospacing="0" w:after="0" w:afterAutospacing="0" w:line="384" w:lineRule="atLeast"/>
              <w:jc w:val="both"/>
            </w:pPr>
            <w:r>
              <w:t>-</w:t>
            </w:r>
          </w:p>
        </w:tc>
        <w:tc>
          <w:tcPr>
            <w:tcW w:w="1182" w:type="dxa"/>
          </w:tcPr>
          <w:p w:rsidR="00200582" w:rsidRDefault="00200582" w:rsidP="00E4223C">
            <w:pPr>
              <w:pStyle w:val="a4"/>
              <w:spacing w:before="48" w:beforeAutospacing="0" w:after="0" w:afterAutospacing="0" w:line="384" w:lineRule="atLeast"/>
              <w:jc w:val="both"/>
            </w:pPr>
            <w:r>
              <w:t>-</w:t>
            </w:r>
          </w:p>
        </w:tc>
        <w:tc>
          <w:tcPr>
            <w:tcW w:w="1182" w:type="dxa"/>
          </w:tcPr>
          <w:p w:rsidR="00200582" w:rsidRDefault="00200582" w:rsidP="00E4223C">
            <w:pPr>
              <w:pStyle w:val="a4"/>
              <w:spacing w:before="48" w:beforeAutospacing="0" w:after="0" w:afterAutospacing="0" w:line="384" w:lineRule="atLeast"/>
              <w:jc w:val="both"/>
            </w:pPr>
            <w:r>
              <w:t>2 888,14</w:t>
            </w:r>
          </w:p>
        </w:tc>
        <w:tc>
          <w:tcPr>
            <w:tcW w:w="1182" w:type="dxa"/>
          </w:tcPr>
          <w:p w:rsidR="00200582" w:rsidRDefault="00200582" w:rsidP="00E4223C">
            <w:pPr>
              <w:pStyle w:val="a4"/>
              <w:spacing w:before="48" w:beforeAutospacing="0" w:after="0" w:afterAutospacing="0" w:line="384" w:lineRule="atLeast"/>
              <w:jc w:val="both"/>
            </w:pPr>
            <w:r>
              <w:t>3 113,99</w:t>
            </w:r>
          </w:p>
        </w:tc>
        <w:tc>
          <w:tcPr>
            <w:tcW w:w="1182" w:type="dxa"/>
          </w:tcPr>
          <w:p w:rsidR="00200582" w:rsidRDefault="00200582" w:rsidP="00E4223C">
            <w:pPr>
              <w:pStyle w:val="a4"/>
              <w:spacing w:before="48" w:beforeAutospacing="0" w:after="0" w:afterAutospacing="0" w:line="384" w:lineRule="atLeast"/>
              <w:jc w:val="both"/>
            </w:pPr>
            <w:r>
              <w:t>3 139,63</w:t>
            </w:r>
          </w:p>
        </w:tc>
        <w:tc>
          <w:tcPr>
            <w:tcW w:w="1182" w:type="dxa"/>
          </w:tcPr>
          <w:p w:rsidR="00200582" w:rsidRDefault="00200582" w:rsidP="00E4223C">
            <w:pPr>
              <w:pStyle w:val="a4"/>
              <w:spacing w:before="48" w:beforeAutospacing="0" w:after="0" w:afterAutospacing="0" w:line="384" w:lineRule="atLeast"/>
              <w:jc w:val="both"/>
            </w:pPr>
            <w:r>
              <w:t>2 627,68</w:t>
            </w:r>
          </w:p>
        </w:tc>
      </w:tr>
      <w:tr w:rsidR="00200582" w:rsidTr="00200582">
        <w:tc>
          <w:tcPr>
            <w:tcW w:w="1759" w:type="dxa"/>
          </w:tcPr>
          <w:p w:rsidR="00200582" w:rsidRDefault="00200582" w:rsidP="00E4223C">
            <w:pPr>
              <w:pStyle w:val="a4"/>
              <w:spacing w:before="48" w:beforeAutospacing="0" w:after="0" w:afterAutospacing="0" w:line="384" w:lineRule="atLeast"/>
              <w:jc w:val="both"/>
            </w:pPr>
            <w:r>
              <w:t>Страхование расходов, % ВВП</w:t>
            </w:r>
          </w:p>
        </w:tc>
        <w:tc>
          <w:tcPr>
            <w:tcW w:w="1182" w:type="dxa"/>
          </w:tcPr>
          <w:p w:rsidR="00200582" w:rsidRDefault="00200582" w:rsidP="00E4223C">
            <w:pPr>
              <w:pStyle w:val="a4"/>
              <w:spacing w:before="48" w:beforeAutospacing="0" w:after="0" w:afterAutospacing="0" w:line="384" w:lineRule="atLeast"/>
              <w:jc w:val="both"/>
            </w:pPr>
            <w:r>
              <w:t>-</w:t>
            </w:r>
          </w:p>
        </w:tc>
        <w:tc>
          <w:tcPr>
            <w:tcW w:w="1182" w:type="dxa"/>
          </w:tcPr>
          <w:p w:rsidR="00200582" w:rsidRDefault="00200582" w:rsidP="00E4223C">
            <w:pPr>
              <w:pStyle w:val="a4"/>
              <w:spacing w:before="48" w:beforeAutospacing="0" w:after="0" w:afterAutospacing="0" w:line="384" w:lineRule="atLeast"/>
              <w:jc w:val="both"/>
            </w:pPr>
            <w:r>
              <w:t>-</w:t>
            </w:r>
          </w:p>
        </w:tc>
        <w:tc>
          <w:tcPr>
            <w:tcW w:w="1182" w:type="dxa"/>
          </w:tcPr>
          <w:p w:rsidR="00200582" w:rsidRDefault="00200582" w:rsidP="00E4223C">
            <w:pPr>
              <w:pStyle w:val="a4"/>
              <w:spacing w:before="48" w:beforeAutospacing="0" w:after="0" w:afterAutospacing="0" w:line="384" w:lineRule="atLeast"/>
              <w:jc w:val="both"/>
            </w:pPr>
            <w:r>
              <w:t>6,57</w:t>
            </w:r>
          </w:p>
        </w:tc>
        <w:tc>
          <w:tcPr>
            <w:tcW w:w="1182" w:type="dxa"/>
          </w:tcPr>
          <w:p w:rsidR="00200582" w:rsidRDefault="00200582" w:rsidP="00E4223C">
            <w:pPr>
              <w:pStyle w:val="a4"/>
              <w:spacing w:before="48" w:beforeAutospacing="0" w:after="0" w:afterAutospacing="0" w:line="384" w:lineRule="atLeast"/>
              <w:jc w:val="both"/>
            </w:pPr>
            <w:r>
              <w:t>6,7</w:t>
            </w:r>
          </w:p>
        </w:tc>
        <w:tc>
          <w:tcPr>
            <w:tcW w:w="1182" w:type="dxa"/>
          </w:tcPr>
          <w:p w:rsidR="00200582" w:rsidRDefault="00200582" w:rsidP="00E4223C">
            <w:pPr>
              <w:pStyle w:val="a4"/>
              <w:spacing w:before="48" w:beforeAutospacing="0" w:after="0" w:afterAutospacing="0" w:line="384" w:lineRule="atLeast"/>
              <w:jc w:val="both"/>
            </w:pPr>
            <w:r>
              <w:t>6,55</w:t>
            </w:r>
          </w:p>
        </w:tc>
        <w:tc>
          <w:tcPr>
            <w:tcW w:w="1182" w:type="dxa"/>
          </w:tcPr>
          <w:p w:rsidR="00200582" w:rsidRDefault="00200582" w:rsidP="00E4223C">
            <w:pPr>
              <w:pStyle w:val="a4"/>
              <w:spacing w:before="48" w:beforeAutospacing="0" w:after="0" w:afterAutospacing="0" w:line="384" w:lineRule="atLeast"/>
              <w:jc w:val="both"/>
            </w:pPr>
            <w:r>
              <w:t>6,32</w:t>
            </w:r>
          </w:p>
        </w:tc>
      </w:tr>
      <w:tr w:rsidR="00200582" w:rsidTr="00200582">
        <w:tc>
          <w:tcPr>
            <w:tcW w:w="1759" w:type="dxa"/>
          </w:tcPr>
          <w:p w:rsidR="00200582" w:rsidRDefault="00200582" w:rsidP="00E4223C">
            <w:pPr>
              <w:pStyle w:val="a4"/>
              <w:spacing w:before="48" w:beforeAutospacing="0" w:after="0" w:afterAutospacing="0" w:line="384" w:lineRule="atLeast"/>
              <w:jc w:val="both"/>
            </w:pPr>
            <w:r>
              <w:t>Валовые страховые взносы, млн. долл.</w:t>
            </w:r>
          </w:p>
        </w:tc>
        <w:tc>
          <w:tcPr>
            <w:tcW w:w="1182" w:type="dxa"/>
          </w:tcPr>
          <w:p w:rsidR="00200582" w:rsidRDefault="00200582" w:rsidP="00E4223C">
            <w:pPr>
              <w:pStyle w:val="a4"/>
              <w:spacing w:before="48" w:beforeAutospacing="0" w:after="0" w:afterAutospacing="0" w:line="384" w:lineRule="atLeast"/>
              <w:jc w:val="both"/>
            </w:pPr>
            <w:r>
              <w:t>240 817,0</w:t>
            </w:r>
          </w:p>
        </w:tc>
        <w:tc>
          <w:tcPr>
            <w:tcW w:w="1182" w:type="dxa"/>
          </w:tcPr>
          <w:p w:rsidR="00200582" w:rsidRDefault="00200582" w:rsidP="00E4223C">
            <w:pPr>
              <w:pStyle w:val="a4"/>
              <w:spacing w:before="48" w:beforeAutospacing="0" w:after="0" w:afterAutospacing="0" w:line="384" w:lineRule="atLeast"/>
              <w:jc w:val="both"/>
            </w:pPr>
            <w:r>
              <w:t>255 373,9</w:t>
            </w:r>
          </w:p>
        </w:tc>
        <w:tc>
          <w:tcPr>
            <w:tcW w:w="1182" w:type="dxa"/>
          </w:tcPr>
          <w:p w:rsidR="00200582" w:rsidRDefault="00200582" w:rsidP="00E4223C">
            <w:pPr>
              <w:pStyle w:val="a4"/>
              <w:spacing w:before="48" w:beforeAutospacing="0" w:after="0" w:afterAutospacing="0" w:line="384" w:lineRule="atLeast"/>
              <w:jc w:val="both"/>
            </w:pPr>
            <w:r>
              <w:t>302 756,7</w:t>
            </w:r>
          </w:p>
        </w:tc>
        <w:tc>
          <w:tcPr>
            <w:tcW w:w="1182" w:type="dxa"/>
          </w:tcPr>
          <w:p w:rsidR="00200582" w:rsidRDefault="00200582" w:rsidP="00E4223C">
            <w:pPr>
              <w:pStyle w:val="a4"/>
              <w:spacing w:before="48" w:beforeAutospacing="0" w:after="0" w:afterAutospacing="0" w:line="384" w:lineRule="atLeast"/>
              <w:jc w:val="both"/>
            </w:pPr>
            <w:r>
              <w:t>333 617,8</w:t>
            </w:r>
          </w:p>
        </w:tc>
        <w:tc>
          <w:tcPr>
            <w:tcW w:w="1182" w:type="dxa"/>
          </w:tcPr>
          <w:p w:rsidR="00200582" w:rsidRDefault="00200582" w:rsidP="00E4223C">
            <w:pPr>
              <w:pStyle w:val="a4"/>
              <w:spacing w:before="48" w:beforeAutospacing="0" w:after="0" w:afterAutospacing="0" w:line="384" w:lineRule="atLeast"/>
              <w:jc w:val="both"/>
            </w:pPr>
            <w:r>
              <w:t>338 313,3</w:t>
            </w:r>
          </w:p>
        </w:tc>
        <w:tc>
          <w:tcPr>
            <w:tcW w:w="1182" w:type="dxa"/>
          </w:tcPr>
          <w:p w:rsidR="00200582" w:rsidRDefault="00200582" w:rsidP="00E4223C">
            <w:pPr>
              <w:pStyle w:val="a4"/>
              <w:spacing w:before="48" w:beforeAutospacing="0" w:after="0" w:afterAutospacing="0" w:line="384" w:lineRule="atLeast"/>
              <w:jc w:val="both"/>
            </w:pPr>
            <w:r>
              <w:t>292 968,6</w:t>
            </w:r>
          </w:p>
        </w:tc>
      </w:tr>
      <w:tr w:rsidR="00200582" w:rsidTr="00200582">
        <w:tc>
          <w:tcPr>
            <w:tcW w:w="1759" w:type="dxa"/>
          </w:tcPr>
          <w:p w:rsidR="00200582" w:rsidRDefault="00200582" w:rsidP="00E4223C">
            <w:pPr>
              <w:pStyle w:val="a4"/>
              <w:spacing w:before="48" w:beforeAutospacing="0" w:after="0" w:afterAutospacing="0" w:line="384" w:lineRule="atLeast"/>
              <w:jc w:val="both"/>
            </w:pPr>
            <w:r>
              <w:t>Доля национального страхового рынка</w:t>
            </w:r>
          </w:p>
        </w:tc>
        <w:tc>
          <w:tcPr>
            <w:tcW w:w="1182" w:type="dxa"/>
          </w:tcPr>
          <w:p w:rsidR="00200582" w:rsidRDefault="00200582" w:rsidP="00E4223C">
            <w:pPr>
              <w:pStyle w:val="a4"/>
              <w:spacing w:before="48" w:beforeAutospacing="0" w:after="0" w:afterAutospacing="0" w:line="384" w:lineRule="atLeast"/>
              <w:jc w:val="both"/>
            </w:pPr>
            <w:r>
              <w:t>5,57</w:t>
            </w:r>
          </w:p>
        </w:tc>
        <w:tc>
          <w:tcPr>
            <w:tcW w:w="1182" w:type="dxa"/>
          </w:tcPr>
          <w:p w:rsidR="00200582" w:rsidRDefault="00200582" w:rsidP="00E4223C">
            <w:pPr>
              <w:pStyle w:val="a4"/>
              <w:spacing w:before="48" w:beforeAutospacing="0" w:after="0" w:afterAutospacing="0" w:line="384" w:lineRule="atLeast"/>
              <w:jc w:val="both"/>
            </w:pPr>
            <w:r>
              <w:t>5,54</w:t>
            </w:r>
          </w:p>
        </w:tc>
        <w:tc>
          <w:tcPr>
            <w:tcW w:w="1182" w:type="dxa"/>
          </w:tcPr>
          <w:p w:rsidR="00200582" w:rsidRDefault="00200582" w:rsidP="00E4223C">
            <w:pPr>
              <w:pStyle w:val="a4"/>
              <w:spacing w:before="48" w:beforeAutospacing="0" w:after="0" w:afterAutospacing="0" w:line="384" w:lineRule="atLeast"/>
              <w:jc w:val="both"/>
            </w:pPr>
            <w:r>
              <w:t>6,47</w:t>
            </w:r>
          </w:p>
        </w:tc>
        <w:tc>
          <w:tcPr>
            <w:tcW w:w="1182" w:type="dxa"/>
          </w:tcPr>
          <w:p w:rsidR="00200582" w:rsidRDefault="00200582" w:rsidP="00E4223C">
            <w:pPr>
              <w:pStyle w:val="a4"/>
              <w:spacing w:before="48" w:beforeAutospacing="0" w:after="0" w:afterAutospacing="0" w:line="384" w:lineRule="atLeast"/>
              <w:jc w:val="both"/>
            </w:pPr>
            <w:r>
              <w:t>6,85</w:t>
            </w:r>
          </w:p>
        </w:tc>
        <w:tc>
          <w:tcPr>
            <w:tcW w:w="1182" w:type="dxa"/>
          </w:tcPr>
          <w:p w:rsidR="00200582" w:rsidRDefault="00200582" w:rsidP="00E4223C">
            <w:pPr>
              <w:pStyle w:val="a4"/>
              <w:spacing w:before="48" w:beforeAutospacing="0" w:after="0" w:afterAutospacing="0" w:line="384" w:lineRule="atLeast"/>
              <w:jc w:val="both"/>
            </w:pPr>
            <w:r>
              <w:t>6,83</w:t>
            </w:r>
          </w:p>
        </w:tc>
        <w:tc>
          <w:tcPr>
            <w:tcW w:w="1182" w:type="dxa"/>
          </w:tcPr>
          <w:p w:rsidR="00200582" w:rsidRDefault="00200582" w:rsidP="00E4223C">
            <w:pPr>
              <w:pStyle w:val="a4"/>
              <w:spacing w:before="48" w:beforeAutospacing="0" w:after="0" w:afterAutospacing="0" w:line="384" w:lineRule="atLeast"/>
              <w:jc w:val="both"/>
            </w:pPr>
            <w:r>
              <w:t>6,06</w:t>
            </w:r>
          </w:p>
        </w:tc>
      </w:tr>
    </w:tbl>
    <w:p w:rsidR="00200582" w:rsidRDefault="00200582" w:rsidP="000E3FA6">
      <w:pPr>
        <w:pStyle w:val="a4"/>
        <w:shd w:val="clear" w:color="auto" w:fill="FFFFFF"/>
        <w:spacing w:before="48" w:beforeAutospacing="0" w:after="0" w:afterAutospacing="0" w:line="384" w:lineRule="atLeast"/>
        <w:ind w:left="720"/>
        <w:jc w:val="both"/>
      </w:pPr>
    </w:p>
    <w:p w:rsidR="00363644" w:rsidRDefault="004233FD" w:rsidP="00F724D3">
      <w:pPr>
        <w:pStyle w:val="a4"/>
        <w:shd w:val="clear" w:color="auto" w:fill="FFFFFF"/>
        <w:spacing w:before="48" w:beforeAutospacing="0" w:after="0" w:afterAutospacing="0" w:line="384" w:lineRule="atLeast"/>
        <w:ind w:left="720"/>
      </w:pPr>
      <w:r>
        <w:t xml:space="preserve"> Таблица </w:t>
      </w:r>
      <w:r w:rsidR="009C7BCA">
        <w:t>2.</w:t>
      </w:r>
      <w:r>
        <w:t xml:space="preserve">3 – Показатели страхования предпринимательских рисков в Японии </w:t>
      </w:r>
    </w:p>
    <w:tbl>
      <w:tblPr>
        <w:tblStyle w:val="a9"/>
        <w:tblW w:w="0" w:type="auto"/>
        <w:tblInd w:w="720" w:type="dxa"/>
        <w:tblLook w:val="04A0"/>
      </w:tblPr>
      <w:tblGrid>
        <w:gridCol w:w="1760"/>
        <w:gridCol w:w="1095"/>
        <w:gridCol w:w="1199"/>
        <w:gridCol w:w="1199"/>
        <w:gridCol w:w="1199"/>
        <w:gridCol w:w="1199"/>
        <w:gridCol w:w="1199"/>
      </w:tblGrid>
      <w:tr w:rsidR="00363644" w:rsidTr="00E4223C">
        <w:tc>
          <w:tcPr>
            <w:tcW w:w="1367" w:type="dxa"/>
          </w:tcPr>
          <w:p w:rsidR="00363644" w:rsidRDefault="00363644" w:rsidP="00E4223C">
            <w:pPr>
              <w:pStyle w:val="a4"/>
              <w:spacing w:before="48" w:beforeAutospacing="0" w:after="0" w:afterAutospacing="0" w:line="384" w:lineRule="atLeast"/>
              <w:jc w:val="both"/>
            </w:pPr>
            <w:r>
              <w:t>Показатели системы страхования</w:t>
            </w:r>
          </w:p>
        </w:tc>
        <w:tc>
          <w:tcPr>
            <w:tcW w:w="1367" w:type="dxa"/>
          </w:tcPr>
          <w:p w:rsidR="00363644" w:rsidRDefault="00363644" w:rsidP="00E4223C">
            <w:pPr>
              <w:pStyle w:val="a4"/>
              <w:spacing w:before="48" w:beforeAutospacing="0" w:after="0" w:afterAutospacing="0" w:line="384" w:lineRule="atLeast"/>
              <w:jc w:val="both"/>
            </w:pPr>
            <w:r>
              <w:t>2010г</w:t>
            </w:r>
          </w:p>
        </w:tc>
        <w:tc>
          <w:tcPr>
            <w:tcW w:w="1367" w:type="dxa"/>
          </w:tcPr>
          <w:p w:rsidR="00363644" w:rsidRDefault="00363644" w:rsidP="00E4223C">
            <w:pPr>
              <w:pStyle w:val="a4"/>
              <w:spacing w:before="48" w:beforeAutospacing="0" w:after="0" w:afterAutospacing="0" w:line="384" w:lineRule="atLeast"/>
              <w:jc w:val="both"/>
            </w:pPr>
            <w:r>
              <w:t>2011г</w:t>
            </w:r>
          </w:p>
        </w:tc>
        <w:tc>
          <w:tcPr>
            <w:tcW w:w="1367" w:type="dxa"/>
          </w:tcPr>
          <w:p w:rsidR="00363644" w:rsidRDefault="00363644" w:rsidP="00E4223C">
            <w:pPr>
              <w:pStyle w:val="a4"/>
              <w:spacing w:before="48" w:beforeAutospacing="0" w:after="0" w:afterAutospacing="0" w:line="384" w:lineRule="atLeast"/>
              <w:jc w:val="both"/>
            </w:pPr>
            <w:r>
              <w:t>2012г</w:t>
            </w:r>
          </w:p>
        </w:tc>
        <w:tc>
          <w:tcPr>
            <w:tcW w:w="1367" w:type="dxa"/>
          </w:tcPr>
          <w:p w:rsidR="00363644" w:rsidRDefault="00363644" w:rsidP="00E4223C">
            <w:pPr>
              <w:pStyle w:val="a4"/>
              <w:spacing w:before="48" w:beforeAutospacing="0" w:after="0" w:afterAutospacing="0" w:line="384" w:lineRule="atLeast"/>
              <w:jc w:val="both"/>
            </w:pPr>
            <w:r>
              <w:t>2013г</w:t>
            </w:r>
          </w:p>
        </w:tc>
        <w:tc>
          <w:tcPr>
            <w:tcW w:w="1368" w:type="dxa"/>
          </w:tcPr>
          <w:p w:rsidR="00363644" w:rsidRDefault="00363644" w:rsidP="00E4223C">
            <w:pPr>
              <w:pStyle w:val="a4"/>
              <w:spacing w:before="48" w:beforeAutospacing="0" w:after="0" w:afterAutospacing="0" w:line="384" w:lineRule="atLeast"/>
              <w:jc w:val="both"/>
            </w:pPr>
            <w:r>
              <w:t>2014г</w:t>
            </w:r>
          </w:p>
        </w:tc>
        <w:tc>
          <w:tcPr>
            <w:tcW w:w="1368" w:type="dxa"/>
          </w:tcPr>
          <w:p w:rsidR="00363644" w:rsidRDefault="00363644" w:rsidP="00E4223C">
            <w:pPr>
              <w:pStyle w:val="a4"/>
              <w:spacing w:before="48" w:beforeAutospacing="0" w:after="0" w:afterAutospacing="0" w:line="384" w:lineRule="atLeast"/>
              <w:jc w:val="both"/>
            </w:pPr>
            <w:r>
              <w:t>2015г</w:t>
            </w:r>
          </w:p>
        </w:tc>
      </w:tr>
      <w:tr w:rsidR="00363644" w:rsidTr="00E4223C">
        <w:tc>
          <w:tcPr>
            <w:tcW w:w="1367" w:type="dxa"/>
          </w:tcPr>
          <w:p w:rsidR="00363644" w:rsidRDefault="00363644" w:rsidP="00E4223C">
            <w:pPr>
              <w:pStyle w:val="a4"/>
              <w:spacing w:before="48" w:beforeAutospacing="0" w:after="0" w:afterAutospacing="0" w:line="384" w:lineRule="atLeast"/>
              <w:jc w:val="both"/>
            </w:pPr>
            <w:r>
              <w:t xml:space="preserve">Валовые премии по прямому страхованию, </w:t>
            </w:r>
            <w:r>
              <w:lastRenderedPageBreak/>
              <w:t>долл./чел</w:t>
            </w:r>
          </w:p>
        </w:tc>
        <w:tc>
          <w:tcPr>
            <w:tcW w:w="1367" w:type="dxa"/>
          </w:tcPr>
          <w:p w:rsidR="00363644" w:rsidRDefault="008F7A5A" w:rsidP="00E4223C">
            <w:pPr>
              <w:pStyle w:val="a4"/>
              <w:spacing w:before="48" w:beforeAutospacing="0" w:after="0" w:afterAutospacing="0" w:line="384" w:lineRule="atLeast"/>
              <w:jc w:val="both"/>
            </w:pPr>
            <w:r>
              <w:lastRenderedPageBreak/>
              <w:t>3 752,76</w:t>
            </w:r>
          </w:p>
        </w:tc>
        <w:tc>
          <w:tcPr>
            <w:tcW w:w="1367" w:type="dxa"/>
          </w:tcPr>
          <w:p w:rsidR="00363644" w:rsidRDefault="008F7A5A" w:rsidP="00E4223C">
            <w:pPr>
              <w:pStyle w:val="a4"/>
              <w:spacing w:before="48" w:beforeAutospacing="0" w:after="0" w:afterAutospacing="0" w:line="384" w:lineRule="atLeast"/>
              <w:jc w:val="both"/>
            </w:pPr>
            <w:r>
              <w:t>4 271,44</w:t>
            </w:r>
          </w:p>
        </w:tc>
        <w:tc>
          <w:tcPr>
            <w:tcW w:w="1367" w:type="dxa"/>
          </w:tcPr>
          <w:p w:rsidR="00363644" w:rsidRDefault="008F7A5A" w:rsidP="00E4223C">
            <w:pPr>
              <w:pStyle w:val="a4"/>
              <w:spacing w:before="48" w:beforeAutospacing="0" w:after="0" w:afterAutospacing="0" w:line="384" w:lineRule="atLeast"/>
              <w:jc w:val="both"/>
            </w:pPr>
            <w:r>
              <w:t>3 297,42</w:t>
            </w:r>
          </w:p>
        </w:tc>
        <w:tc>
          <w:tcPr>
            <w:tcW w:w="1367" w:type="dxa"/>
          </w:tcPr>
          <w:p w:rsidR="00363644" w:rsidRDefault="008F7A5A" w:rsidP="00E4223C">
            <w:pPr>
              <w:pStyle w:val="a4"/>
              <w:spacing w:before="48" w:beforeAutospacing="0" w:after="0" w:afterAutospacing="0" w:line="384" w:lineRule="atLeast"/>
              <w:jc w:val="both"/>
            </w:pPr>
            <w:r>
              <w:t>2 596,37</w:t>
            </w:r>
          </w:p>
        </w:tc>
        <w:tc>
          <w:tcPr>
            <w:tcW w:w="1368" w:type="dxa"/>
          </w:tcPr>
          <w:p w:rsidR="00363644" w:rsidRDefault="008F7A5A" w:rsidP="00E4223C">
            <w:pPr>
              <w:pStyle w:val="a4"/>
              <w:spacing w:before="48" w:beforeAutospacing="0" w:after="0" w:afterAutospacing="0" w:line="384" w:lineRule="atLeast"/>
              <w:jc w:val="both"/>
            </w:pPr>
            <w:r>
              <w:t>2 618,1</w:t>
            </w:r>
          </w:p>
        </w:tc>
        <w:tc>
          <w:tcPr>
            <w:tcW w:w="1368" w:type="dxa"/>
          </w:tcPr>
          <w:p w:rsidR="00363644" w:rsidRDefault="008F7A5A" w:rsidP="00E4223C">
            <w:pPr>
              <w:pStyle w:val="a4"/>
              <w:spacing w:before="48" w:beforeAutospacing="0" w:after="0" w:afterAutospacing="0" w:line="384" w:lineRule="atLeast"/>
              <w:jc w:val="both"/>
            </w:pPr>
            <w:r>
              <w:t>2 362,41</w:t>
            </w:r>
          </w:p>
        </w:tc>
      </w:tr>
      <w:tr w:rsidR="00363644" w:rsidTr="00E4223C">
        <w:tc>
          <w:tcPr>
            <w:tcW w:w="1367" w:type="dxa"/>
          </w:tcPr>
          <w:p w:rsidR="00363644" w:rsidRDefault="00363644" w:rsidP="00E4223C">
            <w:pPr>
              <w:pStyle w:val="a4"/>
              <w:spacing w:before="48" w:beforeAutospacing="0" w:after="0" w:afterAutospacing="0" w:line="384" w:lineRule="atLeast"/>
              <w:jc w:val="both"/>
            </w:pPr>
            <w:r>
              <w:lastRenderedPageBreak/>
              <w:t>Страхование расходов, % ВВП</w:t>
            </w:r>
          </w:p>
        </w:tc>
        <w:tc>
          <w:tcPr>
            <w:tcW w:w="1367" w:type="dxa"/>
          </w:tcPr>
          <w:p w:rsidR="00363644" w:rsidRDefault="008F7A5A" w:rsidP="00E4223C">
            <w:pPr>
              <w:pStyle w:val="a4"/>
              <w:spacing w:before="48" w:beforeAutospacing="0" w:after="0" w:afterAutospacing="0" w:line="384" w:lineRule="atLeast"/>
              <w:jc w:val="both"/>
            </w:pPr>
            <w:r>
              <w:t>8,69</w:t>
            </w:r>
          </w:p>
        </w:tc>
        <w:tc>
          <w:tcPr>
            <w:tcW w:w="1367" w:type="dxa"/>
          </w:tcPr>
          <w:p w:rsidR="00363644" w:rsidRDefault="00363644" w:rsidP="00E4223C">
            <w:pPr>
              <w:pStyle w:val="a4"/>
              <w:spacing w:before="48" w:beforeAutospacing="0" w:after="0" w:afterAutospacing="0" w:line="384" w:lineRule="atLeast"/>
              <w:jc w:val="both"/>
            </w:pPr>
            <w:r>
              <w:t>9,2</w:t>
            </w:r>
          </w:p>
        </w:tc>
        <w:tc>
          <w:tcPr>
            <w:tcW w:w="1367" w:type="dxa"/>
          </w:tcPr>
          <w:p w:rsidR="00363644" w:rsidRDefault="008F7A5A" w:rsidP="00E4223C">
            <w:pPr>
              <w:pStyle w:val="a4"/>
              <w:spacing w:before="48" w:beforeAutospacing="0" w:after="0" w:afterAutospacing="0" w:line="384" w:lineRule="atLeast"/>
              <w:jc w:val="both"/>
            </w:pPr>
            <w:r>
              <w:t>7,04</w:t>
            </w:r>
          </w:p>
        </w:tc>
        <w:tc>
          <w:tcPr>
            <w:tcW w:w="1367" w:type="dxa"/>
          </w:tcPr>
          <w:p w:rsidR="00363644" w:rsidRDefault="008F7A5A" w:rsidP="00E4223C">
            <w:pPr>
              <w:pStyle w:val="a4"/>
              <w:spacing w:before="48" w:beforeAutospacing="0" w:after="0" w:afterAutospacing="0" w:line="384" w:lineRule="atLeast"/>
              <w:jc w:val="both"/>
            </w:pPr>
            <w:r>
              <w:t>6,72</w:t>
            </w:r>
          </w:p>
        </w:tc>
        <w:tc>
          <w:tcPr>
            <w:tcW w:w="1368" w:type="dxa"/>
          </w:tcPr>
          <w:p w:rsidR="00363644" w:rsidRDefault="008F7A5A" w:rsidP="00E4223C">
            <w:pPr>
              <w:pStyle w:val="a4"/>
              <w:spacing w:before="48" w:beforeAutospacing="0" w:after="0" w:afterAutospacing="0" w:line="384" w:lineRule="atLeast"/>
              <w:jc w:val="both"/>
            </w:pPr>
            <w:r>
              <w:t>7,22</w:t>
            </w:r>
          </w:p>
        </w:tc>
        <w:tc>
          <w:tcPr>
            <w:tcW w:w="1368" w:type="dxa"/>
          </w:tcPr>
          <w:p w:rsidR="00363644" w:rsidRDefault="008F7A5A" w:rsidP="00E4223C">
            <w:pPr>
              <w:pStyle w:val="a4"/>
              <w:spacing w:before="48" w:beforeAutospacing="0" w:after="0" w:afterAutospacing="0" w:line="384" w:lineRule="atLeast"/>
              <w:jc w:val="both"/>
            </w:pPr>
            <w:r>
              <w:t>7,25</w:t>
            </w:r>
          </w:p>
        </w:tc>
      </w:tr>
      <w:tr w:rsidR="00363644" w:rsidTr="00E4223C">
        <w:tc>
          <w:tcPr>
            <w:tcW w:w="1367" w:type="dxa"/>
          </w:tcPr>
          <w:p w:rsidR="00363644" w:rsidRDefault="00363644" w:rsidP="00E4223C">
            <w:pPr>
              <w:pStyle w:val="a4"/>
              <w:spacing w:before="48" w:beforeAutospacing="0" w:after="0" w:afterAutospacing="0" w:line="384" w:lineRule="atLeast"/>
              <w:jc w:val="both"/>
            </w:pPr>
            <w:r>
              <w:t>Валовые страховые взносы, млн. долл.</w:t>
            </w:r>
          </w:p>
        </w:tc>
        <w:tc>
          <w:tcPr>
            <w:tcW w:w="1367" w:type="dxa"/>
          </w:tcPr>
          <w:p w:rsidR="00363644" w:rsidRDefault="008F7A5A" w:rsidP="00E4223C">
            <w:pPr>
              <w:pStyle w:val="a4"/>
              <w:spacing w:before="48" w:beforeAutospacing="0" w:after="0" w:afterAutospacing="0" w:line="384" w:lineRule="atLeast"/>
              <w:jc w:val="both"/>
            </w:pPr>
            <w:r>
              <w:t>498 713</w:t>
            </w:r>
          </w:p>
        </w:tc>
        <w:tc>
          <w:tcPr>
            <w:tcW w:w="1367" w:type="dxa"/>
          </w:tcPr>
          <w:p w:rsidR="00363644" w:rsidRDefault="008F7A5A" w:rsidP="00E4223C">
            <w:pPr>
              <w:pStyle w:val="a4"/>
              <w:spacing w:before="48" w:beforeAutospacing="0" w:after="0" w:afterAutospacing="0" w:line="384" w:lineRule="atLeast"/>
              <w:jc w:val="both"/>
            </w:pPr>
            <w:r>
              <w:t>568 376,2</w:t>
            </w:r>
          </w:p>
        </w:tc>
        <w:tc>
          <w:tcPr>
            <w:tcW w:w="1367" w:type="dxa"/>
          </w:tcPr>
          <w:p w:rsidR="00363644" w:rsidRDefault="008F7A5A" w:rsidP="00E4223C">
            <w:pPr>
              <w:pStyle w:val="a4"/>
              <w:spacing w:before="48" w:beforeAutospacing="0" w:after="0" w:afterAutospacing="0" w:line="384" w:lineRule="atLeast"/>
              <w:jc w:val="both"/>
            </w:pPr>
            <w:r>
              <w:t>465 476,3</w:t>
            </w:r>
          </w:p>
        </w:tc>
        <w:tc>
          <w:tcPr>
            <w:tcW w:w="1367" w:type="dxa"/>
          </w:tcPr>
          <w:p w:rsidR="00363644" w:rsidRDefault="008F7A5A" w:rsidP="00E4223C">
            <w:pPr>
              <w:pStyle w:val="a4"/>
              <w:spacing w:before="48" w:beforeAutospacing="0" w:after="0" w:afterAutospacing="0" w:line="384" w:lineRule="atLeast"/>
              <w:jc w:val="both"/>
            </w:pPr>
            <w:r>
              <w:t>355 939,5</w:t>
            </w:r>
          </w:p>
        </w:tc>
        <w:tc>
          <w:tcPr>
            <w:tcW w:w="1368" w:type="dxa"/>
          </w:tcPr>
          <w:p w:rsidR="00363644" w:rsidRDefault="008F7A5A" w:rsidP="00E4223C">
            <w:pPr>
              <w:pStyle w:val="a4"/>
              <w:spacing w:before="48" w:beforeAutospacing="0" w:after="0" w:afterAutospacing="0" w:line="384" w:lineRule="atLeast"/>
              <w:jc w:val="both"/>
            </w:pPr>
            <w:r>
              <w:t>351 337,3</w:t>
            </w:r>
          </w:p>
        </w:tc>
        <w:tc>
          <w:tcPr>
            <w:tcW w:w="1368" w:type="dxa"/>
          </w:tcPr>
          <w:p w:rsidR="00363644" w:rsidRDefault="008F7A5A" w:rsidP="00E4223C">
            <w:pPr>
              <w:pStyle w:val="a4"/>
              <w:spacing w:before="48" w:beforeAutospacing="0" w:after="0" w:afterAutospacing="0" w:line="384" w:lineRule="atLeast"/>
              <w:jc w:val="both"/>
            </w:pPr>
            <w:r>
              <w:t>311 854,4</w:t>
            </w:r>
          </w:p>
        </w:tc>
      </w:tr>
      <w:tr w:rsidR="00363644" w:rsidTr="00E4223C">
        <w:tc>
          <w:tcPr>
            <w:tcW w:w="1367" w:type="dxa"/>
          </w:tcPr>
          <w:p w:rsidR="00363644" w:rsidRDefault="00363644" w:rsidP="00E4223C">
            <w:pPr>
              <w:pStyle w:val="a4"/>
              <w:spacing w:before="48" w:beforeAutospacing="0" w:after="0" w:afterAutospacing="0" w:line="384" w:lineRule="atLeast"/>
              <w:jc w:val="both"/>
            </w:pPr>
            <w:r>
              <w:t>Доля национального страхового рынка</w:t>
            </w:r>
          </w:p>
        </w:tc>
        <w:tc>
          <w:tcPr>
            <w:tcW w:w="1367" w:type="dxa"/>
          </w:tcPr>
          <w:p w:rsidR="00363644" w:rsidRDefault="008F7A5A" w:rsidP="00E4223C">
            <w:pPr>
              <w:pStyle w:val="a4"/>
              <w:spacing w:before="48" w:beforeAutospacing="0" w:after="0" w:afterAutospacing="0" w:line="384" w:lineRule="atLeast"/>
              <w:jc w:val="both"/>
            </w:pPr>
            <w:r>
              <w:t>11,54</w:t>
            </w:r>
          </w:p>
        </w:tc>
        <w:tc>
          <w:tcPr>
            <w:tcW w:w="1367" w:type="dxa"/>
          </w:tcPr>
          <w:p w:rsidR="00363644" w:rsidRDefault="008F7A5A" w:rsidP="00E4223C">
            <w:pPr>
              <w:pStyle w:val="a4"/>
              <w:spacing w:before="48" w:beforeAutospacing="0" w:after="0" w:afterAutospacing="0" w:line="384" w:lineRule="atLeast"/>
              <w:jc w:val="both"/>
            </w:pPr>
            <w:r>
              <w:t>12,32</w:t>
            </w:r>
          </w:p>
        </w:tc>
        <w:tc>
          <w:tcPr>
            <w:tcW w:w="1367" w:type="dxa"/>
          </w:tcPr>
          <w:p w:rsidR="00363644" w:rsidRDefault="008F7A5A" w:rsidP="00E4223C">
            <w:pPr>
              <w:pStyle w:val="a4"/>
              <w:spacing w:before="48" w:beforeAutospacing="0" w:after="0" w:afterAutospacing="0" w:line="384" w:lineRule="atLeast"/>
              <w:jc w:val="both"/>
            </w:pPr>
            <w:r>
              <w:t>9,95</w:t>
            </w:r>
          </w:p>
        </w:tc>
        <w:tc>
          <w:tcPr>
            <w:tcW w:w="1367" w:type="dxa"/>
          </w:tcPr>
          <w:p w:rsidR="00363644" w:rsidRDefault="008F7A5A" w:rsidP="00E4223C">
            <w:pPr>
              <w:pStyle w:val="a4"/>
              <w:spacing w:before="48" w:beforeAutospacing="0" w:after="0" w:afterAutospacing="0" w:line="384" w:lineRule="atLeast"/>
              <w:jc w:val="both"/>
            </w:pPr>
            <w:r>
              <w:t>7,31</w:t>
            </w:r>
          </w:p>
        </w:tc>
        <w:tc>
          <w:tcPr>
            <w:tcW w:w="1368" w:type="dxa"/>
          </w:tcPr>
          <w:p w:rsidR="00363644" w:rsidRDefault="008F7A5A" w:rsidP="00E4223C">
            <w:pPr>
              <w:pStyle w:val="a4"/>
              <w:spacing w:before="48" w:beforeAutospacing="0" w:after="0" w:afterAutospacing="0" w:line="384" w:lineRule="atLeast"/>
              <w:jc w:val="both"/>
            </w:pPr>
            <w:r>
              <w:t>7,09</w:t>
            </w:r>
          </w:p>
        </w:tc>
        <w:tc>
          <w:tcPr>
            <w:tcW w:w="1368" w:type="dxa"/>
          </w:tcPr>
          <w:p w:rsidR="00363644" w:rsidRDefault="008F7A5A" w:rsidP="00E4223C">
            <w:pPr>
              <w:pStyle w:val="a4"/>
              <w:spacing w:before="48" w:beforeAutospacing="0" w:after="0" w:afterAutospacing="0" w:line="384" w:lineRule="atLeast"/>
              <w:jc w:val="both"/>
            </w:pPr>
            <w:r>
              <w:t>6,45</w:t>
            </w:r>
          </w:p>
        </w:tc>
      </w:tr>
    </w:tbl>
    <w:p w:rsidR="00C877B0" w:rsidRDefault="00C877B0" w:rsidP="00F724D3">
      <w:pPr>
        <w:pStyle w:val="a4"/>
        <w:shd w:val="clear" w:color="auto" w:fill="FFFFFF"/>
        <w:spacing w:before="48" w:beforeAutospacing="0" w:after="0" w:afterAutospacing="0" w:line="384" w:lineRule="atLeast"/>
        <w:ind w:left="720"/>
      </w:pPr>
    </w:p>
    <w:p w:rsidR="00275353" w:rsidRDefault="004233FD" w:rsidP="00F724D3">
      <w:pPr>
        <w:pStyle w:val="a4"/>
        <w:shd w:val="clear" w:color="auto" w:fill="FFFFFF"/>
        <w:spacing w:before="48" w:beforeAutospacing="0" w:after="0" w:afterAutospacing="0" w:line="384" w:lineRule="atLeast"/>
        <w:ind w:left="720"/>
      </w:pPr>
      <w:r>
        <w:t xml:space="preserve">Таблица </w:t>
      </w:r>
      <w:r w:rsidR="009C7BCA">
        <w:t>2.</w:t>
      </w:r>
      <w:r>
        <w:t xml:space="preserve">4 – Показатели страхования предпринимательских рисков в Швейцарии </w:t>
      </w:r>
    </w:p>
    <w:tbl>
      <w:tblPr>
        <w:tblStyle w:val="a9"/>
        <w:tblW w:w="0" w:type="auto"/>
        <w:tblInd w:w="720" w:type="dxa"/>
        <w:tblLook w:val="04A0"/>
      </w:tblPr>
      <w:tblGrid>
        <w:gridCol w:w="1759"/>
        <w:gridCol w:w="1181"/>
        <w:gridCol w:w="1182"/>
        <w:gridCol w:w="1182"/>
        <w:gridCol w:w="1182"/>
        <w:gridCol w:w="1182"/>
        <w:gridCol w:w="1182"/>
      </w:tblGrid>
      <w:tr w:rsidR="00275353" w:rsidTr="00E4223C">
        <w:tc>
          <w:tcPr>
            <w:tcW w:w="1367" w:type="dxa"/>
          </w:tcPr>
          <w:p w:rsidR="00275353" w:rsidRDefault="00275353" w:rsidP="00E4223C">
            <w:pPr>
              <w:pStyle w:val="a4"/>
              <w:spacing w:before="48" w:beforeAutospacing="0" w:after="0" w:afterAutospacing="0" w:line="384" w:lineRule="atLeast"/>
              <w:jc w:val="both"/>
            </w:pPr>
            <w:r>
              <w:t>Показатели системы страхования</w:t>
            </w:r>
          </w:p>
        </w:tc>
        <w:tc>
          <w:tcPr>
            <w:tcW w:w="1367" w:type="dxa"/>
          </w:tcPr>
          <w:p w:rsidR="00275353" w:rsidRDefault="00275353" w:rsidP="00E4223C">
            <w:pPr>
              <w:pStyle w:val="a4"/>
              <w:spacing w:before="48" w:beforeAutospacing="0" w:after="0" w:afterAutospacing="0" w:line="384" w:lineRule="atLeast"/>
              <w:jc w:val="both"/>
            </w:pPr>
            <w:r>
              <w:t>2010г</w:t>
            </w:r>
          </w:p>
        </w:tc>
        <w:tc>
          <w:tcPr>
            <w:tcW w:w="1367" w:type="dxa"/>
          </w:tcPr>
          <w:p w:rsidR="00275353" w:rsidRDefault="00275353" w:rsidP="00E4223C">
            <w:pPr>
              <w:pStyle w:val="a4"/>
              <w:spacing w:before="48" w:beforeAutospacing="0" w:after="0" w:afterAutospacing="0" w:line="384" w:lineRule="atLeast"/>
              <w:jc w:val="both"/>
            </w:pPr>
            <w:r>
              <w:t>2011г</w:t>
            </w:r>
          </w:p>
        </w:tc>
        <w:tc>
          <w:tcPr>
            <w:tcW w:w="1367" w:type="dxa"/>
          </w:tcPr>
          <w:p w:rsidR="00275353" w:rsidRDefault="00275353" w:rsidP="00E4223C">
            <w:pPr>
              <w:pStyle w:val="a4"/>
              <w:spacing w:before="48" w:beforeAutospacing="0" w:after="0" w:afterAutospacing="0" w:line="384" w:lineRule="atLeast"/>
              <w:jc w:val="both"/>
            </w:pPr>
            <w:r>
              <w:t>2012г</w:t>
            </w:r>
          </w:p>
        </w:tc>
        <w:tc>
          <w:tcPr>
            <w:tcW w:w="1367" w:type="dxa"/>
          </w:tcPr>
          <w:p w:rsidR="00275353" w:rsidRDefault="00275353" w:rsidP="00E4223C">
            <w:pPr>
              <w:pStyle w:val="a4"/>
              <w:spacing w:before="48" w:beforeAutospacing="0" w:after="0" w:afterAutospacing="0" w:line="384" w:lineRule="atLeast"/>
              <w:jc w:val="both"/>
            </w:pPr>
            <w:r>
              <w:t>2013г</w:t>
            </w:r>
          </w:p>
        </w:tc>
        <w:tc>
          <w:tcPr>
            <w:tcW w:w="1368" w:type="dxa"/>
          </w:tcPr>
          <w:p w:rsidR="00275353" w:rsidRDefault="00275353" w:rsidP="00E4223C">
            <w:pPr>
              <w:pStyle w:val="a4"/>
              <w:spacing w:before="48" w:beforeAutospacing="0" w:after="0" w:afterAutospacing="0" w:line="384" w:lineRule="atLeast"/>
              <w:jc w:val="both"/>
            </w:pPr>
            <w:r>
              <w:t>2014г</w:t>
            </w:r>
          </w:p>
        </w:tc>
        <w:tc>
          <w:tcPr>
            <w:tcW w:w="1368" w:type="dxa"/>
          </w:tcPr>
          <w:p w:rsidR="00275353" w:rsidRDefault="00275353" w:rsidP="00E4223C">
            <w:pPr>
              <w:pStyle w:val="a4"/>
              <w:spacing w:before="48" w:beforeAutospacing="0" w:after="0" w:afterAutospacing="0" w:line="384" w:lineRule="atLeast"/>
              <w:jc w:val="both"/>
            </w:pPr>
            <w:r>
              <w:t>2015г</w:t>
            </w:r>
          </w:p>
        </w:tc>
      </w:tr>
      <w:tr w:rsidR="00275353" w:rsidTr="00E4223C">
        <w:tc>
          <w:tcPr>
            <w:tcW w:w="1367" w:type="dxa"/>
          </w:tcPr>
          <w:p w:rsidR="00275353" w:rsidRDefault="00275353" w:rsidP="00E4223C">
            <w:pPr>
              <w:pStyle w:val="a4"/>
              <w:spacing w:before="48" w:beforeAutospacing="0" w:after="0" w:afterAutospacing="0" w:line="384" w:lineRule="atLeast"/>
              <w:jc w:val="both"/>
            </w:pPr>
            <w:r>
              <w:t>Валовые премии по прямому страхованию, долл./чел</w:t>
            </w:r>
          </w:p>
        </w:tc>
        <w:tc>
          <w:tcPr>
            <w:tcW w:w="1367" w:type="dxa"/>
          </w:tcPr>
          <w:p w:rsidR="00275353" w:rsidRDefault="003B59A9" w:rsidP="00E4223C">
            <w:pPr>
              <w:pStyle w:val="a4"/>
              <w:spacing w:before="48" w:beforeAutospacing="0" w:after="0" w:afterAutospacing="0" w:line="384" w:lineRule="atLeast"/>
              <w:jc w:val="both"/>
            </w:pPr>
            <w:r>
              <w:t>6 716,58</w:t>
            </w:r>
          </w:p>
        </w:tc>
        <w:tc>
          <w:tcPr>
            <w:tcW w:w="1367" w:type="dxa"/>
          </w:tcPr>
          <w:p w:rsidR="00275353" w:rsidRDefault="003B59A9" w:rsidP="00E4223C">
            <w:pPr>
              <w:pStyle w:val="a4"/>
              <w:spacing w:before="48" w:beforeAutospacing="0" w:after="0" w:afterAutospacing="0" w:line="384" w:lineRule="atLeast"/>
              <w:jc w:val="both"/>
            </w:pPr>
            <w:r>
              <w:t>7 913,00</w:t>
            </w:r>
          </w:p>
        </w:tc>
        <w:tc>
          <w:tcPr>
            <w:tcW w:w="1367" w:type="dxa"/>
          </w:tcPr>
          <w:p w:rsidR="00275353" w:rsidRDefault="003B59A9" w:rsidP="00E4223C">
            <w:pPr>
              <w:pStyle w:val="a4"/>
              <w:spacing w:before="48" w:beforeAutospacing="0" w:after="0" w:afterAutospacing="0" w:line="384" w:lineRule="atLeast"/>
              <w:jc w:val="both"/>
            </w:pPr>
            <w:r>
              <w:t>7 570,11</w:t>
            </w:r>
          </w:p>
        </w:tc>
        <w:tc>
          <w:tcPr>
            <w:tcW w:w="1367" w:type="dxa"/>
          </w:tcPr>
          <w:p w:rsidR="00275353" w:rsidRDefault="003B59A9" w:rsidP="00E4223C">
            <w:pPr>
              <w:pStyle w:val="a4"/>
              <w:spacing w:before="48" w:beforeAutospacing="0" w:after="0" w:afterAutospacing="0" w:line="384" w:lineRule="atLeast"/>
              <w:jc w:val="both"/>
            </w:pPr>
            <w:r>
              <w:t>7 820,26</w:t>
            </w:r>
          </w:p>
        </w:tc>
        <w:tc>
          <w:tcPr>
            <w:tcW w:w="1368" w:type="dxa"/>
          </w:tcPr>
          <w:p w:rsidR="00275353" w:rsidRDefault="003B59A9" w:rsidP="00E4223C">
            <w:pPr>
              <w:pStyle w:val="a4"/>
              <w:spacing w:before="48" w:beforeAutospacing="0" w:after="0" w:afterAutospacing="0" w:line="384" w:lineRule="atLeast"/>
              <w:jc w:val="both"/>
            </w:pPr>
            <w:r>
              <w:t>7 823,08</w:t>
            </w:r>
          </w:p>
        </w:tc>
        <w:tc>
          <w:tcPr>
            <w:tcW w:w="1368" w:type="dxa"/>
          </w:tcPr>
          <w:p w:rsidR="00275353" w:rsidRDefault="003B59A9" w:rsidP="00E4223C">
            <w:pPr>
              <w:pStyle w:val="a4"/>
              <w:spacing w:before="48" w:beforeAutospacing="0" w:after="0" w:afterAutospacing="0" w:line="384" w:lineRule="atLeast"/>
              <w:jc w:val="both"/>
            </w:pPr>
            <w:r>
              <w:t>7 401,83</w:t>
            </w:r>
          </w:p>
        </w:tc>
      </w:tr>
      <w:tr w:rsidR="00275353" w:rsidTr="00E4223C">
        <w:tc>
          <w:tcPr>
            <w:tcW w:w="1367" w:type="dxa"/>
          </w:tcPr>
          <w:p w:rsidR="00275353" w:rsidRDefault="00275353" w:rsidP="00E4223C">
            <w:pPr>
              <w:pStyle w:val="a4"/>
              <w:spacing w:before="48" w:beforeAutospacing="0" w:after="0" w:afterAutospacing="0" w:line="384" w:lineRule="atLeast"/>
              <w:jc w:val="both"/>
            </w:pPr>
            <w:r>
              <w:t>Страхование расходов, % ВВП</w:t>
            </w:r>
          </w:p>
        </w:tc>
        <w:tc>
          <w:tcPr>
            <w:tcW w:w="1367" w:type="dxa"/>
          </w:tcPr>
          <w:p w:rsidR="00275353" w:rsidRDefault="003B59A9" w:rsidP="00E4223C">
            <w:pPr>
              <w:pStyle w:val="a4"/>
              <w:spacing w:before="48" w:beforeAutospacing="0" w:after="0" w:afterAutospacing="0" w:line="384" w:lineRule="atLeast"/>
              <w:jc w:val="both"/>
            </w:pPr>
            <w:r>
              <w:t>9,05</w:t>
            </w:r>
          </w:p>
        </w:tc>
        <w:tc>
          <w:tcPr>
            <w:tcW w:w="1367" w:type="dxa"/>
          </w:tcPr>
          <w:p w:rsidR="00275353" w:rsidRDefault="003B59A9" w:rsidP="00E4223C">
            <w:pPr>
              <w:pStyle w:val="a4"/>
              <w:spacing w:before="48" w:beforeAutospacing="0" w:after="0" w:afterAutospacing="0" w:line="384" w:lineRule="atLeast"/>
              <w:jc w:val="both"/>
            </w:pPr>
            <w:r>
              <w:t>9,01</w:t>
            </w:r>
          </w:p>
        </w:tc>
        <w:tc>
          <w:tcPr>
            <w:tcW w:w="1367" w:type="dxa"/>
          </w:tcPr>
          <w:p w:rsidR="00275353" w:rsidRDefault="003B59A9" w:rsidP="00E4223C">
            <w:pPr>
              <w:pStyle w:val="a4"/>
              <w:spacing w:before="48" w:beforeAutospacing="0" w:after="0" w:afterAutospacing="0" w:line="384" w:lineRule="atLeast"/>
              <w:jc w:val="both"/>
            </w:pPr>
            <w:r>
              <w:t>9,13</w:t>
            </w:r>
          </w:p>
        </w:tc>
        <w:tc>
          <w:tcPr>
            <w:tcW w:w="1367" w:type="dxa"/>
          </w:tcPr>
          <w:p w:rsidR="00275353" w:rsidRDefault="003B59A9" w:rsidP="00E4223C">
            <w:pPr>
              <w:pStyle w:val="a4"/>
              <w:spacing w:before="48" w:beforeAutospacing="0" w:after="0" w:afterAutospacing="0" w:line="384" w:lineRule="atLeast"/>
              <w:jc w:val="both"/>
            </w:pPr>
            <w:r>
              <w:t>9,27</w:t>
            </w:r>
          </w:p>
        </w:tc>
        <w:tc>
          <w:tcPr>
            <w:tcW w:w="1368" w:type="dxa"/>
          </w:tcPr>
          <w:p w:rsidR="00275353" w:rsidRDefault="003B59A9" w:rsidP="00E4223C">
            <w:pPr>
              <w:pStyle w:val="a4"/>
              <w:spacing w:before="48" w:beforeAutospacing="0" w:after="0" w:afterAutospacing="0" w:line="384" w:lineRule="atLeast"/>
              <w:jc w:val="both"/>
            </w:pPr>
            <w:r>
              <w:t>9,16</w:t>
            </w:r>
          </w:p>
        </w:tc>
        <w:tc>
          <w:tcPr>
            <w:tcW w:w="1368" w:type="dxa"/>
          </w:tcPr>
          <w:p w:rsidR="00275353" w:rsidRDefault="003B59A9" w:rsidP="00E4223C">
            <w:pPr>
              <w:pStyle w:val="a4"/>
              <w:spacing w:before="48" w:beforeAutospacing="0" w:after="0" w:afterAutospacing="0" w:line="384" w:lineRule="atLeast"/>
              <w:jc w:val="both"/>
            </w:pPr>
            <w:r>
              <w:t>9,24</w:t>
            </w:r>
          </w:p>
        </w:tc>
      </w:tr>
      <w:tr w:rsidR="00275353" w:rsidTr="00E4223C">
        <w:tc>
          <w:tcPr>
            <w:tcW w:w="1367" w:type="dxa"/>
          </w:tcPr>
          <w:p w:rsidR="00275353" w:rsidRDefault="00275353" w:rsidP="00E4223C">
            <w:pPr>
              <w:pStyle w:val="a4"/>
              <w:spacing w:before="48" w:beforeAutospacing="0" w:after="0" w:afterAutospacing="0" w:line="384" w:lineRule="atLeast"/>
              <w:jc w:val="both"/>
            </w:pPr>
            <w:r>
              <w:t>Валовые страховые взносы, млн. долл.</w:t>
            </w:r>
          </w:p>
        </w:tc>
        <w:tc>
          <w:tcPr>
            <w:tcW w:w="1367" w:type="dxa"/>
          </w:tcPr>
          <w:p w:rsidR="00275353" w:rsidRDefault="003B59A9" w:rsidP="00E4223C">
            <w:pPr>
              <w:pStyle w:val="a4"/>
              <w:spacing w:before="48" w:beforeAutospacing="0" w:after="0" w:afterAutospacing="0" w:line="384" w:lineRule="atLeast"/>
              <w:jc w:val="both"/>
            </w:pPr>
            <w:r>
              <w:t>61 637,4</w:t>
            </w:r>
          </w:p>
        </w:tc>
        <w:tc>
          <w:tcPr>
            <w:tcW w:w="1367" w:type="dxa"/>
          </w:tcPr>
          <w:p w:rsidR="00275353" w:rsidRDefault="003B59A9" w:rsidP="00E4223C">
            <w:pPr>
              <w:pStyle w:val="a4"/>
              <w:spacing w:before="48" w:beforeAutospacing="0" w:after="0" w:afterAutospacing="0" w:line="384" w:lineRule="atLeast"/>
              <w:jc w:val="both"/>
            </w:pPr>
            <w:r>
              <w:t>71 481,8</w:t>
            </w:r>
          </w:p>
        </w:tc>
        <w:tc>
          <w:tcPr>
            <w:tcW w:w="1367" w:type="dxa"/>
          </w:tcPr>
          <w:p w:rsidR="00275353" w:rsidRDefault="003B59A9" w:rsidP="00E4223C">
            <w:pPr>
              <w:pStyle w:val="a4"/>
              <w:spacing w:before="48" w:beforeAutospacing="0" w:after="0" w:afterAutospacing="0" w:line="384" w:lineRule="atLeast"/>
              <w:jc w:val="both"/>
            </w:pPr>
            <w:r>
              <w:t>70 213,8</w:t>
            </w:r>
          </w:p>
        </w:tc>
        <w:tc>
          <w:tcPr>
            <w:tcW w:w="1367" w:type="dxa"/>
          </w:tcPr>
          <w:p w:rsidR="00275353" w:rsidRDefault="003B59A9" w:rsidP="00E4223C">
            <w:pPr>
              <w:pStyle w:val="a4"/>
              <w:spacing w:before="48" w:beforeAutospacing="0" w:after="0" w:afterAutospacing="0" w:line="384" w:lineRule="atLeast"/>
              <w:jc w:val="both"/>
            </w:pPr>
            <w:r>
              <w:t>74 264,2</w:t>
            </w:r>
          </w:p>
        </w:tc>
        <w:tc>
          <w:tcPr>
            <w:tcW w:w="1368" w:type="dxa"/>
          </w:tcPr>
          <w:p w:rsidR="00275353" w:rsidRDefault="003B59A9" w:rsidP="00E4223C">
            <w:pPr>
              <w:pStyle w:val="a4"/>
              <w:spacing w:before="48" w:beforeAutospacing="0" w:after="0" w:afterAutospacing="0" w:line="384" w:lineRule="atLeast"/>
              <w:jc w:val="both"/>
            </w:pPr>
            <w:r>
              <w:t>74 480,1</w:t>
            </w:r>
          </w:p>
        </w:tc>
        <w:tc>
          <w:tcPr>
            <w:tcW w:w="1368" w:type="dxa"/>
          </w:tcPr>
          <w:p w:rsidR="00275353" w:rsidRDefault="003B59A9" w:rsidP="00E4223C">
            <w:pPr>
              <w:pStyle w:val="a4"/>
              <w:spacing w:before="48" w:beforeAutospacing="0" w:after="0" w:afterAutospacing="0" w:line="384" w:lineRule="atLeast"/>
              <w:jc w:val="both"/>
            </w:pPr>
            <w:r>
              <w:t>70 366,6</w:t>
            </w:r>
          </w:p>
        </w:tc>
      </w:tr>
      <w:tr w:rsidR="00275353" w:rsidTr="00E4223C">
        <w:tc>
          <w:tcPr>
            <w:tcW w:w="1367" w:type="dxa"/>
          </w:tcPr>
          <w:p w:rsidR="00275353" w:rsidRDefault="00275353" w:rsidP="00E4223C">
            <w:pPr>
              <w:pStyle w:val="a4"/>
              <w:spacing w:before="48" w:beforeAutospacing="0" w:after="0" w:afterAutospacing="0" w:line="384" w:lineRule="atLeast"/>
              <w:jc w:val="both"/>
            </w:pPr>
            <w:r>
              <w:t>Доля национального страхового рынка</w:t>
            </w:r>
          </w:p>
        </w:tc>
        <w:tc>
          <w:tcPr>
            <w:tcW w:w="1367" w:type="dxa"/>
          </w:tcPr>
          <w:p w:rsidR="00275353" w:rsidRDefault="003B59A9" w:rsidP="00E4223C">
            <w:pPr>
              <w:pStyle w:val="a4"/>
              <w:spacing w:before="48" w:beforeAutospacing="0" w:after="0" w:afterAutospacing="0" w:line="384" w:lineRule="atLeast"/>
              <w:jc w:val="both"/>
            </w:pPr>
            <w:r>
              <w:t>1,43</w:t>
            </w:r>
          </w:p>
        </w:tc>
        <w:tc>
          <w:tcPr>
            <w:tcW w:w="1367" w:type="dxa"/>
          </w:tcPr>
          <w:p w:rsidR="00275353" w:rsidRDefault="003B59A9" w:rsidP="00E4223C">
            <w:pPr>
              <w:pStyle w:val="a4"/>
              <w:spacing w:before="48" w:beforeAutospacing="0" w:after="0" w:afterAutospacing="0" w:line="384" w:lineRule="atLeast"/>
              <w:jc w:val="both"/>
            </w:pPr>
            <w:r>
              <w:t>1,55</w:t>
            </w:r>
          </w:p>
        </w:tc>
        <w:tc>
          <w:tcPr>
            <w:tcW w:w="1367" w:type="dxa"/>
          </w:tcPr>
          <w:p w:rsidR="00275353" w:rsidRDefault="003B59A9" w:rsidP="00E4223C">
            <w:pPr>
              <w:pStyle w:val="a4"/>
              <w:spacing w:before="48" w:beforeAutospacing="0" w:after="0" w:afterAutospacing="0" w:line="384" w:lineRule="atLeast"/>
              <w:jc w:val="both"/>
            </w:pPr>
            <w:r>
              <w:t>1,50</w:t>
            </w:r>
          </w:p>
        </w:tc>
        <w:tc>
          <w:tcPr>
            <w:tcW w:w="1367" w:type="dxa"/>
          </w:tcPr>
          <w:p w:rsidR="00275353" w:rsidRDefault="003B59A9" w:rsidP="00E4223C">
            <w:pPr>
              <w:pStyle w:val="a4"/>
              <w:spacing w:before="48" w:beforeAutospacing="0" w:after="0" w:afterAutospacing="0" w:line="384" w:lineRule="atLeast"/>
              <w:jc w:val="both"/>
            </w:pPr>
            <w:r>
              <w:t>1,53</w:t>
            </w:r>
          </w:p>
        </w:tc>
        <w:tc>
          <w:tcPr>
            <w:tcW w:w="1368" w:type="dxa"/>
          </w:tcPr>
          <w:p w:rsidR="00275353" w:rsidRDefault="003B59A9" w:rsidP="00E4223C">
            <w:pPr>
              <w:pStyle w:val="a4"/>
              <w:spacing w:before="48" w:beforeAutospacing="0" w:after="0" w:afterAutospacing="0" w:line="384" w:lineRule="atLeast"/>
              <w:jc w:val="both"/>
            </w:pPr>
            <w:r>
              <w:t>1,5</w:t>
            </w:r>
          </w:p>
        </w:tc>
        <w:tc>
          <w:tcPr>
            <w:tcW w:w="1368" w:type="dxa"/>
          </w:tcPr>
          <w:p w:rsidR="00275353" w:rsidRDefault="003B59A9" w:rsidP="00E4223C">
            <w:pPr>
              <w:pStyle w:val="a4"/>
              <w:spacing w:before="48" w:beforeAutospacing="0" w:after="0" w:afterAutospacing="0" w:line="384" w:lineRule="atLeast"/>
              <w:jc w:val="both"/>
            </w:pPr>
            <w:r>
              <w:t>1,45</w:t>
            </w:r>
          </w:p>
        </w:tc>
      </w:tr>
    </w:tbl>
    <w:p w:rsidR="00275353" w:rsidRDefault="00275353" w:rsidP="000E3FA6">
      <w:pPr>
        <w:pStyle w:val="a4"/>
        <w:shd w:val="clear" w:color="auto" w:fill="FFFFFF"/>
        <w:spacing w:before="48" w:beforeAutospacing="0" w:after="0" w:afterAutospacing="0" w:line="384" w:lineRule="atLeast"/>
        <w:ind w:left="720"/>
        <w:jc w:val="both"/>
      </w:pPr>
    </w:p>
    <w:p w:rsidR="00603C7C" w:rsidRDefault="00603C7C" w:rsidP="000E3FA6">
      <w:pPr>
        <w:pStyle w:val="a4"/>
        <w:shd w:val="clear" w:color="auto" w:fill="FFFFFF"/>
        <w:spacing w:before="48" w:beforeAutospacing="0" w:after="0" w:afterAutospacing="0" w:line="384" w:lineRule="atLeast"/>
        <w:ind w:left="720"/>
        <w:jc w:val="both"/>
      </w:pPr>
    </w:p>
    <w:p w:rsidR="00603C7C" w:rsidRDefault="00603C7C" w:rsidP="000E3FA6">
      <w:pPr>
        <w:pStyle w:val="a4"/>
        <w:shd w:val="clear" w:color="auto" w:fill="FFFFFF"/>
        <w:spacing w:before="48" w:beforeAutospacing="0" w:after="0" w:afterAutospacing="0" w:line="384" w:lineRule="atLeast"/>
        <w:ind w:left="720"/>
        <w:jc w:val="both"/>
      </w:pPr>
    </w:p>
    <w:p w:rsidR="004233FD" w:rsidRDefault="004233FD" w:rsidP="00F724D3">
      <w:pPr>
        <w:pStyle w:val="a4"/>
        <w:shd w:val="clear" w:color="auto" w:fill="FFFFFF"/>
        <w:spacing w:before="48" w:beforeAutospacing="0" w:after="0" w:afterAutospacing="0" w:line="384" w:lineRule="atLeast"/>
        <w:ind w:left="720"/>
      </w:pPr>
      <w:r>
        <w:t>Таблица</w:t>
      </w:r>
      <w:proofErr w:type="gramStart"/>
      <w:r w:rsidR="009C7BCA">
        <w:t>2</w:t>
      </w:r>
      <w:proofErr w:type="gramEnd"/>
      <w:r w:rsidR="009C7BCA">
        <w:t>.</w:t>
      </w:r>
      <w:r>
        <w:t xml:space="preserve">5 – Показатели страхования предпринимательских рисков в Великобритании </w:t>
      </w:r>
    </w:p>
    <w:tbl>
      <w:tblPr>
        <w:tblStyle w:val="a9"/>
        <w:tblW w:w="0" w:type="auto"/>
        <w:tblInd w:w="720" w:type="dxa"/>
        <w:tblLook w:val="04A0"/>
      </w:tblPr>
      <w:tblGrid>
        <w:gridCol w:w="1760"/>
        <w:gridCol w:w="1200"/>
        <w:gridCol w:w="1199"/>
        <w:gridCol w:w="1199"/>
        <w:gridCol w:w="1199"/>
        <w:gridCol w:w="1199"/>
        <w:gridCol w:w="1094"/>
      </w:tblGrid>
      <w:tr w:rsidR="007B5BDF" w:rsidTr="00E4223C">
        <w:tc>
          <w:tcPr>
            <w:tcW w:w="1367" w:type="dxa"/>
          </w:tcPr>
          <w:p w:rsidR="007B5BDF" w:rsidRDefault="007B5BDF" w:rsidP="00E4223C">
            <w:pPr>
              <w:pStyle w:val="a4"/>
              <w:spacing w:before="48" w:beforeAutospacing="0" w:after="0" w:afterAutospacing="0" w:line="384" w:lineRule="atLeast"/>
              <w:jc w:val="both"/>
            </w:pPr>
            <w:r>
              <w:t>Показатели системы страхования</w:t>
            </w:r>
          </w:p>
        </w:tc>
        <w:tc>
          <w:tcPr>
            <w:tcW w:w="1367" w:type="dxa"/>
          </w:tcPr>
          <w:p w:rsidR="007B5BDF" w:rsidRDefault="007B5BDF" w:rsidP="00E4223C">
            <w:pPr>
              <w:pStyle w:val="a4"/>
              <w:spacing w:before="48" w:beforeAutospacing="0" w:after="0" w:afterAutospacing="0" w:line="384" w:lineRule="atLeast"/>
              <w:jc w:val="both"/>
            </w:pPr>
            <w:r>
              <w:t>2010г</w:t>
            </w:r>
          </w:p>
        </w:tc>
        <w:tc>
          <w:tcPr>
            <w:tcW w:w="1367" w:type="dxa"/>
          </w:tcPr>
          <w:p w:rsidR="007B5BDF" w:rsidRDefault="007B5BDF" w:rsidP="00E4223C">
            <w:pPr>
              <w:pStyle w:val="a4"/>
              <w:spacing w:before="48" w:beforeAutospacing="0" w:after="0" w:afterAutospacing="0" w:line="384" w:lineRule="atLeast"/>
              <w:jc w:val="both"/>
            </w:pPr>
            <w:r>
              <w:t>2011г</w:t>
            </w:r>
          </w:p>
        </w:tc>
        <w:tc>
          <w:tcPr>
            <w:tcW w:w="1367" w:type="dxa"/>
          </w:tcPr>
          <w:p w:rsidR="007B5BDF" w:rsidRDefault="007B5BDF" w:rsidP="00E4223C">
            <w:pPr>
              <w:pStyle w:val="a4"/>
              <w:spacing w:before="48" w:beforeAutospacing="0" w:after="0" w:afterAutospacing="0" w:line="384" w:lineRule="atLeast"/>
              <w:jc w:val="both"/>
            </w:pPr>
            <w:r>
              <w:t>2012г</w:t>
            </w:r>
          </w:p>
        </w:tc>
        <w:tc>
          <w:tcPr>
            <w:tcW w:w="1367" w:type="dxa"/>
          </w:tcPr>
          <w:p w:rsidR="007B5BDF" w:rsidRDefault="007B5BDF" w:rsidP="00E4223C">
            <w:pPr>
              <w:pStyle w:val="a4"/>
              <w:spacing w:before="48" w:beforeAutospacing="0" w:after="0" w:afterAutospacing="0" w:line="384" w:lineRule="atLeast"/>
              <w:jc w:val="both"/>
            </w:pPr>
            <w:r>
              <w:t>2013г</w:t>
            </w:r>
          </w:p>
        </w:tc>
        <w:tc>
          <w:tcPr>
            <w:tcW w:w="1368" w:type="dxa"/>
          </w:tcPr>
          <w:p w:rsidR="007B5BDF" w:rsidRDefault="007B5BDF" w:rsidP="00E4223C">
            <w:pPr>
              <w:pStyle w:val="a4"/>
              <w:spacing w:before="48" w:beforeAutospacing="0" w:after="0" w:afterAutospacing="0" w:line="384" w:lineRule="atLeast"/>
              <w:jc w:val="both"/>
            </w:pPr>
            <w:r>
              <w:t>2014г</w:t>
            </w:r>
          </w:p>
        </w:tc>
        <w:tc>
          <w:tcPr>
            <w:tcW w:w="1368" w:type="dxa"/>
          </w:tcPr>
          <w:p w:rsidR="007B5BDF" w:rsidRDefault="007B5BDF" w:rsidP="00E4223C">
            <w:pPr>
              <w:pStyle w:val="a4"/>
              <w:spacing w:before="48" w:beforeAutospacing="0" w:after="0" w:afterAutospacing="0" w:line="384" w:lineRule="atLeast"/>
              <w:jc w:val="both"/>
            </w:pPr>
            <w:r>
              <w:t>2015г</w:t>
            </w:r>
          </w:p>
        </w:tc>
      </w:tr>
      <w:tr w:rsidR="007B5BDF" w:rsidTr="00E4223C">
        <w:tc>
          <w:tcPr>
            <w:tcW w:w="1367" w:type="dxa"/>
          </w:tcPr>
          <w:p w:rsidR="007B5BDF" w:rsidRDefault="007B5BDF" w:rsidP="00E4223C">
            <w:pPr>
              <w:pStyle w:val="a4"/>
              <w:spacing w:before="48" w:beforeAutospacing="0" w:after="0" w:afterAutospacing="0" w:line="384" w:lineRule="atLeast"/>
              <w:jc w:val="both"/>
            </w:pPr>
            <w:r>
              <w:t>Валовые премии по прямому страхованию, долл./чел</w:t>
            </w:r>
          </w:p>
        </w:tc>
        <w:tc>
          <w:tcPr>
            <w:tcW w:w="1367" w:type="dxa"/>
          </w:tcPr>
          <w:p w:rsidR="007B5BDF" w:rsidRDefault="007B5BDF" w:rsidP="00E4223C">
            <w:pPr>
              <w:pStyle w:val="a4"/>
              <w:spacing w:before="48" w:beforeAutospacing="0" w:after="0" w:afterAutospacing="0" w:line="384" w:lineRule="atLeast"/>
              <w:jc w:val="both"/>
            </w:pPr>
            <w:r>
              <w:t>4 888,42</w:t>
            </w:r>
          </w:p>
        </w:tc>
        <w:tc>
          <w:tcPr>
            <w:tcW w:w="1367" w:type="dxa"/>
          </w:tcPr>
          <w:p w:rsidR="007B5BDF" w:rsidRDefault="007B5BDF" w:rsidP="00E4223C">
            <w:pPr>
              <w:pStyle w:val="a4"/>
              <w:spacing w:before="48" w:beforeAutospacing="0" w:after="0" w:afterAutospacing="0" w:line="384" w:lineRule="atLeast"/>
              <w:jc w:val="both"/>
            </w:pPr>
            <w:r>
              <w:t>4 945,89</w:t>
            </w:r>
          </w:p>
        </w:tc>
        <w:tc>
          <w:tcPr>
            <w:tcW w:w="1367" w:type="dxa"/>
          </w:tcPr>
          <w:p w:rsidR="007B5BDF" w:rsidRDefault="007B5BDF" w:rsidP="00E4223C">
            <w:pPr>
              <w:pStyle w:val="a4"/>
              <w:spacing w:before="48" w:beforeAutospacing="0" w:after="0" w:afterAutospacing="0" w:line="384" w:lineRule="atLeast"/>
              <w:jc w:val="both"/>
            </w:pPr>
            <w:r>
              <w:t>5 326,63</w:t>
            </w:r>
          </w:p>
        </w:tc>
        <w:tc>
          <w:tcPr>
            <w:tcW w:w="1367" w:type="dxa"/>
          </w:tcPr>
          <w:p w:rsidR="007B5BDF" w:rsidRDefault="007B5BDF" w:rsidP="00E4223C">
            <w:pPr>
              <w:pStyle w:val="a4"/>
              <w:spacing w:before="48" w:beforeAutospacing="0" w:after="0" w:afterAutospacing="0" w:line="384" w:lineRule="atLeast"/>
              <w:jc w:val="both"/>
            </w:pPr>
            <w:r>
              <w:t>4 804,69</w:t>
            </w:r>
          </w:p>
        </w:tc>
        <w:tc>
          <w:tcPr>
            <w:tcW w:w="1368" w:type="dxa"/>
          </w:tcPr>
          <w:p w:rsidR="007B5BDF" w:rsidRDefault="007B5BDF" w:rsidP="00E4223C">
            <w:pPr>
              <w:pStyle w:val="a4"/>
              <w:spacing w:before="48" w:beforeAutospacing="0" w:after="0" w:afterAutospacing="0" w:line="384" w:lineRule="atLeast"/>
              <w:jc w:val="both"/>
            </w:pPr>
            <w:r>
              <w:t>5 119,30</w:t>
            </w:r>
          </w:p>
        </w:tc>
        <w:tc>
          <w:tcPr>
            <w:tcW w:w="1368" w:type="dxa"/>
          </w:tcPr>
          <w:p w:rsidR="007B5BDF" w:rsidRDefault="007B5BDF" w:rsidP="00E4223C">
            <w:pPr>
              <w:pStyle w:val="a4"/>
              <w:spacing w:before="48" w:beforeAutospacing="0" w:after="0" w:afterAutospacing="0" w:line="384" w:lineRule="atLeast"/>
              <w:jc w:val="both"/>
            </w:pPr>
            <w:r>
              <w:t>4 626,31</w:t>
            </w:r>
          </w:p>
        </w:tc>
      </w:tr>
      <w:tr w:rsidR="007B5BDF" w:rsidTr="00E4223C">
        <w:tc>
          <w:tcPr>
            <w:tcW w:w="1367" w:type="dxa"/>
          </w:tcPr>
          <w:p w:rsidR="007B5BDF" w:rsidRDefault="007B5BDF" w:rsidP="00E4223C">
            <w:pPr>
              <w:pStyle w:val="a4"/>
              <w:spacing w:before="48" w:beforeAutospacing="0" w:after="0" w:afterAutospacing="0" w:line="384" w:lineRule="atLeast"/>
              <w:jc w:val="both"/>
            </w:pPr>
            <w:r>
              <w:t>Страхование расходов, % ВВП</w:t>
            </w:r>
          </w:p>
        </w:tc>
        <w:tc>
          <w:tcPr>
            <w:tcW w:w="1367" w:type="dxa"/>
          </w:tcPr>
          <w:p w:rsidR="007B5BDF" w:rsidRDefault="007B5BDF" w:rsidP="00E4223C">
            <w:pPr>
              <w:pStyle w:val="a4"/>
              <w:spacing w:before="48" w:beforeAutospacing="0" w:after="0" w:afterAutospacing="0" w:line="384" w:lineRule="atLeast"/>
              <w:jc w:val="both"/>
            </w:pPr>
            <w:r>
              <w:t>12,76</w:t>
            </w:r>
          </w:p>
        </w:tc>
        <w:tc>
          <w:tcPr>
            <w:tcW w:w="1367" w:type="dxa"/>
          </w:tcPr>
          <w:p w:rsidR="007B5BDF" w:rsidRDefault="007B5BDF" w:rsidP="00E4223C">
            <w:pPr>
              <w:pStyle w:val="a4"/>
              <w:spacing w:before="48" w:beforeAutospacing="0" w:after="0" w:afterAutospacing="0" w:line="384" w:lineRule="atLeast"/>
              <w:jc w:val="both"/>
            </w:pPr>
            <w:r>
              <w:t>12,04</w:t>
            </w:r>
          </w:p>
        </w:tc>
        <w:tc>
          <w:tcPr>
            <w:tcW w:w="1367" w:type="dxa"/>
          </w:tcPr>
          <w:p w:rsidR="007B5BDF" w:rsidRDefault="007B5BDF" w:rsidP="00E4223C">
            <w:pPr>
              <w:pStyle w:val="a4"/>
              <w:spacing w:before="48" w:beforeAutospacing="0" w:after="0" w:afterAutospacing="0" w:line="384" w:lineRule="atLeast"/>
              <w:jc w:val="both"/>
            </w:pPr>
            <w:r>
              <w:t>12,87</w:t>
            </w:r>
          </w:p>
        </w:tc>
        <w:tc>
          <w:tcPr>
            <w:tcW w:w="1367" w:type="dxa"/>
          </w:tcPr>
          <w:p w:rsidR="007B5BDF" w:rsidRDefault="007B5BDF" w:rsidP="00E4223C">
            <w:pPr>
              <w:pStyle w:val="a4"/>
              <w:spacing w:before="48" w:beforeAutospacing="0" w:after="0" w:afterAutospacing="0" w:line="384" w:lineRule="atLeast"/>
              <w:jc w:val="both"/>
            </w:pPr>
            <w:r>
              <w:t>11,33</w:t>
            </w:r>
          </w:p>
        </w:tc>
        <w:tc>
          <w:tcPr>
            <w:tcW w:w="1368" w:type="dxa"/>
          </w:tcPr>
          <w:p w:rsidR="007B5BDF" w:rsidRDefault="007B5BDF" w:rsidP="00E4223C">
            <w:pPr>
              <w:pStyle w:val="a4"/>
              <w:spacing w:before="48" w:beforeAutospacing="0" w:after="0" w:afterAutospacing="0" w:line="384" w:lineRule="atLeast"/>
              <w:jc w:val="both"/>
            </w:pPr>
            <w:r>
              <w:t>11,01</w:t>
            </w:r>
          </w:p>
        </w:tc>
        <w:tc>
          <w:tcPr>
            <w:tcW w:w="1368" w:type="dxa"/>
          </w:tcPr>
          <w:p w:rsidR="007B5BDF" w:rsidRDefault="007B5BDF" w:rsidP="00E4223C">
            <w:pPr>
              <w:pStyle w:val="a4"/>
              <w:spacing w:before="48" w:beforeAutospacing="0" w:after="0" w:afterAutospacing="0" w:line="384" w:lineRule="atLeast"/>
              <w:jc w:val="both"/>
            </w:pPr>
            <w:r>
              <w:t>10,51</w:t>
            </w:r>
          </w:p>
        </w:tc>
      </w:tr>
      <w:tr w:rsidR="007B5BDF" w:rsidTr="00E4223C">
        <w:tc>
          <w:tcPr>
            <w:tcW w:w="1367" w:type="dxa"/>
          </w:tcPr>
          <w:p w:rsidR="007B5BDF" w:rsidRDefault="007B5BDF" w:rsidP="00E4223C">
            <w:pPr>
              <w:pStyle w:val="a4"/>
              <w:spacing w:before="48" w:beforeAutospacing="0" w:after="0" w:afterAutospacing="0" w:line="384" w:lineRule="atLeast"/>
              <w:jc w:val="both"/>
            </w:pPr>
            <w:r>
              <w:t>Валовые страховые взносы, млн. долл.</w:t>
            </w:r>
          </w:p>
        </w:tc>
        <w:tc>
          <w:tcPr>
            <w:tcW w:w="1367" w:type="dxa"/>
          </w:tcPr>
          <w:p w:rsidR="007B5BDF" w:rsidRDefault="007B5BDF" w:rsidP="00E4223C">
            <w:pPr>
              <w:pStyle w:val="a4"/>
              <w:spacing w:before="48" w:beforeAutospacing="0" w:after="0" w:afterAutospacing="0" w:line="384" w:lineRule="atLeast"/>
              <w:jc w:val="both"/>
            </w:pPr>
            <w:r>
              <w:t>325 141,3</w:t>
            </w:r>
          </w:p>
        </w:tc>
        <w:tc>
          <w:tcPr>
            <w:tcW w:w="1367" w:type="dxa"/>
          </w:tcPr>
          <w:p w:rsidR="007B5BDF" w:rsidRDefault="007B5BDF" w:rsidP="00E4223C">
            <w:pPr>
              <w:pStyle w:val="a4"/>
              <w:spacing w:before="48" w:beforeAutospacing="0" w:after="0" w:afterAutospacing="0" w:line="384" w:lineRule="atLeast"/>
              <w:jc w:val="both"/>
            </w:pPr>
            <w:r>
              <w:t>339 364,9</w:t>
            </w:r>
          </w:p>
        </w:tc>
        <w:tc>
          <w:tcPr>
            <w:tcW w:w="1367" w:type="dxa"/>
          </w:tcPr>
          <w:p w:rsidR="007B5BDF" w:rsidRDefault="007B5BDF" w:rsidP="00E4223C">
            <w:pPr>
              <w:pStyle w:val="a4"/>
              <w:spacing w:before="48" w:beforeAutospacing="0" w:after="0" w:afterAutospacing="0" w:line="384" w:lineRule="atLeast"/>
              <w:jc w:val="both"/>
            </w:pPr>
            <w:r>
              <w:t>368 524,8</w:t>
            </w:r>
          </w:p>
        </w:tc>
        <w:tc>
          <w:tcPr>
            <w:tcW w:w="1367" w:type="dxa"/>
          </w:tcPr>
          <w:p w:rsidR="007B5BDF" w:rsidRDefault="007B5BDF" w:rsidP="00E4223C">
            <w:pPr>
              <w:pStyle w:val="a4"/>
              <w:spacing w:before="48" w:beforeAutospacing="0" w:after="0" w:afterAutospacing="0" w:line="384" w:lineRule="atLeast"/>
              <w:jc w:val="both"/>
            </w:pPr>
            <w:r>
              <w:t>340 384,7</w:t>
            </w:r>
          </w:p>
        </w:tc>
        <w:tc>
          <w:tcPr>
            <w:tcW w:w="1368" w:type="dxa"/>
          </w:tcPr>
          <w:p w:rsidR="007B5BDF" w:rsidRDefault="007B5BDF" w:rsidP="00E4223C">
            <w:pPr>
              <w:pStyle w:val="a4"/>
              <w:spacing w:before="48" w:beforeAutospacing="0" w:after="0" w:afterAutospacing="0" w:line="384" w:lineRule="atLeast"/>
              <w:jc w:val="both"/>
            </w:pPr>
            <w:r>
              <w:t>365 688,1</w:t>
            </w:r>
          </w:p>
        </w:tc>
        <w:tc>
          <w:tcPr>
            <w:tcW w:w="1368" w:type="dxa"/>
          </w:tcPr>
          <w:p w:rsidR="007B5BDF" w:rsidRDefault="007B5BDF" w:rsidP="00E4223C">
            <w:pPr>
              <w:pStyle w:val="a4"/>
              <w:spacing w:before="48" w:beforeAutospacing="0" w:after="0" w:afterAutospacing="0" w:line="384" w:lineRule="atLeast"/>
              <w:jc w:val="both"/>
            </w:pPr>
            <w:r>
              <w:t>336743</w:t>
            </w:r>
          </w:p>
        </w:tc>
      </w:tr>
      <w:tr w:rsidR="007B5BDF" w:rsidTr="00E4223C">
        <w:tc>
          <w:tcPr>
            <w:tcW w:w="1367" w:type="dxa"/>
          </w:tcPr>
          <w:p w:rsidR="007B5BDF" w:rsidRDefault="007B5BDF" w:rsidP="00E4223C">
            <w:pPr>
              <w:pStyle w:val="a4"/>
              <w:spacing w:before="48" w:beforeAutospacing="0" w:after="0" w:afterAutospacing="0" w:line="384" w:lineRule="atLeast"/>
              <w:jc w:val="both"/>
            </w:pPr>
            <w:r>
              <w:t>Доля национального страхового рынка</w:t>
            </w:r>
          </w:p>
        </w:tc>
        <w:tc>
          <w:tcPr>
            <w:tcW w:w="1367" w:type="dxa"/>
          </w:tcPr>
          <w:p w:rsidR="007B5BDF" w:rsidRDefault="007B5BDF" w:rsidP="00E4223C">
            <w:pPr>
              <w:pStyle w:val="a4"/>
              <w:spacing w:before="48" w:beforeAutospacing="0" w:after="0" w:afterAutospacing="0" w:line="384" w:lineRule="atLeast"/>
              <w:jc w:val="both"/>
            </w:pPr>
            <w:r>
              <w:t>7,52</w:t>
            </w:r>
          </w:p>
        </w:tc>
        <w:tc>
          <w:tcPr>
            <w:tcW w:w="1367" w:type="dxa"/>
          </w:tcPr>
          <w:p w:rsidR="007B5BDF" w:rsidRDefault="007B5BDF" w:rsidP="00E4223C">
            <w:pPr>
              <w:pStyle w:val="a4"/>
              <w:spacing w:before="48" w:beforeAutospacing="0" w:after="0" w:afterAutospacing="0" w:line="384" w:lineRule="atLeast"/>
              <w:jc w:val="both"/>
            </w:pPr>
            <w:r>
              <w:t>7,36</w:t>
            </w:r>
          </w:p>
        </w:tc>
        <w:tc>
          <w:tcPr>
            <w:tcW w:w="1367" w:type="dxa"/>
          </w:tcPr>
          <w:p w:rsidR="007B5BDF" w:rsidRDefault="007B5BDF" w:rsidP="00E4223C">
            <w:pPr>
              <w:pStyle w:val="a4"/>
              <w:spacing w:before="48" w:beforeAutospacing="0" w:after="0" w:afterAutospacing="0" w:line="384" w:lineRule="atLeast"/>
              <w:jc w:val="both"/>
            </w:pPr>
            <w:r>
              <w:t>7,88</w:t>
            </w:r>
          </w:p>
        </w:tc>
        <w:tc>
          <w:tcPr>
            <w:tcW w:w="1367" w:type="dxa"/>
          </w:tcPr>
          <w:p w:rsidR="007B5BDF" w:rsidRDefault="007B5BDF" w:rsidP="00E4223C">
            <w:pPr>
              <w:pStyle w:val="a4"/>
              <w:spacing w:before="48" w:beforeAutospacing="0" w:after="0" w:afterAutospacing="0" w:line="384" w:lineRule="atLeast"/>
              <w:jc w:val="both"/>
            </w:pPr>
            <w:r>
              <w:t>6,99</w:t>
            </w:r>
          </w:p>
        </w:tc>
        <w:tc>
          <w:tcPr>
            <w:tcW w:w="1368" w:type="dxa"/>
          </w:tcPr>
          <w:p w:rsidR="007B5BDF" w:rsidRDefault="007B5BDF" w:rsidP="00E4223C">
            <w:pPr>
              <w:pStyle w:val="a4"/>
              <w:spacing w:before="48" w:beforeAutospacing="0" w:after="0" w:afterAutospacing="0" w:line="384" w:lineRule="atLeast"/>
              <w:jc w:val="both"/>
            </w:pPr>
            <w:r>
              <w:t>7,38</w:t>
            </w:r>
          </w:p>
        </w:tc>
        <w:tc>
          <w:tcPr>
            <w:tcW w:w="1368" w:type="dxa"/>
          </w:tcPr>
          <w:p w:rsidR="007B5BDF" w:rsidRDefault="007B5BDF" w:rsidP="00E4223C">
            <w:pPr>
              <w:pStyle w:val="a4"/>
              <w:spacing w:before="48" w:beforeAutospacing="0" w:after="0" w:afterAutospacing="0" w:line="384" w:lineRule="atLeast"/>
              <w:jc w:val="both"/>
            </w:pPr>
            <w:r>
              <w:t>6,96</w:t>
            </w:r>
          </w:p>
        </w:tc>
      </w:tr>
    </w:tbl>
    <w:p w:rsidR="007B5BDF" w:rsidRDefault="007B5BDF" w:rsidP="000E3FA6">
      <w:pPr>
        <w:pStyle w:val="a4"/>
        <w:shd w:val="clear" w:color="auto" w:fill="FFFFFF"/>
        <w:spacing w:before="48" w:beforeAutospacing="0" w:after="0" w:afterAutospacing="0" w:line="384" w:lineRule="atLeast"/>
        <w:ind w:left="720"/>
        <w:jc w:val="both"/>
      </w:pPr>
    </w:p>
    <w:p w:rsidR="004233FD" w:rsidRDefault="004233FD" w:rsidP="00F724D3">
      <w:pPr>
        <w:pStyle w:val="a4"/>
        <w:shd w:val="clear" w:color="auto" w:fill="FFFFFF"/>
        <w:spacing w:before="48" w:beforeAutospacing="0" w:after="0" w:afterAutospacing="0" w:line="384" w:lineRule="atLeast"/>
        <w:ind w:left="720"/>
      </w:pPr>
      <w:r>
        <w:t xml:space="preserve">Таблица </w:t>
      </w:r>
      <w:r w:rsidR="009C7BCA">
        <w:t>2.</w:t>
      </w:r>
      <w:r>
        <w:t xml:space="preserve">6 – Показатели страхования предпринимательских рисков в США </w:t>
      </w:r>
    </w:p>
    <w:tbl>
      <w:tblPr>
        <w:tblStyle w:val="a9"/>
        <w:tblW w:w="0" w:type="auto"/>
        <w:tblInd w:w="720" w:type="dxa"/>
        <w:tblLook w:val="04A0"/>
      </w:tblPr>
      <w:tblGrid>
        <w:gridCol w:w="1759"/>
        <w:gridCol w:w="1359"/>
        <w:gridCol w:w="1146"/>
        <w:gridCol w:w="1146"/>
        <w:gridCol w:w="1146"/>
        <w:gridCol w:w="1147"/>
        <w:gridCol w:w="1147"/>
      </w:tblGrid>
      <w:tr w:rsidR="007D6679" w:rsidTr="00E4223C">
        <w:tc>
          <w:tcPr>
            <w:tcW w:w="1367" w:type="dxa"/>
          </w:tcPr>
          <w:p w:rsidR="007D6679" w:rsidRDefault="007D6679" w:rsidP="00E4223C">
            <w:pPr>
              <w:pStyle w:val="a4"/>
              <w:spacing w:before="48" w:beforeAutospacing="0" w:after="0" w:afterAutospacing="0" w:line="384" w:lineRule="atLeast"/>
              <w:jc w:val="both"/>
            </w:pPr>
            <w:r>
              <w:t>Показатели системы страхования</w:t>
            </w:r>
          </w:p>
        </w:tc>
        <w:tc>
          <w:tcPr>
            <w:tcW w:w="1367" w:type="dxa"/>
          </w:tcPr>
          <w:p w:rsidR="007D6679" w:rsidRDefault="007D6679" w:rsidP="00E4223C">
            <w:pPr>
              <w:pStyle w:val="a4"/>
              <w:spacing w:before="48" w:beforeAutospacing="0" w:after="0" w:afterAutospacing="0" w:line="384" w:lineRule="atLeast"/>
              <w:jc w:val="both"/>
            </w:pPr>
            <w:r>
              <w:t>2010г</w:t>
            </w:r>
          </w:p>
        </w:tc>
        <w:tc>
          <w:tcPr>
            <w:tcW w:w="1367" w:type="dxa"/>
          </w:tcPr>
          <w:p w:rsidR="007D6679" w:rsidRDefault="007D6679" w:rsidP="00E4223C">
            <w:pPr>
              <w:pStyle w:val="a4"/>
              <w:spacing w:before="48" w:beforeAutospacing="0" w:after="0" w:afterAutospacing="0" w:line="384" w:lineRule="atLeast"/>
              <w:jc w:val="both"/>
            </w:pPr>
            <w:r>
              <w:t>2011г</w:t>
            </w:r>
          </w:p>
        </w:tc>
        <w:tc>
          <w:tcPr>
            <w:tcW w:w="1367" w:type="dxa"/>
          </w:tcPr>
          <w:p w:rsidR="007D6679" w:rsidRDefault="007D6679" w:rsidP="00E4223C">
            <w:pPr>
              <w:pStyle w:val="a4"/>
              <w:spacing w:before="48" w:beforeAutospacing="0" w:after="0" w:afterAutospacing="0" w:line="384" w:lineRule="atLeast"/>
              <w:jc w:val="both"/>
            </w:pPr>
            <w:r>
              <w:t>2012г</w:t>
            </w:r>
          </w:p>
        </w:tc>
        <w:tc>
          <w:tcPr>
            <w:tcW w:w="1367" w:type="dxa"/>
          </w:tcPr>
          <w:p w:rsidR="007D6679" w:rsidRDefault="007D6679" w:rsidP="00E4223C">
            <w:pPr>
              <w:pStyle w:val="a4"/>
              <w:spacing w:before="48" w:beforeAutospacing="0" w:after="0" w:afterAutospacing="0" w:line="384" w:lineRule="atLeast"/>
              <w:jc w:val="both"/>
            </w:pPr>
            <w:r>
              <w:t>2013г</w:t>
            </w:r>
          </w:p>
        </w:tc>
        <w:tc>
          <w:tcPr>
            <w:tcW w:w="1368" w:type="dxa"/>
          </w:tcPr>
          <w:p w:rsidR="007D6679" w:rsidRDefault="007D6679" w:rsidP="00E4223C">
            <w:pPr>
              <w:pStyle w:val="a4"/>
              <w:spacing w:before="48" w:beforeAutospacing="0" w:after="0" w:afterAutospacing="0" w:line="384" w:lineRule="atLeast"/>
              <w:jc w:val="both"/>
            </w:pPr>
            <w:r>
              <w:t>2014г</w:t>
            </w:r>
          </w:p>
        </w:tc>
        <w:tc>
          <w:tcPr>
            <w:tcW w:w="1368" w:type="dxa"/>
          </w:tcPr>
          <w:p w:rsidR="007D6679" w:rsidRDefault="007D6679" w:rsidP="00E4223C">
            <w:pPr>
              <w:pStyle w:val="a4"/>
              <w:spacing w:before="48" w:beforeAutospacing="0" w:after="0" w:afterAutospacing="0" w:line="384" w:lineRule="atLeast"/>
              <w:jc w:val="both"/>
            </w:pPr>
            <w:r>
              <w:t>2015г</w:t>
            </w:r>
          </w:p>
        </w:tc>
      </w:tr>
      <w:tr w:rsidR="007D6679" w:rsidTr="00E4223C">
        <w:tc>
          <w:tcPr>
            <w:tcW w:w="1367" w:type="dxa"/>
          </w:tcPr>
          <w:p w:rsidR="007D6679" w:rsidRDefault="007D6679" w:rsidP="00E4223C">
            <w:pPr>
              <w:pStyle w:val="a4"/>
              <w:spacing w:before="48" w:beforeAutospacing="0" w:after="0" w:afterAutospacing="0" w:line="384" w:lineRule="atLeast"/>
              <w:jc w:val="both"/>
            </w:pPr>
            <w:r>
              <w:t>Валовые премии по прямому страхованию, долл./чел</w:t>
            </w:r>
          </w:p>
        </w:tc>
        <w:tc>
          <w:tcPr>
            <w:tcW w:w="1367" w:type="dxa"/>
          </w:tcPr>
          <w:p w:rsidR="007D6679" w:rsidRDefault="007D6679" w:rsidP="00E4223C">
            <w:pPr>
              <w:pStyle w:val="a4"/>
              <w:spacing w:before="48" w:beforeAutospacing="0" w:after="0" w:afterAutospacing="0" w:line="384" w:lineRule="atLeast"/>
              <w:jc w:val="both"/>
            </w:pPr>
            <w:r>
              <w:t>5 225,73</w:t>
            </w:r>
          </w:p>
        </w:tc>
        <w:tc>
          <w:tcPr>
            <w:tcW w:w="1367" w:type="dxa"/>
          </w:tcPr>
          <w:p w:rsidR="007D6679" w:rsidRDefault="007D6679" w:rsidP="00E4223C">
            <w:pPr>
              <w:pStyle w:val="a4"/>
              <w:spacing w:before="48" w:beforeAutospacing="0" w:after="0" w:afterAutospacing="0" w:line="384" w:lineRule="atLeast"/>
              <w:jc w:val="both"/>
            </w:pPr>
            <w:r>
              <w:t>5 485,31</w:t>
            </w:r>
          </w:p>
        </w:tc>
        <w:tc>
          <w:tcPr>
            <w:tcW w:w="1367" w:type="dxa"/>
          </w:tcPr>
          <w:p w:rsidR="007D6679" w:rsidRDefault="007D6679" w:rsidP="00E4223C">
            <w:pPr>
              <w:pStyle w:val="a4"/>
              <w:spacing w:before="48" w:beforeAutospacing="0" w:after="0" w:afterAutospacing="0" w:line="384" w:lineRule="atLeast"/>
              <w:jc w:val="both"/>
            </w:pPr>
            <w:r>
              <w:t>5 740,52</w:t>
            </w:r>
          </w:p>
        </w:tc>
        <w:tc>
          <w:tcPr>
            <w:tcW w:w="1367" w:type="dxa"/>
          </w:tcPr>
          <w:p w:rsidR="007D6679" w:rsidRDefault="007D6679" w:rsidP="00E4223C">
            <w:pPr>
              <w:pStyle w:val="a4"/>
              <w:spacing w:before="48" w:beforeAutospacing="0" w:after="0" w:afterAutospacing="0" w:line="384" w:lineRule="atLeast"/>
              <w:jc w:val="both"/>
            </w:pPr>
            <w:r>
              <w:t>5 671,77</w:t>
            </w:r>
          </w:p>
        </w:tc>
        <w:tc>
          <w:tcPr>
            <w:tcW w:w="1368" w:type="dxa"/>
          </w:tcPr>
          <w:p w:rsidR="007D6679" w:rsidRDefault="007D6679" w:rsidP="00E4223C">
            <w:pPr>
              <w:pStyle w:val="a4"/>
              <w:spacing w:before="48" w:beforeAutospacing="0" w:after="0" w:afterAutospacing="0" w:line="384" w:lineRule="atLeast"/>
              <w:jc w:val="both"/>
            </w:pPr>
            <w:r>
              <w:t>5 954,35</w:t>
            </w:r>
          </w:p>
        </w:tc>
        <w:tc>
          <w:tcPr>
            <w:tcW w:w="1368" w:type="dxa"/>
          </w:tcPr>
          <w:p w:rsidR="007D6679" w:rsidRDefault="007D6679" w:rsidP="00E4223C">
            <w:pPr>
              <w:pStyle w:val="a4"/>
              <w:spacing w:before="48" w:beforeAutospacing="0" w:after="0" w:afterAutospacing="0" w:line="384" w:lineRule="atLeast"/>
              <w:jc w:val="both"/>
            </w:pPr>
            <w:r>
              <w:t>6 288,54</w:t>
            </w:r>
          </w:p>
        </w:tc>
      </w:tr>
      <w:tr w:rsidR="007D6679" w:rsidTr="00E4223C">
        <w:tc>
          <w:tcPr>
            <w:tcW w:w="1367" w:type="dxa"/>
          </w:tcPr>
          <w:p w:rsidR="007D6679" w:rsidRDefault="007D6679" w:rsidP="00E4223C">
            <w:pPr>
              <w:pStyle w:val="a4"/>
              <w:spacing w:before="48" w:beforeAutospacing="0" w:after="0" w:afterAutospacing="0" w:line="384" w:lineRule="atLeast"/>
              <w:jc w:val="both"/>
            </w:pPr>
            <w:r>
              <w:t>Страхование расходов, % ВВП</w:t>
            </w:r>
          </w:p>
        </w:tc>
        <w:tc>
          <w:tcPr>
            <w:tcW w:w="1367" w:type="dxa"/>
          </w:tcPr>
          <w:p w:rsidR="007D6679" w:rsidRDefault="007D6679" w:rsidP="00E4223C">
            <w:pPr>
              <w:pStyle w:val="a4"/>
              <w:spacing w:before="48" w:beforeAutospacing="0" w:after="0" w:afterAutospacing="0" w:line="384" w:lineRule="atLeast"/>
              <w:jc w:val="both"/>
            </w:pPr>
            <w:r>
              <w:t>10,82</w:t>
            </w:r>
          </w:p>
        </w:tc>
        <w:tc>
          <w:tcPr>
            <w:tcW w:w="1367" w:type="dxa"/>
          </w:tcPr>
          <w:p w:rsidR="007D6679" w:rsidRDefault="007D6679" w:rsidP="00E4223C">
            <w:pPr>
              <w:pStyle w:val="a4"/>
              <w:spacing w:before="48" w:beforeAutospacing="0" w:after="0" w:afterAutospacing="0" w:line="384" w:lineRule="atLeast"/>
              <w:jc w:val="both"/>
            </w:pPr>
            <w:r>
              <w:t>11,04</w:t>
            </w:r>
          </w:p>
        </w:tc>
        <w:tc>
          <w:tcPr>
            <w:tcW w:w="1367" w:type="dxa"/>
          </w:tcPr>
          <w:p w:rsidR="007D6679" w:rsidRDefault="007D6679" w:rsidP="00E4223C">
            <w:pPr>
              <w:pStyle w:val="a4"/>
              <w:spacing w:before="48" w:beforeAutospacing="0" w:after="0" w:afterAutospacing="0" w:line="384" w:lineRule="atLeast"/>
              <w:jc w:val="both"/>
            </w:pPr>
            <w:r>
              <w:t>11,19</w:t>
            </w:r>
          </w:p>
        </w:tc>
        <w:tc>
          <w:tcPr>
            <w:tcW w:w="1367" w:type="dxa"/>
          </w:tcPr>
          <w:p w:rsidR="007D6679" w:rsidRDefault="007D6679" w:rsidP="00E4223C">
            <w:pPr>
              <w:pStyle w:val="a4"/>
              <w:spacing w:before="48" w:beforeAutospacing="0" w:after="0" w:afterAutospacing="0" w:line="384" w:lineRule="atLeast"/>
              <w:jc w:val="both"/>
            </w:pPr>
            <w:r>
              <w:t>10,8</w:t>
            </w:r>
          </w:p>
        </w:tc>
        <w:tc>
          <w:tcPr>
            <w:tcW w:w="1368" w:type="dxa"/>
          </w:tcPr>
          <w:p w:rsidR="007D6679" w:rsidRDefault="007D6679" w:rsidP="00E4223C">
            <w:pPr>
              <w:pStyle w:val="a4"/>
              <w:spacing w:before="48" w:beforeAutospacing="0" w:after="0" w:afterAutospacing="0" w:line="384" w:lineRule="atLeast"/>
              <w:jc w:val="both"/>
            </w:pPr>
            <w:r>
              <w:t>10,96</w:t>
            </w:r>
          </w:p>
        </w:tc>
        <w:tc>
          <w:tcPr>
            <w:tcW w:w="1368" w:type="dxa"/>
          </w:tcPr>
          <w:p w:rsidR="007D6679" w:rsidRDefault="007D6679" w:rsidP="00E4223C">
            <w:pPr>
              <w:pStyle w:val="a4"/>
              <w:spacing w:before="48" w:beforeAutospacing="0" w:after="0" w:afterAutospacing="0" w:line="384" w:lineRule="atLeast"/>
              <w:jc w:val="both"/>
            </w:pPr>
            <w:r>
              <w:t>11,28</w:t>
            </w:r>
          </w:p>
        </w:tc>
      </w:tr>
      <w:tr w:rsidR="007D6679" w:rsidTr="00E4223C">
        <w:tc>
          <w:tcPr>
            <w:tcW w:w="1367" w:type="dxa"/>
          </w:tcPr>
          <w:p w:rsidR="007D6679" w:rsidRDefault="007D6679" w:rsidP="00E4223C">
            <w:pPr>
              <w:pStyle w:val="a4"/>
              <w:spacing w:before="48" w:beforeAutospacing="0" w:after="0" w:afterAutospacing="0" w:line="384" w:lineRule="atLeast"/>
              <w:jc w:val="both"/>
            </w:pPr>
            <w:r>
              <w:lastRenderedPageBreak/>
              <w:t>Валовые страховые взносы, млн. долл.</w:t>
            </w:r>
          </w:p>
        </w:tc>
        <w:tc>
          <w:tcPr>
            <w:tcW w:w="1367" w:type="dxa"/>
          </w:tcPr>
          <w:p w:rsidR="007D6679" w:rsidRDefault="007D6679" w:rsidP="00E4223C">
            <w:pPr>
              <w:pStyle w:val="a4"/>
              <w:spacing w:before="48" w:beforeAutospacing="0" w:after="0" w:afterAutospacing="0" w:line="384" w:lineRule="atLeast"/>
              <w:jc w:val="both"/>
            </w:pPr>
            <w:r>
              <w:t>2 035 561,5</w:t>
            </w:r>
          </w:p>
        </w:tc>
        <w:tc>
          <w:tcPr>
            <w:tcW w:w="1367" w:type="dxa"/>
          </w:tcPr>
          <w:p w:rsidR="007D6679" w:rsidRDefault="007D6679" w:rsidP="00E4223C">
            <w:pPr>
              <w:pStyle w:val="a4"/>
              <w:spacing w:before="48" w:beforeAutospacing="0" w:after="0" w:afterAutospacing="0" w:line="384" w:lineRule="atLeast"/>
              <w:jc w:val="both"/>
            </w:pPr>
            <w:r>
              <w:t>2 154 851</w:t>
            </w:r>
          </w:p>
        </w:tc>
        <w:tc>
          <w:tcPr>
            <w:tcW w:w="1367" w:type="dxa"/>
          </w:tcPr>
          <w:p w:rsidR="007D6679" w:rsidRDefault="007D6679" w:rsidP="00E4223C">
            <w:pPr>
              <w:pStyle w:val="a4"/>
              <w:spacing w:before="48" w:beforeAutospacing="0" w:after="0" w:afterAutospacing="0" w:line="384" w:lineRule="atLeast"/>
              <w:jc w:val="both"/>
            </w:pPr>
            <w:r>
              <w:t>2 279 817</w:t>
            </w:r>
          </w:p>
        </w:tc>
        <w:tc>
          <w:tcPr>
            <w:tcW w:w="1367" w:type="dxa"/>
          </w:tcPr>
          <w:p w:rsidR="007D6679" w:rsidRDefault="007D6679" w:rsidP="00E4223C">
            <w:pPr>
              <w:pStyle w:val="a4"/>
              <w:spacing w:before="48" w:beforeAutospacing="0" w:after="0" w:afterAutospacing="0" w:line="384" w:lineRule="atLeast"/>
              <w:jc w:val="both"/>
            </w:pPr>
            <w:r>
              <w:t>2 289 921</w:t>
            </w:r>
          </w:p>
        </w:tc>
        <w:tc>
          <w:tcPr>
            <w:tcW w:w="1368" w:type="dxa"/>
          </w:tcPr>
          <w:p w:rsidR="007D6679" w:rsidRDefault="007D6679" w:rsidP="00E4223C">
            <w:pPr>
              <w:pStyle w:val="a4"/>
              <w:spacing w:before="48" w:beforeAutospacing="0" w:after="0" w:afterAutospacing="0" w:line="384" w:lineRule="atLeast"/>
              <w:jc w:val="both"/>
            </w:pPr>
            <w:r>
              <w:t>2 431 323</w:t>
            </w:r>
          </w:p>
        </w:tc>
        <w:tc>
          <w:tcPr>
            <w:tcW w:w="1368" w:type="dxa"/>
          </w:tcPr>
          <w:p w:rsidR="007D6679" w:rsidRDefault="007D6679" w:rsidP="00E4223C">
            <w:pPr>
              <w:pStyle w:val="a4"/>
              <w:spacing w:before="48" w:beforeAutospacing="0" w:after="0" w:afterAutospacing="0" w:line="384" w:lineRule="atLeast"/>
              <w:jc w:val="both"/>
            </w:pPr>
            <w:r>
              <w:t>2 621 083</w:t>
            </w:r>
          </w:p>
        </w:tc>
      </w:tr>
      <w:tr w:rsidR="007D6679" w:rsidTr="00E4223C">
        <w:tc>
          <w:tcPr>
            <w:tcW w:w="1367" w:type="dxa"/>
          </w:tcPr>
          <w:p w:rsidR="007D6679" w:rsidRDefault="007D6679" w:rsidP="00E4223C">
            <w:pPr>
              <w:pStyle w:val="a4"/>
              <w:spacing w:before="48" w:beforeAutospacing="0" w:after="0" w:afterAutospacing="0" w:line="384" w:lineRule="atLeast"/>
              <w:jc w:val="both"/>
            </w:pPr>
            <w:r>
              <w:t>Доля национального страхового рынка</w:t>
            </w:r>
          </w:p>
        </w:tc>
        <w:tc>
          <w:tcPr>
            <w:tcW w:w="1367" w:type="dxa"/>
          </w:tcPr>
          <w:p w:rsidR="007D6679" w:rsidRDefault="007D6679" w:rsidP="00E4223C">
            <w:pPr>
              <w:pStyle w:val="a4"/>
              <w:spacing w:before="48" w:beforeAutospacing="0" w:after="0" w:afterAutospacing="0" w:line="384" w:lineRule="atLeast"/>
              <w:jc w:val="both"/>
            </w:pPr>
            <w:r>
              <w:t>47,1</w:t>
            </w:r>
          </w:p>
        </w:tc>
        <w:tc>
          <w:tcPr>
            <w:tcW w:w="1367" w:type="dxa"/>
          </w:tcPr>
          <w:p w:rsidR="007D6679" w:rsidRDefault="007D6679" w:rsidP="00E4223C">
            <w:pPr>
              <w:pStyle w:val="a4"/>
              <w:spacing w:before="48" w:beforeAutospacing="0" w:after="0" w:afterAutospacing="0" w:line="384" w:lineRule="atLeast"/>
              <w:jc w:val="both"/>
            </w:pPr>
            <w:r>
              <w:t>46,7</w:t>
            </w:r>
          </w:p>
        </w:tc>
        <w:tc>
          <w:tcPr>
            <w:tcW w:w="1367" w:type="dxa"/>
          </w:tcPr>
          <w:p w:rsidR="007D6679" w:rsidRDefault="007D6679" w:rsidP="00E4223C">
            <w:pPr>
              <w:pStyle w:val="a4"/>
              <w:spacing w:before="48" w:beforeAutospacing="0" w:after="0" w:afterAutospacing="0" w:line="384" w:lineRule="atLeast"/>
              <w:jc w:val="both"/>
            </w:pPr>
            <w:r>
              <w:t>48,72</w:t>
            </w:r>
          </w:p>
        </w:tc>
        <w:tc>
          <w:tcPr>
            <w:tcW w:w="1367" w:type="dxa"/>
          </w:tcPr>
          <w:p w:rsidR="007D6679" w:rsidRDefault="007D6679" w:rsidP="00E4223C">
            <w:pPr>
              <w:pStyle w:val="a4"/>
              <w:spacing w:before="48" w:beforeAutospacing="0" w:after="0" w:afterAutospacing="0" w:line="384" w:lineRule="atLeast"/>
              <w:jc w:val="both"/>
            </w:pPr>
            <w:r>
              <w:t>47,02</w:t>
            </w:r>
          </w:p>
        </w:tc>
        <w:tc>
          <w:tcPr>
            <w:tcW w:w="1368" w:type="dxa"/>
          </w:tcPr>
          <w:p w:rsidR="007D6679" w:rsidRDefault="007D6679" w:rsidP="00E4223C">
            <w:pPr>
              <w:pStyle w:val="a4"/>
              <w:spacing w:before="48" w:beforeAutospacing="0" w:after="0" w:afterAutospacing="0" w:line="384" w:lineRule="atLeast"/>
              <w:jc w:val="both"/>
            </w:pPr>
            <w:r>
              <w:t>49,09</w:t>
            </w:r>
          </w:p>
        </w:tc>
        <w:tc>
          <w:tcPr>
            <w:tcW w:w="1368" w:type="dxa"/>
          </w:tcPr>
          <w:p w:rsidR="007D6679" w:rsidRDefault="007D6679" w:rsidP="00E4223C">
            <w:pPr>
              <w:pStyle w:val="a4"/>
              <w:spacing w:before="48" w:beforeAutospacing="0" w:after="0" w:afterAutospacing="0" w:line="384" w:lineRule="atLeast"/>
              <w:jc w:val="both"/>
            </w:pPr>
            <w:r>
              <w:t>54,17</w:t>
            </w:r>
          </w:p>
        </w:tc>
      </w:tr>
    </w:tbl>
    <w:p w:rsidR="004233FD" w:rsidRPr="00F724D3" w:rsidRDefault="004233FD" w:rsidP="00F724D3">
      <w:pPr>
        <w:pStyle w:val="a4"/>
        <w:shd w:val="clear" w:color="auto" w:fill="FFFFFF"/>
        <w:spacing w:before="0" w:beforeAutospacing="0" w:after="0" w:afterAutospacing="0" w:line="360" w:lineRule="auto"/>
        <w:ind w:firstLine="567"/>
        <w:jc w:val="both"/>
        <w:rPr>
          <w:sz w:val="28"/>
          <w:szCs w:val="28"/>
        </w:rPr>
      </w:pPr>
    </w:p>
    <w:p w:rsidR="00922484" w:rsidRPr="00F724D3" w:rsidRDefault="004233FD" w:rsidP="00F724D3">
      <w:pPr>
        <w:pStyle w:val="a4"/>
        <w:shd w:val="clear" w:color="auto" w:fill="FFFFFF"/>
        <w:spacing w:before="0" w:beforeAutospacing="0" w:after="0" w:afterAutospacing="0" w:line="360" w:lineRule="auto"/>
        <w:ind w:firstLine="567"/>
        <w:jc w:val="both"/>
        <w:rPr>
          <w:sz w:val="28"/>
          <w:szCs w:val="28"/>
        </w:rPr>
      </w:pPr>
      <w:r w:rsidRPr="00F724D3">
        <w:rPr>
          <w:sz w:val="28"/>
          <w:szCs w:val="28"/>
        </w:rPr>
        <w:t xml:space="preserve">Исходя из результатов анализа, представленного в таблицах 1-6, можно сделать вывод, что страховая деятельность более эффективным образом развита в </w:t>
      </w:r>
      <w:proofErr w:type="gramStart"/>
      <w:r w:rsidRPr="00F724D3">
        <w:rPr>
          <w:sz w:val="28"/>
          <w:szCs w:val="28"/>
        </w:rPr>
        <w:t>США</w:t>
      </w:r>
      <w:proofErr w:type="gramEnd"/>
      <w:r w:rsidRPr="00F724D3">
        <w:rPr>
          <w:sz w:val="28"/>
          <w:szCs w:val="28"/>
        </w:rPr>
        <w:t xml:space="preserve"> о чем свидетельствует динамика показателей страхования. В США широко используется такой тип страхования предпринимательских рисков как </w:t>
      </w:r>
      <w:proofErr w:type="spellStart"/>
      <w:r w:rsidRPr="00F724D3">
        <w:rPr>
          <w:sz w:val="28"/>
          <w:szCs w:val="28"/>
        </w:rPr>
        <w:t>per</w:t>
      </w:r>
      <w:proofErr w:type="spellEnd"/>
      <w:r w:rsidRPr="00F724D3">
        <w:rPr>
          <w:sz w:val="28"/>
          <w:szCs w:val="28"/>
        </w:rPr>
        <w:t xml:space="preserve"> </w:t>
      </w:r>
      <w:proofErr w:type="spellStart"/>
      <w:r w:rsidRPr="00F724D3">
        <w:rPr>
          <w:sz w:val="28"/>
          <w:szCs w:val="28"/>
        </w:rPr>
        <w:t>diem</w:t>
      </w:r>
      <w:proofErr w:type="spellEnd"/>
      <w:r w:rsidRPr="00F724D3">
        <w:rPr>
          <w:sz w:val="28"/>
          <w:szCs w:val="28"/>
        </w:rPr>
        <w:t xml:space="preserve"> </w:t>
      </w:r>
      <w:proofErr w:type="spellStart"/>
      <w:r w:rsidRPr="00F724D3">
        <w:rPr>
          <w:sz w:val="28"/>
          <w:szCs w:val="28"/>
        </w:rPr>
        <w:t>business</w:t>
      </w:r>
      <w:proofErr w:type="spellEnd"/>
      <w:r w:rsidRPr="00F724D3">
        <w:rPr>
          <w:sz w:val="28"/>
          <w:szCs w:val="28"/>
        </w:rPr>
        <w:t xml:space="preserve"> </w:t>
      </w:r>
      <w:proofErr w:type="spellStart"/>
      <w:r w:rsidRPr="00F724D3">
        <w:rPr>
          <w:sz w:val="28"/>
          <w:szCs w:val="28"/>
        </w:rPr>
        <w:t>interruption</w:t>
      </w:r>
      <w:proofErr w:type="spellEnd"/>
      <w:r w:rsidRPr="00F724D3">
        <w:rPr>
          <w:sz w:val="28"/>
          <w:szCs w:val="28"/>
        </w:rPr>
        <w:t>. Основной смысл связан с тем, что фиксированная сумма будет выплачена за каждый день возникновения простоя, вызванного вследствие страхового случая [4]. Также в США можно приобрести бизнес-страхование по схеме обратного аукциона, что упрощает получение страхования коммерческим фирмам. Актуарии, используя данные о соответствующих страховых продуктах, выявляют необходимые виды страхования и рассчитывают суммы премий. После проводится обратный аукцион, где ведущие национальные страховщики могут получить право страховать интересующую их компанию [2].</w:t>
      </w:r>
    </w:p>
    <w:p w:rsidR="00F724D3" w:rsidRPr="00F724D3" w:rsidRDefault="00F724D3" w:rsidP="00F724D3">
      <w:pPr>
        <w:pStyle w:val="a4"/>
        <w:shd w:val="clear" w:color="auto" w:fill="FFFFFF"/>
        <w:spacing w:before="0" w:beforeAutospacing="0" w:after="0" w:afterAutospacing="0" w:line="360" w:lineRule="auto"/>
        <w:ind w:firstLine="567"/>
        <w:jc w:val="both"/>
        <w:rPr>
          <w:sz w:val="28"/>
          <w:szCs w:val="28"/>
        </w:rPr>
      </w:pPr>
    </w:p>
    <w:p w:rsidR="00E4223C" w:rsidRPr="0040359A" w:rsidRDefault="00284602" w:rsidP="0040359A">
      <w:pPr>
        <w:pStyle w:val="2"/>
        <w:numPr>
          <w:ilvl w:val="1"/>
          <w:numId w:val="1"/>
        </w:numPr>
        <w:ind w:left="0" w:firstLine="567"/>
        <w:jc w:val="both"/>
        <w:rPr>
          <w:b w:val="0"/>
          <w:sz w:val="28"/>
          <w:szCs w:val="28"/>
        </w:rPr>
      </w:pPr>
      <w:bookmarkStart w:id="11" w:name="_Toc515231307"/>
      <w:r w:rsidRPr="0040359A">
        <w:rPr>
          <w:b w:val="0"/>
          <w:sz w:val="28"/>
          <w:szCs w:val="28"/>
        </w:rPr>
        <w:t>Анализ методов и способов страхования рисков инновационного проекта в РФ</w:t>
      </w:r>
      <w:bookmarkEnd w:id="11"/>
    </w:p>
    <w:p w:rsidR="00F724D3" w:rsidRPr="00F724D3" w:rsidRDefault="00F724D3" w:rsidP="00F724D3">
      <w:pPr>
        <w:pStyle w:val="a4"/>
        <w:shd w:val="clear" w:color="auto" w:fill="FFFFFF"/>
        <w:spacing w:before="0" w:beforeAutospacing="0" w:after="0" w:afterAutospacing="0" w:line="360" w:lineRule="auto"/>
        <w:ind w:left="567"/>
        <w:jc w:val="both"/>
        <w:rPr>
          <w:color w:val="383838"/>
          <w:sz w:val="28"/>
          <w:szCs w:val="28"/>
        </w:rPr>
      </w:pP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Для российских предприятий, независимо от их формы собственности и сфер деятельности, наиболее типичными являются следующие предпринимательские риски:</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возможная утрата (гибель), недостача или повреждение основных или оборотных сре</w:t>
      </w:r>
      <w:proofErr w:type="gramStart"/>
      <w:r w:rsidRPr="00F724D3">
        <w:rPr>
          <w:color w:val="000000"/>
          <w:sz w:val="28"/>
          <w:szCs w:val="28"/>
        </w:rPr>
        <w:t>дств пр</w:t>
      </w:r>
      <w:proofErr w:type="gramEnd"/>
      <w:r w:rsidRPr="00F724D3">
        <w:rPr>
          <w:color w:val="000000"/>
          <w:sz w:val="28"/>
          <w:szCs w:val="28"/>
        </w:rPr>
        <w:t>едприятия;</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lastRenderedPageBreak/>
        <w:t>- возникновение гражданской ответственности предприятия по обязательствам, возникающим вследствие причинения вреда жизни, здоровью и имуществу третьих лиц или окружающей природной среде;</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возможные убытки или неполучение ожидаемой прибыли из-за изменения условий функционирования предприятия по не зависящим от него обстоятельствам;</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нарушения своих обязательств контрагентами, партнерами и прочее [3].</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xml:space="preserve">Причем, страхование первых из перечисленных рисков достаточно полно представлено на российском страховом рынке, а вот страхование риска нарушения своих обязательств контрагентами и партнерами долгое время только декларировалось страховыми компаниями, несмотря на </w:t>
      </w:r>
      <w:proofErr w:type="gramStart"/>
      <w:r w:rsidRPr="00F724D3">
        <w:rPr>
          <w:color w:val="000000"/>
          <w:sz w:val="28"/>
          <w:szCs w:val="28"/>
        </w:rPr>
        <w:t>огромную</w:t>
      </w:r>
      <w:proofErr w:type="gramEnd"/>
      <w:r w:rsidRPr="00F724D3">
        <w:rPr>
          <w:color w:val="000000"/>
          <w:sz w:val="28"/>
          <w:szCs w:val="28"/>
        </w:rPr>
        <w:t xml:space="preserve"> </w:t>
      </w:r>
      <w:proofErr w:type="spellStart"/>
      <w:r w:rsidRPr="00F724D3">
        <w:rPr>
          <w:color w:val="000000"/>
          <w:sz w:val="28"/>
          <w:szCs w:val="28"/>
        </w:rPr>
        <w:t>востребованность</w:t>
      </w:r>
      <w:proofErr w:type="spellEnd"/>
      <w:r w:rsidRPr="00F724D3">
        <w:rPr>
          <w:color w:val="000000"/>
          <w:sz w:val="28"/>
          <w:szCs w:val="28"/>
        </w:rPr>
        <w:t xml:space="preserve"> данного продукта.</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В России большинство видов страхования предпринимательских рисков еще не получило широкого развития, что связано как с отсутствием стабильного спроса на него со стороны потенциальных страхователей, так и с неподготовленностью многих страховщиков к его проведению. Кроме того, как показывает опыт проведения такого страхования за рубежом, оно и там не является массовым. Операции по многим видам страхования предпринимательских рисков проводятся ограниченным числом страховщиков, что обусловлено их спецификой [4].</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Слабое развитие страхования предпринимательских рисков объясняется различными причинами:</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1. На заре развития страхового рынка России страховые компании не обладали ни достаточной финансовой мощью, ни необходимым опытом работы;</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2. Низкая активность потенциальных страхователей-предпринимателей в стремлении застраховать свои возможные риски, отсутствие стабильного спроса на данный продукт</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lastRenderedPageBreak/>
        <w:t>3. Недостаточное количество страховых организаций, оказывающие услуги страхования предпринимательских рисков, неготовность многих страховщиков специализироваться на страховании предпринимательских рисков. Страховщикам довольно сложно оценить степень риска из-за отсутствия накопленной адекватной статистики, непрозрачности части финансовых потоков потенциальных страхователей и общих рисков, вызванных текущим состоянием экономики [2].</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Если обратить внимание на Европу, то например, в Великобритании можно выделить несколько основных видов страхования рисков для бизнеса, которые вообще отсутствует на российском рынке страхования:</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Потеря репутации.</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Корпоративная этика и принципы управления.</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Профессиональная ответственность за ошибки и упущения.</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Провал стратегического партнерства.</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Поиск и удержание персонала.</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Терроризм.</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Организационно-структурная негибкость.</w:t>
      </w:r>
    </w:p>
    <w:p w:rsidR="00E4223C" w:rsidRPr="00F724D3" w:rsidRDefault="00F724D3" w:rsidP="00F724D3">
      <w:pPr>
        <w:pStyle w:val="a4"/>
        <w:spacing w:before="0" w:beforeAutospacing="0" w:after="0" w:afterAutospacing="0" w:line="360" w:lineRule="auto"/>
        <w:ind w:firstLine="567"/>
        <w:jc w:val="both"/>
        <w:textAlignment w:val="top"/>
        <w:rPr>
          <w:color w:val="000000"/>
          <w:sz w:val="28"/>
          <w:szCs w:val="28"/>
        </w:rPr>
      </w:pPr>
      <w:r>
        <w:rPr>
          <w:color w:val="000000"/>
          <w:sz w:val="28"/>
          <w:szCs w:val="28"/>
        </w:rPr>
        <w:t>-</w:t>
      </w:r>
      <w:r w:rsidR="00E4223C" w:rsidRPr="00F724D3">
        <w:rPr>
          <w:color w:val="000000"/>
          <w:sz w:val="28"/>
          <w:szCs w:val="28"/>
        </w:rPr>
        <w:t xml:space="preserve"> И т. д.</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xml:space="preserve">Применение этих видов страхования в России </w:t>
      </w:r>
      <w:proofErr w:type="gramStart"/>
      <w:r w:rsidRPr="00F724D3">
        <w:rPr>
          <w:color w:val="000000"/>
          <w:sz w:val="28"/>
          <w:szCs w:val="28"/>
        </w:rPr>
        <w:t>затрудненно</w:t>
      </w:r>
      <w:proofErr w:type="gramEnd"/>
      <w:r w:rsidRPr="00F724D3">
        <w:rPr>
          <w:color w:val="000000"/>
          <w:sz w:val="28"/>
          <w:szCs w:val="28"/>
        </w:rPr>
        <w:t xml:space="preserve"> в том числе из-за необходимости лицензирования правил и ограничений на некоторые виды страхования.</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В России страхование предпринимательских рисков предлагают следующие компании:</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ВТБ Страхование (страхование финансового лизинга, неисполнения договорных обязательств и от перерывов в производстве);</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xml:space="preserve">- страховая группа </w:t>
      </w:r>
      <w:proofErr w:type="gramStart"/>
      <w:r w:rsidRPr="00F724D3">
        <w:rPr>
          <w:color w:val="000000"/>
          <w:sz w:val="28"/>
          <w:szCs w:val="28"/>
        </w:rPr>
        <w:t>МСК</w:t>
      </w:r>
      <w:proofErr w:type="gramEnd"/>
      <w:r w:rsidRPr="00F724D3">
        <w:rPr>
          <w:color w:val="000000"/>
          <w:sz w:val="28"/>
          <w:szCs w:val="28"/>
        </w:rPr>
        <w:t xml:space="preserve"> (потери прибыли в результате перерыва в производстве после пожара и потери прибыли в связи с этим; потери арендной платы в связи с пожаром; неуплаты лизинговых);</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proofErr w:type="gramStart"/>
      <w:r w:rsidRPr="00F724D3">
        <w:rPr>
          <w:color w:val="000000"/>
          <w:sz w:val="28"/>
          <w:szCs w:val="28"/>
        </w:rPr>
        <w:lastRenderedPageBreak/>
        <w:t xml:space="preserve">- страховая компания </w:t>
      </w:r>
      <w:proofErr w:type="spellStart"/>
      <w:r w:rsidRPr="00F724D3">
        <w:rPr>
          <w:color w:val="000000"/>
          <w:sz w:val="28"/>
          <w:szCs w:val="28"/>
        </w:rPr>
        <w:t>РК-Гарант</w:t>
      </w:r>
      <w:proofErr w:type="spellEnd"/>
      <w:r w:rsidRPr="00F724D3">
        <w:rPr>
          <w:color w:val="000000"/>
          <w:sz w:val="28"/>
          <w:szCs w:val="28"/>
        </w:rPr>
        <w:t xml:space="preserve"> (страхование от перерыва в производстве, на случай неисполнения или ненадлежащего исполнения договорных обязательств.</w:t>
      </w:r>
      <w:proofErr w:type="gramEnd"/>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xml:space="preserve">- </w:t>
      </w:r>
      <w:proofErr w:type="spellStart"/>
      <w:r w:rsidRPr="00F724D3">
        <w:rPr>
          <w:color w:val="000000"/>
          <w:sz w:val="28"/>
          <w:szCs w:val="28"/>
        </w:rPr>
        <w:t>Росгосстрах</w:t>
      </w:r>
      <w:proofErr w:type="spellEnd"/>
      <w:r w:rsidRPr="00F724D3">
        <w:rPr>
          <w:color w:val="000000"/>
          <w:sz w:val="28"/>
          <w:szCs w:val="28"/>
        </w:rPr>
        <w:t xml:space="preserve"> и т. д.:</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По итогам данных прошлого года, рынок страхования предпринимательских рисков вырос более чем на 20 % по сравнению с 2010 годом, как говорится в исследовании центра стратегических исследований «</w:t>
      </w:r>
      <w:proofErr w:type="spellStart"/>
      <w:r w:rsidRPr="00F724D3">
        <w:rPr>
          <w:color w:val="000000"/>
          <w:sz w:val="28"/>
          <w:szCs w:val="28"/>
        </w:rPr>
        <w:t>Росгосстрах</w:t>
      </w:r>
      <w:proofErr w:type="spellEnd"/>
      <w:r w:rsidRPr="00F724D3">
        <w:rPr>
          <w:color w:val="000000"/>
          <w:sz w:val="28"/>
          <w:szCs w:val="28"/>
        </w:rPr>
        <w:t xml:space="preserve">», и составил 1,3 </w:t>
      </w:r>
      <w:proofErr w:type="spellStart"/>
      <w:proofErr w:type="gramStart"/>
      <w:r w:rsidRPr="00F724D3">
        <w:rPr>
          <w:color w:val="000000"/>
          <w:sz w:val="28"/>
          <w:szCs w:val="28"/>
        </w:rPr>
        <w:t>трлн</w:t>
      </w:r>
      <w:proofErr w:type="spellEnd"/>
      <w:proofErr w:type="gramEnd"/>
      <w:r w:rsidRPr="00F724D3">
        <w:rPr>
          <w:color w:val="000000"/>
          <w:sz w:val="28"/>
          <w:szCs w:val="28"/>
        </w:rPr>
        <w:t xml:space="preserve"> рублей [2].</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xml:space="preserve">Для развития данной отрасли страхования, в первую очередь, компаниям, которые хотели бы оказать эти услуги, необходимо провести тщательный анализ отдельных факторов: политических, экономических, правовых, культурных, научно-технических и экологических, для оценки частоты наступления рисков с созданием хорошей статистической базы. Исходя из этого, страховщику необходимо, прежде всего, определиться, с какой конкретно категорией клиентов - юридических лиц предстоит иметь дело в </w:t>
      </w:r>
      <w:proofErr w:type="gramStart"/>
      <w:r w:rsidRPr="00F724D3">
        <w:rPr>
          <w:color w:val="000000"/>
          <w:sz w:val="28"/>
          <w:szCs w:val="28"/>
        </w:rPr>
        <w:t>дальнейшем</w:t>
      </w:r>
      <w:proofErr w:type="gramEnd"/>
      <w:r w:rsidRPr="00F724D3">
        <w:rPr>
          <w:color w:val="000000"/>
          <w:sz w:val="28"/>
          <w:szCs w:val="28"/>
        </w:rPr>
        <w:t xml:space="preserve"> и ориентируюсь на этом, разрабатывать целевые программы соответствующего содержания.</w:t>
      </w:r>
    </w:p>
    <w:p w:rsidR="00E4223C" w:rsidRPr="00F724D3" w:rsidRDefault="00E4223C" w:rsidP="00F724D3">
      <w:pPr>
        <w:pStyle w:val="a4"/>
        <w:spacing w:before="0" w:beforeAutospacing="0" w:after="0" w:afterAutospacing="0" w:line="360" w:lineRule="auto"/>
        <w:ind w:firstLine="567"/>
        <w:jc w:val="both"/>
        <w:textAlignment w:val="top"/>
        <w:rPr>
          <w:color w:val="000000"/>
          <w:sz w:val="28"/>
          <w:szCs w:val="28"/>
        </w:rPr>
      </w:pPr>
      <w:r w:rsidRPr="00F724D3">
        <w:rPr>
          <w:color w:val="000000"/>
          <w:sz w:val="28"/>
          <w:szCs w:val="28"/>
        </w:rPr>
        <w:t xml:space="preserve">Страхование предпринимательских рисков, как и страхование в целом, является показателем экономической стабильности государства. Несмотря на то, что данный вид страхования в России еще не получил столь широкого распространения, как в других развитых странах, важно отметить его </w:t>
      </w:r>
      <w:proofErr w:type="spellStart"/>
      <w:r w:rsidRPr="00F724D3">
        <w:rPr>
          <w:color w:val="000000"/>
          <w:sz w:val="28"/>
          <w:szCs w:val="28"/>
        </w:rPr>
        <w:t>востребованность</w:t>
      </w:r>
      <w:proofErr w:type="spellEnd"/>
      <w:r w:rsidRPr="00F724D3">
        <w:rPr>
          <w:color w:val="000000"/>
          <w:sz w:val="28"/>
          <w:szCs w:val="28"/>
        </w:rPr>
        <w:t xml:space="preserve"> на российском рынке и выразить надежду, что в будущем он, как и другие виды страхования, будет использоваться повсеместно.</w:t>
      </w:r>
    </w:p>
    <w:p w:rsidR="00284602" w:rsidRPr="007001F9" w:rsidRDefault="00284602" w:rsidP="007001F9">
      <w:pPr>
        <w:pStyle w:val="2"/>
        <w:jc w:val="both"/>
        <w:rPr>
          <w:b w:val="0"/>
          <w:sz w:val="28"/>
          <w:szCs w:val="28"/>
        </w:rPr>
      </w:pPr>
    </w:p>
    <w:p w:rsidR="00284602" w:rsidRPr="007001F9" w:rsidRDefault="00284602" w:rsidP="007001F9">
      <w:pPr>
        <w:pStyle w:val="2"/>
        <w:numPr>
          <w:ilvl w:val="1"/>
          <w:numId w:val="1"/>
        </w:numPr>
        <w:ind w:left="0" w:firstLine="567"/>
        <w:jc w:val="both"/>
        <w:rPr>
          <w:b w:val="0"/>
          <w:sz w:val="28"/>
          <w:szCs w:val="28"/>
        </w:rPr>
      </w:pPr>
      <w:bookmarkStart w:id="12" w:name="_Toc515231308"/>
      <w:r w:rsidRPr="007001F9">
        <w:rPr>
          <w:b w:val="0"/>
          <w:sz w:val="28"/>
          <w:szCs w:val="28"/>
        </w:rPr>
        <w:t>Сравнительный анализ систем страхования рисков в РФ и за рубежом</w:t>
      </w:r>
      <w:bookmarkEnd w:id="12"/>
      <w:r w:rsidRPr="007001F9">
        <w:rPr>
          <w:b w:val="0"/>
          <w:sz w:val="28"/>
          <w:szCs w:val="28"/>
        </w:rPr>
        <w:t xml:space="preserve"> </w:t>
      </w:r>
    </w:p>
    <w:p w:rsidR="00F724D3" w:rsidRPr="00F724D3" w:rsidRDefault="00F724D3" w:rsidP="00F724D3">
      <w:pPr>
        <w:pStyle w:val="a4"/>
        <w:shd w:val="clear" w:color="auto" w:fill="FFFFFF"/>
        <w:spacing w:before="0" w:beforeAutospacing="0" w:after="0" w:afterAutospacing="0" w:line="360" w:lineRule="auto"/>
        <w:ind w:left="567"/>
        <w:jc w:val="both"/>
        <w:rPr>
          <w:sz w:val="28"/>
          <w:szCs w:val="28"/>
        </w:rPr>
      </w:pPr>
    </w:p>
    <w:p w:rsidR="00F65CF2" w:rsidRDefault="004233FD" w:rsidP="005929B5">
      <w:pPr>
        <w:spacing w:after="0" w:line="360" w:lineRule="auto"/>
        <w:ind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В настоящее время предпринимательская деятельность России находится на другом уровне по сравнению с ситуацией за рубежом. </w:t>
      </w:r>
      <w:r w:rsidRPr="00F724D3">
        <w:rPr>
          <w:rFonts w:ascii="Times New Roman" w:hAnsi="Times New Roman" w:cs="Times New Roman"/>
          <w:sz w:val="28"/>
          <w:szCs w:val="28"/>
        </w:rPr>
        <w:lastRenderedPageBreak/>
        <w:t>Действительно, предпринимательская среда таких государств, как США, Великобритания, Япония, Германия, Швейцария более привлекательна. Данная ситуация связана с тем, что большинство граждан России опасаются открывать свое дело по причине огромных убытков, которые не позволят просуществовать их малому бизнесу, вследствие недостатка опыта и знаний экономических и социальных процессов в ходе осуществления предпринимательской деятель</w:t>
      </w:r>
      <w:r w:rsidR="00E4223C" w:rsidRPr="00F724D3">
        <w:rPr>
          <w:rFonts w:ascii="Times New Roman" w:hAnsi="Times New Roman" w:cs="Times New Roman"/>
          <w:sz w:val="28"/>
          <w:szCs w:val="28"/>
        </w:rPr>
        <w:t xml:space="preserve">ности. Однако </w:t>
      </w:r>
      <w:r w:rsidRPr="00F724D3">
        <w:rPr>
          <w:rFonts w:ascii="Times New Roman" w:hAnsi="Times New Roman" w:cs="Times New Roman"/>
          <w:sz w:val="28"/>
          <w:szCs w:val="28"/>
        </w:rPr>
        <w:t>если граждане будут страховать свой бизнес, и в случае банкротства по таким причинам, как перебои в производстве, конкуренция, отсутствие спроса на предлагаемые товары, административный барьер и другие подобные факторы, то предпринимательская активность России повысилась бы.</w:t>
      </w:r>
    </w:p>
    <w:p w:rsidR="005929B5" w:rsidRDefault="005929B5" w:rsidP="005929B5">
      <w:pPr>
        <w:spacing w:after="0" w:line="360" w:lineRule="auto"/>
        <w:ind w:firstLine="567"/>
        <w:jc w:val="both"/>
        <w:rPr>
          <w:rFonts w:ascii="Times New Roman" w:hAnsi="Times New Roman" w:cs="Times New Roman"/>
          <w:color w:val="333333"/>
          <w:sz w:val="28"/>
          <w:szCs w:val="28"/>
          <w:shd w:val="clear" w:color="auto" w:fill="FFFFFF"/>
        </w:rPr>
      </w:pPr>
      <w:r w:rsidRPr="005929B5">
        <w:rPr>
          <w:rFonts w:ascii="Times New Roman" w:hAnsi="Times New Roman" w:cs="Times New Roman"/>
          <w:color w:val="333333"/>
          <w:sz w:val="28"/>
          <w:szCs w:val="28"/>
          <w:shd w:val="clear" w:color="auto" w:fill="FFFFFF"/>
        </w:rPr>
        <w:t xml:space="preserve">Необходимо сбалансировать и сделать национальный рынок открытым для прямой конкуренции со стороны иностранных страховщиков, что позволит повысить капитализацию и емкость национальной страховой отрасли за счет привлечения средств иностранных инвесторов. Так же стоит провести страхование предпринимательских рисков в России путем заимствования опыта западных стран для ее совершенствования и при разработке унифицированных правил страхования. </w:t>
      </w:r>
    </w:p>
    <w:p w:rsidR="005929B5" w:rsidRPr="005929B5" w:rsidRDefault="005929B5" w:rsidP="005929B5">
      <w:pPr>
        <w:spacing w:after="0" w:line="360" w:lineRule="auto"/>
        <w:ind w:firstLine="567"/>
        <w:jc w:val="both"/>
        <w:rPr>
          <w:rFonts w:ascii="Times New Roman" w:hAnsi="Times New Roman" w:cs="Times New Roman"/>
          <w:color w:val="333333"/>
          <w:sz w:val="28"/>
          <w:szCs w:val="28"/>
        </w:rPr>
      </w:pPr>
      <w:r w:rsidRPr="005929B5">
        <w:rPr>
          <w:rFonts w:ascii="Times New Roman" w:hAnsi="Times New Roman" w:cs="Times New Roman"/>
          <w:color w:val="333333"/>
          <w:sz w:val="28"/>
          <w:szCs w:val="28"/>
          <w:shd w:val="clear" w:color="auto" w:fill="FFFFFF"/>
        </w:rPr>
        <w:t xml:space="preserve">К примеру, Франция и Германия имеют единые Кодексы для предпринимателей, а если в сделке участвуют гражданин и предприниматель, то к гражданину применяется Гражданский кодекс, а к предпринимателю — Торговый кодекс. В этом случае предприниматель четко знает свои обязанности. </w:t>
      </w:r>
      <w:proofErr w:type="gramStart"/>
      <w:r w:rsidRPr="005929B5">
        <w:rPr>
          <w:rFonts w:ascii="Times New Roman" w:hAnsi="Times New Roman" w:cs="Times New Roman"/>
          <w:color w:val="333333"/>
          <w:sz w:val="28"/>
          <w:szCs w:val="28"/>
          <w:shd w:val="clear" w:color="auto" w:fill="FFFFFF"/>
        </w:rPr>
        <w:t>В зарубежных странах риски, связанные с предпринимательской деятельность, минимизируются благодаря системе страхования.</w:t>
      </w:r>
      <w:proofErr w:type="gramEnd"/>
      <w:r w:rsidRPr="005929B5">
        <w:rPr>
          <w:rFonts w:ascii="Times New Roman" w:hAnsi="Times New Roman" w:cs="Times New Roman"/>
          <w:color w:val="333333"/>
          <w:sz w:val="28"/>
          <w:szCs w:val="28"/>
          <w:shd w:val="clear" w:color="auto" w:fill="FFFFFF"/>
        </w:rPr>
        <w:t xml:space="preserve"> В России существует страх того, что занятие предпринимательской деятельностью может привести к финансовому краху, так как не отработана на практике система страхования предпринимательских рисков</w:t>
      </w:r>
      <w:r w:rsidRPr="005929B5">
        <w:rPr>
          <w:rFonts w:ascii="Times New Roman" w:hAnsi="Times New Roman" w:cs="Times New Roman"/>
          <w:color w:val="333333"/>
          <w:sz w:val="28"/>
          <w:szCs w:val="28"/>
        </w:rPr>
        <w:t>.</w:t>
      </w:r>
    </w:p>
    <w:p w:rsidR="00F724D3" w:rsidRPr="005929B5" w:rsidRDefault="005929B5" w:rsidP="005929B5">
      <w:pPr>
        <w:spacing w:after="0" w:line="360" w:lineRule="auto"/>
        <w:rPr>
          <w:color w:val="333333"/>
        </w:rPr>
      </w:pPr>
      <w:r>
        <w:rPr>
          <w:color w:val="333333"/>
        </w:rPr>
        <w:br w:type="page"/>
      </w:r>
    </w:p>
    <w:p w:rsidR="00667E04" w:rsidRPr="00BC619E" w:rsidRDefault="00667E04" w:rsidP="00BC619E">
      <w:pPr>
        <w:pStyle w:val="1"/>
        <w:numPr>
          <w:ilvl w:val="0"/>
          <w:numId w:val="1"/>
        </w:numPr>
        <w:ind w:left="0" w:firstLine="567"/>
        <w:jc w:val="both"/>
        <w:rPr>
          <w:rFonts w:ascii="Times New Roman" w:hAnsi="Times New Roman" w:cs="Times New Roman"/>
          <w:b w:val="0"/>
          <w:color w:val="auto"/>
        </w:rPr>
      </w:pPr>
      <w:bookmarkStart w:id="13" w:name="_Toc515231309"/>
      <w:r w:rsidRPr="00BC619E">
        <w:rPr>
          <w:rFonts w:ascii="Times New Roman" w:hAnsi="Times New Roman" w:cs="Times New Roman"/>
          <w:b w:val="0"/>
          <w:color w:val="auto"/>
        </w:rPr>
        <w:lastRenderedPageBreak/>
        <w:t>Выявление проблемы и перспективы страхования рисков инновационного проекта в РФ и возможные способы их решения</w:t>
      </w:r>
      <w:bookmarkEnd w:id="13"/>
    </w:p>
    <w:p w:rsidR="00F724D3" w:rsidRPr="00F724D3" w:rsidRDefault="00F724D3" w:rsidP="00F724D3">
      <w:pPr>
        <w:pStyle w:val="a3"/>
        <w:spacing w:after="0" w:line="360" w:lineRule="auto"/>
        <w:ind w:left="567"/>
        <w:jc w:val="both"/>
        <w:rPr>
          <w:rFonts w:ascii="Times New Roman" w:hAnsi="Times New Roman" w:cs="Times New Roman"/>
          <w:sz w:val="28"/>
          <w:szCs w:val="28"/>
        </w:rPr>
      </w:pPr>
    </w:p>
    <w:p w:rsidR="00667E04" w:rsidRPr="00BC619E" w:rsidRDefault="00667E04" w:rsidP="00BC619E">
      <w:pPr>
        <w:pStyle w:val="2"/>
        <w:numPr>
          <w:ilvl w:val="1"/>
          <w:numId w:val="1"/>
        </w:numPr>
        <w:ind w:left="0" w:firstLine="567"/>
        <w:jc w:val="both"/>
        <w:rPr>
          <w:b w:val="0"/>
          <w:sz w:val="28"/>
          <w:szCs w:val="28"/>
        </w:rPr>
      </w:pPr>
      <w:bookmarkStart w:id="14" w:name="_Toc515231310"/>
      <w:r w:rsidRPr="00BC619E">
        <w:rPr>
          <w:b w:val="0"/>
          <w:sz w:val="28"/>
          <w:szCs w:val="28"/>
        </w:rPr>
        <w:t>Выявление проблем страхования рисков в РФ и разработка возможных путей их решения</w:t>
      </w:r>
      <w:bookmarkEnd w:id="14"/>
    </w:p>
    <w:p w:rsidR="00F724D3" w:rsidRPr="00F724D3" w:rsidRDefault="00F724D3" w:rsidP="00F724D3">
      <w:pPr>
        <w:pStyle w:val="a3"/>
        <w:spacing w:after="0" w:line="360" w:lineRule="auto"/>
        <w:ind w:left="567"/>
        <w:jc w:val="both"/>
        <w:rPr>
          <w:rFonts w:ascii="Times New Roman" w:hAnsi="Times New Roman" w:cs="Times New Roman"/>
          <w:sz w:val="28"/>
          <w:szCs w:val="28"/>
        </w:rPr>
      </w:pP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bookmarkStart w:id="15" w:name="290"/>
      <w:r w:rsidRPr="00F724D3">
        <w:rPr>
          <w:color w:val="000000"/>
          <w:sz w:val="28"/>
          <w:szCs w:val="28"/>
          <w:shd w:val="clear" w:color="auto" w:fill="FFFFFF"/>
        </w:rPr>
        <w:t>На российском страховом рынке страхование специфических предпринимательских рисков осуществляется в очень незначительных масштабах. Имеющийся уровень предложений на страховом рынке отличается от потенциально возможного в силу ряда объективных и субъективных причин. Даже из числа страховых компаний, получивших лицензию на данный вид страхования, осуществляют его с большой осторожностью. Страховые компании не исключают злонамеренный сговор сторон-участников сделки. Значительное большинство российских компаний не имеют достаточных средств по собственному удержанию рисков, в силу чего они вынуждены перестраховывать их за границей.</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Основными причинами недостаточного развития страхования предпринимательских рисков являются:</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 низкая платежеспособность потенциальных страхователей;</w:t>
      </w:r>
    </w:p>
    <w:p w:rsidR="00147C46" w:rsidRPr="00F724D3" w:rsidRDefault="005929B5" w:rsidP="00F724D3">
      <w:pPr>
        <w:pStyle w:val="a4"/>
        <w:spacing w:before="0" w:beforeAutospacing="0" w:after="0" w:afterAutospacing="0" w:line="360" w:lineRule="auto"/>
        <w:ind w:firstLine="567"/>
        <w:jc w:val="both"/>
        <w:rPr>
          <w:color w:val="000000"/>
          <w:sz w:val="28"/>
          <w:szCs w:val="28"/>
          <w:shd w:val="clear" w:color="auto" w:fill="FFFFFF"/>
        </w:rPr>
      </w:pPr>
      <w:r>
        <w:rPr>
          <w:color w:val="000000"/>
          <w:sz w:val="28"/>
          <w:szCs w:val="28"/>
          <w:shd w:val="clear" w:color="auto" w:fill="FFFFFF"/>
        </w:rPr>
        <w:t>-</w:t>
      </w:r>
      <w:r w:rsidR="00147C46" w:rsidRPr="00F724D3">
        <w:rPr>
          <w:color w:val="000000"/>
          <w:sz w:val="28"/>
          <w:szCs w:val="28"/>
          <w:shd w:val="clear" w:color="auto" w:fill="FFFFFF"/>
        </w:rPr>
        <w:t>отсутствие репрезентативной статистики, необходимой для расчета оптимальных, с точки зрения страховщика и страхователей, тарифов;</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-игнорирование индивидуальности параметров и многообразия рисков;</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-недостаточность научного, нормативно - законодательного и методологического обеспечения процесса страхования предпринимательских рисков;</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-высокая вероятность неблагоприятных изменений уровня риска после заключения договора страхования;</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-необходимость индивидуального подхода к анализу и оценке риска, его высокая стоимость; [22]</w:t>
      </w:r>
    </w:p>
    <w:p w:rsidR="00E4223C"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lastRenderedPageBreak/>
        <w:t xml:space="preserve">Низкий уровень предложения продуктов в рамках страхования предпринимательских рисков объясняется и несостоятельностью правового механизма, его обеспечивающего: </w:t>
      </w:r>
    </w:p>
    <w:p w:rsidR="00E4223C" w:rsidRPr="00F724D3"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w:t>
      </w:r>
      <w:r w:rsidR="00147C46" w:rsidRPr="00F724D3">
        <w:rPr>
          <w:color w:val="000000"/>
          <w:sz w:val="28"/>
          <w:szCs w:val="28"/>
          <w:shd w:val="clear" w:color="auto" w:fill="FFFFFF"/>
        </w:rPr>
        <w:t>сложностью доказатель</w:t>
      </w:r>
      <w:proofErr w:type="gramStart"/>
      <w:r w:rsidR="00147C46" w:rsidRPr="00F724D3">
        <w:rPr>
          <w:color w:val="000000"/>
          <w:sz w:val="28"/>
          <w:szCs w:val="28"/>
          <w:shd w:val="clear" w:color="auto" w:fill="FFFFFF"/>
        </w:rPr>
        <w:t>ств пр</w:t>
      </w:r>
      <w:proofErr w:type="gramEnd"/>
      <w:r w:rsidR="00147C46" w:rsidRPr="00F724D3">
        <w:rPr>
          <w:color w:val="000000"/>
          <w:sz w:val="28"/>
          <w:szCs w:val="28"/>
          <w:shd w:val="clear" w:color="auto" w:fill="FFFFFF"/>
        </w:rPr>
        <w:t xml:space="preserve">еднамеренности действий сторон сделки, допустивших сговор; </w:t>
      </w:r>
    </w:p>
    <w:p w:rsidR="00E4223C" w:rsidRPr="00F724D3"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w:t>
      </w:r>
      <w:r w:rsidR="00147C46" w:rsidRPr="00F724D3">
        <w:rPr>
          <w:color w:val="000000"/>
          <w:sz w:val="28"/>
          <w:szCs w:val="28"/>
          <w:shd w:val="clear" w:color="auto" w:fill="FFFFFF"/>
        </w:rPr>
        <w:t>сложностью взыскания денежных средств с одной из сторон сделки используя механизм регресса (повсеместна не только неопределенность в функционировании системы судебного исполнения, но и занижение сумм доходов должника, с которых взыскиваются компенсации).</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 xml:space="preserve"> </w:t>
      </w:r>
      <w:proofErr w:type="gramStart"/>
      <w:r w:rsidRPr="00F724D3">
        <w:rPr>
          <w:color w:val="000000"/>
          <w:sz w:val="28"/>
          <w:szCs w:val="28"/>
          <w:shd w:val="clear" w:color="auto" w:fill="FFFFFF"/>
        </w:rPr>
        <w:t>Так же, отмечается отсутствие реальных (кроме судебных) механизмов по взысканию в порядке суброгации ущерба с контрагентов страхователя.</w:t>
      </w:r>
      <w:proofErr w:type="gramEnd"/>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Изучение закономерностей развития микросистем позволило сделать вывод о том, что процесс повышения роли и расширения стандартных функций страховщиков в современных условиях неизбежен в силу того, что получение предпринимательской прибыли имеет прямую зависимость с повышением потребительской полезности. А так как хозяйствующие субъекты в условиях жесткой конкурентной борьбы расширения сферы деятельности и привлечения новых сегментов потребителей вынуждены усложнять собственные цели и задачи, то не менее жесткие требования предъявляются к организациям экономической инфраструктуры, т.е. в том числе к страховым организациям.</w:t>
      </w:r>
    </w:p>
    <w:p w:rsidR="00E4223C"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 xml:space="preserve">Существует необходимость сбалансированного открытия национального рынка для прямой конкуренции со стороны иностранных страховщиков, что позволит: </w:t>
      </w:r>
    </w:p>
    <w:p w:rsidR="00E4223C" w:rsidRPr="00F724D3"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w:t>
      </w:r>
      <w:r w:rsidR="00147C46" w:rsidRPr="00F724D3">
        <w:rPr>
          <w:color w:val="000000"/>
          <w:sz w:val="28"/>
          <w:szCs w:val="28"/>
          <w:shd w:val="clear" w:color="auto" w:fill="FFFFFF"/>
        </w:rPr>
        <w:t xml:space="preserve">повысить капитализацию и емкость национальной страховой отрасли за счет средств иностранных инвесторов; </w:t>
      </w:r>
    </w:p>
    <w:p w:rsidR="005929B5"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w:t>
      </w:r>
      <w:r w:rsidR="00147C46" w:rsidRPr="00F724D3">
        <w:rPr>
          <w:color w:val="000000"/>
          <w:sz w:val="28"/>
          <w:szCs w:val="28"/>
          <w:shd w:val="clear" w:color="auto" w:fill="FFFFFF"/>
        </w:rPr>
        <w:t xml:space="preserve">привлечь иностранные инвестиции в развитие страховой инфраструктуры; </w:t>
      </w:r>
    </w:p>
    <w:p w:rsidR="00E4223C" w:rsidRPr="00F724D3"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w:t>
      </w:r>
      <w:r w:rsidR="00147C46" w:rsidRPr="00F724D3">
        <w:rPr>
          <w:color w:val="000000"/>
          <w:sz w:val="28"/>
          <w:szCs w:val="28"/>
          <w:shd w:val="clear" w:color="auto" w:fill="FFFFFF"/>
        </w:rPr>
        <w:t xml:space="preserve">внедрить передовые страховые технологии; </w:t>
      </w:r>
    </w:p>
    <w:p w:rsidR="00E4223C" w:rsidRPr="00F724D3"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lastRenderedPageBreak/>
        <w:t>-</w:t>
      </w:r>
      <w:r w:rsidR="00147C46" w:rsidRPr="00F724D3">
        <w:rPr>
          <w:color w:val="000000"/>
          <w:sz w:val="28"/>
          <w:szCs w:val="28"/>
          <w:shd w:val="clear" w:color="auto" w:fill="FFFFFF"/>
        </w:rPr>
        <w:t xml:space="preserve">расширить структуру и повысить качество страховых услуг, а также снизить издержки на их проведение; </w:t>
      </w:r>
    </w:p>
    <w:p w:rsidR="00E4223C" w:rsidRPr="00F724D3" w:rsidRDefault="00E4223C"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w:t>
      </w:r>
      <w:r w:rsidR="00147C46" w:rsidRPr="00F724D3">
        <w:rPr>
          <w:color w:val="000000"/>
          <w:sz w:val="28"/>
          <w:szCs w:val="28"/>
          <w:shd w:val="clear" w:color="auto" w:fill="FFFFFF"/>
        </w:rPr>
        <w:t xml:space="preserve">активизировать конкуренцию на внутреннем страховом рынке и интенсифицировать деятельность национальных операторов. </w:t>
      </w:r>
    </w:p>
    <w:p w:rsidR="00147C46"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Интегрирование российской экономики в мировое сообщество осуществимо не только путем развития рыночных отношений, разработки новых принципов налоговой политики, качественного улучшения отношений собственности, создания благоприятного инвестиционного климата в стране, но и на основе изучения и использования международного опыта в области страхования. Рынок страхования имущества и предпринимательских рисков среднего и крупного бизнеса будет основным полем деятельности иностранных компаний по мере расширения их присутствия в России. Эта тенденция будет способствовать снижению цен и втягиванию новых предприятий в страховую систему, повышению качества страхового обслуживания предприятий, появлению новых страховых стандартов надежности. Так же стоит провести страхование предпринимательских рисков в России путем использования опыта западных стран для ее совершенствования и при разработке унифицированных правил страхования.</w:t>
      </w:r>
    </w:p>
    <w:p w:rsidR="00203B91" w:rsidRPr="00F724D3" w:rsidRDefault="00147C46" w:rsidP="00F724D3">
      <w:pPr>
        <w:pStyle w:val="a4"/>
        <w:spacing w:before="0" w:beforeAutospacing="0" w:after="0" w:afterAutospacing="0" w:line="360" w:lineRule="auto"/>
        <w:ind w:firstLine="567"/>
        <w:jc w:val="both"/>
        <w:rPr>
          <w:color w:val="000000"/>
          <w:sz w:val="28"/>
          <w:szCs w:val="28"/>
          <w:shd w:val="clear" w:color="auto" w:fill="FFFFFF"/>
        </w:rPr>
      </w:pPr>
      <w:r w:rsidRPr="00F724D3">
        <w:rPr>
          <w:color w:val="000000"/>
          <w:sz w:val="28"/>
          <w:szCs w:val="28"/>
          <w:shd w:val="clear" w:color="auto" w:fill="FFFFFF"/>
        </w:rPr>
        <w:t xml:space="preserve">Международный опыт страхования предпринимательских рисков предполагает поручительство, страхование закладных, муниципальных облигаций, обширного перечня кредитных рисков. Широко используется страхование </w:t>
      </w:r>
      <w:proofErr w:type="spellStart"/>
      <w:r w:rsidRPr="00F724D3">
        <w:rPr>
          <w:color w:val="000000"/>
          <w:sz w:val="28"/>
          <w:szCs w:val="28"/>
          <w:shd w:val="clear" w:color="auto" w:fill="FFFFFF"/>
        </w:rPr>
        <w:t>делькредо</w:t>
      </w:r>
      <w:proofErr w:type="spellEnd"/>
      <w:r w:rsidRPr="00F724D3">
        <w:rPr>
          <w:color w:val="000000"/>
          <w:sz w:val="28"/>
          <w:szCs w:val="28"/>
          <w:shd w:val="clear" w:color="auto" w:fill="FFFFFF"/>
        </w:rPr>
        <w:t xml:space="preserve"> - страховая защита от рисков по краткосрочной задолженности по поставкам товаров и услуг внутренним и зарубежным заказчикам на срок не более 180 дней. Страхование депозитов, осуществляемое банками в добровольном страховании, по которому вкладчикам гарантируется возврат их вкладов на случай объявления банков банкротами, страхование валютного риска</w:t>
      </w:r>
      <w:bookmarkEnd w:id="15"/>
    </w:p>
    <w:p w:rsidR="00C877B0" w:rsidRDefault="00667E04"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В целях повышения привлекательности российского страхования предпринимательских рисков можно предложить следующее: предприниматели могут застраховаться от рисков в страховой компании, в </w:t>
      </w:r>
      <w:r w:rsidRPr="00F724D3">
        <w:rPr>
          <w:rFonts w:ascii="Times New Roman" w:hAnsi="Times New Roman" w:cs="Times New Roman"/>
          <w:sz w:val="28"/>
          <w:szCs w:val="28"/>
        </w:rPr>
        <w:lastRenderedPageBreak/>
        <w:t xml:space="preserve">случае </w:t>
      </w:r>
      <w:proofErr w:type="spellStart"/>
      <w:r w:rsidRPr="00F724D3">
        <w:rPr>
          <w:rFonts w:ascii="Times New Roman" w:hAnsi="Times New Roman" w:cs="Times New Roman"/>
          <w:sz w:val="28"/>
          <w:szCs w:val="28"/>
        </w:rPr>
        <w:t>понесения</w:t>
      </w:r>
      <w:proofErr w:type="spellEnd"/>
      <w:r w:rsidRPr="00F724D3">
        <w:rPr>
          <w:rFonts w:ascii="Times New Roman" w:hAnsi="Times New Roman" w:cs="Times New Roman"/>
          <w:sz w:val="28"/>
          <w:szCs w:val="28"/>
        </w:rPr>
        <w:t xml:space="preserve"> убытков в ходе ведения бизнеса предприниматели могут рассчитывать на выплату в размере 50% от суммы застрахованных средств. </w:t>
      </w:r>
    </w:p>
    <w:p w:rsidR="00E4223C" w:rsidRPr="00F724D3" w:rsidRDefault="00667E04"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Следует отметить, что для более рациональной системы страхования предпринимательских рисков в целях получения страховой выплаты предприниматели должны: </w:t>
      </w:r>
    </w:p>
    <w:p w:rsidR="00E4223C" w:rsidRPr="00F724D3" w:rsidRDefault="00667E04"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просуществовать на рынке более 1 года; </w:t>
      </w:r>
    </w:p>
    <w:p w:rsidR="00E4223C" w:rsidRPr="00F724D3" w:rsidRDefault="00667E04"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предоставить отчетности </w:t>
      </w:r>
      <w:proofErr w:type="gramStart"/>
      <w:r w:rsidRPr="00F724D3">
        <w:rPr>
          <w:rFonts w:ascii="Times New Roman" w:hAnsi="Times New Roman" w:cs="Times New Roman"/>
          <w:sz w:val="28"/>
          <w:szCs w:val="28"/>
        </w:rPr>
        <w:t>за</w:t>
      </w:r>
      <w:proofErr w:type="gramEnd"/>
      <w:r w:rsidRPr="00F724D3">
        <w:rPr>
          <w:rFonts w:ascii="Times New Roman" w:hAnsi="Times New Roman" w:cs="Times New Roman"/>
          <w:sz w:val="28"/>
          <w:szCs w:val="28"/>
        </w:rPr>
        <w:t xml:space="preserve"> последние 4 квартала до наступления страхового случая; </w:t>
      </w:r>
    </w:p>
    <w:p w:rsidR="00E4223C" w:rsidRPr="00F724D3" w:rsidRDefault="00667E04"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операцию страхования необходимо осуществить только в одной страховой компании;</w:t>
      </w:r>
    </w:p>
    <w:p w:rsidR="00E4223C" w:rsidRPr="00F724D3" w:rsidRDefault="00667E04"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необходимо застраховать не всю стоимость бизнеса, а стоимость </w:t>
      </w:r>
      <w:proofErr w:type="spellStart"/>
      <w:r w:rsidRPr="00F724D3">
        <w:rPr>
          <w:rFonts w:ascii="Times New Roman" w:hAnsi="Times New Roman" w:cs="Times New Roman"/>
          <w:sz w:val="28"/>
          <w:szCs w:val="28"/>
        </w:rPr>
        <w:t>внеоборотных</w:t>
      </w:r>
      <w:proofErr w:type="spellEnd"/>
      <w:r w:rsidRPr="00F724D3">
        <w:rPr>
          <w:rFonts w:ascii="Times New Roman" w:hAnsi="Times New Roman" w:cs="Times New Roman"/>
          <w:sz w:val="28"/>
          <w:szCs w:val="28"/>
        </w:rPr>
        <w:t xml:space="preserve"> активов, допускается часть оборотных (процедура схожая с факторингом).</w:t>
      </w:r>
    </w:p>
    <w:p w:rsidR="00503826" w:rsidRPr="00ED4613" w:rsidRDefault="00667E04" w:rsidP="00ED461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Таким образом, внедрение предложенного элемента в систему страхования предпринимательских рисков и использование зарубежного опыта позволят повысить привлекательность предпринимательства и страхования в России</w:t>
      </w:r>
      <w:r w:rsidR="00203B91" w:rsidRPr="00F724D3">
        <w:rPr>
          <w:rFonts w:ascii="Times New Roman" w:hAnsi="Times New Roman" w:cs="Times New Roman"/>
          <w:sz w:val="28"/>
          <w:szCs w:val="28"/>
        </w:rPr>
        <w:t>.</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proofErr w:type="gramStart"/>
      <w:r w:rsidRPr="00F724D3">
        <w:rPr>
          <w:rFonts w:ascii="Times New Roman" w:hAnsi="Times New Roman" w:cs="Times New Roman"/>
          <w:sz w:val="28"/>
          <w:szCs w:val="28"/>
        </w:rPr>
        <w:t xml:space="preserve">Анализ научных трудов показал, что специалисты в области страхового дела исследуют только часть вопросов взаимодействия страховых организаций с предприятиями в рамках страхования предпринимательских рисков, но в действительности отсутствуют комплексные исследования предпринимательских рисков, направленные на выявление особенностей и закономерностей использования механизма страхования для предприятий различных областей деятельности, а также способов формирования всеохватывающей страховой защиты, направленной на сокращение предпринимательских рисков. </w:t>
      </w:r>
      <w:proofErr w:type="gramEnd"/>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Следует отметить, что риск, как </w:t>
      </w:r>
      <w:proofErr w:type="spellStart"/>
      <w:r w:rsidRPr="00F724D3">
        <w:rPr>
          <w:rFonts w:ascii="Times New Roman" w:hAnsi="Times New Roman" w:cs="Times New Roman"/>
          <w:sz w:val="28"/>
          <w:szCs w:val="28"/>
        </w:rPr>
        <w:t>многоаспектное</w:t>
      </w:r>
      <w:proofErr w:type="spellEnd"/>
      <w:r w:rsidRPr="00F724D3">
        <w:rPr>
          <w:rFonts w:ascii="Times New Roman" w:hAnsi="Times New Roman" w:cs="Times New Roman"/>
          <w:sz w:val="28"/>
          <w:szCs w:val="28"/>
        </w:rPr>
        <w:t xml:space="preserve"> явление и признак предпринимательской деятельности, требует детального законодательного урегулирования. Представляется целесообразным провести уточнение базы предпринимательского риска, разработать методический инструментарий для </w:t>
      </w:r>
      <w:r w:rsidRPr="00F724D3">
        <w:rPr>
          <w:rFonts w:ascii="Times New Roman" w:hAnsi="Times New Roman" w:cs="Times New Roman"/>
          <w:sz w:val="28"/>
          <w:szCs w:val="28"/>
        </w:rPr>
        <w:lastRenderedPageBreak/>
        <w:t xml:space="preserve">уточнения классификации рисков с учетом особенностей предпринимательской деятельности, определение факторов риска, характера их неопределенности, методов и способов оценки рисков и путей их минимизации. Для этого необходимо выбрать наилучшее соотношение уровней риска и дохода, а также степени деловой активности. Без учета факторов риска и грамотного умения управлять рисками субъекту предпринимательства не обойтись. </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Правительством Российской Федерации была разработана концепция развития страхования в Российской Федерации38, согласно которой, приоритетными направлениями развития обязательного и добровольного видов страхования являются: </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развитие предпринимательства предполагает осуществление страхования ответственности при производстве товаров, выполнении работ, 38 Распоряжение Правительства РФ от 25.09.2002 № 1361-р «О Концепции развития страхования в Российской Федерации» // Собр. законодательства</w:t>
      </w:r>
      <w:proofErr w:type="gramStart"/>
      <w:r w:rsidRPr="00F724D3">
        <w:rPr>
          <w:rFonts w:ascii="Times New Roman" w:hAnsi="Times New Roman" w:cs="Times New Roman"/>
          <w:sz w:val="28"/>
          <w:szCs w:val="28"/>
        </w:rPr>
        <w:t xml:space="preserve"> Р</w:t>
      </w:r>
      <w:proofErr w:type="gramEnd"/>
      <w:r w:rsidRPr="00F724D3">
        <w:rPr>
          <w:rFonts w:ascii="Times New Roman" w:hAnsi="Times New Roman" w:cs="Times New Roman"/>
          <w:sz w:val="28"/>
          <w:szCs w:val="28"/>
        </w:rPr>
        <w:t xml:space="preserve">ос. Федерации. 2002, № 39, ст. 3852. 31 оказании услуг, в результате которых может быть причинен вред третьим лицам, а также осуществление страхования профессиональной ответственности врачей, </w:t>
      </w:r>
      <w:proofErr w:type="spellStart"/>
      <w:r w:rsidRPr="00F724D3">
        <w:rPr>
          <w:rFonts w:ascii="Times New Roman" w:hAnsi="Times New Roman" w:cs="Times New Roman"/>
          <w:sz w:val="28"/>
          <w:szCs w:val="28"/>
        </w:rPr>
        <w:t>риэлтеров</w:t>
      </w:r>
      <w:proofErr w:type="spellEnd"/>
      <w:r w:rsidRPr="00F724D3">
        <w:rPr>
          <w:rFonts w:ascii="Times New Roman" w:hAnsi="Times New Roman" w:cs="Times New Roman"/>
          <w:sz w:val="28"/>
          <w:szCs w:val="28"/>
        </w:rPr>
        <w:t>, аудиторов, арбитражных управляющих и др.</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w:t>
      </w:r>
      <w:proofErr w:type="gramStart"/>
      <w:r w:rsidRPr="00F724D3">
        <w:rPr>
          <w:rFonts w:ascii="Times New Roman" w:hAnsi="Times New Roman" w:cs="Times New Roman"/>
          <w:sz w:val="28"/>
          <w:szCs w:val="28"/>
        </w:rPr>
        <w:t>- введение страхования ответственности отдельных категорий производителей товаров и исполнителей работ (услуг) позволит осуществлять эффективный контроль за их деятельностью, обеспечить защиту прав потребителей услуг, особенно в тех сферах народного хозяйства, где отсутствуют четкие и эффективные механизмы государственного контроля и надзора (например, при ипотечном жилищном кредитовании, приобретении недвижимости, передаче ее в лизинг и залоге).</w:t>
      </w:r>
      <w:proofErr w:type="gramEnd"/>
      <w:r w:rsidRPr="00F724D3">
        <w:rPr>
          <w:rFonts w:ascii="Times New Roman" w:hAnsi="Times New Roman" w:cs="Times New Roman"/>
          <w:sz w:val="28"/>
          <w:szCs w:val="28"/>
        </w:rPr>
        <w:t xml:space="preserve"> Развитие страхования благоприятно повлияет на предпринимательскую активность граждан. </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привлечение инвестиционных ресурсов в экономику потребует дальнейшего развития страхования финансовых и предпринимательских </w:t>
      </w:r>
      <w:r w:rsidRPr="00F724D3">
        <w:rPr>
          <w:rFonts w:ascii="Times New Roman" w:hAnsi="Times New Roman" w:cs="Times New Roman"/>
          <w:sz w:val="28"/>
          <w:szCs w:val="28"/>
        </w:rPr>
        <w:lastRenderedPageBreak/>
        <w:t xml:space="preserve">рисков, развития страховых технологий в сфере промышленных, транспортных, строительных и сельскохозяйственных рисков. </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Для оптимального выбора </w:t>
      </w:r>
      <w:proofErr w:type="spellStart"/>
      <w:proofErr w:type="gramStart"/>
      <w:r w:rsidRPr="00F724D3">
        <w:rPr>
          <w:rFonts w:ascii="Times New Roman" w:hAnsi="Times New Roman" w:cs="Times New Roman"/>
          <w:sz w:val="28"/>
          <w:szCs w:val="28"/>
        </w:rPr>
        <w:t>риск-стратегии</w:t>
      </w:r>
      <w:proofErr w:type="spellEnd"/>
      <w:proofErr w:type="gramEnd"/>
      <w:r w:rsidRPr="00F724D3">
        <w:rPr>
          <w:rFonts w:ascii="Times New Roman" w:hAnsi="Times New Roman" w:cs="Times New Roman"/>
          <w:sz w:val="28"/>
          <w:szCs w:val="28"/>
        </w:rPr>
        <w:t xml:space="preserve"> при страховании предпринимательских рисков предлагается реализовывать следующую процедуру: </w:t>
      </w:r>
    </w:p>
    <w:p w:rsidR="00503826" w:rsidRPr="00F724D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1. При рассмотрении обстоятель</w:t>
      </w:r>
      <w:proofErr w:type="gramStart"/>
      <w:r w:rsidRPr="00F724D3">
        <w:rPr>
          <w:rFonts w:ascii="Times New Roman" w:hAnsi="Times New Roman" w:cs="Times New Roman"/>
          <w:sz w:val="28"/>
          <w:szCs w:val="28"/>
        </w:rPr>
        <w:t>ств пр</w:t>
      </w:r>
      <w:proofErr w:type="gramEnd"/>
      <w:r w:rsidRPr="00F724D3">
        <w:rPr>
          <w:rFonts w:ascii="Times New Roman" w:hAnsi="Times New Roman" w:cs="Times New Roman"/>
          <w:sz w:val="28"/>
          <w:szCs w:val="28"/>
        </w:rPr>
        <w:t xml:space="preserve">оизводственной деятельности и развития организации с учетом анализа предпринимательской среды нужно выделить факторы влияния на факторы риска и факторы вероятности, указав характер их проявления (регулярные, моментальные, положительные, отрицательные и др.). </w:t>
      </w:r>
    </w:p>
    <w:p w:rsidR="00ED461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2. Следует провести оценку информационной сферы принятия решений по нескольким категориям в зависимости от доминирования тех или иных факторов, их значимости: </w:t>
      </w:r>
    </w:p>
    <w:p w:rsidR="00ED461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1) причинная ситуация, неопределенность отсутствует; </w:t>
      </w:r>
    </w:p>
    <w:p w:rsidR="00ED461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2) просчитываемая альтернативность; </w:t>
      </w:r>
    </w:p>
    <w:p w:rsidR="00ED4613"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3) большое количество вариантов; </w:t>
      </w:r>
    </w:p>
    <w:p w:rsidR="00503826" w:rsidRPr="00F724D3" w:rsidRDefault="00ED4613" w:rsidP="00F724D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неопределенность. </w:t>
      </w:r>
    </w:p>
    <w:p w:rsidR="00503826" w:rsidRDefault="00503826" w:rsidP="00F724D3">
      <w:pPr>
        <w:pStyle w:val="a3"/>
        <w:spacing w:after="0" w:line="360" w:lineRule="auto"/>
        <w:ind w:left="0" w:firstLine="567"/>
        <w:jc w:val="both"/>
        <w:rPr>
          <w:rFonts w:ascii="Times New Roman" w:hAnsi="Times New Roman" w:cs="Times New Roman"/>
          <w:sz w:val="28"/>
          <w:szCs w:val="28"/>
        </w:rPr>
      </w:pPr>
      <w:r w:rsidRPr="00F724D3">
        <w:rPr>
          <w:rFonts w:ascii="Times New Roman" w:hAnsi="Times New Roman" w:cs="Times New Roman"/>
          <w:sz w:val="28"/>
          <w:szCs w:val="28"/>
        </w:rPr>
        <w:t>3. Для каждой категории вероятности должны быть разработаны рис</w:t>
      </w:r>
      <w:proofErr w:type="gramStart"/>
      <w:r w:rsidRPr="00F724D3">
        <w:rPr>
          <w:rFonts w:ascii="Times New Roman" w:hAnsi="Times New Roman" w:cs="Times New Roman"/>
          <w:sz w:val="28"/>
          <w:szCs w:val="28"/>
        </w:rPr>
        <w:t>к-</w:t>
      </w:r>
      <w:proofErr w:type="gramEnd"/>
      <w:r w:rsidRPr="00F724D3">
        <w:rPr>
          <w:rFonts w:ascii="Times New Roman" w:hAnsi="Times New Roman" w:cs="Times New Roman"/>
          <w:sz w:val="28"/>
          <w:szCs w:val="28"/>
        </w:rPr>
        <w:t xml:space="preserve"> стратегии с характеристикой параметров страхования, страховой премии и условий возмещения</w:t>
      </w:r>
      <w:r w:rsidR="00ED4613">
        <w:rPr>
          <w:rFonts w:ascii="Times New Roman" w:hAnsi="Times New Roman" w:cs="Times New Roman"/>
          <w:sz w:val="28"/>
          <w:szCs w:val="28"/>
        </w:rPr>
        <w:t>.</w:t>
      </w:r>
    </w:p>
    <w:p w:rsidR="00ED4613" w:rsidRPr="00025F67" w:rsidRDefault="00ED4613" w:rsidP="00025F67">
      <w:pPr>
        <w:pStyle w:val="2"/>
        <w:jc w:val="both"/>
        <w:rPr>
          <w:b w:val="0"/>
          <w:sz w:val="28"/>
          <w:szCs w:val="28"/>
        </w:rPr>
      </w:pPr>
    </w:p>
    <w:p w:rsidR="00667E04" w:rsidRPr="00025F67" w:rsidRDefault="00667E04" w:rsidP="00025F67">
      <w:pPr>
        <w:pStyle w:val="2"/>
        <w:numPr>
          <w:ilvl w:val="1"/>
          <w:numId w:val="1"/>
        </w:numPr>
        <w:ind w:left="0" w:firstLine="567"/>
        <w:jc w:val="both"/>
        <w:rPr>
          <w:b w:val="0"/>
          <w:sz w:val="28"/>
          <w:szCs w:val="28"/>
        </w:rPr>
      </w:pPr>
      <w:bookmarkStart w:id="16" w:name="_Toc515231311"/>
      <w:r w:rsidRPr="00025F67">
        <w:rPr>
          <w:b w:val="0"/>
          <w:sz w:val="28"/>
          <w:szCs w:val="28"/>
        </w:rPr>
        <w:t>Перспективы развития системы страхования рисков в РФ</w:t>
      </w:r>
      <w:bookmarkEnd w:id="16"/>
    </w:p>
    <w:p w:rsidR="00ED4613" w:rsidRPr="00F724D3" w:rsidRDefault="00ED4613" w:rsidP="00ED4613">
      <w:pPr>
        <w:pStyle w:val="a3"/>
        <w:spacing w:after="0" w:line="360" w:lineRule="auto"/>
        <w:ind w:left="567"/>
        <w:jc w:val="both"/>
        <w:rPr>
          <w:rFonts w:ascii="Times New Roman" w:hAnsi="Times New Roman" w:cs="Times New Roman"/>
          <w:sz w:val="28"/>
          <w:szCs w:val="28"/>
        </w:rPr>
      </w:pPr>
    </w:p>
    <w:p w:rsidR="008F574C" w:rsidRPr="00F724D3" w:rsidRDefault="008F574C" w:rsidP="00F724D3">
      <w:pPr>
        <w:pStyle w:val="a4"/>
        <w:shd w:val="clear" w:color="auto" w:fill="FFFFFF"/>
        <w:spacing w:before="0" w:beforeAutospacing="0" w:after="0" w:afterAutospacing="0" w:line="360" w:lineRule="auto"/>
        <w:ind w:firstLine="567"/>
        <w:jc w:val="both"/>
        <w:rPr>
          <w:color w:val="000000"/>
          <w:sz w:val="28"/>
          <w:szCs w:val="28"/>
        </w:rPr>
      </w:pPr>
      <w:r w:rsidRPr="00F724D3">
        <w:rPr>
          <w:color w:val="000000"/>
          <w:sz w:val="28"/>
          <w:szCs w:val="28"/>
        </w:rPr>
        <w:t xml:space="preserve">Все возрастающий интерес среди зарубежных и российских предпринимателей вызывают такие инструменты защиты от рисков, как общества взаимного страхования или механизмы самострахования. Для этого есть объективные причины, связанные с изменениями, происходящими в последнее время в отношениях между страхователями и страховщиками, </w:t>
      </w:r>
      <w:r w:rsidRPr="00F724D3">
        <w:rPr>
          <w:color w:val="000000"/>
          <w:sz w:val="28"/>
          <w:szCs w:val="28"/>
        </w:rPr>
        <w:lastRenderedPageBreak/>
        <w:t>которые выражаются в заметном усилении давления на потребителей со стороны поставщиков страховых услуг.</w:t>
      </w:r>
    </w:p>
    <w:p w:rsidR="008F574C" w:rsidRPr="00F724D3" w:rsidRDefault="008F574C" w:rsidP="00F724D3">
      <w:pPr>
        <w:pStyle w:val="a4"/>
        <w:shd w:val="clear" w:color="auto" w:fill="FFFFFF"/>
        <w:spacing w:before="0" w:beforeAutospacing="0" w:after="0" w:afterAutospacing="0" w:line="360" w:lineRule="auto"/>
        <w:ind w:firstLine="567"/>
        <w:jc w:val="both"/>
        <w:rPr>
          <w:color w:val="000000"/>
          <w:sz w:val="28"/>
          <w:szCs w:val="28"/>
        </w:rPr>
      </w:pPr>
      <w:r w:rsidRPr="00F724D3">
        <w:rPr>
          <w:color w:val="000000"/>
          <w:sz w:val="28"/>
          <w:szCs w:val="28"/>
        </w:rPr>
        <w:t xml:space="preserve">Итак, сегодня становится все более очевидным, что объективная потребность современной отечественной экономики заключается в развитии не только страхового рынка, как системы отношений между страхователями, страховщиками и государством, но и более широкого и сложного комплекса отношений по обеспечению защиты предпринимателей и домашних хозяйств от рисков. Отношения по управлению рисками, по своему содержанию, выходят далеко за рамки страхования. Деятельность профессиональных </w:t>
      </w:r>
      <w:proofErr w:type="spellStart"/>
      <w:proofErr w:type="gramStart"/>
      <w:r w:rsidRPr="00F724D3">
        <w:rPr>
          <w:color w:val="000000"/>
          <w:sz w:val="28"/>
          <w:szCs w:val="28"/>
        </w:rPr>
        <w:t>риск-менеджеров</w:t>
      </w:r>
      <w:proofErr w:type="spellEnd"/>
      <w:proofErr w:type="gramEnd"/>
      <w:r w:rsidRPr="00F724D3">
        <w:rPr>
          <w:color w:val="000000"/>
          <w:sz w:val="28"/>
          <w:szCs w:val="28"/>
        </w:rPr>
        <w:t xml:space="preserve"> должна стать в современных условиях ключевым фактором развития этих отношений.</w:t>
      </w:r>
    </w:p>
    <w:p w:rsidR="008F574C" w:rsidRPr="00F724D3" w:rsidRDefault="008F574C" w:rsidP="00F724D3">
      <w:pPr>
        <w:pStyle w:val="a4"/>
        <w:shd w:val="clear" w:color="auto" w:fill="FFFFFF"/>
        <w:spacing w:before="0" w:beforeAutospacing="0" w:after="0" w:afterAutospacing="0" w:line="360" w:lineRule="auto"/>
        <w:ind w:firstLine="567"/>
        <w:jc w:val="both"/>
        <w:rPr>
          <w:color w:val="000000"/>
          <w:sz w:val="28"/>
          <w:szCs w:val="28"/>
        </w:rPr>
      </w:pPr>
      <w:r w:rsidRPr="00F724D3">
        <w:rPr>
          <w:color w:val="000000"/>
          <w:sz w:val="28"/>
          <w:szCs w:val="28"/>
        </w:rPr>
        <w:t xml:space="preserve">В этом процессе важную роль могут играть и штатные </w:t>
      </w:r>
      <w:proofErr w:type="spellStart"/>
      <w:proofErr w:type="gramStart"/>
      <w:r w:rsidRPr="00F724D3">
        <w:rPr>
          <w:color w:val="000000"/>
          <w:sz w:val="28"/>
          <w:szCs w:val="28"/>
        </w:rPr>
        <w:t>риск-менеджеры</w:t>
      </w:r>
      <w:proofErr w:type="spellEnd"/>
      <w:proofErr w:type="gramEnd"/>
      <w:r w:rsidRPr="00F724D3">
        <w:rPr>
          <w:color w:val="000000"/>
          <w:sz w:val="28"/>
          <w:szCs w:val="28"/>
        </w:rPr>
        <w:t xml:space="preserve"> предпринимательских структур, и страховые брокеры. И та, и другая организационная форма </w:t>
      </w:r>
      <w:proofErr w:type="spellStart"/>
      <w:proofErr w:type="gramStart"/>
      <w:r w:rsidRPr="00F724D3">
        <w:rPr>
          <w:color w:val="000000"/>
          <w:sz w:val="28"/>
          <w:szCs w:val="28"/>
        </w:rPr>
        <w:t>риск-менеджмента</w:t>
      </w:r>
      <w:proofErr w:type="spellEnd"/>
      <w:proofErr w:type="gramEnd"/>
      <w:r w:rsidRPr="00F724D3">
        <w:rPr>
          <w:color w:val="000000"/>
          <w:sz w:val="28"/>
          <w:szCs w:val="28"/>
        </w:rPr>
        <w:t xml:space="preserve"> может с успехом использоваться для решения задач управления рисками. В то же время, необходимо всегда учитывать, что управление рисками требует и особой квалификации, и особого, практически значимого опыта. </w:t>
      </w:r>
      <w:proofErr w:type="gramStart"/>
      <w:r w:rsidRPr="00F724D3">
        <w:rPr>
          <w:color w:val="000000"/>
          <w:sz w:val="28"/>
          <w:szCs w:val="28"/>
        </w:rPr>
        <w:t xml:space="preserve">Представляется, что в ближайшие годы, пока не будет налажена масштабная подготовка профессиональных </w:t>
      </w:r>
      <w:proofErr w:type="spellStart"/>
      <w:r w:rsidRPr="00F724D3">
        <w:rPr>
          <w:color w:val="000000"/>
          <w:sz w:val="28"/>
          <w:szCs w:val="28"/>
        </w:rPr>
        <w:t>риск-менеджеров</w:t>
      </w:r>
      <w:proofErr w:type="spellEnd"/>
      <w:r w:rsidRPr="00F724D3">
        <w:rPr>
          <w:color w:val="000000"/>
          <w:sz w:val="28"/>
          <w:szCs w:val="28"/>
        </w:rPr>
        <w:t xml:space="preserve"> по учебным планам и программам, органично сочетающим зарубежные и российские достижения в области теории и практики управления рисками и отвечающим специфическим потребностям отечественной экономики, основную роль в формировании рынка услуг по управлению рисками будут играть те страховые брокеры, которые уже обладают необходимыми для этого знаниями и опытом</w:t>
      </w:r>
      <w:proofErr w:type="gramEnd"/>
      <w:r w:rsidRPr="00F724D3">
        <w:rPr>
          <w:color w:val="000000"/>
          <w:sz w:val="28"/>
          <w:szCs w:val="28"/>
        </w:rPr>
        <w:t xml:space="preserve"> работы в особых российских условиях.</w:t>
      </w:r>
    </w:p>
    <w:p w:rsidR="008F574C" w:rsidRPr="00F724D3" w:rsidRDefault="008F574C" w:rsidP="00F724D3">
      <w:pPr>
        <w:pStyle w:val="a4"/>
        <w:shd w:val="clear" w:color="auto" w:fill="FFFFFF"/>
        <w:spacing w:before="0" w:beforeAutospacing="0" w:after="0" w:afterAutospacing="0" w:line="360" w:lineRule="auto"/>
        <w:ind w:firstLine="567"/>
        <w:jc w:val="both"/>
        <w:rPr>
          <w:color w:val="000000"/>
          <w:sz w:val="28"/>
          <w:szCs w:val="28"/>
        </w:rPr>
      </w:pPr>
      <w:r w:rsidRPr="00F724D3">
        <w:rPr>
          <w:color w:val="000000"/>
          <w:sz w:val="28"/>
          <w:szCs w:val="28"/>
        </w:rPr>
        <w:t>Разработка и реализация программ управления рисками через брокеров дает в настоящее время потребителям определенные преимущества. Остановимся на некоторых из них.</w:t>
      </w:r>
    </w:p>
    <w:p w:rsidR="008F574C" w:rsidRPr="00F724D3" w:rsidRDefault="008F574C" w:rsidP="00F724D3">
      <w:pPr>
        <w:pStyle w:val="a4"/>
        <w:shd w:val="clear" w:color="auto" w:fill="FFFFFF"/>
        <w:spacing w:before="0" w:beforeAutospacing="0" w:after="0" w:afterAutospacing="0" w:line="360" w:lineRule="auto"/>
        <w:ind w:firstLine="567"/>
        <w:jc w:val="both"/>
        <w:rPr>
          <w:color w:val="000000"/>
          <w:sz w:val="28"/>
          <w:szCs w:val="28"/>
        </w:rPr>
      </w:pPr>
      <w:r w:rsidRPr="00F724D3">
        <w:rPr>
          <w:color w:val="000000"/>
          <w:sz w:val="28"/>
          <w:szCs w:val="28"/>
        </w:rPr>
        <w:t xml:space="preserve">Если в качестве основного инструмента </w:t>
      </w:r>
      <w:proofErr w:type="spellStart"/>
      <w:proofErr w:type="gramStart"/>
      <w:r w:rsidRPr="00F724D3">
        <w:rPr>
          <w:color w:val="000000"/>
          <w:sz w:val="28"/>
          <w:szCs w:val="28"/>
        </w:rPr>
        <w:t>риск-менеджмента</w:t>
      </w:r>
      <w:proofErr w:type="spellEnd"/>
      <w:proofErr w:type="gramEnd"/>
      <w:r w:rsidRPr="00F724D3">
        <w:rPr>
          <w:color w:val="000000"/>
          <w:sz w:val="28"/>
          <w:szCs w:val="28"/>
        </w:rPr>
        <w:t xml:space="preserve"> используется страхование, то следует учитывать, что одна из главных задач риск-</w:t>
      </w:r>
      <w:r w:rsidRPr="00F724D3">
        <w:rPr>
          <w:color w:val="000000"/>
          <w:sz w:val="28"/>
          <w:szCs w:val="28"/>
        </w:rPr>
        <w:lastRenderedPageBreak/>
        <w:t>менеджера - предвидеть поведение страховой компании в ситуации, когда нужно будет выплачивать страховое возмещение. В решении этого вопроса возможности брокера заметно шире, поскольку в силу самой сути своей профессиональной деятельности он имеет опыт работы с разными страховщиками, знаком с выплатной политикой десятков компаний, в то время как штатный риск-менеджер - от силы нескольких.</w:t>
      </w:r>
    </w:p>
    <w:p w:rsidR="008F574C" w:rsidRPr="00F724D3" w:rsidRDefault="008F574C" w:rsidP="00F724D3">
      <w:pPr>
        <w:pStyle w:val="a4"/>
        <w:shd w:val="clear" w:color="auto" w:fill="FFFFFF"/>
        <w:spacing w:before="0" w:beforeAutospacing="0" w:after="0" w:afterAutospacing="0" w:line="360" w:lineRule="auto"/>
        <w:ind w:firstLine="567"/>
        <w:jc w:val="both"/>
        <w:rPr>
          <w:color w:val="000000"/>
          <w:sz w:val="28"/>
          <w:szCs w:val="28"/>
        </w:rPr>
      </w:pPr>
      <w:r w:rsidRPr="00F724D3">
        <w:rPr>
          <w:color w:val="000000"/>
          <w:sz w:val="28"/>
          <w:szCs w:val="28"/>
        </w:rPr>
        <w:t>При этом следует учитывать, что значительная часть страхуемых российских производственных объектов требует перестрахования, в частности, на зарубежном рынке.</w:t>
      </w:r>
    </w:p>
    <w:p w:rsidR="00667E04" w:rsidRPr="00ED4613" w:rsidRDefault="00ED4613" w:rsidP="00ED4613">
      <w:pPr>
        <w:rPr>
          <w:rFonts w:ascii="Times New Roman" w:hAnsi="Times New Roman" w:cs="Times New Roman"/>
          <w:sz w:val="28"/>
          <w:szCs w:val="28"/>
        </w:rPr>
      </w:pPr>
      <w:r>
        <w:rPr>
          <w:rFonts w:ascii="Times New Roman" w:hAnsi="Times New Roman" w:cs="Times New Roman"/>
          <w:sz w:val="28"/>
          <w:szCs w:val="28"/>
        </w:rPr>
        <w:br w:type="page"/>
      </w:r>
    </w:p>
    <w:p w:rsidR="00C920A0" w:rsidRDefault="00ED4613" w:rsidP="00F02AE5">
      <w:pPr>
        <w:pStyle w:val="1"/>
        <w:spacing w:before="0" w:line="360" w:lineRule="auto"/>
        <w:ind w:firstLine="567"/>
        <w:jc w:val="center"/>
        <w:rPr>
          <w:rFonts w:ascii="Times New Roman" w:eastAsia="Times New Roman" w:hAnsi="Times New Roman" w:cs="Times New Roman"/>
          <w:b w:val="0"/>
          <w:color w:val="auto"/>
          <w:lang w:eastAsia="ru-RU"/>
        </w:rPr>
      </w:pPr>
      <w:bookmarkStart w:id="17" w:name="_Toc515231312"/>
      <w:r w:rsidRPr="00B45354">
        <w:rPr>
          <w:rFonts w:ascii="Times New Roman" w:eastAsia="Times New Roman" w:hAnsi="Times New Roman" w:cs="Times New Roman"/>
          <w:b w:val="0"/>
          <w:color w:val="auto"/>
          <w:lang w:eastAsia="ru-RU"/>
        </w:rPr>
        <w:lastRenderedPageBreak/>
        <w:t>ЗАКЛЮЧЕНИЕ</w:t>
      </w:r>
      <w:bookmarkEnd w:id="17"/>
    </w:p>
    <w:p w:rsidR="00F02AE5" w:rsidRPr="00F02AE5" w:rsidRDefault="00F02AE5" w:rsidP="00F02AE5">
      <w:pPr>
        <w:pStyle w:val="a4"/>
        <w:spacing w:before="0" w:beforeAutospacing="0" w:after="0" w:afterAutospacing="0" w:line="360" w:lineRule="auto"/>
        <w:ind w:firstLine="567"/>
        <w:jc w:val="both"/>
        <w:rPr>
          <w:color w:val="000000"/>
          <w:sz w:val="28"/>
          <w:szCs w:val="28"/>
        </w:rPr>
      </w:pPr>
      <w:r w:rsidRPr="00F02AE5">
        <w:rPr>
          <w:color w:val="000000"/>
          <w:sz w:val="28"/>
          <w:szCs w:val="28"/>
        </w:rPr>
        <w:t>В данной курсовой работе были рассмотрены основные аспекты страхования инновационных рисков в России и за рубежом. Был произведен сравнительный анализ систем страхования РФ и зарубежных стран. В ходе этого анализа были выявлены основные проблемы России, мешающие поступательному и равномерному развитию этой системы. В зарубежных странах, а в частности в Соединенных Штатах система страхования представлена в наилучшем виде и по сей день продолжает развиваться. Опыт страхования рисков США может служить ориентиром для отстающей в этой сфере России.</w:t>
      </w:r>
    </w:p>
    <w:p w:rsidR="00F02AE5" w:rsidRPr="00F02AE5" w:rsidRDefault="00C920A0" w:rsidP="00F02AE5">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F02AE5">
        <w:rPr>
          <w:rFonts w:ascii="Times New Roman" w:eastAsia="Times New Roman" w:hAnsi="Times New Roman" w:cs="Times New Roman"/>
          <w:color w:val="000000"/>
          <w:sz w:val="28"/>
          <w:szCs w:val="28"/>
          <w:lang w:eastAsia="ru-RU"/>
        </w:rPr>
        <w:t>Несмотря на все трудности, отдельные виды страхования инвестиционных и инновационных рисков в России начинают развиваться, но для более успешного развития требуется комплексная государственная поддержка и нормализация экономической ситуации в стране. Несмотря на все проблемы, сопутствующие внедрению в российскую практику страхования инвестиционных и инновационных рисков, представляется, что потребности в таких видах страхования в России объективны и велики. Они осознаются потенциальными страхователями, и при условии создания адекватной правовой базы и системы государственной поддержки этих видов страхования, они будут развиваться.</w:t>
      </w:r>
      <w:r w:rsidR="00F02AE5" w:rsidRPr="00F02AE5">
        <w:rPr>
          <w:rFonts w:ascii="Times New Roman" w:eastAsia="Times New Roman" w:hAnsi="Times New Roman" w:cs="Times New Roman"/>
          <w:color w:val="000000"/>
          <w:sz w:val="28"/>
          <w:szCs w:val="28"/>
          <w:lang w:eastAsia="ru-RU"/>
        </w:rPr>
        <w:t xml:space="preserve"> </w:t>
      </w:r>
    </w:p>
    <w:p w:rsidR="00F02AE5" w:rsidRPr="00F02AE5" w:rsidRDefault="00F02AE5" w:rsidP="00F02AE5">
      <w:pPr>
        <w:spacing w:after="0" w:line="360" w:lineRule="auto"/>
        <w:ind w:firstLine="567"/>
        <w:jc w:val="both"/>
        <w:textAlignment w:val="top"/>
        <w:rPr>
          <w:rFonts w:ascii="Times New Roman" w:eastAsia="Times New Roman" w:hAnsi="Times New Roman" w:cs="Times New Roman"/>
          <w:color w:val="000000"/>
          <w:sz w:val="28"/>
          <w:szCs w:val="28"/>
          <w:lang w:eastAsia="ru-RU"/>
        </w:rPr>
      </w:pPr>
      <w:proofErr w:type="gramStart"/>
      <w:r w:rsidRPr="00F02AE5">
        <w:rPr>
          <w:rFonts w:ascii="Times New Roman" w:eastAsia="Times New Roman" w:hAnsi="Times New Roman" w:cs="Times New Roman"/>
          <w:color w:val="000000"/>
          <w:sz w:val="28"/>
          <w:szCs w:val="28"/>
          <w:lang w:eastAsia="ru-RU"/>
        </w:rPr>
        <w:t>Очевидно, что многие предпринимательские риски относятся именно к числу спекулятивных, так как предполагают помимо возможных убытков получение прибыли.</w:t>
      </w:r>
      <w:proofErr w:type="gramEnd"/>
      <w:r w:rsidRPr="00F02AE5">
        <w:rPr>
          <w:rFonts w:ascii="Times New Roman" w:eastAsia="Times New Roman" w:hAnsi="Times New Roman" w:cs="Times New Roman"/>
          <w:color w:val="000000"/>
          <w:sz w:val="28"/>
          <w:szCs w:val="28"/>
          <w:lang w:eastAsia="ru-RU"/>
        </w:rPr>
        <w:t xml:space="preserve"> Поэтому как таковые результаты инвестиционной и инновационной деятельности не поддаются страхованию. Однако это не означает, что к инновационной деятельности совсем не применима страховая защита: она может быть применена ко многим видам сопутствующих рисков. </w:t>
      </w:r>
    </w:p>
    <w:p w:rsidR="00C920A0" w:rsidRPr="00F02AE5" w:rsidRDefault="00C920A0" w:rsidP="00F02AE5">
      <w:pPr>
        <w:spacing w:after="0" w:line="360" w:lineRule="auto"/>
        <w:ind w:firstLine="567"/>
        <w:jc w:val="both"/>
        <w:textAlignment w:val="top"/>
        <w:rPr>
          <w:rFonts w:ascii="Times New Roman" w:eastAsia="Times New Roman" w:hAnsi="Times New Roman" w:cs="Times New Roman"/>
          <w:color w:val="000000"/>
          <w:sz w:val="28"/>
          <w:szCs w:val="28"/>
          <w:lang w:eastAsia="ru-RU"/>
        </w:rPr>
      </w:pPr>
    </w:p>
    <w:p w:rsidR="00C920A0" w:rsidRPr="00F02AE5" w:rsidRDefault="00C920A0" w:rsidP="00F02AE5">
      <w:pPr>
        <w:spacing w:after="0" w:line="360" w:lineRule="auto"/>
        <w:ind w:firstLine="567"/>
        <w:jc w:val="both"/>
        <w:rPr>
          <w:rFonts w:ascii="Times New Roman" w:hAnsi="Times New Roman" w:cs="Times New Roman"/>
          <w:sz w:val="28"/>
          <w:szCs w:val="28"/>
        </w:rPr>
      </w:pPr>
      <w:r w:rsidRPr="00F02AE5">
        <w:rPr>
          <w:rFonts w:ascii="Times New Roman" w:eastAsia="Times New Roman" w:hAnsi="Times New Roman" w:cs="Times New Roman"/>
          <w:color w:val="000000"/>
          <w:sz w:val="28"/>
          <w:szCs w:val="28"/>
          <w:lang w:eastAsia="ru-RU"/>
        </w:rPr>
        <w:br/>
      </w:r>
    </w:p>
    <w:p w:rsidR="00F65CF2" w:rsidRPr="00F724D3" w:rsidRDefault="00F65CF2" w:rsidP="00F724D3">
      <w:pPr>
        <w:spacing w:after="0" w:line="360" w:lineRule="auto"/>
        <w:ind w:firstLine="567"/>
        <w:jc w:val="both"/>
        <w:rPr>
          <w:rFonts w:ascii="Times New Roman" w:hAnsi="Times New Roman" w:cs="Times New Roman"/>
          <w:sz w:val="28"/>
          <w:szCs w:val="28"/>
        </w:rPr>
      </w:pPr>
    </w:p>
    <w:p w:rsidR="006703AB" w:rsidRPr="00BD2526" w:rsidRDefault="006703AB" w:rsidP="00BD2526">
      <w:pPr>
        <w:jc w:val="center"/>
        <w:rPr>
          <w:rFonts w:ascii="Times New Roman" w:hAnsi="Times New Roman" w:cs="Times New Roman"/>
          <w:sz w:val="28"/>
          <w:szCs w:val="28"/>
        </w:rPr>
      </w:pPr>
      <w:bookmarkStart w:id="18" w:name="_Toc515231313"/>
      <w:r w:rsidRPr="00C30600">
        <w:rPr>
          <w:rFonts w:ascii="Times New Roman" w:hAnsi="Times New Roman" w:cs="Times New Roman"/>
        </w:rPr>
        <w:lastRenderedPageBreak/>
        <w:t>СПИСОК ИСПОЛЬЗОВАННЫХ ИСТОЧНИКОВ</w:t>
      </w:r>
      <w:bookmarkEnd w:id="18"/>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F724D3">
        <w:rPr>
          <w:rFonts w:ascii="Times New Roman" w:eastAsia="Times New Roman" w:hAnsi="Times New Roman" w:cs="Times New Roman"/>
          <w:color w:val="000000"/>
          <w:sz w:val="28"/>
          <w:szCs w:val="28"/>
          <w:lang w:eastAsia="ru-RU"/>
        </w:rPr>
        <w:t xml:space="preserve">Абдуллаев А.Р., </w:t>
      </w:r>
      <w:proofErr w:type="spellStart"/>
      <w:r w:rsidRPr="00F724D3">
        <w:rPr>
          <w:rFonts w:ascii="Times New Roman" w:eastAsia="Times New Roman" w:hAnsi="Times New Roman" w:cs="Times New Roman"/>
          <w:color w:val="000000"/>
          <w:sz w:val="28"/>
          <w:szCs w:val="28"/>
          <w:lang w:eastAsia="ru-RU"/>
        </w:rPr>
        <w:t>Мыльников</w:t>
      </w:r>
      <w:proofErr w:type="spellEnd"/>
      <w:r w:rsidRPr="00F724D3">
        <w:rPr>
          <w:rFonts w:ascii="Times New Roman" w:eastAsia="Times New Roman" w:hAnsi="Times New Roman" w:cs="Times New Roman"/>
          <w:color w:val="000000"/>
          <w:sz w:val="28"/>
          <w:szCs w:val="28"/>
          <w:lang w:eastAsia="ru-RU"/>
        </w:rPr>
        <w:t xml:space="preserve"> Л.А., Васильева Е.Е. Риски в инновационных проектах: причины появления, интегральные риски, экспертиза проектов с учетом рисков // Экономический анализ: теория и практика. – 2012. – № 40. – С. 41-49.</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proofErr w:type="spellStart"/>
      <w:r w:rsidRPr="00F724D3">
        <w:rPr>
          <w:rFonts w:ascii="Times New Roman" w:eastAsia="Times New Roman" w:hAnsi="Times New Roman" w:cs="Times New Roman"/>
          <w:color w:val="000000"/>
          <w:sz w:val="28"/>
          <w:szCs w:val="28"/>
          <w:lang w:eastAsia="ru-RU"/>
        </w:rPr>
        <w:t>Антамошкин</w:t>
      </w:r>
      <w:proofErr w:type="spellEnd"/>
      <w:r w:rsidRPr="00F724D3">
        <w:rPr>
          <w:rFonts w:ascii="Times New Roman" w:eastAsia="Times New Roman" w:hAnsi="Times New Roman" w:cs="Times New Roman"/>
          <w:color w:val="000000"/>
          <w:sz w:val="28"/>
          <w:szCs w:val="28"/>
          <w:lang w:eastAsia="ru-RU"/>
        </w:rPr>
        <w:t xml:space="preserve"> А.Н., Аринин В.А., </w:t>
      </w:r>
      <w:proofErr w:type="spellStart"/>
      <w:r w:rsidRPr="00F724D3">
        <w:rPr>
          <w:rFonts w:ascii="Times New Roman" w:eastAsia="Times New Roman" w:hAnsi="Times New Roman" w:cs="Times New Roman"/>
          <w:color w:val="000000"/>
          <w:sz w:val="28"/>
          <w:szCs w:val="28"/>
          <w:lang w:eastAsia="ru-RU"/>
        </w:rPr>
        <w:t>Балобан</w:t>
      </w:r>
      <w:proofErr w:type="spellEnd"/>
      <w:r w:rsidRPr="00F724D3">
        <w:rPr>
          <w:rFonts w:ascii="Times New Roman" w:eastAsia="Times New Roman" w:hAnsi="Times New Roman" w:cs="Times New Roman"/>
          <w:color w:val="000000"/>
          <w:sz w:val="28"/>
          <w:szCs w:val="28"/>
          <w:lang w:eastAsia="ru-RU"/>
        </w:rPr>
        <w:t xml:space="preserve"> Т.Е. Технология управления рисками инновационных проектов // Экономика и менеджмент систем управления. – 2011. – № 2. – С. 100-104.</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F724D3">
        <w:rPr>
          <w:rFonts w:ascii="Times New Roman" w:eastAsia="Times New Roman" w:hAnsi="Times New Roman" w:cs="Times New Roman"/>
          <w:color w:val="000000"/>
          <w:sz w:val="28"/>
          <w:szCs w:val="28"/>
          <w:lang w:eastAsia="ru-RU"/>
        </w:rPr>
        <w:t>Коноплев С.Е., Горин С.В. Инновационный проект: понятие и особенности управления рисками // Экономика и предпринимательство. – 2014. – № 5-2. – С. 770-774.</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F724D3">
        <w:rPr>
          <w:rFonts w:ascii="Times New Roman" w:eastAsia="Times New Roman" w:hAnsi="Times New Roman" w:cs="Times New Roman"/>
          <w:color w:val="000000"/>
          <w:sz w:val="28"/>
          <w:szCs w:val="28"/>
          <w:lang w:eastAsia="ru-RU"/>
        </w:rPr>
        <w:t>Коптяева К.Б., Король А.Н., Смольников Е.В. Классификационные признаки инновационных рисков и риск-менеджмент рисков инновационных проектов // Территория новых возможностей. Вестник Владивостокского государственного университета экономики и сервиса. – 2011. – № 2. – С. 44-52.</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F724D3">
        <w:rPr>
          <w:rFonts w:ascii="Times New Roman" w:eastAsia="Times New Roman" w:hAnsi="Times New Roman" w:cs="Times New Roman"/>
          <w:color w:val="000000"/>
          <w:sz w:val="28"/>
          <w:szCs w:val="28"/>
          <w:lang w:eastAsia="ru-RU"/>
        </w:rPr>
        <w:t>Магомаева Л. Анализ и классификация методов управления рисками при управлении инновационными проектами // Предпринимательство. – 2013. – № 5. – С. 130-141.</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F724D3">
        <w:rPr>
          <w:rFonts w:ascii="Times New Roman" w:eastAsia="Times New Roman" w:hAnsi="Times New Roman" w:cs="Times New Roman"/>
          <w:color w:val="000000"/>
          <w:sz w:val="28"/>
          <w:szCs w:val="28"/>
          <w:lang w:eastAsia="ru-RU"/>
        </w:rPr>
        <w:t>Николаева Е.И. Управление инвестиционными рисками инновационных проектов // Экономика. Управление. Право. – 2011. – № 10-1. – С. 53-55.</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proofErr w:type="spellStart"/>
      <w:r w:rsidRPr="00F724D3">
        <w:rPr>
          <w:rFonts w:ascii="Times New Roman" w:eastAsia="Times New Roman" w:hAnsi="Times New Roman" w:cs="Times New Roman"/>
          <w:color w:val="000000"/>
          <w:sz w:val="28"/>
          <w:szCs w:val="28"/>
          <w:lang w:eastAsia="ru-RU"/>
        </w:rPr>
        <w:t>Снитко</w:t>
      </w:r>
      <w:proofErr w:type="spellEnd"/>
      <w:r w:rsidRPr="00F724D3">
        <w:rPr>
          <w:rFonts w:ascii="Times New Roman" w:eastAsia="Times New Roman" w:hAnsi="Times New Roman" w:cs="Times New Roman"/>
          <w:color w:val="000000"/>
          <w:sz w:val="28"/>
          <w:szCs w:val="28"/>
          <w:lang w:eastAsia="ru-RU"/>
        </w:rPr>
        <w:t xml:space="preserve"> Н. Развитие методов управления рисками инновационных проектов // Транспортное дело России. – 2013. – № 5. – С. 48-52.</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proofErr w:type="spellStart"/>
      <w:r w:rsidRPr="00F724D3">
        <w:rPr>
          <w:rFonts w:ascii="Times New Roman" w:eastAsia="Times New Roman" w:hAnsi="Times New Roman" w:cs="Times New Roman"/>
          <w:color w:val="000000"/>
          <w:sz w:val="28"/>
          <w:szCs w:val="28"/>
          <w:lang w:eastAsia="ru-RU"/>
        </w:rPr>
        <w:t>Точилов</w:t>
      </w:r>
      <w:proofErr w:type="spellEnd"/>
      <w:r w:rsidRPr="00F724D3">
        <w:rPr>
          <w:rFonts w:ascii="Times New Roman" w:eastAsia="Times New Roman" w:hAnsi="Times New Roman" w:cs="Times New Roman"/>
          <w:color w:val="000000"/>
          <w:sz w:val="28"/>
          <w:szCs w:val="28"/>
          <w:lang w:eastAsia="ru-RU"/>
        </w:rPr>
        <w:t xml:space="preserve"> Л.С., Шаповалов Л.А. Анализ рисков инновационных проектов на этапах проектирования и производства // Информационные технологии в проектировании и производстве. – 2011. – № 1. – С. 12-16.</w:t>
      </w:r>
    </w:p>
    <w:p w:rsidR="0013710A" w:rsidRPr="00F724D3" w:rsidRDefault="0013710A" w:rsidP="00F724D3">
      <w:pPr>
        <w:numPr>
          <w:ilvl w:val="0"/>
          <w:numId w:val="7"/>
        </w:numPr>
        <w:shd w:val="clear" w:color="auto" w:fill="FDFEFF"/>
        <w:spacing w:after="0" w:line="360" w:lineRule="auto"/>
        <w:ind w:left="0" w:firstLine="567"/>
        <w:jc w:val="both"/>
        <w:rPr>
          <w:rFonts w:ascii="Times New Roman" w:eastAsia="Times New Roman" w:hAnsi="Times New Roman" w:cs="Times New Roman"/>
          <w:color w:val="000000"/>
          <w:sz w:val="28"/>
          <w:szCs w:val="28"/>
          <w:lang w:eastAsia="ru-RU"/>
        </w:rPr>
      </w:pPr>
      <w:r w:rsidRPr="00F724D3">
        <w:rPr>
          <w:rFonts w:ascii="Times New Roman" w:eastAsia="Times New Roman" w:hAnsi="Times New Roman" w:cs="Times New Roman"/>
          <w:color w:val="000000"/>
          <w:sz w:val="28"/>
          <w:szCs w:val="28"/>
          <w:lang w:eastAsia="ru-RU"/>
        </w:rPr>
        <w:t xml:space="preserve">Щеглакова А.К. Снижение инвестиционных рисков при реализации инновационных проектов промышленных предприятий // </w:t>
      </w:r>
      <w:r w:rsidRPr="00F724D3">
        <w:rPr>
          <w:rFonts w:ascii="Times New Roman" w:eastAsia="Times New Roman" w:hAnsi="Times New Roman" w:cs="Times New Roman"/>
          <w:color w:val="000000"/>
          <w:sz w:val="28"/>
          <w:szCs w:val="28"/>
          <w:lang w:eastAsia="ru-RU"/>
        </w:rPr>
        <w:lastRenderedPageBreak/>
        <w:t>Вестник Университета (Государственный университет управления). – 2012. – № 1. – С. 91-93.</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6C6213" w:rsidRPr="00F724D3">
        <w:rPr>
          <w:rFonts w:ascii="Times New Roman" w:hAnsi="Times New Roman" w:cs="Times New Roman"/>
          <w:sz w:val="28"/>
          <w:szCs w:val="28"/>
        </w:rPr>
        <w:t xml:space="preserve">. </w:t>
      </w:r>
      <w:proofErr w:type="spellStart"/>
      <w:r w:rsidR="006C6213" w:rsidRPr="00F724D3">
        <w:rPr>
          <w:rFonts w:ascii="Times New Roman" w:hAnsi="Times New Roman" w:cs="Times New Roman"/>
          <w:sz w:val="28"/>
          <w:szCs w:val="28"/>
        </w:rPr>
        <w:t>Тебекин</w:t>
      </w:r>
      <w:proofErr w:type="spellEnd"/>
      <w:r w:rsidR="006C6213" w:rsidRPr="00F724D3">
        <w:rPr>
          <w:rFonts w:ascii="Times New Roman" w:hAnsi="Times New Roman" w:cs="Times New Roman"/>
          <w:sz w:val="28"/>
          <w:szCs w:val="28"/>
        </w:rPr>
        <w:t xml:space="preserve"> П.А. Современные тенденции развития методологии управления рисками при инвестировании в инновационные проекты / П.А. </w:t>
      </w:r>
      <w:proofErr w:type="spellStart"/>
      <w:r w:rsidR="006C6213" w:rsidRPr="00F724D3">
        <w:rPr>
          <w:rFonts w:ascii="Times New Roman" w:hAnsi="Times New Roman" w:cs="Times New Roman"/>
          <w:sz w:val="28"/>
          <w:szCs w:val="28"/>
        </w:rPr>
        <w:t>Тебекин</w:t>
      </w:r>
      <w:proofErr w:type="spellEnd"/>
      <w:r w:rsidR="006C6213" w:rsidRPr="00F724D3">
        <w:rPr>
          <w:rFonts w:ascii="Times New Roman" w:hAnsi="Times New Roman" w:cs="Times New Roman"/>
          <w:sz w:val="28"/>
          <w:szCs w:val="28"/>
        </w:rPr>
        <w:t xml:space="preserve"> // Аудит и финансовый анализ. – 2013. – №03. – С. 271-273.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6C6213" w:rsidRPr="00F724D3">
        <w:rPr>
          <w:rFonts w:ascii="Times New Roman" w:hAnsi="Times New Roman" w:cs="Times New Roman"/>
          <w:sz w:val="28"/>
          <w:szCs w:val="28"/>
        </w:rPr>
        <w:t xml:space="preserve">. Куликова Е.Е. Управление рисками: инновационный аспект. </w:t>
      </w:r>
      <w:proofErr w:type="spellStart"/>
      <w:r w:rsidR="006C6213" w:rsidRPr="00F724D3">
        <w:rPr>
          <w:rFonts w:ascii="Times New Roman" w:hAnsi="Times New Roman" w:cs="Times New Roman"/>
          <w:sz w:val="28"/>
          <w:szCs w:val="28"/>
        </w:rPr>
        <w:t>Берато</w:t>
      </w:r>
      <w:proofErr w:type="gramStart"/>
      <w:r w:rsidR="006C6213" w:rsidRPr="00F724D3">
        <w:rPr>
          <w:rFonts w:ascii="Times New Roman" w:hAnsi="Times New Roman" w:cs="Times New Roman"/>
          <w:sz w:val="28"/>
          <w:szCs w:val="28"/>
        </w:rPr>
        <w:t>р</w:t>
      </w:r>
      <w:proofErr w:type="spellEnd"/>
      <w:r w:rsidR="006C6213" w:rsidRPr="00F724D3">
        <w:rPr>
          <w:rFonts w:ascii="Times New Roman" w:hAnsi="Times New Roman" w:cs="Times New Roman"/>
          <w:sz w:val="28"/>
          <w:szCs w:val="28"/>
        </w:rPr>
        <w:t>-</w:t>
      </w:r>
      <w:proofErr w:type="gramEnd"/>
      <w:r w:rsidR="006C6213" w:rsidRPr="00F724D3">
        <w:rPr>
          <w:rFonts w:ascii="Times New Roman" w:hAnsi="Times New Roman" w:cs="Times New Roman"/>
          <w:sz w:val="28"/>
          <w:szCs w:val="28"/>
        </w:rPr>
        <w:t xml:space="preserve"> </w:t>
      </w:r>
      <w:proofErr w:type="spellStart"/>
      <w:r w:rsidR="006C6213" w:rsidRPr="00F724D3">
        <w:rPr>
          <w:rFonts w:ascii="Times New Roman" w:hAnsi="Times New Roman" w:cs="Times New Roman"/>
          <w:sz w:val="28"/>
          <w:szCs w:val="28"/>
        </w:rPr>
        <w:t>Паблишинг</w:t>
      </w:r>
      <w:proofErr w:type="spellEnd"/>
      <w:r w:rsidR="006C6213" w:rsidRPr="00F724D3">
        <w:rPr>
          <w:rFonts w:ascii="Times New Roman" w:hAnsi="Times New Roman" w:cs="Times New Roman"/>
          <w:sz w:val="28"/>
          <w:szCs w:val="28"/>
        </w:rPr>
        <w:t xml:space="preserve">, 2008. 95-106 с.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6C6213" w:rsidRPr="00F724D3">
        <w:rPr>
          <w:rFonts w:ascii="Times New Roman" w:hAnsi="Times New Roman" w:cs="Times New Roman"/>
          <w:sz w:val="28"/>
          <w:szCs w:val="28"/>
        </w:rPr>
        <w:t xml:space="preserve">. Грачева М.В., </w:t>
      </w:r>
      <w:proofErr w:type="spellStart"/>
      <w:r w:rsidR="006C6213" w:rsidRPr="00F724D3">
        <w:rPr>
          <w:rFonts w:ascii="Times New Roman" w:hAnsi="Times New Roman" w:cs="Times New Roman"/>
          <w:sz w:val="28"/>
          <w:szCs w:val="28"/>
        </w:rPr>
        <w:t>Ляпина</w:t>
      </w:r>
      <w:proofErr w:type="spellEnd"/>
      <w:r w:rsidR="006C6213" w:rsidRPr="00F724D3">
        <w:rPr>
          <w:rFonts w:ascii="Times New Roman" w:hAnsi="Times New Roman" w:cs="Times New Roman"/>
          <w:sz w:val="28"/>
          <w:szCs w:val="28"/>
        </w:rPr>
        <w:t xml:space="preserve"> С.Ю. Анализ и управление рисками инновационной деятельности // Инновации. 2006. №1. С. 38–47.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6C6213" w:rsidRPr="00F724D3">
        <w:rPr>
          <w:rFonts w:ascii="Times New Roman" w:hAnsi="Times New Roman" w:cs="Times New Roman"/>
          <w:sz w:val="28"/>
          <w:szCs w:val="28"/>
        </w:rPr>
        <w:t xml:space="preserve">. Титаренко, Б.П. Управление рисками в инновационных проектах: монография / Б.П. Титаренко. ‒ Москва: МГСУ, 2011. 135 с.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6C6213" w:rsidRPr="00F724D3">
        <w:rPr>
          <w:rFonts w:ascii="Times New Roman" w:hAnsi="Times New Roman" w:cs="Times New Roman"/>
          <w:sz w:val="28"/>
          <w:szCs w:val="28"/>
        </w:rPr>
        <w:t>. Грачева, М.В. Управление рисками в инновационной деятельности [Электронный ресурс]: учеб</w:t>
      </w:r>
      <w:proofErr w:type="gramStart"/>
      <w:r w:rsidR="006C6213" w:rsidRPr="00F724D3">
        <w:rPr>
          <w:rFonts w:ascii="Times New Roman" w:hAnsi="Times New Roman" w:cs="Times New Roman"/>
          <w:sz w:val="28"/>
          <w:szCs w:val="28"/>
        </w:rPr>
        <w:t>.</w:t>
      </w:r>
      <w:proofErr w:type="gramEnd"/>
      <w:r w:rsidR="006C6213" w:rsidRPr="00F724D3">
        <w:rPr>
          <w:rFonts w:ascii="Times New Roman" w:hAnsi="Times New Roman" w:cs="Times New Roman"/>
          <w:sz w:val="28"/>
          <w:szCs w:val="28"/>
        </w:rPr>
        <w:t xml:space="preserve"> </w:t>
      </w:r>
      <w:proofErr w:type="gramStart"/>
      <w:r w:rsidR="006C6213" w:rsidRPr="00F724D3">
        <w:rPr>
          <w:rFonts w:ascii="Times New Roman" w:hAnsi="Times New Roman" w:cs="Times New Roman"/>
          <w:sz w:val="28"/>
          <w:szCs w:val="28"/>
        </w:rPr>
        <w:t>п</w:t>
      </w:r>
      <w:proofErr w:type="gramEnd"/>
      <w:r w:rsidR="006C6213" w:rsidRPr="00F724D3">
        <w:rPr>
          <w:rFonts w:ascii="Times New Roman" w:hAnsi="Times New Roman" w:cs="Times New Roman"/>
          <w:sz w:val="28"/>
          <w:szCs w:val="28"/>
        </w:rPr>
        <w:t xml:space="preserve">особие для студентов вузов, обучающихся по экономическим специальностям / М.В. Грачева, С.Ю. </w:t>
      </w:r>
      <w:proofErr w:type="spellStart"/>
      <w:r w:rsidR="006C6213" w:rsidRPr="00F724D3">
        <w:rPr>
          <w:rFonts w:ascii="Times New Roman" w:hAnsi="Times New Roman" w:cs="Times New Roman"/>
          <w:sz w:val="28"/>
          <w:szCs w:val="28"/>
        </w:rPr>
        <w:t>Ляпина</w:t>
      </w:r>
      <w:proofErr w:type="spellEnd"/>
      <w:r w:rsidR="006C6213" w:rsidRPr="00F724D3">
        <w:rPr>
          <w:rFonts w:ascii="Times New Roman" w:hAnsi="Times New Roman" w:cs="Times New Roman"/>
          <w:sz w:val="28"/>
          <w:szCs w:val="28"/>
        </w:rPr>
        <w:t>. - М.: ЮНИТ</w:t>
      </w:r>
      <w:proofErr w:type="gramStart"/>
      <w:r w:rsidR="006C6213" w:rsidRPr="00F724D3">
        <w:rPr>
          <w:rFonts w:ascii="Times New Roman" w:hAnsi="Times New Roman" w:cs="Times New Roman"/>
          <w:sz w:val="28"/>
          <w:szCs w:val="28"/>
        </w:rPr>
        <w:t>И-</w:t>
      </w:r>
      <w:proofErr w:type="gramEnd"/>
      <w:r w:rsidR="006C6213" w:rsidRPr="00F724D3">
        <w:rPr>
          <w:rFonts w:ascii="Times New Roman" w:hAnsi="Times New Roman" w:cs="Times New Roman"/>
          <w:sz w:val="28"/>
          <w:szCs w:val="28"/>
        </w:rPr>
        <w:t xml:space="preserve"> ДАНА, 2012. – 351 с.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6C6213" w:rsidRPr="00F724D3">
        <w:rPr>
          <w:rFonts w:ascii="Times New Roman" w:hAnsi="Times New Roman" w:cs="Times New Roman"/>
          <w:sz w:val="28"/>
          <w:szCs w:val="28"/>
        </w:rPr>
        <w:t xml:space="preserve">. Василенко В.А, </w:t>
      </w:r>
      <w:proofErr w:type="spellStart"/>
      <w:r w:rsidR="006C6213" w:rsidRPr="00F724D3">
        <w:rPr>
          <w:rFonts w:ascii="Times New Roman" w:hAnsi="Times New Roman" w:cs="Times New Roman"/>
          <w:sz w:val="28"/>
          <w:szCs w:val="28"/>
        </w:rPr>
        <w:t>Шматько</w:t>
      </w:r>
      <w:proofErr w:type="spellEnd"/>
      <w:r w:rsidR="006C6213" w:rsidRPr="00F724D3">
        <w:rPr>
          <w:rFonts w:ascii="Times New Roman" w:hAnsi="Times New Roman" w:cs="Times New Roman"/>
          <w:sz w:val="28"/>
          <w:szCs w:val="28"/>
        </w:rPr>
        <w:t xml:space="preserve"> В.Г. </w:t>
      </w:r>
      <w:proofErr w:type="spellStart"/>
      <w:proofErr w:type="gramStart"/>
      <w:r w:rsidR="006C6213" w:rsidRPr="00F724D3">
        <w:rPr>
          <w:rFonts w:ascii="Times New Roman" w:hAnsi="Times New Roman" w:cs="Times New Roman"/>
          <w:sz w:val="28"/>
          <w:szCs w:val="28"/>
        </w:rPr>
        <w:t>I</w:t>
      </w:r>
      <w:proofErr w:type="gramEnd"/>
      <w:r w:rsidR="006C6213" w:rsidRPr="00F724D3">
        <w:rPr>
          <w:rFonts w:ascii="Times New Roman" w:hAnsi="Times New Roman" w:cs="Times New Roman"/>
          <w:sz w:val="28"/>
          <w:szCs w:val="28"/>
        </w:rPr>
        <w:t>нноваційний</w:t>
      </w:r>
      <w:proofErr w:type="spellEnd"/>
      <w:r w:rsidR="006C6213" w:rsidRPr="00F724D3">
        <w:rPr>
          <w:rFonts w:ascii="Times New Roman" w:hAnsi="Times New Roman" w:cs="Times New Roman"/>
          <w:sz w:val="28"/>
          <w:szCs w:val="28"/>
        </w:rPr>
        <w:t xml:space="preserve"> менеджмент: [</w:t>
      </w:r>
      <w:proofErr w:type="spellStart"/>
      <w:r w:rsidR="006C6213" w:rsidRPr="00F724D3">
        <w:rPr>
          <w:rFonts w:ascii="Times New Roman" w:hAnsi="Times New Roman" w:cs="Times New Roman"/>
          <w:sz w:val="28"/>
          <w:szCs w:val="28"/>
        </w:rPr>
        <w:t>Навчальний</w:t>
      </w:r>
      <w:proofErr w:type="spellEnd"/>
      <w:r w:rsidR="006C6213" w:rsidRPr="00F724D3">
        <w:rPr>
          <w:rFonts w:ascii="Times New Roman" w:hAnsi="Times New Roman" w:cs="Times New Roman"/>
          <w:sz w:val="28"/>
          <w:szCs w:val="28"/>
        </w:rPr>
        <w:t xml:space="preserve"> </w:t>
      </w:r>
      <w:proofErr w:type="spellStart"/>
      <w:r w:rsidR="006C6213" w:rsidRPr="00F724D3">
        <w:rPr>
          <w:rFonts w:ascii="Times New Roman" w:hAnsi="Times New Roman" w:cs="Times New Roman"/>
          <w:sz w:val="28"/>
          <w:szCs w:val="28"/>
        </w:rPr>
        <w:t>пос</w:t>
      </w:r>
      <w:proofErr w:type="gramStart"/>
      <w:r w:rsidR="006C6213" w:rsidRPr="00F724D3">
        <w:rPr>
          <w:rFonts w:ascii="Times New Roman" w:hAnsi="Times New Roman" w:cs="Times New Roman"/>
          <w:sz w:val="28"/>
          <w:szCs w:val="28"/>
        </w:rPr>
        <w:t>i</w:t>
      </w:r>
      <w:proofErr w:type="gramEnd"/>
      <w:r w:rsidR="006C6213" w:rsidRPr="00F724D3">
        <w:rPr>
          <w:rFonts w:ascii="Times New Roman" w:hAnsi="Times New Roman" w:cs="Times New Roman"/>
          <w:sz w:val="28"/>
          <w:szCs w:val="28"/>
        </w:rPr>
        <w:t>бник</w:t>
      </w:r>
      <w:proofErr w:type="spellEnd"/>
      <w:r w:rsidR="006C6213" w:rsidRPr="00F724D3">
        <w:rPr>
          <w:rFonts w:ascii="Times New Roman" w:hAnsi="Times New Roman" w:cs="Times New Roman"/>
          <w:sz w:val="28"/>
          <w:szCs w:val="28"/>
        </w:rPr>
        <w:t xml:space="preserve">] / За ред. В.А. Василенко / В.А. Василенко, В.Г. </w:t>
      </w:r>
      <w:proofErr w:type="spellStart"/>
      <w:r w:rsidR="006C6213" w:rsidRPr="00F724D3">
        <w:rPr>
          <w:rFonts w:ascii="Times New Roman" w:hAnsi="Times New Roman" w:cs="Times New Roman"/>
          <w:sz w:val="28"/>
          <w:szCs w:val="28"/>
        </w:rPr>
        <w:t>Шматько</w:t>
      </w:r>
      <w:proofErr w:type="spellEnd"/>
      <w:r w:rsidR="006C6213" w:rsidRPr="00F724D3">
        <w:rPr>
          <w:rFonts w:ascii="Times New Roman" w:hAnsi="Times New Roman" w:cs="Times New Roman"/>
          <w:sz w:val="28"/>
          <w:szCs w:val="28"/>
        </w:rPr>
        <w:t xml:space="preserve">. – К: ЦУЛ, Феникс,2003. – 440 с.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6C6213" w:rsidRPr="00F724D3">
        <w:rPr>
          <w:rFonts w:ascii="Times New Roman" w:hAnsi="Times New Roman" w:cs="Times New Roman"/>
          <w:sz w:val="28"/>
          <w:szCs w:val="28"/>
        </w:rPr>
        <w:t xml:space="preserve">. Денисенко Н.П., Гречан А.П., </w:t>
      </w:r>
      <w:proofErr w:type="spellStart"/>
      <w:r w:rsidR="006C6213" w:rsidRPr="00F724D3">
        <w:rPr>
          <w:rFonts w:ascii="Times New Roman" w:hAnsi="Times New Roman" w:cs="Times New Roman"/>
          <w:sz w:val="28"/>
          <w:szCs w:val="28"/>
        </w:rPr>
        <w:t>Чигирик</w:t>
      </w:r>
      <w:proofErr w:type="spellEnd"/>
      <w:r w:rsidR="006C6213" w:rsidRPr="00F724D3">
        <w:rPr>
          <w:rFonts w:ascii="Times New Roman" w:hAnsi="Times New Roman" w:cs="Times New Roman"/>
          <w:sz w:val="28"/>
          <w:szCs w:val="28"/>
        </w:rPr>
        <w:t xml:space="preserve"> К.А. Риски внедрения инновационных проектов. 2008. Электронный ресурс. Систем. URL: http://iee.org.ua/files/alushta/73-denisenko-riski </w:t>
      </w:r>
      <w:proofErr w:type="spellStart"/>
      <w:r w:rsidR="006C6213" w:rsidRPr="00F724D3">
        <w:rPr>
          <w:rFonts w:ascii="Times New Roman" w:hAnsi="Times New Roman" w:cs="Times New Roman"/>
          <w:sz w:val="28"/>
          <w:szCs w:val="28"/>
        </w:rPr>
        <w:t>vnedr</w:t>
      </w:r>
      <w:proofErr w:type="spellEnd"/>
      <w:r w:rsidR="006C6213" w:rsidRPr="00F724D3">
        <w:rPr>
          <w:rFonts w:ascii="Times New Roman" w:hAnsi="Times New Roman" w:cs="Times New Roman"/>
          <w:sz w:val="28"/>
          <w:szCs w:val="28"/>
        </w:rPr>
        <w:t xml:space="preserve"> </w:t>
      </w:r>
      <w:proofErr w:type="spellStart"/>
      <w:r w:rsidR="006C6213" w:rsidRPr="00F724D3">
        <w:rPr>
          <w:rFonts w:ascii="Times New Roman" w:hAnsi="Times New Roman" w:cs="Times New Roman"/>
          <w:sz w:val="28"/>
          <w:szCs w:val="28"/>
        </w:rPr>
        <w:t>inn.pdf</w:t>
      </w:r>
      <w:proofErr w:type="spellEnd"/>
      <w:r w:rsidR="006C6213" w:rsidRPr="00F724D3">
        <w:rPr>
          <w:rFonts w:ascii="Times New Roman" w:hAnsi="Times New Roman" w:cs="Times New Roman"/>
          <w:sz w:val="28"/>
          <w:szCs w:val="28"/>
        </w:rPr>
        <w:t xml:space="preserve">. (дата обращения 25.07.2016). </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6C6213" w:rsidRPr="00F724D3">
        <w:rPr>
          <w:rFonts w:ascii="Times New Roman" w:hAnsi="Times New Roman" w:cs="Times New Roman"/>
          <w:sz w:val="28"/>
          <w:szCs w:val="28"/>
        </w:rPr>
        <w:t>. Платонов В.В. Стратегия ресурсного обеспечения инновационной деятельности / Под ред. А.И. Муравьева. – СПб</w:t>
      </w:r>
      <w:proofErr w:type="gramStart"/>
      <w:r w:rsidR="006C6213" w:rsidRPr="00F724D3">
        <w:rPr>
          <w:rFonts w:ascii="Times New Roman" w:hAnsi="Times New Roman" w:cs="Times New Roman"/>
          <w:sz w:val="28"/>
          <w:szCs w:val="28"/>
        </w:rPr>
        <w:t xml:space="preserve">.: </w:t>
      </w:r>
      <w:proofErr w:type="gramEnd"/>
      <w:r w:rsidR="006C6213" w:rsidRPr="00F724D3">
        <w:rPr>
          <w:rFonts w:ascii="Times New Roman" w:hAnsi="Times New Roman" w:cs="Times New Roman"/>
          <w:sz w:val="28"/>
          <w:szCs w:val="28"/>
        </w:rPr>
        <w:t xml:space="preserve">Изд-во </w:t>
      </w:r>
      <w:proofErr w:type="spellStart"/>
      <w:r w:rsidR="006C6213" w:rsidRPr="00F724D3">
        <w:rPr>
          <w:rFonts w:ascii="Times New Roman" w:hAnsi="Times New Roman" w:cs="Times New Roman"/>
          <w:sz w:val="28"/>
          <w:szCs w:val="28"/>
        </w:rPr>
        <w:t>СПбГУЭФ</w:t>
      </w:r>
      <w:proofErr w:type="spellEnd"/>
      <w:r w:rsidR="006C6213" w:rsidRPr="00F724D3">
        <w:rPr>
          <w:rFonts w:ascii="Times New Roman" w:hAnsi="Times New Roman" w:cs="Times New Roman"/>
          <w:sz w:val="28"/>
          <w:szCs w:val="28"/>
        </w:rPr>
        <w:t>, 1999. – 172 с.</w:t>
      </w:r>
    </w:p>
    <w:p w:rsidR="006C6213"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17</w:t>
      </w:r>
      <w:r w:rsidR="006C6213" w:rsidRPr="00F724D3">
        <w:rPr>
          <w:rFonts w:ascii="Times New Roman" w:hAnsi="Times New Roman" w:cs="Times New Roman"/>
          <w:sz w:val="28"/>
          <w:szCs w:val="28"/>
        </w:rPr>
        <w:t xml:space="preserve">. </w:t>
      </w:r>
      <w:proofErr w:type="spellStart"/>
      <w:r w:rsidR="006C6213" w:rsidRPr="00F724D3">
        <w:rPr>
          <w:rFonts w:ascii="Times New Roman" w:hAnsi="Times New Roman" w:cs="Times New Roman"/>
          <w:sz w:val="28"/>
          <w:szCs w:val="28"/>
        </w:rPr>
        <w:t>Товстоношенко</w:t>
      </w:r>
      <w:proofErr w:type="spellEnd"/>
      <w:r w:rsidR="006C6213" w:rsidRPr="00F724D3">
        <w:rPr>
          <w:rFonts w:ascii="Times New Roman" w:hAnsi="Times New Roman" w:cs="Times New Roman"/>
          <w:sz w:val="28"/>
          <w:szCs w:val="28"/>
        </w:rPr>
        <w:t xml:space="preserve"> В.Н. Методологический подход к управлению рисками на предприятиях ракетно-космической промышленности // Вестник </w:t>
      </w:r>
      <w:proofErr w:type="spellStart"/>
      <w:r w:rsidR="006C6213" w:rsidRPr="00F724D3">
        <w:rPr>
          <w:rFonts w:ascii="Times New Roman" w:hAnsi="Times New Roman" w:cs="Times New Roman"/>
          <w:sz w:val="28"/>
          <w:szCs w:val="28"/>
        </w:rPr>
        <w:t>СибГАУ</w:t>
      </w:r>
      <w:proofErr w:type="spellEnd"/>
      <w:r w:rsidR="006C6213" w:rsidRPr="00F724D3">
        <w:rPr>
          <w:rFonts w:ascii="Times New Roman" w:hAnsi="Times New Roman" w:cs="Times New Roman"/>
          <w:sz w:val="28"/>
          <w:szCs w:val="28"/>
        </w:rPr>
        <w:t xml:space="preserve">. 2014. №1. 523-529 с. </w:t>
      </w:r>
    </w:p>
    <w:p w:rsidR="0013710A"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6C6213" w:rsidRPr="00F724D3">
        <w:rPr>
          <w:rFonts w:ascii="Times New Roman" w:hAnsi="Times New Roman" w:cs="Times New Roman"/>
          <w:sz w:val="28"/>
          <w:szCs w:val="28"/>
        </w:rPr>
        <w:t xml:space="preserve">. </w:t>
      </w:r>
      <w:proofErr w:type="spellStart"/>
      <w:r w:rsidR="006C6213" w:rsidRPr="00F724D3">
        <w:rPr>
          <w:rFonts w:ascii="Times New Roman" w:hAnsi="Times New Roman" w:cs="Times New Roman"/>
          <w:sz w:val="28"/>
          <w:szCs w:val="28"/>
        </w:rPr>
        <w:t>Илляшенко</w:t>
      </w:r>
      <w:proofErr w:type="spellEnd"/>
      <w:r w:rsidR="006C6213" w:rsidRPr="00F724D3">
        <w:rPr>
          <w:rFonts w:ascii="Times New Roman" w:hAnsi="Times New Roman" w:cs="Times New Roman"/>
          <w:sz w:val="28"/>
          <w:szCs w:val="28"/>
        </w:rPr>
        <w:t xml:space="preserve"> С.М. Управление инновационным развитием: проблемы, концепции, методы. ВТД \ "Университет кн." \, 2003.-278 с.</w:t>
      </w:r>
    </w:p>
    <w:p w:rsidR="00F06486" w:rsidRPr="00F724D3" w:rsidRDefault="00F06486" w:rsidP="00F724D3">
      <w:pPr>
        <w:spacing w:after="0" w:line="360" w:lineRule="auto"/>
        <w:ind w:firstLine="567"/>
        <w:jc w:val="both"/>
        <w:rPr>
          <w:rFonts w:ascii="Times New Roman" w:hAnsi="Times New Roman" w:cs="Times New Roman"/>
          <w:sz w:val="28"/>
          <w:szCs w:val="28"/>
        </w:rPr>
      </w:pPr>
      <w:r w:rsidRPr="00F724D3">
        <w:rPr>
          <w:rFonts w:ascii="Times New Roman" w:hAnsi="Times New Roman" w:cs="Times New Roman"/>
          <w:sz w:val="28"/>
          <w:szCs w:val="28"/>
        </w:rPr>
        <w:lastRenderedPageBreak/>
        <w:t>1</w:t>
      </w:r>
      <w:r w:rsidR="006703AB">
        <w:rPr>
          <w:rFonts w:ascii="Times New Roman" w:hAnsi="Times New Roman" w:cs="Times New Roman"/>
          <w:sz w:val="28"/>
          <w:szCs w:val="28"/>
        </w:rPr>
        <w:t>9</w:t>
      </w:r>
      <w:r w:rsidRPr="00F724D3">
        <w:rPr>
          <w:rFonts w:ascii="Times New Roman" w:hAnsi="Times New Roman" w:cs="Times New Roman"/>
          <w:sz w:val="28"/>
          <w:szCs w:val="28"/>
        </w:rPr>
        <w:t>. Грачева М. В. Анализ и управление рисками инновационной деятельности : учеб</w:t>
      </w:r>
      <w:proofErr w:type="gramStart"/>
      <w:r w:rsidRPr="00F724D3">
        <w:rPr>
          <w:rFonts w:ascii="Times New Roman" w:hAnsi="Times New Roman" w:cs="Times New Roman"/>
          <w:sz w:val="28"/>
          <w:szCs w:val="28"/>
        </w:rPr>
        <w:t>.</w:t>
      </w:r>
      <w:proofErr w:type="gramEnd"/>
      <w:r w:rsidRPr="00F724D3">
        <w:rPr>
          <w:rFonts w:ascii="Times New Roman" w:hAnsi="Times New Roman" w:cs="Times New Roman"/>
          <w:sz w:val="28"/>
          <w:szCs w:val="28"/>
        </w:rPr>
        <w:t xml:space="preserve"> </w:t>
      </w:r>
      <w:proofErr w:type="gramStart"/>
      <w:r w:rsidRPr="00F724D3">
        <w:rPr>
          <w:rFonts w:ascii="Times New Roman" w:hAnsi="Times New Roman" w:cs="Times New Roman"/>
          <w:sz w:val="28"/>
          <w:szCs w:val="28"/>
        </w:rPr>
        <w:t>п</w:t>
      </w:r>
      <w:proofErr w:type="gramEnd"/>
      <w:r w:rsidRPr="00F724D3">
        <w:rPr>
          <w:rFonts w:ascii="Times New Roman" w:hAnsi="Times New Roman" w:cs="Times New Roman"/>
          <w:sz w:val="28"/>
          <w:szCs w:val="28"/>
        </w:rPr>
        <w:t xml:space="preserve">особие / М. В. Грачева, С. Ю. </w:t>
      </w:r>
      <w:proofErr w:type="spellStart"/>
      <w:r w:rsidRPr="00F724D3">
        <w:rPr>
          <w:rFonts w:ascii="Times New Roman" w:hAnsi="Times New Roman" w:cs="Times New Roman"/>
          <w:sz w:val="28"/>
          <w:szCs w:val="28"/>
        </w:rPr>
        <w:t>Ляпина</w:t>
      </w:r>
      <w:proofErr w:type="spellEnd"/>
      <w:r w:rsidRPr="00F724D3">
        <w:rPr>
          <w:rFonts w:ascii="Times New Roman" w:hAnsi="Times New Roman" w:cs="Times New Roman"/>
          <w:sz w:val="28"/>
          <w:szCs w:val="28"/>
        </w:rPr>
        <w:t>. – М.</w:t>
      </w:r>
      <w:proofErr w:type="gramStart"/>
      <w:r w:rsidRPr="00F724D3">
        <w:rPr>
          <w:rFonts w:ascii="Times New Roman" w:hAnsi="Times New Roman" w:cs="Times New Roman"/>
          <w:sz w:val="28"/>
          <w:szCs w:val="28"/>
        </w:rPr>
        <w:t xml:space="preserve"> :</w:t>
      </w:r>
      <w:proofErr w:type="gramEnd"/>
      <w:r w:rsidRPr="00F724D3">
        <w:rPr>
          <w:rFonts w:ascii="Times New Roman" w:hAnsi="Times New Roman" w:cs="Times New Roman"/>
          <w:sz w:val="28"/>
          <w:szCs w:val="28"/>
        </w:rPr>
        <w:t xml:space="preserve"> ЮНИТИ-ДАНА, 2006. – 351 с.</w:t>
      </w:r>
    </w:p>
    <w:p w:rsidR="00F06486" w:rsidRPr="00F724D3" w:rsidRDefault="00F06486" w:rsidP="00F724D3">
      <w:pPr>
        <w:spacing w:after="0" w:line="360" w:lineRule="auto"/>
        <w:ind w:firstLine="567"/>
        <w:jc w:val="both"/>
        <w:rPr>
          <w:rFonts w:ascii="Times New Roman" w:hAnsi="Times New Roman" w:cs="Times New Roman"/>
          <w:sz w:val="28"/>
          <w:szCs w:val="28"/>
        </w:rPr>
      </w:pPr>
      <w:r w:rsidRPr="00F724D3">
        <w:rPr>
          <w:rFonts w:ascii="Times New Roman" w:hAnsi="Times New Roman" w:cs="Times New Roman"/>
          <w:sz w:val="28"/>
          <w:szCs w:val="28"/>
        </w:rPr>
        <w:t xml:space="preserve"> 2</w:t>
      </w:r>
      <w:r w:rsidR="006703AB">
        <w:rPr>
          <w:rFonts w:ascii="Times New Roman" w:hAnsi="Times New Roman" w:cs="Times New Roman"/>
          <w:sz w:val="28"/>
          <w:szCs w:val="28"/>
        </w:rPr>
        <w:t>0</w:t>
      </w:r>
      <w:r w:rsidRPr="00F724D3">
        <w:rPr>
          <w:rFonts w:ascii="Times New Roman" w:hAnsi="Times New Roman" w:cs="Times New Roman"/>
          <w:sz w:val="28"/>
          <w:szCs w:val="28"/>
        </w:rPr>
        <w:t xml:space="preserve">. </w:t>
      </w:r>
      <w:proofErr w:type="spellStart"/>
      <w:r w:rsidRPr="00F724D3">
        <w:rPr>
          <w:rFonts w:ascii="Times New Roman" w:hAnsi="Times New Roman" w:cs="Times New Roman"/>
          <w:sz w:val="28"/>
          <w:szCs w:val="28"/>
        </w:rPr>
        <w:t>Ильенкова</w:t>
      </w:r>
      <w:proofErr w:type="spellEnd"/>
      <w:r w:rsidRPr="00F724D3">
        <w:rPr>
          <w:rFonts w:ascii="Times New Roman" w:hAnsi="Times New Roman" w:cs="Times New Roman"/>
          <w:sz w:val="28"/>
          <w:szCs w:val="28"/>
        </w:rPr>
        <w:t xml:space="preserve"> С. Д. Управление инновационным проектом: учебно-методический комплекс / С. Д. </w:t>
      </w:r>
      <w:proofErr w:type="spellStart"/>
      <w:r w:rsidRPr="00F724D3">
        <w:rPr>
          <w:rFonts w:ascii="Times New Roman" w:hAnsi="Times New Roman" w:cs="Times New Roman"/>
          <w:sz w:val="28"/>
          <w:szCs w:val="28"/>
        </w:rPr>
        <w:t>Ильенкова</w:t>
      </w:r>
      <w:proofErr w:type="spellEnd"/>
      <w:r w:rsidRPr="00F724D3">
        <w:rPr>
          <w:rFonts w:ascii="Times New Roman" w:hAnsi="Times New Roman" w:cs="Times New Roman"/>
          <w:sz w:val="28"/>
          <w:szCs w:val="28"/>
        </w:rPr>
        <w:t xml:space="preserve">, С. Ю. </w:t>
      </w:r>
      <w:proofErr w:type="spellStart"/>
      <w:r w:rsidRPr="00F724D3">
        <w:rPr>
          <w:rFonts w:ascii="Times New Roman" w:hAnsi="Times New Roman" w:cs="Times New Roman"/>
          <w:sz w:val="28"/>
          <w:szCs w:val="28"/>
        </w:rPr>
        <w:t>Ягудин</w:t>
      </w:r>
      <w:proofErr w:type="spellEnd"/>
      <w:r w:rsidRPr="00F724D3">
        <w:rPr>
          <w:rFonts w:ascii="Times New Roman" w:hAnsi="Times New Roman" w:cs="Times New Roman"/>
          <w:sz w:val="28"/>
          <w:szCs w:val="28"/>
        </w:rPr>
        <w:t xml:space="preserve">, В. В. </w:t>
      </w:r>
      <w:proofErr w:type="spellStart"/>
      <w:r w:rsidRPr="00F724D3">
        <w:rPr>
          <w:rFonts w:ascii="Times New Roman" w:hAnsi="Times New Roman" w:cs="Times New Roman"/>
          <w:sz w:val="28"/>
          <w:szCs w:val="28"/>
        </w:rPr>
        <w:t>Гужов</w:t>
      </w:r>
      <w:proofErr w:type="spellEnd"/>
      <w:proofErr w:type="gramStart"/>
      <w:r w:rsidRPr="00F724D3">
        <w:rPr>
          <w:rFonts w:ascii="Times New Roman" w:hAnsi="Times New Roman" w:cs="Times New Roman"/>
          <w:sz w:val="28"/>
          <w:szCs w:val="28"/>
        </w:rPr>
        <w:t xml:space="preserve"> ;</w:t>
      </w:r>
      <w:proofErr w:type="gramEnd"/>
      <w:r w:rsidRPr="00F724D3">
        <w:rPr>
          <w:rFonts w:ascii="Times New Roman" w:hAnsi="Times New Roman" w:cs="Times New Roman"/>
          <w:sz w:val="28"/>
          <w:szCs w:val="28"/>
        </w:rPr>
        <w:t xml:space="preserve"> под ред. С. Ю. </w:t>
      </w:r>
      <w:proofErr w:type="spellStart"/>
      <w:r w:rsidRPr="00F724D3">
        <w:rPr>
          <w:rFonts w:ascii="Times New Roman" w:hAnsi="Times New Roman" w:cs="Times New Roman"/>
          <w:sz w:val="28"/>
          <w:szCs w:val="28"/>
        </w:rPr>
        <w:t>Ягудина</w:t>
      </w:r>
      <w:proofErr w:type="spellEnd"/>
      <w:r w:rsidRPr="00F724D3">
        <w:rPr>
          <w:rFonts w:ascii="Times New Roman" w:hAnsi="Times New Roman" w:cs="Times New Roman"/>
          <w:sz w:val="28"/>
          <w:szCs w:val="28"/>
        </w:rPr>
        <w:t>. – М.</w:t>
      </w:r>
      <w:proofErr w:type="gramStart"/>
      <w:r w:rsidRPr="00F724D3">
        <w:rPr>
          <w:rFonts w:ascii="Times New Roman" w:hAnsi="Times New Roman" w:cs="Times New Roman"/>
          <w:sz w:val="28"/>
          <w:szCs w:val="28"/>
        </w:rPr>
        <w:t xml:space="preserve"> :</w:t>
      </w:r>
      <w:proofErr w:type="gramEnd"/>
      <w:r w:rsidRPr="00F724D3">
        <w:rPr>
          <w:rFonts w:ascii="Times New Roman" w:hAnsi="Times New Roman" w:cs="Times New Roman"/>
          <w:sz w:val="28"/>
          <w:szCs w:val="28"/>
        </w:rPr>
        <w:t xml:space="preserve"> ЕАОИ, 2009 – 182 с.</w:t>
      </w:r>
    </w:p>
    <w:p w:rsidR="00F06486"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21</w:t>
      </w:r>
      <w:r w:rsidR="00F06486" w:rsidRPr="00F724D3">
        <w:rPr>
          <w:rFonts w:ascii="Times New Roman" w:hAnsi="Times New Roman" w:cs="Times New Roman"/>
          <w:sz w:val="28"/>
          <w:szCs w:val="28"/>
        </w:rPr>
        <w:t>. Коптяева К. Б. Классификационные признаки инновационных рисков и рис</w:t>
      </w:r>
      <w:proofErr w:type="gramStart"/>
      <w:r w:rsidR="00F06486" w:rsidRPr="00F724D3">
        <w:rPr>
          <w:rFonts w:ascii="Times New Roman" w:hAnsi="Times New Roman" w:cs="Times New Roman"/>
          <w:sz w:val="28"/>
          <w:szCs w:val="28"/>
        </w:rPr>
        <w:t>к-</w:t>
      </w:r>
      <w:proofErr w:type="gramEnd"/>
      <w:r w:rsidR="00F06486" w:rsidRPr="00F724D3">
        <w:rPr>
          <w:rFonts w:ascii="Times New Roman" w:hAnsi="Times New Roman" w:cs="Times New Roman"/>
          <w:sz w:val="28"/>
          <w:szCs w:val="28"/>
        </w:rPr>
        <w:t xml:space="preserve"> менеджмент рисков инновационных проектов / К. Б. Коптяева, </w:t>
      </w:r>
      <w:r w:rsidR="00657325">
        <w:rPr>
          <w:rFonts w:ascii="Times New Roman" w:hAnsi="Times New Roman" w:cs="Times New Roman"/>
          <w:sz w:val="28"/>
          <w:szCs w:val="28"/>
        </w:rPr>
        <w:t>А. Н. Король, Е. В. Смоль</w:t>
      </w:r>
      <w:r w:rsidR="00F06486" w:rsidRPr="00F724D3">
        <w:rPr>
          <w:rFonts w:ascii="Times New Roman" w:hAnsi="Times New Roman" w:cs="Times New Roman"/>
          <w:sz w:val="28"/>
          <w:szCs w:val="28"/>
        </w:rPr>
        <w:t xml:space="preserve">ников // </w:t>
      </w:r>
      <w:proofErr w:type="spellStart"/>
      <w:r w:rsidR="00F06486" w:rsidRPr="00F724D3">
        <w:rPr>
          <w:rFonts w:ascii="Times New Roman" w:hAnsi="Times New Roman" w:cs="Times New Roman"/>
          <w:sz w:val="28"/>
          <w:szCs w:val="28"/>
        </w:rPr>
        <w:t>Вестн</w:t>
      </w:r>
      <w:proofErr w:type="spellEnd"/>
      <w:r w:rsidR="00F06486" w:rsidRPr="00F724D3">
        <w:rPr>
          <w:rFonts w:ascii="Times New Roman" w:hAnsi="Times New Roman" w:cs="Times New Roman"/>
          <w:sz w:val="28"/>
          <w:szCs w:val="28"/>
        </w:rPr>
        <w:t>. Владивосток</w:t>
      </w:r>
      <w:proofErr w:type="gramStart"/>
      <w:r w:rsidR="00F06486" w:rsidRPr="00F724D3">
        <w:rPr>
          <w:rFonts w:ascii="Times New Roman" w:hAnsi="Times New Roman" w:cs="Times New Roman"/>
          <w:sz w:val="28"/>
          <w:szCs w:val="28"/>
        </w:rPr>
        <w:t>.</w:t>
      </w:r>
      <w:proofErr w:type="gramEnd"/>
      <w:r w:rsidR="00F06486" w:rsidRPr="00F724D3">
        <w:rPr>
          <w:rFonts w:ascii="Times New Roman" w:hAnsi="Times New Roman" w:cs="Times New Roman"/>
          <w:sz w:val="28"/>
          <w:szCs w:val="28"/>
        </w:rPr>
        <w:t xml:space="preserve"> </w:t>
      </w:r>
      <w:proofErr w:type="spellStart"/>
      <w:proofErr w:type="gramStart"/>
      <w:r w:rsidR="00F06486" w:rsidRPr="00F724D3">
        <w:rPr>
          <w:rFonts w:ascii="Times New Roman" w:hAnsi="Times New Roman" w:cs="Times New Roman"/>
          <w:sz w:val="28"/>
          <w:szCs w:val="28"/>
        </w:rPr>
        <w:t>г</w:t>
      </w:r>
      <w:proofErr w:type="gramEnd"/>
      <w:r w:rsidR="00F06486" w:rsidRPr="00F724D3">
        <w:rPr>
          <w:rFonts w:ascii="Times New Roman" w:hAnsi="Times New Roman" w:cs="Times New Roman"/>
          <w:sz w:val="28"/>
          <w:szCs w:val="28"/>
        </w:rPr>
        <w:t>ос</w:t>
      </w:r>
      <w:proofErr w:type="spellEnd"/>
      <w:r w:rsidR="00F06486" w:rsidRPr="00F724D3">
        <w:rPr>
          <w:rFonts w:ascii="Times New Roman" w:hAnsi="Times New Roman" w:cs="Times New Roman"/>
          <w:sz w:val="28"/>
          <w:szCs w:val="28"/>
        </w:rPr>
        <w:t xml:space="preserve">. ун-та экономики и сервиса. – 2011. – № 2. – С. 44–52. </w:t>
      </w:r>
    </w:p>
    <w:p w:rsidR="00C25C16"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F06486" w:rsidRPr="00F724D3">
        <w:rPr>
          <w:rFonts w:ascii="Times New Roman" w:hAnsi="Times New Roman" w:cs="Times New Roman"/>
          <w:sz w:val="28"/>
          <w:szCs w:val="28"/>
        </w:rPr>
        <w:t xml:space="preserve">. Рыжикова О. Н. Управление рисками инновационных проектов / О. Н. </w:t>
      </w:r>
      <w:proofErr w:type="spellStart"/>
      <w:r w:rsidR="00F06486" w:rsidRPr="00F724D3">
        <w:rPr>
          <w:rFonts w:ascii="Times New Roman" w:hAnsi="Times New Roman" w:cs="Times New Roman"/>
          <w:sz w:val="28"/>
          <w:szCs w:val="28"/>
        </w:rPr>
        <w:t>Рыжик</w:t>
      </w:r>
      <w:proofErr w:type="gramStart"/>
      <w:r w:rsidR="00F06486" w:rsidRPr="00F724D3">
        <w:rPr>
          <w:rFonts w:ascii="Times New Roman" w:hAnsi="Times New Roman" w:cs="Times New Roman"/>
          <w:sz w:val="28"/>
          <w:szCs w:val="28"/>
        </w:rPr>
        <w:t>о</w:t>
      </w:r>
      <w:proofErr w:type="spellEnd"/>
      <w:r w:rsidR="00F06486" w:rsidRPr="00F724D3">
        <w:rPr>
          <w:rFonts w:ascii="Times New Roman" w:hAnsi="Times New Roman" w:cs="Times New Roman"/>
          <w:sz w:val="28"/>
          <w:szCs w:val="28"/>
        </w:rPr>
        <w:t>-</w:t>
      </w:r>
      <w:proofErr w:type="gramEnd"/>
      <w:r w:rsidR="00F06486" w:rsidRPr="00F724D3">
        <w:rPr>
          <w:rFonts w:ascii="Times New Roman" w:hAnsi="Times New Roman" w:cs="Times New Roman"/>
          <w:sz w:val="28"/>
          <w:szCs w:val="28"/>
        </w:rPr>
        <w:t xml:space="preserve"> </w:t>
      </w:r>
      <w:proofErr w:type="spellStart"/>
      <w:r w:rsidR="00F06486" w:rsidRPr="00F724D3">
        <w:rPr>
          <w:rFonts w:ascii="Times New Roman" w:hAnsi="Times New Roman" w:cs="Times New Roman"/>
          <w:sz w:val="28"/>
          <w:szCs w:val="28"/>
        </w:rPr>
        <w:t>ва</w:t>
      </w:r>
      <w:proofErr w:type="spellEnd"/>
      <w:r w:rsidR="00F06486" w:rsidRPr="00F724D3">
        <w:rPr>
          <w:rFonts w:ascii="Times New Roman" w:hAnsi="Times New Roman" w:cs="Times New Roman"/>
          <w:sz w:val="28"/>
          <w:szCs w:val="28"/>
        </w:rPr>
        <w:t xml:space="preserve"> // Аудит и фин. анализ. – 2009. – № 1. – С. 368–371. </w:t>
      </w:r>
    </w:p>
    <w:p w:rsidR="00F06486" w:rsidRPr="006C4D11" w:rsidRDefault="006703AB" w:rsidP="00F724D3">
      <w:pPr>
        <w:spacing w:after="0" w:line="360" w:lineRule="auto"/>
        <w:ind w:firstLine="567"/>
        <w:jc w:val="both"/>
        <w:rPr>
          <w:rFonts w:ascii="Times New Roman" w:hAnsi="Times New Roman" w:cs="Times New Roman"/>
          <w:sz w:val="28"/>
          <w:szCs w:val="28"/>
          <w:lang w:val="en-US"/>
        </w:rPr>
      </w:pPr>
      <w:r w:rsidRPr="006703AB">
        <w:rPr>
          <w:rFonts w:ascii="Times New Roman" w:hAnsi="Times New Roman" w:cs="Times New Roman"/>
          <w:sz w:val="28"/>
          <w:szCs w:val="28"/>
          <w:lang w:val="en-US"/>
        </w:rPr>
        <w:t>23</w:t>
      </w:r>
      <w:r w:rsidR="00F06486" w:rsidRPr="00F724D3">
        <w:rPr>
          <w:rFonts w:ascii="Times New Roman" w:hAnsi="Times New Roman" w:cs="Times New Roman"/>
          <w:sz w:val="28"/>
          <w:szCs w:val="28"/>
          <w:lang w:val="en-US"/>
        </w:rPr>
        <w:t>. URL:</w:t>
      </w:r>
      <w:r w:rsidR="00F06486" w:rsidRPr="006C4D11">
        <w:rPr>
          <w:rFonts w:ascii="Times New Roman" w:hAnsi="Times New Roman" w:cs="Times New Roman"/>
          <w:sz w:val="28"/>
          <w:szCs w:val="28"/>
          <w:lang w:val="en-US"/>
        </w:rPr>
        <w:t xml:space="preserve"> </w:t>
      </w:r>
      <w:hyperlink r:id="rId10" w:history="1">
        <w:r w:rsidR="00F115AE" w:rsidRPr="006C4D11">
          <w:rPr>
            <w:rStyle w:val="a8"/>
            <w:rFonts w:ascii="Times New Roman" w:hAnsi="Times New Roman" w:cs="Times New Roman"/>
            <w:color w:val="auto"/>
            <w:sz w:val="28"/>
            <w:szCs w:val="28"/>
            <w:u w:val="none"/>
            <w:lang w:val="en-US"/>
          </w:rPr>
          <w:t>http://www.fpp.spb.ru/iRating_2011.pdf</w:t>
        </w:r>
      </w:hyperlink>
    </w:p>
    <w:p w:rsidR="00F115AE"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F115AE" w:rsidRPr="00F724D3">
        <w:rPr>
          <w:rFonts w:ascii="Times New Roman" w:hAnsi="Times New Roman" w:cs="Times New Roman"/>
          <w:sz w:val="28"/>
          <w:szCs w:val="28"/>
        </w:rPr>
        <w:t xml:space="preserve">. Гражданский кодекс Российской Федерации (часть вторая): 26.01.1996 № 14-ФЗ (ред. от 28.03.2017) // Собрание законодательства РФ. – 1996. - № 5. - ст. 410. </w:t>
      </w:r>
    </w:p>
    <w:p w:rsidR="00F115AE" w:rsidRPr="00F724D3" w:rsidRDefault="00F115AE" w:rsidP="00F724D3">
      <w:pPr>
        <w:spacing w:after="0" w:line="360" w:lineRule="auto"/>
        <w:ind w:firstLine="567"/>
        <w:jc w:val="both"/>
        <w:rPr>
          <w:rFonts w:ascii="Times New Roman" w:hAnsi="Times New Roman" w:cs="Times New Roman"/>
          <w:sz w:val="28"/>
          <w:szCs w:val="28"/>
        </w:rPr>
      </w:pPr>
      <w:r w:rsidRPr="00F724D3">
        <w:rPr>
          <w:rFonts w:ascii="Times New Roman" w:hAnsi="Times New Roman" w:cs="Times New Roman"/>
          <w:sz w:val="28"/>
          <w:szCs w:val="28"/>
        </w:rPr>
        <w:t>2</w:t>
      </w:r>
      <w:r w:rsidR="006703AB">
        <w:rPr>
          <w:rFonts w:ascii="Times New Roman" w:hAnsi="Times New Roman" w:cs="Times New Roman"/>
          <w:sz w:val="28"/>
          <w:szCs w:val="28"/>
        </w:rPr>
        <w:t>5</w:t>
      </w:r>
      <w:r w:rsidRPr="00F724D3">
        <w:rPr>
          <w:rFonts w:ascii="Times New Roman" w:hAnsi="Times New Roman" w:cs="Times New Roman"/>
          <w:sz w:val="28"/>
          <w:szCs w:val="28"/>
        </w:rPr>
        <w:t xml:space="preserve">. Натальин А.А. Мировой опыт страхования предпринимательской деятельности России: проблемы, противоречия, перспективы [Текст] / А.А. Натальин // Экономика и экономические науки. Вестник Волжского университета им. В.Н. Татищева. – 2013. - №4 – С. 60-67. </w:t>
      </w:r>
    </w:p>
    <w:p w:rsidR="00F115AE"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F115AE" w:rsidRPr="00F724D3">
        <w:rPr>
          <w:rFonts w:ascii="Times New Roman" w:hAnsi="Times New Roman" w:cs="Times New Roman"/>
          <w:sz w:val="28"/>
          <w:szCs w:val="28"/>
        </w:rPr>
        <w:t>. Организация экономического сотрудничества и развития / Финансы / Показатели страхования [Электронный ресурс]. – Режим доступа: https://data.oecd.org/insurance/insurance-spending.htm#indicator-chart.</w:t>
      </w:r>
    </w:p>
    <w:p w:rsidR="00F115AE" w:rsidRPr="00F724D3" w:rsidRDefault="006703AB" w:rsidP="00F724D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27</w:t>
      </w:r>
      <w:r w:rsidR="00F115AE" w:rsidRPr="00F724D3">
        <w:rPr>
          <w:rFonts w:ascii="Times New Roman" w:hAnsi="Times New Roman" w:cs="Times New Roman"/>
          <w:sz w:val="28"/>
          <w:szCs w:val="28"/>
        </w:rPr>
        <w:t xml:space="preserve">. </w:t>
      </w:r>
      <w:proofErr w:type="spellStart"/>
      <w:r w:rsidR="00F115AE" w:rsidRPr="00F724D3">
        <w:rPr>
          <w:rFonts w:ascii="Times New Roman" w:hAnsi="Times New Roman" w:cs="Times New Roman"/>
          <w:sz w:val="28"/>
          <w:szCs w:val="28"/>
        </w:rPr>
        <w:t>Шинкаренко</w:t>
      </w:r>
      <w:proofErr w:type="spellEnd"/>
      <w:r w:rsidR="00F115AE" w:rsidRPr="00F724D3">
        <w:rPr>
          <w:rFonts w:ascii="Times New Roman" w:hAnsi="Times New Roman" w:cs="Times New Roman"/>
          <w:sz w:val="28"/>
          <w:szCs w:val="28"/>
        </w:rPr>
        <w:t xml:space="preserve"> И.Э. Англо-русский словарь страховых терминов / И.Э. </w:t>
      </w:r>
      <w:proofErr w:type="spellStart"/>
      <w:r w:rsidR="00F115AE" w:rsidRPr="00F724D3">
        <w:rPr>
          <w:rFonts w:ascii="Times New Roman" w:hAnsi="Times New Roman" w:cs="Times New Roman"/>
          <w:sz w:val="28"/>
          <w:szCs w:val="28"/>
        </w:rPr>
        <w:t>Шинкаренко</w:t>
      </w:r>
      <w:proofErr w:type="spellEnd"/>
      <w:r w:rsidR="00F115AE" w:rsidRPr="00F724D3">
        <w:rPr>
          <w:rFonts w:ascii="Times New Roman" w:hAnsi="Times New Roman" w:cs="Times New Roman"/>
          <w:sz w:val="28"/>
          <w:szCs w:val="28"/>
        </w:rPr>
        <w:t xml:space="preserve"> – М.: </w:t>
      </w:r>
      <w:proofErr w:type="spellStart"/>
      <w:r w:rsidR="00F115AE" w:rsidRPr="00F724D3">
        <w:rPr>
          <w:rFonts w:ascii="Times New Roman" w:hAnsi="Times New Roman" w:cs="Times New Roman"/>
          <w:sz w:val="28"/>
          <w:szCs w:val="28"/>
        </w:rPr>
        <w:t>Анкил</w:t>
      </w:r>
      <w:proofErr w:type="spellEnd"/>
      <w:r w:rsidR="00F115AE" w:rsidRPr="00F724D3">
        <w:rPr>
          <w:rFonts w:ascii="Times New Roman" w:hAnsi="Times New Roman" w:cs="Times New Roman"/>
          <w:sz w:val="28"/>
          <w:szCs w:val="28"/>
        </w:rPr>
        <w:t>, 2005. – 304 с.</w:t>
      </w:r>
    </w:p>
    <w:sectPr w:rsidR="00F115AE" w:rsidRPr="00F724D3" w:rsidSect="00E93D71">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71" w:rsidRDefault="00E93D71" w:rsidP="00E93D71">
      <w:pPr>
        <w:spacing w:after="0" w:line="240" w:lineRule="auto"/>
      </w:pPr>
      <w:r>
        <w:separator/>
      </w:r>
    </w:p>
  </w:endnote>
  <w:endnote w:type="continuationSeparator" w:id="0">
    <w:p w:rsidR="00E93D71" w:rsidRDefault="00E93D71" w:rsidP="00E93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3256"/>
      <w:docPartObj>
        <w:docPartGallery w:val="Page Numbers (Bottom of Page)"/>
        <w:docPartUnique/>
      </w:docPartObj>
    </w:sdtPr>
    <w:sdtContent>
      <w:p w:rsidR="00E93D71" w:rsidRDefault="00187A61">
        <w:pPr>
          <w:pStyle w:val="ad"/>
          <w:jc w:val="center"/>
        </w:pPr>
        <w:fldSimple w:instr=" PAGE   \* MERGEFORMAT ">
          <w:r w:rsidR="00F10AF7">
            <w:rPr>
              <w:noProof/>
            </w:rPr>
            <w:t>2</w:t>
          </w:r>
        </w:fldSimple>
      </w:p>
    </w:sdtContent>
  </w:sdt>
  <w:p w:rsidR="00E93D71" w:rsidRDefault="00E93D7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71" w:rsidRDefault="00E93D71" w:rsidP="00E93D71">
      <w:pPr>
        <w:spacing w:after="0" w:line="240" w:lineRule="auto"/>
      </w:pPr>
      <w:r>
        <w:separator/>
      </w:r>
    </w:p>
  </w:footnote>
  <w:footnote w:type="continuationSeparator" w:id="0">
    <w:p w:rsidR="00E93D71" w:rsidRDefault="00E93D71" w:rsidP="00E93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128E"/>
    <w:multiLevelType w:val="multilevel"/>
    <w:tmpl w:val="51BC01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ED4433"/>
    <w:multiLevelType w:val="multilevel"/>
    <w:tmpl w:val="2DA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5283"/>
    <w:multiLevelType w:val="multilevel"/>
    <w:tmpl w:val="823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579E4"/>
    <w:multiLevelType w:val="multilevel"/>
    <w:tmpl w:val="86D285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56611C"/>
    <w:multiLevelType w:val="hybridMultilevel"/>
    <w:tmpl w:val="9BA6D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837ECA"/>
    <w:multiLevelType w:val="multilevel"/>
    <w:tmpl w:val="B96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579F3"/>
    <w:multiLevelType w:val="hybridMultilevel"/>
    <w:tmpl w:val="BBD0C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64AA0"/>
    <w:multiLevelType w:val="multilevel"/>
    <w:tmpl w:val="66BA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67009"/>
    <w:multiLevelType w:val="multilevel"/>
    <w:tmpl w:val="A0C6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734F1E"/>
    <w:multiLevelType w:val="hybridMultilevel"/>
    <w:tmpl w:val="D500E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023F13"/>
    <w:multiLevelType w:val="hybridMultilevel"/>
    <w:tmpl w:val="E104D5A8"/>
    <w:lvl w:ilvl="0" w:tplc="CAE670E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7"/>
  </w:num>
  <w:num w:numId="6">
    <w:abstractNumId w:val="2"/>
  </w:num>
  <w:num w:numId="7">
    <w:abstractNumId w:val="8"/>
  </w:num>
  <w:num w:numId="8">
    <w:abstractNumId w:val="9"/>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754137"/>
    <w:rsid w:val="00025F67"/>
    <w:rsid w:val="00042842"/>
    <w:rsid w:val="0006594F"/>
    <w:rsid w:val="00076C8A"/>
    <w:rsid w:val="000E3FA6"/>
    <w:rsid w:val="00126AAF"/>
    <w:rsid w:val="001350D5"/>
    <w:rsid w:val="0013710A"/>
    <w:rsid w:val="00147C46"/>
    <w:rsid w:val="00187A61"/>
    <w:rsid w:val="001B3EB2"/>
    <w:rsid w:val="001E1562"/>
    <w:rsid w:val="001F1182"/>
    <w:rsid w:val="00200582"/>
    <w:rsid w:val="00203B91"/>
    <w:rsid w:val="00272736"/>
    <w:rsid w:val="00275353"/>
    <w:rsid w:val="00276B38"/>
    <w:rsid w:val="00284602"/>
    <w:rsid w:val="002D2F89"/>
    <w:rsid w:val="002E05D7"/>
    <w:rsid w:val="00313450"/>
    <w:rsid w:val="00363644"/>
    <w:rsid w:val="003B59A9"/>
    <w:rsid w:val="003E7827"/>
    <w:rsid w:val="0040359A"/>
    <w:rsid w:val="004233FD"/>
    <w:rsid w:val="0044396F"/>
    <w:rsid w:val="004670C0"/>
    <w:rsid w:val="004C58F5"/>
    <w:rsid w:val="004C711E"/>
    <w:rsid w:val="004F3334"/>
    <w:rsid w:val="00503826"/>
    <w:rsid w:val="00522B05"/>
    <w:rsid w:val="00523CB5"/>
    <w:rsid w:val="00585357"/>
    <w:rsid w:val="005929B5"/>
    <w:rsid w:val="005E327F"/>
    <w:rsid w:val="005E761C"/>
    <w:rsid w:val="00603C7C"/>
    <w:rsid w:val="00610DBE"/>
    <w:rsid w:val="00650345"/>
    <w:rsid w:val="00657325"/>
    <w:rsid w:val="00667E04"/>
    <w:rsid w:val="006703AB"/>
    <w:rsid w:val="006B7DD8"/>
    <w:rsid w:val="006C4D11"/>
    <w:rsid w:val="006C6213"/>
    <w:rsid w:val="006C772E"/>
    <w:rsid w:val="007001F9"/>
    <w:rsid w:val="0074438B"/>
    <w:rsid w:val="00754137"/>
    <w:rsid w:val="0076309E"/>
    <w:rsid w:val="007B5BDF"/>
    <w:rsid w:val="007D6679"/>
    <w:rsid w:val="007D683D"/>
    <w:rsid w:val="008F574C"/>
    <w:rsid w:val="008F7A5A"/>
    <w:rsid w:val="008F7E7A"/>
    <w:rsid w:val="00904DE3"/>
    <w:rsid w:val="00922484"/>
    <w:rsid w:val="00983D16"/>
    <w:rsid w:val="009B4A02"/>
    <w:rsid w:val="009C7BCA"/>
    <w:rsid w:val="00A3060F"/>
    <w:rsid w:val="00AA1B74"/>
    <w:rsid w:val="00AB48F0"/>
    <w:rsid w:val="00B26EF9"/>
    <w:rsid w:val="00B35827"/>
    <w:rsid w:val="00B45354"/>
    <w:rsid w:val="00BA3DA3"/>
    <w:rsid w:val="00BA6499"/>
    <w:rsid w:val="00BC619E"/>
    <w:rsid w:val="00BD2526"/>
    <w:rsid w:val="00BD6DA3"/>
    <w:rsid w:val="00C25C16"/>
    <w:rsid w:val="00C30600"/>
    <w:rsid w:val="00C31826"/>
    <w:rsid w:val="00C564A8"/>
    <w:rsid w:val="00C72B08"/>
    <w:rsid w:val="00C7593B"/>
    <w:rsid w:val="00C877B0"/>
    <w:rsid w:val="00C920A0"/>
    <w:rsid w:val="00CB057F"/>
    <w:rsid w:val="00CC30DE"/>
    <w:rsid w:val="00D11C11"/>
    <w:rsid w:val="00D218A4"/>
    <w:rsid w:val="00D267A6"/>
    <w:rsid w:val="00D312BF"/>
    <w:rsid w:val="00D52428"/>
    <w:rsid w:val="00DF1B3E"/>
    <w:rsid w:val="00E17CD5"/>
    <w:rsid w:val="00E4223C"/>
    <w:rsid w:val="00E93D71"/>
    <w:rsid w:val="00E94A21"/>
    <w:rsid w:val="00EC4207"/>
    <w:rsid w:val="00ED4613"/>
    <w:rsid w:val="00F02AE5"/>
    <w:rsid w:val="00F06486"/>
    <w:rsid w:val="00F10AF7"/>
    <w:rsid w:val="00F115AE"/>
    <w:rsid w:val="00F53CF0"/>
    <w:rsid w:val="00F60F73"/>
    <w:rsid w:val="00F65CF2"/>
    <w:rsid w:val="00F724D3"/>
    <w:rsid w:val="00F7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26"/>
  </w:style>
  <w:style w:type="paragraph" w:styleId="1">
    <w:name w:val="heading 1"/>
    <w:basedOn w:val="a"/>
    <w:next w:val="a"/>
    <w:link w:val="10"/>
    <w:uiPriority w:val="9"/>
    <w:qFormat/>
    <w:rsid w:val="002E0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4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37"/>
    <w:pPr>
      <w:ind w:left="720"/>
      <w:contextualSpacing/>
    </w:pPr>
  </w:style>
  <w:style w:type="paragraph" w:styleId="a4">
    <w:name w:val="Normal (Web)"/>
    <w:basedOn w:val="a"/>
    <w:uiPriority w:val="99"/>
    <w:unhideWhenUsed/>
    <w:rsid w:val="00754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54137"/>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8F7E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E7A"/>
    <w:rPr>
      <w:rFonts w:ascii="Tahoma" w:hAnsi="Tahoma" w:cs="Tahoma"/>
      <w:sz w:val="16"/>
      <w:szCs w:val="16"/>
    </w:rPr>
  </w:style>
  <w:style w:type="character" w:styleId="a7">
    <w:name w:val="Strong"/>
    <w:basedOn w:val="a0"/>
    <w:uiPriority w:val="22"/>
    <w:qFormat/>
    <w:rsid w:val="00F65CF2"/>
    <w:rPr>
      <w:b/>
      <w:bCs/>
    </w:rPr>
  </w:style>
  <w:style w:type="character" w:styleId="a8">
    <w:name w:val="Hyperlink"/>
    <w:basedOn w:val="a0"/>
    <w:uiPriority w:val="99"/>
    <w:unhideWhenUsed/>
    <w:rsid w:val="00C920A0"/>
    <w:rPr>
      <w:color w:val="0000FF"/>
      <w:u w:val="single"/>
    </w:rPr>
  </w:style>
  <w:style w:type="table" w:styleId="a9">
    <w:name w:val="Table Grid"/>
    <w:basedOn w:val="a1"/>
    <w:uiPriority w:val="59"/>
    <w:rsid w:val="00CC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05D7"/>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042842"/>
    <w:pPr>
      <w:outlineLvl w:val="9"/>
    </w:pPr>
  </w:style>
  <w:style w:type="paragraph" w:styleId="11">
    <w:name w:val="toc 1"/>
    <w:basedOn w:val="a"/>
    <w:next w:val="a"/>
    <w:autoRedefine/>
    <w:uiPriority w:val="39"/>
    <w:unhideWhenUsed/>
    <w:rsid w:val="00042842"/>
    <w:pPr>
      <w:spacing w:after="100"/>
    </w:pPr>
  </w:style>
  <w:style w:type="paragraph" w:styleId="21">
    <w:name w:val="toc 2"/>
    <w:basedOn w:val="a"/>
    <w:next w:val="a"/>
    <w:autoRedefine/>
    <w:uiPriority w:val="39"/>
    <w:unhideWhenUsed/>
    <w:rsid w:val="00042842"/>
    <w:pPr>
      <w:spacing w:after="100"/>
      <w:ind w:left="220"/>
    </w:pPr>
  </w:style>
  <w:style w:type="paragraph" w:styleId="ab">
    <w:name w:val="header"/>
    <w:basedOn w:val="a"/>
    <w:link w:val="ac"/>
    <w:uiPriority w:val="99"/>
    <w:semiHidden/>
    <w:unhideWhenUsed/>
    <w:rsid w:val="00E93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93D71"/>
  </w:style>
  <w:style w:type="paragraph" w:styleId="ad">
    <w:name w:val="footer"/>
    <w:basedOn w:val="a"/>
    <w:link w:val="ae"/>
    <w:uiPriority w:val="99"/>
    <w:unhideWhenUsed/>
    <w:rsid w:val="00E93D7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3D71"/>
  </w:style>
</w:styles>
</file>

<file path=word/webSettings.xml><?xml version="1.0" encoding="utf-8"?>
<w:webSettings xmlns:r="http://schemas.openxmlformats.org/officeDocument/2006/relationships" xmlns:w="http://schemas.openxmlformats.org/wordprocessingml/2006/main">
  <w:divs>
    <w:div w:id="30422904">
      <w:bodyDiv w:val="1"/>
      <w:marLeft w:val="0"/>
      <w:marRight w:val="0"/>
      <w:marTop w:val="0"/>
      <w:marBottom w:val="0"/>
      <w:divBdr>
        <w:top w:val="none" w:sz="0" w:space="0" w:color="auto"/>
        <w:left w:val="none" w:sz="0" w:space="0" w:color="auto"/>
        <w:bottom w:val="none" w:sz="0" w:space="0" w:color="auto"/>
        <w:right w:val="none" w:sz="0" w:space="0" w:color="auto"/>
      </w:divBdr>
    </w:div>
    <w:div w:id="127283144">
      <w:bodyDiv w:val="1"/>
      <w:marLeft w:val="0"/>
      <w:marRight w:val="0"/>
      <w:marTop w:val="0"/>
      <w:marBottom w:val="0"/>
      <w:divBdr>
        <w:top w:val="none" w:sz="0" w:space="0" w:color="auto"/>
        <w:left w:val="none" w:sz="0" w:space="0" w:color="auto"/>
        <w:bottom w:val="none" w:sz="0" w:space="0" w:color="auto"/>
        <w:right w:val="none" w:sz="0" w:space="0" w:color="auto"/>
      </w:divBdr>
    </w:div>
    <w:div w:id="358512747">
      <w:bodyDiv w:val="1"/>
      <w:marLeft w:val="0"/>
      <w:marRight w:val="0"/>
      <w:marTop w:val="0"/>
      <w:marBottom w:val="0"/>
      <w:divBdr>
        <w:top w:val="none" w:sz="0" w:space="0" w:color="auto"/>
        <w:left w:val="none" w:sz="0" w:space="0" w:color="auto"/>
        <w:bottom w:val="none" w:sz="0" w:space="0" w:color="auto"/>
        <w:right w:val="none" w:sz="0" w:space="0" w:color="auto"/>
      </w:divBdr>
    </w:div>
    <w:div w:id="405542006">
      <w:bodyDiv w:val="1"/>
      <w:marLeft w:val="0"/>
      <w:marRight w:val="0"/>
      <w:marTop w:val="0"/>
      <w:marBottom w:val="0"/>
      <w:divBdr>
        <w:top w:val="none" w:sz="0" w:space="0" w:color="auto"/>
        <w:left w:val="none" w:sz="0" w:space="0" w:color="auto"/>
        <w:bottom w:val="none" w:sz="0" w:space="0" w:color="auto"/>
        <w:right w:val="none" w:sz="0" w:space="0" w:color="auto"/>
      </w:divBdr>
    </w:div>
    <w:div w:id="416707990">
      <w:bodyDiv w:val="1"/>
      <w:marLeft w:val="0"/>
      <w:marRight w:val="0"/>
      <w:marTop w:val="0"/>
      <w:marBottom w:val="0"/>
      <w:divBdr>
        <w:top w:val="none" w:sz="0" w:space="0" w:color="auto"/>
        <w:left w:val="none" w:sz="0" w:space="0" w:color="auto"/>
        <w:bottom w:val="none" w:sz="0" w:space="0" w:color="auto"/>
        <w:right w:val="none" w:sz="0" w:space="0" w:color="auto"/>
      </w:divBdr>
    </w:div>
    <w:div w:id="563881743">
      <w:bodyDiv w:val="1"/>
      <w:marLeft w:val="0"/>
      <w:marRight w:val="0"/>
      <w:marTop w:val="0"/>
      <w:marBottom w:val="0"/>
      <w:divBdr>
        <w:top w:val="none" w:sz="0" w:space="0" w:color="auto"/>
        <w:left w:val="none" w:sz="0" w:space="0" w:color="auto"/>
        <w:bottom w:val="none" w:sz="0" w:space="0" w:color="auto"/>
        <w:right w:val="none" w:sz="0" w:space="0" w:color="auto"/>
      </w:divBdr>
    </w:div>
    <w:div w:id="657806879">
      <w:bodyDiv w:val="1"/>
      <w:marLeft w:val="0"/>
      <w:marRight w:val="0"/>
      <w:marTop w:val="0"/>
      <w:marBottom w:val="0"/>
      <w:divBdr>
        <w:top w:val="none" w:sz="0" w:space="0" w:color="auto"/>
        <w:left w:val="none" w:sz="0" w:space="0" w:color="auto"/>
        <w:bottom w:val="none" w:sz="0" w:space="0" w:color="auto"/>
        <w:right w:val="none" w:sz="0" w:space="0" w:color="auto"/>
      </w:divBdr>
    </w:div>
    <w:div w:id="731923755">
      <w:bodyDiv w:val="1"/>
      <w:marLeft w:val="0"/>
      <w:marRight w:val="0"/>
      <w:marTop w:val="0"/>
      <w:marBottom w:val="0"/>
      <w:divBdr>
        <w:top w:val="none" w:sz="0" w:space="0" w:color="auto"/>
        <w:left w:val="none" w:sz="0" w:space="0" w:color="auto"/>
        <w:bottom w:val="none" w:sz="0" w:space="0" w:color="auto"/>
        <w:right w:val="none" w:sz="0" w:space="0" w:color="auto"/>
      </w:divBdr>
    </w:div>
    <w:div w:id="838235929">
      <w:bodyDiv w:val="1"/>
      <w:marLeft w:val="0"/>
      <w:marRight w:val="0"/>
      <w:marTop w:val="0"/>
      <w:marBottom w:val="0"/>
      <w:divBdr>
        <w:top w:val="none" w:sz="0" w:space="0" w:color="auto"/>
        <w:left w:val="none" w:sz="0" w:space="0" w:color="auto"/>
        <w:bottom w:val="none" w:sz="0" w:space="0" w:color="auto"/>
        <w:right w:val="none" w:sz="0" w:space="0" w:color="auto"/>
      </w:divBdr>
    </w:div>
    <w:div w:id="923756035">
      <w:bodyDiv w:val="1"/>
      <w:marLeft w:val="0"/>
      <w:marRight w:val="0"/>
      <w:marTop w:val="0"/>
      <w:marBottom w:val="0"/>
      <w:divBdr>
        <w:top w:val="none" w:sz="0" w:space="0" w:color="auto"/>
        <w:left w:val="none" w:sz="0" w:space="0" w:color="auto"/>
        <w:bottom w:val="none" w:sz="0" w:space="0" w:color="auto"/>
        <w:right w:val="none" w:sz="0" w:space="0" w:color="auto"/>
      </w:divBdr>
    </w:div>
    <w:div w:id="1319072231">
      <w:bodyDiv w:val="1"/>
      <w:marLeft w:val="0"/>
      <w:marRight w:val="0"/>
      <w:marTop w:val="0"/>
      <w:marBottom w:val="0"/>
      <w:divBdr>
        <w:top w:val="none" w:sz="0" w:space="0" w:color="auto"/>
        <w:left w:val="none" w:sz="0" w:space="0" w:color="auto"/>
        <w:bottom w:val="none" w:sz="0" w:space="0" w:color="auto"/>
        <w:right w:val="none" w:sz="0" w:space="0" w:color="auto"/>
      </w:divBdr>
    </w:div>
    <w:div w:id="1408529472">
      <w:bodyDiv w:val="1"/>
      <w:marLeft w:val="0"/>
      <w:marRight w:val="0"/>
      <w:marTop w:val="0"/>
      <w:marBottom w:val="0"/>
      <w:divBdr>
        <w:top w:val="none" w:sz="0" w:space="0" w:color="auto"/>
        <w:left w:val="none" w:sz="0" w:space="0" w:color="auto"/>
        <w:bottom w:val="none" w:sz="0" w:space="0" w:color="auto"/>
        <w:right w:val="none" w:sz="0" w:space="0" w:color="auto"/>
      </w:divBdr>
    </w:div>
    <w:div w:id="1455253464">
      <w:bodyDiv w:val="1"/>
      <w:marLeft w:val="0"/>
      <w:marRight w:val="0"/>
      <w:marTop w:val="0"/>
      <w:marBottom w:val="0"/>
      <w:divBdr>
        <w:top w:val="none" w:sz="0" w:space="0" w:color="auto"/>
        <w:left w:val="none" w:sz="0" w:space="0" w:color="auto"/>
        <w:bottom w:val="none" w:sz="0" w:space="0" w:color="auto"/>
        <w:right w:val="none" w:sz="0" w:space="0" w:color="auto"/>
      </w:divBdr>
    </w:div>
    <w:div w:id="1768040678">
      <w:bodyDiv w:val="1"/>
      <w:marLeft w:val="0"/>
      <w:marRight w:val="0"/>
      <w:marTop w:val="0"/>
      <w:marBottom w:val="0"/>
      <w:divBdr>
        <w:top w:val="none" w:sz="0" w:space="0" w:color="auto"/>
        <w:left w:val="none" w:sz="0" w:space="0" w:color="auto"/>
        <w:bottom w:val="none" w:sz="0" w:space="0" w:color="auto"/>
        <w:right w:val="none" w:sz="0" w:space="0" w:color="auto"/>
      </w:divBdr>
    </w:div>
    <w:div w:id="2031947220">
      <w:bodyDiv w:val="1"/>
      <w:marLeft w:val="0"/>
      <w:marRight w:val="0"/>
      <w:marTop w:val="0"/>
      <w:marBottom w:val="0"/>
      <w:divBdr>
        <w:top w:val="none" w:sz="0" w:space="0" w:color="auto"/>
        <w:left w:val="none" w:sz="0" w:space="0" w:color="auto"/>
        <w:bottom w:val="none" w:sz="0" w:space="0" w:color="auto"/>
        <w:right w:val="none" w:sz="0" w:space="0" w:color="auto"/>
      </w:divBdr>
    </w:div>
    <w:div w:id="21305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pp.spb.ru/iRating_2011.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C9F3A-B70B-44E7-BFBD-6F136308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11026</Words>
  <Characters>62850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2018-05-28T06:13:00Z</dcterms:created>
  <dcterms:modified xsi:type="dcterms:W3CDTF">2018-05-28T06:16:00Z</dcterms:modified>
</cp:coreProperties>
</file>