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4C6" w:rsidRPr="009804C6" w:rsidRDefault="009804C6" w:rsidP="009804C6">
      <w:pPr>
        <w:shd w:val="clear" w:color="auto" w:fill="FFFFFF"/>
        <w:autoSpaceDE w:val="0"/>
        <w:autoSpaceDN w:val="0"/>
        <w:adjustRightInd w:val="0"/>
        <w:jc w:val="center"/>
        <w:rPr>
          <w:rFonts w:ascii="Times New Roman" w:eastAsia="Times New Roman" w:hAnsi="Times New Roman" w:cs="Times New Roman"/>
          <w:color w:val="000000"/>
          <w:sz w:val="28"/>
          <w:szCs w:val="28"/>
        </w:rPr>
      </w:pPr>
      <w:r w:rsidRPr="009804C6">
        <w:rPr>
          <w:rFonts w:ascii="Times New Roman" w:eastAsia="Times New Roman" w:hAnsi="Times New Roman" w:cs="Times New Roman"/>
          <w:color w:val="000000"/>
          <w:sz w:val="28"/>
          <w:szCs w:val="28"/>
        </w:rPr>
        <w:t>МИНИСТЕРСТВО ОБРАЗОВАНИЯ И НАУКИ РОССИЙСКОЙ ФЕДЕРАЦИИ</w:t>
      </w:r>
    </w:p>
    <w:p w:rsidR="009804C6" w:rsidRPr="009804C6" w:rsidRDefault="009804C6" w:rsidP="009804C6">
      <w:pPr>
        <w:shd w:val="clear" w:color="auto" w:fill="FFFFFF"/>
        <w:autoSpaceDE w:val="0"/>
        <w:autoSpaceDN w:val="0"/>
        <w:adjustRightInd w:val="0"/>
        <w:jc w:val="center"/>
        <w:rPr>
          <w:rFonts w:ascii="Times New Roman" w:eastAsia="Times New Roman" w:hAnsi="Times New Roman" w:cs="Times New Roman"/>
          <w:color w:val="000000"/>
          <w:sz w:val="28"/>
          <w:szCs w:val="28"/>
        </w:rPr>
      </w:pPr>
      <w:r w:rsidRPr="009804C6">
        <w:rPr>
          <w:rFonts w:ascii="Times New Roman" w:eastAsia="Times New Roman" w:hAnsi="Times New Roman" w:cs="Times New Roman"/>
          <w:color w:val="000000"/>
          <w:sz w:val="28"/>
          <w:szCs w:val="28"/>
        </w:rPr>
        <w:t>Федеральное государственное бюджетное образовательное учреждение</w:t>
      </w:r>
    </w:p>
    <w:p w:rsidR="009804C6" w:rsidRPr="009804C6" w:rsidRDefault="009804C6" w:rsidP="009804C6">
      <w:pPr>
        <w:shd w:val="clear" w:color="auto" w:fill="FFFFFF"/>
        <w:autoSpaceDE w:val="0"/>
        <w:autoSpaceDN w:val="0"/>
        <w:adjustRightInd w:val="0"/>
        <w:jc w:val="center"/>
        <w:rPr>
          <w:rFonts w:ascii="Times New Roman" w:eastAsia="Times New Roman" w:hAnsi="Times New Roman" w:cs="Times New Roman"/>
          <w:color w:val="000000"/>
          <w:sz w:val="28"/>
          <w:szCs w:val="28"/>
        </w:rPr>
      </w:pPr>
      <w:r w:rsidRPr="009804C6">
        <w:rPr>
          <w:rFonts w:ascii="Times New Roman" w:eastAsia="Times New Roman" w:hAnsi="Times New Roman" w:cs="Times New Roman"/>
          <w:color w:val="000000"/>
          <w:sz w:val="28"/>
          <w:szCs w:val="28"/>
        </w:rPr>
        <w:t>высшего образования</w:t>
      </w:r>
    </w:p>
    <w:p w:rsidR="009804C6" w:rsidRPr="009804C6" w:rsidRDefault="009804C6" w:rsidP="009804C6">
      <w:pPr>
        <w:shd w:val="clear" w:color="auto" w:fill="FFFFFF"/>
        <w:autoSpaceDE w:val="0"/>
        <w:autoSpaceDN w:val="0"/>
        <w:adjustRightInd w:val="0"/>
        <w:jc w:val="center"/>
        <w:rPr>
          <w:rFonts w:ascii="Times New Roman" w:eastAsia="Times New Roman" w:hAnsi="Times New Roman" w:cs="Times New Roman"/>
          <w:b/>
          <w:color w:val="000000"/>
          <w:sz w:val="28"/>
          <w:szCs w:val="28"/>
        </w:rPr>
      </w:pPr>
      <w:r w:rsidRPr="009804C6">
        <w:rPr>
          <w:rFonts w:ascii="Times New Roman" w:eastAsia="Times New Roman" w:hAnsi="Times New Roman" w:cs="Times New Roman"/>
          <w:b/>
          <w:color w:val="000000"/>
          <w:sz w:val="28"/>
          <w:szCs w:val="28"/>
        </w:rPr>
        <w:t xml:space="preserve"> «КУБАНСКИЙ ГОСУДАРСТВЕННЫЙ УНИВЕРСИТЕТ»</w:t>
      </w:r>
    </w:p>
    <w:p w:rsidR="009804C6" w:rsidRPr="009804C6" w:rsidRDefault="009804C6" w:rsidP="009804C6">
      <w:pPr>
        <w:shd w:val="clear" w:color="auto" w:fill="FFFFFF"/>
        <w:autoSpaceDE w:val="0"/>
        <w:autoSpaceDN w:val="0"/>
        <w:adjustRightInd w:val="0"/>
        <w:jc w:val="center"/>
        <w:rPr>
          <w:rFonts w:ascii="Times New Roman" w:eastAsia="Times New Roman" w:hAnsi="Times New Roman" w:cs="Times New Roman"/>
          <w:b/>
          <w:color w:val="000000"/>
          <w:sz w:val="28"/>
          <w:szCs w:val="28"/>
        </w:rPr>
      </w:pPr>
      <w:r w:rsidRPr="009804C6">
        <w:rPr>
          <w:rFonts w:ascii="Times New Roman" w:eastAsia="Times New Roman" w:hAnsi="Times New Roman" w:cs="Times New Roman"/>
          <w:b/>
          <w:color w:val="000000"/>
          <w:sz w:val="28"/>
          <w:szCs w:val="28"/>
        </w:rPr>
        <w:t>(ФГБОУ ВО «</w:t>
      </w:r>
      <w:proofErr w:type="spellStart"/>
      <w:r w:rsidRPr="009804C6">
        <w:rPr>
          <w:rFonts w:ascii="Times New Roman" w:eastAsia="Times New Roman" w:hAnsi="Times New Roman" w:cs="Times New Roman"/>
          <w:b/>
          <w:color w:val="000000"/>
          <w:sz w:val="28"/>
          <w:szCs w:val="28"/>
        </w:rPr>
        <w:t>КубГУ</w:t>
      </w:r>
      <w:proofErr w:type="spellEnd"/>
      <w:r w:rsidRPr="009804C6">
        <w:rPr>
          <w:rFonts w:ascii="Times New Roman" w:eastAsia="Times New Roman" w:hAnsi="Times New Roman" w:cs="Times New Roman"/>
          <w:b/>
          <w:color w:val="000000"/>
          <w:sz w:val="28"/>
          <w:szCs w:val="28"/>
        </w:rPr>
        <w:t>»)</w:t>
      </w:r>
    </w:p>
    <w:p w:rsidR="009804C6" w:rsidRPr="009804C6" w:rsidRDefault="009804C6" w:rsidP="009804C6">
      <w:pPr>
        <w:shd w:val="clear" w:color="auto" w:fill="FFFFFF"/>
        <w:autoSpaceDE w:val="0"/>
        <w:autoSpaceDN w:val="0"/>
        <w:adjustRightInd w:val="0"/>
        <w:jc w:val="center"/>
        <w:rPr>
          <w:rFonts w:ascii="Times New Roman" w:eastAsia="Times New Roman" w:hAnsi="Times New Roman" w:cs="Times New Roman"/>
          <w:b/>
          <w:color w:val="000000"/>
          <w:sz w:val="28"/>
          <w:szCs w:val="28"/>
        </w:rPr>
      </w:pPr>
    </w:p>
    <w:p w:rsidR="009804C6" w:rsidRPr="009804C6" w:rsidRDefault="009804C6" w:rsidP="009804C6">
      <w:pPr>
        <w:shd w:val="clear" w:color="auto" w:fill="FFFFFF"/>
        <w:autoSpaceDE w:val="0"/>
        <w:autoSpaceDN w:val="0"/>
        <w:adjustRightInd w:val="0"/>
        <w:jc w:val="center"/>
        <w:outlineLvl w:val="0"/>
        <w:rPr>
          <w:rFonts w:ascii="Times New Roman" w:eastAsia="Times New Roman" w:hAnsi="Times New Roman" w:cs="Times New Roman"/>
          <w:b/>
          <w:color w:val="000000"/>
          <w:sz w:val="28"/>
          <w:szCs w:val="28"/>
        </w:rPr>
      </w:pPr>
      <w:r w:rsidRPr="009804C6">
        <w:rPr>
          <w:rFonts w:ascii="Times New Roman" w:eastAsia="Times New Roman" w:hAnsi="Times New Roman" w:cs="Times New Roman"/>
          <w:b/>
          <w:color w:val="000000"/>
          <w:sz w:val="28"/>
          <w:szCs w:val="28"/>
        </w:rPr>
        <w:t>Экономический факультет</w:t>
      </w:r>
    </w:p>
    <w:p w:rsidR="009804C6" w:rsidRPr="009804C6" w:rsidRDefault="009804C6" w:rsidP="009804C6">
      <w:pPr>
        <w:shd w:val="clear" w:color="auto" w:fill="FFFFFF"/>
        <w:autoSpaceDE w:val="0"/>
        <w:autoSpaceDN w:val="0"/>
        <w:adjustRightInd w:val="0"/>
        <w:jc w:val="center"/>
        <w:outlineLvl w:val="0"/>
        <w:rPr>
          <w:rFonts w:ascii="Times New Roman" w:eastAsia="Times New Roman" w:hAnsi="Times New Roman" w:cs="Times New Roman"/>
          <w:b/>
          <w:color w:val="000000"/>
          <w:sz w:val="28"/>
          <w:szCs w:val="28"/>
        </w:rPr>
      </w:pPr>
      <w:r w:rsidRPr="009804C6">
        <w:rPr>
          <w:rFonts w:ascii="Times New Roman" w:eastAsia="Times New Roman" w:hAnsi="Times New Roman" w:cs="Times New Roman"/>
          <w:b/>
          <w:color w:val="000000"/>
          <w:sz w:val="28"/>
          <w:szCs w:val="28"/>
        </w:rPr>
        <w:t>Кафедра мировой экономики и менеджмента</w:t>
      </w:r>
      <w:r>
        <w:rPr>
          <w:rFonts w:ascii="Times New Roman" w:eastAsia="Times New Roman" w:hAnsi="Times New Roman" w:cs="Times New Roman"/>
          <w:color w:val="000000"/>
          <w:sz w:val="28"/>
          <w:szCs w:val="28"/>
        </w:rPr>
        <w:t xml:space="preserve">            </w:t>
      </w:r>
      <w:r w:rsidRPr="009804C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9804C6" w:rsidRPr="009804C6" w:rsidRDefault="009804C6" w:rsidP="009804C6">
      <w:pPr>
        <w:overflowPunct w:val="0"/>
        <w:adjustRightInd w:val="0"/>
        <w:jc w:val="center"/>
        <w:textAlignment w:val="baseline"/>
        <w:rPr>
          <w:rFonts w:ascii="Times New Roman" w:eastAsia="Times New Roman" w:hAnsi="Times New Roman" w:cs="Times New Roman"/>
          <w:b/>
          <w:color w:val="000000"/>
          <w:sz w:val="28"/>
          <w:szCs w:val="28"/>
        </w:rPr>
      </w:pPr>
      <w:r w:rsidRPr="009804C6">
        <w:rPr>
          <w:rFonts w:ascii="Times New Roman" w:eastAsia="Times New Roman" w:hAnsi="Times New Roman" w:cs="Times New Roman"/>
          <w:b/>
          <w:color w:val="000000"/>
          <w:sz w:val="28"/>
          <w:szCs w:val="28"/>
        </w:rPr>
        <w:t>КУРСОВАЯ РАБОТА</w:t>
      </w:r>
    </w:p>
    <w:p w:rsidR="009804C6" w:rsidRPr="009804C6" w:rsidRDefault="009804C6" w:rsidP="009804C6">
      <w:pPr>
        <w:overflowPunct w:val="0"/>
        <w:adjustRightInd w:val="0"/>
        <w:jc w:val="center"/>
        <w:textAlignment w:val="baseline"/>
        <w:rPr>
          <w:rFonts w:ascii="Times New Roman" w:eastAsia="Times New Roman" w:hAnsi="Times New Roman" w:cs="Times New Roman"/>
          <w:b/>
          <w:color w:val="000000"/>
          <w:sz w:val="28"/>
          <w:szCs w:val="28"/>
        </w:rPr>
      </w:pPr>
    </w:p>
    <w:p w:rsidR="00B43D76" w:rsidRDefault="00B43D76" w:rsidP="00B43D7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ОБЕСПЕЧЕНИЕ ЭКОНОМИЧЕСКОЙ БЕЗОПАСНОСТИ В СФЕРЕ ПОТРЕБИТЕЛЬСКОГО КРЕДИТОВАНИЯ НАСЕЛЕНИЯ </w:t>
      </w:r>
    </w:p>
    <w:p w:rsidR="009804C6" w:rsidRPr="009804C6" w:rsidRDefault="00B43D76" w:rsidP="00B43D7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 ПРИМЕРЕ ПАО «КРАЙИНВЕСТБАНК»)</w:t>
      </w:r>
    </w:p>
    <w:p w:rsidR="009804C6" w:rsidRPr="009804C6" w:rsidRDefault="009804C6" w:rsidP="009804C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Работу </w:t>
      </w:r>
      <w:proofErr w:type="spellStart"/>
      <w:r>
        <w:rPr>
          <w:rFonts w:ascii="Times New Roman" w:eastAsia="Times New Roman" w:hAnsi="Times New Roman" w:cs="Times New Roman"/>
          <w:color w:val="000000"/>
          <w:sz w:val="28"/>
          <w:szCs w:val="28"/>
        </w:rPr>
        <w:t>выполнила</w:t>
      </w:r>
      <w:r w:rsidRPr="009804C6">
        <w:rPr>
          <w:rFonts w:ascii="Times New Roman" w:eastAsia="Times New Roman" w:hAnsi="Times New Roman" w:cs="Times New Roman"/>
          <w:color w:val="000000"/>
          <w:sz w:val="28"/>
          <w:szCs w:val="28"/>
        </w:rPr>
        <w:t>_________________________</w:t>
      </w:r>
      <w:r>
        <w:rPr>
          <w:rFonts w:ascii="Times New Roman" w:eastAsia="Times New Roman" w:hAnsi="Times New Roman" w:cs="Times New Roman"/>
          <w:snapToGrid w:val="0"/>
          <w:sz w:val="28"/>
          <w:szCs w:val="28"/>
        </w:rPr>
        <w:t>Мурашка</w:t>
      </w:r>
      <w:proofErr w:type="spellEnd"/>
      <w:r>
        <w:rPr>
          <w:rFonts w:ascii="Times New Roman" w:eastAsia="Times New Roman" w:hAnsi="Times New Roman" w:cs="Times New Roman"/>
          <w:snapToGrid w:val="0"/>
          <w:sz w:val="28"/>
          <w:szCs w:val="28"/>
        </w:rPr>
        <w:t xml:space="preserve"> Татьяна Игоревна</w:t>
      </w:r>
    </w:p>
    <w:p w:rsidR="009804C6" w:rsidRPr="009804C6" w:rsidRDefault="009804C6" w:rsidP="009804C6">
      <w:pPr>
        <w:ind w:left="3540"/>
        <w:rPr>
          <w:rFonts w:ascii="Times New Roman" w:eastAsia="Times New Roman" w:hAnsi="Times New Roman" w:cs="Times New Roman"/>
          <w:color w:val="000000"/>
          <w:sz w:val="28"/>
          <w:szCs w:val="28"/>
        </w:rPr>
      </w:pPr>
      <w:r w:rsidRPr="009804C6">
        <w:rPr>
          <w:rFonts w:ascii="Times New Roman" w:eastAsia="Times New Roman" w:hAnsi="Times New Roman" w:cs="Times New Roman"/>
          <w:color w:val="000000"/>
          <w:sz w:val="28"/>
          <w:szCs w:val="28"/>
        </w:rPr>
        <w:t xml:space="preserve">                            </w:t>
      </w:r>
    </w:p>
    <w:tbl>
      <w:tblPr>
        <w:tblStyle w:val="a3"/>
        <w:tblW w:w="0" w:type="auto"/>
        <w:tblInd w:w="-147" w:type="dxa"/>
        <w:tblLook w:val="04A0" w:firstRow="1" w:lastRow="0" w:firstColumn="1" w:lastColumn="0" w:noHBand="0" w:noVBand="1"/>
      </w:tblPr>
      <w:tblGrid>
        <w:gridCol w:w="1919"/>
        <w:gridCol w:w="7507"/>
      </w:tblGrid>
      <w:tr w:rsidR="009804C6" w:rsidRPr="009804C6" w:rsidTr="009804C6">
        <w:tc>
          <w:tcPr>
            <w:tcW w:w="1919" w:type="dxa"/>
            <w:tcBorders>
              <w:top w:val="single" w:sz="4" w:space="0" w:color="FFFFFF"/>
              <w:left w:val="single" w:sz="4" w:space="0" w:color="FFFFFF"/>
              <w:bottom w:val="single" w:sz="4" w:space="0" w:color="FFFFFF"/>
              <w:right w:val="single" w:sz="4" w:space="0" w:color="FFFFFF"/>
            </w:tcBorders>
            <w:hideMark/>
          </w:tcPr>
          <w:p w:rsidR="009804C6" w:rsidRPr="009804C6" w:rsidRDefault="009804C6">
            <w:pPr>
              <w:tabs>
                <w:tab w:val="left" w:pos="1701"/>
              </w:tabs>
              <w:ind w:left="142"/>
              <w:rPr>
                <w:rFonts w:ascii="Times New Roman" w:eastAsia="Times New Roman" w:hAnsi="Times New Roman" w:cs="Times New Roman"/>
                <w:sz w:val="28"/>
                <w:szCs w:val="28"/>
              </w:rPr>
            </w:pPr>
            <w:r w:rsidRPr="009804C6">
              <w:rPr>
                <w:rFonts w:ascii="Times New Roman" w:hAnsi="Times New Roman" w:cs="Times New Roman"/>
                <w:color w:val="000000"/>
                <w:sz w:val="28"/>
                <w:szCs w:val="28"/>
              </w:rPr>
              <w:t>Факультет</w:t>
            </w:r>
          </w:p>
        </w:tc>
        <w:tc>
          <w:tcPr>
            <w:tcW w:w="7507" w:type="dxa"/>
            <w:tcBorders>
              <w:top w:val="single" w:sz="4" w:space="0" w:color="FFFFFF"/>
              <w:left w:val="single" w:sz="4" w:space="0" w:color="FFFFFF"/>
              <w:bottom w:val="single" w:sz="4" w:space="0" w:color="auto"/>
              <w:right w:val="single" w:sz="4" w:space="0" w:color="FFFFFF"/>
            </w:tcBorders>
            <w:hideMark/>
          </w:tcPr>
          <w:p w:rsidR="009804C6" w:rsidRPr="009804C6" w:rsidRDefault="009804C6">
            <w:pPr>
              <w:tabs>
                <w:tab w:val="left" w:pos="1701"/>
              </w:tabs>
              <w:ind w:left="142"/>
              <w:rPr>
                <w:rFonts w:ascii="Times New Roman" w:hAnsi="Times New Roman" w:cs="Times New Roman"/>
                <w:sz w:val="28"/>
                <w:szCs w:val="28"/>
              </w:rPr>
            </w:pPr>
            <w:r w:rsidRPr="009804C6">
              <w:rPr>
                <w:rFonts w:ascii="Times New Roman" w:hAnsi="Times New Roman" w:cs="Times New Roman"/>
                <w:color w:val="000000"/>
                <w:sz w:val="28"/>
                <w:szCs w:val="28"/>
              </w:rPr>
              <w:t xml:space="preserve">Экономический                                                  курс      </w:t>
            </w:r>
            <w:r>
              <w:rPr>
                <w:rFonts w:ascii="Times New Roman" w:hAnsi="Times New Roman" w:cs="Times New Roman"/>
                <w:color w:val="000000"/>
                <w:sz w:val="28"/>
                <w:szCs w:val="28"/>
              </w:rPr>
              <w:t>3</w:t>
            </w:r>
          </w:p>
        </w:tc>
      </w:tr>
      <w:tr w:rsidR="009804C6" w:rsidRPr="009804C6" w:rsidTr="009804C6">
        <w:tc>
          <w:tcPr>
            <w:tcW w:w="1919" w:type="dxa"/>
            <w:tcBorders>
              <w:top w:val="single" w:sz="4" w:space="0" w:color="FFFFFF"/>
              <w:left w:val="single" w:sz="4" w:space="0" w:color="FFFFFF"/>
              <w:bottom w:val="single" w:sz="4" w:space="0" w:color="FFFFFF"/>
              <w:right w:val="single" w:sz="4" w:space="0" w:color="FFFFFF"/>
            </w:tcBorders>
            <w:hideMark/>
          </w:tcPr>
          <w:p w:rsidR="009804C6" w:rsidRPr="009804C6" w:rsidRDefault="009804C6">
            <w:pPr>
              <w:tabs>
                <w:tab w:val="left" w:pos="1701"/>
              </w:tabs>
              <w:ind w:left="142"/>
              <w:rPr>
                <w:rFonts w:ascii="Times New Roman" w:hAnsi="Times New Roman" w:cs="Times New Roman"/>
                <w:sz w:val="28"/>
                <w:szCs w:val="28"/>
              </w:rPr>
            </w:pPr>
            <w:r w:rsidRPr="009804C6">
              <w:rPr>
                <w:rFonts w:ascii="Times New Roman" w:hAnsi="Times New Roman" w:cs="Times New Roman"/>
                <w:sz w:val="28"/>
                <w:szCs w:val="28"/>
              </w:rPr>
              <w:t>Направление</w:t>
            </w:r>
          </w:p>
        </w:tc>
        <w:tc>
          <w:tcPr>
            <w:tcW w:w="7507" w:type="dxa"/>
            <w:tcBorders>
              <w:top w:val="single" w:sz="4" w:space="0" w:color="auto"/>
              <w:left w:val="single" w:sz="4" w:space="0" w:color="FFFFFF"/>
              <w:bottom w:val="single" w:sz="4" w:space="0" w:color="auto"/>
              <w:right w:val="single" w:sz="4" w:space="0" w:color="FFFFFF"/>
            </w:tcBorders>
          </w:tcPr>
          <w:p w:rsidR="009804C6" w:rsidRPr="009804C6" w:rsidRDefault="009804C6" w:rsidP="0035396F">
            <w:pPr>
              <w:tabs>
                <w:tab w:val="left" w:pos="1701"/>
              </w:tabs>
              <w:ind w:left="142"/>
              <w:rPr>
                <w:rFonts w:ascii="Times New Roman" w:hAnsi="Times New Roman" w:cs="Times New Roman"/>
                <w:bCs/>
                <w:sz w:val="28"/>
                <w:szCs w:val="28"/>
              </w:rPr>
            </w:pPr>
            <w:r>
              <w:rPr>
                <w:rFonts w:ascii="Times New Roman" w:hAnsi="Times New Roman" w:cs="Times New Roman"/>
                <w:bCs/>
                <w:sz w:val="28"/>
                <w:szCs w:val="28"/>
              </w:rPr>
              <w:t xml:space="preserve">Экономическая безопасность </w:t>
            </w:r>
          </w:p>
        </w:tc>
      </w:tr>
    </w:tbl>
    <w:p w:rsidR="009804C6" w:rsidRPr="009804C6" w:rsidRDefault="009804C6" w:rsidP="009804C6">
      <w:pPr>
        <w:ind w:left="142"/>
        <w:rPr>
          <w:rFonts w:ascii="Times New Roman" w:eastAsia="Times New Roman" w:hAnsi="Times New Roman" w:cs="Times New Roman"/>
          <w:sz w:val="28"/>
          <w:szCs w:val="28"/>
        </w:rPr>
      </w:pPr>
    </w:p>
    <w:p w:rsidR="009804C6" w:rsidRPr="009804C6" w:rsidRDefault="009804C6" w:rsidP="009804C6">
      <w:pPr>
        <w:ind w:left="142"/>
        <w:rPr>
          <w:rFonts w:ascii="Times New Roman" w:eastAsia="Times New Roman" w:hAnsi="Times New Roman" w:cs="Times New Roman"/>
          <w:sz w:val="28"/>
          <w:szCs w:val="28"/>
        </w:rPr>
      </w:pPr>
    </w:p>
    <w:p w:rsidR="009804C6" w:rsidRPr="009804C6" w:rsidRDefault="009804C6" w:rsidP="009804C6">
      <w:pPr>
        <w:rPr>
          <w:rFonts w:ascii="Times New Roman" w:eastAsia="Times New Roman" w:hAnsi="Times New Roman" w:cs="Times New Roman"/>
          <w:sz w:val="28"/>
          <w:szCs w:val="28"/>
        </w:rPr>
      </w:pPr>
      <w:r w:rsidRPr="009804C6">
        <w:rPr>
          <w:rFonts w:ascii="Times New Roman" w:eastAsia="Times New Roman" w:hAnsi="Times New Roman" w:cs="Times New Roman"/>
          <w:sz w:val="28"/>
          <w:szCs w:val="28"/>
        </w:rPr>
        <w:t xml:space="preserve">Научный руководитель </w:t>
      </w:r>
    </w:p>
    <w:p w:rsidR="009804C6" w:rsidRPr="009804C6" w:rsidRDefault="009804C6" w:rsidP="009804C6">
      <w:pPr>
        <w:tabs>
          <w:tab w:val="left" w:pos="1125"/>
          <w:tab w:val="center" w:pos="4819"/>
          <w:tab w:val="right" w:pos="9355"/>
        </w:tabs>
        <w:rPr>
          <w:rFonts w:ascii="Times New Roman" w:eastAsia="Arial Unicode MS" w:hAnsi="Times New Roman" w:cs="Times New Roman"/>
          <w:color w:val="000000"/>
          <w:sz w:val="28"/>
          <w:szCs w:val="28"/>
        </w:rPr>
      </w:pPr>
      <w:r w:rsidRPr="009804C6">
        <w:rPr>
          <w:rFonts w:ascii="Times New Roman" w:eastAsia="Arial Unicode MS" w:hAnsi="Times New Roman" w:cs="Times New Roman"/>
          <w:color w:val="000000"/>
          <w:sz w:val="28"/>
          <w:szCs w:val="28"/>
        </w:rPr>
        <w:t xml:space="preserve">доцент, канд. </w:t>
      </w:r>
      <w:proofErr w:type="spellStart"/>
      <w:r w:rsidRPr="009804C6">
        <w:rPr>
          <w:rFonts w:ascii="Times New Roman" w:eastAsia="Arial Unicode MS" w:hAnsi="Times New Roman" w:cs="Times New Roman"/>
          <w:color w:val="000000"/>
          <w:sz w:val="28"/>
          <w:szCs w:val="28"/>
        </w:rPr>
        <w:t>экон</w:t>
      </w:r>
      <w:proofErr w:type="spellEnd"/>
      <w:r w:rsidRPr="009804C6">
        <w:rPr>
          <w:rFonts w:ascii="Times New Roman" w:eastAsia="Arial Unicode MS" w:hAnsi="Times New Roman" w:cs="Times New Roman"/>
          <w:color w:val="000000"/>
          <w:sz w:val="28"/>
          <w:szCs w:val="28"/>
        </w:rPr>
        <w:t>. наук, доцент ______________________Ю.Н. Александрин</w:t>
      </w:r>
    </w:p>
    <w:p w:rsidR="009804C6" w:rsidRPr="009804C6" w:rsidRDefault="009804C6" w:rsidP="009804C6">
      <w:pPr>
        <w:tabs>
          <w:tab w:val="left" w:pos="1125"/>
          <w:tab w:val="center" w:pos="4819"/>
          <w:tab w:val="right" w:pos="9355"/>
        </w:tabs>
        <w:rPr>
          <w:rFonts w:ascii="Times New Roman" w:eastAsia="Arial Unicode MS" w:hAnsi="Times New Roman" w:cs="Times New Roman"/>
          <w:color w:val="000000"/>
          <w:sz w:val="28"/>
          <w:szCs w:val="28"/>
        </w:rPr>
      </w:pPr>
      <w:r w:rsidRPr="009804C6">
        <w:rPr>
          <w:rFonts w:ascii="Times New Roman" w:eastAsia="Arial Unicode MS" w:hAnsi="Times New Roman" w:cs="Times New Roman"/>
          <w:sz w:val="28"/>
          <w:szCs w:val="28"/>
        </w:rPr>
        <w:t xml:space="preserve">                    </w:t>
      </w:r>
    </w:p>
    <w:p w:rsidR="009804C6" w:rsidRPr="009804C6" w:rsidRDefault="009804C6" w:rsidP="009804C6">
      <w:pPr>
        <w:rPr>
          <w:rFonts w:ascii="Times New Roman" w:eastAsia="Times New Roman" w:hAnsi="Times New Roman" w:cs="Times New Roman"/>
          <w:color w:val="000000"/>
          <w:sz w:val="28"/>
          <w:szCs w:val="28"/>
        </w:rPr>
      </w:pPr>
    </w:p>
    <w:p w:rsidR="009804C6" w:rsidRPr="009804C6" w:rsidRDefault="009804C6" w:rsidP="009804C6">
      <w:pPr>
        <w:rPr>
          <w:rFonts w:ascii="Times New Roman" w:eastAsia="Times New Roman" w:hAnsi="Times New Roman" w:cs="Times New Roman"/>
          <w:sz w:val="28"/>
          <w:szCs w:val="28"/>
        </w:rPr>
      </w:pPr>
      <w:proofErr w:type="spellStart"/>
      <w:r w:rsidRPr="009804C6">
        <w:rPr>
          <w:rFonts w:ascii="Times New Roman" w:eastAsia="Times New Roman" w:hAnsi="Times New Roman" w:cs="Times New Roman"/>
          <w:sz w:val="28"/>
          <w:szCs w:val="28"/>
        </w:rPr>
        <w:t>Нормоконтроль</w:t>
      </w:r>
      <w:proofErr w:type="spellEnd"/>
    </w:p>
    <w:p w:rsidR="009804C6" w:rsidRPr="009804C6" w:rsidRDefault="009804C6" w:rsidP="009804C6">
      <w:pPr>
        <w:tabs>
          <w:tab w:val="left" w:pos="1125"/>
          <w:tab w:val="center" w:pos="4819"/>
          <w:tab w:val="right" w:pos="9355"/>
        </w:tabs>
        <w:rPr>
          <w:rFonts w:ascii="Times New Roman" w:eastAsia="Arial Unicode MS" w:hAnsi="Times New Roman" w:cs="Times New Roman"/>
          <w:color w:val="000000"/>
          <w:sz w:val="28"/>
          <w:szCs w:val="28"/>
        </w:rPr>
      </w:pPr>
      <w:r w:rsidRPr="009804C6">
        <w:rPr>
          <w:rFonts w:ascii="Times New Roman" w:eastAsia="Arial Unicode MS" w:hAnsi="Times New Roman" w:cs="Times New Roman"/>
          <w:color w:val="000000"/>
          <w:sz w:val="28"/>
          <w:szCs w:val="28"/>
        </w:rPr>
        <w:t xml:space="preserve">доцент, канд. </w:t>
      </w:r>
      <w:proofErr w:type="spellStart"/>
      <w:r w:rsidRPr="009804C6">
        <w:rPr>
          <w:rFonts w:ascii="Times New Roman" w:eastAsia="Arial Unicode MS" w:hAnsi="Times New Roman" w:cs="Times New Roman"/>
          <w:color w:val="000000"/>
          <w:sz w:val="28"/>
          <w:szCs w:val="28"/>
        </w:rPr>
        <w:t>экон</w:t>
      </w:r>
      <w:proofErr w:type="spellEnd"/>
      <w:r w:rsidRPr="009804C6">
        <w:rPr>
          <w:rFonts w:ascii="Times New Roman" w:eastAsia="Arial Unicode MS" w:hAnsi="Times New Roman" w:cs="Times New Roman"/>
          <w:color w:val="000000"/>
          <w:sz w:val="28"/>
          <w:szCs w:val="28"/>
        </w:rPr>
        <w:t>. наук, доцент ______________________Ю.Н. Александрин</w:t>
      </w:r>
    </w:p>
    <w:p w:rsidR="009804C6" w:rsidRPr="009804C6" w:rsidRDefault="009804C6" w:rsidP="009804C6">
      <w:pPr>
        <w:tabs>
          <w:tab w:val="left" w:pos="1125"/>
          <w:tab w:val="center" w:pos="4819"/>
          <w:tab w:val="right" w:pos="9355"/>
        </w:tabs>
        <w:rPr>
          <w:rFonts w:ascii="Times New Roman" w:eastAsia="Arial Unicode MS" w:hAnsi="Times New Roman" w:cs="Times New Roman"/>
          <w:color w:val="000000"/>
          <w:sz w:val="28"/>
          <w:szCs w:val="28"/>
        </w:rPr>
      </w:pPr>
      <w:r w:rsidRPr="009804C6">
        <w:rPr>
          <w:rFonts w:ascii="Times New Roman" w:eastAsia="Arial Unicode MS" w:hAnsi="Times New Roman" w:cs="Times New Roman"/>
          <w:sz w:val="28"/>
          <w:szCs w:val="28"/>
        </w:rPr>
        <w:t xml:space="preserve">                    </w:t>
      </w:r>
    </w:p>
    <w:p w:rsidR="009804C6" w:rsidRDefault="009804C6" w:rsidP="009804C6">
      <w:pPr>
        <w:rPr>
          <w:rFonts w:eastAsia="Times New Roman" w:cs="Times New Roman"/>
          <w:color w:val="000000"/>
          <w:szCs w:val="28"/>
        </w:rPr>
      </w:pPr>
    </w:p>
    <w:p w:rsidR="009804C6" w:rsidRDefault="009804C6" w:rsidP="009804C6">
      <w:pPr>
        <w:rPr>
          <w:rFonts w:eastAsia="Times New Roman" w:cs="Times New Roman"/>
          <w:color w:val="000000"/>
          <w:szCs w:val="28"/>
        </w:rPr>
      </w:pPr>
    </w:p>
    <w:p w:rsidR="00B43D76" w:rsidRDefault="009804C6" w:rsidP="00B43D76">
      <w:pPr>
        <w:jc w:val="center"/>
        <w:rPr>
          <w:rFonts w:ascii="Times New Roman" w:eastAsia="Times New Roman" w:hAnsi="Times New Roman" w:cs="Times New Roman"/>
          <w:color w:val="000000"/>
          <w:sz w:val="28"/>
          <w:szCs w:val="28"/>
        </w:rPr>
      </w:pPr>
      <w:r w:rsidRPr="009804C6">
        <w:rPr>
          <w:rFonts w:ascii="Times New Roman" w:eastAsia="Times New Roman" w:hAnsi="Times New Roman" w:cs="Times New Roman"/>
          <w:color w:val="000000"/>
          <w:sz w:val="28"/>
          <w:szCs w:val="28"/>
        </w:rPr>
        <w:t>Краснодар 201</w:t>
      </w:r>
      <w:r w:rsidRPr="009804C6">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2908935</wp:posOffset>
                </wp:positionH>
                <wp:positionV relativeFrom="paragraph">
                  <wp:posOffset>590550</wp:posOffset>
                </wp:positionV>
                <wp:extent cx="685800" cy="312420"/>
                <wp:effectExtent l="0" t="0" r="19050" b="11430"/>
                <wp:wrapNone/>
                <wp:docPr id="2" name="Прямоугольник 2"/>
                <wp:cNvGraphicFramePr/>
                <a:graphic xmlns:a="http://schemas.openxmlformats.org/drawingml/2006/main">
                  <a:graphicData uri="http://schemas.microsoft.com/office/word/2010/wordprocessingShape">
                    <wps:wsp>
                      <wps:cNvSpPr/>
                      <wps:spPr>
                        <a:xfrm>
                          <a:off x="0" y="0"/>
                          <a:ext cx="466090" cy="21209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DF95F6" id="Прямоугольник 2" o:spid="_x0000_s1026" style="position:absolute;margin-left:229.05pt;margin-top:46.5pt;width:54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" fillcolor="window" strokecolor="window" strokeweight="1pt"/>
            </w:pict>
          </mc:Fallback>
        </mc:AlternateContent>
      </w:r>
      <w:r w:rsidRPr="009804C6">
        <w:rPr>
          <w:rFonts w:ascii="Times New Roman" w:eastAsia="Times New Roman" w:hAnsi="Times New Roman" w:cs="Times New Roman"/>
          <w:color w:val="000000"/>
          <w:sz w:val="28"/>
          <w:szCs w:val="28"/>
        </w:rPr>
        <w:t>8</w:t>
      </w:r>
    </w:p>
    <w:p w:rsidR="002C4589" w:rsidRDefault="002C4589" w:rsidP="00991A7C">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794285" w:rsidRDefault="00FE20B1" w:rsidP="00B83965">
      <w:pPr>
        <w:tabs>
          <w:tab w:val="right" w:leader="dot" w:pos="9356"/>
        </w:tabs>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B83965">
        <w:rPr>
          <w:rFonts w:ascii="Times New Roman" w:hAnsi="Times New Roman" w:cs="Times New Roman"/>
          <w:sz w:val="28"/>
          <w:szCs w:val="28"/>
        </w:rPr>
        <w:tab/>
      </w:r>
      <w:r w:rsidR="006F5C56">
        <w:rPr>
          <w:rFonts w:ascii="Times New Roman" w:hAnsi="Times New Roman" w:cs="Times New Roman"/>
          <w:sz w:val="28"/>
          <w:szCs w:val="28"/>
        </w:rPr>
        <w:t>3</w:t>
      </w:r>
    </w:p>
    <w:p w:rsidR="00665755" w:rsidRPr="00FE20B1" w:rsidRDefault="00665755" w:rsidP="006F5C56">
      <w:pPr>
        <w:pStyle w:val="a4"/>
        <w:numPr>
          <w:ilvl w:val="0"/>
          <w:numId w:val="11"/>
        </w:numPr>
        <w:tabs>
          <w:tab w:val="right" w:leader="dot" w:pos="9355"/>
        </w:tabs>
        <w:spacing w:line="360" w:lineRule="auto"/>
        <w:ind w:left="357" w:hanging="357"/>
        <w:jc w:val="both"/>
        <w:rPr>
          <w:rFonts w:ascii="Times New Roman" w:hAnsi="Times New Roman" w:cs="Times New Roman"/>
          <w:sz w:val="28"/>
          <w:szCs w:val="28"/>
        </w:rPr>
      </w:pPr>
      <w:r w:rsidRPr="00FE20B1">
        <w:rPr>
          <w:rFonts w:ascii="Times New Roman" w:hAnsi="Times New Roman" w:cs="Times New Roman"/>
          <w:sz w:val="28"/>
          <w:szCs w:val="28"/>
        </w:rPr>
        <w:t>Теоретические аспекты исследования экономической безопасности в сфере потребительского кредитования населения</w:t>
      </w:r>
      <w:r w:rsidR="00B83965">
        <w:rPr>
          <w:rFonts w:ascii="Times New Roman" w:hAnsi="Times New Roman" w:cs="Times New Roman"/>
          <w:sz w:val="28"/>
          <w:szCs w:val="28"/>
        </w:rPr>
        <w:tab/>
      </w:r>
      <w:r w:rsidR="006F5C56">
        <w:rPr>
          <w:rFonts w:ascii="Times New Roman" w:hAnsi="Times New Roman" w:cs="Times New Roman"/>
          <w:sz w:val="28"/>
          <w:szCs w:val="28"/>
        </w:rPr>
        <w:t xml:space="preserve"> 5</w:t>
      </w:r>
    </w:p>
    <w:p w:rsidR="00665755" w:rsidRPr="00FE20B1" w:rsidRDefault="00665755" w:rsidP="006F5C56">
      <w:pPr>
        <w:pStyle w:val="a4"/>
        <w:numPr>
          <w:ilvl w:val="1"/>
          <w:numId w:val="11"/>
        </w:numPr>
        <w:tabs>
          <w:tab w:val="right" w:leader="dot" w:pos="9355"/>
        </w:tabs>
        <w:spacing w:line="360" w:lineRule="auto"/>
        <w:ind w:left="788" w:hanging="431"/>
        <w:jc w:val="both"/>
        <w:rPr>
          <w:rFonts w:ascii="Times New Roman" w:hAnsi="Times New Roman" w:cs="Times New Roman"/>
          <w:sz w:val="28"/>
          <w:szCs w:val="28"/>
        </w:rPr>
      </w:pPr>
      <w:r w:rsidRPr="00FE20B1">
        <w:rPr>
          <w:rFonts w:ascii="Times New Roman" w:hAnsi="Times New Roman" w:cs="Times New Roman"/>
          <w:sz w:val="28"/>
          <w:szCs w:val="28"/>
        </w:rPr>
        <w:t>Экономическая безопасность в сфере потребительского кредитования населения: понятие и сущность</w:t>
      </w:r>
      <w:r w:rsidR="00B83965">
        <w:rPr>
          <w:rFonts w:ascii="Times New Roman" w:hAnsi="Times New Roman" w:cs="Times New Roman"/>
          <w:sz w:val="28"/>
          <w:szCs w:val="28"/>
        </w:rPr>
        <w:tab/>
      </w:r>
      <w:r w:rsidR="006F5C56">
        <w:rPr>
          <w:rFonts w:ascii="Times New Roman" w:hAnsi="Times New Roman" w:cs="Times New Roman"/>
          <w:sz w:val="28"/>
          <w:szCs w:val="28"/>
        </w:rPr>
        <w:t>5</w:t>
      </w:r>
    </w:p>
    <w:p w:rsidR="00665755" w:rsidRPr="00FE20B1" w:rsidRDefault="00665755" w:rsidP="00B83965">
      <w:pPr>
        <w:pStyle w:val="a4"/>
        <w:numPr>
          <w:ilvl w:val="1"/>
          <w:numId w:val="11"/>
        </w:numPr>
        <w:tabs>
          <w:tab w:val="right" w:leader="dot" w:pos="9356"/>
        </w:tabs>
        <w:spacing w:line="360" w:lineRule="auto"/>
        <w:jc w:val="both"/>
        <w:rPr>
          <w:rFonts w:ascii="Times New Roman" w:hAnsi="Times New Roman" w:cs="Times New Roman"/>
          <w:sz w:val="28"/>
          <w:szCs w:val="28"/>
        </w:rPr>
      </w:pPr>
      <w:r w:rsidRPr="00FE20B1">
        <w:rPr>
          <w:rFonts w:ascii="Times New Roman" w:hAnsi="Times New Roman" w:cs="Times New Roman"/>
          <w:sz w:val="28"/>
          <w:szCs w:val="28"/>
        </w:rPr>
        <w:t>Факторы и условия обеспечения экономической безопасности в сфере потребительского кредитования населения</w:t>
      </w:r>
      <w:r w:rsidR="00B83965">
        <w:rPr>
          <w:rFonts w:ascii="Times New Roman" w:hAnsi="Times New Roman" w:cs="Times New Roman"/>
          <w:sz w:val="28"/>
          <w:szCs w:val="28"/>
        </w:rPr>
        <w:tab/>
      </w:r>
      <w:r w:rsidR="00EE4971">
        <w:rPr>
          <w:rFonts w:ascii="Times New Roman" w:hAnsi="Times New Roman" w:cs="Times New Roman"/>
          <w:sz w:val="28"/>
          <w:szCs w:val="28"/>
        </w:rPr>
        <w:t>13</w:t>
      </w:r>
    </w:p>
    <w:p w:rsidR="00665755" w:rsidRPr="00FE20B1" w:rsidRDefault="00665755" w:rsidP="00B83965">
      <w:pPr>
        <w:pStyle w:val="a4"/>
        <w:numPr>
          <w:ilvl w:val="1"/>
          <w:numId w:val="11"/>
        </w:numPr>
        <w:tabs>
          <w:tab w:val="right" w:leader="dot" w:pos="9356"/>
        </w:tabs>
        <w:spacing w:line="360" w:lineRule="auto"/>
        <w:jc w:val="both"/>
        <w:rPr>
          <w:rFonts w:ascii="Times New Roman" w:hAnsi="Times New Roman" w:cs="Times New Roman"/>
          <w:sz w:val="28"/>
          <w:szCs w:val="28"/>
        </w:rPr>
      </w:pPr>
      <w:r w:rsidRPr="00FE20B1">
        <w:rPr>
          <w:rFonts w:ascii="Times New Roman" w:hAnsi="Times New Roman" w:cs="Times New Roman"/>
          <w:sz w:val="28"/>
          <w:szCs w:val="28"/>
        </w:rPr>
        <w:t>Критерии и показатели уровня экономической безопасности в сфере потребительского кредитования населения</w:t>
      </w:r>
      <w:r w:rsidR="00B83965">
        <w:rPr>
          <w:rFonts w:ascii="Times New Roman" w:hAnsi="Times New Roman" w:cs="Times New Roman"/>
          <w:sz w:val="28"/>
          <w:szCs w:val="28"/>
        </w:rPr>
        <w:tab/>
      </w:r>
      <w:r w:rsidR="00EE4971">
        <w:rPr>
          <w:rFonts w:ascii="Times New Roman" w:hAnsi="Times New Roman" w:cs="Times New Roman"/>
          <w:sz w:val="28"/>
          <w:szCs w:val="28"/>
        </w:rPr>
        <w:t>18</w:t>
      </w:r>
    </w:p>
    <w:p w:rsidR="00665755" w:rsidRPr="00FE20B1" w:rsidRDefault="00665755" w:rsidP="00B83965">
      <w:pPr>
        <w:pStyle w:val="a4"/>
        <w:numPr>
          <w:ilvl w:val="0"/>
          <w:numId w:val="11"/>
        </w:numPr>
        <w:tabs>
          <w:tab w:val="right" w:leader="dot" w:pos="9356"/>
        </w:tabs>
        <w:spacing w:line="360" w:lineRule="auto"/>
        <w:jc w:val="both"/>
        <w:rPr>
          <w:rFonts w:ascii="Times New Roman" w:hAnsi="Times New Roman" w:cs="Times New Roman"/>
          <w:sz w:val="28"/>
          <w:szCs w:val="28"/>
        </w:rPr>
      </w:pPr>
      <w:r w:rsidRPr="00FE20B1">
        <w:rPr>
          <w:rFonts w:ascii="Times New Roman" w:hAnsi="Times New Roman" w:cs="Times New Roman"/>
          <w:sz w:val="28"/>
          <w:szCs w:val="28"/>
        </w:rPr>
        <w:t>Анализ и оценка уровня экономической безопасности в сфере потребительского креди</w:t>
      </w:r>
      <w:r w:rsidR="00986044" w:rsidRPr="00FE20B1">
        <w:rPr>
          <w:rFonts w:ascii="Times New Roman" w:hAnsi="Times New Roman" w:cs="Times New Roman"/>
          <w:sz w:val="28"/>
          <w:szCs w:val="28"/>
        </w:rPr>
        <w:t>тования населения ПАО «</w:t>
      </w:r>
      <w:proofErr w:type="spellStart"/>
      <w:proofErr w:type="gramStart"/>
      <w:r w:rsidR="00986044" w:rsidRPr="00FE20B1">
        <w:rPr>
          <w:rFonts w:ascii="Times New Roman" w:hAnsi="Times New Roman" w:cs="Times New Roman"/>
          <w:sz w:val="28"/>
          <w:szCs w:val="28"/>
        </w:rPr>
        <w:t>Крайинвестбанк</w:t>
      </w:r>
      <w:proofErr w:type="spellEnd"/>
      <w:r w:rsidR="00986044" w:rsidRPr="00FE20B1">
        <w:rPr>
          <w:rFonts w:ascii="Times New Roman" w:hAnsi="Times New Roman" w:cs="Times New Roman"/>
          <w:sz w:val="28"/>
          <w:szCs w:val="28"/>
        </w:rPr>
        <w:t>»</w:t>
      </w:r>
      <w:r w:rsidR="00B83965">
        <w:rPr>
          <w:rFonts w:ascii="Times New Roman" w:hAnsi="Times New Roman" w:cs="Times New Roman"/>
          <w:sz w:val="28"/>
          <w:szCs w:val="28"/>
        </w:rPr>
        <w:tab/>
      </w:r>
      <w:proofErr w:type="gramEnd"/>
      <w:r w:rsidR="00EE4971">
        <w:rPr>
          <w:rFonts w:ascii="Times New Roman" w:hAnsi="Times New Roman" w:cs="Times New Roman"/>
          <w:sz w:val="28"/>
          <w:szCs w:val="28"/>
        </w:rPr>
        <w:t>23</w:t>
      </w:r>
    </w:p>
    <w:p w:rsidR="00665755" w:rsidRPr="00FE20B1" w:rsidRDefault="00665755" w:rsidP="00B83965">
      <w:pPr>
        <w:pStyle w:val="a4"/>
        <w:numPr>
          <w:ilvl w:val="1"/>
          <w:numId w:val="11"/>
        </w:numPr>
        <w:tabs>
          <w:tab w:val="right" w:leader="dot" w:pos="9356"/>
        </w:tabs>
        <w:spacing w:line="360" w:lineRule="auto"/>
        <w:ind w:left="788" w:hanging="431"/>
        <w:jc w:val="both"/>
        <w:rPr>
          <w:rFonts w:ascii="Times New Roman" w:hAnsi="Times New Roman" w:cs="Times New Roman"/>
          <w:sz w:val="28"/>
          <w:szCs w:val="28"/>
        </w:rPr>
      </w:pPr>
      <w:r w:rsidRPr="00FE20B1">
        <w:rPr>
          <w:rFonts w:ascii="Times New Roman" w:hAnsi="Times New Roman" w:cs="Times New Roman"/>
          <w:sz w:val="28"/>
          <w:szCs w:val="28"/>
        </w:rPr>
        <w:t>Анализ основных показателей потребит</w:t>
      </w:r>
      <w:r w:rsidR="009F55AD" w:rsidRPr="00FE20B1">
        <w:rPr>
          <w:rFonts w:ascii="Times New Roman" w:hAnsi="Times New Roman" w:cs="Times New Roman"/>
          <w:sz w:val="28"/>
          <w:szCs w:val="28"/>
        </w:rPr>
        <w:t xml:space="preserve">ельского кредитования населения </w:t>
      </w:r>
      <w:r w:rsidR="00986044" w:rsidRPr="00FE20B1">
        <w:rPr>
          <w:rFonts w:ascii="Times New Roman" w:hAnsi="Times New Roman" w:cs="Times New Roman"/>
          <w:sz w:val="28"/>
          <w:szCs w:val="28"/>
        </w:rPr>
        <w:t>ПАО «</w:t>
      </w:r>
      <w:proofErr w:type="spellStart"/>
      <w:proofErr w:type="gramStart"/>
      <w:r w:rsidR="00986044" w:rsidRPr="00FE20B1">
        <w:rPr>
          <w:rFonts w:ascii="Times New Roman" w:hAnsi="Times New Roman" w:cs="Times New Roman"/>
          <w:sz w:val="28"/>
          <w:szCs w:val="28"/>
        </w:rPr>
        <w:t>Крайинвестбанк</w:t>
      </w:r>
      <w:proofErr w:type="spellEnd"/>
      <w:r w:rsidR="00AC607C" w:rsidRPr="00FE20B1">
        <w:rPr>
          <w:rFonts w:ascii="Times New Roman" w:hAnsi="Times New Roman" w:cs="Times New Roman"/>
          <w:sz w:val="28"/>
          <w:szCs w:val="28"/>
        </w:rPr>
        <w:t>»</w:t>
      </w:r>
      <w:r w:rsidR="00B83965">
        <w:rPr>
          <w:rFonts w:ascii="Times New Roman" w:hAnsi="Times New Roman" w:cs="Times New Roman"/>
          <w:sz w:val="28"/>
          <w:szCs w:val="28"/>
        </w:rPr>
        <w:tab/>
      </w:r>
      <w:proofErr w:type="gramEnd"/>
      <w:r w:rsidR="00EE4971">
        <w:rPr>
          <w:rFonts w:ascii="Times New Roman" w:hAnsi="Times New Roman" w:cs="Times New Roman"/>
          <w:sz w:val="28"/>
          <w:szCs w:val="28"/>
        </w:rPr>
        <w:t>23</w:t>
      </w:r>
    </w:p>
    <w:p w:rsidR="00665755" w:rsidRPr="00FE20B1" w:rsidRDefault="00665755" w:rsidP="00B83965">
      <w:pPr>
        <w:pStyle w:val="a4"/>
        <w:numPr>
          <w:ilvl w:val="1"/>
          <w:numId w:val="11"/>
        </w:numPr>
        <w:tabs>
          <w:tab w:val="right" w:leader="dot" w:pos="9356"/>
        </w:tabs>
        <w:spacing w:line="360" w:lineRule="auto"/>
        <w:jc w:val="both"/>
        <w:rPr>
          <w:rFonts w:ascii="Times New Roman" w:hAnsi="Times New Roman" w:cs="Times New Roman"/>
          <w:sz w:val="28"/>
          <w:szCs w:val="28"/>
        </w:rPr>
      </w:pPr>
      <w:r w:rsidRPr="00FE20B1">
        <w:rPr>
          <w:rFonts w:ascii="Times New Roman" w:hAnsi="Times New Roman" w:cs="Times New Roman"/>
          <w:sz w:val="28"/>
          <w:szCs w:val="28"/>
        </w:rPr>
        <w:t>Оценка уровня экономической безопасности потребительск</w:t>
      </w:r>
      <w:r w:rsidR="009F55AD" w:rsidRPr="00FE20B1">
        <w:rPr>
          <w:rFonts w:ascii="Times New Roman" w:hAnsi="Times New Roman" w:cs="Times New Roman"/>
          <w:sz w:val="28"/>
          <w:szCs w:val="28"/>
        </w:rPr>
        <w:t xml:space="preserve">ого кредитования населения </w:t>
      </w:r>
      <w:r w:rsidR="00986044" w:rsidRPr="00FE20B1">
        <w:rPr>
          <w:rFonts w:ascii="Times New Roman" w:hAnsi="Times New Roman" w:cs="Times New Roman"/>
          <w:sz w:val="28"/>
          <w:szCs w:val="28"/>
        </w:rPr>
        <w:t>ПАО «</w:t>
      </w:r>
      <w:proofErr w:type="spellStart"/>
      <w:proofErr w:type="gramStart"/>
      <w:r w:rsidR="00986044" w:rsidRPr="00FE20B1">
        <w:rPr>
          <w:rFonts w:ascii="Times New Roman" w:hAnsi="Times New Roman" w:cs="Times New Roman"/>
          <w:sz w:val="28"/>
          <w:szCs w:val="28"/>
        </w:rPr>
        <w:t>Крайинвестбанк</w:t>
      </w:r>
      <w:proofErr w:type="spellEnd"/>
      <w:r w:rsidR="00986044" w:rsidRPr="00FE20B1">
        <w:rPr>
          <w:rFonts w:ascii="Times New Roman" w:hAnsi="Times New Roman" w:cs="Times New Roman"/>
          <w:sz w:val="28"/>
          <w:szCs w:val="28"/>
        </w:rPr>
        <w:t>»</w:t>
      </w:r>
      <w:r w:rsidR="00B83965">
        <w:rPr>
          <w:rFonts w:ascii="Times New Roman" w:hAnsi="Times New Roman" w:cs="Times New Roman"/>
          <w:sz w:val="28"/>
          <w:szCs w:val="28"/>
        </w:rPr>
        <w:tab/>
      </w:r>
      <w:proofErr w:type="gramEnd"/>
      <w:r w:rsidR="00EE4971">
        <w:rPr>
          <w:rFonts w:ascii="Times New Roman" w:hAnsi="Times New Roman" w:cs="Times New Roman"/>
          <w:sz w:val="28"/>
          <w:szCs w:val="28"/>
        </w:rPr>
        <w:t>35</w:t>
      </w:r>
    </w:p>
    <w:p w:rsidR="00665755" w:rsidRDefault="00665755" w:rsidP="00B83965">
      <w:pPr>
        <w:pStyle w:val="a4"/>
        <w:numPr>
          <w:ilvl w:val="1"/>
          <w:numId w:val="11"/>
        </w:numPr>
        <w:tabs>
          <w:tab w:val="right" w:leader="dot" w:pos="9356"/>
        </w:tabs>
        <w:spacing w:line="360" w:lineRule="auto"/>
        <w:jc w:val="both"/>
        <w:rPr>
          <w:rFonts w:ascii="Times New Roman" w:hAnsi="Times New Roman" w:cs="Times New Roman"/>
          <w:sz w:val="28"/>
          <w:szCs w:val="28"/>
        </w:rPr>
      </w:pPr>
      <w:r w:rsidRPr="00FE20B1">
        <w:rPr>
          <w:rFonts w:ascii="Times New Roman" w:hAnsi="Times New Roman" w:cs="Times New Roman"/>
          <w:sz w:val="28"/>
          <w:szCs w:val="28"/>
        </w:rPr>
        <w:t>Факторы, влияющие на экономическую безопасность потр</w:t>
      </w:r>
      <w:r w:rsidR="009F55AD" w:rsidRPr="00FE20B1">
        <w:rPr>
          <w:rFonts w:ascii="Times New Roman" w:hAnsi="Times New Roman" w:cs="Times New Roman"/>
          <w:sz w:val="28"/>
          <w:szCs w:val="28"/>
        </w:rPr>
        <w:t xml:space="preserve">ебительского </w:t>
      </w:r>
      <w:proofErr w:type="gramStart"/>
      <w:r w:rsidR="009F55AD" w:rsidRPr="00FE20B1">
        <w:rPr>
          <w:rFonts w:ascii="Times New Roman" w:hAnsi="Times New Roman" w:cs="Times New Roman"/>
          <w:sz w:val="28"/>
          <w:szCs w:val="28"/>
        </w:rPr>
        <w:t xml:space="preserve">кредитования  </w:t>
      </w:r>
      <w:r w:rsidR="00986044" w:rsidRPr="00FE20B1">
        <w:rPr>
          <w:rFonts w:ascii="Times New Roman" w:hAnsi="Times New Roman" w:cs="Times New Roman"/>
          <w:sz w:val="28"/>
          <w:szCs w:val="28"/>
        </w:rPr>
        <w:t>ПАО</w:t>
      </w:r>
      <w:proofErr w:type="gramEnd"/>
      <w:r w:rsidR="00986044" w:rsidRPr="00FE20B1">
        <w:rPr>
          <w:rFonts w:ascii="Times New Roman" w:hAnsi="Times New Roman" w:cs="Times New Roman"/>
          <w:sz w:val="28"/>
          <w:szCs w:val="28"/>
        </w:rPr>
        <w:t xml:space="preserve"> «</w:t>
      </w:r>
      <w:proofErr w:type="spellStart"/>
      <w:r w:rsidR="00986044" w:rsidRPr="00FE20B1">
        <w:rPr>
          <w:rFonts w:ascii="Times New Roman" w:hAnsi="Times New Roman" w:cs="Times New Roman"/>
          <w:sz w:val="28"/>
          <w:szCs w:val="28"/>
        </w:rPr>
        <w:t>Крайинвестбанк</w:t>
      </w:r>
      <w:proofErr w:type="spellEnd"/>
      <w:r w:rsidR="00986044" w:rsidRPr="00FE20B1">
        <w:rPr>
          <w:rFonts w:ascii="Times New Roman" w:hAnsi="Times New Roman" w:cs="Times New Roman"/>
          <w:sz w:val="28"/>
          <w:szCs w:val="28"/>
        </w:rPr>
        <w:t>»</w:t>
      </w:r>
      <w:r w:rsidR="00B83965">
        <w:rPr>
          <w:rFonts w:ascii="Times New Roman" w:hAnsi="Times New Roman" w:cs="Times New Roman"/>
          <w:sz w:val="28"/>
          <w:szCs w:val="28"/>
        </w:rPr>
        <w:tab/>
      </w:r>
      <w:r w:rsidR="00EE4971">
        <w:rPr>
          <w:rFonts w:ascii="Times New Roman" w:hAnsi="Times New Roman" w:cs="Times New Roman"/>
          <w:sz w:val="28"/>
          <w:szCs w:val="28"/>
        </w:rPr>
        <w:t>41</w:t>
      </w:r>
    </w:p>
    <w:p w:rsidR="00502B44" w:rsidRPr="00696256" w:rsidRDefault="00502B44" w:rsidP="00696256">
      <w:pPr>
        <w:pStyle w:val="a4"/>
        <w:numPr>
          <w:ilvl w:val="0"/>
          <w:numId w:val="11"/>
        </w:numPr>
        <w:tabs>
          <w:tab w:val="right" w:leader="dot" w:pos="9356"/>
        </w:tabs>
        <w:spacing w:line="360" w:lineRule="auto"/>
        <w:jc w:val="both"/>
        <w:rPr>
          <w:rFonts w:ascii="Times New Roman" w:hAnsi="Times New Roman" w:cs="Times New Roman"/>
          <w:sz w:val="28"/>
          <w:szCs w:val="28"/>
        </w:rPr>
      </w:pPr>
      <w:r w:rsidRPr="00696256">
        <w:rPr>
          <w:rFonts w:ascii="Times New Roman" w:hAnsi="Times New Roman" w:cs="Times New Roman"/>
          <w:sz w:val="28"/>
          <w:szCs w:val="28"/>
        </w:rPr>
        <w:t xml:space="preserve">Мероприятия по </w:t>
      </w:r>
      <w:r w:rsidR="00660A14" w:rsidRPr="00696256">
        <w:rPr>
          <w:rFonts w:ascii="Times New Roman" w:hAnsi="Times New Roman" w:cs="Times New Roman"/>
          <w:sz w:val="28"/>
          <w:szCs w:val="28"/>
        </w:rPr>
        <w:t>совершенствованию</w:t>
      </w:r>
      <w:r w:rsidRPr="00696256">
        <w:rPr>
          <w:rFonts w:ascii="Times New Roman" w:hAnsi="Times New Roman" w:cs="Times New Roman"/>
          <w:sz w:val="28"/>
          <w:szCs w:val="28"/>
        </w:rPr>
        <w:t xml:space="preserve"> уровня экономической безопасности ПАО «</w:t>
      </w:r>
      <w:proofErr w:type="spellStart"/>
      <w:r w:rsidRPr="00696256">
        <w:rPr>
          <w:rFonts w:ascii="Times New Roman" w:hAnsi="Times New Roman" w:cs="Times New Roman"/>
          <w:sz w:val="28"/>
          <w:szCs w:val="28"/>
        </w:rPr>
        <w:t>Крайинвестбанк</w:t>
      </w:r>
      <w:proofErr w:type="spellEnd"/>
      <w:r w:rsidRPr="00696256">
        <w:rPr>
          <w:rFonts w:ascii="Times New Roman" w:hAnsi="Times New Roman" w:cs="Times New Roman"/>
          <w:sz w:val="28"/>
          <w:szCs w:val="28"/>
        </w:rPr>
        <w:t>»</w:t>
      </w:r>
      <w:r w:rsidR="006104EF">
        <w:rPr>
          <w:rFonts w:ascii="Times New Roman" w:hAnsi="Times New Roman" w:cs="Times New Roman"/>
          <w:sz w:val="28"/>
          <w:szCs w:val="28"/>
        </w:rPr>
        <w:t xml:space="preserve"> </w:t>
      </w:r>
      <w:r w:rsidR="00696256">
        <w:rPr>
          <w:rFonts w:ascii="Times New Roman" w:hAnsi="Times New Roman" w:cs="Times New Roman"/>
          <w:sz w:val="28"/>
          <w:szCs w:val="28"/>
        </w:rPr>
        <w:tab/>
        <w:t>44</w:t>
      </w:r>
    </w:p>
    <w:p w:rsidR="00794285" w:rsidRPr="00696256" w:rsidRDefault="00794285" w:rsidP="00696256">
      <w:pPr>
        <w:tabs>
          <w:tab w:val="right" w:leader="dot" w:pos="9356"/>
        </w:tabs>
        <w:spacing w:line="360" w:lineRule="auto"/>
        <w:jc w:val="both"/>
        <w:rPr>
          <w:rFonts w:ascii="Times New Roman" w:hAnsi="Times New Roman" w:cs="Times New Roman"/>
          <w:sz w:val="28"/>
          <w:szCs w:val="28"/>
        </w:rPr>
      </w:pPr>
      <w:r w:rsidRPr="00696256">
        <w:rPr>
          <w:rFonts w:ascii="Times New Roman" w:hAnsi="Times New Roman" w:cs="Times New Roman"/>
          <w:sz w:val="28"/>
          <w:szCs w:val="28"/>
        </w:rPr>
        <w:t>З</w:t>
      </w:r>
      <w:r w:rsidR="00B83965" w:rsidRPr="00696256">
        <w:rPr>
          <w:rFonts w:ascii="Times New Roman" w:hAnsi="Times New Roman" w:cs="Times New Roman"/>
          <w:sz w:val="28"/>
          <w:szCs w:val="28"/>
        </w:rPr>
        <w:t>аключение</w:t>
      </w:r>
      <w:r w:rsidR="00B83965" w:rsidRPr="00696256">
        <w:rPr>
          <w:rFonts w:ascii="Times New Roman" w:hAnsi="Times New Roman" w:cs="Times New Roman"/>
          <w:sz w:val="28"/>
          <w:szCs w:val="28"/>
        </w:rPr>
        <w:tab/>
      </w:r>
      <w:r w:rsidR="00696256" w:rsidRPr="00696256">
        <w:rPr>
          <w:rFonts w:ascii="Times New Roman" w:hAnsi="Times New Roman" w:cs="Times New Roman"/>
          <w:sz w:val="28"/>
          <w:szCs w:val="28"/>
        </w:rPr>
        <w:t>48</w:t>
      </w:r>
    </w:p>
    <w:p w:rsidR="00794285" w:rsidRDefault="00794285" w:rsidP="00B83965">
      <w:pPr>
        <w:tabs>
          <w:tab w:val="right" w:leader="dot" w:pos="9356"/>
        </w:tabs>
        <w:spacing w:line="360" w:lineRule="auto"/>
        <w:jc w:val="both"/>
        <w:rPr>
          <w:rFonts w:ascii="Times New Roman" w:hAnsi="Times New Roman" w:cs="Times New Roman"/>
          <w:sz w:val="28"/>
          <w:szCs w:val="28"/>
        </w:rPr>
      </w:pPr>
      <w:r w:rsidRPr="00794285">
        <w:rPr>
          <w:rFonts w:ascii="Times New Roman" w:hAnsi="Times New Roman" w:cs="Times New Roman"/>
          <w:sz w:val="28"/>
          <w:szCs w:val="28"/>
        </w:rPr>
        <w:t>Список использованной литературы</w:t>
      </w:r>
      <w:r w:rsidR="00B83965">
        <w:rPr>
          <w:rFonts w:ascii="Times New Roman" w:hAnsi="Times New Roman" w:cs="Times New Roman"/>
          <w:sz w:val="28"/>
          <w:szCs w:val="28"/>
        </w:rPr>
        <w:tab/>
      </w:r>
      <w:r w:rsidR="00EE4971">
        <w:rPr>
          <w:rFonts w:ascii="Times New Roman" w:hAnsi="Times New Roman" w:cs="Times New Roman"/>
          <w:sz w:val="28"/>
          <w:szCs w:val="28"/>
        </w:rPr>
        <w:t>50</w:t>
      </w:r>
    </w:p>
    <w:p w:rsidR="0002121B" w:rsidRPr="00C20679" w:rsidRDefault="00EE4971" w:rsidP="00B83965">
      <w:pPr>
        <w:tabs>
          <w:tab w:val="right" w:leader="dot" w:pos="9356"/>
        </w:tabs>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А</w:t>
      </w:r>
      <w:r>
        <w:rPr>
          <w:rFonts w:ascii="Times New Roman" w:hAnsi="Times New Roman" w:cs="Times New Roman"/>
          <w:sz w:val="28"/>
          <w:szCs w:val="28"/>
        </w:rPr>
        <w:tab/>
        <w:t>53</w:t>
      </w:r>
    </w:p>
    <w:p w:rsidR="00B44061" w:rsidRDefault="00B44061" w:rsidP="00B44061">
      <w:pPr>
        <w:spacing w:line="360" w:lineRule="auto"/>
        <w:jc w:val="both"/>
        <w:rPr>
          <w:rFonts w:ascii="Times New Roman" w:hAnsi="Times New Roman" w:cs="Times New Roman"/>
          <w:sz w:val="28"/>
          <w:szCs w:val="28"/>
        </w:rPr>
      </w:pPr>
    </w:p>
    <w:p w:rsidR="00660A14" w:rsidRDefault="00660A14" w:rsidP="00B44061">
      <w:pPr>
        <w:spacing w:line="360" w:lineRule="auto"/>
        <w:jc w:val="both"/>
        <w:rPr>
          <w:rFonts w:ascii="Times New Roman" w:hAnsi="Times New Roman" w:cs="Times New Roman"/>
          <w:b/>
          <w:sz w:val="28"/>
          <w:szCs w:val="28"/>
        </w:rPr>
      </w:pPr>
    </w:p>
    <w:p w:rsidR="006104EF" w:rsidRDefault="006104EF" w:rsidP="00B43D76">
      <w:pPr>
        <w:spacing w:line="360" w:lineRule="auto"/>
        <w:ind w:firstLine="709"/>
        <w:jc w:val="center"/>
        <w:rPr>
          <w:rFonts w:ascii="Times New Roman" w:hAnsi="Times New Roman" w:cs="Times New Roman"/>
          <w:sz w:val="28"/>
          <w:szCs w:val="28"/>
        </w:rPr>
      </w:pPr>
    </w:p>
    <w:p w:rsidR="006104EF" w:rsidRDefault="006104EF" w:rsidP="00B43D76">
      <w:pPr>
        <w:spacing w:line="360" w:lineRule="auto"/>
        <w:ind w:firstLine="709"/>
        <w:jc w:val="center"/>
        <w:rPr>
          <w:rFonts w:ascii="Times New Roman" w:hAnsi="Times New Roman" w:cs="Times New Roman"/>
          <w:sz w:val="28"/>
          <w:szCs w:val="28"/>
        </w:rPr>
      </w:pPr>
    </w:p>
    <w:p w:rsidR="00B43D76" w:rsidRPr="00B43D76" w:rsidRDefault="00B43D76" w:rsidP="00B43D76">
      <w:pPr>
        <w:spacing w:line="360" w:lineRule="auto"/>
        <w:ind w:firstLine="709"/>
        <w:jc w:val="center"/>
        <w:rPr>
          <w:rFonts w:ascii="Times New Roman" w:hAnsi="Times New Roman" w:cs="Times New Roman"/>
          <w:sz w:val="28"/>
          <w:szCs w:val="28"/>
        </w:rPr>
      </w:pPr>
      <w:r w:rsidRPr="00B43D76">
        <w:rPr>
          <w:rFonts w:ascii="Times New Roman" w:hAnsi="Times New Roman" w:cs="Times New Roman"/>
          <w:sz w:val="28"/>
          <w:szCs w:val="28"/>
        </w:rPr>
        <w:lastRenderedPageBreak/>
        <w:t>ВВЕДЕНИЕ</w:t>
      </w:r>
    </w:p>
    <w:p w:rsidR="003B30DE" w:rsidRPr="003B30DE" w:rsidRDefault="006104EF" w:rsidP="006104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одним из </w:t>
      </w:r>
      <w:r w:rsidRPr="006104EF">
        <w:rPr>
          <w:rFonts w:ascii="Times New Roman" w:hAnsi="Times New Roman" w:cs="Times New Roman"/>
          <w:sz w:val="28"/>
          <w:szCs w:val="28"/>
        </w:rPr>
        <w:t>динамично развивающихся направлений банковской деятельности является потребительское кредитование</w:t>
      </w:r>
      <w:r>
        <w:rPr>
          <w:rFonts w:ascii="Times New Roman" w:hAnsi="Times New Roman" w:cs="Times New Roman"/>
          <w:sz w:val="28"/>
          <w:szCs w:val="28"/>
        </w:rPr>
        <w:t xml:space="preserve">. Данный факт обуславливает актуальность темы курсовой работы. Применение потребительского кредитования </w:t>
      </w:r>
      <w:r w:rsidR="003B30DE" w:rsidRPr="003B30DE">
        <w:rPr>
          <w:rFonts w:ascii="Times New Roman" w:hAnsi="Times New Roman" w:cs="Times New Roman"/>
          <w:sz w:val="28"/>
          <w:szCs w:val="28"/>
        </w:rPr>
        <w:t>способствует повышению уровня потребления и</w:t>
      </w:r>
      <w:r w:rsidR="00ED6A63">
        <w:rPr>
          <w:rFonts w:ascii="Times New Roman" w:hAnsi="Times New Roman" w:cs="Times New Roman"/>
          <w:sz w:val="28"/>
          <w:szCs w:val="28"/>
        </w:rPr>
        <w:t xml:space="preserve"> позволяет быстрее удовлетворить</w:t>
      </w:r>
      <w:r w:rsidR="003B30DE" w:rsidRPr="003B30DE">
        <w:rPr>
          <w:rFonts w:ascii="Times New Roman" w:hAnsi="Times New Roman" w:cs="Times New Roman"/>
          <w:sz w:val="28"/>
          <w:szCs w:val="28"/>
        </w:rPr>
        <w:t xml:space="preserve"> </w:t>
      </w:r>
      <w:r w:rsidR="00B6647D">
        <w:rPr>
          <w:rFonts w:ascii="Times New Roman" w:hAnsi="Times New Roman" w:cs="Times New Roman"/>
          <w:sz w:val="28"/>
          <w:szCs w:val="28"/>
        </w:rPr>
        <w:t xml:space="preserve">различные </w:t>
      </w:r>
      <w:r w:rsidR="003B30DE" w:rsidRPr="003B30DE">
        <w:rPr>
          <w:rFonts w:ascii="Times New Roman" w:hAnsi="Times New Roman" w:cs="Times New Roman"/>
          <w:sz w:val="28"/>
          <w:szCs w:val="28"/>
        </w:rPr>
        <w:t>потребност</w:t>
      </w:r>
      <w:r w:rsidR="00B6647D">
        <w:rPr>
          <w:rFonts w:ascii="Times New Roman" w:hAnsi="Times New Roman" w:cs="Times New Roman"/>
          <w:sz w:val="28"/>
          <w:szCs w:val="28"/>
        </w:rPr>
        <w:t>и населения. Вместе с тем</w:t>
      </w:r>
      <w:r w:rsidR="003B30DE" w:rsidRPr="003B30DE">
        <w:rPr>
          <w:rFonts w:ascii="Times New Roman" w:hAnsi="Times New Roman" w:cs="Times New Roman"/>
          <w:sz w:val="28"/>
          <w:szCs w:val="28"/>
        </w:rPr>
        <w:t>, потребительское кредитование населения связано с определенными кредитными рисками для банка. Сфера потребит</w:t>
      </w:r>
      <w:r w:rsidR="00B6647D">
        <w:rPr>
          <w:rFonts w:ascii="Times New Roman" w:hAnsi="Times New Roman" w:cs="Times New Roman"/>
          <w:sz w:val="28"/>
          <w:szCs w:val="28"/>
        </w:rPr>
        <w:t>ельского кредитования подвергается</w:t>
      </w:r>
      <w:r w:rsidR="003B30DE" w:rsidRPr="003B30DE">
        <w:rPr>
          <w:rFonts w:ascii="Times New Roman" w:hAnsi="Times New Roman" w:cs="Times New Roman"/>
          <w:sz w:val="28"/>
          <w:szCs w:val="28"/>
        </w:rPr>
        <w:t xml:space="preserve"> опр</w:t>
      </w:r>
      <w:r w:rsidR="00ED6A63">
        <w:rPr>
          <w:rFonts w:ascii="Times New Roman" w:hAnsi="Times New Roman" w:cs="Times New Roman"/>
          <w:sz w:val="28"/>
          <w:szCs w:val="28"/>
        </w:rPr>
        <w:t>еделенным внешни</w:t>
      </w:r>
      <w:r w:rsidR="000D6A93">
        <w:rPr>
          <w:rFonts w:ascii="Times New Roman" w:hAnsi="Times New Roman" w:cs="Times New Roman"/>
          <w:sz w:val="28"/>
          <w:szCs w:val="28"/>
        </w:rPr>
        <w:t>м и внутренним угрозам</w:t>
      </w:r>
      <w:r w:rsidR="003B30DE" w:rsidRPr="003B30DE">
        <w:rPr>
          <w:rFonts w:ascii="Times New Roman" w:hAnsi="Times New Roman" w:cs="Times New Roman"/>
          <w:sz w:val="28"/>
          <w:szCs w:val="28"/>
        </w:rPr>
        <w:t>, к</w:t>
      </w:r>
      <w:r w:rsidR="00B6647D">
        <w:rPr>
          <w:rFonts w:ascii="Times New Roman" w:hAnsi="Times New Roman" w:cs="Times New Roman"/>
          <w:sz w:val="28"/>
          <w:szCs w:val="28"/>
        </w:rPr>
        <w:t>оторые могут влиять на</w:t>
      </w:r>
      <w:r w:rsidR="003B30DE" w:rsidRPr="003B30DE">
        <w:rPr>
          <w:rFonts w:ascii="Times New Roman" w:hAnsi="Times New Roman" w:cs="Times New Roman"/>
          <w:sz w:val="28"/>
          <w:szCs w:val="28"/>
        </w:rPr>
        <w:t xml:space="preserve"> деятельнос</w:t>
      </w:r>
      <w:r w:rsidR="00B6647D">
        <w:rPr>
          <w:rFonts w:ascii="Times New Roman" w:hAnsi="Times New Roman" w:cs="Times New Roman"/>
          <w:sz w:val="28"/>
          <w:szCs w:val="28"/>
        </w:rPr>
        <w:t xml:space="preserve">ть кредитной организации, и как следствие, негативно сказаться </w:t>
      </w:r>
      <w:r w:rsidR="003B30DE" w:rsidRPr="003B30DE">
        <w:rPr>
          <w:rFonts w:ascii="Times New Roman" w:hAnsi="Times New Roman" w:cs="Times New Roman"/>
          <w:sz w:val="28"/>
          <w:szCs w:val="28"/>
        </w:rPr>
        <w:t>на экономической безопасности кредитной организации в сфере</w:t>
      </w:r>
      <w:r w:rsidR="00ED6A63">
        <w:rPr>
          <w:rFonts w:ascii="Times New Roman" w:hAnsi="Times New Roman" w:cs="Times New Roman"/>
          <w:sz w:val="28"/>
          <w:szCs w:val="28"/>
        </w:rPr>
        <w:t xml:space="preserve"> потребительского кредитования.</w:t>
      </w:r>
    </w:p>
    <w:p w:rsidR="003B30DE" w:rsidRPr="003B30DE" w:rsidRDefault="00B6647D" w:rsidP="00ED6A6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этой причине проблема</w:t>
      </w:r>
      <w:r w:rsidR="003B30DE" w:rsidRPr="003B30DE">
        <w:rPr>
          <w:rFonts w:ascii="Times New Roman" w:hAnsi="Times New Roman" w:cs="Times New Roman"/>
          <w:sz w:val="28"/>
          <w:szCs w:val="28"/>
        </w:rPr>
        <w:t xml:space="preserve"> экономической безопасности кредитной организации в сфере потребительского кре</w:t>
      </w:r>
      <w:r>
        <w:rPr>
          <w:rFonts w:ascii="Times New Roman" w:hAnsi="Times New Roman" w:cs="Times New Roman"/>
          <w:sz w:val="28"/>
          <w:szCs w:val="28"/>
        </w:rPr>
        <w:t xml:space="preserve">дитования в настоящее время </w:t>
      </w:r>
      <w:r w:rsidR="003B30DE" w:rsidRPr="003B30DE">
        <w:rPr>
          <w:rFonts w:ascii="Times New Roman" w:hAnsi="Times New Roman" w:cs="Times New Roman"/>
          <w:sz w:val="28"/>
          <w:szCs w:val="28"/>
        </w:rPr>
        <w:t>становит</w:t>
      </w:r>
      <w:r w:rsidR="00ED6A63">
        <w:rPr>
          <w:rFonts w:ascii="Times New Roman" w:hAnsi="Times New Roman" w:cs="Times New Roman"/>
          <w:sz w:val="28"/>
          <w:szCs w:val="28"/>
        </w:rPr>
        <w:t xml:space="preserve">ся </w:t>
      </w:r>
      <w:r w:rsidR="00812B6D">
        <w:rPr>
          <w:rFonts w:ascii="Times New Roman" w:hAnsi="Times New Roman" w:cs="Times New Roman"/>
          <w:sz w:val="28"/>
          <w:szCs w:val="28"/>
        </w:rPr>
        <w:t xml:space="preserve">более </w:t>
      </w:r>
      <w:r w:rsidR="00ED6A63">
        <w:rPr>
          <w:rFonts w:ascii="Times New Roman" w:hAnsi="Times New Roman" w:cs="Times New Roman"/>
          <w:sz w:val="28"/>
          <w:szCs w:val="28"/>
        </w:rPr>
        <w:t>актуальной для исследования.</w:t>
      </w:r>
    </w:p>
    <w:p w:rsidR="00ED6A63" w:rsidRPr="003B30DE" w:rsidRDefault="00ED6A63" w:rsidP="00ED6A6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00812B6D">
        <w:rPr>
          <w:rFonts w:ascii="Times New Roman" w:hAnsi="Times New Roman" w:cs="Times New Roman"/>
          <w:sz w:val="28"/>
          <w:szCs w:val="28"/>
        </w:rPr>
        <w:t>ю данного исследования является выявление тенденций</w:t>
      </w:r>
      <w:r w:rsidR="003B30DE" w:rsidRPr="003B30DE">
        <w:rPr>
          <w:rFonts w:ascii="Times New Roman" w:hAnsi="Times New Roman" w:cs="Times New Roman"/>
          <w:sz w:val="28"/>
          <w:szCs w:val="28"/>
        </w:rPr>
        <w:t xml:space="preserve"> </w:t>
      </w:r>
      <w:r>
        <w:rPr>
          <w:rFonts w:ascii="Times New Roman" w:hAnsi="Times New Roman" w:cs="Times New Roman"/>
          <w:sz w:val="28"/>
          <w:szCs w:val="28"/>
        </w:rPr>
        <w:t>и пробле</w:t>
      </w:r>
      <w:r w:rsidR="00812B6D">
        <w:rPr>
          <w:rFonts w:ascii="Times New Roman" w:hAnsi="Times New Roman" w:cs="Times New Roman"/>
          <w:sz w:val="28"/>
          <w:szCs w:val="28"/>
        </w:rPr>
        <w:t>м</w:t>
      </w:r>
      <w:r>
        <w:rPr>
          <w:rFonts w:ascii="Times New Roman" w:hAnsi="Times New Roman" w:cs="Times New Roman"/>
          <w:sz w:val="28"/>
          <w:szCs w:val="28"/>
        </w:rPr>
        <w:t xml:space="preserve"> обеспечения экономической </w:t>
      </w:r>
      <w:r w:rsidR="003B30DE" w:rsidRPr="003B30DE">
        <w:rPr>
          <w:rFonts w:ascii="Times New Roman" w:hAnsi="Times New Roman" w:cs="Times New Roman"/>
          <w:sz w:val="28"/>
          <w:szCs w:val="28"/>
        </w:rPr>
        <w:t>безопасности кредитной организации в сфере потребительского кредитования населения</w:t>
      </w:r>
      <w:r>
        <w:rPr>
          <w:rFonts w:ascii="Times New Roman" w:hAnsi="Times New Roman" w:cs="Times New Roman"/>
          <w:sz w:val="28"/>
          <w:szCs w:val="28"/>
        </w:rPr>
        <w:t>.</w:t>
      </w:r>
    </w:p>
    <w:p w:rsidR="00ED6A63" w:rsidRDefault="00ED6A63" w:rsidP="003B30D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цели исследования, необходимо решить ряд задач, таких как:</w:t>
      </w:r>
    </w:p>
    <w:p w:rsidR="003B30DE" w:rsidRPr="003B30DE" w:rsidRDefault="00ED6A63" w:rsidP="00ED6A6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B30DE" w:rsidRPr="003B30DE">
        <w:rPr>
          <w:rFonts w:ascii="Times New Roman" w:hAnsi="Times New Roman" w:cs="Times New Roman"/>
          <w:sz w:val="28"/>
          <w:szCs w:val="28"/>
        </w:rPr>
        <w:t xml:space="preserve"> раскрыть понятие и сущность экономической безопасности</w:t>
      </w:r>
      <w:r>
        <w:rPr>
          <w:rFonts w:ascii="Times New Roman" w:hAnsi="Times New Roman" w:cs="Times New Roman"/>
          <w:sz w:val="28"/>
          <w:szCs w:val="28"/>
        </w:rPr>
        <w:t xml:space="preserve"> потребительского кредитования;</w:t>
      </w:r>
    </w:p>
    <w:p w:rsidR="00812B6D" w:rsidRPr="003B30DE" w:rsidRDefault="00ED6A63" w:rsidP="00660A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B30DE" w:rsidRPr="003B30DE">
        <w:rPr>
          <w:rFonts w:ascii="Times New Roman" w:hAnsi="Times New Roman" w:cs="Times New Roman"/>
          <w:sz w:val="28"/>
          <w:szCs w:val="28"/>
        </w:rPr>
        <w:t xml:space="preserve"> провести анализ основных показателей</w:t>
      </w:r>
      <w:r w:rsidR="003B30DE">
        <w:rPr>
          <w:rFonts w:ascii="Times New Roman" w:hAnsi="Times New Roman" w:cs="Times New Roman"/>
          <w:sz w:val="28"/>
          <w:szCs w:val="28"/>
        </w:rPr>
        <w:t xml:space="preserve"> потребительского кредитования;</w:t>
      </w:r>
    </w:p>
    <w:p w:rsidR="003B30DE" w:rsidRPr="003B30DE" w:rsidRDefault="00ED6A63" w:rsidP="003B30D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B30DE" w:rsidRPr="003B30DE">
        <w:rPr>
          <w:rFonts w:ascii="Times New Roman" w:hAnsi="Times New Roman" w:cs="Times New Roman"/>
          <w:sz w:val="28"/>
          <w:szCs w:val="28"/>
        </w:rPr>
        <w:t xml:space="preserve"> </w:t>
      </w:r>
      <w:r w:rsidR="00812B6D">
        <w:rPr>
          <w:rFonts w:ascii="Times New Roman" w:hAnsi="Times New Roman" w:cs="Times New Roman"/>
          <w:sz w:val="28"/>
          <w:szCs w:val="28"/>
        </w:rPr>
        <w:t xml:space="preserve">выявить </w:t>
      </w:r>
      <w:r w:rsidR="003B30DE" w:rsidRPr="003B30DE">
        <w:rPr>
          <w:rFonts w:ascii="Times New Roman" w:hAnsi="Times New Roman" w:cs="Times New Roman"/>
          <w:sz w:val="28"/>
          <w:szCs w:val="28"/>
        </w:rPr>
        <w:t>факторы,</w:t>
      </w:r>
      <w:r w:rsidR="00812B6D">
        <w:rPr>
          <w:rFonts w:ascii="Times New Roman" w:hAnsi="Times New Roman" w:cs="Times New Roman"/>
          <w:sz w:val="28"/>
          <w:szCs w:val="28"/>
        </w:rPr>
        <w:t xml:space="preserve"> которые влияют </w:t>
      </w:r>
      <w:r w:rsidR="003B30DE" w:rsidRPr="003B30DE">
        <w:rPr>
          <w:rFonts w:ascii="Times New Roman" w:hAnsi="Times New Roman" w:cs="Times New Roman"/>
          <w:sz w:val="28"/>
          <w:szCs w:val="28"/>
        </w:rPr>
        <w:t>на экономическую безопасность потребительского кредитования;</w:t>
      </w:r>
    </w:p>
    <w:p w:rsidR="003B30DE" w:rsidRPr="003B30DE" w:rsidRDefault="00812B6D" w:rsidP="003B30D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предложить мероприятия по совершенствованию экономической безопасности потребительского кредитования ПАО «</w:t>
      </w:r>
      <w:proofErr w:type="spellStart"/>
      <w:r>
        <w:rPr>
          <w:rFonts w:ascii="Times New Roman" w:hAnsi="Times New Roman" w:cs="Times New Roman"/>
          <w:sz w:val="28"/>
          <w:szCs w:val="28"/>
        </w:rPr>
        <w:t>Крайинвестбанк</w:t>
      </w:r>
      <w:proofErr w:type="spellEnd"/>
      <w:r>
        <w:rPr>
          <w:rFonts w:ascii="Times New Roman" w:hAnsi="Times New Roman" w:cs="Times New Roman"/>
          <w:sz w:val="28"/>
          <w:szCs w:val="28"/>
        </w:rPr>
        <w:t>»</w:t>
      </w:r>
    </w:p>
    <w:p w:rsidR="003B30DE" w:rsidRPr="003B30DE" w:rsidRDefault="003B30DE" w:rsidP="003B30DE">
      <w:pPr>
        <w:spacing w:line="360" w:lineRule="auto"/>
        <w:ind w:firstLine="709"/>
        <w:jc w:val="both"/>
        <w:rPr>
          <w:rFonts w:ascii="Times New Roman" w:hAnsi="Times New Roman" w:cs="Times New Roman"/>
          <w:sz w:val="28"/>
          <w:szCs w:val="28"/>
        </w:rPr>
      </w:pPr>
      <w:r w:rsidRPr="003B30DE">
        <w:rPr>
          <w:rFonts w:ascii="Times New Roman" w:hAnsi="Times New Roman" w:cs="Times New Roman"/>
          <w:sz w:val="28"/>
          <w:szCs w:val="28"/>
        </w:rPr>
        <w:lastRenderedPageBreak/>
        <w:t>Объект</w:t>
      </w:r>
      <w:r w:rsidR="00ED6A63">
        <w:rPr>
          <w:rFonts w:ascii="Times New Roman" w:hAnsi="Times New Roman" w:cs="Times New Roman"/>
          <w:sz w:val="28"/>
          <w:szCs w:val="28"/>
        </w:rPr>
        <w:t>ом исследования являе</w:t>
      </w:r>
      <w:r w:rsidR="00932BA9">
        <w:rPr>
          <w:rFonts w:ascii="Times New Roman" w:hAnsi="Times New Roman" w:cs="Times New Roman"/>
          <w:sz w:val="28"/>
          <w:szCs w:val="28"/>
        </w:rPr>
        <w:t xml:space="preserve">тся экономическая безопасность </w:t>
      </w:r>
      <w:r w:rsidRPr="003B30DE">
        <w:rPr>
          <w:rFonts w:ascii="Times New Roman" w:hAnsi="Times New Roman" w:cs="Times New Roman"/>
          <w:sz w:val="28"/>
          <w:szCs w:val="28"/>
        </w:rPr>
        <w:t xml:space="preserve">потребительского кредитования </w:t>
      </w:r>
      <w:r w:rsidR="00ED6A63">
        <w:rPr>
          <w:rFonts w:ascii="Times New Roman" w:hAnsi="Times New Roman" w:cs="Times New Roman"/>
          <w:sz w:val="28"/>
          <w:szCs w:val="28"/>
        </w:rPr>
        <w:t>ПАО «</w:t>
      </w:r>
      <w:proofErr w:type="spellStart"/>
      <w:r w:rsidR="00ED6A63">
        <w:rPr>
          <w:rFonts w:ascii="Times New Roman" w:hAnsi="Times New Roman" w:cs="Times New Roman"/>
          <w:sz w:val="28"/>
          <w:szCs w:val="28"/>
        </w:rPr>
        <w:t>Крайинвестбанк</w:t>
      </w:r>
      <w:proofErr w:type="spellEnd"/>
      <w:r w:rsidR="00ED6A63">
        <w:rPr>
          <w:rFonts w:ascii="Times New Roman" w:hAnsi="Times New Roman" w:cs="Times New Roman"/>
          <w:sz w:val="28"/>
          <w:szCs w:val="28"/>
        </w:rPr>
        <w:t>».</w:t>
      </w:r>
    </w:p>
    <w:p w:rsidR="003B30DE" w:rsidRDefault="003B30DE" w:rsidP="00ED6A63">
      <w:pPr>
        <w:spacing w:line="360" w:lineRule="auto"/>
        <w:ind w:firstLine="709"/>
        <w:jc w:val="both"/>
        <w:rPr>
          <w:rFonts w:ascii="Times New Roman" w:hAnsi="Times New Roman" w:cs="Times New Roman"/>
          <w:sz w:val="28"/>
          <w:szCs w:val="28"/>
        </w:rPr>
      </w:pPr>
      <w:r w:rsidRPr="003B30DE">
        <w:rPr>
          <w:rFonts w:ascii="Times New Roman" w:hAnsi="Times New Roman" w:cs="Times New Roman"/>
          <w:sz w:val="28"/>
          <w:szCs w:val="28"/>
        </w:rPr>
        <w:t>Предмет</w:t>
      </w:r>
      <w:r w:rsidR="00ED6A63">
        <w:rPr>
          <w:rFonts w:ascii="Times New Roman" w:hAnsi="Times New Roman" w:cs="Times New Roman"/>
          <w:sz w:val="28"/>
          <w:szCs w:val="28"/>
        </w:rPr>
        <w:t>ом исследования являются факторы обеспечения экономической безопасности потребительского кредитования ПАО «</w:t>
      </w:r>
      <w:proofErr w:type="spellStart"/>
      <w:r w:rsidR="00ED6A63">
        <w:rPr>
          <w:rFonts w:ascii="Times New Roman" w:hAnsi="Times New Roman" w:cs="Times New Roman"/>
          <w:sz w:val="28"/>
          <w:szCs w:val="28"/>
        </w:rPr>
        <w:t>Крайинвестбанк</w:t>
      </w:r>
      <w:proofErr w:type="spellEnd"/>
      <w:r w:rsidR="00ED6A63">
        <w:rPr>
          <w:rFonts w:ascii="Times New Roman" w:hAnsi="Times New Roman" w:cs="Times New Roman"/>
          <w:sz w:val="28"/>
          <w:szCs w:val="28"/>
        </w:rPr>
        <w:t>», проблемы, а также</w:t>
      </w:r>
      <w:r w:rsidRPr="003B30DE">
        <w:rPr>
          <w:rFonts w:ascii="Times New Roman" w:hAnsi="Times New Roman" w:cs="Times New Roman"/>
          <w:sz w:val="28"/>
          <w:szCs w:val="28"/>
        </w:rPr>
        <w:t xml:space="preserve"> тенденции</w:t>
      </w:r>
      <w:r w:rsidR="00ED6A63">
        <w:rPr>
          <w:rFonts w:ascii="Times New Roman" w:hAnsi="Times New Roman" w:cs="Times New Roman"/>
          <w:sz w:val="28"/>
          <w:szCs w:val="28"/>
        </w:rPr>
        <w:t xml:space="preserve"> в данной сфере.</w:t>
      </w:r>
    </w:p>
    <w:p w:rsidR="003B30DE" w:rsidRPr="003B30DE" w:rsidRDefault="00ED6A63" w:rsidP="00ED6A6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Информационной базой для курсовой работы служат </w:t>
      </w:r>
      <w:r w:rsidR="007F18DA">
        <w:rPr>
          <w:rFonts w:ascii="Times New Roman" w:hAnsi="Times New Roman" w:cs="Times New Roman"/>
          <w:sz w:val="28"/>
          <w:szCs w:val="28"/>
        </w:rPr>
        <w:t>научные тру</w:t>
      </w:r>
      <w:r>
        <w:rPr>
          <w:rFonts w:ascii="Times New Roman" w:hAnsi="Times New Roman" w:cs="Times New Roman"/>
          <w:sz w:val="28"/>
          <w:szCs w:val="28"/>
        </w:rPr>
        <w:t xml:space="preserve">ды специалистов в этой области </w:t>
      </w:r>
      <w:r w:rsidR="006F5C56">
        <w:rPr>
          <w:rFonts w:ascii="Times New Roman" w:hAnsi="Times New Roman" w:cs="Times New Roman"/>
          <w:sz w:val="28"/>
          <w:szCs w:val="28"/>
        </w:rPr>
        <w:t>исследований</w:t>
      </w:r>
      <w:r w:rsidR="006F5C56" w:rsidRPr="006F5C56">
        <w:t xml:space="preserve"> </w:t>
      </w:r>
      <w:r w:rsidR="006F5C56" w:rsidRPr="006F5C56">
        <w:rPr>
          <w:rFonts w:ascii="Times New Roman" w:hAnsi="Times New Roman" w:cs="Times New Roman"/>
          <w:sz w:val="28"/>
          <w:szCs w:val="28"/>
        </w:rPr>
        <w:t>таких к</w:t>
      </w:r>
      <w:r w:rsidR="007F18DA">
        <w:rPr>
          <w:rFonts w:ascii="Times New Roman" w:hAnsi="Times New Roman" w:cs="Times New Roman"/>
          <w:sz w:val="28"/>
          <w:szCs w:val="28"/>
        </w:rPr>
        <w:t>ак О.И. Лаврушин, Л.Г.</w:t>
      </w:r>
      <w:r w:rsidR="006F5C56" w:rsidRPr="006F5C56">
        <w:rPr>
          <w:rFonts w:ascii="Times New Roman" w:hAnsi="Times New Roman" w:cs="Times New Roman"/>
          <w:sz w:val="28"/>
          <w:szCs w:val="28"/>
        </w:rPr>
        <w:t>,</w:t>
      </w:r>
      <w:r w:rsidR="007F18DA">
        <w:rPr>
          <w:rFonts w:ascii="Times New Roman" w:hAnsi="Times New Roman" w:cs="Times New Roman"/>
          <w:sz w:val="28"/>
          <w:szCs w:val="28"/>
        </w:rPr>
        <w:t xml:space="preserve"> С.С. Демченко, А.А. Киричук</w:t>
      </w:r>
      <w:r w:rsidR="006F5C56" w:rsidRPr="006F5C56">
        <w:rPr>
          <w:rFonts w:ascii="Times New Roman" w:hAnsi="Times New Roman" w:cs="Times New Roman"/>
          <w:sz w:val="28"/>
          <w:szCs w:val="28"/>
        </w:rPr>
        <w:t>, Л.В. Крылова, С.К. Соломин, Г.Н. Белоглазова</w:t>
      </w:r>
      <w:r w:rsidR="007F18DA">
        <w:rPr>
          <w:rFonts w:ascii="Times New Roman" w:hAnsi="Times New Roman" w:cs="Times New Roman"/>
          <w:sz w:val="28"/>
          <w:szCs w:val="28"/>
        </w:rPr>
        <w:t xml:space="preserve"> и др. , </w:t>
      </w:r>
      <w:r>
        <w:rPr>
          <w:rFonts w:ascii="Times New Roman" w:hAnsi="Times New Roman" w:cs="Times New Roman"/>
          <w:sz w:val="28"/>
          <w:szCs w:val="28"/>
        </w:rPr>
        <w:t xml:space="preserve">нормативно ‒ правовые акты, которые регулируют деятельность кредитной организации в области потребительского кредитования, </w:t>
      </w:r>
      <w:r w:rsidR="003B30DE" w:rsidRPr="003B30DE">
        <w:rPr>
          <w:rFonts w:ascii="Times New Roman" w:hAnsi="Times New Roman" w:cs="Times New Roman"/>
          <w:sz w:val="28"/>
          <w:szCs w:val="28"/>
        </w:rPr>
        <w:t xml:space="preserve">статистические материалы, </w:t>
      </w:r>
      <w:r w:rsidR="000D6A93">
        <w:rPr>
          <w:rFonts w:ascii="Times New Roman" w:hAnsi="Times New Roman" w:cs="Times New Roman"/>
          <w:sz w:val="28"/>
          <w:szCs w:val="28"/>
        </w:rPr>
        <w:t>которы</w:t>
      </w:r>
      <w:r>
        <w:rPr>
          <w:rFonts w:ascii="Times New Roman" w:hAnsi="Times New Roman" w:cs="Times New Roman"/>
          <w:sz w:val="28"/>
          <w:szCs w:val="28"/>
        </w:rPr>
        <w:t>е</w:t>
      </w:r>
      <w:r w:rsidR="000D6A93">
        <w:rPr>
          <w:rFonts w:ascii="Times New Roman" w:hAnsi="Times New Roman" w:cs="Times New Roman"/>
          <w:sz w:val="28"/>
          <w:szCs w:val="28"/>
        </w:rPr>
        <w:t xml:space="preserve"> характеризуют</w:t>
      </w:r>
      <w:r>
        <w:rPr>
          <w:rFonts w:ascii="Times New Roman" w:hAnsi="Times New Roman" w:cs="Times New Roman"/>
          <w:sz w:val="28"/>
          <w:szCs w:val="28"/>
        </w:rPr>
        <w:t xml:space="preserve"> кредитную деятельность ПАО «</w:t>
      </w:r>
      <w:proofErr w:type="spellStart"/>
      <w:r>
        <w:rPr>
          <w:rFonts w:ascii="Times New Roman" w:hAnsi="Times New Roman" w:cs="Times New Roman"/>
          <w:sz w:val="28"/>
          <w:szCs w:val="28"/>
        </w:rPr>
        <w:t>Крайинвестбанк</w:t>
      </w:r>
      <w:proofErr w:type="spellEnd"/>
      <w:r>
        <w:rPr>
          <w:rFonts w:ascii="Times New Roman" w:hAnsi="Times New Roman" w:cs="Times New Roman"/>
          <w:sz w:val="28"/>
          <w:szCs w:val="28"/>
        </w:rPr>
        <w:t xml:space="preserve">», его </w:t>
      </w:r>
      <w:r w:rsidR="003B30DE" w:rsidRPr="003B30DE">
        <w:rPr>
          <w:rFonts w:ascii="Times New Roman" w:hAnsi="Times New Roman" w:cs="Times New Roman"/>
          <w:sz w:val="28"/>
          <w:szCs w:val="28"/>
        </w:rPr>
        <w:t>финансовая отчетность</w:t>
      </w:r>
      <w:r>
        <w:rPr>
          <w:rFonts w:ascii="Times New Roman" w:hAnsi="Times New Roman" w:cs="Times New Roman"/>
          <w:sz w:val="28"/>
          <w:szCs w:val="28"/>
        </w:rPr>
        <w:t>, а также статистические данные, характеризующие тенденции развития потребительского кредитования Российской Федерации в целом.</w:t>
      </w:r>
    </w:p>
    <w:p w:rsidR="00B43D76" w:rsidRPr="003B30DE" w:rsidRDefault="006104EF" w:rsidP="003B30D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Методологической ба</w:t>
      </w:r>
      <w:r w:rsidR="00660A14">
        <w:rPr>
          <w:rFonts w:ascii="Times New Roman" w:hAnsi="Times New Roman" w:cs="Times New Roman"/>
          <w:sz w:val="28"/>
          <w:szCs w:val="28"/>
        </w:rPr>
        <w:t>зой</w:t>
      </w:r>
      <w:r w:rsidR="003B30DE" w:rsidRPr="003B30DE">
        <w:rPr>
          <w:rFonts w:ascii="Times New Roman" w:hAnsi="Times New Roman" w:cs="Times New Roman"/>
          <w:sz w:val="28"/>
          <w:szCs w:val="28"/>
        </w:rPr>
        <w:t xml:space="preserve"> работы </w:t>
      </w:r>
      <w:r w:rsidR="006F5C56">
        <w:rPr>
          <w:rFonts w:ascii="Times New Roman" w:hAnsi="Times New Roman" w:cs="Times New Roman"/>
          <w:sz w:val="28"/>
          <w:szCs w:val="28"/>
        </w:rPr>
        <w:t xml:space="preserve">послужила </w:t>
      </w:r>
      <w:r w:rsidR="003B30DE" w:rsidRPr="003B30DE">
        <w:rPr>
          <w:rFonts w:ascii="Times New Roman" w:hAnsi="Times New Roman" w:cs="Times New Roman"/>
          <w:sz w:val="28"/>
          <w:szCs w:val="28"/>
        </w:rPr>
        <w:t>специальная, периодическая литература отечественных и зарубежных авторов по вопросам экономики, кредитной деятельности в сфере потребительского кредитования и анализа деятельности кредитной организации.</w:t>
      </w:r>
    </w:p>
    <w:p w:rsidR="00B43D76" w:rsidRDefault="00B43D76" w:rsidP="006F5C56">
      <w:pPr>
        <w:spacing w:line="360" w:lineRule="auto"/>
        <w:jc w:val="both"/>
        <w:rPr>
          <w:rFonts w:ascii="Times New Roman" w:hAnsi="Times New Roman" w:cs="Times New Roman"/>
          <w:b/>
          <w:sz w:val="28"/>
          <w:szCs w:val="28"/>
        </w:rPr>
      </w:pPr>
    </w:p>
    <w:p w:rsidR="006F5C56" w:rsidRDefault="006F5C56" w:rsidP="006F5C56">
      <w:pPr>
        <w:spacing w:line="360" w:lineRule="auto"/>
        <w:jc w:val="both"/>
        <w:rPr>
          <w:rFonts w:ascii="Times New Roman" w:hAnsi="Times New Roman" w:cs="Times New Roman"/>
          <w:b/>
          <w:sz w:val="28"/>
          <w:szCs w:val="28"/>
        </w:rPr>
      </w:pPr>
    </w:p>
    <w:p w:rsidR="00812B6D" w:rsidRDefault="00812B6D" w:rsidP="006F5C56">
      <w:pPr>
        <w:spacing w:line="360" w:lineRule="auto"/>
        <w:jc w:val="both"/>
        <w:rPr>
          <w:rFonts w:ascii="Times New Roman" w:hAnsi="Times New Roman" w:cs="Times New Roman"/>
          <w:b/>
          <w:sz w:val="28"/>
          <w:szCs w:val="28"/>
        </w:rPr>
      </w:pPr>
    </w:p>
    <w:p w:rsidR="00660A14" w:rsidRDefault="00660A14" w:rsidP="006F5C56">
      <w:pPr>
        <w:spacing w:line="360" w:lineRule="auto"/>
        <w:jc w:val="both"/>
        <w:rPr>
          <w:rFonts w:ascii="Times New Roman" w:hAnsi="Times New Roman" w:cs="Times New Roman"/>
          <w:b/>
          <w:sz w:val="28"/>
          <w:szCs w:val="28"/>
        </w:rPr>
      </w:pPr>
    </w:p>
    <w:p w:rsidR="00660A14" w:rsidRDefault="00660A14" w:rsidP="006F5C56">
      <w:pPr>
        <w:spacing w:line="360" w:lineRule="auto"/>
        <w:jc w:val="both"/>
        <w:rPr>
          <w:rFonts w:ascii="Times New Roman" w:hAnsi="Times New Roman" w:cs="Times New Roman"/>
          <w:b/>
          <w:sz w:val="28"/>
          <w:szCs w:val="28"/>
        </w:rPr>
      </w:pPr>
    </w:p>
    <w:p w:rsidR="00660A14" w:rsidRDefault="00660A14" w:rsidP="006F5C56">
      <w:pPr>
        <w:spacing w:line="360" w:lineRule="auto"/>
        <w:jc w:val="both"/>
        <w:rPr>
          <w:rFonts w:ascii="Times New Roman" w:hAnsi="Times New Roman" w:cs="Times New Roman"/>
          <w:b/>
          <w:sz w:val="28"/>
          <w:szCs w:val="28"/>
        </w:rPr>
      </w:pPr>
    </w:p>
    <w:p w:rsidR="00660A14" w:rsidRDefault="00660A14" w:rsidP="006F5C56">
      <w:pPr>
        <w:spacing w:line="360" w:lineRule="auto"/>
        <w:jc w:val="both"/>
        <w:rPr>
          <w:rFonts w:ascii="Times New Roman" w:hAnsi="Times New Roman" w:cs="Times New Roman"/>
          <w:b/>
          <w:sz w:val="28"/>
          <w:szCs w:val="28"/>
        </w:rPr>
      </w:pPr>
    </w:p>
    <w:p w:rsidR="00B83965" w:rsidRDefault="002E055F" w:rsidP="00A72A76">
      <w:pPr>
        <w:spacing w:line="360" w:lineRule="auto"/>
        <w:jc w:val="both"/>
        <w:rPr>
          <w:rFonts w:ascii="Times New Roman" w:hAnsi="Times New Roman" w:cs="Times New Roman"/>
          <w:sz w:val="28"/>
          <w:szCs w:val="28"/>
        </w:rPr>
      </w:pPr>
      <w:r w:rsidRPr="00B83965">
        <w:rPr>
          <w:rFonts w:ascii="Times New Roman" w:hAnsi="Times New Roman" w:cs="Times New Roman"/>
          <w:sz w:val="28"/>
          <w:szCs w:val="28"/>
        </w:rPr>
        <w:lastRenderedPageBreak/>
        <w:t>1. Теоретические аспекты исследования экономической безопасности в сфере потребительского кредитования населения</w:t>
      </w:r>
    </w:p>
    <w:p w:rsidR="002E055F" w:rsidRPr="00B83965" w:rsidRDefault="002E055F" w:rsidP="00B83965">
      <w:pPr>
        <w:spacing w:line="360" w:lineRule="auto"/>
        <w:ind w:firstLine="709"/>
        <w:jc w:val="both"/>
        <w:rPr>
          <w:rFonts w:ascii="Times New Roman" w:hAnsi="Times New Roman" w:cs="Times New Roman"/>
          <w:sz w:val="28"/>
          <w:szCs w:val="28"/>
        </w:rPr>
      </w:pPr>
      <w:r w:rsidRPr="00B83965">
        <w:rPr>
          <w:rFonts w:ascii="Times New Roman" w:hAnsi="Times New Roman" w:cs="Times New Roman"/>
          <w:sz w:val="28"/>
          <w:szCs w:val="28"/>
        </w:rPr>
        <w:t>1.1 Экономическая безопасность в сфере потребительского кредитования населения: понятие и сущность</w:t>
      </w:r>
    </w:p>
    <w:p w:rsidR="00C0048B" w:rsidRPr="00C20679" w:rsidRDefault="00C0048B"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Кредитование является неотъемлемой частью экономики каждой страны, Российская Федерация</w:t>
      </w:r>
      <w:r w:rsidR="00735809" w:rsidRPr="00C20679">
        <w:rPr>
          <w:rFonts w:ascii="Times New Roman" w:hAnsi="Times New Roman" w:cs="Times New Roman"/>
          <w:sz w:val="28"/>
          <w:szCs w:val="28"/>
        </w:rPr>
        <w:t xml:space="preserve"> в данном случае не является исключением</w:t>
      </w:r>
      <w:r w:rsidRPr="00C20679">
        <w:rPr>
          <w:rFonts w:ascii="Times New Roman" w:hAnsi="Times New Roman" w:cs="Times New Roman"/>
          <w:sz w:val="28"/>
          <w:szCs w:val="28"/>
        </w:rPr>
        <w:t>. Такой вид экономической деятельности приносит выгоду как предприятиям и частным лицам,</w:t>
      </w:r>
      <w:r w:rsidR="00986044">
        <w:rPr>
          <w:rFonts w:ascii="Times New Roman" w:hAnsi="Times New Roman" w:cs="Times New Roman"/>
          <w:sz w:val="28"/>
          <w:szCs w:val="28"/>
        </w:rPr>
        <w:t xml:space="preserve"> так и кредитным организациям, </w:t>
      </w:r>
      <w:r w:rsidRPr="00C20679">
        <w:rPr>
          <w:rFonts w:ascii="Times New Roman" w:hAnsi="Times New Roman" w:cs="Times New Roman"/>
          <w:sz w:val="28"/>
          <w:szCs w:val="28"/>
        </w:rPr>
        <w:t>частным инвесторам.</w:t>
      </w:r>
    </w:p>
    <w:p w:rsidR="000D6A93" w:rsidRDefault="00C0048B"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 xml:space="preserve">Кредитные организации оказывают </w:t>
      </w:r>
      <w:r w:rsidR="00B6647D">
        <w:rPr>
          <w:rFonts w:ascii="Times New Roman" w:hAnsi="Times New Roman" w:cs="Times New Roman"/>
          <w:sz w:val="28"/>
          <w:szCs w:val="28"/>
        </w:rPr>
        <w:t xml:space="preserve">значительное </w:t>
      </w:r>
      <w:r w:rsidRPr="00C20679">
        <w:rPr>
          <w:rFonts w:ascii="Times New Roman" w:hAnsi="Times New Roman" w:cs="Times New Roman"/>
          <w:sz w:val="28"/>
          <w:szCs w:val="28"/>
        </w:rPr>
        <w:t xml:space="preserve">влияние на экономику </w:t>
      </w:r>
      <w:r w:rsidR="00B6647D">
        <w:rPr>
          <w:rFonts w:ascii="Times New Roman" w:hAnsi="Times New Roman" w:cs="Times New Roman"/>
          <w:sz w:val="28"/>
          <w:szCs w:val="28"/>
        </w:rPr>
        <w:t xml:space="preserve">страны </w:t>
      </w:r>
      <w:r w:rsidRPr="00C20679">
        <w:rPr>
          <w:rFonts w:ascii="Times New Roman" w:hAnsi="Times New Roman" w:cs="Times New Roman"/>
          <w:sz w:val="28"/>
          <w:szCs w:val="28"/>
        </w:rPr>
        <w:t xml:space="preserve">за счет предоставления финансовой помощи производителям и потребителям товаров и услуг. </w:t>
      </w:r>
      <w:r w:rsidR="000D6A93">
        <w:rPr>
          <w:rFonts w:ascii="Times New Roman" w:hAnsi="Times New Roman" w:cs="Times New Roman"/>
          <w:sz w:val="28"/>
          <w:szCs w:val="28"/>
        </w:rPr>
        <w:t xml:space="preserve">В связи с этим одной из </w:t>
      </w:r>
      <w:r w:rsidR="000D6A93" w:rsidRPr="000D6A93">
        <w:rPr>
          <w:rFonts w:ascii="Times New Roman" w:hAnsi="Times New Roman" w:cs="Times New Roman"/>
          <w:sz w:val="28"/>
          <w:szCs w:val="28"/>
        </w:rPr>
        <w:t>приоритетных задач социально ‒ экономической политики государства</w:t>
      </w:r>
      <w:r w:rsidR="000D6A93">
        <w:rPr>
          <w:rFonts w:ascii="Times New Roman" w:hAnsi="Times New Roman" w:cs="Times New Roman"/>
          <w:sz w:val="28"/>
          <w:szCs w:val="28"/>
        </w:rPr>
        <w:t xml:space="preserve"> является обеспечение стабильности в банковской сфере, иными словами обеспечение </w:t>
      </w:r>
      <w:r w:rsidR="000D6A93" w:rsidRPr="000D6A93">
        <w:rPr>
          <w:rFonts w:ascii="Times New Roman" w:hAnsi="Times New Roman" w:cs="Times New Roman"/>
          <w:sz w:val="28"/>
          <w:szCs w:val="28"/>
        </w:rPr>
        <w:t>экономической безопасности кредитной организации.</w:t>
      </w:r>
    </w:p>
    <w:p w:rsidR="00C0048B" w:rsidRPr="00C20679" w:rsidRDefault="000D6A93"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w:t>
      </w:r>
      <w:r w:rsidR="00C74A97" w:rsidRPr="00C20679">
        <w:rPr>
          <w:rFonts w:ascii="Times New Roman" w:hAnsi="Times New Roman" w:cs="Times New Roman"/>
          <w:sz w:val="28"/>
          <w:szCs w:val="28"/>
        </w:rPr>
        <w:t>потребительское</w:t>
      </w:r>
      <w:r w:rsidR="00C0048B" w:rsidRPr="00C20679">
        <w:rPr>
          <w:rFonts w:ascii="Times New Roman" w:hAnsi="Times New Roman" w:cs="Times New Roman"/>
          <w:sz w:val="28"/>
          <w:szCs w:val="28"/>
        </w:rPr>
        <w:t xml:space="preserve"> кредит</w:t>
      </w:r>
      <w:r w:rsidR="00C74A97" w:rsidRPr="00C20679">
        <w:rPr>
          <w:rFonts w:ascii="Times New Roman" w:hAnsi="Times New Roman" w:cs="Times New Roman"/>
          <w:sz w:val="28"/>
          <w:szCs w:val="28"/>
        </w:rPr>
        <w:t>ование</w:t>
      </w:r>
      <w:r w:rsidR="00C0048B" w:rsidRPr="00C20679">
        <w:rPr>
          <w:rFonts w:ascii="Times New Roman" w:hAnsi="Times New Roman" w:cs="Times New Roman"/>
          <w:sz w:val="28"/>
          <w:szCs w:val="28"/>
        </w:rPr>
        <w:t xml:space="preserve"> является одним из самых распространенных видов банковских операций, так как он</w:t>
      </w:r>
      <w:r w:rsidR="009C4EF8" w:rsidRPr="00C20679">
        <w:rPr>
          <w:rFonts w:ascii="Times New Roman" w:hAnsi="Times New Roman" w:cs="Times New Roman"/>
          <w:sz w:val="28"/>
          <w:szCs w:val="28"/>
        </w:rPr>
        <w:t>о</w:t>
      </w:r>
      <w:r w:rsidR="00C0048B" w:rsidRPr="00C20679">
        <w:rPr>
          <w:rFonts w:ascii="Times New Roman" w:hAnsi="Times New Roman" w:cs="Times New Roman"/>
          <w:sz w:val="28"/>
          <w:szCs w:val="28"/>
        </w:rPr>
        <w:t xml:space="preserve"> представляет собой одну из наиболее удобных форм кредитования дл</w:t>
      </w:r>
      <w:r>
        <w:rPr>
          <w:rFonts w:ascii="Times New Roman" w:hAnsi="Times New Roman" w:cs="Times New Roman"/>
          <w:sz w:val="28"/>
          <w:szCs w:val="28"/>
        </w:rPr>
        <w:t>я населения. П</w:t>
      </w:r>
      <w:r w:rsidR="00C0048B" w:rsidRPr="00C20679">
        <w:rPr>
          <w:rFonts w:ascii="Times New Roman" w:hAnsi="Times New Roman" w:cs="Times New Roman"/>
          <w:sz w:val="28"/>
          <w:szCs w:val="28"/>
        </w:rPr>
        <w:t>отребительское кредитование в России является одним из приоритетных направлений развития банковского сектора.</w:t>
      </w:r>
    </w:p>
    <w:p w:rsidR="006F5C56" w:rsidRPr="006F5C56" w:rsidRDefault="000D6A93" w:rsidP="006F5C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Экономическая безопасность  </w:t>
      </w:r>
      <w:r w:rsidR="00C0048B" w:rsidRPr="00C20679">
        <w:rPr>
          <w:rFonts w:ascii="Times New Roman" w:hAnsi="Times New Roman" w:cs="Times New Roman"/>
          <w:sz w:val="28"/>
          <w:szCs w:val="28"/>
        </w:rPr>
        <w:t xml:space="preserve">кредитной организации </w:t>
      </w:r>
      <w:r>
        <w:rPr>
          <w:rFonts w:ascii="Times New Roman" w:hAnsi="Times New Roman" w:cs="Times New Roman"/>
          <w:sz w:val="28"/>
          <w:szCs w:val="28"/>
        </w:rPr>
        <w:t>‒</w:t>
      </w:r>
      <w:r w:rsidR="00C0048B" w:rsidRPr="00C20679">
        <w:rPr>
          <w:rFonts w:ascii="Times New Roman" w:hAnsi="Times New Roman" w:cs="Times New Roman"/>
          <w:sz w:val="28"/>
          <w:szCs w:val="28"/>
        </w:rPr>
        <w:t xml:space="preserve"> </w:t>
      </w:r>
      <w:r w:rsidR="009506C8" w:rsidRPr="00C20679">
        <w:rPr>
          <w:rFonts w:ascii="Times New Roman" w:hAnsi="Times New Roman" w:cs="Times New Roman"/>
          <w:sz w:val="28"/>
          <w:szCs w:val="28"/>
        </w:rPr>
        <w:t>это такое с</w:t>
      </w:r>
      <w:r w:rsidR="00986044">
        <w:rPr>
          <w:rFonts w:ascii="Times New Roman" w:hAnsi="Times New Roman" w:cs="Times New Roman"/>
          <w:sz w:val="28"/>
          <w:szCs w:val="28"/>
        </w:rPr>
        <w:t xml:space="preserve">остояние защищенности финансово ‒ </w:t>
      </w:r>
      <w:r w:rsidR="009506C8" w:rsidRPr="00C20679">
        <w:rPr>
          <w:rFonts w:ascii="Times New Roman" w:hAnsi="Times New Roman" w:cs="Times New Roman"/>
          <w:sz w:val="28"/>
          <w:szCs w:val="28"/>
        </w:rPr>
        <w:t>кредитного института от недобросовестной конкуренции, противоправной деятельности криминальных формирований и отдельных лиц, отрицательного влияния внешних и внутренних угроз, дестабилизирующих факторов, при котором обеспечивается устойчивая стабильность функционирования и развития организации, реализация основных коммерческих интересов и целей уставной деятельности, а именно оказание финансовых услуг юридическим и физическим лицам с целью получения прибыли</w:t>
      </w:r>
      <w:r w:rsidR="0002121B">
        <w:rPr>
          <w:rFonts w:ascii="Times New Roman" w:hAnsi="Times New Roman" w:cs="Times New Roman"/>
          <w:sz w:val="28"/>
          <w:szCs w:val="28"/>
        </w:rPr>
        <w:t xml:space="preserve"> </w:t>
      </w:r>
      <w:r w:rsidR="006F5C56" w:rsidRPr="006F5C56">
        <w:rPr>
          <w:rFonts w:ascii="Times New Roman" w:hAnsi="Times New Roman" w:cs="Times New Roman"/>
          <w:sz w:val="28"/>
          <w:szCs w:val="28"/>
        </w:rPr>
        <w:t>[</w:t>
      </w:r>
      <w:r w:rsidR="007F18DA">
        <w:rPr>
          <w:rFonts w:ascii="Times New Roman" w:hAnsi="Times New Roman" w:cs="Times New Roman"/>
          <w:sz w:val="28"/>
          <w:szCs w:val="28"/>
        </w:rPr>
        <w:t>3</w:t>
      </w:r>
      <w:r w:rsidR="006F5C56" w:rsidRPr="006F5C56">
        <w:rPr>
          <w:rFonts w:ascii="Times New Roman" w:hAnsi="Times New Roman" w:cs="Times New Roman"/>
          <w:sz w:val="28"/>
          <w:szCs w:val="28"/>
        </w:rPr>
        <w:t>]</w:t>
      </w:r>
      <w:r w:rsidR="006F5C56">
        <w:rPr>
          <w:rFonts w:ascii="Times New Roman" w:hAnsi="Times New Roman" w:cs="Times New Roman"/>
          <w:sz w:val="28"/>
          <w:szCs w:val="28"/>
        </w:rPr>
        <w:t>.</w:t>
      </w:r>
    </w:p>
    <w:p w:rsidR="00C0048B" w:rsidRPr="00C20679" w:rsidRDefault="000D6A93" w:rsidP="00A72A76">
      <w:pPr>
        <w:spacing w:line="360" w:lineRule="auto"/>
        <w:jc w:val="both"/>
        <w:rPr>
          <w:rFonts w:ascii="Times New Roman" w:hAnsi="Times New Roman" w:cs="Times New Roman"/>
          <w:sz w:val="28"/>
          <w:szCs w:val="28"/>
        </w:rPr>
      </w:pPr>
      <w:r w:rsidRPr="000D6A93">
        <w:rPr>
          <w:rFonts w:ascii="Times New Roman" w:hAnsi="Times New Roman" w:cs="Times New Roman"/>
          <w:sz w:val="28"/>
          <w:szCs w:val="28"/>
        </w:rPr>
        <w:lastRenderedPageBreak/>
        <w:t>Главная цель экономической безопасности банка</w:t>
      </w:r>
      <w:r>
        <w:rPr>
          <w:rFonts w:ascii="Times New Roman" w:hAnsi="Times New Roman" w:cs="Times New Roman"/>
          <w:sz w:val="28"/>
          <w:szCs w:val="28"/>
        </w:rPr>
        <w:t xml:space="preserve"> заключается в том, чтобы обеспечить стабильное и эффективное функционирование кредитной организации, а также обеспечить высокий рост в будущем. В связи с тем, что значительную часть операций</w:t>
      </w:r>
      <w:r w:rsidR="00457869">
        <w:rPr>
          <w:rFonts w:ascii="Times New Roman" w:hAnsi="Times New Roman" w:cs="Times New Roman"/>
          <w:sz w:val="28"/>
          <w:szCs w:val="28"/>
        </w:rPr>
        <w:t xml:space="preserve"> кредитная организация осуществ</w:t>
      </w:r>
      <w:r w:rsidRPr="000D6A93">
        <w:rPr>
          <w:rFonts w:ascii="Times New Roman" w:hAnsi="Times New Roman" w:cs="Times New Roman"/>
          <w:sz w:val="28"/>
          <w:szCs w:val="28"/>
        </w:rPr>
        <w:t>ляет</w:t>
      </w:r>
      <w:r w:rsidR="00457869">
        <w:rPr>
          <w:rFonts w:ascii="Times New Roman" w:hAnsi="Times New Roman" w:cs="Times New Roman"/>
          <w:sz w:val="28"/>
          <w:szCs w:val="28"/>
        </w:rPr>
        <w:t xml:space="preserve"> </w:t>
      </w:r>
      <w:r w:rsidR="00457869" w:rsidRPr="00457869">
        <w:rPr>
          <w:rFonts w:ascii="Times New Roman" w:hAnsi="Times New Roman" w:cs="Times New Roman"/>
          <w:sz w:val="28"/>
          <w:szCs w:val="28"/>
        </w:rPr>
        <w:t>процессе взаимодействия с населением, особую важность приобретает обеспечение стабильности именно в секторе потребительского кредитования населения.</w:t>
      </w:r>
      <w:r w:rsidR="00457869">
        <w:rPr>
          <w:rFonts w:ascii="Times New Roman" w:hAnsi="Times New Roman" w:cs="Times New Roman"/>
          <w:sz w:val="28"/>
          <w:szCs w:val="28"/>
        </w:rPr>
        <w:t xml:space="preserve"> Таким образом, кредитные организации ставят перед собой следующие задачи экономической безопасности в сфере </w:t>
      </w:r>
      <w:r w:rsidR="00C0048B" w:rsidRPr="00C20679">
        <w:rPr>
          <w:rFonts w:ascii="Times New Roman" w:hAnsi="Times New Roman" w:cs="Times New Roman"/>
          <w:sz w:val="28"/>
          <w:szCs w:val="28"/>
        </w:rPr>
        <w:t>потребительского кредитования</w:t>
      </w:r>
      <w:r w:rsidR="00457869">
        <w:rPr>
          <w:rFonts w:ascii="Times New Roman" w:hAnsi="Times New Roman" w:cs="Times New Roman"/>
          <w:sz w:val="28"/>
          <w:szCs w:val="28"/>
        </w:rPr>
        <w:t>:</w:t>
      </w:r>
      <w:r w:rsidR="00C0048B" w:rsidRPr="00C20679">
        <w:rPr>
          <w:rFonts w:ascii="Times New Roman" w:hAnsi="Times New Roman" w:cs="Times New Roman"/>
          <w:sz w:val="28"/>
          <w:szCs w:val="28"/>
        </w:rPr>
        <w:t xml:space="preserve"> </w:t>
      </w:r>
    </w:p>
    <w:p w:rsidR="00C0048B" w:rsidRPr="00C20679" w:rsidRDefault="001531BA"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7869">
        <w:rPr>
          <w:rFonts w:ascii="Times New Roman" w:hAnsi="Times New Roman" w:cs="Times New Roman"/>
          <w:sz w:val="28"/>
          <w:szCs w:val="28"/>
        </w:rPr>
        <w:t>обеспечить постоянный экономический рост</w:t>
      </w:r>
      <w:r w:rsidR="00C0048B" w:rsidRPr="00C20679">
        <w:rPr>
          <w:rFonts w:ascii="Times New Roman" w:hAnsi="Times New Roman" w:cs="Times New Roman"/>
          <w:sz w:val="28"/>
          <w:szCs w:val="28"/>
        </w:rPr>
        <w:t>;</w:t>
      </w:r>
    </w:p>
    <w:p w:rsidR="00C0048B" w:rsidRPr="00C20679" w:rsidRDefault="001531BA"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7869">
        <w:rPr>
          <w:rFonts w:ascii="Times New Roman" w:hAnsi="Times New Roman" w:cs="Times New Roman"/>
          <w:sz w:val="28"/>
          <w:szCs w:val="28"/>
        </w:rPr>
        <w:t>сформировать</w:t>
      </w:r>
      <w:r w:rsidR="00C0048B" w:rsidRPr="00C20679">
        <w:rPr>
          <w:rFonts w:ascii="Times New Roman" w:hAnsi="Times New Roman" w:cs="Times New Roman"/>
          <w:sz w:val="28"/>
          <w:szCs w:val="28"/>
        </w:rPr>
        <w:t xml:space="preserve"> эффективн</w:t>
      </w:r>
      <w:r w:rsidR="00457869">
        <w:rPr>
          <w:rFonts w:ascii="Times New Roman" w:hAnsi="Times New Roman" w:cs="Times New Roman"/>
          <w:sz w:val="28"/>
          <w:szCs w:val="28"/>
        </w:rPr>
        <w:t>ую структуру</w:t>
      </w:r>
      <w:r w:rsidR="00C0048B" w:rsidRPr="00C20679">
        <w:rPr>
          <w:rFonts w:ascii="Times New Roman" w:hAnsi="Times New Roman" w:cs="Times New Roman"/>
          <w:sz w:val="28"/>
          <w:szCs w:val="28"/>
        </w:rPr>
        <w:t xml:space="preserve"> к</w:t>
      </w:r>
      <w:r w:rsidR="00457869">
        <w:rPr>
          <w:rFonts w:ascii="Times New Roman" w:hAnsi="Times New Roman" w:cs="Times New Roman"/>
          <w:sz w:val="28"/>
          <w:szCs w:val="28"/>
        </w:rPr>
        <w:t>редитных портфелей и обеспечить социальную защиту</w:t>
      </w:r>
      <w:r w:rsidR="00C0048B" w:rsidRPr="00C20679">
        <w:rPr>
          <w:rFonts w:ascii="Times New Roman" w:hAnsi="Times New Roman" w:cs="Times New Roman"/>
          <w:sz w:val="28"/>
          <w:szCs w:val="28"/>
        </w:rPr>
        <w:t xml:space="preserve"> заемщиков;</w:t>
      </w:r>
    </w:p>
    <w:p w:rsidR="00457869" w:rsidRPr="00C20679" w:rsidRDefault="001531BA" w:rsidP="0045786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7869">
        <w:rPr>
          <w:rFonts w:ascii="Times New Roman" w:hAnsi="Times New Roman" w:cs="Times New Roman"/>
          <w:sz w:val="28"/>
          <w:szCs w:val="28"/>
        </w:rPr>
        <w:t xml:space="preserve">поддерживать устойчивость </w:t>
      </w:r>
      <w:r>
        <w:rPr>
          <w:rFonts w:ascii="Times New Roman" w:hAnsi="Times New Roman" w:cs="Times New Roman"/>
          <w:sz w:val="28"/>
          <w:szCs w:val="28"/>
        </w:rPr>
        <w:t>организации и т.д.</w:t>
      </w:r>
    </w:p>
    <w:p w:rsidR="00C0048B" w:rsidRPr="00C20679" w:rsidRDefault="00C0048B"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Экономическая безопасность кредит</w:t>
      </w:r>
      <w:r w:rsidR="00735809" w:rsidRPr="00C20679">
        <w:rPr>
          <w:rFonts w:ascii="Times New Roman" w:hAnsi="Times New Roman" w:cs="Times New Roman"/>
          <w:sz w:val="28"/>
          <w:szCs w:val="28"/>
        </w:rPr>
        <w:t xml:space="preserve">ной организации, </w:t>
      </w:r>
      <w:r w:rsidR="001531BA">
        <w:rPr>
          <w:rFonts w:ascii="Times New Roman" w:hAnsi="Times New Roman" w:cs="Times New Roman"/>
          <w:sz w:val="28"/>
          <w:szCs w:val="28"/>
        </w:rPr>
        <w:t>которая осуществляет</w:t>
      </w:r>
      <w:r w:rsidR="00735809" w:rsidRPr="00C20679">
        <w:rPr>
          <w:rFonts w:ascii="Times New Roman" w:hAnsi="Times New Roman" w:cs="Times New Roman"/>
          <w:sz w:val="28"/>
          <w:szCs w:val="28"/>
        </w:rPr>
        <w:t xml:space="preserve"> </w:t>
      </w:r>
      <w:r w:rsidRPr="00C20679">
        <w:rPr>
          <w:rFonts w:ascii="Times New Roman" w:hAnsi="Times New Roman" w:cs="Times New Roman"/>
          <w:sz w:val="28"/>
          <w:szCs w:val="28"/>
        </w:rPr>
        <w:t>потребительское кредитование, основывается на том, насколько эффективно</w:t>
      </w:r>
      <w:r w:rsidR="00735809" w:rsidRPr="00C20679">
        <w:rPr>
          <w:rFonts w:ascii="Times New Roman" w:hAnsi="Times New Roman" w:cs="Times New Roman"/>
          <w:sz w:val="28"/>
          <w:szCs w:val="28"/>
        </w:rPr>
        <w:t xml:space="preserve"> </w:t>
      </w:r>
      <w:r w:rsidRPr="00C20679">
        <w:rPr>
          <w:rFonts w:ascii="Times New Roman" w:hAnsi="Times New Roman" w:cs="Times New Roman"/>
          <w:sz w:val="28"/>
          <w:szCs w:val="28"/>
        </w:rPr>
        <w:t>службами данной организации предо</w:t>
      </w:r>
      <w:r w:rsidR="00735809" w:rsidRPr="00C20679">
        <w:rPr>
          <w:rFonts w:ascii="Times New Roman" w:hAnsi="Times New Roman" w:cs="Times New Roman"/>
          <w:sz w:val="28"/>
          <w:szCs w:val="28"/>
        </w:rPr>
        <w:t xml:space="preserve">твращаются угрозы и устраняется </w:t>
      </w:r>
      <w:r w:rsidRPr="00C20679">
        <w:rPr>
          <w:rFonts w:ascii="Times New Roman" w:hAnsi="Times New Roman" w:cs="Times New Roman"/>
          <w:sz w:val="28"/>
          <w:szCs w:val="28"/>
        </w:rPr>
        <w:t>ущерб от негативных воздействий на э</w:t>
      </w:r>
      <w:r w:rsidR="00735809" w:rsidRPr="00C20679">
        <w:rPr>
          <w:rFonts w:ascii="Times New Roman" w:hAnsi="Times New Roman" w:cs="Times New Roman"/>
          <w:sz w:val="28"/>
          <w:szCs w:val="28"/>
        </w:rPr>
        <w:t>кономическую безопасность креди</w:t>
      </w:r>
      <w:r w:rsidRPr="00C20679">
        <w:rPr>
          <w:rFonts w:ascii="Times New Roman" w:hAnsi="Times New Roman" w:cs="Times New Roman"/>
          <w:sz w:val="28"/>
          <w:szCs w:val="28"/>
        </w:rPr>
        <w:t xml:space="preserve">тования. При изучении </w:t>
      </w:r>
      <w:r w:rsidR="00735809" w:rsidRPr="00C20679">
        <w:rPr>
          <w:rFonts w:ascii="Times New Roman" w:hAnsi="Times New Roman" w:cs="Times New Roman"/>
          <w:sz w:val="28"/>
          <w:szCs w:val="28"/>
        </w:rPr>
        <w:t>экономической безопас</w:t>
      </w:r>
      <w:r w:rsidRPr="00C20679">
        <w:rPr>
          <w:rFonts w:ascii="Times New Roman" w:hAnsi="Times New Roman" w:cs="Times New Roman"/>
          <w:sz w:val="28"/>
          <w:szCs w:val="28"/>
        </w:rPr>
        <w:t>ности кредитных организаций в сфере п</w:t>
      </w:r>
      <w:r w:rsidR="00457869">
        <w:rPr>
          <w:rFonts w:ascii="Times New Roman" w:hAnsi="Times New Roman" w:cs="Times New Roman"/>
          <w:sz w:val="28"/>
          <w:szCs w:val="28"/>
        </w:rPr>
        <w:t>отребительского кредитования упор делается на обеспечение</w:t>
      </w:r>
      <w:r w:rsidRPr="00C20679">
        <w:rPr>
          <w:rFonts w:ascii="Times New Roman" w:hAnsi="Times New Roman" w:cs="Times New Roman"/>
          <w:sz w:val="28"/>
          <w:szCs w:val="28"/>
        </w:rPr>
        <w:t xml:space="preserve"> ус</w:t>
      </w:r>
      <w:r w:rsidR="00735809" w:rsidRPr="00C20679">
        <w:rPr>
          <w:rFonts w:ascii="Times New Roman" w:hAnsi="Times New Roman" w:cs="Times New Roman"/>
          <w:sz w:val="28"/>
          <w:szCs w:val="28"/>
        </w:rPr>
        <w:t xml:space="preserve">ловий, </w:t>
      </w:r>
      <w:r w:rsidR="00457869">
        <w:rPr>
          <w:rFonts w:ascii="Times New Roman" w:hAnsi="Times New Roman" w:cs="Times New Roman"/>
          <w:sz w:val="28"/>
          <w:szCs w:val="28"/>
        </w:rPr>
        <w:t>которые позволяют</w:t>
      </w:r>
      <w:r w:rsidR="00735809" w:rsidRPr="00C20679">
        <w:rPr>
          <w:rFonts w:ascii="Times New Roman" w:hAnsi="Times New Roman" w:cs="Times New Roman"/>
          <w:sz w:val="28"/>
          <w:szCs w:val="28"/>
        </w:rPr>
        <w:t xml:space="preserve"> им достигать </w:t>
      </w:r>
      <w:r w:rsidRPr="00C20679">
        <w:rPr>
          <w:rFonts w:ascii="Times New Roman" w:hAnsi="Times New Roman" w:cs="Times New Roman"/>
          <w:sz w:val="28"/>
          <w:szCs w:val="28"/>
        </w:rPr>
        <w:t>максимального</w:t>
      </w:r>
      <w:r w:rsidR="00457869">
        <w:rPr>
          <w:rFonts w:ascii="Times New Roman" w:hAnsi="Times New Roman" w:cs="Times New Roman"/>
          <w:sz w:val="28"/>
          <w:szCs w:val="28"/>
        </w:rPr>
        <w:t xml:space="preserve"> положительного</w:t>
      </w:r>
      <w:r w:rsidRPr="00C20679">
        <w:rPr>
          <w:rFonts w:ascii="Times New Roman" w:hAnsi="Times New Roman" w:cs="Times New Roman"/>
          <w:sz w:val="28"/>
          <w:szCs w:val="28"/>
        </w:rPr>
        <w:t xml:space="preserve"> финансового результа</w:t>
      </w:r>
      <w:r w:rsidR="00735809" w:rsidRPr="00C20679">
        <w:rPr>
          <w:rFonts w:ascii="Times New Roman" w:hAnsi="Times New Roman" w:cs="Times New Roman"/>
          <w:sz w:val="28"/>
          <w:szCs w:val="28"/>
        </w:rPr>
        <w:t xml:space="preserve">та, создавая условия, </w:t>
      </w:r>
      <w:r w:rsidR="00457869">
        <w:rPr>
          <w:rFonts w:ascii="Times New Roman" w:hAnsi="Times New Roman" w:cs="Times New Roman"/>
          <w:sz w:val="28"/>
          <w:szCs w:val="28"/>
        </w:rPr>
        <w:t xml:space="preserve">которые </w:t>
      </w:r>
      <w:r w:rsidR="00735809" w:rsidRPr="00C20679">
        <w:rPr>
          <w:rFonts w:ascii="Times New Roman" w:hAnsi="Times New Roman" w:cs="Times New Roman"/>
          <w:sz w:val="28"/>
          <w:szCs w:val="28"/>
        </w:rPr>
        <w:t>способст</w:t>
      </w:r>
      <w:r w:rsidR="00457869">
        <w:rPr>
          <w:rFonts w:ascii="Times New Roman" w:hAnsi="Times New Roman" w:cs="Times New Roman"/>
          <w:sz w:val="28"/>
          <w:szCs w:val="28"/>
        </w:rPr>
        <w:t>вуют</w:t>
      </w:r>
      <w:r w:rsidRPr="00C20679">
        <w:rPr>
          <w:rFonts w:ascii="Times New Roman" w:hAnsi="Times New Roman" w:cs="Times New Roman"/>
          <w:sz w:val="28"/>
          <w:szCs w:val="28"/>
        </w:rPr>
        <w:t xml:space="preserve"> росту активов и конкурен</w:t>
      </w:r>
      <w:r w:rsidR="00735809" w:rsidRPr="00C20679">
        <w:rPr>
          <w:rFonts w:ascii="Times New Roman" w:hAnsi="Times New Roman" w:cs="Times New Roman"/>
          <w:sz w:val="28"/>
          <w:szCs w:val="28"/>
        </w:rPr>
        <w:t>ции при оказании финансовых ус</w:t>
      </w:r>
      <w:r w:rsidRPr="00C20679">
        <w:rPr>
          <w:rFonts w:ascii="Times New Roman" w:hAnsi="Times New Roman" w:cs="Times New Roman"/>
          <w:sz w:val="28"/>
          <w:szCs w:val="28"/>
        </w:rPr>
        <w:t>луг населению.</w:t>
      </w:r>
    </w:p>
    <w:p w:rsidR="00581586" w:rsidRDefault="00457869" w:rsidP="00BF3F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р</w:t>
      </w:r>
      <w:r w:rsidR="001531BA">
        <w:rPr>
          <w:rFonts w:ascii="Times New Roman" w:hAnsi="Times New Roman" w:cs="Times New Roman"/>
          <w:sz w:val="28"/>
          <w:szCs w:val="28"/>
        </w:rPr>
        <w:t>ассмотрим понятие</w:t>
      </w:r>
      <w:r w:rsidR="00C74A97" w:rsidRPr="00C20679">
        <w:rPr>
          <w:rFonts w:ascii="Times New Roman" w:hAnsi="Times New Roman" w:cs="Times New Roman"/>
          <w:sz w:val="28"/>
          <w:szCs w:val="28"/>
        </w:rPr>
        <w:t xml:space="preserve"> и сущность такой экономической категории, как </w:t>
      </w:r>
      <w:r w:rsidR="00581586" w:rsidRPr="00C20679">
        <w:rPr>
          <w:rFonts w:ascii="Times New Roman" w:hAnsi="Times New Roman" w:cs="Times New Roman"/>
          <w:sz w:val="28"/>
          <w:szCs w:val="28"/>
        </w:rPr>
        <w:t>«потребительский кредит».</w:t>
      </w:r>
      <w:r w:rsidR="00581586" w:rsidRPr="00C20679">
        <w:rPr>
          <w:sz w:val="28"/>
          <w:szCs w:val="28"/>
        </w:rPr>
        <w:t xml:space="preserve"> </w:t>
      </w:r>
      <w:r w:rsidR="00BF3F18">
        <w:rPr>
          <w:rFonts w:ascii="Times New Roman" w:hAnsi="Times New Roman" w:cs="Times New Roman"/>
          <w:sz w:val="28"/>
          <w:szCs w:val="28"/>
        </w:rPr>
        <w:t xml:space="preserve">Существует большое количество подходов к определению категории, данный факт влияет не </w:t>
      </w:r>
      <w:r w:rsidR="00BF3F18" w:rsidRPr="00BF3F18">
        <w:rPr>
          <w:rFonts w:ascii="Times New Roman" w:hAnsi="Times New Roman" w:cs="Times New Roman"/>
          <w:sz w:val="28"/>
          <w:szCs w:val="28"/>
        </w:rPr>
        <w:t>только на классификацию видов потребительского кредита, но и иные аспекты, связанные с правоотношениями в области кредитования.</w:t>
      </w:r>
      <w:r w:rsidR="00BF3F18">
        <w:rPr>
          <w:rFonts w:ascii="Times New Roman" w:hAnsi="Times New Roman" w:cs="Times New Roman"/>
          <w:sz w:val="28"/>
          <w:szCs w:val="28"/>
        </w:rPr>
        <w:t xml:space="preserve"> К примеру </w:t>
      </w:r>
      <w:r w:rsidR="00581586" w:rsidRPr="00C20679">
        <w:rPr>
          <w:rFonts w:ascii="Times New Roman" w:hAnsi="Times New Roman" w:cs="Times New Roman"/>
          <w:sz w:val="28"/>
          <w:szCs w:val="28"/>
        </w:rPr>
        <w:t>, под пот</w:t>
      </w:r>
      <w:r w:rsidR="00BF3F18">
        <w:rPr>
          <w:rFonts w:ascii="Times New Roman" w:hAnsi="Times New Roman" w:cs="Times New Roman"/>
          <w:sz w:val="28"/>
          <w:szCs w:val="28"/>
        </w:rPr>
        <w:t>ребительским кредитом понимают</w:t>
      </w:r>
      <w:r w:rsidR="00581586" w:rsidRPr="00C20679">
        <w:rPr>
          <w:rFonts w:ascii="Times New Roman" w:hAnsi="Times New Roman" w:cs="Times New Roman"/>
          <w:sz w:val="28"/>
          <w:szCs w:val="28"/>
        </w:rPr>
        <w:t xml:space="preserve"> «кредит на потреби</w:t>
      </w:r>
      <w:r w:rsidR="00714DEF">
        <w:rPr>
          <w:rFonts w:ascii="Times New Roman" w:hAnsi="Times New Roman" w:cs="Times New Roman"/>
          <w:sz w:val="28"/>
          <w:szCs w:val="28"/>
        </w:rPr>
        <w:t>тельские нужды» [</w:t>
      </w:r>
      <w:r w:rsidR="00785B32">
        <w:rPr>
          <w:rFonts w:ascii="Times New Roman" w:hAnsi="Times New Roman" w:cs="Times New Roman"/>
          <w:sz w:val="28"/>
          <w:szCs w:val="28"/>
        </w:rPr>
        <w:t>13</w:t>
      </w:r>
      <w:r w:rsidR="00581586" w:rsidRPr="00C20679">
        <w:rPr>
          <w:rFonts w:ascii="Times New Roman" w:hAnsi="Times New Roman" w:cs="Times New Roman"/>
          <w:sz w:val="28"/>
          <w:szCs w:val="28"/>
        </w:rPr>
        <w:t xml:space="preserve">]; «сделка, </w:t>
      </w:r>
      <w:r w:rsidR="00581586" w:rsidRPr="00C20679">
        <w:rPr>
          <w:rFonts w:ascii="Times New Roman" w:hAnsi="Times New Roman" w:cs="Times New Roman"/>
          <w:sz w:val="28"/>
          <w:szCs w:val="28"/>
        </w:rPr>
        <w:lastRenderedPageBreak/>
        <w:t>которая предоставляет не только финансовые услуги населению, но и особые правовые средства защиты, характер</w:t>
      </w:r>
      <w:r w:rsidR="00785B32">
        <w:rPr>
          <w:rFonts w:ascii="Times New Roman" w:hAnsi="Times New Roman" w:cs="Times New Roman"/>
          <w:sz w:val="28"/>
          <w:szCs w:val="28"/>
        </w:rPr>
        <w:t>ные для кредитных сделок» [5</w:t>
      </w:r>
      <w:r w:rsidR="00581586" w:rsidRPr="00C20679">
        <w:rPr>
          <w:rFonts w:ascii="Times New Roman" w:hAnsi="Times New Roman" w:cs="Times New Roman"/>
          <w:sz w:val="28"/>
          <w:szCs w:val="28"/>
        </w:rPr>
        <w:t>]; «предоставление кредитными организациями денежных средств физическому лицу в целях удовлетворения личных, семейных, бытовых, повседневных нужд, не связанных с предпринимательской деятельностью, на условиях, установленных договором, где размер, сроки и иные условия определяются в зависимости от вида кредита (например, автокредит), его</w:t>
      </w:r>
      <w:r w:rsidR="00785B32">
        <w:rPr>
          <w:rFonts w:ascii="Times New Roman" w:hAnsi="Times New Roman" w:cs="Times New Roman"/>
          <w:sz w:val="28"/>
          <w:szCs w:val="28"/>
        </w:rPr>
        <w:t xml:space="preserve"> обеспеченности и т. д.» [8</w:t>
      </w:r>
      <w:r w:rsidR="00581586" w:rsidRPr="00C20679">
        <w:rPr>
          <w:rFonts w:ascii="Times New Roman" w:hAnsi="Times New Roman" w:cs="Times New Roman"/>
          <w:sz w:val="28"/>
          <w:szCs w:val="28"/>
        </w:rPr>
        <w:t>]; «денежные средства, предоставляемые банком физическому лицу для покупки товаров или оплаты услуг, необходимых для удовлетворения личных, семейных, домашних и иных нужд, не связанных с предпринимательской деятельностью, на условиях возвратности,</w:t>
      </w:r>
      <w:r w:rsidR="00714DEF">
        <w:rPr>
          <w:rFonts w:ascii="Times New Roman" w:hAnsi="Times New Roman" w:cs="Times New Roman"/>
          <w:sz w:val="28"/>
          <w:szCs w:val="28"/>
        </w:rPr>
        <w:t xml:space="preserve"> </w:t>
      </w:r>
      <w:proofErr w:type="spellStart"/>
      <w:r w:rsidR="00714DEF">
        <w:rPr>
          <w:rFonts w:ascii="Times New Roman" w:hAnsi="Times New Roman" w:cs="Times New Roman"/>
          <w:sz w:val="28"/>
          <w:szCs w:val="28"/>
        </w:rPr>
        <w:t>возмездности</w:t>
      </w:r>
      <w:proofErr w:type="spellEnd"/>
      <w:r w:rsidR="00714DEF">
        <w:rPr>
          <w:rFonts w:ascii="Times New Roman" w:hAnsi="Times New Roman" w:cs="Times New Roman"/>
          <w:sz w:val="28"/>
          <w:szCs w:val="28"/>
        </w:rPr>
        <w:t>, срочности» [</w:t>
      </w:r>
      <w:r w:rsidR="00785B32" w:rsidRPr="00785B32">
        <w:rPr>
          <w:rFonts w:ascii="Times New Roman" w:hAnsi="Times New Roman" w:cs="Times New Roman"/>
          <w:sz w:val="28"/>
          <w:szCs w:val="28"/>
        </w:rPr>
        <w:t>10</w:t>
      </w:r>
      <w:r w:rsidR="00BF3F18">
        <w:rPr>
          <w:rFonts w:ascii="Times New Roman" w:hAnsi="Times New Roman" w:cs="Times New Roman"/>
          <w:sz w:val="28"/>
          <w:szCs w:val="28"/>
        </w:rPr>
        <w:t>] и др. Одновременно</w:t>
      </w:r>
      <w:r w:rsidR="00581586" w:rsidRPr="00C20679">
        <w:rPr>
          <w:rFonts w:ascii="Times New Roman" w:hAnsi="Times New Roman" w:cs="Times New Roman"/>
          <w:sz w:val="28"/>
          <w:szCs w:val="28"/>
        </w:rPr>
        <w:t xml:space="preserve">, </w:t>
      </w:r>
      <w:r w:rsidR="00BF3F18">
        <w:rPr>
          <w:rFonts w:ascii="Times New Roman" w:hAnsi="Times New Roman" w:cs="Times New Roman"/>
          <w:sz w:val="28"/>
          <w:szCs w:val="28"/>
        </w:rPr>
        <w:t xml:space="preserve">эти </w:t>
      </w:r>
      <w:r w:rsidR="00581586" w:rsidRPr="00C20679">
        <w:rPr>
          <w:rFonts w:ascii="Times New Roman" w:hAnsi="Times New Roman" w:cs="Times New Roman"/>
          <w:sz w:val="28"/>
          <w:szCs w:val="28"/>
        </w:rPr>
        <w:t xml:space="preserve">определения </w:t>
      </w:r>
      <w:r w:rsidR="00BF3F18">
        <w:rPr>
          <w:rFonts w:ascii="Times New Roman" w:hAnsi="Times New Roman" w:cs="Times New Roman"/>
          <w:sz w:val="28"/>
          <w:szCs w:val="28"/>
        </w:rPr>
        <w:t xml:space="preserve">имеют ряд </w:t>
      </w:r>
      <w:r w:rsidR="00581586" w:rsidRPr="00C20679">
        <w:rPr>
          <w:rFonts w:ascii="Times New Roman" w:hAnsi="Times New Roman" w:cs="Times New Roman"/>
          <w:sz w:val="28"/>
          <w:szCs w:val="28"/>
        </w:rPr>
        <w:t>отдельных неточностей. Так, по</w:t>
      </w:r>
      <w:r w:rsidR="003F4AF4">
        <w:rPr>
          <w:rFonts w:ascii="Times New Roman" w:hAnsi="Times New Roman" w:cs="Times New Roman"/>
          <w:sz w:val="28"/>
          <w:szCs w:val="28"/>
        </w:rPr>
        <w:t>нятие «население» слишком</w:t>
      </w:r>
      <w:r w:rsidR="00581586" w:rsidRPr="00C20679">
        <w:rPr>
          <w:rFonts w:ascii="Times New Roman" w:hAnsi="Times New Roman" w:cs="Times New Roman"/>
          <w:sz w:val="28"/>
          <w:szCs w:val="28"/>
        </w:rPr>
        <w:t xml:space="preserve"> широкая категория, поэтому определять потребительский кредит как средства</w:t>
      </w:r>
      <w:r w:rsidR="001531BA">
        <w:rPr>
          <w:rFonts w:ascii="Times New Roman" w:hAnsi="Times New Roman" w:cs="Times New Roman"/>
          <w:sz w:val="28"/>
          <w:szCs w:val="28"/>
        </w:rPr>
        <w:t>,</w:t>
      </w:r>
      <w:r w:rsidR="00581586" w:rsidRPr="00C20679">
        <w:rPr>
          <w:rFonts w:ascii="Times New Roman" w:hAnsi="Times New Roman" w:cs="Times New Roman"/>
          <w:sz w:val="28"/>
          <w:szCs w:val="28"/>
        </w:rPr>
        <w:t xml:space="preserve"> предоставляемые населению, </w:t>
      </w:r>
      <w:r w:rsidR="003F4AF4">
        <w:rPr>
          <w:rFonts w:ascii="Times New Roman" w:hAnsi="Times New Roman" w:cs="Times New Roman"/>
          <w:sz w:val="28"/>
          <w:szCs w:val="28"/>
        </w:rPr>
        <w:t>неточно</w:t>
      </w:r>
      <w:r w:rsidR="00581586" w:rsidRPr="00C20679">
        <w:rPr>
          <w:rFonts w:ascii="Times New Roman" w:hAnsi="Times New Roman" w:cs="Times New Roman"/>
          <w:sz w:val="28"/>
          <w:szCs w:val="28"/>
        </w:rPr>
        <w:t>, так как к числу населения относятся и предприниматели, которым потребительский кредит не</w:t>
      </w:r>
      <w:r w:rsidR="003F4AF4">
        <w:rPr>
          <w:rFonts w:ascii="Times New Roman" w:hAnsi="Times New Roman" w:cs="Times New Roman"/>
          <w:sz w:val="28"/>
          <w:szCs w:val="28"/>
        </w:rPr>
        <w:t xml:space="preserve"> предоставляется</w:t>
      </w:r>
      <w:r w:rsidR="00581586" w:rsidRPr="00C20679">
        <w:rPr>
          <w:rFonts w:ascii="Times New Roman" w:hAnsi="Times New Roman" w:cs="Times New Roman"/>
          <w:sz w:val="28"/>
          <w:szCs w:val="28"/>
        </w:rPr>
        <w:t>. Определяя потребительский кредит как «денежные средства</w:t>
      </w:r>
      <w:proofErr w:type="gramStart"/>
      <w:r w:rsidR="00581586" w:rsidRPr="00C20679">
        <w:rPr>
          <w:rFonts w:ascii="Times New Roman" w:hAnsi="Times New Roman" w:cs="Times New Roman"/>
          <w:sz w:val="28"/>
          <w:szCs w:val="28"/>
        </w:rPr>
        <w:t xml:space="preserve"> ….</w:t>
      </w:r>
      <w:proofErr w:type="gramEnd"/>
      <w:r w:rsidR="00581586" w:rsidRPr="00C20679">
        <w:rPr>
          <w:rFonts w:ascii="Times New Roman" w:hAnsi="Times New Roman" w:cs="Times New Roman"/>
          <w:sz w:val="28"/>
          <w:szCs w:val="28"/>
        </w:rPr>
        <w:t xml:space="preserve"> для покупки товаров или оплаты услуг…» автор, по нашему мнению, не</w:t>
      </w:r>
      <w:r w:rsidR="003F4AF4">
        <w:rPr>
          <w:rFonts w:ascii="Times New Roman" w:hAnsi="Times New Roman" w:cs="Times New Roman"/>
          <w:sz w:val="28"/>
          <w:szCs w:val="28"/>
        </w:rPr>
        <w:t>основательно</w:t>
      </w:r>
      <w:r w:rsidR="00581586" w:rsidRPr="00C20679">
        <w:rPr>
          <w:rFonts w:ascii="Times New Roman" w:hAnsi="Times New Roman" w:cs="Times New Roman"/>
          <w:sz w:val="28"/>
          <w:szCs w:val="28"/>
        </w:rPr>
        <w:t xml:space="preserve"> снижает круг потенциальных возможностей использования по</w:t>
      </w:r>
      <w:r w:rsidR="003F4AF4">
        <w:rPr>
          <w:rFonts w:ascii="Times New Roman" w:hAnsi="Times New Roman" w:cs="Times New Roman"/>
          <w:sz w:val="28"/>
          <w:szCs w:val="28"/>
        </w:rPr>
        <w:t>требительского кредита, исключает иные цели,</w:t>
      </w:r>
      <w:r w:rsidR="00581586" w:rsidRPr="00C20679">
        <w:rPr>
          <w:rFonts w:ascii="Times New Roman" w:hAnsi="Times New Roman" w:cs="Times New Roman"/>
          <w:sz w:val="28"/>
          <w:szCs w:val="28"/>
        </w:rPr>
        <w:t xml:space="preserve"> для д</w:t>
      </w:r>
      <w:r w:rsidR="00C740B4" w:rsidRPr="00C20679">
        <w:rPr>
          <w:rFonts w:ascii="Times New Roman" w:hAnsi="Times New Roman" w:cs="Times New Roman"/>
          <w:sz w:val="28"/>
          <w:szCs w:val="28"/>
        </w:rPr>
        <w:t xml:space="preserve">остижения которых данный кредит </w:t>
      </w:r>
      <w:r w:rsidR="00581586" w:rsidRPr="00C20679">
        <w:rPr>
          <w:rFonts w:ascii="Times New Roman" w:hAnsi="Times New Roman" w:cs="Times New Roman"/>
          <w:sz w:val="28"/>
          <w:szCs w:val="28"/>
        </w:rPr>
        <w:t>приобретается, например, возврат долга третьему лицу.</w:t>
      </w:r>
    </w:p>
    <w:p w:rsidR="00C740B4" w:rsidRPr="00C20679" w:rsidRDefault="003F4AF4" w:rsidP="003F4AF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Пунина Е.В, </w:t>
      </w:r>
      <w:r w:rsidR="00581586" w:rsidRPr="00C20679">
        <w:rPr>
          <w:rFonts w:ascii="Times New Roman" w:hAnsi="Times New Roman" w:cs="Times New Roman"/>
          <w:sz w:val="28"/>
          <w:szCs w:val="28"/>
        </w:rPr>
        <w:t xml:space="preserve">ставит знак равенства между </w:t>
      </w:r>
      <w:r>
        <w:rPr>
          <w:rFonts w:ascii="Times New Roman" w:hAnsi="Times New Roman" w:cs="Times New Roman"/>
          <w:sz w:val="28"/>
          <w:szCs w:val="28"/>
        </w:rPr>
        <w:t>потребительским</w:t>
      </w:r>
      <w:r w:rsidR="00581586" w:rsidRPr="00C20679">
        <w:rPr>
          <w:rFonts w:ascii="Times New Roman" w:hAnsi="Times New Roman" w:cs="Times New Roman"/>
          <w:sz w:val="28"/>
          <w:szCs w:val="28"/>
        </w:rPr>
        <w:t xml:space="preserve"> кредит</w:t>
      </w:r>
      <w:r>
        <w:rPr>
          <w:rFonts w:ascii="Times New Roman" w:hAnsi="Times New Roman" w:cs="Times New Roman"/>
          <w:sz w:val="28"/>
          <w:szCs w:val="28"/>
        </w:rPr>
        <w:t xml:space="preserve">ом и </w:t>
      </w:r>
      <w:r w:rsidR="00581586" w:rsidRPr="00C20679">
        <w:rPr>
          <w:rFonts w:ascii="Times New Roman" w:hAnsi="Times New Roman" w:cs="Times New Roman"/>
          <w:sz w:val="28"/>
          <w:szCs w:val="28"/>
        </w:rPr>
        <w:t>кредит</w:t>
      </w:r>
      <w:r>
        <w:rPr>
          <w:rFonts w:ascii="Times New Roman" w:hAnsi="Times New Roman" w:cs="Times New Roman"/>
          <w:sz w:val="28"/>
          <w:szCs w:val="28"/>
        </w:rPr>
        <w:t>ом</w:t>
      </w:r>
      <w:r w:rsidR="00581586" w:rsidRPr="00C20679">
        <w:rPr>
          <w:rFonts w:ascii="Times New Roman" w:hAnsi="Times New Roman" w:cs="Times New Roman"/>
          <w:sz w:val="28"/>
          <w:szCs w:val="28"/>
        </w:rPr>
        <w:t xml:space="preserve"> на удов</w:t>
      </w:r>
      <w:r>
        <w:rPr>
          <w:rFonts w:ascii="Times New Roman" w:hAnsi="Times New Roman" w:cs="Times New Roman"/>
          <w:sz w:val="28"/>
          <w:szCs w:val="28"/>
        </w:rPr>
        <w:t>летворение потребительских нужд</w:t>
      </w:r>
      <w:r w:rsidR="00581586" w:rsidRPr="00C20679">
        <w:rPr>
          <w:rFonts w:ascii="Times New Roman" w:hAnsi="Times New Roman" w:cs="Times New Roman"/>
          <w:sz w:val="28"/>
          <w:szCs w:val="28"/>
        </w:rPr>
        <w:t xml:space="preserve"> и определяет его как «финансовую услугу банка по перечислению заемщикам денежных средств с использованием расчетной или кредитной карты, путем перечисления средств на счет или выдачей денежными средствами в размере, определенном договором, с оговоркой, что данные средства не будут использованы в п</w:t>
      </w:r>
      <w:r w:rsidR="00DC7DAE">
        <w:rPr>
          <w:rFonts w:ascii="Times New Roman" w:hAnsi="Times New Roman" w:cs="Times New Roman"/>
          <w:sz w:val="28"/>
          <w:szCs w:val="28"/>
        </w:rPr>
        <w:t>редпринимательских целях» [</w:t>
      </w:r>
      <w:r w:rsidR="00785B32">
        <w:rPr>
          <w:rFonts w:ascii="Times New Roman" w:hAnsi="Times New Roman" w:cs="Times New Roman"/>
          <w:sz w:val="28"/>
          <w:szCs w:val="28"/>
        </w:rPr>
        <w:t>14</w:t>
      </w:r>
      <w:r w:rsidR="00581586" w:rsidRPr="00C20679">
        <w:rPr>
          <w:rFonts w:ascii="Times New Roman" w:hAnsi="Times New Roman" w:cs="Times New Roman"/>
          <w:sz w:val="28"/>
          <w:szCs w:val="28"/>
        </w:rPr>
        <w:t>].</w:t>
      </w:r>
    </w:p>
    <w:p w:rsidR="00581586" w:rsidRPr="00C20679" w:rsidRDefault="00581586" w:rsidP="00A72A76">
      <w:pPr>
        <w:spacing w:line="360" w:lineRule="auto"/>
        <w:ind w:firstLine="709"/>
        <w:jc w:val="both"/>
        <w:rPr>
          <w:rFonts w:ascii="Times New Roman" w:hAnsi="Times New Roman" w:cs="Times New Roman"/>
          <w:sz w:val="28"/>
          <w:szCs w:val="28"/>
        </w:rPr>
      </w:pPr>
      <w:r w:rsidRPr="00C20679">
        <w:rPr>
          <w:sz w:val="28"/>
          <w:szCs w:val="28"/>
        </w:rPr>
        <w:lastRenderedPageBreak/>
        <w:t xml:space="preserve"> </w:t>
      </w:r>
      <w:r w:rsidRPr="00C20679">
        <w:rPr>
          <w:rFonts w:ascii="Times New Roman" w:hAnsi="Times New Roman" w:cs="Times New Roman"/>
          <w:sz w:val="28"/>
          <w:szCs w:val="28"/>
        </w:rPr>
        <w:t>До</w:t>
      </w:r>
      <w:r w:rsidR="003F4AF4">
        <w:rPr>
          <w:rFonts w:ascii="Times New Roman" w:hAnsi="Times New Roman" w:cs="Times New Roman"/>
          <w:sz w:val="28"/>
          <w:szCs w:val="28"/>
        </w:rPr>
        <w:t xml:space="preserve">статочно подробным представляется </w:t>
      </w:r>
      <w:r w:rsidRPr="00C20679">
        <w:rPr>
          <w:rFonts w:ascii="Times New Roman" w:hAnsi="Times New Roman" w:cs="Times New Roman"/>
          <w:sz w:val="28"/>
          <w:szCs w:val="28"/>
        </w:rPr>
        <w:t xml:space="preserve"> определение потребительс</w:t>
      </w:r>
      <w:r w:rsidR="003F4AF4">
        <w:rPr>
          <w:rFonts w:ascii="Times New Roman" w:hAnsi="Times New Roman" w:cs="Times New Roman"/>
          <w:sz w:val="28"/>
          <w:szCs w:val="28"/>
        </w:rPr>
        <w:t xml:space="preserve">кого кредита </w:t>
      </w:r>
      <w:r w:rsidR="00C740B4" w:rsidRPr="00C20679">
        <w:rPr>
          <w:rFonts w:ascii="Times New Roman" w:hAnsi="Times New Roman" w:cs="Times New Roman"/>
          <w:sz w:val="28"/>
          <w:szCs w:val="28"/>
        </w:rPr>
        <w:t xml:space="preserve"> А.А. Киричук</w:t>
      </w:r>
      <w:r w:rsidR="003F4AF4">
        <w:rPr>
          <w:rFonts w:ascii="Times New Roman" w:hAnsi="Times New Roman" w:cs="Times New Roman"/>
          <w:sz w:val="28"/>
          <w:szCs w:val="28"/>
        </w:rPr>
        <w:t>а, он определяет его как</w:t>
      </w:r>
      <w:r w:rsidRPr="00C20679">
        <w:rPr>
          <w:rFonts w:ascii="Times New Roman" w:hAnsi="Times New Roman" w:cs="Times New Roman"/>
          <w:sz w:val="28"/>
          <w:szCs w:val="28"/>
        </w:rPr>
        <w:t xml:space="preserve"> «кредитный договор, по которому банк или иная кредитная организация (кредитор)</w:t>
      </w:r>
      <w:r w:rsidR="00C740B4" w:rsidRPr="00C20679">
        <w:rPr>
          <w:rFonts w:ascii="Times New Roman" w:hAnsi="Times New Roman" w:cs="Times New Roman"/>
          <w:sz w:val="28"/>
          <w:szCs w:val="28"/>
        </w:rPr>
        <w:t xml:space="preserve"> </w:t>
      </w:r>
      <w:r w:rsidRPr="00C20679">
        <w:rPr>
          <w:rFonts w:ascii="Times New Roman" w:hAnsi="Times New Roman" w:cs="Times New Roman"/>
          <w:sz w:val="28"/>
          <w:szCs w:val="28"/>
        </w:rPr>
        <w:t>обязуется предоставить денежные средства (кре</w:t>
      </w:r>
      <w:r w:rsidR="001531BA">
        <w:rPr>
          <w:rFonts w:ascii="Times New Roman" w:hAnsi="Times New Roman" w:cs="Times New Roman"/>
          <w:sz w:val="28"/>
          <w:szCs w:val="28"/>
        </w:rPr>
        <w:t>дит) физическому лицу (заемщику‒</w:t>
      </w:r>
      <w:r w:rsidRPr="00C20679">
        <w:rPr>
          <w:rFonts w:ascii="Times New Roman" w:hAnsi="Times New Roman" w:cs="Times New Roman"/>
          <w:sz w:val="28"/>
          <w:szCs w:val="28"/>
        </w:rPr>
        <w:t>потребителю) в целях приобретения последним товаров (работ или услуг) для личных,</w:t>
      </w:r>
      <w:r w:rsidR="00C740B4" w:rsidRPr="00C20679">
        <w:rPr>
          <w:rFonts w:ascii="Times New Roman" w:hAnsi="Times New Roman" w:cs="Times New Roman"/>
          <w:sz w:val="28"/>
          <w:szCs w:val="28"/>
        </w:rPr>
        <w:t xml:space="preserve"> </w:t>
      </w:r>
      <w:r w:rsidRPr="00C20679">
        <w:rPr>
          <w:rFonts w:ascii="Times New Roman" w:hAnsi="Times New Roman" w:cs="Times New Roman"/>
          <w:sz w:val="28"/>
          <w:szCs w:val="28"/>
        </w:rPr>
        <w:t>семейных, домашних и иных нужд, не связанных с осуществлением предпринимательской</w:t>
      </w:r>
      <w:r w:rsidR="00C740B4" w:rsidRPr="00C20679">
        <w:rPr>
          <w:rFonts w:ascii="Times New Roman" w:hAnsi="Times New Roman" w:cs="Times New Roman"/>
          <w:sz w:val="28"/>
          <w:szCs w:val="28"/>
        </w:rPr>
        <w:t xml:space="preserve"> </w:t>
      </w:r>
      <w:r w:rsidRPr="00C20679">
        <w:rPr>
          <w:rFonts w:ascii="Times New Roman" w:hAnsi="Times New Roman" w:cs="Times New Roman"/>
          <w:sz w:val="28"/>
          <w:szCs w:val="28"/>
        </w:rPr>
        <w:t>деятельности, в размере и на условиях, предусмотренных договором, а заемщик обязуется</w:t>
      </w:r>
      <w:r w:rsidR="00C740B4" w:rsidRPr="00C20679">
        <w:rPr>
          <w:rFonts w:ascii="Times New Roman" w:hAnsi="Times New Roman" w:cs="Times New Roman"/>
          <w:sz w:val="28"/>
          <w:szCs w:val="28"/>
        </w:rPr>
        <w:t xml:space="preserve"> </w:t>
      </w:r>
      <w:r w:rsidRPr="00C20679">
        <w:rPr>
          <w:rFonts w:ascii="Times New Roman" w:hAnsi="Times New Roman" w:cs="Times New Roman"/>
          <w:sz w:val="28"/>
          <w:szCs w:val="28"/>
        </w:rPr>
        <w:t>возвратить полученную денежную сумму и у</w:t>
      </w:r>
      <w:r w:rsidR="00714DEF">
        <w:rPr>
          <w:rFonts w:ascii="Times New Roman" w:hAnsi="Times New Roman" w:cs="Times New Roman"/>
          <w:sz w:val="28"/>
          <w:szCs w:val="28"/>
        </w:rPr>
        <w:t>платить проценты на не</w:t>
      </w:r>
      <w:r w:rsidR="00785B32">
        <w:rPr>
          <w:rFonts w:ascii="Times New Roman" w:hAnsi="Times New Roman" w:cs="Times New Roman"/>
          <w:sz w:val="28"/>
          <w:szCs w:val="28"/>
        </w:rPr>
        <w:t>е» [11</w:t>
      </w:r>
      <w:r w:rsidRPr="00C20679">
        <w:rPr>
          <w:rFonts w:ascii="Times New Roman" w:hAnsi="Times New Roman" w:cs="Times New Roman"/>
          <w:sz w:val="28"/>
          <w:szCs w:val="28"/>
        </w:rPr>
        <w:t>]. Можно в</w:t>
      </w:r>
      <w:r w:rsidR="00C740B4" w:rsidRPr="00C20679">
        <w:rPr>
          <w:rFonts w:ascii="Times New Roman" w:hAnsi="Times New Roman" w:cs="Times New Roman"/>
          <w:sz w:val="28"/>
          <w:szCs w:val="28"/>
        </w:rPr>
        <w:t xml:space="preserve"> </w:t>
      </w:r>
      <w:r w:rsidR="003F4AF4">
        <w:rPr>
          <w:rFonts w:ascii="Times New Roman" w:hAnsi="Times New Roman" w:cs="Times New Roman"/>
          <w:sz w:val="28"/>
          <w:szCs w:val="28"/>
        </w:rPr>
        <w:t>целом, согласиться с этим</w:t>
      </w:r>
      <w:r w:rsidRPr="00C20679">
        <w:rPr>
          <w:rFonts w:ascii="Times New Roman" w:hAnsi="Times New Roman" w:cs="Times New Roman"/>
          <w:sz w:val="28"/>
          <w:szCs w:val="28"/>
        </w:rPr>
        <w:t xml:space="preserve"> определением, но представлять потребительский договор</w:t>
      </w:r>
      <w:r w:rsidR="00C740B4" w:rsidRPr="00C20679">
        <w:rPr>
          <w:rFonts w:ascii="Times New Roman" w:hAnsi="Times New Roman" w:cs="Times New Roman"/>
          <w:sz w:val="28"/>
          <w:szCs w:val="28"/>
        </w:rPr>
        <w:t xml:space="preserve"> </w:t>
      </w:r>
      <w:r w:rsidRPr="00C20679">
        <w:rPr>
          <w:rFonts w:ascii="Times New Roman" w:hAnsi="Times New Roman" w:cs="Times New Roman"/>
          <w:sz w:val="28"/>
          <w:szCs w:val="28"/>
        </w:rPr>
        <w:t>как кредитный договор неверно, так как кредит является предметом кредитного договора,</w:t>
      </w:r>
      <w:r w:rsidR="00C740B4" w:rsidRPr="00C20679">
        <w:rPr>
          <w:rFonts w:ascii="Times New Roman" w:hAnsi="Times New Roman" w:cs="Times New Roman"/>
          <w:sz w:val="28"/>
          <w:szCs w:val="28"/>
        </w:rPr>
        <w:t xml:space="preserve"> </w:t>
      </w:r>
      <w:r w:rsidRPr="00C20679">
        <w:rPr>
          <w:rFonts w:ascii="Times New Roman" w:hAnsi="Times New Roman" w:cs="Times New Roman"/>
          <w:sz w:val="28"/>
          <w:szCs w:val="28"/>
        </w:rPr>
        <w:t>но не самим договором.</w:t>
      </w:r>
    </w:p>
    <w:p w:rsidR="00581586" w:rsidRPr="00C20679" w:rsidRDefault="003F4AF4"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С.С. Демченко определяет </w:t>
      </w:r>
      <w:r w:rsidR="00581586" w:rsidRPr="00C20679">
        <w:rPr>
          <w:rFonts w:ascii="Times New Roman" w:hAnsi="Times New Roman" w:cs="Times New Roman"/>
          <w:sz w:val="28"/>
          <w:szCs w:val="28"/>
        </w:rPr>
        <w:t>о потребительски</w:t>
      </w:r>
      <w:r>
        <w:rPr>
          <w:rFonts w:ascii="Times New Roman" w:hAnsi="Times New Roman" w:cs="Times New Roman"/>
          <w:sz w:val="28"/>
          <w:szCs w:val="28"/>
        </w:rPr>
        <w:t>й кредит как</w:t>
      </w:r>
      <w:r w:rsidR="00C740B4" w:rsidRPr="00C20679">
        <w:rPr>
          <w:rFonts w:ascii="Times New Roman" w:hAnsi="Times New Roman" w:cs="Times New Roman"/>
          <w:sz w:val="28"/>
          <w:szCs w:val="28"/>
        </w:rPr>
        <w:t xml:space="preserve"> вид услуг банка, </w:t>
      </w:r>
      <w:r w:rsidR="00581586" w:rsidRPr="00C20679">
        <w:rPr>
          <w:rFonts w:ascii="Times New Roman" w:hAnsi="Times New Roman" w:cs="Times New Roman"/>
          <w:sz w:val="28"/>
          <w:szCs w:val="28"/>
        </w:rPr>
        <w:t>предоставляемых физическим лицам, к данным услугам он относит нецелевой кредит и</w:t>
      </w:r>
      <w:r w:rsidR="00C740B4" w:rsidRPr="00C20679">
        <w:rPr>
          <w:rFonts w:ascii="Times New Roman" w:hAnsi="Times New Roman" w:cs="Times New Roman"/>
          <w:sz w:val="28"/>
          <w:szCs w:val="28"/>
        </w:rPr>
        <w:t xml:space="preserve"> </w:t>
      </w:r>
      <w:r w:rsidR="00581586" w:rsidRPr="00C20679">
        <w:rPr>
          <w:rFonts w:ascii="Times New Roman" w:hAnsi="Times New Roman" w:cs="Times New Roman"/>
          <w:sz w:val="28"/>
          <w:szCs w:val="28"/>
        </w:rPr>
        <w:t>кредитование по целевому принципу – кредит на образование, на покупку автомобиля, на</w:t>
      </w:r>
      <w:r w:rsidR="00C740B4" w:rsidRPr="00C20679">
        <w:rPr>
          <w:rFonts w:ascii="Times New Roman" w:hAnsi="Times New Roman" w:cs="Times New Roman"/>
          <w:sz w:val="28"/>
          <w:szCs w:val="28"/>
        </w:rPr>
        <w:t xml:space="preserve"> </w:t>
      </w:r>
      <w:r w:rsidR="00581586" w:rsidRPr="00C20679">
        <w:rPr>
          <w:rFonts w:ascii="Times New Roman" w:hAnsi="Times New Roman" w:cs="Times New Roman"/>
          <w:sz w:val="28"/>
          <w:szCs w:val="28"/>
        </w:rPr>
        <w:t>приобре</w:t>
      </w:r>
      <w:r w:rsidR="00714DEF">
        <w:rPr>
          <w:rFonts w:ascii="Times New Roman" w:hAnsi="Times New Roman" w:cs="Times New Roman"/>
          <w:sz w:val="28"/>
          <w:szCs w:val="28"/>
        </w:rPr>
        <w:t>тение жилья и на другие ну</w:t>
      </w:r>
      <w:r w:rsidR="00785B32">
        <w:rPr>
          <w:rFonts w:ascii="Times New Roman" w:hAnsi="Times New Roman" w:cs="Times New Roman"/>
          <w:sz w:val="28"/>
          <w:szCs w:val="28"/>
        </w:rPr>
        <w:t>жды [9</w:t>
      </w:r>
      <w:r>
        <w:rPr>
          <w:rFonts w:ascii="Times New Roman" w:hAnsi="Times New Roman" w:cs="Times New Roman"/>
          <w:sz w:val="28"/>
          <w:szCs w:val="28"/>
        </w:rPr>
        <w:t>]. Тяжело</w:t>
      </w:r>
      <w:r w:rsidR="00581586" w:rsidRPr="00C20679">
        <w:rPr>
          <w:rFonts w:ascii="Times New Roman" w:hAnsi="Times New Roman" w:cs="Times New Roman"/>
          <w:sz w:val="28"/>
          <w:szCs w:val="28"/>
        </w:rPr>
        <w:t xml:space="preserve"> согласиться с данным мнением, так</w:t>
      </w:r>
      <w:r w:rsidR="00C740B4" w:rsidRPr="00C20679">
        <w:rPr>
          <w:rFonts w:ascii="Times New Roman" w:hAnsi="Times New Roman" w:cs="Times New Roman"/>
          <w:sz w:val="28"/>
          <w:szCs w:val="28"/>
        </w:rPr>
        <w:t xml:space="preserve"> </w:t>
      </w:r>
      <w:r w:rsidR="00581586" w:rsidRPr="00C20679">
        <w:rPr>
          <w:rFonts w:ascii="Times New Roman" w:hAnsi="Times New Roman" w:cs="Times New Roman"/>
          <w:sz w:val="28"/>
          <w:szCs w:val="28"/>
        </w:rPr>
        <w:t>как потребительский кредит является общим понятием, которое включает в себя</w:t>
      </w:r>
      <w:r w:rsidR="00C740B4" w:rsidRPr="00C20679">
        <w:rPr>
          <w:rFonts w:ascii="Times New Roman" w:hAnsi="Times New Roman" w:cs="Times New Roman"/>
          <w:sz w:val="28"/>
          <w:szCs w:val="28"/>
        </w:rPr>
        <w:t xml:space="preserve"> </w:t>
      </w:r>
      <w:r w:rsidR="00581586" w:rsidRPr="00C20679">
        <w:rPr>
          <w:rFonts w:ascii="Times New Roman" w:hAnsi="Times New Roman" w:cs="Times New Roman"/>
          <w:sz w:val="28"/>
          <w:szCs w:val="28"/>
        </w:rPr>
        <w:t>предоставление различных кредитных продуктов физическим лицам. Однако</w:t>
      </w:r>
      <w:r>
        <w:rPr>
          <w:rFonts w:ascii="Times New Roman" w:hAnsi="Times New Roman" w:cs="Times New Roman"/>
          <w:sz w:val="28"/>
          <w:szCs w:val="28"/>
        </w:rPr>
        <w:t>,</w:t>
      </w:r>
      <w:r w:rsidR="00581586" w:rsidRPr="00C20679">
        <w:rPr>
          <w:rFonts w:ascii="Times New Roman" w:hAnsi="Times New Roman" w:cs="Times New Roman"/>
          <w:sz w:val="28"/>
          <w:szCs w:val="28"/>
        </w:rPr>
        <w:t xml:space="preserve"> С.С.</w:t>
      </w:r>
      <w:r w:rsidR="00C740B4" w:rsidRPr="00C20679">
        <w:rPr>
          <w:rFonts w:ascii="Times New Roman" w:hAnsi="Times New Roman" w:cs="Times New Roman"/>
          <w:sz w:val="28"/>
          <w:szCs w:val="28"/>
        </w:rPr>
        <w:t xml:space="preserve"> </w:t>
      </w:r>
      <w:r w:rsidR="00581586" w:rsidRPr="00C20679">
        <w:rPr>
          <w:rFonts w:ascii="Times New Roman" w:hAnsi="Times New Roman" w:cs="Times New Roman"/>
          <w:sz w:val="28"/>
          <w:szCs w:val="28"/>
        </w:rPr>
        <w:t xml:space="preserve">Демченко </w:t>
      </w:r>
      <w:r>
        <w:rPr>
          <w:rFonts w:ascii="Times New Roman" w:hAnsi="Times New Roman" w:cs="Times New Roman"/>
          <w:sz w:val="28"/>
          <w:szCs w:val="28"/>
        </w:rPr>
        <w:t xml:space="preserve">верно </w:t>
      </w:r>
      <w:r w:rsidR="00581586" w:rsidRPr="00C20679">
        <w:rPr>
          <w:rFonts w:ascii="Times New Roman" w:hAnsi="Times New Roman" w:cs="Times New Roman"/>
          <w:sz w:val="28"/>
          <w:szCs w:val="28"/>
        </w:rPr>
        <w:t>замечает, что проблема определения понятия «потребительский</w:t>
      </w:r>
      <w:r w:rsidR="00C74A97" w:rsidRPr="00C20679">
        <w:rPr>
          <w:rFonts w:ascii="Times New Roman" w:hAnsi="Times New Roman" w:cs="Times New Roman"/>
          <w:sz w:val="28"/>
          <w:szCs w:val="28"/>
        </w:rPr>
        <w:t xml:space="preserve"> </w:t>
      </w:r>
      <w:r>
        <w:rPr>
          <w:rFonts w:ascii="Times New Roman" w:hAnsi="Times New Roman" w:cs="Times New Roman"/>
          <w:sz w:val="28"/>
          <w:szCs w:val="28"/>
        </w:rPr>
        <w:t xml:space="preserve">кредит» возникает </w:t>
      </w:r>
      <w:r w:rsidR="00581586" w:rsidRPr="00C20679">
        <w:rPr>
          <w:rFonts w:ascii="Times New Roman" w:hAnsi="Times New Roman" w:cs="Times New Roman"/>
          <w:sz w:val="28"/>
          <w:szCs w:val="28"/>
        </w:rPr>
        <w:t>из</w:t>
      </w:r>
      <w:r>
        <w:rPr>
          <w:rFonts w:ascii="Times New Roman" w:hAnsi="Times New Roman" w:cs="Times New Roman"/>
          <w:sz w:val="28"/>
          <w:szCs w:val="28"/>
        </w:rPr>
        <w:t xml:space="preserve"> ‒ </w:t>
      </w:r>
      <w:r w:rsidR="00581586" w:rsidRPr="00C20679">
        <w:rPr>
          <w:rFonts w:ascii="Times New Roman" w:hAnsi="Times New Roman" w:cs="Times New Roman"/>
          <w:sz w:val="28"/>
          <w:szCs w:val="28"/>
        </w:rPr>
        <w:t>за отсутствия четких критериев, по ко</w:t>
      </w:r>
      <w:r w:rsidR="00C740B4" w:rsidRPr="00C20679">
        <w:rPr>
          <w:rFonts w:ascii="Times New Roman" w:hAnsi="Times New Roman" w:cs="Times New Roman"/>
          <w:sz w:val="28"/>
          <w:szCs w:val="28"/>
        </w:rPr>
        <w:t xml:space="preserve">торым те или иные банковские </w:t>
      </w:r>
      <w:r w:rsidR="00581586" w:rsidRPr="00C20679">
        <w:rPr>
          <w:rFonts w:ascii="Times New Roman" w:hAnsi="Times New Roman" w:cs="Times New Roman"/>
          <w:sz w:val="28"/>
          <w:szCs w:val="28"/>
        </w:rPr>
        <w:t>услуги можно было бы отнести к к</w:t>
      </w:r>
      <w:r w:rsidR="00785B32">
        <w:rPr>
          <w:rFonts w:ascii="Times New Roman" w:hAnsi="Times New Roman" w:cs="Times New Roman"/>
          <w:sz w:val="28"/>
          <w:szCs w:val="28"/>
        </w:rPr>
        <w:t>атегории «потребительские» [9</w:t>
      </w:r>
      <w:r w:rsidR="00581586" w:rsidRPr="00C20679">
        <w:rPr>
          <w:rFonts w:ascii="Times New Roman" w:hAnsi="Times New Roman" w:cs="Times New Roman"/>
          <w:sz w:val="28"/>
          <w:szCs w:val="28"/>
        </w:rPr>
        <w:t>].</w:t>
      </w:r>
    </w:p>
    <w:p w:rsidR="00581586" w:rsidRPr="00714DEF" w:rsidRDefault="00581586"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Следует отметить, в Федеральном законе «Ο п</w:t>
      </w:r>
      <w:r w:rsidR="00C740B4" w:rsidRPr="00C20679">
        <w:rPr>
          <w:rFonts w:ascii="Times New Roman" w:hAnsi="Times New Roman" w:cs="Times New Roman"/>
          <w:sz w:val="28"/>
          <w:szCs w:val="28"/>
        </w:rPr>
        <w:t xml:space="preserve">отребительском кредите (займе)» </w:t>
      </w:r>
      <w:r w:rsidRPr="00C20679">
        <w:rPr>
          <w:rFonts w:ascii="Times New Roman" w:hAnsi="Times New Roman" w:cs="Times New Roman"/>
          <w:sz w:val="28"/>
          <w:szCs w:val="28"/>
        </w:rPr>
        <w:t>закреплено легальное определение понятия</w:t>
      </w:r>
      <w:r w:rsidR="00812B6D">
        <w:rPr>
          <w:rFonts w:ascii="Times New Roman" w:hAnsi="Times New Roman" w:cs="Times New Roman"/>
          <w:sz w:val="28"/>
          <w:szCs w:val="28"/>
        </w:rPr>
        <w:t xml:space="preserve"> «потребительский кредит»  </w:t>
      </w:r>
      <w:r w:rsidRPr="00C20679">
        <w:rPr>
          <w:rFonts w:ascii="Times New Roman" w:hAnsi="Times New Roman" w:cs="Times New Roman"/>
          <w:sz w:val="28"/>
          <w:szCs w:val="28"/>
        </w:rPr>
        <w:t>, в</w:t>
      </w:r>
      <w:r w:rsidR="00C740B4" w:rsidRPr="00C20679">
        <w:rPr>
          <w:rFonts w:ascii="Times New Roman" w:hAnsi="Times New Roman" w:cs="Times New Roman"/>
          <w:sz w:val="28"/>
          <w:szCs w:val="28"/>
        </w:rPr>
        <w:t xml:space="preserve"> </w:t>
      </w:r>
      <w:r w:rsidRPr="00C20679">
        <w:rPr>
          <w:rFonts w:ascii="Times New Roman" w:hAnsi="Times New Roman" w:cs="Times New Roman"/>
          <w:sz w:val="28"/>
          <w:szCs w:val="28"/>
        </w:rPr>
        <w:t>соответст</w:t>
      </w:r>
      <w:r w:rsidR="00C740B4" w:rsidRPr="00C20679">
        <w:rPr>
          <w:rFonts w:ascii="Times New Roman" w:hAnsi="Times New Roman" w:cs="Times New Roman"/>
          <w:sz w:val="28"/>
          <w:szCs w:val="28"/>
        </w:rPr>
        <w:t>вие</w:t>
      </w:r>
      <w:r w:rsidRPr="00C20679">
        <w:rPr>
          <w:rFonts w:ascii="Times New Roman" w:hAnsi="Times New Roman" w:cs="Times New Roman"/>
          <w:sz w:val="28"/>
          <w:szCs w:val="28"/>
        </w:rPr>
        <w:t xml:space="preserve"> с которым это денежные средства, предоставленные кредитором заемщику</w:t>
      </w:r>
      <w:r w:rsidR="00C740B4" w:rsidRPr="00C20679">
        <w:rPr>
          <w:rFonts w:ascii="Times New Roman" w:hAnsi="Times New Roman" w:cs="Times New Roman"/>
          <w:sz w:val="28"/>
          <w:szCs w:val="28"/>
        </w:rPr>
        <w:t xml:space="preserve"> </w:t>
      </w:r>
      <w:r w:rsidRPr="00C20679">
        <w:rPr>
          <w:rFonts w:ascii="Times New Roman" w:hAnsi="Times New Roman" w:cs="Times New Roman"/>
          <w:sz w:val="28"/>
          <w:szCs w:val="28"/>
        </w:rPr>
        <w:t>на основании кредитного договора, договора займа, в том числе с использованием</w:t>
      </w:r>
      <w:r w:rsidR="00C740B4" w:rsidRPr="00C20679">
        <w:rPr>
          <w:rFonts w:ascii="Times New Roman" w:hAnsi="Times New Roman" w:cs="Times New Roman"/>
          <w:sz w:val="28"/>
          <w:szCs w:val="28"/>
        </w:rPr>
        <w:t xml:space="preserve"> </w:t>
      </w:r>
      <w:r w:rsidRPr="00C20679">
        <w:rPr>
          <w:rFonts w:ascii="Times New Roman" w:hAnsi="Times New Roman" w:cs="Times New Roman"/>
          <w:sz w:val="28"/>
          <w:szCs w:val="28"/>
        </w:rPr>
        <w:t>электронных средств платежа, в целях</w:t>
      </w:r>
      <w:r w:rsidR="00C740B4" w:rsidRPr="00C20679">
        <w:rPr>
          <w:rFonts w:ascii="Times New Roman" w:hAnsi="Times New Roman" w:cs="Times New Roman"/>
          <w:sz w:val="28"/>
          <w:szCs w:val="28"/>
        </w:rPr>
        <w:t xml:space="preserve">, не связанных с осуществлением </w:t>
      </w:r>
      <w:r w:rsidRPr="00C20679">
        <w:rPr>
          <w:rFonts w:ascii="Times New Roman" w:hAnsi="Times New Roman" w:cs="Times New Roman"/>
          <w:sz w:val="28"/>
          <w:szCs w:val="28"/>
        </w:rPr>
        <w:t>предприни</w:t>
      </w:r>
      <w:r w:rsidR="00AC607C">
        <w:rPr>
          <w:rFonts w:ascii="Times New Roman" w:hAnsi="Times New Roman" w:cs="Times New Roman"/>
          <w:sz w:val="28"/>
          <w:szCs w:val="28"/>
        </w:rPr>
        <w:t>мательской деятельности (далее ‒</w:t>
      </w:r>
      <w:r w:rsidRPr="00C20679">
        <w:rPr>
          <w:rFonts w:ascii="Times New Roman" w:hAnsi="Times New Roman" w:cs="Times New Roman"/>
          <w:sz w:val="28"/>
          <w:szCs w:val="28"/>
        </w:rPr>
        <w:t xml:space="preserve"> </w:t>
      </w:r>
      <w:r w:rsidRPr="00C20679">
        <w:rPr>
          <w:rFonts w:ascii="Times New Roman" w:hAnsi="Times New Roman" w:cs="Times New Roman"/>
          <w:sz w:val="28"/>
          <w:szCs w:val="28"/>
        </w:rPr>
        <w:lastRenderedPageBreak/>
        <w:t xml:space="preserve">договор </w:t>
      </w:r>
      <w:r w:rsidR="00C740B4" w:rsidRPr="00C20679">
        <w:rPr>
          <w:rFonts w:ascii="Times New Roman" w:hAnsi="Times New Roman" w:cs="Times New Roman"/>
          <w:sz w:val="28"/>
          <w:szCs w:val="28"/>
        </w:rPr>
        <w:t>потребительского кредита (займа</w:t>
      </w:r>
      <w:r w:rsidRPr="00C20679">
        <w:rPr>
          <w:rFonts w:ascii="Times New Roman" w:hAnsi="Times New Roman" w:cs="Times New Roman"/>
          <w:sz w:val="28"/>
          <w:szCs w:val="28"/>
        </w:rPr>
        <w:t>), в</w:t>
      </w:r>
      <w:r w:rsidR="00C740B4" w:rsidRPr="00C20679">
        <w:rPr>
          <w:rFonts w:ascii="Times New Roman" w:hAnsi="Times New Roman" w:cs="Times New Roman"/>
          <w:sz w:val="28"/>
          <w:szCs w:val="28"/>
        </w:rPr>
        <w:t xml:space="preserve"> </w:t>
      </w:r>
      <w:r w:rsidRPr="00C20679">
        <w:rPr>
          <w:rFonts w:ascii="Times New Roman" w:hAnsi="Times New Roman" w:cs="Times New Roman"/>
          <w:sz w:val="28"/>
          <w:szCs w:val="28"/>
        </w:rPr>
        <w:t>том числе с лимитом кредитования».</w:t>
      </w:r>
      <w:r w:rsidR="00714DEF" w:rsidRPr="00714DEF">
        <w:rPr>
          <w:rFonts w:ascii="Times New Roman" w:hAnsi="Times New Roman" w:cs="Times New Roman"/>
          <w:sz w:val="28"/>
          <w:szCs w:val="28"/>
        </w:rPr>
        <w:t>[</w:t>
      </w:r>
      <w:r w:rsidR="00785B32" w:rsidRPr="00785B32">
        <w:rPr>
          <w:rFonts w:ascii="Times New Roman" w:hAnsi="Times New Roman" w:cs="Times New Roman"/>
          <w:sz w:val="28"/>
          <w:szCs w:val="28"/>
        </w:rPr>
        <w:t>16</w:t>
      </w:r>
      <w:r w:rsidR="00714DEF" w:rsidRPr="00714DEF">
        <w:rPr>
          <w:rFonts w:ascii="Times New Roman" w:hAnsi="Times New Roman" w:cs="Times New Roman"/>
          <w:sz w:val="28"/>
          <w:szCs w:val="28"/>
        </w:rPr>
        <w:t>]</w:t>
      </w:r>
    </w:p>
    <w:p w:rsidR="00C740B4" w:rsidRDefault="00C74A97"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Так же следует</w:t>
      </w:r>
      <w:r w:rsidR="00C740B4" w:rsidRPr="00C20679">
        <w:rPr>
          <w:rFonts w:ascii="Times New Roman" w:hAnsi="Times New Roman" w:cs="Times New Roman"/>
          <w:sz w:val="28"/>
          <w:szCs w:val="28"/>
        </w:rPr>
        <w:t xml:space="preserve"> отметить, что и понятия потребите</w:t>
      </w:r>
      <w:r w:rsidRPr="00C20679">
        <w:rPr>
          <w:rFonts w:ascii="Times New Roman" w:hAnsi="Times New Roman" w:cs="Times New Roman"/>
          <w:sz w:val="28"/>
          <w:szCs w:val="28"/>
        </w:rPr>
        <w:t xml:space="preserve">льский кредит, </w:t>
      </w:r>
      <w:r w:rsidR="00C740B4" w:rsidRPr="00C20679">
        <w:rPr>
          <w:rFonts w:ascii="Times New Roman" w:hAnsi="Times New Roman" w:cs="Times New Roman"/>
          <w:sz w:val="28"/>
          <w:szCs w:val="28"/>
        </w:rPr>
        <w:t xml:space="preserve">и потребительское кредитования разные по содержанию, поэтому их тоже </w:t>
      </w:r>
      <w:r w:rsidR="000D6A93">
        <w:rPr>
          <w:rFonts w:ascii="Times New Roman" w:hAnsi="Times New Roman" w:cs="Times New Roman"/>
          <w:sz w:val="28"/>
          <w:szCs w:val="28"/>
        </w:rPr>
        <w:t xml:space="preserve">следует </w:t>
      </w:r>
      <w:r w:rsidR="00C740B4" w:rsidRPr="00C20679">
        <w:rPr>
          <w:rFonts w:ascii="Times New Roman" w:hAnsi="Times New Roman" w:cs="Times New Roman"/>
          <w:sz w:val="28"/>
          <w:szCs w:val="28"/>
        </w:rPr>
        <w:t xml:space="preserve">разграничить. </w:t>
      </w:r>
      <w:r w:rsidR="001531BA">
        <w:rPr>
          <w:rFonts w:ascii="Times New Roman" w:hAnsi="Times New Roman" w:cs="Times New Roman"/>
          <w:sz w:val="28"/>
          <w:szCs w:val="28"/>
        </w:rPr>
        <w:t xml:space="preserve">Потребительский кредит ‒ </w:t>
      </w:r>
      <w:r w:rsidR="00C740B4" w:rsidRPr="00C20679">
        <w:rPr>
          <w:rFonts w:ascii="Times New Roman" w:hAnsi="Times New Roman" w:cs="Times New Roman"/>
          <w:sz w:val="28"/>
          <w:szCs w:val="28"/>
        </w:rPr>
        <w:t>это финансовая услуга, которая является предм</w:t>
      </w:r>
      <w:r w:rsidR="00785B32">
        <w:rPr>
          <w:rFonts w:ascii="Times New Roman" w:hAnsi="Times New Roman" w:cs="Times New Roman"/>
          <w:sz w:val="28"/>
          <w:szCs w:val="28"/>
        </w:rPr>
        <w:t>етом правового регулирования [25</w:t>
      </w:r>
      <w:r w:rsidR="00C740B4" w:rsidRPr="00C20679">
        <w:rPr>
          <w:rFonts w:ascii="Times New Roman" w:hAnsi="Times New Roman" w:cs="Times New Roman"/>
          <w:sz w:val="28"/>
          <w:szCs w:val="28"/>
        </w:rPr>
        <w:t>].</w:t>
      </w:r>
      <w:r w:rsidR="001531BA">
        <w:rPr>
          <w:rFonts w:ascii="Times New Roman" w:hAnsi="Times New Roman" w:cs="Times New Roman"/>
          <w:sz w:val="28"/>
          <w:szCs w:val="28"/>
        </w:rPr>
        <w:t xml:space="preserve"> Потребительское кредитование ‒ </w:t>
      </w:r>
      <w:r w:rsidR="00C740B4" w:rsidRPr="00C20679">
        <w:rPr>
          <w:rFonts w:ascii="Times New Roman" w:hAnsi="Times New Roman" w:cs="Times New Roman"/>
          <w:sz w:val="28"/>
          <w:szCs w:val="28"/>
        </w:rPr>
        <w:t>это деятельность по предоставлению потребительских кредитов населению, данная деятельность охватывает не только заключение договоров потребительского кредитования, но и все</w:t>
      </w:r>
      <w:r w:rsidR="00785B32">
        <w:rPr>
          <w:rFonts w:ascii="Times New Roman" w:hAnsi="Times New Roman" w:cs="Times New Roman"/>
          <w:sz w:val="28"/>
          <w:szCs w:val="28"/>
        </w:rPr>
        <w:t xml:space="preserve"> сопутствующие отношения [25</w:t>
      </w:r>
      <w:r w:rsidR="00C740B4" w:rsidRPr="00C20679">
        <w:rPr>
          <w:rFonts w:ascii="Times New Roman" w:hAnsi="Times New Roman" w:cs="Times New Roman"/>
          <w:sz w:val="28"/>
          <w:szCs w:val="28"/>
        </w:rPr>
        <w:t>].</w:t>
      </w:r>
    </w:p>
    <w:p w:rsidR="00A82550" w:rsidRPr="00C20679" w:rsidRDefault="00A82550"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Ссудный капитал, используемый для целей конечного потребления является объектом потребительского кредита. Субъектами кредитных отношений с одной стороны </w:t>
      </w:r>
      <w:r w:rsidR="003F4AF4">
        <w:rPr>
          <w:rFonts w:ascii="Times New Roman" w:hAnsi="Times New Roman" w:cs="Times New Roman"/>
          <w:sz w:val="28"/>
          <w:szCs w:val="28"/>
        </w:rPr>
        <w:t>выступают кредиторы</w:t>
      </w:r>
      <w:r w:rsidR="00FA53FB">
        <w:rPr>
          <w:rFonts w:ascii="Times New Roman" w:hAnsi="Times New Roman" w:cs="Times New Roman"/>
          <w:sz w:val="28"/>
          <w:szCs w:val="28"/>
        </w:rPr>
        <w:t xml:space="preserve"> </w:t>
      </w:r>
      <w:r w:rsidR="003F4AF4">
        <w:rPr>
          <w:rFonts w:ascii="Times New Roman" w:hAnsi="Times New Roman" w:cs="Times New Roman"/>
          <w:sz w:val="28"/>
          <w:szCs w:val="28"/>
        </w:rPr>
        <w:t>(</w:t>
      </w:r>
      <w:r>
        <w:rPr>
          <w:rFonts w:ascii="Times New Roman" w:hAnsi="Times New Roman" w:cs="Times New Roman"/>
          <w:sz w:val="28"/>
          <w:szCs w:val="28"/>
        </w:rPr>
        <w:t xml:space="preserve">коммерческие </w:t>
      </w:r>
      <w:proofErr w:type="gramStart"/>
      <w:r>
        <w:rPr>
          <w:rFonts w:ascii="Times New Roman" w:hAnsi="Times New Roman" w:cs="Times New Roman"/>
          <w:sz w:val="28"/>
          <w:szCs w:val="28"/>
        </w:rPr>
        <w:t>банки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некредитные</w:t>
      </w:r>
      <w:proofErr w:type="spellEnd"/>
      <w:r>
        <w:rPr>
          <w:rFonts w:ascii="Times New Roman" w:hAnsi="Times New Roman" w:cs="Times New Roman"/>
          <w:sz w:val="28"/>
          <w:szCs w:val="28"/>
        </w:rPr>
        <w:t xml:space="preserve"> финансовые организации, </w:t>
      </w:r>
      <w:r w:rsidRPr="00A82550">
        <w:rPr>
          <w:rFonts w:ascii="Times New Roman" w:hAnsi="Times New Roman" w:cs="Times New Roman"/>
          <w:sz w:val="28"/>
          <w:szCs w:val="28"/>
        </w:rPr>
        <w:t>потребительского кр</w:t>
      </w:r>
      <w:r w:rsidR="000D6A93">
        <w:rPr>
          <w:rFonts w:ascii="Times New Roman" w:hAnsi="Times New Roman" w:cs="Times New Roman"/>
          <w:sz w:val="28"/>
          <w:szCs w:val="28"/>
        </w:rPr>
        <w:t>едита (займа) в порядке уступки), а  с другой стороны –</w:t>
      </w:r>
      <w:r w:rsidRPr="00A82550">
        <w:rPr>
          <w:rFonts w:ascii="Times New Roman" w:hAnsi="Times New Roman" w:cs="Times New Roman"/>
          <w:sz w:val="28"/>
          <w:szCs w:val="28"/>
        </w:rPr>
        <w:t xml:space="preserve"> заемщики, то есть физическое лицо, </w:t>
      </w:r>
      <w:r w:rsidR="000D6A93">
        <w:rPr>
          <w:rFonts w:ascii="Times New Roman" w:hAnsi="Times New Roman" w:cs="Times New Roman"/>
          <w:sz w:val="28"/>
          <w:szCs w:val="28"/>
        </w:rPr>
        <w:t>которое обратилось</w:t>
      </w:r>
      <w:r w:rsidRPr="00A82550">
        <w:rPr>
          <w:rFonts w:ascii="Times New Roman" w:hAnsi="Times New Roman" w:cs="Times New Roman"/>
          <w:sz w:val="28"/>
          <w:szCs w:val="28"/>
        </w:rPr>
        <w:t xml:space="preserve"> к кредитору с намерением получить, получающее или получившее потребительский кредит (заем) [1]</w:t>
      </w:r>
    </w:p>
    <w:p w:rsidR="00C74A97" w:rsidRDefault="00C74A97"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Объектом потребительского кредита является ссудный капитал, который используется для целей конечного потреб</w:t>
      </w:r>
      <w:r w:rsidR="001531BA">
        <w:rPr>
          <w:rFonts w:ascii="Times New Roman" w:hAnsi="Times New Roman" w:cs="Times New Roman"/>
          <w:sz w:val="28"/>
          <w:szCs w:val="28"/>
        </w:rPr>
        <w:t>ления. Субъектами кредитных от</w:t>
      </w:r>
      <w:r w:rsidRPr="00C20679">
        <w:rPr>
          <w:rFonts w:ascii="Times New Roman" w:hAnsi="Times New Roman" w:cs="Times New Roman"/>
          <w:sz w:val="28"/>
          <w:szCs w:val="28"/>
        </w:rPr>
        <w:t xml:space="preserve">ношений, с одной стороны, выступают кредиторы, то есть коммерческие банки, </w:t>
      </w:r>
      <w:proofErr w:type="spellStart"/>
      <w:r w:rsidRPr="00C20679">
        <w:rPr>
          <w:rFonts w:ascii="Times New Roman" w:hAnsi="Times New Roman" w:cs="Times New Roman"/>
          <w:sz w:val="28"/>
          <w:szCs w:val="28"/>
        </w:rPr>
        <w:t>некредитные</w:t>
      </w:r>
      <w:proofErr w:type="spellEnd"/>
      <w:r w:rsidRPr="00C20679">
        <w:rPr>
          <w:rFonts w:ascii="Times New Roman" w:hAnsi="Times New Roman" w:cs="Times New Roman"/>
          <w:sz w:val="28"/>
          <w:szCs w:val="28"/>
        </w:rPr>
        <w:t xml:space="preserve"> финансовые организации, а также лицо, получившее право требования к заемщику по договору.</w:t>
      </w:r>
    </w:p>
    <w:p w:rsidR="00C20679" w:rsidRPr="00A82550" w:rsidRDefault="00A82550" w:rsidP="00A825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потребительского кредита состоит в предоставлении денежных средств</w:t>
      </w:r>
      <w:r w:rsidRPr="00A82550">
        <w:t xml:space="preserve"> </w:t>
      </w:r>
      <w:r w:rsidRPr="00A82550">
        <w:rPr>
          <w:rFonts w:ascii="Times New Roman" w:hAnsi="Times New Roman" w:cs="Times New Roman"/>
          <w:sz w:val="28"/>
          <w:szCs w:val="28"/>
        </w:rPr>
        <w:t>либо товаров, услуг в долг с рассрочкой платежа</w:t>
      </w:r>
      <w:r>
        <w:rPr>
          <w:rFonts w:ascii="Times New Roman" w:hAnsi="Times New Roman" w:cs="Times New Roman"/>
          <w:sz w:val="28"/>
          <w:szCs w:val="28"/>
        </w:rPr>
        <w:t xml:space="preserve">. </w:t>
      </w:r>
      <w:r w:rsidR="00C74A97" w:rsidRPr="00C20679">
        <w:rPr>
          <w:rFonts w:ascii="Times New Roman" w:hAnsi="Times New Roman" w:cs="Times New Roman"/>
          <w:sz w:val="28"/>
          <w:szCs w:val="28"/>
        </w:rPr>
        <w:t xml:space="preserve">Кредиты представляются на договорной основе при соблюдении </w:t>
      </w:r>
      <w:r w:rsidR="001531BA">
        <w:rPr>
          <w:rFonts w:ascii="Times New Roman" w:hAnsi="Times New Roman" w:cs="Times New Roman"/>
          <w:sz w:val="28"/>
          <w:szCs w:val="28"/>
        </w:rPr>
        <w:t xml:space="preserve">базовых принципов кредитования </w:t>
      </w:r>
      <w:r>
        <w:rPr>
          <w:rFonts w:ascii="Times New Roman" w:hAnsi="Times New Roman" w:cs="Times New Roman"/>
          <w:sz w:val="28"/>
          <w:szCs w:val="28"/>
        </w:rPr>
        <w:t>(</w:t>
      </w:r>
      <w:r w:rsidRPr="00A82550">
        <w:rPr>
          <w:rFonts w:ascii="Times New Roman" w:hAnsi="Times New Roman" w:cs="Times New Roman"/>
          <w:sz w:val="28"/>
          <w:szCs w:val="28"/>
        </w:rPr>
        <w:t>срочность</w:t>
      </w:r>
      <w:r>
        <w:rPr>
          <w:rFonts w:ascii="Times New Roman" w:hAnsi="Times New Roman" w:cs="Times New Roman"/>
          <w:sz w:val="28"/>
          <w:szCs w:val="28"/>
        </w:rPr>
        <w:t>, платность, возвратность</w:t>
      </w:r>
      <w:r w:rsidRPr="00A82550">
        <w:rPr>
          <w:rFonts w:ascii="Times New Roman" w:hAnsi="Times New Roman" w:cs="Times New Roman"/>
          <w:sz w:val="28"/>
          <w:szCs w:val="28"/>
        </w:rPr>
        <w:t xml:space="preserve"> </w:t>
      </w:r>
      <w:r>
        <w:rPr>
          <w:rFonts w:ascii="Times New Roman" w:hAnsi="Times New Roman" w:cs="Times New Roman"/>
          <w:sz w:val="28"/>
          <w:szCs w:val="28"/>
        </w:rPr>
        <w:t>целевое использование, обеспеченность)</w:t>
      </w:r>
      <w:r w:rsidR="009506C8" w:rsidRPr="00A82550">
        <w:rPr>
          <w:rFonts w:ascii="Times New Roman" w:hAnsi="Times New Roman" w:cs="Times New Roman"/>
          <w:sz w:val="28"/>
          <w:szCs w:val="28"/>
        </w:rPr>
        <w:t>.</w:t>
      </w:r>
      <w:r w:rsidR="009506C8" w:rsidRPr="00C20679">
        <w:rPr>
          <w:sz w:val="28"/>
          <w:szCs w:val="28"/>
        </w:rPr>
        <w:t xml:space="preserve"> </w:t>
      </w:r>
    </w:p>
    <w:p w:rsidR="00A82550" w:rsidRPr="00A82550" w:rsidRDefault="00A82550"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Потребительское кредитование, как вид предпринимательской деятельности характеризуют такие признаки, как самостоятельность и независимость экономического субъекта, наличие риска, стремление к мак</w:t>
      </w:r>
      <w:r w:rsidR="003F4AF4">
        <w:rPr>
          <w:rFonts w:ascii="Times New Roman" w:hAnsi="Times New Roman" w:cs="Times New Roman"/>
          <w:sz w:val="28"/>
          <w:szCs w:val="28"/>
        </w:rPr>
        <w:t>симизации прибыли</w:t>
      </w:r>
      <w:r>
        <w:rPr>
          <w:rFonts w:ascii="Times New Roman" w:hAnsi="Times New Roman" w:cs="Times New Roman"/>
          <w:sz w:val="28"/>
          <w:szCs w:val="28"/>
        </w:rPr>
        <w:t>, а также инновационный характер деятельности.</w:t>
      </w:r>
    </w:p>
    <w:p w:rsidR="009C4EF8" w:rsidRPr="00C20679" w:rsidRDefault="009C4EF8"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Виды потребительских кредитов</w:t>
      </w:r>
    </w:p>
    <w:p w:rsidR="009C4EF8" w:rsidRPr="00C20679" w:rsidRDefault="009C4EF8"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Потребительские кредиты можно классифиц</w:t>
      </w:r>
      <w:r w:rsidR="009506C8" w:rsidRPr="00C20679">
        <w:rPr>
          <w:rFonts w:ascii="Times New Roman" w:hAnsi="Times New Roman" w:cs="Times New Roman"/>
          <w:sz w:val="28"/>
          <w:szCs w:val="28"/>
        </w:rPr>
        <w:t>ировать по различным критериям:</w:t>
      </w:r>
    </w:p>
    <w:p w:rsidR="009C4EF8" w:rsidRPr="00346B53" w:rsidRDefault="00346B53" w:rsidP="00A72A76">
      <w:pPr>
        <w:pStyle w:val="a4"/>
        <w:numPr>
          <w:ilvl w:val="0"/>
          <w:numId w:val="2"/>
        </w:numPr>
        <w:spacing w:line="360" w:lineRule="auto"/>
        <w:jc w:val="both"/>
        <w:rPr>
          <w:rFonts w:ascii="Times New Roman" w:hAnsi="Times New Roman" w:cs="Times New Roman"/>
          <w:sz w:val="28"/>
          <w:szCs w:val="28"/>
        </w:rPr>
      </w:pPr>
      <w:r w:rsidRPr="00346B53">
        <w:rPr>
          <w:rFonts w:ascii="Times New Roman" w:hAnsi="Times New Roman" w:cs="Times New Roman"/>
          <w:sz w:val="28"/>
          <w:szCs w:val="28"/>
        </w:rPr>
        <w:t>По способам предоставления:</w:t>
      </w:r>
    </w:p>
    <w:p w:rsidR="00346B53" w:rsidRDefault="00346B53"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наличными деньгами;</w:t>
      </w:r>
    </w:p>
    <w:p w:rsidR="00346B53" w:rsidRDefault="00346B53"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безналичном порядке;</w:t>
      </w:r>
    </w:p>
    <w:p w:rsidR="00346B53" w:rsidRPr="00346B53" w:rsidRDefault="00346B53" w:rsidP="00A72A76">
      <w:pPr>
        <w:pStyle w:val="a4"/>
        <w:numPr>
          <w:ilvl w:val="0"/>
          <w:numId w:val="2"/>
        </w:numPr>
        <w:spacing w:line="360" w:lineRule="auto"/>
        <w:jc w:val="both"/>
        <w:rPr>
          <w:rFonts w:ascii="Times New Roman" w:hAnsi="Times New Roman" w:cs="Times New Roman"/>
          <w:sz w:val="28"/>
          <w:szCs w:val="28"/>
        </w:rPr>
      </w:pPr>
      <w:r w:rsidRPr="00346B53">
        <w:rPr>
          <w:rFonts w:ascii="Times New Roman" w:hAnsi="Times New Roman" w:cs="Times New Roman"/>
          <w:sz w:val="28"/>
          <w:szCs w:val="28"/>
        </w:rPr>
        <w:t>По наличию обеспечения:</w:t>
      </w:r>
    </w:p>
    <w:p w:rsidR="00346B53" w:rsidRDefault="00346B53"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 обеспечением;</w:t>
      </w:r>
    </w:p>
    <w:p w:rsidR="00346B53" w:rsidRDefault="00346B53"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без обеспечения;</w:t>
      </w:r>
    </w:p>
    <w:p w:rsidR="00346B53" w:rsidRDefault="00346B53"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 целям использования:</w:t>
      </w:r>
    </w:p>
    <w:p w:rsidR="00346B53" w:rsidRDefault="00346B53"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целевой;</w:t>
      </w:r>
    </w:p>
    <w:p w:rsidR="00346B53" w:rsidRPr="00AC607C" w:rsidRDefault="00346B53"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нецелевой.</w:t>
      </w:r>
      <w:r w:rsidR="00D67B90" w:rsidRPr="002A07E0">
        <w:rPr>
          <w:rFonts w:ascii="Times New Roman" w:hAnsi="Times New Roman" w:cs="Times New Roman"/>
          <w:sz w:val="28"/>
          <w:szCs w:val="28"/>
        </w:rPr>
        <w:t xml:space="preserve"> </w:t>
      </w:r>
      <w:r w:rsidR="00AC607C" w:rsidRPr="002A07E0">
        <w:rPr>
          <w:rFonts w:ascii="Times New Roman" w:hAnsi="Times New Roman" w:cs="Times New Roman"/>
          <w:sz w:val="28"/>
          <w:szCs w:val="28"/>
        </w:rPr>
        <w:t>[</w:t>
      </w:r>
      <w:r w:rsidR="00785B32" w:rsidRPr="002A07E0">
        <w:rPr>
          <w:rFonts w:ascii="Times New Roman" w:hAnsi="Times New Roman" w:cs="Times New Roman"/>
          <w:sz w:val="28"/>
          <w:szCs w:val="28"/>
        </w:rPr>
        <w:t>6</w:t>
      </w:r>
      <w:r w:rsidR="00AC607C" w:rsidRPr="002A07E0">
        <w:rPr>
          <w:rFonts w:ascii="Times New Roman" w:hAnsi="Times New Roman" w:cs="Times New Roman"/>
          <w:sz w:val="28"/>
          <w:szCs w:val="28"/>
        </w:rPr>
        <w:t>]</w:t>
      </w:r>
    </w:p>
    <w:p w:rsidR="00FF5B47" w:rsidRPr="00C20679" w:rsidRDefault="00FF5B47"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В последнее время российский рынок потребительского кредитования переживает стадию стремительного развития. В результате, можно обобщить основные тенденции потребительского кредитования.</w:t>
      </w:r>
    </w:p>
    <w:p w:rsidR="00FF5B47" w:rsidRPr="00C20679" w:rsidRDefault="00FF5B47"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 xml:space="preserve">В первую очередь необходимо отметить стремительный рост объемов потребительского кредитования, который можно объяснить </w:t>
      </w:r>
      <w:r w:rsidR="002A07E0">
        <w:rPr>
          <w:rFonts w:ascii="Times New Roman" w:hAnsi="Times New Roman" w:cs="Times New Roman"/>
          <w:sz w:val="28"/>
          <w:szCs w:val="28"/>
        </w:rPr>
        <w:t xml:space="preserve">такими </w:t>
      </w:r>
      <w:r w:rsidRPr="00C20679">
        <w:rPr>
          <w:rFonts w:ascii="Times New Roman" w:hAnsi="Times New Roman" w:cs="Times New Roman"/>
          <w:sz w:val="28"/>
          <w:szCs w:val="28"/>
        </w:rPr>
        <w:t>основными факторами</w:t>
      </w:r>
      <w:r w:rsidR="002A07E0">
        <w:rPr>
          <w:rFonts w:ascii="Times New Roman" w:hAnsi="Times New Roman" w:cs="Times New Roman"/>
          <w:sz w:val="28"/>
          <w:szCs w:val="28"/>
        </w:rPr>
        <w:t xml:space="preserve"> как</w:t>
      </w:r>
      <w:r w:rsidRPr="00C20679">
        <w:rPr>
          <w:rFonts w:ascii="Times New Roman" w:hAnsi="Times New Roman" w:cs="Times New Roman"/>
          <w:sz w:val="28"/>
          <w:szCs w:val="28"/>
        </w:rPr>
        <w:t xml:space="preserve">: удешевление потребительских кредитов, упрощение требований к заёмщикам за счет усиления конкуренции на рынке, рост благосостояния россиян, заинтересованность розничной торговли </w:t>
      </w:r>
      <w:r w:rsidRPr="00C20679">
        <w:rPr>
          <w:rFonts w:ascii="Times New Roman" w:hAnsi="Times New Roman" w:cs="Times New Roman"/>
          <w:sz w:val="28"/>
          <w:szCs w:val="28"/>
        </w:rPr>
        <w:lastRenderedPageBreak/>
        <w:t>продажей товаров в кредит, так как это расширяет круг потенциа</w:t>
      </w:r>
      <w:r w:rsidR="00785B32">
        <w:rPr>
          <w:rFonts w:ascii="Times New Roman" w:hAnsi="Times New Roman" w:cs="Times New Roman"/>
          <w:sz w:val="28"/>
          <w:szCs w:val="28"/>
        </w:rPr>
        <w:t>льных клиентов розничной сети [12</w:t>
      </w:r>
      <w:r w:rsidRPr="00C20679">
        <w:rPr>
          <w:rFonts w:ascii="Times New Roman" w:hAnsi="Times New Roman" w:cs="Times New Roman"/>
          <w:sz w:val="28"/>
          <w:szCs w:val="28"/>
        </w:rPr>
        <w:t>].</w:t>
      </w:r>
    </w:p>
    <w:p w:rsidR="00FF5B47" w:rsidRPr="00C20679" w:rsidRDefault="00FF5B47"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 xml:space="preserve">Во-вторых, рынок потребительского кредитования можно охарактеризовать неравномерностью регионального развития. </w:t>
      </w:r>
    </w:p>
    <w:p w:rsidR="00FF5B47" w:rsidRPr="00C20679" w:rsidRDefault="002A07E0"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В-третьих, в данном секторе экономики наблюдается</w:t>
      </w:r>
      <w:r w:rsidR="00FF5B47" w:rsidRPr="00C20679">
        <w:rPr>
          <w:rFonts w:ascii="Times New Roman" w:hAnsi="Times New Roman" w:cs="Times New Roman"/>
          <w:sz w:val="28"/>
          <w:szCs w:val="28"/>
        </w:rPr>
        <w:t xml:space="preserve"> усиление дочерних структур иностранных банков, в среднем доля иностранцев на отечественном рынке увеличивается примерно на 1,4%</w:t>
      </w:r>
      <w:r>
        <w:rPr>
          <w:rFonts w:ascii="Times New Roman" w:hAnsi="Times New Roman" w:cs="Times New Roman"/>
          <w:sz w:val="28"/>
          <w:szCs w:val="28"/>
        </w:rPr>
        <w:t xml:space="preserve"> в год. Иностранные банки отличает от российских наличие</w:t>
      </w:r>
      <w:r w:rsidR="00FF5B47" w:rsidRPr="00C20679">
        <w:rPr>
          <w:rFonts w:ascii="Times New Roman" w:hAnsi="Times New Roman" w:cs="Times New Roman"/>
          <w:sz w:val="28"/>
          <w:szCs w:val="28"/>
        </w:rPr>
        <w:t xml:space="preserve"> отработанной технологии взаимодействия с</w:t>
      </w:r>
      <w:r>
        <w:rPr>
          <w:rFonts w:ascii="Times New Roman" w:hAnsi="Times New Roman" w:cs="Times New Roman"/>
          <w:sz w:val="28"/>
          <w:szCs w:val="28"/>
        </w:rPr>
        <w:t xml:space="preserve"> физическими лицами, продуманной маркетинговой и рекламной</w:t>
      </w:r>
      <w:r w:rsidR="00FF5B47" w:rsidRPr="00C20679">
        <w:rPr>
          <w:rFonts w:ascii="Times New Roman" w:hAnsi="Times New Roman" w:cs="Times New Roman"/>
          <w:sz w:val="28"/>
          <w:szCs w:val="28"/>
        </w:rPr>
        <w:t xml:space="preserve"> стратегий, сильного бренда. Именно поэтому многие иностранных банки, которые начали заниматься кредитованием населения России некоторое время назад, достаточно быстро смогли выйти в число лидеров.</w:t>
      </w:r>
    </w:p>
    <w:p w:rsidR="00FF5B47" w:rsidRPr="00C20679" w:rsidRDefault="002A07E0"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В-четвертых, следует </w:t>
      </w:r>
      <w:r w:rsidR="00FF5B47" w:rsidRPr="00C20679">
        <w:rPr>
          <w:rFonts w:ascii="Times New Roman" w:hAnsi="Times New Roman" w:cs="Times New Roman"/>
          <w:sz w:val="28"/>
          <w:szCs w:val="28"/>
        </w:rPr>
        <w:t>отметить, что произошел качественный сдвиг в системе управления кредитными организациями. Положительной тенденцией является то, что высшее руководство российских банков понимает и осознает необходимость использования инновационных подходов к упр</w:t>
      </w:r>
      <w:r>
        <w:rPr>
          <w:rFonts w:ascii="Times New Roman" w:hAnsi="Times New Roman" w:cs="Times New Roman"/>
          <w:sz w:val="28"/>
          <w:szCs w:val="28"/>
        </w:rPr>
        <w:t xml:space="preserve">авлению кредитной организацией и, как следствие, </w:t>
      </w:r>
      <w:r w:rsidR="00FF5B47" w:rsidRPr="00C20679">
        <w:rPr>
          <w:rFonts w:ascii="Times New Roman" w:hAnsi="Times New Roman" w:cs="Times New Roman"/>
          <w:sz w:val="28"/>
          <w:szCs w:val="28"/>
        </w:rPr>
        <w:t>это способствует развитию п</w:t>
      </w:r>
      <w:r w:rsidR="00EE4971">
        <w:rPr>
          <w:rFonts w:ascii="Times New Roman" w:hAnsi="Times New Roman" w:cs="Times New Roman"/>
          <w:sz w:val="28"/>
          <w:szCs w:val="28"/>
        </w:rPr>
        <w:t>отребительского кредитования</w:t>
      </w:r>
      <w:r w:rsidR="00FF5B47" w:rsidRPr="00C20679">
        <w:rPr>
          <w:rFonts w:ascii="Times New Roman" w:hAnsi="Times New Roman" w:cs="Times New Roman"/>
          <w:sz w:val="28"/>
          <w:szCs w:val="28"/>
        </w:rPr>
        <w:t>.</w:t>
      </w:r>
    </w:p>
    <w:p w:rsidR="00FF5B47" w:rsidRPr="00C20679" w:rsidRDefault="00FF5B47"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 xml:space="preserve">Таким образом, потребительское кредитование в целом в Российской Федерации </w:t>
      </w:r>
      <w:r w:rsidR="00B1627C">
        <w:rPr>
          <w:rFonts w:ascii="Times New Roman" w:hAnsi="Times New Roman" w:cs="Times New Roman"/>
          <w:sz w:val="28"/>
          <w:szCs w:val="28"/>
        </w:rPr>
        <w:t>развивается довольно динамично.</w:t>
      </w:r>
      <w:r w:rsidR="002E055F">
        <w:rPr>
          <w:rFonts w:ascii="Times New Roman" w:hAnsi="Times New Roman" w:cs="Times New Roman"/>
          <w:sz w:val="28"/>
          <w:szCs w:val="28"/>
        </w:rPr>
        <w:t xml:space="preserve"> </w:t>
      </w:r>
      <w:r w:rsidRPr="00C20679">
        <w:rPr>
          <w:rFonts w:ascii="Times New Roman" w:hAnsi="Times New Roman" w:cs="Times New Roman"/>
          <w:sz w:val="28"/>
          <w:szCs w:val="28"/>
        </w:rPr>
        <w:t>Однако несмотря на все положительные тенденции развития потреб</w:t>
      </w:r>
      <w:r w:rsidR="002A07E0">
        <w:rPr>
          <w:rFonts w:ascii="Times New Roman" w:hAnsi="Times New Roman" w:cs="Times New Roman"/>
          <w:sz w:val="28"/>
          <w:szCs w:val="28"/>
        </w:rPr>
        <w:t>ительского кредитования в нашей стране</w:t>
      </w:r>
      <w:r w:rsidRPr="00C20679">
        <w:rPr>
          <w:rFonts w:ascii="Times New Roman" w:hAnsi="Times New Roman" w:cs="Times New Roman"/>
          <w:sz w:val="28"/>
          <w:szCs w:val="28"/>
        </w:rPr>
        <w:t>, можно проследить и некот</w:t>
      </w:r>
      <w:r w:rsidR="00AC607C">
        <w:rPr>
          <w:rFonts w:ascii="Times New Roman" w:hAnsi="Times New Roman" w:cs="Times New Roman"/>
          <w:sz w:val="28"/>
          <w:szCs w:val="28"/>
        </w:rPr>
        <w:t>орые актуальные проблемы, а так</w:t>
      </w:r>
      <w:r w:rsidRPr="00C20679">
        <w:rPr>
          <w:rFonts w:ascii="Times New Roman" w:hAnsi="Times New Roman" w:cs="Times New Roman"/>
          <w:sz w:val="28"/>
          <w:szCs w:val="28"/>
        </w:rPr>
        <w:t>же выявить возможные пути решения обнаруженных проблем.</w:t>
      </w:r>
    </w:p>
    <w:p w:rsidR="00FF5B47" w:rsidRPr="00C20679" w:rsidRDefault="00FF5B47"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 xml:space="preserve">Во многом проблемы потребительского кредитования объясняются мировым финансовым кризисом, который существенно повлиял на данный </w:t>
      </w:r>
      <w:r w:rsidR="00B1627C">
        <w:rPr>
          <w:rFonts w:ascii="Times New Roman" w:hAnsi="Times New Roman" w:cs="Times New Roman"/>
          <w:sz w:val="28"/>
          <w:szCs w:val="28"/>
        </w:rPr>
        <w:t>сектор экономики, а так</w:t>
      </w:r>
      <w:r w:rsidRPr="00C20679">
        <w:rPr>
          <w:rFonts w:ascii="Times New Roman" w:hAnsi="Times New Roman" w:cs="Times New Roman"/>
          <w:sz w:val="28"/>
          <w:szCs w:val="28"/>
        </w:rPr>
        <w:t xml:space="preserve">же снижением уровня реальных доходов населения страны и многими другими причинами. В качестве наиболее значимой причины можно выделить насыщение рынка, так как практически у каждого </w:t>
      </w:r>
      <w:r w:rsidRPr="00C20679">
        <w:rPr>
          <w:rFonts w:ascii="Times New Roman" w:hAnsi="Times New Roman" w:cs="Times New Roman"/>
          <w:sz w:val="28"/>
          <w:szCs w:val="28"/>
        </w:rPr>
        <w:lastRenderedPageBreak/>
        <w:t>платежеспособного члена населения уже имеется потребительский кредит, поэтому у него нет необходимости или желания брать новый кредит.</w:t>
      </w:r>
    </w:p>
    <w:p w:rsidR="00FF5B47" w:rsidRPr="00C20679" w:rsidRDefault="00FF5B47"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К основным проблемам российского рынка потребительского кредитования можно отнести:</w:t>
      </w:r>
    </w:p>
    <w:p w:rsidR="00FF5B47" w:rsidRPr="00C20679" w:rsidRDefault="00B1627C"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5B47" w:rsidRPr="00C20679">
        <w:rPr>
          <w:rFonts w:ascii="Times New Roman" w:hAnsi="Times New Roman" w:cs="Times New Roman"/>
          <w:sz w:val="28"/>
          <w:szCs w:val="28"/>
        </w:rPr>
        <w:t xml:space="preserve">проблемы, связанные с отсутствием специализированной </w:t>
      </w:r>
      <w:r w:rsidR="009C4EF8" w:rsidRPr="00C20679">
        <w:rPr>
          <w:rFonts w:ascii="Times New Roman" w:hAnsi="Times New Roman" w:cs="Times New Roman"/>
          <w:sz w:val="28"/>
          <w:szCs w:val="28"/>
        </w:rPr>
        <w:t xml:space="preserve">законодательной базы, которая в </w:t>
      </w:r>
      <w:r w:rsidR="00FF5B47" w:rsidRPr="00C20679">
        <w:rPr>
          <w:rFonts w:ascii="Times New Roman" w:hAnsi="Times New Roman" w:cs="Times New Roman"/>
          <w:sz w:val="28"/>
          <w:szCs w:val="28"/>
        </w:rPr>
        <w:t>нашей стране практически отсутствует. На основании опыта зарубежных стран, можно сделать вывод,</w:t>
      </w:r>
      <w:r w:rsidR="009C4EF8" w:rsidRPr="00C20679">
        <w:rPr>
          <w:rFonts w:ascii="Times New Roman" w:hAnsi="Times New Roman" w:cs="Times New Roman"/>
          <w:sz w:val="28"/>
          <w:szCs w:val="28"/>
        </w:rPr>
        <w:t xml:space="preserve"> </w:t>
      </w:r>
      <w:r w:rsidR="00FF5B47" w:rsidRPr="00C20679">
        <w:rPr>
          <w:rFonts w:ascii="Times New Roman" w:hAnsi="Times New Roman" w:cs="Times New Roman"/>
          <w:sz w:val="28"/>
          <w:szCs w:val="28"/>
        </w:rPr>
        <w:t>о необходимости создания конкретно специализированной законодательной базы;</w:t>
      </w:r>
    </w:p>
    <w:p w:rsidR="00FF5B47" w:rsidRPr="00C20679" w:rsidRDefault="00B1627C"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D41F5">
        <w:rPr>
          <w:rFonts w:ascii="Times New Roman" w:hAnsi="Times New Roman" w:cs="Times New Roman"/>
          <w:sz w:val="28"/>
          <w:szCs w:val="28"/>
        </w:rPr>
        <w:t xml:space="preserve"> </w:t>
      </w:r>
      <w:r>
        <w:rPr>
          <w:rFonts w:ascii="Times New Roman" w:hAnsi="Times New Roman" w:cs="Times New Roman"/>
          <w:sz w:val="28"/>
          <w:szCs w:val="28"/>
        </w:rPr>
        <w:t>недобросовестная конкуренция</w:t>
      </w:r>
      <w:r w:rsidR="00FF5B47" w:rsidRPr="00C20679">
        <w:rPr>
          <w:rFonts w:ascii="Times New Roman" w:hAnsi="Times New Roman" w:cs="Times New Roman"/>
          <w:sz w:val="28"/>
          <w:szCs w:val="28"/>
        </w:rPr>
        <w:t>, а также связанная с ней информационная проблема, которая выражается в том, что заемщики не всегда имеют полную информацию о потребительском кредите;</w:t>
      </w:r>
    </w:p>
    <w:p w:rsidR="00FF5B47" w:rsidRPr="00C20679" w:rsidRDefault="00B1627C"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E055F">
        <w:rPr>
          <w:rFonts w:ascii="Times New Roman" w:hAnsi="Times New Roman" w:cs="Times New Roman"/>
          <w:sz w:val="28"/>
          <w:szCs w:val="28"/>
        </w:rPr>
        <w:t xml:space="preserve"> </w:t>
      </w:r>
      <w:r>
        <w:rPr>
          <w:rFonts w:ascii="Times New Roman" w:hAnsi="Times New Roman" w:cs="Times New Roman"/>
          <w:sz w:val="28"/>
          <w:szCs w:val="28"/>
        </w:rPr>
        <w:t>высокие затраты, связанные</w:t>
      </w:r>
      <w:r w:rsidR="00FF5B47" w:rsidRPr="00C20679">
        <w:rPr>
          <w:rFonts w:ascii="Times New Roman" w:hAnsi="Times New Roman" w:cs="Times New Roman"/>
          <w:sz w:val="28"/>
          <w:szCs w:val="28"/>
        </w:rPr>
        <w:t xml:space="preserve"> с организацией и проведением кредитных операций, это обусловлено отсутствием достаточной автоматизации процессов оформления и сопровождения потребительских кредитов;</w:t>
      </w:r>
    </w:p>
    <w:p w:rsidR="009506C8" w:rsidRPr="00C20679" w:rsidRDefault="00B1627C"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5B47" w:rsidRPr="00C20679">
        <w:rPr>
          <w:rFonts w:ascii="Times New Roman" w:hAnsi="Times New Roman" w:cs="Times New Roman"/>
          <w:sz w:val="28"/>
          <w:szCs w:val="28"/>
        </w:rPr>
        <w:t>проблема маркетинга в кредитных организациях, которая может быть разрешена при формировании индивидуальных условий кредитования для каждого конкретного заемщика;</w:t>
      </w:r>
    </w:p>
    <w:p w:rsidR="00FF5B47" w:rsidRPr="00C20679" w:rsidRDefault="00FF5B47"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 xml:space="preserve"> </w:t>
      </w:r>
      <w:r w:rsidR="00B1627C">
        <w:rPr>
          <w:rFonts w:ascii="Times New Roman" w:hAnsi="Times New Roman" w:cs="Times New Roman"/>
          <w:sz w:val="28"/>
          <w:szCs w:val="28"/>
        </w:rPr>
        <w:t xml:space="preserve">‒ </w:t>
      </w:r>
      <w:r w:rsidRPr="00C20679">
        <w:rPr>
          <w:rFonts w:ascii="Times New Roman" w:hAnsi="Times New Roman" w:cs="Times New Roman"/>
          <w:sz w:val="28"/>
          <w:szCs w:val="28"/>
        </w:rPr>
        <w:t>проблемы, связанные с управлением кредитным риском, которые возникли в результате то</w:t>
      </w:r>
      <w:r w:rsidR="009C4EF8" w:rsidRPr="00C20679">
        <w:rPr>
          <w:rFonts w:ascii="Times New Roman" w:hAnsi="Times New Roman" w:cs="Times New Roman"/>
          <w:sz w:val="28"/>
          <w:szCs w:val="28"/>
        </w:rPr>
        <w:t xml:space="preserve">го, </w:t>
      </w:r>
      <w:r w:rsidRPr="00C20679">
        <w:rPr>
          <w:rFonts w:ascii="Times New Roman" w:hAnsi="Times New Roman" w:cs="Times New Roman"/>
          <w:sz w:val="28"/>
          <w:szCs w:val="28"/>
        </w:rPr>
        <w:t>что во многих кредитных организациях управление рисками носило несистемный, отрывочный характер [5].</w:t>
      </w:r>
    </w:p>
    <w:p w:rsidR="00714DEF" w:rsidRDefault="00FF5B47" w:rsidP="003F4AF4">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 xml:space="preserve">Принимая во внимание все проблемы и тенденции развития </w:t>
      </w:r>
      <w:r w:rsidR="009C4EF8" w:rsidRPr="00C20679">
        <w:rPr>
          <w:rFonts w:ascii="Times New Roman" w:hAnsi="Times New Roman" w:cs="Times New Roman"/>
          <w:sz w:val="28"/>
          <w:szCs w:val="28"/>
        </w:rPr>
        <w:t xml:space="preserve">потребительского кредитования в </w:t>
      </w:r>
      <w:r w:rsidRPr="00C20679">
        <w:rPr>
          <w:rFonts w:ascii="Times New Roman" w:hAnsi="Times New Roman" w:cs="Times New Roman"/>
          <w:sz w:val="28"/>
          <w:szCs w:val="28"/>
        </w:rPr>
        <w:t>России, можно сказать,</w:t>
      </w:r>
      <w:r w:rsidR="009C4EF8" w:rsidRPr="00C20679">
        <w:rPr>
          <w:rFonts w:ascii="Times New Roman" w:hAnsi="Times New Roman" w:cs="Times New Roman"/>
          <w:sz w:val="28"/>
          <w:szCs w:val="28"/>
        </w:rPr>
        <w:t xml:space="preserve"> что в целом его динамика в 2017</w:t>
      </w:r>
      <w:r w:rsidRPr="00C20679">
        <w:rPr>
          <w:rFonts w:ascii="Times New Roman" w:hAnsi="Times New Roman" w:cs="Times New Roman"/>
          <w:sz w:val="28"/>
          <w:szCs w:val="28"/>
        </w:rPr>
        <w:t xml:space="preserve"> и последую</w:t>
      </w:r>
      <w:r w:rsidR="009C4EF8" w:rsidRPr="00C20679">
        <w:rPr>
          <w:rFonts w:ascii="Times New Roman" w:hAnsi="Times New Roman" w:cs="Times New Roman"/>
          <w:sz w:val="28"/>
          <w:szCs w:val="28"/>
        </w:rPr>
        <w:t>щих годах будет определяться со</w:t>
      </w:r>
      <w:r w:rsidRPr="00C20679">
        <w:rPr>
          <w:rFonts w:ascii="Times New Roman" w:hAnsi="Times New Roman" w:cs="Times New Roman"/>
          <w:sz w:val="28"/>
          <w:szCs w:val="28"/>
        </w:rPr>
        <w:t>стояни</w:t>
      </w:r>
      <w:r w:rsidR="003F4AF4">
        <w:rPr>
          <w:rFonts w:ascii="Times New Roman" w:hAnsi="Times New Roman" w:cs="Times New Roman"/>
          <w:sz w:val="28"/>
          <w:szCs w:val="28"/>
        </w:rPr>
        <w:t>ем макроэкономической ситуации.</w:t>
      </w:r>
    </w:p>
    <w:p w:rsidR="003F4AF4" w:rsidRDefault="003F4AF4" w:rsidP="003F4AF4">
      <w:pPr>
        <w:spacing w:line="360" w:lineRule="auto"/>
        <w:ind w:firstLine="709"/>
        <w:jc w:val="both"/>
        <w:rPr>
          <w:rFonts w:ascii="Times New Roman" w:hAnsi="Times New Roman" w:cs="Times New Roman"/>
          <w:sz w:val="28"/>
          <w:szCs w:val="28"/>
        </w:rPr>
      </w:pPr>
    </w:p>
    <w:p w:rsidR="003F4AF4" w:rsidRDefault="003F4AF4" w:rsidP="003F4AF4">
      <w:pPr>
        <w:spacing w:line="360" w:lineRule="auto"/>
        <w:ind w:firstLine="709"/>
        <w:jc w:val="both"/>
        <w:rPr>
          <w:rFonts w:ascii="Times New Roman" w:hAnsi="Times New Roman" w:cs="Times New Roman"/>
          <w:sz w:val="28"/>
          <w:szCs w:val="28"/>
        </w:rPr>
      </w:pPr>
    </w:p>
    <w:p w:rsidR="00D83981" w:rsidRDefault="002E055F" w:rsidP="00A72A76">
      <w:pPr>
        <w:spacing w:line="360" w:lineRule="auto"/>
        <w:ind w:firstLine="709"/>
        <w:jc w:val="both"/>
        <w:rPr>
          <w:rFonts w:ascii="Times New Roman" w:hAnsi="Times New Roman" w:cs="Times New Roman"/>
          <w:sz w:val="28"/>
          <w:szCs w:val="28"/>
        </w:rPr>
      </w:pPr>
      <w:r w:rsidRPr="00B83965">
        <w:rPr>
          <w:rFonts w:ascii="Times New Roman" w:hAnsi="Times New Roman" w:cs="Times New Roman"/>
          <w:sz w:val="28"/>
          <w:szCs w:val="28"/>
        </w:rPr>
        <w:lastRenderedPageBreak/>
        <w:t>1.2 Факторы и условия обеспечения экономической безопасности в сфере потребительского кредитования населения.</w:t>
      </w:r>
    </w:p>
    <w:p w:rsidR="003F4AF4" w:rsidRDefault="00162370" w:rsidP="00A72A76">
      <w:pPr>
        <w:spacing w:line="360" w:lineRule="auto"/>
        <w:ind w:firstLine="709"/>
        <w:jc w:val="both"/>
        <w:rPr>
          <w:rFonts w:ascii="Times New Roman" w:hAnsi="Times New Roman" w:cs="Times New Roman"/>
          <w:sz w:val="28"/>
          <w:szCs w:val="28"/>
        </w:rPr>
      </w:pPr>
      <w:r w:rsidRPr="00162370">
        <w:rPr>
          <w:rFonts w:ascii="Times New Roman" w:hAnsi="Times New Roman" w:cs="Times New Roman"/>
          <w:sz w:val="28"/>
          <w:szCs w:val="28"/>
        </w:rPr>
        <w:t>Как уже отмечалось выше</w:t>
      </w:r>
      <w:r>
        <w:rPr>
          <w:rFonts w:ascii="Times New Roman" w:hAnsi="Times New Roman" w:cs="Times New Roman"/>
          <w:sz w:val="28"/>
          <w:szCs w:val="28"/>
        </w:rPr>
        <w:t xml:space="preserve"> экономическая безопасность кредитной организации в сфере кредитования населения представляет собой состояние </w:t>
      </w:r>
      <w:r w:rsidRPr="00162370">
        <w:rPr>
          <w:rFonts w:ascii="Times New Roman" w:hAnsi="Times New Roman" w:cs="Times New Roman"/>
          <w:sz w:val="28"/>
          <w:szCs w:val="28"/>
        </w:rPr>
        <w:t>защищенности данной организации от отрицательного воздействия внутренних и внешних угроз, оказывающих дестабилизирующее влияние на стабильность и устойчивость функционирования, а также уровня развития кредитной организации в сфере осуществления деятельности по оказанию финансовых услуг потребительского кредитования населения [5].</w:t>
      </w:r>
    </w:p>
    <w:p w:rsidR="000F7BF1" w:rsidRDefault="00162370" w:rsidP="006962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Многообразие факторов обуславливает </w:t>
      </w:r>
      <w:r w:rsidR="000F7BF1">
        <w:rPr>
          <w:rFonts w:ascii="Times New Roman" w:hAnsi="Times New Roman" w:cs="Times New Roman"/>
          <w:sz w:val="28"/>
          <w:szCs w:val="28"/>
        </w:rPr>
        <w:t xml:space="preserve">возникновение различных угроз. В целом данные факторы могут оказывать и оказывают равнонаправленное </w:t>
      </w:r>
      <w:r w:rsidR="000F7BF1" w:rsidRPr="000F7BF1">
        <w:rPr>
          <w:rFonts w:ascii="Times New Roman" w:hAnsi="Times New Roman" w:cs="Times New Roman"/>
          <w:sz w:val="28"/>
          <w:szCs w:val="28"/>
        </w:rPr>
        <w:t>влияние на состояние экономической безопасности кредитной организации</w:t>
      </w:r>
      <w:r w:rsidR="000F7BF1">
        <w:rPr>
          <w:rFonts w:ascii="Times New Roman" w:hAnsi="Times New Roman" w:cs="Times New Roman"/>
          <w:sz w:val="28"/>
          <w:szCs w:val="28"/>
        </w:rPr>
        <w:t xml:space="preserve">. Можно выделить </w:t>
      </w:r>
      <w:r w:rsidR="00AA5C14" w:rsidRPr="00AA5C14">
        <w:rPr>
          <w:rFonts w:ascii="Times New Roman" w:hAnsi="Times New Roman" w:cs="Times New Roman"/>
          <w:sz w:val="28"/>
          <w:szCs w:val="28"/>
        </w:rPr>
        <w:t>следующие источники негативных воздействий. Это могут быть осознанные или нео</w:t>
      </w:r>
      <w:r w:rsidR="000F7BF1">
        <w:rPr>
          <w:rFonts w:ascii="Times New Roman" w:hAnsi="Times New Roman" w:cs="Times New Roman"/>
          <w:sz w:val="28"/>
          <w:szCs w:val="28"/>
        </w:rPr>
        <w:t>сознанные действия людей, различных</w:t>
      </w:r>
      <w:r w:rsidR="00AA5C14" w:rsidRPr="00AA5C14">
        <w:rPr>
          <w:rFonts w:ascii="Times New Roman" w:hAnsi="Times New Roman" w:cs="Times New Roman"/>
          <w:sz w:val="28"/>
          <w:szCs w:val="28"/>
        </w:rPr>
        <w:t xml:space="preserve"> организаций, органов государственной власти, международ</w:t>
      </w:r>
      <w:r w:rsidR="007C0E8E">
        <w:rPr>
          <w:rFonts w:ascii="Times New Roman" w:hAnsi="Times New Roman" w:cs="Times New Roman"/>
          <w:sz w:val="28"/>
          <w:szCs w:val="28"/>
        </w:rPr>
        <w:t xml:space="preserve">ных организаций или предприятий ‒ </w:t>
      </w:r>
      <w:r w:rsidR="00AA5C14" w:rsidRPr="00AA5C14">
        <w:rPr>
          <w:rFonts w:ascii="Times New Roman" w:hAnsi="Times New Roman" w:cs="Times New Roman"/>
          <w:sz w:val="28"/>
          <w:szCs w:val="28"/>
        </w:rPr>
        <w:t xml:space="preserve">конкурентов, а также стечения объективных обстоятельств, например, состояние </w:t>
      </w:r>
      <w:r w:rsidR="000F7BF1">
        <w:rPr>
          <w:rFonts w:ascii="Times New Roman" w:hAnsi="Times New Roman" w:cs="Times New Roman"/>
          <w:sz w:val="28"/>
          <w:szCs w:val="28"/>
        </w:rPr>
        <w:t>финансовой конъюнктуры на рынке кредитных организаций</w:t>
      </w:r>
      <w:r w:rsidR="00AA5C14" w:rsidRPr="00AA5C14">
        <w:rPr>
          <w:rFonts w:ascii="Times New Roman" w:hAnsi="Times New Roman" w:cs="Times New Roman"/>
          <w:sz w:val="28"/>
          <w:szCs w:val="28"/>
        </w:rPr>
        <w:t>, научные открытия и т</w:t>
      </w:r>
      <w:r w:rsidR="007C0E8E">
        <w:rPr>
          <w:rFonts w:ascii="Times New Roman" w:hAnsi="Times New Roman" w:cs="Times New Roman"/>
          <w:sz w:val="28"/>
          <w:szCs w:val="28"/>
        </w:rPr>
        <w:t xml:space="preserve">ехнологические разработки, форс ‒ </w:t>
      </w:r>
      <w:r w:rsidR="00AA5C14" w:rsidRPr="00AA5C14">
        <w:rPr>
          <w:rFonts w:ascii="Times New Roman" w:hAnsi="Times New Roman" w:cs="Times New Roman"/>
          <w:sz w:val="28"/>
          <w:szCs w:val="28"/>
        </w:rPr>
        <w:t>мажорные обстоятельства и т.д.</w:t>
      </w:r>
    </w:p>
    <w:p w:rsidR="00AA5C14" w:rsidRPr="00AA5C14" w:rsidRDefault="00AA5C14" w:rsidP="00A72A76">
      <w:pPr>
        <w:spacing w:line="360" w:lineRule="auto"/>
        <w:ind w:firstLine="709"/>
        <w:jc w:val="both"/>
        <w:rPr>
          <w:rFonts w:ascii="Times New Roman" w:hAnsi="Times New Roman" w:cs="Times New Roman"/>
          <w:sz w:val="28"/>
          <w:szCs w:val="28"/>
        </w:rPr>
      </w:pPr>
      <w:r w:rsidRPr="00AA5C14">
        <w:rPr>
          <w:rFonts w:ascii="Times New Roman" w:hAnsi="Times New Roman" w:cs="Times New Roman"/>
          <w:sz w:val="28"/>
          <w:szCs w:val="28"/>
        </w:rPr>
        <w:t>П</w:t>
      </w:r>
      <w:r>
        <w:rPr>
          <w:rFonts w:ascii="Times New Roman" w:hAnsi="Times New Roman" w:cs="Times New Roman"/>
          <w:sz w:val="28"/>
          <w:szCs w:val="28"/>
        </w:rPr>
        <w:t>о</w:t>
      </w:r>
      <w:r w:rsidR="000F7BF1">
        <w:rPr>
          <w:rFonts w:ascii="Times New Roman" w:hAnsi="Times New Roman" w:cs="Times New Roman"/>
          <w:sz w:val="28"/>
          <w:szCs w:val="28"/>
        </w:rPr>
        <w:t>д угрозой чаще всего понимают</w:t>
      </w:r>
      <w:r>
        <w:rPr>
          <w:rFonts w:ascii="Times New Roman" w:hAnsi="Times New Roman" w:cs="Times New Roman"/>
          <w:sz w:val="28"/>
          <w:szCs w:val="28"/>
        </w:rPr>
        <w:t xml:space="preserve"> </w:t>
      </w:r>
      <w:r w:rsidRPr="00AA5C14">
        <w:rPr>
          <w:rFonts w:ascii="Times New Roman" w:hAnsi="Times New Roman" w:cs="Times New Roman"/>
          <w:sz w:val="28"/>
          <w:szCs w:val="28"/>
        </w:rPr>
        <w:t>совокупност</w:t>
      </w:r>
      <w:r>
        <w:rPr>
          <w:rFonts w:ascii="Times New Roman" w:hAnsi="Times New Roman" w:cs="Times New Roman"/>
          <w:sz w:val="28"/>
          <w:szCs w:val="28"/>
        </w:rPr>
        <w:t xml:space="preserve">ь условий, процессов, факторов, </w:t>
      </w:r>
      <w:r w:rsidRPr="00AA5C14">
        <w:rPr>
          <w:rFonts w:ascii="Times New Roman" w:hAnsi="Times New Roman" w:cs="Times New Roman"/>
          <w:sz w:val="28"/>
          <w:szCs w:val="28"/>
        </w:rPr>
        <w:t>которые препят</w:t>
      </w:r>
      <w:r>
        <w:rPr>
          <w:rFonts w:ascii="Times New Roman" w:hAnsi="Times New Roman" w:cs="Times New Roman"/>
          <w:sz w:val="28"/>
          <w:szCs w:val="28"/>
        </w:rPr>
        <w:t xml:space="preserve">ствуют реализации экономических </w:t>
      </w:r>
      <w:r w:rsidRPr="00AA5C14">
        <w:rPr>
          <w:rFonts w:ascii="Times New Roman" w:hAnsi="Times New Roman" w:cs="Times New Roman"/>
          <w:sz w:val="28"/>
          <w:szCs w:val="28"/>
        </w:rPr>
        <w:t>интересов субъе</w:t>
      </w:r>
      <w:r>
        <w:rPr>
          <w:rFonts w:ascii="Times New Roman" w:hAnsi="Times New Roman" w:cs="Times New Roman"/>
          <w:sz w:val="28"/>
          <w:szCs w:val="28"/>
        </w:rPr>
        <w:t xml:space="preserve">ктов хозяйственной деятельности </w:t>
      </w:r>
      <w:r w:rsidRPr="00AA5C14">
        <w:rPr>
          <w:rFonts w:ascii="Times New Roman" w:hAnsi="Times New Roman" w:cs="Times New Roman"/>
          <w:sz w:val="28"/>
          <w:szCs w:val="28"/>
        </w:rPr>
        <w:t>или могут создать для них опасность.</w:t>
      </w:r>
    </w:p>
    <w:p w:rsidR="000F7BF1" w:rsidRDefault="00AA5C14" w:rsidP="000F7BF1">
      <w:pPr>
        <w:spacing w:line="360" w:lineRule="auto"/>
        <w:ind w:firstLine="709"/>
        <w:jc w:val="both"/>
        <w:rPr>
          <w:rFonts w:ascii="Times New Roman" w:hAnsi="Times New Roman" w:cs="Times New Roman"/>
          <w:sz w:val="28"/>
          <w:szCs w:val="28"/>
        </w:rPr>
      </w:pPr>
      <w:r w:rsidRPr="00AA5C14">
        <w:rPr>
          <w:rFonts w:ascii="Times New Roman" w:hAnsi="Times New Roman" w:cs="Times New Roman"/>
          <w:sz w:val="28"/>
          <w:szCs w:val="28"/>
        </w:rPr>
        <w:t>В зависимост</w:t>
      </w:r>
      <w:r>
        <w:rPr>
          <w:rFonts w:ascii="Times New Roman" w:hAnsi="Times New Roman" w:cs="Times New Roman"/>
          <w:sz w:val="28"/>
          <w:szCs w:val="28"/>
        </w:rPr>
        <w:t xml:space="preserve">и от сферы возникновения угрозы </w:t>
      </w:r>
      <w:r w:rsidRPr="00AA5C14">
        <w:rPr>
          <w:rFonts w:ascii="Times New Roman" w:hAnsi="Times New Roman" w:cs="Times New Roman"/>
          <w:sz w:val="28"/>
          <w:szCs w:val="28"/>
        </w:rPr>
        <w:t>подразделяются</w:t>
      </w:r>
      <w:r>
        <w:rPr>
          <w:rFonts w:ascii="Times New Roman" w:hAnsi="Times New Roman" w:cs="Times New Roman"/>
          <w:sz w:val="28"/>
          <w:szCs w:val="28"/>
        </w:rPr>
        <w:t xml:space="preserve"> на внешние и внутренние. Внеш</w:t>
      </w:r>
      <w:r w:rsidRPr="00AA5C14">
        <w:rPr>
          <w:rFonts w:ascii="Times New Roman" w:hAnsi="Times New Roman" w:cs="Times New Roman"/>
          <w:sz w:val="28"/>
          <w:szCs w:val="28"/>
        </w:rPr>
        <w:t>ние факторы возникают за пределами кредитной</w:t>
      </w:r>
      <w:r>
        <w:rPr>
          <w:rFonts w:ascii="Times New Roman" w:hAnsi="Times New Roman" w:cs="Times New Roman"/>
          <w:sz w:val="28"/>
          <w:szCs w:val="28"/>
        </w:rPr>
        <w:t xml:space="preserve"> </w:t>
      </w:r>
      <w:r w:rsidRPr="00AA5C14">
        <w:rPr>
          <w:rFonts w:ascii="Times New Roman" w:hAnsi="Times New Roman" w:cs="Times New Roman"/>
          <w:sz w:val="28"/>
          <w:szCs w:val="28"/>
        </w:rPr>
        <w:t>организации и не связаны с ее деятельностью.</w:t>
      </w:r>
      <w:r w:rsidRPr="00AA5C14">
        <w:t xml:space="preserve"> </w:t>
      </w:r>
      <w:r w:rsidRPr="00AA5C14">
        <w:rPr>
          <w:rFonts w:ascii="Times New Roman" w:hAnsi="Times New Roman" w:cs="Times New Roman"/>
          <w:sz w:val="28"/>
          <w:szCs w:val="28"/>
        </w:rPr>
        <w:t xml:space="preserve">Как правило, под </w:t>
      </w:r>
      <w:r>
        <w:rPr>
          <w:rFonts w:ascii="Times New Roman" w:hAnsi="Times New Roman" w:cs="Times New Roman"/>
          <w:sz w:val="28"/>
          <w:szCs w:val="28"/>
        </w:rPr>
        <w:t>ними понимают изменения окру</w:t>
      </w:r>
      <w:r w:rsidRPr="00AA5C14">
        <w:rPr>
          <w:rFonts w:ascii="Times New Roman" w:hAnsi="Times New Roman" w:cs="Times New Roman"/>
          <w:sz w:val="28"/>
          <w:szCs w:val="28"/>
        </w:rPr>
        <w:t>жающей среды организации, в результате которых организации может быть</w:t>
      </w:r>
      <w:r>
        <w:rPr>
          <w:rFonts w:ascii="Times New Roman" w:hAnsi="Times New Roman" w:cs="Times New Roman"/>
          <w:sz w:val="28"/>
          <w:szCs w:val="28"/>
        </w:rPr>
        <w:t xml:space="preserve"> </w:t>
      </w:r>
      <w:r w:rsidRPr="00AA5C14">
        <w:rPr>
          <w:rFonts w:ascii="Times New Roman" w:hAnsi="Times New Roman" w:cs="Times New Roman"/>
          <w:sz w:val="28"/>
          <w:szCs w:val="28"/>
        </w:rPr>
        <w:t>причинен вред. Экономическая безопасность организ</w:t>
      </w:r>
      <w:r>
        <w:rPr>
          <w:rFonts w:ascii="Times New Roman" w:hAnsi="Times New Roman" w:cs="Times New Roman"/>
          <w:sz w:val="28"/>
          <w:szCs w:val="28"/>
        </w:rPr>
        <w:t>ации выступает ком</w:t>
      </w:r>
      <w:r w:rsidRPr="00AA5C14">
        <w:rPr>
          <w:rFonts w:ascii="Times New Roman" w:hAnsi="Times New Roman" w:cs="Times New Roman"/>
          <w:sz w:val="28"/>
          <w:szCs w:val="28"/>
        </w:rPr>
        <w:t xml:space="preserve">плексным определением и в большей степени </w:t>
      </w:r>
      <w:r w:rsidRPr="00AA5C14">
        <w:rPr>
          <w:rFonts w:ascii="Times New Roman" w:hAnsi="Times New Roman" w:cs="Times New Roman"/>
          <w:sz w:val="28"/>
          <w:szCs w:val="28"/>
        </w:rPr>
        <w:lastRenderedPageBreak/>
        <w:t>зависит от воздействия внешней</w:t>
      </w:r>
      <w:r>
        <w:rPr>
          <w:rFonts w:ascii="Times New Roman" w:hAnsi="Times New Roman" w:cs="Times New Roman"/>
          <w:sz w:val="28"/>
          <w:szCs w:val="28"/>
        </w:rPr>
        <w:t xml:space="preserve"> </w:t>
      </w:r>
      <w:r w:rsidR="000F7BF1">
        <w:rPr>
          <w:rFonts w:ascii="Times New Roman" w:hAnsi="Times New Roman" w:cs="Times New Roman"/>
          <w:sz w:val="28"/>
          <w:szCs w:val="28"/>
        </w:rPr>
        <w:t>среды, а также от субъектов</w:t>
      </w:r>
      <w:r w:rsidRPr="00AA5C14">
        <w:rPr>
          <w:rFonts w:ascii="Times New Roman" w:hAnsi="Times New Roman" w:cs="Times New Roman"/>
          <w:sz w:val="28"/>
          <w:szCs w:val="28"/>
        </w:rPr>
        <w:t xml:space="preserve">, </w:t>
      </w:r>
      <w:r w:rsidR="000F7BF1">
        <w:rPr>
          <w:rFonts w:ascii="Times New Roman" w:hAnsi="Times New Roman" w:cs="Times New Roman"/>
          <w:sz w:val="28"/>
          <w:szCs w:val="28"/>
        </w:rPr>
        <w:t>вступающих</w:t>
      </w:r>
      <w:r w:rsidRPr="00AA5C14">
        <w:rPr>
          <w:rFonts w:ascii="Times New Roman" w:hAnsi="Times New Roman" w:cs="Times New Roman"/>
          <w:sz w:val="28"/>
          <w:szCs w:val="28"/>
        </w:rPr>
        <w:t xml:space="preserve"> в отношения</w:t>
      </w:r>
      <w:r w:rsidR="000F7BF1">
        <w:rPr>
          <w:rFonts w:ascii="Times New Roman" w:hAnsi="Times New Roman" w:cs="Times New Roman"/>
          <w:sz w:val="28"/>
          <w:szCs w:val="28"/>
        </w:rPr>
        <w:t xml:space="preserve"> с организацией</w:t>
      </w:r>
      <w:r w:rsidRPr="00AA5C14">
        <w:rPr>
          <w:rFonts w:ascii="Times New Roman" w:hAnsi="Times New Roman" w:cs="Times New Roman"/>
          <w:sz w:val="28"/>
          <w:szCs w:val="28"/>
        </w:rPr>
        <w:t>.</w:t>
      </w:r>
      <w:r>
        <w:rPr>
          <w:rFonts w:ascii="Times New Roman" w:hAnsi="Times New Roman" w:cs="Times New Roman"/>
          <w:sz w:val="28"/>
          <w:szCs w:val="28"/>
        </w:rPr>
        <w:t xml:space="preserve"> </w:t>
      </w:r>
      <w:r w:rsidRPr="00AA5C14">
        <w:rPr>
          <w:rFonts w:ascii="Times New Roman" w:hAnsi="Times New Roman" w:cs="Times New Roman"/>
          <w:sz w:val="28"/>
          <w:szCs w:val="28"/>
        </w:rPr>
        <w:t>По этой причине можно утверждать, что экономическая безопасность каждой</w:t>
      </w:r>
      <w:r>
        <w:rPr>
          <w:rFonts w:ascii="Times New Roman" w:hAnsi="Times New Roman" w:cs="Times New Roman"/>
          <w:sz w:val="28"/>
          <w:szCs w:val="28"/>
        </w:rPr>
        <w:t xml:space="preserve"> </w:t>
      </w:r>
      <w:r w:rsidRPr="00AA5C14">
        <w:rPr>
          <w:rFonts w:ascii="Times New Roman" w:hAnsi="Times New Roman" w:cs="Times New Roman"/>
          <w:sz w:val="28"/>
          <w:szCs w:val="28"/>
        </w:rPr>
        <w:t>организации проявляется в согл</w:t>
      </w:r>
      <w:r w:rsidR="000F7BF1">
        <w:rPr>
          <w:rFonts w:ascii="Times New Roman" w:hAnsi="Times New Roman" w:cs="Times New Roman"/>
          <w:sz w:val="28"/>
          <w:szCs w:val="28"/>
        </w:rPr>
        <w:t>асованности и сбалансированности</w:t>
      </w:r>
      <w:r w:rsidRPr="00AA5C14">
        <w:rPr>
          <w:rFonts w:ascii="Times New Roman" w:hAnsi="Times New Roman" w:cs="Times New Roman"/>
          <w:sz w:val="28"/>
          <w:szCs w:val="28"/>
        </w:rPr>
        <w:t xml:space="preserve"> интересов</w:t>
      </w:r>
      <w:r>
        <w:rPr>
          <w:rFonts w:ascii="Times New Roman" w:hAnsi="Times New Roman" w:cs="Times New Roman"/>
          <w:sz w:val="28"/>
          <w:szCs w:val="28"/>
        </w:rPr>
        <w:t xml:space="preserve"> </w:t>
      </w:r>
      <w:r w:rsidRPr="00AA5C14">
        <w:rPr>
          <w:rFonts w:ascii="Times New Roman" w:hAnsi="Times New Roman" w:cs="Times New Roman"/>
          <w:sz w:val="28"/>
          <w:szCs w:val="28"/>
        </w:rPr>
        <w:t>самой организации, а также интересов субъектов из внешней среды</w:t>
      </w:r>
      <w:r w:rsidR="000F7BF1">
        <w:rPr>
          <w:rFonts w:ascii="Times New Roman" w:hAnsi="Times New Roman" w:cs="Times New Roman"/>
          <w:sz w:val="28"/>
          <w:szCs w:val="28"/>
        </w:rPr>
        <w:t>.</w:t>
      </w:r>
    </w:p>
    <w:p w:rsidR="000F7BF1" w:rsidRDefault="000F7BF1" w:rsidP="000F7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таким угрозам можно отнести:</w:t>
      </w:r>
    </w:p>
    <w:p w:rsidR="00AA5C14" w:rsidRDefault="00AA5C14" w:rsidP="000F7B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7BF1">
        <w:rPr>
          <w:rFonts w:ascii="Times New Roman" w:hAnsi="Times New Roman" w:cs="Times New Roman"/>
          <w:sz w:val="28"/>
          <w:szCs w:val="28"/>
        </w:rPr>
        <w:t xml:space="preserve">социальную и политическую </w:t>
      </w:r>
      <w:r>
        <w:rPr>
          <w:rFonts w:ascii="Times New Roman" w:hAnsi="Times New Roman" w:cs="Times New Roman"/>
          <w:sz w:val="28"/>
          <w:szCs w:val="28"/>
        </w:rPr>
        <w:t>напряженность</w:t>
      </w:r>
      <w:r w:rsidR="000F7BF1">
        <w:rPr>
          <w:rFonts w:ascii="Times New Roman" w:hAnsi="Times New Roman" w:cs="Times New Roman"/>
          <w:sz w:val="28"/>
          <w:szCs w:val="28"/>
        </w:rPr>
        <w:t>;</w:t>
      </w:r>
    </w:p>
    <w:p w:rsidR="00AA5C14" w:rsidRDefault="00AA5C14"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макроэкономические изменения</w:t>
      </w:r>
      <w:r w:rsidR="000F7BF1">
        <w:rPr>
          <w:rFonts w:ascii="Times New Roman" w:hAnsi="Times New Roman" w:cs="Times New Roman"/>
          <w:sz w:val="28"/>
          <w:szCs w:val="28"/>
        </w:rPr>
        <w:t>;</w:t>
      </w:r>
    </w:p>
    <w:p w:rsidR="00AA5C14" w:rsidRPr="00AA5C14" w:rsidRDefault="00AA5C14" w:rsidP="000F7BF1">
      <w:pPr>
        <w:spacing w:line="360" w:lineRule="auto"/>
        <w:ind w:firstLine="709"/>
        <w:jc w:val="both"/>
        <w:rPr>
          <w:rFonts w:ascii="Times New Roman" w:hAnsi="Times New Roman" w:cs="Times New Roman"/>
          <w:sz w:val="28"/>
          <w:szCs w:val="28"/>
        </w:rPr>
      </w:pPr>
      <w:r w:rsidRPr="00AA5C14">
        <w:rPr>
          <w:rFonts w:ascii="Times New Roman" w:hAnsi="Times New Roman" w:cs="Times New Roman"/>
          <w:sz w:val="28"/>
          <w:szCs w:val="28"/>
        </w:rPr>
        <w:t>‒</w:t>
      </w:r>
      <w:r w:rsidR="00785B32">
        <w:rPr>
          <w:rFonts w:ascii="Times New Roman" w:hAnsi="Times New Roman" w:cs="Times New Roman"/>
          <w:sz w:val="28"/>
          <w:szCs w:val="28"/>
        </w:rPr>
        <w:t xml:space="preserve"> социально</w:t>
      </w:r>
      <w:r w:rsidR="00785B32" w:rsidRPr="00785B32">
        <w:rPr>
          <w:rFonts w:ascii="Times New Roman" w:hAnsi="Times New Roman" w:cs="Times New Roman"/>
          <w:sz w:val="28"/>
          <w:szCs w:val="28"/>
        </w:rPr>
        <w:t xml:space="preserve"> </w:t>
      </w:r>
      <w:r w:rsidR="00785B32">
        <w:rPr>
          <w:rFonts w:ascii="Times New Roman" w:hAnsi="Times New Roman" w:cs="Times New Roman"/>
          <w:sz w:val="28"/>
          <w:szCs w:val="28"/>
        </w:rPr>
        <w:t>‒</w:t>
      </w:r>
      <w:r w:rsidR="00785B32" w:rsidRPr="00785B32">
        <w:rPr>
          <w:rFonts w:ascii="Times New Roman" w:hAnsi="Times New Roman" w:cs="Times New Roman"/>
          <w:sz w:val="28"/>
          <w:szCs w:val="28"/>
        </w:rPr>
        <w:t xml:space="preserve"> </w:t>
      </w:r>
      <w:r w:rsidRPr="00AA5C14">
        <w:rPr>
          <w:rFonts w:ascii="Times New Roman" w:hAnsi="Times New Roman" w:cs="Times New Roman"/>
          <w:sz w:val="28"/>
          <w:szCs w:val="28"/>
        </w:rPr>
        <w:t>экономические особен</w:t>
      </w:r>
      <w:r w:rsidR="000F7BF1">
        <w:rPr>
          <w:rFonts w:ascii="Times New Roman" w:hAnsi="Times New Roman" w:cs="Times New Roman"/>
          <w:sz w:val="28"/>
          <w:szCs w:val="28"/>
        </w:rPr>
        <w:t>ности страны и региона, в кото</w:t>
      </w:r>
      <w:r w:rsidRPr="00AA5C14">
        <w:rPr>
          <w:rFonts w:ascii="Times New Roman" w:hAnsi="Times New Roman" w:cs="Times New Roman"/>
          <w:sz w:val="28"/>
          <w:szCs w:val="28"/>
        </w:rPr>
        <w:t>ром функционирует кредитная организация;</w:t>
      </w:r>
    </w:p>
    <w:p w:rsidR="00AA5C14" w:rsidRPr="00AA5C14" w:rsidRDefault="00AA5C14" w:rsidP="00A72A76">
      <w:pPr>
        <w:spacing w:line="360" w:lineRule="auto"/>
        <w:ind w:firstLine="709"/>
        <w:jc w:val="both"/>
        <w:rPr>
          <w:rFonts w:ascii="Times New Roman" w:hAnsi="Times New Roman" w:cs="Times New Roman"/>
          <w:sz w:val="28"/>
          <w:szCs w:val="28"/>
        </w:rPr>
      </w:pPr>
      <w:r w:rsidRPr="00AA5C14">
        <w:rPr>
          <w:rFonts w:ascii="Times New Roman" w:hAnsi="Times New Roman" w:cs="Times New Roman"/>
          <w:sz w:val="28"/>
          <w:szCs w:val="28"/>
        </w:rPr>
        <w:t>‒ состояние рынка потребительского кредитования;</w:t>
      </w:r>
    </w:p>
    <w:p w:rsidR="00AA5C14" w:rsidRPr="00AA5C14" w:rsidRDefault="00AA5C14" w:rsidP="00A72A76">
      <w:pPr>
        <w:spacing w:line="360" w:lineRule="auto"/>
        <w:ind w:firstLine="709"/>
        <w:jc w:val="both"/>
        <w:rPr>
          <w:rFonts w:ascii="Times New Roman" w:hAnsi="Times New Roman" w:cs="Times New Roman"/>
          <w:sz w:val="28"/>
          <w:szCs w:val="28"/>
        </w:rPr>
      </w:pPr>
      <w:r w:rsidRPr="00AA5C14">
        <w:rPr>
          <w:rFonts w:ascii="Times New Roman" w:hAnsi="Times New Roman" w:cs="Times New Roman"/>
          <w:sz w:val="28"/>
          <w:szCs w:val="28"/>
        </w:rPr>
        <w:t>‒ уровень доходов и платежеспособности населения;</w:t>
      </w:r>
    </w:p>
    <w:p w:rsidR="00AA5C14" w:rsidRPr="00AA5C14" w:rsidRDefault="00AA5C14" w:rsidP="00A72A76">
      <w:pPr>
        <w:spacing w:line="360" w:lineRule="auto"/>
        <w:ind w:firstLine="709"/>
        <w:jc w:val="both"/>
        <w:rPr>
          <w:rFonts w:ascii="Times New Roman" w:hAnsi="Times New Roman" w:cs="Times New Roman"/>
          <w:sz w:val="28"/>
          <w:szCs w:val="28"/>
        </w:rPr>
      </w:pPr>
      <w:r w:rsidRPr="00AA5C14">
        <w:rPr>
          <w:rFonts w:ascii="Times New Roman" w:hAnsi="Times New Roman" w:cs="Times New Roman"/>
          <w:sz w:val="28"/>
          <w:szCs w:val="28"/>
        </w:rPr>
        <w:t>‒ объем потребительского спроса на кредиты в зависимости от их</w:t>
      </w:r>
    </w:p>
    <w:p w:rsidR="00AA5C14" w:rsidRPr="00AA5C14" w:rsidRDefault="00AA5C14" w:rsidP="00A72A76">
      <w:pPr>
        <w:spacing w:line="360" w:lineRule="auto"/>
        <w:ind w:firstLine="709"/>
        <w:jc w:val="both"/>
        <w:rPr>
          <w:rFonts w:ascii="Times New Roman" w:hAnsi="Times New Roman" w:cs="Times New Roman"/>
          <w:sz w:val="28"/>
          <w:szCs w:val="28"/>
        </w:rPr>
      </w:pPr>
      <w:r w:rsidRPr="00AA5C14">
        <w:rPr>
          <w:rFonts w:ascii="Times New Roman" w:hAnsi="Times New Roman" w:cs="Times New Roman"/>
          <w:sz w:val="28"/>
          <w:szCs w:val="28"/>
        </w:rPr>
        <w:t>сроков;</w:t>
      </w:r>
    </w:p>
    <w:p w:rsidR="00AA5C14" w:rsidRPr="00AA5C14" w:rsidRDefault="00AA5C14" w:rsidP="00A72A76">
      <w:pPr>
        <w:spacing w:line="360" w:lineRule="auto"/>
        <w:ind w:firstLine="709"/>
        <w:jc w:val="both"/>
        <w:rPr>
          <w:rFonts w:ascii="Times New Roman" w:hAnsi="Times New Roman" w:cs="Times New Roman"/>
          <w:sz w:val="28"/>
          <w:szCs w:val="28"/>
        </w:rPr>
      </w:pPr>
      <w:r w:rsidRPr="00AA5C14">
        <w:rPr>
          <w:rFonts w:ascii="Times New Roman" w:hAnsi="Times New Roman" w:cs="Times New Roman"/>
          <w:sz w:val="28"/>
          <w:szCs w:val="28"/>
        </w:rPr>
        <w:t>‒</w:t>
      </w:r>
      <w:r w:rsidR="00AC607C">
        <w:rPr>
          <w:rFonts w:ascii="Times New Roman" w:hAnsi="Times New Roman" w:cs="Times New Roman"/>
          <w:sz w:val="28"/>
          <w:szCs w:val="28"/>
        </w:rPr>
        <w:t xml:space="preserve"> денежно ‒ </w:t>
      </w:r>
      <w:r w:rsidR="000F7BF1">
        <w:rPr>
          <w:rFonts w:ascii="Times New Roman" w:hAnsi="Times New Roman" w:cs="Times New Roman"/>
          <w:sz w:val="28"/>
          <w:szCs w:val="28"/>
        </w:rPr>
        <w:t>кредитную и финансовую</w:t>
      </w:r>
      <w:r w:rsidRPr="00AA5C14">
        <w:rPr>
          <w:rFonts w:ascii="Times New Roman" w:hAnsi="Times New Roman" w:cs="Times New Roman"/>
          <w:sz w:val="28"/>
          <w:szCs w:val="28"/>
        </w:rPr>
        <w:t xml:space="preserve"> политика государства;</w:t>
      </w:r>
    </w:p>
    <w:p w:rsidR="00AA5C14" w:rsidRPr="00AA5C14" w:rsidRDefault="00AA5C14" w:rsidP="00A72A76">
      <w:pPr>
        <w:spacing w:line="360" w:lineRule="auto"/>
        <w:ind w:firstLine="709"/>
        <w:jc w:val="both"/>
        <w:rPr>
          <w:rFonts w:ascii="Times New Roman" w:hAnsi="Times New Roman" w:cs="Times New Roman"/>
          <w:sz w:val="28"/>
          <w:szCs w:val="28"/>
        </w:rPr>
      </w:pPr>
      <w:r w:rsidRPr="00AA5C14">
        <w:rPr>
          <w:rFonts w:ascii="Times New Roman" w:hAnsi="Times New Roman" w:cs="Times New Roman"/>
          <w:sz w:val="28"/>
          <w:szCs w:val="28"/>
        </w:rPr>
        <w:t>‒</w:t>
      </w:r>
      <w:r w:rsidR="000F7BF1">
        <w:rPr>
          <w:rFonts w:ascii="Times New Roman" w:hAnsi="Times New Roman" w:cs="Times New Roman"/>
          <w:sz w:val="28"/>
          <w:szCs w:val="28"/>
        </w:rPr>
        <w:t xml:space="preserve"> тенденцию</w:t>
      </w:r>
      <w:r w:rsidRPr="00AA5C14">
        <w:rPr>
          <w:rFonts w:ascii="Times New Roman" w:hAnsi="Times New Roman" w:cs="Times New Roman"/>
          <w:sz w:val="28"/>
          <w:szCs w:val="28"/>
        </w:rPr>
        <w:t xml:space="preserve"> развития рынка кредитования (объемы, ставки, меры по</w:t>
      </w:r>
    </w:p>
    <w:p w:rsidR="00AA5C14" w:rsidRPr="00AA5C14" w:rsidRDefault="00AA5C14" w:rsidP="00A72A76">
      <w:pPr>
        <w:spacing w:line="360" w:lineRule="auto"/>
        <w:ind w:firstLine="709"/>
        <w:jc w:val="both"/>
        <w:rPr>
          <w:rFonts w:ascii="Times New Roman" w:hAnsi="Times New Roman" w:cs="Times New Roman"/>
          <w:sz w:val="28"/>
          <w:szCs w:val="28"/>
        </w:rPr>
      </w:pPr>
      <w:r w:rsidRPr="00AA5C14">
        <w:rPr>
          <w:rFonts w:ascii="Times New Roman" w:hAnsi="Times New Roman" w:cs="Times New Roman"/>
          <w:sz w:val="28"/>
          <w:szCs w:val="28"/>
        </w:rPr>
        <w:t>снижению кредитного риска);</w:t>
      </w:r>
    </w:p>
    <w:p w:rsidR="00AA5C14" w:rsidRDefault="00AA5C14" w:rsidP="00A72A76">
      <w:pPr>
        <w:spacing w:line="360" w:lineRule="auto"/>
        <w:ind w:firstLine="709"/>
        <w:jc w:val="both"/>
        <w:rPr>
          <w:rFonts w:ascii="Times New Roman" w:hAnsi="Times New Roman" w:cs="Times New Roman"/>
          <w:sz w:val="28"/>
          <w:szCs w:val="28"/>
        </w:rPr>
      </w:pPr>
      <w:r w:rsidRPr="00AA5C14">
        <w:rPr>
          <w:rFonts w:ascii="Times New Roman" w:hAnsi="Times New Roman" w:cs="Times New Roman"/>
          <w:sz w:val="28"/>
          <w:szCs w:val="28"/>
        </w:rPr>
        <w:t>‒ системы страхования рисков по кредитным операциям</w:t>
      </w:r>
      <w:r w:rsidR="000F7BF1">
        <w:rPr>
          <w:rFonts w:ascii="Times New Roman" w:hAnsi="Times New Roman" w:cs="Times New Roman"/>
          <w:sz w:val="28"/>
          <w:szCs w:val="28"/>
        </w:rPr>
        <w:t>;</w:t>
      </w:r>
    </w:p>
    <w:p w:rsidR="007C0E8E" w:rsidRDefault="00AA5C14" w:rsidP="007C0E8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недобросовестные действия конкурентов. </w:t>
      </w:r>
    </w:p>
    <w:p w:rsidR="00AC7081" w:rsidRDefault="00AA5C14" w:rsidP="007C0E8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Внутренние </w:t>
      </w:r>
      <w:r w:rsidR="00C30523">
        <w:rPr>
          <w:rFonts w:ascii="Times New Roman" w:hAnsi="Times New Roman" w:cs="Times New Roman"/>
          <w:sz w:val="28"/>
          <w:szCs w:val="28"/>
        </w:rPr>
        <w:t xml:space="preserve">же </w:t>
      </w:r>
      <w:r w:rsidRPr="00AA5C14">
        <w:rPr>
          <w:rFonts w:ascii="Times New Roman" w:hAnsi="Times New Roman" w:cs="Times New Roman"/>
          <w:sz w:val="28"/>
          <w:szCs w:val="28"/>
        </w:rPr>
        <w:t>угрозы проявля</w:t>
      </w:r>
      <w:r>
        <w:rPr>
          <w:rFonts w:ascii="Times New Roman" w:hAnsi="Times New Roman" w:cs="Times New Roman"/>
          <w:sz w:val="28"/>
          <w:szCs w:val="28"/>
        </w:rPr>
        <w:t>ются непосредственно внутри са</w:t>
      </w:r>
      <w:r w:rsidRPr="00AA5C14">
        <w:rPr>
          <w:rFonts w:ascii="Times New Roman" w:hAnsi="Times New Roman" w:cs="Times New Roman"/>
          <w:sz w:val="28"/>
          <w:szCs w:val="28"/>
        </w:rPr>
        <w:t>мого банка и связа</w:t>
      </w:r>
      <w:r w:rsidR="00C30523">
        <w:rPr>
          <w:rFonts w:ascii="Times New Roman" w:hAnsi="Times New Roman" w:cs="Times New Roman"/>
          <w:sz w:val="28"/>
          <w:szCs w:val="28"/>
        </w:rPr>
        <w:t>ны с осуществлением деятельности</w:t>
      </w:r>
      <w:r>
        <w:rPr>
          <w:rFonts w:ascii="Times New Roman" w:hAnsi="Times New Roman" w:cs="Times New Roman"/>
          <w:sz w:val="28"/>
          <w:szCs w:val="28"/>
        </w:rPr>
        <w:t xml:space="preserve">, а также </w:t>
      </w:r>
      <w:r w:rsidR="00C30523">
        <w:rPr>
          <w:rFonts w:ascii="Times New Roman" w:hAnsi="Times New Roman" w:cs="Times New Roman"/>
          <w:sz w:val="28"/>
          <w:szCs w:val="28"/>
        </w:rPr>
        <w:t xml:space="preserve">с </w:t>
      </w:r>
      <w:r w:rsidRPr="00AA5C14">
        <w:rPr>
          <w:rFonts w:ascii="Times New Roman" w:hAnsi="Times New Roman" w:cs="Times New Roman"/>
          <w:sz w:val="28"/>
          <w:szCs w:val="28"/>
        </w:rPr>
        <w:t xml:space="preserve">действиями </w:t>
      </w:r>
      <w:r w:rsidR="00C30523">
        <w:rPr>
          <w:rFonts w:ascii="Times New Roman" w:hAnsi="Times New Roman" w:cs="Times New Roman"/>
          <w:sz w:val="28"/>
          <w:szCs w:val="28"/>
        </w:rPr>
        <w:t xml:space="preserve">работников </w:t>
      </w:r>
      <w:r>
        <w:rPr>
          <w:rFonts w:ascii="Times New Roman" w:hAnsi="Times New Roman" w:cs="Times New Roman"/>
          <w:sz w:val="28"/>
          <w:szCs w:val="28"/>
        </w:rPr>
        <w:t xml:space="preserve">организации. </w:t>
      </w:r>
      <w:r w:rsidR="00C30523">
        <w:rPr>
          <w:rFonts w:ascii="Times New Roman" w:hAnsi="Times New Roman" w:cs="Times New Roman"/>
          <w:sz w:val="28"/>
          <w:szCs w:val="28"/>
        </w:rPr>
        <w:t>Эти угрозы определяются</w:t>
      </w:r>
      <w:r w:rsidR="00AC7081">
        <w:rPr>
          <w:rFonts w:ascii="Times New Roman" w:hAnsi="Times New Roman" w:cs="Times New Roman"/>
          <w:sz w:val="28"/>
          <w:szCs w:val="28"/>
        </w:rPr>
        <w:t xml:space="preserve"> </w:t>
      </w:r>
      <w:r w:rsidR="00AC7081" w:rsidRPr="00AC7081">
        <w:rPr>
          <w:rFonts w:ascii="Times New Roman" w:hAnsi="Times New Roman" w:cs="Times New Roman"/>
          <w:sz w:val="28"/>
          <w:szCs w:val="28"/>
        </w:rPr>
        <w:t xml:space="preserve">производственными процессами. </w:t>
      </w:r>
      <w:r w:rsidR="00C30523">
        <w:rPr>
          <w:rFonts w:ascii="Times New Roman" w:hAnsi="Times New Roman" w:cs="Times New Roman"/>
          <w:sz w:val="28"/>
          <w:szCs w:val="28"/>
        </w:rPr>
        <w:t xml:space="preserve">Преимущественно они </w:t>
      </w:r>
      <w:r w:rsidR="00AC7081">
        <w:rPr>
          <w:rFonts w:ascii="Times New Roman" w:hAnsi="Times New Roman" w:cs="Times New Roman"/>
          <w:sz w:val="28"/>
          <w:szCs w:val="28"/>
        </w:rPr>
        <w:t>заключены в качестве пла</w:t>
      </w:r>
      <w:r w:rsidR="00AC7081" w:rsidRPr="00AC7081">
        <w:rPr>
          <w:rFonts w:ascii="Times New Roman" w:hAnsi="Times New Roman" w:cs="Times New Roman"/>
          <w:sz w:val="28"/>
          <w:szCs w:val="28"/>
        </w:rPr>
        <w:t>нирования и процессов принятия управленческих решений, соблюдении</w:t>
      </w:r>
      <w:r w:rsidR="00AC7081">
        <w:rPr>
          <w:rFonts w:ascii="Times New Roman" w:hAnsi="Times New Roman" w:cs="Times New Roman"/>
          <w:sz w:val="28"/>
          <w:szCs w:val="28"/>
        </w:rPr>
        <w:t xml:space="preserve"> </w:t>
      </w:r>
      <w:r w:rsidR="00AC7081" w:rsidRPr="00AC7081">
        <w:rPr>
          <w:rFonts w:ascii="Times New Roman" w:hAnsi="Times New Roman" w:cs="Times New Roman"/>
          <w:sz w:val="28"/>
          <w:szCs w:val="28"/>
        </w:rPr>
        <w:t>технологии, организации труда сотрудник</w:t>
      </w:r>
      <w:r w:rsidR="00AC7081">
        <w:rPr>
          <w:rFonts w:ascii="Times New Roman" w:hAnsi="Times New Roman" w:cs="Times New Roman"/>
          <w:sz w:val="28"/>
          <w:szCs w:val="28"/>
        </w:rPr>
        <w:t>ов и работы с персоналом, эффек</w:t>
      </w:r>
      <w:r w:rsidR="00AC7081" w:rsidRPr="00AC7081">
        <w:rPr>
          <w:rFonts w:ascii="Times New Roman" w:hAnsi="Times New Roman" w:cs="Times New Roman"/>
          <w:sz w:val="28"/>
          <w:szCs w:val="28"/>
        </w:rPr>
        <w:t xml:space="preserve">тивности </w:t>
      </w:r>
      <w:r w:rsidR="00AC7081" w:rsidRPr="00AC7081">
        <w:rPr>
          <w:rFonts w:ascii="Times New Roman" w:hAnsi="Times New Roman" w:cs="Times New Roman"/>
          <w:sz w:val="28"/>
          <w:szCs w:val="28"/>
        </w:rPr>
        <w:lastRenderedPageBreak/>
        <w:t>осуществления финансовой политики, дисциплины и во многих</w:t>
      </w:r>
      <w:r w:rsidR="00AC7081">
        <w:rPr>
          <w:rFonts w:ascii="Times New Roman" w:hAnsi="Times New Roman" w:cs="Times New Roman"/>
          <w:sz w:val="28"/>
          <w:szCs w:val="28"/>
        </w:rPr>
        <w:t xml:space="preserve"> </w:t>
      </w:r>
      <w:r w:rsidR="00AC7081" w:rsidRPr="00AC7081">
        <w:rPr>
          <w:rFonts w:ascii="Times New Roman" w:hAnsi="Times New Roman" w:cs="Times New Roman"/>
          <w:sz w:val="28"/>
          <w:szCs w:val="28"/>
        </w:rPr>
        <w:t>других факторах.</w:t>
      </w:r>
    </w:p>
    <w:p w:rsidR="00C30523" w:rsidRPr="00AC7081" w:rsidRDefault="00C30523" w:rsidP="007C0E8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угрозам, исходящим от персонала организации можно отнести такие угрозы, как:</w:t>
      </w:r>
    </w:p>
    <w:p w:rsidR="00AC7081" w:rsidRPr="00AC7081" w:rsidRDefault="00AC7081" w:rsidP="00A72A76">
      <w:pPr>
        <w:spacing w:line="360" w:lineRule="auto"/>
        <w:ind w:firstLine="709"/>
        <w:jc w:val="both"/>
        <w:rPr>
          <w:rFonts w:ascii="Times New Roman" w:hAnsi="Times New Roman" w:cs="Times New Roman"/>
          <w:sz w:val="28"/>
          <w:szCs w:val="28"/>
        </w:rPr>
      </w:pPr>
      <w:r w:rsidRPr="00AC7081">
        <w:rPr>
          <w:rFonts w:ascii="Times New Roman" w:hAnsi="Times New Roman" w:cs="Times New Roman"/>
          <w:sz w:val="28"/>
          <w:szCs w:val="28"/>
        </w:rPr>
        <w:t>‒ нарушение ус</w:t>
      </w:r>
      <w:r w:rsidR="00C30523">
        <w:rPr>
          <w:rFonts w:ascii="Times New Roman" w:hAnsi="Times New Roman" w:cs="Times New Roman"/>
          <w:sz w:val="28"/>
          <w:szCs w:val="28"/>
        </w:rPr>
        <w:t>тановленного порядка, применения</w:t>
      </w:r>
      <w:r w:rsidRPr="00AC7081">
        <w:rPr>
          <w:rFonts w:ascii="Times New Roman" w:hAnsi="Times New Roman" w:cs="Times New Roman"/>
          <w:sz w:val="28"/>
          <w:szCs w:val="28"/>
        </w:rPr>
        <w:t xml:space="preserve"> технических средств с целью несанкционированного доступа к конфиденциальной информации;</w:t>
      </w:r>
    </w:p>
    <w:p w:rsidR="00AC7081" w:rsidRPr="00AC7081" w:rsidRDefault="00AC7081" w:rsidP="00A72A76">
      <w:pPr>
        <w:spacing w:line="360" w:lineRule="auto"/>
        <w:ind w:firstLine="709"/>
        <w:jc w:val="both"/>
        <w:rPr>
          <w:rFonts w:ascii="Times New Roman" w:hAnsi="Times New Roman" w:cs="Times New Roman"/>
          <w:sz w:val="28"/>
          <w:szCs w:val="28"/>
        </w:rPr>
      </w:pPr>
      <w:r w:rsidRPr="00AC7081">
        <w:rPr>
          <w:rFonts w:ascii="Times New Roman" w:hAnsi="Times New Roman" w:cs="Times New Roman"/>
          <w:sz w:val="28"/>
          <w:szCs w:val="28"/>
        </w:rPr>
        <w:t>‒ нарушение установленного режима экономической безопасности;</w:t>
      </w:r>
    </w:p>
    <w:p w:rsidR="00AC7081" w:rsidRPr="00AC7081" w:rsidRDefault="00AC7081" w:rsidP="00A72A76">
      <w:pPr>
        <w:spacing w:line="360" w:lineRule="auto"/>
        <w:ind w:firstLine="709"/>
        <w:jc w:val="both"/>
        <w:rPr>
          <w:rFonts w:ascii="Times New Roman" w:hAnsi="Times New Roman" w:cs="Times New Roman"/>
          <w:sz w:val="28"/>
          <w:szCs w:val="28"/>
        </w:rPr>
      </w:pPr>
      <w:r w:rsidRPr="00AC7081">
        <w:rPr>
          <w:rFonts w:ascii="Times New Roman" w:hAnsi="Times New Roman" w:cs="Times New Roman"/>
          <w:sz w:val="28"/>
          <w:szCs w:val="28"/>
        </w:rPr>
        <w:t>‒ хищение денежных средств, присвоение имущества</w:t>
      </w:r>
      <w:r w:rsidR="00C30523">
        <w:rPr>
          <w:rFonts w:ascii="Times New Roman" w:hAnsi="Times New Roman" w:cs="Times New Roman"/>
          <w:sz w:val="28"/>
          <w:szCs w:val="28"/>
        </w:rPr>
        <w:t xml:space="preserve"> кредитной организации</w:t>
      </w:r>
      <w:r w:rsidRPr="00AC7081">
        <w:rPr>
          <w:rFonts w:ascii="Times New Roman" w:hAnsi="Times New Roman" w:cs="Times New Roman"/>
          <w:sz w:val="28"/>
          <w:szCs w:val="28"/>
        </w:rPr>
        <w:t>;</w:t>
      </w:r>
    </w:p>
    <w:p w:rsidR="00AC7081" w:rsidRDefault="00AC7081" w:rsidP="00A72A76">
      <w:pPr>
        <w:spacing w:line="360" w:lineRule="auto"/>
        <w:ind w:firstLine="709"/>
        <w:jc w:val="both"/>
        <w:rPr>
          <w:rFonts w:ascii="Times New Roman" w:hAnsi="Times New Roman" w:cs="Times New Roman"/>
          <w:sz w:val="28"/>
          <w:szCs w:val="28"/>
        </w:rPr>
      </w:pPr>
      <w:r w:rsidRPr="00AC7081">
        <w:rPr>
          <w:rFonts w:ascii="Times New Roman" w:hAnsi="Times New Roman" w:cs="Times New Roman"/>
          <w:sz w:val="28"/>
          <w:szCs w:val="28"/>
        </w:rPr>
        <w:t xml:space="preserve">‒ преступные и иные противоправные действия по личным мотивам </w:t>
      </w:r>
      <w:r w:rsidR="00C30523">
        <w:rPr>
          <w:rFonts w:ascii="Times New Roman" w:hAnsi="Times New Roman" w:cs="Times New Roman"/>
          <w:sz w:val="28"/>
          <w:szCs w:val="28"/>
        </w:rPr>
        <w:t>и</w:t>
      </w:r>
      <w:r w:rsidR="00C30523" w:rsidRPr="00C30523">
        <w:rPr>
          <w:rFonts w:ascii="Times New Roman" w:hAnsi="Times New Roman" w:cs="Times New Roman"/>
          <w:sz w:val="28"/>
          <w:szCs w:val="28"/>
        </w:rPr>
        <w:t>/</w:t>
      </w:r>
      <w:r w:rsidRPr="00AC7081">
        <w:rPr>
          <w:rFonts w:ascii="Times New Roman" w:hAnsi="Times New Roman" w:cs="Times New Roman"/>
          <w:sz w:val="28"/>
          <w:szCs w:val="28"/>
        </w:rPr>
        <w:t>или в интересах третьих лиц.</w:t>
      </w:r>
    </w:p>
    <w:p w:rsidR="00AA5C14" w:rsidRDefault="00C30523" w:rsidP="00C3052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Существенную роль </w:t>
      </w:r>
      <w:r w:rsidRPr="00C30523">
        <w:rPr>
          <w:rFonts w:ascii="Times New Roman" w:hAnsi="Times New Roman" w:cs="Times New Roman"/>
          <w:sz w:val="28"/>
          <w:szCs w:val="28"/>
        </w:rPr>
        <w:t>в экономической безопасности банка играет обеспечение защиты важной информации и сохранения коммерческой тайны.</w:t>
      </w:r>
      <w:r>
        <w:rPr>
          <w:rFonts w:ascii="Times New Roman" w:hAnsi="Times New Roman" w:cs="Times New Roman"/>
          <w:sz w:val="28"/>
          <w:szCs w:val="28"/>
        </w:rPr>
        <w:t xml:space="preserve"> </w:t>
      </w:r>
      <w:r w:rsidR="00AA5C14" w:rsidRPr="00AA5C14">
        <w:rPr>
          <w:rFonts w:ascii="Times New Roman" w:hAnsi="Times New Roman" w:cs="Times New Roman"/>
          <w:sz w:val="28"/>
          <w:szCs w:val="28"/>
        </w:rPr>
        <w:t>О</w:t>
      </w:r>
      <w:r w:rsidR="00AA5C14">
        <w:rPr>
          <w:rFonts w:ascii="Times New Roman" w:hAnsi="Times New Roman" w:cs="Times New Roman"/>
          <w:sz w:val="28"/>
          <w:szCs w:val="28"/>
        </w:rPr>
        <w:t xml:space="preserve">т </w:t>
      </w:r>
      <w:r>
        <w:rPr>
          <w:rFonts w:ascii="Times New Roman" w:hAnsi="Times New Roman" w:cs="Times New Roman"/>
          <w:sz w:val="28"/>
          <w:szCs w:val="28"/>
        </w:rPr>
        <w:t xml:space="preserve">этого направления зависит </w:t>
      </w:r>
      <w:r w:rsidR="00AA5C14" w:rsidRPr="00AA5C14">
        <w:rPr>
          <w:rFonts w:ascii="Times New Roman" w:hAnsi="Times New Roman" w:cs="Times New Roman"/>
          <w:sz w:val="28"/>
          <w:szCs w:val="28"/>
        </w:rPr>
        <w:t>поддержание соответствующ</w:t>
      </w:r>
      <w:r w:rsidR="00AA5C14">
        <w:rPr>
          <w:rFonts w:ascii="Times New Roman" w:hAnsi="Times New Roman" w:cs="Times New Roman"/>
          <w:sz w:val="28"/>
          <w:szCs w:val="28"/>
        </w:rPr>
        <w:t>его имиджа</w:t>
      </w:r>
      <w:r>
        <w:rPr>
          <w:rFonts w:ascii="Times New Roman" w:hAnsi="Times New Roman" w:cs="Times New Roman"/>
          <w:sz w:val="28"/>
          <w:szCs w:val="28"/>
        </w:rPr>
        <w:t xml:space="preserve"> банка</w:t>
      </w:r>
      <w:r w:rsidR="00AA5C14">
        <w:rPr>
          <w:rFonts w:ascii="Times New Roman" w:hAnsi="Times New Roman" w:cs="Times New Roman"/>
          <w:sz w:val="28"/>
          <w:szCs w:val="28"/>
        </w:rPr>
        <w:t xml:space="preserve">. </w:t>
      </w:r>
      <w:r>
        <w:rPr>
          <w:rFonts w:ascii="Times New Roman" w:hAnsi="Times New Roman" w:cs="Times New Roman"/>
          <w:sz w:val="28"/>
          <w:szCs w:val="28"/>
        </w:rPr>
        <w:t xml:space="preserve">Коммерческой тайной признаются </w:t>
      </w:r>
      <w:r w:rsidRPr="00C30523">
        <w:rPr>
          <w:rFonts w:ascii="Times New Roman" w:hAnsi="Times New Roman" w:cs="Times New Roman"/>
          <w:sz w:val="28"/>
          <w:szCs w:val="28"/>
        </w:rPr>
        <w:t>засекреченные организацией сведения, связанные с ее деятельностью и, разглашение, передача, утечка которых может нанести ущерб ее интересам.</w:t>
      </w:r>
      <w:r>
        <w:rPr>
          <w:rFonts w:ascii="Times New Roman" w:hAnsi="Times New Roman" w:cs="Times New Roman"/>
          <w:sz w:val="28"/>
          <w:szCs w:val="28"/>
        </w:rPr>
        <w:t xml:space="preserve"> В связи с этим информация, которая содержит в </w:t>
      </w:r>
      <w:r w:rsidRPr="00C30523">
        <w:rPr>
          <w:rFonts w:ascii="Times New Roman" w:hAnsi="Times New Roman" w:cs="Times New Roman"/>
          <w:sz w:val="28"/>
          <w:szCs w:val="28"/>
        </w:rPr>
        <w:t>содержащая в себе банковскую и коммерческую тайну, имеет очень высокую ценность и должна находиться под особой защитой.</w:t>
      </w:r>
      <w:r>
        <w:rPr>
          <w:rFonts w:ascii="Times New Roman" w:hAnsi="Times New Roman" w:cs="Times New Roman"/>
          <w:sz w:val="28"/>
          <w:szCs w:val="28"/>
        </w:rPr>
        <w:t xml:space="preserve"> На сегодняшний день существует огромное количество угроз информационной безопасности банка, к их числу можно отнести: </w:t>
      </w:r>
      <w:r w:rsidR="00AA5C14">
        <w:rPr>
          <w:rFonts w:ascii="Times New Roman" w:hAnsi="Times New Roman" w:cs="Times New Roman"/>
          <w:sz w:val="28"/>
          <w:szCs w:val="28"/>
        </w:rPr>
        <w:t xml:space="preserve">неправомерное использование </w:t>
      </w:r>
      <w:r w:rsidR="00AA5C14" w:rsidRPr="00AA5C14">
        <w:rPr>
          <w:rFonts w:ascii="Times New Roman" w:hAnsi="Times New Roman" w:cs="Times New Roman"/>
          <w:sz w:val="28"/>
          <w:szCs w:val="28"/>
        </w:rPr>
        <w:t>конф</w:t>
      </w:r>
      <w:r w:rsidR="00AA5C14">
        <w:rPr>
          <w:rFonts w:ascii="Times New Roman" w:hAnsi="Times New Roman" w:cs="Times New Roman"/>
          <w:sz w:val="28"/>
          <w:szCs w:val="28"/>
        </w:rPr>
        <w:t xml:space="preserve">иденциальных сведений с помощью </w:t>
      </w:r>
      <w:r>
        <w:rPr>
          <w:rFonts w:ascii="Times New Roman" w:hAnsi="Times New Roman" w:cs="Times New Roman"/>
          <w:sz w:val="28"/>
          <w:szCs w:val="28"/>
        </w:rPr>
        <w:t>технических средств, разработку</w:t>
      </w:r>
      <w:r w:rsidR="00AA5C14">
        <w:rPr>
          <w:rFonts w:ascii="Times New Roman" w:hAnsi="Times New Roman" w:cs="Times New Roman"/>
          <w:sz w:val="28"/>
          <w:szCs w:val="28"/>
        </w:rPr>
        <w:t xml:space="preserve"> и распространение компьютерных </w:t>
      </w:r>
      <w:r>
        <w:rPr>
          <w:rFonts w:ascii="Times New Roman" w:hAnsi="Times New Roman" w:cs="Times New Roman"/>
          <w:sz w:val="28"/>
          <w:szCs w:val="28"/>
        </w:rPr>
        <w:t xml:space="preserve">вирусов, </w:t>
      </w:r>
      <w:r w:rsidR="00AA5C14" w:rsidRPr="00AA5C14">
        <w:rPr>
          <w:rFonts w:ascii="Times New Roman" w:hAnsi="Times New Roman" w:cs="Times New Roman"/>
          <w:sz w:val="28"/>
          <w:szCs w:val="28"/>
        </w:rPr>
        <w:t>не</w:t>
      </w:r>
      <w:r w:rsidR="00AA5C14">
        <w:rPr>
          <w:rFonts w:ascii="Times New Roman" w:hAnsi="Times New Roman" w:cs="Times New Roman"/>
          <w:sz w:val="28"/>
          <w:szCs w:val="28"/>
        </w:rPr>
        <w:t xml:space="preserve">санкционированное изменение или </w:t>
      </w:r>
      <w:r w:rsidR="00AA5C14" w:rsidRPr="00AA5C14">
        <w:rPr>
          <w:rFonts w:ascii="Times New Roman" w:hAnsi="Times New Roman" w:cs="Times New Roman"/>
          <w:sz w:val="28"/>
          <w:szCs w:val="28"/>
        </w:rPr>
        <w:t>блок</w:t>
      </w:r>
      <w:r w:rsidR="00AA5C14">
        <w:rPr>
          <w:rFonts w:ascii="Times New Roman" w:hAnsi="Times New Roman" w:cs="Times New Roman"/>
          <w:sz w:val="28"/>
          <w:szCs w:val="28"/>
        </w:rPr>
        <w:t xml:space="preserve">ирование информации, </w:t>
      </w:r>
      <w:r>
        <w:rPr>
          <w:rFonts w:ascii="Times New Roman" w:hAnsi="Times New Roman" w:cs="Times New Roman"/>
          <w:sz w:val="28"/>
          <w:szCs w:val="28"/>
        </w:rPr>
        <w:t xml:space="preserve">которые содержат коммерческую тайну, </w:t>
      </w:r>
      <w:r w:rsidR="00AA5C14" w:rsidRPr="00AA5C14">
        <w:rPr>
          <w:rFonts w:ascii="Times New Roman" w:hAnsi="Times New Roman" w:cs="Times New Roman"/>
          <w:sz w:val="28"/>
          <w:szCs w:val="28"/>
        </w:rPr>
        <w:t>умышленное или непредна</w:t>
      </w:r>
      <w:r w:rsidR="00AA5C14">
        <w:rPr>
          <w:rFonts w:ascii="Times New Roman" w:hAnsi="Times New Roman" w:cs="Times New Roman"/>
          <w:sz w:val="28"/>
          <w:szCs w:val="28"/>
        </w:rPr>
        <w:t xml:space="preserve">меренное </w:t>
      </w:r>
      <w:r w:rsidR="00AA5C14" w:rsidRPr="00AA5C14">
        <w:rPr>
          <w:rFonts w:ascii="Times New Roman" w:hAnsi="Times New Roman" w:cs="Times New Roman"/>
          <w:sz w:val="28"/>
          <w:szCs w:val="28"/>
        </w:rPr>
        <w:t>разглашение ба</w:t>
      </w:r>
      <w:r>
        <w:rPr>
          <w:rFonts w:ascii="Times New Roman" w:hAnsi="Times New Roman" w:cs="Times New Roman"/>
          <w:sz w:val="28"/>
          <w:szCs w:val="28"/>
        </w:rPr>
        <w:t>нковской тайны работниками</w:t>
      </w:r>
      <w:r w:rsidR="00AA5C14">
        <w:rPr>
          <w:rFonts w:ascii="Times New Roman" w:hAnsi="Times New Roman" w:cs="Times New Roman"/>
          <w:sz w:val="28"/>
          <w:szCs w:val="28"/>
        </w:rPr>
        <w:t xml:space="preserve"> банка</w:t>
      </w:r>
      <w:r w:rsidR="00AA5C14" w:rsidRPr="00AA5C14">
        <w:rPr>
          <w:rFonts w:ascii="Times New Roman" w:hAnsi="Times New Roman" w:cs="Times New Roman"/>
          <w:sz w:val="28"/>
          <w:szCs w:val="28"/>
        </w:rPr>
        <w:t>.</w:t>
      </w:r>
    </w:p>
    <w:p w:rsidR="00AC7081" w:rsidRPr="00AC7081" w:rsidRDefault="00AC7081" w:rsidP="00A72A76">
      <w:pPr>
        <w:spacing w:line="360" w:lineRule="auto"/>
        <w:ind w:firstLine="709"/>
        <w:jc w:val="both"/>
        <w:rPr>
          <w:rFonts w:ascii="Times New Roman" w:hAnsi="Times New Roman" w:cs="Times New Roman"/>
          <w:sz w:val="28"/>
          <w:szCs w:val="28"/>
        </w:rPr>
      </w:pPr>
      <w:r w:rsidRPr="00AC7081">
        <w:rPr>
          <w:rFonts w:ascii="Times New Roman" w:hAnsi="Times New Roman" w:cs="Times New Roman"/>
          <w:sz w:val="28"/>
          <w:szCs w:val="28"/>
        </w:rPr>
        <w:lastRenderedPageBreak/>
        <w:t>Анализ внутренних и внешних угро</w:t>
      </w:r>
      <w:r>
        <w:rPr>
          <w:rFonts w:ascii="Times New Roman" w:hAnsi="Times New Roman" w:cs="Times New Roman"/>
          <w:sz w:val="28"/>
          <w:szCs w:val="28"/>
        </w:rPr>
        <w:t xml:space="preserve">з, </w:t>
      </w:r>
      <w:r w:rsidR="00103013">
        <w:rPr>
          <w:rFonts w:ascii="Times New Roman" w:hAnsi="Times New Roman" w:cs="Times New Roman"/>
          <w:sz w:val="28"/>
          <w:szCs w:val="28"/>
        </w:rPr>
        <w:t>которые влияют</w:t>
      </w:r>
      <w:r>
        <w:rPr>
          <w:rFonts w:ascii="Times New Roman" w:hAnsi="Times New Roman" w:cs="Times New Roman"/>
          <w:sz w:val="28"/>
          <w:szCs w:val="28"/>
        </w:rPr>
        <w:t xml:space="preserve"> на кредитные опера</w:t>
      </w:r>
      <w:r w:rsidRPr="00AC7081">
        <w:rPr>
          <w:rFonts w:ascii="Times New Roman" w:hAnsi="Times New Roman" w:cs="Times New Roman"/>
          <w:sz w:val="28"/>
          <w:szCs w:val="28"/>
        </w:rPr>
        <w:t xml:space="preserve">ции банка, </w:t>
      </w:r>
      <w:r w:rsidR="00103013">
        <w:rPr>
          <w:rFonts w:ascii="Times New Roman" w:hAnsi="Times New Roman" w:cs="Times New Roman"/>
          <w:sz w:val="28"/>
          <w:szCs w:val="28"/>
        </w:rPr>
        <w:t xml:space="preserve">позволяет создать </w:t>
      </w:r>
      <w:r>
        <w:rPr>
          <w:rFonts w:ascii="Times New Roman" w:hAnsi="Times New Roman" w:cs="Times New Roman"/>
          <w:sz w:val="28"/>
          <w:szCs w:val="28"/>
        </w:rPr>
        <w:t>более соверше</w:t>
      </w:r>
      <w:r w:rsidR="00103013">
        <w:rPr>
          <w:rFonts w:ascii="Times New Roman" w:hAnsi="Times New Roman" w:cs="Times New Roman"/>
          <w:sz w:val="28"/>
          <w:szCs w:val="28"/>
        </w:rPr>
        <w:t>нный кредитный портфель, выявить</w:t>
      </w:r>
      <w:r w:rsidRPr="00AC7081">
        <w:rPr>
          <w:rFonts w:ascii="Times New Roman" w:hAnsi="Times New Roman" w:cs="Times New Roman"/>
          <w:sz w:val="28"/>
          <w:szCs w:val="28"/>
        </w:rPr>
        <w:t xml:space="preserve"> возможные риски при</w:t>
      </w:r>
      <w:r w:rsidR="00A72A76">
        <w:rPr>
          <w:rFonts w:ascii="Times New Roman" w:hAnsi="Times New Roman" w:cs="Times New Roman"/>
          <w:sz w:val="28"/>
          <w:szCs w:val="28"/>
        </w:rPr>
        <w:t xml:space="preserve"> предоставлении кредитов</w:t>
      </w:r>
      <w:r w:rsidR="00103013">
        <w:rPr>
          <w:rFonts w:ascii="Times New Roman" w:hAnsi="Times New Roman" w:cs="Times New Roman"/>
          <w:sz w:val="28"/>
          <w:szCs w:val="28"/>
        </w:rPr>
        <w:t xml:space="preserve"> и займов</w:t>
      </w:r>
      <w:r w:rsidR="00A72A76">
        <w:rPr>
          <w:rFonts w:ascii="Times New Roman" w:hAnsi="Times New Roman" w:cs="Times New Roman"/>
          <w:sz w:val="28"/>
          <w:szCs w:val="28"/>
        </w:rPr>
        <w:t>, а так</w:t>
      </w:r>
      <w:r w:rsidRPr="00AC7081">
        <w:rPr>
          <w:rFonts w:ascii="Times New Roman" w:hAnsi="Times New Roman" w:cs="Times New Roman"/>
          <w:sz w:val="28"/>
          <w:szCs w:val="28"/>
        </w:rPr>
        <w:t xml:space="preserve">же разработать комплекс мероприятий, </w:t>
      </w:r>
      <w:r w:rsidR="00103013">
        <w:rPr>
          <w:rFonts w:ascii="Times New Roman" w:hAnsi="Times New Roman" w:cs="Times New Roman"/>
          <w:sz w:val="28"/>
          <w:szCs w:val="28"/>
        </w:rPr>
        <w:t>которые позволят снизить риски</w:t>
      </w:r>
      <w:r w:rsidRPr="00AC7081">
        <w:rPr>
          <w:rFonts w:ascii="Times New Roman" w:hAnsi="Times New Roman" w:cs="Times New Roman"/>
          <w:sz w:val="28"/>
          <w:szCs w:val="28"/>
        </w:rPr>
        <w:t>,</w:t>
      </w:r>
      <w:r>
        <w:rPr>
          <w:rFonts w:ascii="Times New Roman" w:hAnsi="Times New Roman" w:cs="Times New Roman"/>
          <w:sz w:val="28"/>
          <w:szCs w:val="28"/>
        </w:rPr>
        <w:t xml:space="preserve"> </w:t>
      </w:r>
      <w:r w:rsidR="00103013">
        <w:rPr>
          <w:rFonts w:ascii="Times New Roman" w:hAnsi="Times New Roman" w:cs="Times New Roman"/>
          <w:sz w:val="28"/>
          <w:szCs w:val="28"/>
        </w:rPr>
        <w:t>а значит обеспечить эффективность управления</w:t>
      </w:r>
      <w:r>
        <w:rPr>
          <w:rFonts w:ascii="Times New Roman" w:hAnsi="Times New Roman" w:cs="Times New Roman"/>
          <w:sz w:val="28"/>
          <w:szCs w:val="28"/>
        </w:rPr>
        <w:t xml:space="preserve"> экономической безо</w:t>
      </w:r>
      <w:r w:rsidRPr="00AC7081">
        <w:rPr>
          <w:rFonts w:ascii="Times New Roman" w:hAnsi="Times New Roman" w:cs="Times New Roman"/>
          <w:sz w:val="28"/>
          <w:szCs w:val="28"/>
        </w:rPr>
        <w:t>пасностью кредитной организации в с</w:t>
      </w:r>
      <w:r>
        <w:rPr>
          <w:rFonts w:ascii="Times New Roman" w:hAnsi="Times New Roman" w:cs="Times New Roman"/>
          <w:sz w:val="28"/>
          <w:szCs w:val="28"/>
        </w:rPr>
        <w:t>фере предоставления потребитель</w:t>
      </w:r>
      <w:r w:rsidRPr="00AC7081">
        <w:rPr>
          <w:rFonts w:ascii="Times New Roman" w:hAnsi="Times New Roman" w:cs="Times New Roman"/>
          <w:sz w:val="28"/>
          <w:szCs w:val="28"/>
        </w:rPr>
        <w:t xml:space="preserve">ских кредитов. При этом управление экономической </w:t>
      </w:r>
      <w:r>
        <w:rPr>
          <w:rFonts w:ascii="Times New Roman" w:hAnsi="Times New Roman" w:cs="Times New Roman"/>
          <w:sz w:val="28"/>
          <w:szCs w:val="28"/>
        </w:rPr>
        <w:t>безопасностью органи</w:t>
      </w:r>
      <w:r w:rsidRPr="00AC7081">
        <w:rPr>
          <w:rFonts w:ascii="Times New Roman" w:hAnsi="Times New Roman" w:cs="Times New Roman"/>
          <w:sz w:val="28"/>
          <w:szCs w:val="28"/>
        </w:rPr>
        <w:t>зации в данном случае зависит от ряда фак</w:t>
      </w:r>
      <w:r>
        <w:rPr>
          <w:rFonts w:ascii="Times New Roman" w:hAnsi="Times New Roman" w:cs="Times New Roman"/>
          <w:sz w:val="28"/>
          <w:szCs w:val="28"/>
        </w:rPr>
        <w:t>торов, в числе которых стоит вы</w:t>
      </w:r>
      <w:r w:rsidRPr="00AC7081">
        <w:rPr>
          <w:rFonts w:ascii="Times New Roman" w:hAnsi="Times New Roman" w:cs="Times New Roman"/>
          <w:sz w:val="28"/>
          <w:szCs w:val="28"/>
        </w:rPr>
        <w:t>делить макро и микро факторы.</w:t>
      </w:r>
    </w:p>
    <w:p w:rsidR="00103013" w:rsidRDefault="00103013" w:rsidP="00A72A76">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Макро</w:t>
      </w:r>
      <w:r w:rsidR="00AC7081" w:rsidRPr="00AC7081">
        <w:rPr>
          <w:rFonts w:ascii="Times New Roman" w:hAnsi="Times New Roman" w:cs="Times New Roman"/>
          <w:sz w:val="28"/>
          <w:szCs w:val="28"/>
        </w:rPr>
        <w:t>факторы</w:t>
      </w:r>
      <w:proofErr w:type="spellEnd"/>
      <w:r>
        <w:rPr>
          <w:rFonts w:ascii="Times New Roman" w:hAnsi="Times New Roman" w:cs="Times New Roman"/>
          <w:sz w:val="28"/>
          <w:szCs w:val="28"/>
        </w:rPr>
        <w:t xml:space="preserve"> ‒ это факторы, которые влияют </w:t>
      </w:r>
      <w:r w:rsidR="00AC7081">
        <w:rPr>
          <w:rFonts w:ascii="Times New Roman" w:hAnsi="Times New Roman" w:cs="Times New Roman"/>
          <w:sz w:val="28"/>
          <w:szCs w:val="28"/>
        </w:rPr>
        <w:t>на формиро</w:t>
      </w:r>
      <w:r w:rsidR="00AC7081" w:rsidRPr="00AC7081">
        <w:rPr>
          <w:rFonts w:ascii="Times New Roman" w:hAnsi="Times New Roman" w:cs="Times New Roman"/>
          <w:sz w:val="28"/>
          <w:szCs w:val="28"/>
        </w:rPr>
        <w:t>вание и успешное развитие кредитной деятельности банка, на которые он</w:t>
      </w:r>
      <w:r w:rsidR="00AC7081">
        <w:rPr>
          <w:rFonts w:ascii="Times New Roman" w:hAnsi="Times New Roman" w:cs="Times New Roman"/>
          <w:sz w:val="28"/>
          <w:szCs w:val="28"/>
        </w:rPr>
        <w:t xml:space="preserve"> </w:t>
      </w:r>
      <w:r w:rsidR="00AC7081" w:rsidRPr="00AC7081">
        <w:rPr>
          <w:rFonts w:ascii="Times New Roman" w:hAnsi="Times New Roman" w:cs="Times New Roman"/>
          <w:sz w:val="28"/>
          <w:szCs w:val="28"/>
        </w:rPr>
        <w:t>сам непосредственного влияния оказыв</w:t>
      </w:r>
      <w:r w:rsidR="00AC7081">
        <w:rPr>
          <w:rFonts w:ascii="Times New Roman" w:hAnsi="Times New Roman" w:cs="Times New Roman"/>
          <w:sz w:val="28"/>
          <w:szCs w:val="28"/>
        </w:rPr>
        <w:t xml:space="preserve">ать не может. </w:t>
      </w:r>
      <w:r>
        <w:rPr>
          <w:rFonts w:ascii="Times New Roman" w:hAnsi="Times New Roman" w:cs="Times New Roman"/>
          <w:sz w:val="28"/>
          <w:szCs w:val="28"/>
        </w:rPr>
        <w:t>Это:</w:t>
      </w:r>
    </w:p>
    <w:p w:rsidR="00AC7081" w:rsidRPr="00AC7081" w:rsidRDefault="00AC7081" w:rsidP="00A72A76">
      <w:pPr>
        <w:spacing w:line="360" w:lineRule="auto"/>
        <w:ind w:firstLine="709"/>
        <w:jc w:val="both"/>
        <w:rPr>
          <w:rFonts w:ascii="Times New Roman" w:hAnsi="Times New Roman" w:cs="Times New Roman"/>
          <w:sz w:val="28"/>
          <w:szCs w:val="28"/>
        </w:rPr>
      </w:pPr>
      <w:r w:rsidRPr="00AC7081">
        <w:rPr>
          <w:rFonts w:ascii="Times New Roman" w:hAnsi="Times New Roman" w:cs="Times New Roman"/>
          <w:sz w:val="28"/>
          <w:szCs w:val="28"/>
        </w:rPr>
        <w:t>‒ макроэкономическая ситуация в стране в целом и тенд</w:t>
      </w:r>
      <w:r>
        <w:rPr>
          <w:rFonts w:ascii="Times New Roman" w:hAnsi="Times New Roman" w:cs="Times New Roman"/>
          <w:sz w:val="28"/>
          <w:szCs w:val="28"/>
        </w:rPr>
        <w:t xml:space="preserve">енции </w:t>
      </w:r>
      <w:r w:rsidRPr="00AC7081">
        <w:rPr>
          <w:rFonts w:ascii="Times New Roman" w:hAnsi="Times New Roman" w:cs="Times New Roman"/>
          <w:sz w:val="28"/>
          <w:szCs w:val="28"/>
        </w:rPr>
        <w:t>ее развития;</w:t>
      </w:r>
    </w:p>
    <w:p w:rsidR="00AC7081" w:rsidRPr="00AC7081" w:rsidRDefault="00AC7081" w:rsidP="00A72A76">
      <w:pPr>
        <w:spacing w:line="360" w:lineRule="auto"/>
        <w:ind w:firstLine="709"/>
        <w:jc w:val="both"/>
        <w:rPr>
          <w:rFonts w:ascii="Times New Roman" w:hAnsi="Times New Roman" w:cs="Times New Roman"/>
          <w:sz w:val="28"/>
          <w:szCs w:val="28"/>
        </w:rPr>
      </w:pPr>
      <w:r w:rsidRPr="00AC7081">
        <w:rPr>
          <w:rFonts w:ascii="Times New Roman" w:hAnsi="Times New Roman" w:cs="Times New Roman"/>
          <w:sz w:val="28"/>
          <w:szCs w:val="28"/>
        </w:rPr>
        <w:t>‒ состояние и уровень развития денежного рынка страны;</w:t>
      </w:r>
    </w:p>
    <w:p w:rsidR="00AC7081" w:rsidRPr="00AC7081" w:rsidRDefault="00AC7081" w:rsidP="00A72A76">
      <w:pPr>
        <w:spacing w:line="360" w:lineRule="auto"/>
        <w:ind w:firstLine="709"/>
        <w:jc w:val="both"/>
        <w:rPr>
          <w:rFonts w:ascii="Times New Roman" w:hAnsi="Times New Roman" w:cs="Times New Roman"/>
          <w:sz w:val="28"/>
          <w:szCs w:val="28"/>
        </w:rPr>
      </w:pPr>
      <w:r w:rsidRPr="00AC7081">
        <w:rPr>
          <w:rFonts w:ascii="Times New Roman" w:hAnsi="Times New Roman" w:cs="Times New Roman"/>
          <w:sz w:val="28"/>
          <w:szCs w:val="28"/>
        </w:rPr>
        <w:t>‒ кредитная политика конкурентов – других коммерческих банков;</w:t>
      </w:r>
    </w:p>
    <w:p w:rsidR="00AC7081" w:rsidRPr="00AC7081" w:rsidRDefault="00AC7081" w:rsidP="00A72A76">
      <w:pPr>
        <w:spacing w:line="360" w:lineRule="auto"/>
        <w:ind w:firstLine="709"/>
        <w:jc w:val="both"/>
        <w:rPr>
          <w:rFonts w:ascii="Times New Roman" w:hAnsi="Times New Roman" w:cs="Times New Roman"/>
          <w:sz w:val="28"/>
          <w:szCs w:val="28"/>
        </w:rPr>
      </w:pPr>
      <w:r w:rsidRPr="00AC7081">
        <w:rPr>
          <w:rFonts w:ascii="Times New Roman" w:hAnsi="Times New Roman" w:cs="Times New Roman"/>
          <w:sz w:val="28"/>
          <w:szCs w:val="28"/>
        </w:rPr>
        <w:t>‒ законодательные ограничения на объем кредитных операций.</w:t>
      </w:r>
    </w:p>
    <w:p w:rsidR="00AC7081" w:rsidRPr="00AC7081" w:rsidRDefault="00103013"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отличие от </w:t>
      </w:r>
      <w:proofErr w:type="spellStart"/>
      <w:r>
        <w:rPr>
          <w:rFonts w:ascii="Times New Roman" w:hAnsi="Times New Roman" w:cs="Times New Roman"/>
          <w:sz w:val="28"/>
          <w:szCs w:val="28"/>
        </w:rPr>
        <w:t>макро</w:t>
      </w:r>
      <w:r w:rsidR="00AC7081" w:rsidRPr="00AC7081">
        <w:rPr>
          <w:rFonts w:ascii="Times New Roman" w:hAnsi="Times New Roman" w:cs="Times New Roman"/>
          <w:sz w:val="28"/>
          <w:szCs w:val="28"/>
        </w:rPr>
        <w:t>факторов</w:t>
      </w:r>
      <w:proofErr w:type="spellEnd"/>
      <w:r w:rsidR="00AC7081" w:rsidRPr="00AC7081">
        <w:rPr>
          <w:rFonts w:ascii="Times New Roman" w:hAnsi="Times New Roman" w:cs="Times New Roman"/>
          <w:sz w:val="28"/>
          <w:szCs w:val="28"/>
        </w:rPr>
        <w:t xml:space="preserve">, </w:t>
      </w:r>
      <w:r>
        <w:rPr>
          <w:rFonts w:ascii="Times New Roman" w:hAnsi="Times New Roman" w:cs="Times New Roman"/>
          <w:sz w:val="28"/>
          <w:szCs w:val="28"/>
        </w:rPr>
        <w:t xml:space="preserve">кредитная организация </w:t>
      </w:r>
      <w:r w:rsidR="00AC7081">
        <w:rPr>
          <w:rFonts w:ascii="Times New Roman" w:hAnsi="Times New Roman" w:cs="Times New Roman"/>
          <w:sz w:val="28"/>
          <w:szCs w:val="28"/>
        </w:rPr>
        <w:t xml:space="preserve">может прямо влиять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микро</w:t>
      </w:r>
      <w:r w:rsidR="00AC7081" w:rsidRPr="00AC7081">
        <w:rPr>
          <w:rFonts w:ascii="Times New Roman" w:hAnsi="Times New Roman" w:cs="Times New Roman"/>
          <w:sz w:val="28"/>
          <w:szCs w:val="28"/>
        </w:rPr>
        <w:t>факторы</w:t>
      </w:r>
      <w:proofErr w:type="spellEnd"/>
      <w:r w:rsidR="00AC7081" w:rsidRPr="00AC7081">
        <w:rPr>
          <w:rFonts w:ascii="Times New Roman" w:hAnsi="Times New Roman" w:cs="Times New Roman"/>
          <w:sz w:val="28"/>
          <w:szCs w:val="28"/>
        </w:rPr>
        <w:t>, воздействующие на экономическую безопасность банка,</w:t>
      </w:r>
      <w:r w:rsidR="00AC7081">
        <w:rPr>
          <w:rFonts w:ascii="Times New Roman" w:hAnsi="Times New Roman" w:cs="Times New Roman"/>
          <w:sz w:val="28"/>
          <w:szCs w:val="28"/>
        </w:rPr>
        <w:t xml:space="preserve"> </w:t>
      </w:r>
      <w:r w:rsidR="00AC7081" w:rsidRPr="00AC7081">
        <w:rPr>
          <w:rFonts w:ascii="Times New Roman" w:hAnsi="Times New Roman" w:cs="Times New Roman"/>
          <w:sz w:val="28"/>
          <w:szCs w:val="28"/>
        </w:rPr>
        <w:t xml:space="preserve">и посредством их регулирования самостоятельно формировать и </w:t>
      </w:r>
      <w:r w:rsidRPr="00103013">
        <w:rPr>
          <w:rFonts w:ascii="Times New Roman" w:hAnsi="Times New Roman" w:cs="Times New Roman"/>
          <w:sz w:val="28"/>
          <w:szCs w:val="28"/>
        </w:rPr>
        <w:t xml:space="preserve">по необходимости </w:t>
      </w:r>
      <w:r w:rsidR="00AC7081" w:rsidRPr="00AC7081">
        <w:rPr>
          <w:rFonts w:ascii="Times New Roman" w:hAnsi="Times New Roman" w:cs="Times New Roman"/>
          <w:sz w:val="28"/>
          <w:szCs w:val="28"/>
        </w:rPr>
        <w:t>с</w:t>
      </w:r>
      <w:r w:rsidR="00AC7081">
        <w:rPr>
          <w:rFonts w:ascii="Times New Roman" w:hAnsi="Times New Roman" w:cs="Times New Roman"/>
          <w:sz w:val="28"/>
          <w:szCs w:val="28"/>
        </w:rPr>
        <w:t>овершен</w:t>
      </w:r>
      <w:r w:rsidR="00AC7081" w:rsidRPr="00AC7081">
        <w:rPr>
          <w:rFonts w:ascii="Times New Roman" w:hAnsi="Times New Roman" w:cs="Times New Roman"/>
          <w:sz w:val="28"/>
          <w:szCs w:val="28"/>
        </w:rPr>
        <w:t>ствовать свою кредитную политику.</w:t>
      </w:r>
    </w:p>
    <w:p w:rsidR="00AC7081" w:rsidRPr="00AC7081" w:rsidRDefault="00103013"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proofErr w:type="spellStart"/>
      <w:r>
        <w:rPr>
          <w:rFonts w:ascii="Times New Roman" w:hAnsi="Times New Roman" w:cs="Times New Roman"/>
          <w:sz w:val="28"/>
          <w:szCs w:val="28"/>
        </w:rPr>
        <w:t>микрофакторам</w:t>
      </w:r>
      <w:proofErr w:type="spellEnd"/>
      <w:r>
        <w:rPr>
          <w:rFonts w:ascii="Times New Roman" w:hAnsi="Times New Roman" w:cs="Times New Roman"/>
          <w:sz w:val="28"/>
          <w:szCs w:val="28"/>
        </w:rPr>
        <w:t xml:space="preserve"> относят</w:t>
      </w:r>
      <w:r w:rsidR="00AC7081" w:rsidRPr="00AC7081">
        <w:rPr>
          <w:rFonts w:ascii="Times New Roman" w:hAnsi="Times New Roman" w:cs="Times New Roman"/>
          <w:sz w:val="28"/>
          <w:szCs w:val="28"/>
        </w:rPr>
        <w:t>, прежде всего, такие факторы, как:</w:t>
      </w:r>
    </w:p>
    <w:p w:rsidR="00AC7081" w:rsidRPr="00AC7081" w:rsidRDefault="00AC7081" w:rsidP="00A72A76">
      <w:pPr>
        <w:spacing w:line="360" w:lineRule="auto"/>
        <w:ind w:firstLine="709"/>
        <w:jc w:val="both"/>
        <w:rPr>
          <w:rFonts w:ascii="Times New Roman" w:hAnsi="Times New Roman" w:cs="Times New Roman"/>
          <w:sz w:val="28"/>
          <w:szCs w:val="28"/>
        </w:rPr>
      </w:pPr>
      <w:r w:rsidRPr="00AC7081">
        <w:rPr>
          <w:rFonts w:ascii="Times New Roman" w:hAnsi="Times New Roman" w:cs="Times New Roman"/>
          <w:sz w:val="28"/>
          <w:szCs w:val="28"/>
        </w:rPr>
        <w:t>‒ квалифицированность</w:t>
      </w:r>
      <w:r w:rsidR="00103013">
        <w:rPr>
          <w:rFonts w:ascii="Times New Roman" w:hAnsi="Times New Roman" w:cs="Times New Roman"/>
          <w:sz w:val="28"/>
          <w:szCs w:val="28"/>
        </w:rPr>
        <w:t xml:space="preserve"> персонала </w:t>
      </w:r>
      <w:proofErr w:type="gramStart"/>
      <w:r w:rsidR="00103013">
        <w:rPr>
          <w:rFonts w:ascii="Times New Roman" w:hAnsi="Times New Roman" w:cs="Times New Roman"/>
          <w:sz w:val="28"/>
          <w:szCs w:val="28"/>
        </w:rPr>
        <w:t xml:space="preserve">организации </w:t>
      </w:r>
      <w:r w:rsidRPr="00AC7081">
        <w:rPr>
          <w:rFonts w:ascii="Times New Roman" w:hAnsi="Times New Roman" w:cs="Times New Roman"/>
          <w:sz w:val="28"/>
          <w:szCs w:val="28"/>
        </w:rPr>
        <w:t>;</w:t>
      </w:r>
      <w:proofErr w:type="gramEnd"/>
    </w:p>
    <w:p w:rsidR="00AC7081" w:rsidRPr="00AC7081" w:rsidRDefault="00AC7081" w:rsidP="00A72A76">
      <w:pPr>
        <w:spacing w:line="360" w:lineRule="auto"/>
        <w:ind w:firstLine="709"/>
        <w:jc w:val="both"/>
        <w:rPr>
          <w:rFonts w:ascii="Times New Roman" w:hAnsi="Times New Roman" w:cs="Times New Roman"/>
          <w:sz w:val="28"/>
          <w:szCs w:val="28"/>
        </w:rPr>
      </w:pPr>
      <w:r w:rsidRPr="00AC7081">
        <w:rPr>
          <w:rFonts w:ascii="Times New Roman" w:hAnsi="Times New Roman" w:cs="Times New Roman"/>
          <w:sz w:val="28"/>
          <w:szCs w:val="28"/>
        </w:rPr>
        <w:t>‒</w:t>
      </w:r>
      <w:r w:rsidR="00103013">
        <w:rPr>
          <w:rFonts w:ascii="Times New Roman" w:hAnsi="Times New Roman" w:cs="Times New Roman"/>
          <w:sz w:val="28"/>
          <w:szCs w:val="28"/>
        </w:rPr>
        <w:t xml:space="preserve"> обеспечение банковских работников</w:t>
      </w:r>
      <w:r>
        <w:rPr>
          <w:rFonts w:ascii="Times New Roman" w:hAnsi="Times New Roman" w:cs="Times New Roman"/>
          <w:sz w:val="28"/>
          <w:szCs w:val="28"/>
        </w:rPr>
        <w:t xml:space="preserve"> необходимыми информацион</w:t>
      </w:r>
      <w:r w:rsidRPr="00AC7081">
        <w:rPr>
          <w:rFonts w:ascii="Times New Roman" w:hAnsi="Times New Roman" w:cs="Times New Roman"/>
          <w:sz w:val="28"/>
          <w:szCs w:val="28"/>
        </w:rPr>
        <w:t>ными и рабочими материалами;</w:t>
      </w:r>
    </w:p>
    <w:p w:rsidR="00AC7081" w:rsidRPr="00AC7081" w:rsidRDefault="00AC7081" w:rsidP="00A72A76">
      <w:pPr>
        <w:spacing w:line="360" w:lineRule="auto"/>
        <w:ind w:firstLine="709"/>
        <w:jc w:val="both"/>
        <w:rPr>
          <w:rFonts w:ascii="Times New Roman" w:hAnsi="Times New Roman" w:cs="Times New Roman"/>
          <w:sz w:val="28"/>
          <w:szCs w:val="28"/>
        </w:rPr>
      </w:pPr>
      <w:r w:rsidRPr="00AC7081">
        <w:rPr>
          <w:rFonts w:ascii="Times New Roman" w:hAnsi="Times New Roman" w:cs="Times New Roman"/>
          <w:sz w:val="28"/>
          <w:szCs w:val="28"/>
        </w:rPr>
        <w:lastRenderedPageBreak/>
        <w:t>‒ готовность персонала банка к рабо</w:t>
      </w:r>
      <w:r>
        <w:rPr>
          <w:rFonts w:ascii="Times New Roman" w:hAnsi="Times New Roman" w:cs="Times New Roman"/>
          <w:sz w:val="28"/>
          <w:szCs w:val="28"/>
        </w:rPr>
        <w:t>те с различными категориями за</w:t>
      </w:r>
      <w:r w:rsidRPr="00AC7081">
        <w:rPr>
          <w:rFonts w:ascii="Times New Roman" w:hAnsi="Times New Roman" w:cs="Times New Roman"/>
          <w:sz w:val="28"/>
          <w:szCs w:val="28"/>
        </w:rPr>
        <w:t>емщиков;</w:t>
      </w:r>
    </w:p>
    <w:p w:rsidR="00AC7081" w:rsidRPr="00AC7081" w:rsidRDefault="00AC7081" w:rsidP="00A72A76">
      <w:pPr>
        <w:spacing w:line="360" w:lineRule="auto"/>
        <w:ind w:firstLine="709"/>
        <w:jc w:val="both"/>
        <w:rPr>
          <w:rFonts w:ascii="Times New Roman" w:hAnsi="Times New Roman" w:cs="Times New Roman"/>
          <w:sz w:val="28"/>
          <w:szCs w:val="28"/>
        </w:rPr>
      </w:pPr>
      <w:r w:rsidRPr="00AC7081">
        <w:rPr>
          <w:rFonts w:ascii="Times New Roman" w:hAnsi="Times New Roman" w:cs="Times New Roman"/>
          <w:sz w:val="28"/>
          <w:szCs w:val="28"/>
        </w:rPr>
        <w:t>‒ процентная п</w:t>
      </w:r>
      <w:r w:rsidR="00103013">
        <w:rPr>
          <w:rFonts w:ascii="Times New Roman" w:hAnsi="Times New Roman" w:cs="Times New Roman"/>
          <w:sz w:val="28"/>
          <w:szCs w:val="28"/>
        </w:rPr>
        <w:t>олитика банка в части</w:t>
      </w:r>
      <w:r w:rsidRPr="00AC7081">
        <w:rPr>
          <w:rFonts w:ascii="Times New Roman" w:hAnsi="Times New Roman" w:cs="Times New Roman"/>
          <w:sz w:val="28"/>
          <w:szCs w:val="28"/>
        </w:rPr>
        <w:t xml:space="preserve"> выдаваемых кредитов;</w:t>
      </w:r>
    </w:p>
    <w:p w:rsidR="00AC7081" w:rsidRPr="00AC7081" w:rsidRDefault="00AC7081" w:rsidP="00A72A76">
      <w:pPr>
        <w:spacing w:line="360" w:lineRule="auto"/>
        <w:ind w:firstLine="709"/>
        <w:jc w:val="both"/>
        <w:rPr>
          <w:rFonts w:ascii="Times New Roman" w:hAnsi="Times New Roman" w:cs="Times New Roman"/>
          <w:sz w:val="28"/>
          <w:szCs w:val="28"/>
        </w:rPr>
      </w:pPr>
      <w:r w:rsidRPr="00AC7081">
        <w:rPr>
          <w:rFonts w:ascii="Times New Roman" w:hAnsi="Times New Roman" w:cs="Times New Roman"/>
          <w:sz w:val="28"/>
          <w:szCs w:val="28"/>
        </w:rPr>
        <w:t>‒ потенциальные и уже существующие заемщики банка.</w:t>
      </w:r>
    </w:p>
    <w:p w:rsidR="00AC7081" w:rsidRPr="00AA5C14" w:rsidRDefault="00AC7081" w:rsidP="00103013">
      <w:pPr>
        <w:spacing w:line="360" w:lineRule="auto"/>
        <w:ind w:firstLine="709"/>
        <w:jc w:val="both"/>
        <w:rPr>
          <w:rFonts w:ascii="Times New Roman" w:hAnsi="Times New Roman" w:cs="Times New Roman"/>
          <w:sz w:val="28"/>
          <w:szCs w:val="28"/>
        </w:rPr>
      </w:pPr>
      <w:r w:rsidRPr="00AC7081">
        <w:rPr>
          <w:rFonts w:ascii="Times New Roman" w:hAnsi="Times New Roman" w:cs="Times New Roman"/>
          <w:sz w:val="28"/>
          <w:szCs w:val="28"/>
        </w:rPr>
        <w:t>Практика показывает, что управле</w:t>
      </w:r>
      <w:r>
        <w:rPr>
          <w:rFonts w:ascii="Times New Roman" w:hAnsi="Times New Roman" w:cs="Times New Roman"/>
          <w:sz w:val="28"/>
          <w:szCs w:val="28"/>
        </w:rPr>
        <w:t xml:space="preserve">ние экономической безопасностью </w:t>
      </w:r>
      <w:r w:rsidRPr="00AC7081">
        <w:rPr>
          <w:rFonts w:ascii="Times New Roman" w:hAnsi="Times New Roman" w:cs="Times New Roman"/>
          <w:sz w:val="28"/>
          <w:szCs w:val="28"/>
        </w:rPr>
        <w:t>кредитной организации в сфере потребите</w:t>
      </w:r>
      <w:r>
        <w:rPr>
          <w:rFonts w:ascii="Times New Roman" w:hAnsi="Times New Roman" w:cs="Times New Roman"/>
          <w:sz w:val="28"/>
          <w:szCs w:val="28"/>
        </w:rPr>
        <w:t>льского кредитования в большин</w:t>
      </w:r>
      <w:r w:rsidRPr="00AC7081">
        <w:rPr>
          <w:rFonts w:ascii="Times New Roman" w:hAnsi="Times New Roman" w:cs="Times New Roman"/>
          <w:sz w:val="28"/>
          <w:szCs w:val="28"/>
        </w:rPr>
        <w:t>стве случаев, как минимум, должна включать в себя р</w:t>
      </w:r>
      <w:r w:rsidR="00103013">
        <w:rPr>
          <w:rFonts w:ascii="Times New Roman" w:hAnsi="Times New Roman" w:cs="Times New Roman"/>
          <w:sz w:val="28"/>
          <w:szCs w:val="28"/>
        </w:rPr>
        <w:t>азработку</w:t>
      </w:r>
      <w:r w:rsidRPr="00AC7081">
        <w:rPr>
          <w:rFonts w:ascii="Times New Roman" w:hAnsi="Times New Roman" w:cs="Times New Roman"/>
          <w:sz w:val="28"/>
          <w:szCs w:val="28"/>
        </w:rPr>
        <w:t xml:space="preserve"> ряда внутрибанко</w:t>
      </w:r>
      <w:r w:rsidR="00103013">
        <w:rPr>
          <w:rFonts w:ascii="Times New Roman" w:hAnsi="Times New Roman" w:cs="Times New Roman"/>
          <w:sz w:val="28"/>
          <w:szCs w:val="28"/>
        </w:rPr>
        <w:t xml:space="preserve">вских нормативных документов по кредитованию, управление кредитным риском, а также </w:t>
      </w:r>
      <w:r w:rsidRPr="00AC7081">
        <w:rPr>
          <w:rFonts w:ascii="Times New Roman" w:hAnsi="Times New Roman" w:cs="Times New Roman"/>
          <w:sz w:val="28"/>
          <w:szCs w:val="28"/>
        </w:rPr>
        <w:t>управление кредитным портфелем.</w:t>
      </w:r>
    </w:p>
    <w:p w:rsidR="00103013" w:rsidRDefault="00103013" w:rsidP="00103013">
      <w:pPr>
        <w:spacing w:line="360" w:lineRule="auto"/>
        <w:jc w:val="both"/>
        <w:rPr>
          <w:rFonts w:ascii="Times New Roman" w:hAnsi="Times New Roman" w:cs="Times New Roman"/>
          <w:sz w:val="28"/>
          <w:szCs w:val="28"/>
        </w:rPr>
      </w:pPr>
    </w:p>
    <w:p w:rsidR="00103013" w:rsidRDefault="00103013" w:rsidP="00103013">
      <w:pPr>
        <w:spacing w:line="360" w:lineRule="auto"/>
        <w:jc w:val="both"/>
        <w:rPr>
          <w:rFonts w:ascii="Times New Roman" w:hAnsi="Times New Roman" w:cs="Times New Roman"/>
          <w:sz w:val="28"/>
          <w:szCs w:val="28"/>
        </w:rPr>
      </w:pPr>
    </w:p>
    <w:p w:rsidR="00103013" w:rsidRDefault="00103013" w:rsidP="00103013">
      <w:pPr>
        <w:spacing w:line="360" w:lineRule="auto"/>
        <w:jc w:val="both"/>
        <w:rPr>
          <w:rFonts w:ascii="Times New Roman" w:hAnsi="Times New Roman" w:cs="Times New Roman"/>
          <w:sz w:val="28"/>
          <w:szCs w:val="28"/>
        </w:rPr>
      </w:pPr>
    </w:p>
    <w:p w:rsidR="00103013" w:rsidRDefault="00103013" w:rsidP="00103013">
      <w:pPr>
        <w:spacing w:line="360" w:lineRule="auto"/>
        <w:jc w:val="both"/>
        <w:rPr>
          <w:rFonts w:ascii="Times New Roman" w:hAnsi="Times New Roman" w:cs="Times New Roman"/>
          <w:sz w:val="28"/>
          <w:szCs w:val="28"/>
        </w:rPr>
      </w:pPr>
    </w:p>
    <w:p w:rsidR="00103013" w:rsidRDefault="00103013" w:rsidP="00103013">
      <w:pPr>
        <w:spacing w:line="360" w:lineRule="auto"/>
        <w:jc w:val="both"/>
        <w:rPr>
          <w:rFonts w:ascii="Times New Roman" w:hAnsi="Times New Roman" w:cs="Times New Roman"/>
          <w:sz w:val="28"/>
          <w:szCs w:val="28"/>
        </w:rPr>
      </w:pPr>
    </w:p>
    <w:p w:rsidR="00103013" w:rsidRDefault="00103013" w:rsidP="00103013">
      <w:pPr>
        <w:spacing w:line="360" w:lineRule="auto"/>
        <w:jc w:val="both"/>
        <w:rPr>
          <w:rFonts w:ascii="Times New Roman" w:hAnsi="Times New Roman" w:cs="Times New Roman"/>
          <w:sz w:val="28"/>
          <w:szCs w:val="28"/>
        </w:rPr>
      </w:pPr>
    </w:p>
    <w:p w:rsidR="00103013" w:rsidRDefault="00103013" w:rsidP="00103013">
      <w:pPr>
        <w:spacing w:line="360" w:lineRule="auto"/>
        <w:jc w:val="both"/>
        <w:rPr>
          <w:rFonts w:ascii="Times New Roman" w:hAnsi="Times New Roman" w:cs="Times New Roman"/>
          <w:sz w:val="28"/>
          <w:szCs w:val="28"/>
        </w:rPr>
      </w:pPr>
    </w:p>
    <w:p w:rsidR="00103013" w:rsidRDefault="00103013" w:rsidP="00103013">
      <w:pPr>
        <w:spacing w:line="360" w:lineRule="auto"/>
        <w:jc w:val="both"/>
        <w:rPr>
          <w:rFonts w:ascii="Times New Roman" w:hAnsi="Times New Roman" w:cs="Times New Roman"/>
          <w:sz w:val="28"/>
          <w:szCs w:val="28"/>
        </w:rPr>
      </w:pPr>
    </w:p>
    <w:p w:rsidR="00103013" w:rsidRDefault="00103013" w:rsidP="00103013">
      <w:pPr>
        <w:spacing w:line="360" w:lineRule="auto"/>
        <w:jc w:val="both"/>
        <w:rPr>
          <w:rFonts w:ascii="Times New Roman" w:hAnsi="Times New Roman" w:cs="Times New Roman"/>
          <w:sz w:val="28"/>
          <w:szCs w:val="28"/>
        </w:rPr>
      </w:pPr>
    </w:p>
    <w:p w:rsidR="00103013" w:rsidRDefault="00103013" w:rsidP="00103013">
      <w:pPr>
        <w:spacing w:line="360" w:lineRule="auto"/>
        <w:jc w:val="both"/>
        <w:rPr>
          <w:rFonts w:ascii="Times New Roman" w:hAnsi="Times New Roman" w:cs="Times New Roman"/>
          <w:sz w:val="28"/>
          <w:szCs w:val="28"/>
        </w:rPr>
      </w:pPr>
    </w:p>
    <w:p w:rsidR="00103013" w:rsidRDefault="00103013" w:rsidP="00103013">
      <w:pPr>
        <w:spacing w:line="360" w:lineRule="auto"/>
        <w:jc w:val="both"/>
        <w:rPr>
          <w:rFonts w:ascii="Times New Roman" w:hAnsi="Times New Roman" w:cs="Times New Roman"/>
          <w:sz w:val="28"/>
          <w:szCs w:val="28"/>
        </w:rPr>
      </w:pPr>
    </w:p>
    <w:p w:rsidR="00103013" w:rsidRDefault="00103013" w:rsidP="00103013">
      <w:pPr>
        <w:spacing w:line="360" w:lineRule="auto"/>
        <w:jc w:val="both"/>
        <w:rPr>
          <w:rFonts w:ascii="Times New Roman" w:hAnsi="Times New Roman" w:cs="Times New Roman"/>
          <w:sz w:val="28"/>
          <w:szCs w:val="28"/>
        </w:rPr>
      </w:pPr>
    </w:p>
    <w:p w:rsidR="00103013" w:rsidRDefault="00103013" w:rsidP="00103013">
      <w:pPr>
        <w:spacing w:line="360" w:lineRule="auto"/>
        <w:jc w:val="both"/>
        <w:rPr>
          <w:rFonts w:ascii="Times New Roman" w:hAnsi="Times New Roman" w:cs="Times New Roman"/>
          <w:sz w:val="28"/>
          <w:szCs w:val="28"/>
        </w:rPr>
      </w:pPr>
    </w:p>
    <w:p w:rsidR="00103013" w:rsidRDefault="00103013" w:rsidP="00103013">
      <w:pPr>
        <w:spacing w:line="360" w:lineRule="auto"/>
        <w:jc w:val="both"/>
        <w:rPr>
          <w:rFonts w:ascii="Times New Roman" w:hAnsi="Times New Roman" w:cs="Times New Roman"/>
          <w:sz w:val="28"/>
          <w:szCs w:val="28"/>
        </w:rPr>
      </w:pPr>
    </w:p>
    <w:p w:rsidR="002E055F" w:rsidRDefault="00AA5C14" w:rsidP="00103013">
      <w:pPr>
        <w:spacing w:line="360" w:lineRule="auto"/>
        <w:ind w:firstLine="709"/>
        <w:jc w:val="both"/>
        <w:rPr>
          <w:rFonts w:ascii="Times New Roman" w:hAnsi="Times New Roman" w:cs="Times New Roman"/>
          <w:sz w:val="28"/>
          <w:szCs w:val="28"/>
        </w:rPr>
      </w:pPr>
      <w:r w:rsidRPr="00B83965">
        <w:rPr>
          <w:rFonts w:ascii="Times New Roman" w:hAnsi="Times New Roman" w:cs="Times New Roman"/>
          <w:sz w:val="28"/>
          <w:szCs w:val="28"/>
        </w:rPr>
        <w:lastRenderedPageBreak/>
        <w:t>1.3 Критерии и показатели уровня экономической безопасности в сфере потребительского кредитования населения</w:t>
      </w:r>
    </w:p>
    <w:p w:rsidR="00F2557F" w:rsidRDefault="00A6479A" w:rsidP="00A647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w:t>
      </w:r>
      <w:r w:rsidRPr="00A6479A">
        <w:rPr>
          <w:rFonts w:ascii="Times New Roman" w:hAnsi="Times New Roman" w:cs="Times New Roman"/>
          <w:sz w:val="28"/>
          <w:szCs w:val="28"/>
        </w:rPr>
        <w:t>элементом исследования экономической безопасности кредитной организации в сфере потребительского кредитования</w:t>
      </w:r>
      <w:r>
        <w:rPr>
          <w:rFonts w:ascii="Times New Roman" w:hAnsi="Times New Roman" w:cs="Times New Roman"/>
          <w:sz w:val="28"/>
          <w:szCs w:val="28"/>
        </w:rPr>
        <w:t xml:space="preserve"> служит выбор критерия. </w:t>
      </w:r>
      <w:r w:rsidR="00F2557F" w:rsidRPr="00F2557F">
        <w:rPr>
          <w:rFonts w:ascii="Times New Roman" w:hAnsi="Times New Roman" w:cs="Times New Roman"/>
          <w:sz w:val="28"/>
          <w:szCs w:val="28"/>
        </w:rPr>
        <w:t>Критерий экономич</w:t>
      </w:r>
      <w:r w:rsidR="00FD41F5">
        <w:rPr>
          <w:rFonts w:ascii="Times New Roman" w:hAnsi="Times New Roman" w:cs="Times New Roman"/>
          <w:sz w:val="28"/>
          <w:szCs w:val="28"/>
        </w:rPr>
        <w:t xml:space="preserve">еской безопасности организации </w:t>
      </w:r>
      <w:r>
        <w:rPr>
          <w:rFonts w:ascii="Times New Roman" w:hAnsi="Times New Roman" w:cs="Times New Roman"/>
          <w:sz w:val="28"/>
          <w:szCs w:val="28"/>
        </w:rPr>
        <w:t>представляет собой признак или сумму</w:t>
      </w:r>
      <w:r w:rsidR="00F2557F" w:rsidRPr="00F2557F">
        <w:rPr>
          <w:rFonts w:ascii="Times New Roman" w:hAnsi="Times New Roman" w:cs="Times New Roman"/>
          <w:sz w:val="28"/>
          <w:szCs w:val="28"/>
        </w:rPr>
        <w:t xml:space="preserve"> признаков,</w:t>
      </w:r>
      <w:r>
        <w:rPr>
          <w:rFonts w:ascii="Times New Roman" w:hAnsi="Times New Roman" w:cs="Times New Roman"/>
          <w:sz w:val="28"/>
          <w:szCs w:val="28"/>
        </w:rPr>
        <w:t xml:space="preserve"> которая позволяет сделать</w:t>
      </w:r>
      <w:r w:rsidR="00F2557F" w:rsidRPr="00F2557F">
        <w:rPr>
          <w:rFonts w:ascii="Times New Roman" w:hAnsi="Times New Roman" w:cs="Times New Roman"/>
          <w:sz w:val="28"/>
          <w:szCs w:val="28"/>
        </w:rPr>
        <w:t xml:space="preserve"> вывод о том, находится организация в экономической безопасности или нет. </w:t>
      </w:r>
    </w:p>
    <w:p w:rsidR="00A6479A" w:rsidRPr="00A6479A" w:rsidRDefault="00A6479A" w:rsidP="00A6479A">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Оптимально сформированный кредитный портфель в сфере </w:t>
      </w:r>
      <w:r w:rsidRPr="00A6479A">
        <w:rPr>
          <w:rFonts w:ascii="Times New Roman" w:hAnsi="Times New Roman" w:cs="Times New Roman"/>
          <w:sz w:val="28"/>
          <w:szCs w:val="28"/>
        </w:rPr>
        <w:t>потребительского кредитования населения</w:t>
      </w:r>
      <w:r>
        <w:rPr>
          <w:rFonts w:ascii="Times New Roman" w:hAnsi="Times New Roman" w:cs="Times New Roman"/>
          <w:sz w:val="28"/>
          <w:szCs w:val="28"/>
        </w:rPr>
        <w:t xml:space="preserve"> обеспечивает экономическую</w:t>
      </w:r>
      <w:r w:rsidRPr="00A6479A">
        <w:rPr>
          <w:rFonts w:ascii="Times New Roman" w:hAnsi="Times New Roman" w:cs="Times New Roman"/>
          <w:sz w:val="28"/>
          <w:szCs w:val="28"/>
        </w:rPr>
        <w:t xml:space="preserve"> безопасность кредитной организации в сфере потребительского кредитования</w:t>
      </w:r>
      <w:r>
        <w:rPr>
          <w:rFonts w:ascii="Times New Roman" w:hAnsi="Times New Roman" w:cs="Times New Roman"/>
          <w:sz w:val="28"/>
          <w:szCs w:val="28"/>
        </w:rPr>
        <w:t>.</w:t>
      </w:r>
    </w:p>
    <w:p w:rsidR="002E055F" w:rsidRDefault="00A6479A"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w:t>
      </w:r>
      <w:r w:rsidR="002E055F" w:rsidRPr="002E055F">
        <w:rPr>
          <w:rFonts w:ascii="Times New Roman" w:hAnsi="Times New Roman" w:cs="Times New Roman"/>
          <w:sz w:val="28"/>
          <w:szCs w:val="28"/>
        </w:rPr>
        <w:t xml:space="preserve"> оценки состояния и уровня эконо</w:t>
      </w:r>
      <w:r w:rsidR="002E055F">
        <w:rPr>
          <w:rFonts w:ascii="Times New Roman" w:hAnsi="Times New Roman" w:cs="Times New Roman"/>
          <w:sz w:val="28"/>
          <w:szCs w:val="28"/>
        </w:rPr>
        <w:t>мической безопасности в кредит</w:t>
      </w:r>
      <w:r w:rsidR="002E055F" w:rsidRPr="002E055F">
        <w:rPr>
          <w:rFonts w:ascii="Times New Roman" w:hAnsi="Times New Roman" w:cs="Times New Roman"/>
          <w:sz w:val="28"/>
          <w:szCs w:val="28"/>
        </w:rPr>
        <w:t xml:space="preserve">ной организации </w:t>
      </w:r>
      <w:r>
        <w:rPr>
          <w:rFonts w:ascii="Times New Roman" w:hAnsi="Times New Roman" w:cs="Times New Roman"/>
          <w:sz w:val="28"/>
          <w:szCs w:val="28"/>
        </w:rPr>
        <w:t xml:space="preserve">важное </w:t>
      </w:r>
      <w:r w:rsidR="002E055F" w:rsidRPr="002E055F">
        <w:rPr>
          <w:rFonts w:ascii="Times New Roman" w:hAnsi="Times New Roman" w:cs="Times New Roman"/>
          <w:sz w:val="28"/>
          <w:szCs w:val="28"/>
        </w:rPr>
        <w:t>значение имеет выбор набора показателей, которые</w:t>
      </w:r>
      <w:r>
        <w:rPr>
          <w:rFonts w:ascii="Times New Roman" w:hAnsi="Times New Roman" w:cs="Times New Roman"/>
          <w:sz w:val="28"/>
          <w:szCs w:val="28"/>
        </w:rPr>
        <w:t xml:space="preserve"> </w:t>
      </w:r>
      <w:r w:rsidR="002E055F" w:rsidRPr="002E055F">
        <w:rPr>
          <w:rFonts w:ascii="Times New Roman" w:hAnsi="Times New Roman" w:cs="Times New Roman"/>
          <w:sz w:val="28"/>
          <w:szCs w:val="28"/>
        </w:rPr>
        <w:t>о</w:t>
      </w:r>
      <w:r>
        <w:rPr>
          <w:rFonts w:ascii="Times New Roman" w:hAnsi="Times New Roman" w:cs="Times New Roman"/>
          <w:sz w:val="28"/>
          <w:szCs w:val="28"/>
        </w:rPr>
        <w:t>бъективно отражают</w:t>
      </w:r>
      <w:r w:rsidR="002E055F">
        <w:rPr>
          <w:rFonts w:ascii="Times New Roman" w:hAnsi="Times New Roman" w:cs="Times New Roman"/>
          <w:sz w:val="28"/>
          <w:szCs w:val="28"/>
        </w:rPr>
        <w:t xml:space="preserve"> результаты ее</w:t>
      </w:r>
      <w:r w:rsidR="002E055F" w:rsidRPr="002E055F">
        <w:rPr>
          <w:rFonts w:ascii="Times New Roman" w:hAnsi="Times New Roman" w:cs="Times New Roman"/>
          <w:sz w:val="28"/>
          <w:szCs w:val="28"/>
        </w:rPr>
        <w:t xml:space="preserve"> </w:t>
      </w:r>
      <w:r w:rsidR="002E055F">
        <w:rPr>
          <w:rFonts w:ascii="Times New Roman" w:hAnsi="Times New Roman" w:cs="Times New Roman"/>
          <w:sz w:val="28"/>
          <w:szCs w:val="28"/>
        </w:rPr>
        <w:t>финансово ‒ хозяйственной деятель</w:t>
      </w:r>
      <w:r w:rsidR="002E055F" w:rsidRPr="002E055F">
        <w:rPr>
          <w:rFonts w:ascii="Times New Roman" w:hAnsi="Times New Roman" w:cs="Times New Roman"/>
          <w:sz w:val="28"/>
          <w:szCs w:val="28"/>
        </w:rPr>
        <w:t xml:space="preserve">ности </w:t>
      </w:r>
      <w:r>
        <w:rPr>
          <w:rFonts w:ascii="Times New Roman" w:hAnsi="Times New Roman" w:cs="Times New Roman"/>
          <w:sz w:val="28"/>
          <w:szCs w:val="28"/>
        </w:rPr>
        <w:t>в сфере кредитования и позволяют</w:t>
      </w:r>
      <w:r w:rsidR="002E055F">
        <w:rPr>
          <w:rFonts w:ascii="Times New Roman" w:hAnsi="Times New Roman" w:cs="Times New Roman"/>
          <w:sz w:val="28"/>
          <w:szCs w:val="28"/>
        </w:rPr>
        <w:t xml:space="preserve"> </w:t>
      </w:r>
      <w:r>
        <w:rPr>
          <w:rFonts w:ascii="Times New Roman" w:hAnsi="Times New Roman" w:cs="Times New Roman"/>
          <w:sz w:val="28"/>
          <w:szCs w:val="28"/>
        </w:rPr>
        <w:t>с</w:t>
      </w:r>
      <w:r w:rsidR="002E055F">
        <w:rPr>
          <w:rFonts w:ascii="Times New Roman" w:hAnsi="Times New Roman" w:cs="Times New Roman"/>
          <w:sz w:val="28"/>
          <w:szCs w:val="28"/>
        </w:rPr>
        <w:t>делать объективные выводы о на</w:t>
      </w:r>
      <w:r w:rsidR="002E055F" w:rsidRPr="002E055F">
        <w:rPr>
          <w:rFonts w:ascii="Times New Roman" w:hAnsi="Times New Roman" w:cs="Times New Roman"/>
          <w:sz w:val="28"/>
          <w:szCs w:val="28"/>
        </w:rPr>
        <w:t>личии или отсутствии экономической без</w:t>
      </w:r>
      <w:r w:rsidR="002E055F">
        <w:rPr>
          <w:rFonts w:ascii="Times New Roman" w:hAnsi="Times New Roman" w:cs="Times New Roman"/>
          <w:sz w:val="28"/>
          <w:szCs w:val="28"/>
        </w:rPr>
        <w:t>опасности в организации (качест</w:t>
      </w:r>
      <w:r w:rsidR="002E055F" w:rsidRPr="002E055F">
        <w:rPr>
          <w:rFonts w:ascii="Times New Roman" w:hAnsi="Times New Roman" w:cs="Times New Roman"/>
          <w:sz w:val="28"/>
          <w:szCs w:val="28"/>
        </w:rPr>
        <w:t>венная оценка), а также об ее уровне (кол</w:t>
      </w:r>
      <w:r w:rsidR="002E055F">
        <w:rPr>
          <w:rFonts w:ascii="Times New Roman" w:hAnsi="Times New Roman" w:cs="Times New Roman"/>
          <w:sz w:val="28"/>
          <w:szCs w:val="28"/>
        </w:rPr>
        <w:t xml:space="preserve">ичественная). </w:t>
      </w:r>
    </w:p>
    <w:p w:rsidR="002E055F" w:rsidRDefault="00E62E2E" w:rsidP="00AD73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Показатели, применяемые в </w:t>
      </w:r>
      <w:r w:rsidRPr="00E62E2E">
        <w:rPr>
          <w:rFonts w:ascii="Times New Roman" w:hAnsi="Times New Roman" w:cs="Times New Roman"/>
          <w:sz w:val="28"/>
          <w:szCs w:val="28"/>
        </w:rPr>
        <w:t>организации в процессе планирования ее деятельности</w:t>
      </w:r>
      <w:r w:rsidR="00AD7390">
        <w:rPr>
          <w:rFonts w:ascii="Times New Roman" w:hAnsi="Times New Roman" w:cs="Times New Roman"/>
          <w:sz w:val="28"/>
          <w:szCs w:val="28"/>
        </w:rPr>
        <w:t xml:space="preserve">, анализ </w:t>
      </w:r>
      <w:r w:rsidR="00AD7390" w:rsidRPr="00AD7390">
        <w:rPr>
          <w:rFonts w:ascii="Times New Roman" w:hAnsi="Times New Roman" w:cs="Times New Roman"/>
          <w:sz w:val="28"/>
          <w:szCs w:val="28"/>
        </w:rPr>
        <w:t>достигнутых резу</w:t>
      </w:r>
      <w:r w:rsidR="00AD7390">
        <w:rPr>
          <w:rFonts w:ascii="Times New Roman" w:hAnsi="Times New Roman" w:cs="Times New Roman"/>
          <w:sz w:val="28"/>
          <w:szCs w:val="28"/>
        </w:rPr>
        <w:t xml:space="preserve">льтатов, которые обеспечивают </w:t>
      </w:r>
      <w:r w:rsidR="00AD7390" w:rsidRPr="00AD7390">
        <w:rPr>
          <w:rFonts w:ascii="Times New Roman" w:hAnsi="Times New Roman" w:cs="Times New Roman"/>
          <w:sz w:val="28"/>
          <w:szCs w:val="28"/>
        </w:rPr>
        <w:t>возможность практической реализации результатов оценки экономической безопасности в организации в сфере потребительского кредитования</w:t>
      </w:r>
      <w:r w:rsidR="00AD7390">
        <w:rPr>
          <w:rFonts w:ascii="Times New Roman" w:hAnsi="Times New Roman" w:cs="Times New Roman"/>
          <w:sz w:val="28"/>
          <w:szCs w:val="28"/>
        </w:rPr>
        <w:t xml:space="preserve"> служат для получения </w:t>
      </w:r>
      <w:r w:rsidR="00AD7390" w:rsidRPr="00AD7390">
        <w:rPr>
          <w:rFonts w:ascii="Times New Roman" w:hAnsi="Times New Roman" w:cs="Times New Roman"/>
          <w:sz w:val="28"/>
          <w:szCs w:val="28"/>
        </w:rPr>
        <w:t xml:space="preserve">количественной оценки уровня </w:t>
      </w:r>
      <w:r w:rsidR="00AD7390">
        <w:rPr>
          <w:rFonts w:ascii="Times New Roman" w:hAnsi="Times New Roman" w:cs="Times New Roman"/>
          <w:sz w:val="28"/>
          <w:szCs w:val="28"/>
        </w:rPr>
        <w:t xml:space="preserve">экономической </w:t>
      </w:r>
      <w:r w:rsidR="00AD7390" w:rsidRPr="00AD7390">
        <w:rPr>
          <w:rFonts w:ascii="Times New Roman" w:hAnsi="Times New Roman" w:cs="Times New Roman"/>
          <w:sz w:val="28"/>
          <w:szCs w:val="28"/>
        </w:rPr>
        <w:t>безопасности</w:t>
      </w:r>
      <w:r w:rsidR="00785B32">
        <w:rPr>
          <w:rFonts w:ascii="Times New Roman" w:hAnsi="Times New Roman" w:cs="Times New Roman"/>
          <w:sz w:val="28"/>
          <w:szCs w:val="28"/>
        </w:rPr>
        <w:t xml:space="preserve"> [3</w:t>
      </w:r>
      <w:r w:rsidR="002E055F" w:rsidRPr="002E055F">
        <w:rPr>
          <w:rFonts w:ascii="Times New Roman" w:hAnsi="Times New Roman" w:cs="Times New Roman"/>
          <w:sz w:val="28"/>
          <w:szCs w:val="28"/>
        </w:rPr>
        <w:t>].</w:t>
      </w:r>
    </w:p>
    <w:p w:rsidR="001F2DA5" w:rsidRDefault="001F2DA5" w:rsidP="001F2DA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оценки качества кредитного портфеля банка используют категории качества ссуд.</w:t>
      </w:r>
      <w:r w:rsidRPr="001F2DA5">
        <w:t xml:space="preserve"> </w:t>
      </w:r>
      <w:r w:rsidRPr="001F2DA5">
        <w:rPr>
          <w:rFonts w:ascii="Times New Roman" w:hAnsi="Times New Roman" w:cs="Times New Roman"/>
          <w:sz w:val="28"/>
          <w:szCs w:val="28"/>
        </w:rPr>
        <w:t xml:space="preserve">Классификация банковских кредитов по категориям качества </w:t>
      </w:r>
      <w:r w:rsidR="00AD7390">
        <w:rPr>
          <w:rFonts w:ascii="Times New Roman" w:hAnsi="Times New Roman" w:cs="Times New Roman"/>
          <w:sz w:val="28"/>
          <w:szCs w:val="28"/>
        </w:rPr>
        <w:t xml:space="preserve">позволяет </w:t>
      </w:r>
      <w:r w:rsidRPr="001F2DA5">
        <w:rPr>
          <w:rFonts w:ascii="Times New Roman" w:hAnsi="Times New Roman" w:cs="Times New Roman"/>
          <w:sz w:val="28"/>
          <w:szCs w:val="28"/>
        </w:rPr>
        <w:t>финансовому учреждению создавать резервы на возможные потери по ссудам, которые они об</w:t>
      </w:r>
      <w:r w:rsidR="00AD7390">
        <w:rPr>
          <w:rFonts w:ascii="Times New Roman" w:hAnsi="Times New Roman" w:cs="Times New Roman"/>
          <w:sz w:val="28"/>
          <w:szCs w:val="28"/>
        </w:rPr>
        <w:t>язаны формировать в соответствие</w:t>
      </w:r>
      <w:r w:rsidRPr="001F2DA5">
        <w:rPr>
          <w:rFonts w:ascii="Times New Roman" w:hAnsi="Times New Roman" w:cs="Times New Roman"/>
          <w:sz w:val="28"/>
          <w:szCs w:val="28"/>
        </w:rPr>
        <w:t xml:space="preserve"> с порядком, установленным положением Банка России от 26 марта 2004 года № 254-П «О </w:t>
      </w:r>
      <w:r w:rsidRPr="001F2DA5">
        <w:rPr>
          <w:rFonts w:ascii="Times New Roman" w:hAnsi="Times New Roman" w:cs="Times New Roman"/>
          <w:sz w:val="28"/>
          <w:szCs w:val="28"/>
        </w:rPr>
        <w:lastRenderedPageBreak/>
        <w:t>порядке формирования кредитными организациями резервов на возможные потери по ссудам, по ссудной и при</w:t>
      </w:r>
      <w:r>
        <w:rPr>
          <w:rFonts w:ascii="Times New Roman" w:hAnsi="Times New Roman" w:cs="Times New Roman"/>
          <w:sz w:val="28"/>
          <w:szCs w:val="28"/>
        </w:rPr>
        <w:t>равненной к ней задолженности».</w:t>
      </w:r>
    </w:p>
    <w:p w:rsidR="007C5FD8" w:rsidRPr="001F2DA5" w:rsidRDefault="007C5FD8" w:rsidP="001F2DA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Отнесение ссуды к той или иной категории позволяет кредитной организации определить степень </w:t>
      </w:r>
      <w:r w:rsidRPr="007C5FD8">
        <w:rPr>
          <w:rFonts w:ascii="Times New Roman" w:hAnsi="Times New Roman" w:cs="Times New Roman"/>
          <w:sz w:val="28"/>
          <w:szCs w:val="28"/>
        </w:rPr>
        <w:t>кредитного риск</w:t>
      </w:r>
      <w:r>
        <w:rPr>
          <w:rFonts w:ascii="Times New Roman" w:hAnsi="Times New Roman" w:cs="Times New Roman"/>
          <w:sz w:val="28"/>
          <w:szCs w:val="28"/>
        </w:rPr>
        <w:t>а по выданному займу, определить</w:t>
      </w:r>
      <w:r w:rsidRPr="007C5FD8">
        <w:rPr>
          <w:rFonts w:ascii="Times New Roman" w:hAnsi="Times New Roman" w:cs="Times New Roman"/>
          <w:sz w:val="28"/>
          <w:szCs w:val="28"/>
        </w:rPr>
        <w:t xml:space="preserve"> процент вероятности финансовых потерь вследствие неисполнения либо ненадлежащего исполнения заемщиком своих обязательств по ссуде.</w:t>
      </w:r>
    </w:p>
    <w:p w:rsidR="001F2DA5" w:rsidRPr="001F2DA5" w:rsidRDefault="00785B32" w:rsidP="001F2DA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положению № 254</w:t>
      </w:r>
      <w:r w:rsidRPr="00785B32">
        <w:rPr>
          <w:rFonts w:ascii="Times New Roman" w:hAnsi="Times New Roman" w:cs="Times New Roman"/>
          <w:sz w:val="28"/>
          <w:szCs w:val="28"/>
        </w:rPr>
        <w:t xml:space="preserve"> </w:t>
      </w:r>
      <w:r>
        <w:rPr>
          <w:rFonts w:ascii="Times New Roman" w:hAnsi="Times New Roman" w:cs="Times New Roman"/>
          <w:sz w:val="28"/>
          <w:szCs w:val="28"/>
        </w:rPr>
        <w:t>‒</w:t>
      </w:r>
      <w:r w:rsidRPr="00785B32">
        <w:rPr>
          <w:rFonts w:ascii="Times New Roman" w:hAnsi="Times New Roman" w:cs="Times New Roman"/>
          <w:sz w:val="28"/>
          <w:szCs w:val="28"/>
        </w:rPr>
        <w:t xml:space="preserve"> </w:t>
      </w:r>
      <w:r w:rsidR="001F2DA5" w:rsidRPr="001F2DA5">
        <w:rPr>
          <w:rFonts w:ascii="Times New Roman" w:hAnsi="Times New Roman" w:cs="Times New Roman"/>
          <w:sz w:val="28"/>
          <w:szCs w:val="28"/>
        </w:rPr>
        <w:t>П, классификация выданных банком кредитов (за исключением ссуд, сгруппированных в портфель однородных) осуществляет</w:t>
      </w:r>
      <w:r w:rsidR="001F2DA5">
        <w:rPr>
          <w:rFonts w:ascii="Times New Roman" w:hAnsi="Times New Roman" w:cs="Times New Roman"/>
          <w:sz w:val="28"/>
          <w:szCs w:val="28"/>
        </w:rPr>
        <w:t>ся по пяти категориям качества:</w:t>
      </w:r>
    </w:p>
    <w:p w:rsidR="001F2DA5" w:rsidRPr="001F2DA5" w:rsidRDefault="001F2DA5" w:rsidP="001F2DA5">
      <w:pPr>
        <w:spacing w:line="360" w:lineRule="auto"/>
        <w:ind w:firstLine="709"/>
        <w:jc w:val="both"/>
        <w:rPr>
          <w:rFonts w:ascii="Times New Roman" w:hAnsi="Times New Roman" w:cs="Times New Roman"/>
          <w:sz w:val="28"/>
          <w:szCs w:val="28"/>
        </w:rPr>
      </w:pPr>
      <w:r w:rsidRPr="001F2DA5">
        <w:rPr>
          <w:rFonts w:ascii="Times New Roman" w:hAnsi="Times New Roman" w:cs="Times New Roman"/>
          <w:sz w:val="28"/>
          <w:szCs w:val="28"/>
        </w:rPr>
        <w:t>I (высшая)</w:t>
      </w:r>
      <w:r w:rsidR="002A07E0">
        <w:rPr>
          <w:rFonts w:ascii="Times New Roman" w:hAnsi="Times New Roman" w:cs="Times New Roman"/>
          <w:sz w:val="28"/>
          <w:szCs w:val="28"/>
        </w:rPr>
        <w:t xml:space="preserve"> категория (стандартные ссуды) ‒</w:t>
      </w:r>
      <w:r w:rsidR="00696256">
        <w:rPr>
          <w:rFonts w:ascii="Times New Roman" w:hAnsi="Times New Roman" w:cs="Times New Roman"/>
          <w:sz w:val="28"/>
          <w:szCs w:val="28"/>
        </w:rPr>
        <w:t xml:space="preserve"> отсутствует кредитный риск</w:t>
      </w:r>
      <w:r w:rsidRPr="001F2DA5">
        <w:rPr>
          <w:rFonts w:ascii="Times New Roman" w:hAnsi="Times New Roman" w:cs="Times New Roman"/>
          <w:sz w:val="28"/>
          <w:szCs w:val="28"/>
        </w:rPr>
        <w:t xml:space="preserve"> (вероятность финансовых потерь вследствие неисполнения либо ненадлежащего исполнения заемщиком обя</w:t>
      </w:r>
      <w:r>
        <w:rPr>
          <w:rFonts w:ascii="Times New Roman" w:hAnsi="Times New Roman" w:cs="Times New Roman"/>
          <w:sz w:val="28"/>
          <w:szCs w:val="28"/>
        </w:rPr>
        <w:t>зательств по ссуде равна нулю);</w:t>
      </w:r>
    </w:p>
    <w:p w:rsidR="001F2DA5" w:rsidRPr="001F2DA5" w:rsidRDefault="001F2DA5" w:rsidP="001F2DA5">
      <w:pPr>
        <w:spacing w:line="360" w:lineRule="auto"/>
        <w:ind w:firstLine="709"/>
        <w:jc w:val="both"/>
        <w:rPr>
          <w:rFonts w:ascii="Times New Roman" w:hAnsi="Times New Roman" w:cs="Times New Roman"/>
          <w:sz w:val="28"/>
          <w:szCs w:val="28"/>
        </w:rPr>
      </w:pPr>
      <w:r w:rsidRPr="001F2DA5">
        <w:rPr>
          <w:rFonts w:ascii="Times New Roman" w:hAnsi="Times New Roman" w:cs="Times New Roman"/>
          <w:sz w:val="28"/>
          <w:szCs w:val="28"/>
        </w:rPr>
        <w:t>II к</w:t>
      </w:r>
      <w:r w:rsidR="00AC607C">
        <w:rPr>
          <w:rFonts w:ascii="Times New Roman" w:hAnsi="Times New Roman" w:cs="Times New Roman"/>
          <w:sz w:val="28"/>
          <w:szCs w:val="28"/>
        </w:rPr>
        <w:t>атегория (нестандартные ссуды) ‒</w:t>
      </w:r>
      <w:r w:rsidRPr="001F2DA5">
        <w:rPr>
          <w:rFonts w:ascii="Times New Roman" w:hAnsi="Times New Roman" w:cs="Times New Roman"/>
          <w:sz w:val="28"/>
          <w:szCs w:val="28"/>
        </w:rPr>
        <w:t xml:space="preserve"> </w:t>
      </w:r>
      <w:r w:rsidR="00696256">
        <w:rPr>
          <w:rFonts w:ascii="Times New Roman" w:hAnsi="Times New Roman" w:cs="Times New Roman"/>
          <w:sz w:val="28"/>
          <w:szCs w:val="28"/>
        </w:rPr>
        <w:t>наличие умеренного кредитного</w:t>
      </w:r>
      <w:r w:rsidRPr="001F2DA5">
        <w:rPr>
          <w:rFonts w:ascii="Times New Roman" w:hAnsi="Times New Roman" w:cs="Times New Roman"/>
          <w:sz w:val="28"/>
          <w:szCs w:val="28"/>
        </w:rPr>
        <w:t xml:space="preserve"> риск</w:t>
      </w:r>
      <w:r w:rsidR="00696256">
        <w:rPr>
          <w:rFonts w:ascii="Times New Roman" w:hAnsi="Times New Roman" w:cs="Times New Roman"/>
          <w:sz w:val="28"/>
          <w:szCs w:val="28"/>
        </w:rPr>
        <w:t>а</w:t>
      </w:r>
      <w:r w:rsidRPr="001F2DA5">
        <w:rPr>
          <w:rFonts w:ascii="Times New Roman" w:hAnsi="Times New Roman" w:cs="Times New Roman"/>
          <w:sz w:val="28"/>
          <w:szCs w:val="28"/>
        </w:rPr>
        <w:t xml:space="preserve"> (вероятность финансовых потерь обусловливает обесценение</w:t>
      </w:r>
      <w:r>
        <w:rPr>
          <w:rFonts w:ascii="Times New Roman" w:hAnsi="Times New Roman" w:cs="Times New Roman"/>
          <w:sz w:val="28"/>
          <w:szCs w:val="28"/>
        </w:rPr>
        <w:t xml:space="preserve"> займа в размере от 1% до 20%);</w:t>
      </w:r>
    </w:p>
    <w:p w:rsidR="001F2DA5" w:rsidRPr="001F2DA5" w:rsidRDefault="001F2DA5" w:rsidP="001F2DA5">
      <w:pPr>
        <w:spacing w:line="360" w:lineRule="auto"/>
        <w:ind w:firstLine="709"/>
        <w:jc w:val="both"/>
        <w:rPr>
          <w:rFonts w:ascii="Times New Roman" w:hAnsi="Times New Roman" w:cs="Times New Roman"/>
          <w:sz w:val="28"/>
          <w:szCs w:val="28"/>
        </w:rPr>
      </w:pPr>
      <w:r w:rsidRPr="001F2DA5">
        <w:rPr>
          <w:rFonts w:ascii="Times New Roman" w:hAnsi="Times New Roman" w:cs="Times New Roman"/>
          <w:sz w:val="28"/>
          <w:szCs w:val="28"/>
        </w:rPr>
        <w:t xml:space="preserve">III </w:t>
      </w:r>
      <w:r w:rsidR="00AC607C">
        <w:rPr>
          <w:rFonts w:ascii="Times New Roman" w:hAnsi="Times New Roman" w:cs="Times New Roman"/>
          <w:sz w:val="28"/>
          <w:szCs w:val="28"/>
        </w:rPr>
        <w:t>категория (сомнительные ссуды) ‒</w:t>
      </w:r>
      <w:r w:rsidRPr="001F2DA5">
        <w:rPr>
          <w:rFonts w:ascii="Times New Roman" w:hAnsi="Times New Roman" w:cs="Times New Roman"/>
          <w:sz w:val="28"/>
          <w:szCs w:val="28"/>
        </w:rPr>
        <w:t xml:space="preserve"> </w:t>
      </w:r>
      <w:r w:rsidR="00696256">
        <w:rPr>
          <w:rFonts w:ascii="Times New Roman" w:hAnsi="Times New Roman" w:cs="Times New Roman"/>
          <w:sz w:val="28"/>
          <w:szCs w:val="28"/>
        </w:rPr>
        <w:t>наличие значительного кредитного</w:t>
      </w:r>
      <w:r w:rsidRPr="001F2DA5">
        <w:rPr>
          <w:rFonts w:ascii="Times New Roman" w:hAnsi="Times New Roman" w:cs="Times New Roman"/>
          <w:sz w:val="28"/>
          <w:szCs w:val="28"/>
        </w:rPr>
        <w:t xml:space="preserve"> риск</w:t>
      </w:r>
      <w:r w:rsidR="00696256">
        <w:rPr>
          <w:rFonts w:ascii="Times New Roman" w:hAnsi="Times New Roman" w:cs="Times New Roman"/>
          <w:sz w:val="28"/>
          <w:szCs w:val="28"/>
        </w:rPr>
        <w:t>а</w:t>
      </w:r>
      <w:r w:rsidRPr="001F2DA5">
        <w:rPr>
          <w:rFonts w:ascii="Times New Roman" w:hAnsi="Times New Roman" w:cs="Times New Roman"/>
          <w:sz w:val="28"/>
          <w:szCs w:val="28"/>
        </w:rPr>
        <w:t xml:space="preserve"> (обесце</w:t>
      </w:r>
      <w:r w:rsidR="00696256">
        <w:rPr>
          <w:rFonts w:ascii="Times New Roman" w:hAnsi="Times New Roman" w:cs="Times New Roman"/>
          <w:sz w:val="28"/>
          <w:szCs w:val="28"/>
        </w:rPr>
        <w:t>нение</w:t>
      </w:r>
      <w:r>
        <w:rPr>
          <w:rFonts w:ascii="Times New Roman" w:hAnsi="Times New Roman" w:cs="Times New Roman"/>
          <w:sz w:val="28"/>
          <w:szCs w:val="28"/>
        </w:rPr>
        <w:t xml:space="preserve"> от 21% до 50%);</w:t>
      </w:r>
    </w:p>
    <w:p w:rsidR="001F2DA5" w:rsidRPr="001F2DA5" w:rsidRDefault="001F2DA5" w:rsidP="001F2DA5">
      <w:pPr>
        <w:spacing w:line="360" w:lineRule="auto"/>
        <w:ind w:firstLine="709"/>
        <w:jc w:val="both"/>
        <w:rPr>
          <w:rFonts w:ascii="Times New Roman" w:hAnsi="Times New Roman" w:cs="Times New Roman"/>
          <w:sz w:val="28"/>
          <w:szCs w:val="28"/>
        </w:rPr>
      </w:pPr>
      <w:r w:rsidRPr="001F2DA5">
        <w:rPr>
          <w:rFonts w:ascii="Times New Roman" w:hAnsi="Times New Roman" w:cs="Times New Roman"/>
          <w:sz w:val="28"/>
          <w:szCs w:val="28"/>
        </w:rPr>
        <w:t>I</w:t>
      </w:r>
      <w:r w:rsidR="00AC607C">
        <w:rPr>
          <w:rFonts w:ascii="Times New Roman" w:hAnsi="Times New Roman" w:cs="Times New Roman"/>
          <w:sz w:val="28"/>
          <w:szCs w:val="28"/>
        </w:rPr>
        <w:t>V категория (проблемные ссуды) ‒</w:t>
      </w:r>
      <w:r w:rsidRPr="001F2DA5">
        <w:rPr>
          <w:rFonts w:ascii="Times New Roman" w:hAnsi="Times New Roman" w:cs="Times New Roman"/>
          <w:sz w:val="28"/>
          <w:szCs w:val="28"/>
        </w:rPr>
        <w:t xml:space="preserve"> </w:t>
      </w:r>
      <w:r w:rsidR="00696256">
        <w:rPr>
          <w:rFonts w:ascii="Times New Roman" w:hAnsi="Times New Roman" w:cs="Times New Roman"/>
          <w:sz w:val="28"/>
          <w:szCs w:val="28"/>
        </w:rPr>
        <w:t>наличие высокого кредитного</w:t>
      </w:r>
      <w:r w:rsidRPr="001F2DA5">
        <w:rPr>
          <w:rFonts w:ascii="Times New Roman" w:hAnsi="Times New Roman" w:cs="Times New Roman"/>
          <w:sz w:val="28"/>
          <w:szCs w:val="28"/>
        </w:rPr>
        <w:t xml:space="preserve"> рис</w:t>
      </w:r>
      <w:r w:rsidR="00696256">
        <w:rPr>
          <w:rFonts w:ascii="Times New Roman" w:hAnsi="Times New Roman" w:cs="Times New Roman"/>
          <w:sz w:val="28"/>
          <w:szCs w:val="28"/>
        </w:rPr>
        <w:t xml:space="preserve">ка </w:t>
      </w:r>
      <w:r>
        <w:rPr>
          <w:rFonts w:ascii="Times New Roman" w:hAnsi="Times New Roman" w:cs="Times New Roman"/>
          <w:sz w:val="28"/>
          <w:szCs w:val="28"/>
        </w:rPr>
        <w:t>(обесценение от 51% до 100%);</w:t>
      </w:r>
    </w:p>
    <w:p w:rsidR="001F2DA5" w:rsidRDefault="001F2DA5" w:rsidP="001F2DA5">
      <w:pPr>
        <w:spacing w:line="360" w:lineRule="auto"/>
        <w:ind w:firstLine="709"/>
        <w:jc w:val="both"/>
        <w:rPr>
          <w:rFonts w:ascii="Times New Roman" w:hAnsi="Times New Roman" w:cs="Times New Roman"/>
          <w:sz w:val="28"/>
          <w:szCs w:val="28"/>
        </w:rPr>
      </w:pPr>
      <w:r w:rsidRPr="001F2DA5">
        <w:rPr>
          <w:rFonts w:ascii="Times New Roman" w:hAnsi="Times New Roman" w:cs="Times New Roman"/>
          <w:sz w:val="28"/>
          <w:szCs w:val="28"/>
        </w:rPr>
        <w:t>V (низшая) категория (безнадежные ссуды</w:t>
      </w:r>
      <w:r w:rsidR="00696256">
        <w:rPr>
          <w:rFonts w:ascii="Times New Roman" w:hAnsi="Times New Roman" w:cs="Times New Roman"/>
          <w:sz w:val="28"/>
          <w:szCs w:val="28"/>
        </w:rPr>
        <w:t>) ‒</w:t>
      </w:r>
      <w:r w:rsidR="005F630A">
        <w:rPr>
          <w:rFonts w:ascii="Times New Roman" w:hAnsi="Times New Roman" w:cs="Times New Roman"/>
          <w:sz w:val="28"/>
          <w:szCs w:val="28"/>
        </w:rPr>
        <w:t xml:space="preserve"> отсутствие вероятности </w:t>
      </w:r>
      <w:r w:rsidRPr="001F2DA5">
        <w:rPr>
          <w:rFonts w:ascii="Times New Roman" w:hAnsi="Times New Roman" w:cs="Times New Roman"/>
          <w:sz w:val="28"/>
          <w:szCs w:val="28"/>
        </w:rPr>
        <w:t>возврата кредита в силу неспособности или отказа заемщика выполнять обязательства по ссуде, что обусловливает полное (</w:t>
      </w:r>
      <w:r>
        <w:rPr>
          <w:rFonts w:ascii="Times New Roman" w:hAnsi="Times New Roman" w:cs="Times New Roman"/>
          <w:sz w:val="28"/>
          <w:szCs w:val="28"/>
        </w:rPr>
        <w:t>в размере 100%) ее обесценение.</w:t>
      </w:r>
      <w:r w:rsidR="0002121B">
        <w:rPr>
          <w:rFonts w:ascii="Times New Roman" w:hAnsi="Times New Roman" w:cs="Times New Roman"/>
          <w:sz w:val="28"/>
          <w:szCs w:val="28"/>
        </w:rPr>
        <w:t xml:space="preserve"> </w:t>
      </w:r>
      <w:r w:rsidR="00785B32" w:rsidRPr="00785B32">
        <w:rPr>
          <w:rFonts w:ascii="Times New Roman" w:hAnsi="Times New Roman" w:cs="Times New Roman"/>
          <w:sz w:val="28"/>
          <w:szCs w:val="28"/>
        </w:rPr>
        <w:t>[18]</w:t>
      </w:r>
    </w:p>
    <w:p w:rsidR="005F630A" w:rsidRPr="00785B32" w:rsidRDefault="005F630A" w:rsidP="005F63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Обесцененными являются ссуды, которые отнесены ко </w:t>
      </w:r>
      <w:r w:rsidRPr="005F630A">
        <w:rPr>
          <w:rFonts w:ascii="Times New Roman" w:hAnsi="Times New Roman" w:cs="Times New Roman"/>
          <w:sz w:val="28"/>
          <w:szCs w:val="28"/>
        </w:rPr>
        <w:t>II ‒ V категориям качества</w:t>
      </w:r>
      <w:r>
        <w:rPr>
          <w:rFonts w:ascii="Times New Roman" w:hAnsi="Times New Roman" w:cs="Times New Roman"/>
          <w:sz w:val="28"/>
          <w:szCs w:val="28"/>
        </w:rPr>
        <w:t>.</w:t>
      </w:r>
    </w:p>
    <w:p w:rsidR="005F630A" w:rsidRDefault="005F630A" w:rsidP="001F2DA5">
      <w:pPr>
        <w:spacing w:line="360" w:lineRule="auto"/>
        <w:ind w:firstLine="709"/>
        <w:jc w:val="both"/>
        <w:rPr>
          <w:rFonts w:ascii="Times New Roman" w:hAnsi="Times New Roman" w:cs="Times New Roman"/>
          <w:sz w:val="28"/>
          <w:szCs w:val="28"/>
        </w:rPr>
      </w:pPr>
    </w:p>
    <w:p w:rsidR="005F630A" w:rsidRDefault="005F630A" w:rsidP="001F2DA5">
      <w:pPr>
        <w:spacing w:line="360" w:lineRule="auto"/>
        <w:ind w:firstLine="709"/>
        <w:jc w:val="both"/>
        <w:rPr>
          <w:rFonts w:ascii="Times New Roman" w:hAnsi="Times New Roman" w:cs="Times New Roman"/>
          <w:sz w:val="28"/>
          <w:szCs w:val="28"/>
        </w:rPr>
      </w:pPr>
    </w:p>
    <w:p w:rsidR="001F2DA5" w:rsidRDefault="005F630A" w:rsidP="001F2DA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Категория качества кредита зависит от</w:t>
      </w:r>
      <w:r w:rsidR="001F2DA5" w:rsidRPr="001F2DA5">
        <w:rPr>
          <w:rFonts w:ascii="Times New Roman" w:hAnsi="Times New Roman" w:cs="Times New Roman"/>
          <w:sz w:val="28"/>
          <w:szCs w:val="28"/>
        </w:rPr>
        <w:t xml:space="preserve"> двух критериев: финансового состояния заемщика и качества обслуживания им долга (своевременность выплат по основному долгу, процентам, наличие переоформлений условий договора и т. д.)</w:t>
      </w:r>
      <w:r w:rsidR="001F2DA5">
        <w:rPr>
          <w:rFonts w:ascii="Times New Roman" w:hAnsi="Times New Roman" w:cs="Times New Roman"/>
          <w:sz w:val="28"/>
          <w:szCs w:val="28"/>
        </w:rPr>
        <w:t>.</w:t>
      </w:r>
    </w:p>
    <w:p w:rsidR="001F2DA5" w:rsidRPr="009804C6" w:rsidRDefault="001F2DA5" w:rsidP="009804C6">
      <w:pPr>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Для оценки кредитного портфеля также рассчитывается такой показатель, как</w:t>
      </w:r>
      <w:r w:rsidRPr="001F2DA5">
        <w:t xml:space="preserve"> </w:t>
      </w:r>
      <w:r w:rsidRPr="001F2DA5">
        <w:rPr>
          <w:rFonts w:ascii="Times New Roman" w:hAnsi="Times New Roman" w:cs="Times New Roman"/>
          <w:sz w:val="28"/>
          <w:szCs w:val="28"/>
        </w:rPr>
        <w:t>коэффициент качества кредитного</w:t>
      </w:r>
      <w:r w:rsidR="00696256">
        <w:rPr>
          <w:rFonts w:ascii="Times New Roman" w:hAnsi="Times New Roman" w:cs="Times New Roman"/>
          <w:sz w:val="28"/>
          <w:szCs w:val="28"/>
        </w:rPr>
        <w:t xml:space="preserve"> портфеля. </w:t>
      </w:r>
      <w:r w:rsidRPr="001F2DA5">
        <w:rPr>
          <w:rFonts w:ascii="Times New Roman" w:hAnsi="Times New Roman" w:cs="Times New Roman"/>
          <w:sz w:val="28"/>
          <w:szCs w:val="28"/>
        </w:rPr>
        <w:t xml:space="preserve">Согласно методическим рекомендациям Центрального Банка РФ </w:t>
      </w:r>
      <w:r w:rsidR="005F630A">
        <w:rPr>
          <w:rFonts w:ascii="Times New Roman" w:hAnsi="Times New Roman" w:cs="Times New Roman"/>
          <w:sz w:val="28"/>
          <w:szCs w:val="28"/>
        </w:rPr>
        <w:t xml:space="preserve">он </w:t>
      </w:r>
      <w:r w:rsidRPr="001F2DA5">
        <w:rPr>
          <w:rFonts w:ascii="Times New Roman" w:hAnsi="Times New Roman" w:cs="Times New Roman"/>
          <w:sz w:val="28"/>
          <w:szCs w:val="28"/>
        </w:rPr>
        <w:t xml:space="preserve">определяется </w:t>
      </w:r>
      <w:r w:rsidR="005F630A">
        <w:rPr>
          <w:rFonts w:ascii="Times New Roman" w:hAnsi="Times New Roman" w:cs="Times New Roman"/>
          <w:sz w:val="28"/>
          <w:szCs w:val="28"/>
        </w:rPr>
        <w:t xml:space="preserve">делением </w:t>
      </w:r>
      <w:r w:rsidRPr="001F2DA5">
        <w:rPr>
          <w:rFonts w:ascii="Times New Roman" w:hAnsi="Times New Roman" w:cs="Times New Roman"/>
          <w:sz w:val="28"/>
          <w:szCs w:val="28"/>
        </w:rPr>
        <w:t>расчётного резерва на возможные потери и убытки по ссудам ко всей сумме задолженност</w:t>
      </w:r>
      <w:r>
        <w:rPr>
          <w:rFonts w:ascii="Times New Roman" w:hAnsi="Times New Roman" w:cs="Times New Roman"/>
          <w:sz w:val="28"/>
          <w:szCs w:val="28"/>
        </w:rPr>
        <w:t>и по основному долг</w:t>
      </w:r>
      <w:r w:rsidR="00976794">
        <w:rPr>
          <w:rFonts w:ascii="Times New Roman" w:hAnsi="Times New Roman" w:cs="Times New Roman"/>
          <w:sz w:val="28"/>
          <w:szCs w:val="28"/>
        </w:rPr>
        <w:t>у. Значение</w:t>
      </w:r>
      <w:r w:rsidRPr="001F2DA5">
        <w:rPr>
          <w:rFonts w:ascii="Times New Roman" w:hAnsi="Times New Roman" w:cs="Times New Roman"/>
          <w:sz w:val="28"/>
          <w:szCs w:val="28"/>
        </w:rPr>
        <w:t xml:space="preserve">, </w:t>
      </w:r>
      <w:r w:rsidR="005F630A">
        <w:rPr>
          <w:rFonts w:ascii="Times New Roman" w:hAnsi="Times New Roman" w:cs="Times New Roman"/>
          <w:sz w:val="28"/>
          <w:szCs w:val="28"/>
        </w:rPr>
        <w:t xml:space="preserve">которое превышает </w:t>
      </w:r>
      <w:r w:rsidRPr="001F2DA5">
        <w:rPr>
          <w:rFonts w:ascii="Times New Roman" w:hAnsi="Times New Roman" w:cs="Times New Roman"/>
          <w:sz w:val="28"/>
          <w:szCs w:val="28"/>
        </w:rPr>
        <w:t>10 %, указывает на высокое значение кредитного риска банка.</w:t>
      </w:r>
    </w:p>
    <w:p w:rsidR="00DA7220" w:rsidRDefault="003358B0"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следует отметить, что Банк России устанавливает основные </w:t>
      </w:r>
      <w:r w:rsidR="00CE1920">
        <w:rPr>
          <w:rFonts w:ascii="Times New Roman" w:hAnsi="Times New Roman" w:cs="Times New Roman"/>
          <w:sz w:val="28"/>
          <w:szCs w:val="28"/>
        </w:rPr>
        <w:t xml:space="preserve">нормативы для </w:t>
      </w:r>
      <w:r>
        <w:rPr>
          <w:rFonts w:ascii="Times New Roman" w:hAnsi="Times New Roman" w:cs="Times New Roman"/>
          <w:sz w:val="28"/>
          <w:szCs w:val="28"/>
        </w:rPr>
        <w:t>к</w:t>
      </w:r>
      <w:r w:rsidR="00CE1920">
        <w:rPr>
          <w:rFonts w:ascii="Times New Roman" w:hAnsi="Times New Roman" w:cs="Times New Roman"/>
          <w:sz w:val="28"/>
          <w:szCs w:val="28"/>
        </w:rPr>
        <w:t>оммерческих банков</w:t>
      </w:r>
      <w:r>
        <w:rPr>
          <w:rFonts w:ascii="Times New Roman" w:hAnsi="Times New Roman" w:cs="Times New Roman"/>
          <w:sz w:val="28"/>
          <w:szCs w:val="28"/>
        </w:rPr>
        <w:t xml:space="preserve"> в части управления ими </w:t>
      </w:r>
      <w:r w:rsidR="00DA7220" w:rsidRPr="00DA7220">
        <w:rPr>
          <w:rFonts w:ascii="Times New Roman" w:hAnsi="Times New Roman" w:cs="Times New Roman"/>
          <w:sz w:val="28"/>
          <w:szCs w:val="28"/>
        </w:rPr>
        <w:t>кредитным портфелем, и включает в себя ряд показателей, для которых устанавливается максимально возможное значение. Это такие нормативы, как Н6</w:t>
      </w:r>
      <w:r w:rsidR="00C77244">
        <w:rPr>
          <w:rFonts w:ascii="Times New Roman" w:hAnsi="Times New Roman" w:cs="Times New Roman"/>
          <w:sz w:val="28"/>
          <w:szCs w:val="28"/>
        </w:rPr>
        <w:t>, Н7, Н9.1</w:t>
      </w:r>
      <w:r w:rsidR="00CE1920">
        <w:rPr>
          <w:rFonts w:ascii="Times New Roman" w:hAnsi="Times New Roman" w:cs="Times New Roman"/>
          <w:sz w:val="28"/>
          <w:szCs w:val="28"/>
        </w:rPr>
        <w:t>, H10.1. Данные нормативы рассчитываются всеми российскими банками и обязательны к исполнению.</w:t>
      </w:r>
    </w:p>
    <w:p w:rsidR="00125A84" w:rsidRDefault="00C77244"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 Н6</w:t>
      </w:r>
      <w:r w:rsidR="005F630A">
        <w:rPr>
          <w:rFonts w:ascii="Times New Roman" w:hAnsi="Times New Roman" w:cs="Times New Roman"/>
          <w:sz w:val="28"/>
          <w:szCs w:val="28"/>
        </w:rPr>
        <w:t xml:space="preserve"> </w:t>
      </w:r>
      <w:r>
        <w:rPr>
          <w:rFonts w:ascii="Times New Roman" w:hAnsi="Times New Roman" w:cs="Times New Roman"/>
          <w:sz w:val="28"/>
          <w:szCs w:val="28"/>
        </w:rPr>
        <w:t>‒</w:t>
      </w:r>
      <w:r w:rsidR="00125A84">
        <w:rPr>
          <w:rFonts w:ascii="Times New Roman" w:hAnsi="Times New Roman" w:cs="Times New Roman"/>
          <w:sz w:val="28"/>
          <w:szCs w:val="28"/>
        </w:rPr>
        <w:t xml:space="preserve"> норматив размера риска на одного заемщика или группу связанных заемщиков. Данный норматив ограничивает кредитный риск банка в отношении одного заемщика или группы связанных заемщиков и определяет максимальное отношение совокупной суммы обязательств заемщика перед банком и обя</w:t>
      </w:r>
      <w:r w:rsidR="00FB279C">
        <w:rPr>
          <w:rFonts w:ascii="Times New Roman" w:hAnsi="Times New Roman" w:cs="Times New Roman"/>
          <w:sz w:val="28"/>
          <w:szCs w:val="28"/>
        </w:rPr>
        <w:t>зательств перед третьими лицами</w:t>
      </w:r>
      <w:r w:rsidR="00125A84">
        <w:rPr>
          <w:rFonts w:ascii="Times New Roman" w:hAnsi="Times New Roman" w:cs="Times New Roman"/>
          <w:sz w:val="28"/>
          <w:szCs w:val="28"/>
        </w:rPr>
        <w:t>,</w:t>
      </w:r>
      <w:r>
        <w:rPr>
          <w:rFonts w:ascii="Times New Roman" w:hAnsi="Times New Roman" w:cs="Times New Roman"/>
          <w:sz w:val="28"/>
          <w:szCs w:val="28"/>
        </w:rPr>
        <w:t xml:space="preserve"> </w:t>
      </w:r>
      <w:r w:rsidR="00125A84">
        <w:rPr>
          <w:rFonts w:ascii="Times New Roman" w:hAnsi="Times New Roman" w:cs="Times New Roman"/>
          <w:sz w:val="28"/>
          <w:szCs w:val="28"/>
        </w:rPr>
        <w:t xml:space="preserve">вследствие которых у банка возникают требования </w:t>
      </w:r>
      <w:r w:rsidR="00E22435">
        <w:rPr>
          <w:rFonts w:ascii="Times New Roman" w:hAnsi="Times New Roman" w:cs="Times New Roman"/>
          <w:sz w:val="28"/>
          <w:szCs w:val="28"/>
        </w:rPr>
        <w:t>в отношении указанного заемщика</w:t>
      </w:r>
      <w:r w:rsidR="00125A84">
        <w:rPr>
          <w:rFonts w:ascii="Times New Roman" w:hAnsi="Times New Roman" w:cs="Times New Roman"/>
          <w:sz w:val="28"/>
          <w:szCs w:val="28"/>
        </w:rPr>
        <w:t>, к собственным средствам банка.</w:t>
      </w:r>
      <w:r w:rsidR="00125A84" w:rsidRPr="00125A84">
        <w:t xml:space="preserve"> </w:t>
      </w:r>
      <w:r w:rsidR="00125A84" w:rsidRPr="00125A84">
        <w:rPr>
          <w:rFonts w:ascii="Times New Roman" w:hAnsi="Times New Roman" w:cs="Times New Roman"/>
          <w:sz w:val="28"/>
          <w:szCs w:val="28"/>
        </w:rPr>
        <w:t>Контрольное значение, установленн</w:t>
      </w:r>
      <w:r w:rsidR="00125A84">
        <w:rPr>
          <w:rFonts w:ascii="Times New Roman" w:hAnsi="Times New Roman" w:cs="Times New Roman"/>
          <w:sz w:val="28"/>
          <w:szCs w:val="28"/>
        </w:rPr>
        <w:t>ое ЦБ РФ не должно превышать 25</w:t>
      </w:r>
      <w:r w:rsidR="00125A84" w:rsidRPr="00125A84">
        <w:rPr>
          <w:rFonts w:ascii="Times New Roman" w:hAnsi="Times New Roman" w:cs="Times New Roman"/>
          <w:sz w:val="28"/>
          <w:szCs w:val="28"/>
        </w:rPr>
        <w:t>%.</w:t>
      </w:r>
    </w:p>
    <w:p w:rsidR="00CE1920" w:rsidRDefault="00CE1920"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 Н7 ‒ м</w:t>
      </w:r>
      <w:r w:rsidRPr="00CE1920">
        <w:rPr>
          <w:rFonts w:ascii="Times New Roman" w:hAnsi="Times New Roman" w:cs="Times New Roman"/>
          <w:sz w:val="28"/>
          <w:szCs w:val="28"/>
        </w:rPr>
        <w:t>аксимальный размер крупных кредитных</w:t>
      </w:r>
      <w:r>
        <w:rPr>
          <w:rFonts w:ascii="Times New Roman" w:hAnsi="Times New Roman" w:cs="Times New Roman"/>
          <w:sz w:val="28"/>
          <w:szCs w:val="28"/>
        </w:rPr>
        <w:t xml:space="preserve">. Данный норматив </w:t>
      </w:r>
      <w:r w:rsidR="00125A84">
        <w:rPr>
          <w:rFonts w:ascii="Times New Roman" w:hAnsi="Times New Roman" w:cs="Times New Roman"/>
          <w:sz w:val="28"/>
          <w:szCs w:val="28"/>
        </w:rPr>
        <w:t xml:space="preserve">регулирует совокупную величину крупных кредитных рисков банка и определяет максимальное отношение совокупной величины крупных </w:t>
      </w:r>
      <w:r w:rsidR="00125A84">
        <w:rPr>
          <w:rFonts w:ascii="Times New Roman" w:hAnsi="Times New Roman" w:cs="Times New Roman"/>
          <w:sz w:val="28"/>
          <w:szCs w:val="28"/>
        </w:rPr>
        <w:lastRenderedPageBreak/>
        <w:t>кредитных рисков и размера собственных средств банка</w:t>
      </w:r>
      <w:r w:rsidRPr="00CE1920">
        <w:rPr>
          <w:rFonts w:ascii="Times New Roman" w:hAnsi="Times New Roman" w:cs="Times New Roman"/>
          <w:sz w:val="28"/>
          <w:szCs w:val="28"/>
        </w:rPr>
        <w:t>.</w:t>
      </w:r>
      <w:r>
        <w:rPr>
          <w:rFonts w:ascii="Times New Roman" w:hAnsi="Times New Roman" w:cs="Times New Roman"/>
          <w:sz w:val="28"/>
          <w:szCs w:val="28"/>
        </w:rPr>
        <w:t xml:space="preserve"> </w:t>
      </w:r>
      <w:r w:rsidR="00125A84">
        <w:rPr>
          <w:rFonts w:ascii="Times New Roman" w:hAnsi="Times New Roman" w:cs="Times New Roman"/>
          <w:sz w:val="28"/>
          <w:szCs w:val="28"/>
        </w:rPr>
        <w:t>Контрольное значение, установленное ЦБ РФ не должно превышать 800%.</w:t>
      </w:r>
    </w:p>
    <w:p w:rsidR="00125A84" w:rsidRDefault="007C0E8E"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 Н9.1 ‒ </w:t>
      </w:r>
      <w:r w:rsidR="00125A84">
        <w:rPr>
          <w:rFonts w:ascii="Times New Roman" w:hAnsi="Times New Roman" w:cs="Times New Roman"/>
          <w:sz w:val="28"/>
          <w:szCs w:val="28"/>
        </w:rPr>
        <w:t xml:space="preserve">норматив максимального размера кредитов, банковских гарантий и поручительств, предоставленных банком своим участникам(акционерам), ограничивает кредитный риск банка в отношении участников банка и определяет максимальное отношение размера кредитов </w:t>
      </w:r>
      <w:r w:rsidR="00125A84" w:rsidRPr="00125A84">
        <w:rPr>
          <w:rFonts w:ascii="Times New Roman" w:hAnsi="Times New Roman" w:cs="Times New Roman"/>
          <w:sz w:val="28"/>
          <w:szCs w:val="28"/>
        </w:rPr>
        <w:t>банковских гарантий и поручительств</w:t>
      </w:r>
      <w:r w:rsidR="00125A84">
        <w:rPr>
          <w:rFonts w:ascii="Times New Roman" w:hAnsi="Times New Roman" w:cs="Times New Roman"/>
          <w:sz w:val="28"/>
          <w:szCs w:val="28"/>
        </w:rPr>
        <w:t>, пр</w:t>
      </w:r>
      <w:r w:rsidR="00FB279C">
        <w:rPr>
          <w:rFonts w:ascii="Times New Roman" w:hAnsi="Times New Roman" w:cs="Times New Roman"/>
          <w:sz w:val="28"/>
          <w:szCs w:val="28"/>
        </w:rPr>
        <w:t xml:space="preserve">едоставленных своим участникам, </w:t>
      </w:r>
      <w:r w:rsidR="00125A84">
        <w:rPr>
          <w:rFonts w:ascii="Times New Roman" w:hAnsi="Times New Roman" w:cs="Times New Roman"/>
          <w:sz w:val="28"/>
          <w:szCs w:val="28"/>
        </w:rPr>
        <w:t>к собственным средствам.</w:t>
      </w:r>
      <w:r w:rsidR="00125A84" w:rsidRPr="00125A84">
        <w:t xml:space="preserve"> </w:t>
      </w:r>
      <w:r w:rsidR="00125A84" w:rsidRPr="00125A84">
        <w:rPr>
          <w:rFonts w:ascii="Times New Roman" w:hAnsi="Times New Roman" w:cs="Times New Roman"/>
          <w:sz w:val="28"/>
          <w:szCs w:val="28"/>
        </w:rPr>
        <w:t xml:space="preserve">Контрольное значение, установленное ЦБ РФ не должно превышать </w:t>
      </w:r>
      <w:r w:rsidR="00125A84">
        <w:rPr>
          <w:rFonts w:ascii="Times New Roman" w:hAnsi="Times New Roman" w:cs="Times New Roman"/>
          <w:sz w:val="28"/>
          <w:szCs w:val="28"/>
        </w:rPr>
        <w:t>50</w:t>
      </w:r>
      <w:r w:rsidR="00125A84" w:rsidRPr="00125A84">
        <w:rPr>
          <w:rFonts w:ascii="Times New Roman" w:hAnsi="Times New Roman" w:cs="Times New Roman"/>
          <w:sz w:val="28"/>
          <w:szCs w:val="28"/>
        </w:rPr>
        <w:t>%.</w:t>
      </w:r>
    </w:p>
    <w:p w:rsidR="00125A84" w:rsidRDefault="007C0E8E"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 Н10.1 ‒ </w:t>
      </w:r>
      <w:r w:rsidR="00125A84">
        <w:rPr>
          <w:rFonts w:ascii="Times New Roman" w:hAnsi="Times New Roman" w:cs="Times New Roman"/>
          <w:sz w:val="28"/>
          <w:szCs w:val="28"/>
        </w:rPr>
        <w:t xml:space="preserve">норматив совокупной величины риска по инсайдерам банка регулирует кредитный риск банка </w:t>
      </w:r>
      <w:r w:rsidR="00FB279C">
        <w:rPr>
          <w:rFonts w:ascii="Times New Roman" w:hAnsi="Times New Roman" w:cs="Times New Roman"/>
          <w:sz w:val="28"/>
          <w:szCs w:val="28"/>
        </w:rPr>
        <w:t>в отношении всех физических лиц</w:t>
      </w:r>
      <w:r w:rsidR="00125A84">
        <w:rPr>
          <w:rFonts w:ascii="Times New Roman" w:hAnsi="Times New Roman" w:cs="Times New Roman"/>
          <w:sz w:val="28"/>
          <w:szCs w:val="28"/>
        </w:rPr>
        <w:t>, способных воздействовать на принятие решения о выдаче кредита банком.</w:t>
      </w:r>
      <w:r w:rsidR="00125A84" w:rsidRPr="00125A84">
        <w:t xml:space="preserve"> </w:t>
      </w:r>
      <w:r w:rsidR="00125A84" w:rsidRPr="00125A84">
        <w:rPr>
          <w:rFonts w:ascii="Times New Roman" w:hAnsi="Times New Roman" w:cs="Times New Roman"/>
          <w:sz w:val="28"/>
          <w:szCs w:val="28"/>
        </w:rPr>
        <w:t>Контрольное значение, установлен</w:t>
      </w:r>
      <w:r w:rsidR="00125A84">
        <w:rPr>
          <w:rFonts w:ascii="Times New Roman" w:hAnsi="Times New Roman" w:cs="Times New Roman"/>
          <w:sz w:val="28"/>
          <w:szCs w:val="28"/>
        </w:rPr>
        <w:t>ное ЦБ РФ не должно превышать 3</w:t>
      </w:r>
      <w:r w:rsidR="00125A84" w:rsidRPr="00125A84">
        <w:rPr>
          <w:rFonts w:ascii="Times New Roman" w:hAnsi="Times New Roman" w:cs="Times New Roman"/>
          <w:sz w:val="28"/>
          <w:szCs w:val="28"/>
        </w:rPr>
        <w:t>%.</w:t>
      </w:r>
      <w:r w:rsidR="005F630A">
        <w:rPr>
          <w:rFonts w:ascii="Times New Roman" w:hAnsi="Times New Roman" w:cs="Times New Roman"/>
          <w:sz w:val="28"/>
          <w:szCs w:val="28"/>
        </w:rPr>
        <w:t xml:space="preserve"> </w:t>
      </w:r>
      <w:r w:rsidR="00785B32" w:rsidRPr="00673507">
        <w:rPr>
          <w:rFonts w:ascii="Times New Roman" w:hAnsi="Times New Roman" w:cs="Times New Roman"/>
          <w:sz w:val="28"/>
          <w:szCs w:val="28"/>
        </w:rPr>
        <w:t>[17]</w:t>
      </w:r>
    </w:p>
    <w:p w:rsidR="00C77244" w:rsidRDefault="005F630A" w:rsidP="005F63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этапом в </w:t>
      </w:r>
      <w:r w:rsidRPr="005F630A">
        <w:rPr>
          <w:rFonts w:ascii="Times New Roman" w:hAnsi="Times New Roman" w:cs="Times New Roman"/>
          <w:sz w:val="28"/>
          <w:szCs w:val="28"/>
        </w:rPr>
        <w:t>организации предоставления потребительских кредитов в банках выступает оце</w:t>
      </w:r>
      <w:r>
        <w:rPr>
          <w:rFonts w:ascii="Times New Roman" w:hAnsi="Times New Roman" w:cs="Times New Roman"/>
          <w:sz w:val="28"/>
          <w:szCs w:val="28"/>
        </w:rPr>
        <w:t xml:space="preserve">нка кредитоспособности клиентов. </w:t>
      </w:r>
      <w:r w:rsidR="00C77244" w:rsidRPr="00C77244">
        <w:rPr>
          <w:rFonts w:ascii="Times New Roman" w:hAnsi="Times New Roman" w:cs="Times New Roman"/>
          <w:sz w:val="28"/>
          <w:szCs w:val="28"/>
        </w:rPr>
        <w:t>Методика оценки кредитоспособности заемщика по такому показателю, как уровень дохода, осуществляется на основании данных не только непосредственно о доходе, но и о степени риска его пот</w:t>
      </w:r>
      <w:r>
        <w:rPr>
          <w:rFonts w:ascii="Times New Roman" w:hAnsi="Times New Roman" w:cs="Times New Roman"/>
          <w:sz w:val="28"/>
          <w:szCs w:val="28"/>
        </w:rPr>
        <w:t xml:space="preserve">ери. Определить уровень дохода </w:t>
      </w:r>
      <w:proofErr w:type="gramStart"/>
      <w:r>
        <w:rPr>
          <w:rFonts w:ascii="Times New Roman" w:hAnsi="Times New Roman" w:cs="Times New Roman"/>
          <w:sz w:val="28"/>
          <w:szCs w:val="28"/>
        </w:rPr>
        <w:t>можно  с</w:t>
      </w:r>
      <w:proofErr w:type="gramEnd"/>
      <w:r>
        <w:rPr>
          <w:rFonts w:ascii="Times New Roman" w:hAnsi="Times New Roman" w:cs="Times New Roman"/>
          <w:sz w:val="28"/>
          <w:szCs w:val="28"/>
        </w:rPr>
        <w:t xml:space="preserve"> помощью </w:t>
      </w:r>
      <w:r w:rsidR="00C77244" w:rsidRPr="00C77244">
        <w:rPr>
          <w:rFonts w:ascii="Times New Roman" w:hAnsi="Times New Roman" w:cs="Times New Roman"/>
          <w:sz w:val="28"/>
          <w:szCs w:val="28"/>
        </w:rPr>
        <w:t xml:space="preserve">изучения соответствующих справок о заработной плате либо </w:t>
      </w:r>
      <w:r>
        <w:rPr>
          <w:rFonts w:ascii="Times New Roman" w:hAnsi="Times New Roman" w:cs="Times New Roman"/>
          <w:sz w:val="28"/>
          <w:szCs w:val="28"/>
        </w:rPr>
        <w:t>налоговой декларации. При этом существенны</w:t>
      </w:r>
      <w:r w:rsidR="00C77244" w:rsidRPr="00C77244">
        <w:rPr>
          <w:rFonts w:ascii="Times New Roman" w:hAnsi="Times New Roman" w:cs="Times New Roman"/>
          <w:sz w:val="28"/>
          <w:szCs w:val="28"/>
        </w:rPr>
        <w:t xml:space="preserve"> является внесение в результаты определенных корректив</w:t>
      </w:r>
      <w:r>
        <w:rPr>
          <w:rFonts w:ascii="Times New Roman" w:hAnsi="Times New Roman" w:cs="Times New Roman"/>
          <w:sz w:val="28"/>
          <w:szCs w:val="28"/>
        </w:rPr>
        <w:t>ов</w:t>
      </w:r>
      <w:r w:rsidR="00C77244" w:rsidRPr="00C77244">
        <w:rPr>
          <w:rFonts w:ascii="Times New Roman" w:hAnsi="Times New Roman" w:cs="Times New Roman"/>
          <w:sz w:val="28"/>
          <w:szCs w:val="28"/>
        </w:rPr>
        <w:t xml:space="preserve"> с учетом коэффициентов риска самого</w:t>
      </w:r>
      <w:r w:rsidR="00C77244">
        <w:rPr>
          <w:rFonts w:ascii="Times New Roman" w:hAnsi="Times New Roman" w:cs="Times New Roman"/>
          <w:sz w:val="28"/>
          <w:szCs w:val="28"/>
        </w:rPr>
        <w:t xml:space="preserve"> банка и обязательных платежей.</w:t>
      </w:r>
    </w:p>
    <w:p w:rsidR="005F630A" w:rsidRPr="00C77244" w:rsidRDefault="005F630A" w:rsidP="005F63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Такая категория как </w:t>
      </w:r>
      <w:r w:rsidRPr="005F630A">
        <w:rPr>
          <w:rFonts w:ascii="Times New Roman" w:hAnsi="Times New Roman" w:cs="Times New Roman"/>
          <w:sz w:val="28"/>
          <w:szCs w:val="28"/>
        </w:rPr>
        <w:t>«кредитная история»</w:t>
      </w:r>
      <w:r>
        <w:rPr>
          <w:rFonts w:ascii="Times New Roman" w:hAnsi="Times New Roman" w:cs="Times New Roman"/>
          <w:sz w:val="28"/>
          <w:szCs w:val="28"/>
        </w:rPr>
        <w:t xml:space="preserve"> служит для того, чтобы получить сведения о возможном кредитополучателе, </w:t>
      </w:r>
      <w:proofErr w:type="gramStart"/>
      <w:r>
        <w:rPr>
          <w:rFonts w:ascii="Times New Roman" w:hAnsi="Times New Roman" w:cs="Times New Roman"/>
          <w:sz w:val="28"/>
          <w:szCs w:val="28"/>
        </w:rPr>
        <w:t>его  кредитах</w:t>
      </w:r>
      <w:proofErr w:type="gramEnd"/>
      <w:r>
        <w:rPr>
          <w:rFonts w:ascii="Times New Roman" w:hAnsi="Times New Roman" w:cs="Times New Roman"/>
          <w:sz w:val="28"/>
          <w:szCs w:val="28"/>
        </w:rPr>
        <w:t xml:space="preserve"> </w:t>
      </w:r>
      <w:r w:rsidRPr="005F630A">
        <w:rPr>
          <w:rFonts w:ascii="Times New Roman" w:hAnsi="Times New Roman" w:cs="Times New Roman"/>
          <w:sz w:val="28"/>
          <w:szCs w:val="28"/>
        </w:rPr>
        <w:t xml:space="preserve"> в прошлом, а также их погашении.</w:t>
      </w:r>
    </w:p>
    <w:p w:rsidR="00C77244" w:rsidRDefault="002A07E0" w:rsidP="00A72A76">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Скоринг</w:t>
      </w:r>
      <w:proofErr w:type="spellEnd"/>
      <w:r>
        <w:rPr>
          <w:rFonts w:ascii="Times New Roman" w:hAnsi="Times New Roman" w:cs="Times New Roman"/>
          <w:sz w:val="28"/>
          <w:szCs w:val="28"/>
        </w:rPr>
        <w:t xml:space="preserve"> ‒</w:t>
      </w:r>
      <w:r w:rsidR="00C77244" w:rsidRPr="00C77244">
        <w:rPr>
          <w:rFonts w:ascii="Times New Roman" w:hAnsi="Times New Roman" w:cs="Times New Roman"/>
          <w:sz w:val="28"/>
          <w:szCs w:val="28"/>
        </w:rPr>
        <w:t xml:space="preserve"> </w:t>
      </w:r>
      <w:r>
        <w:rPr>
          <w:rFonts w:ascii="Times New Roman" w:hAnsi="Times New Roman" w:cs="Times New Roman"/>
          <w:sz w:val="28"/>
          <w:szCs w:val="28"/>
        </w:rPr>
        <w:t>это</w:t>
      </w:r>
      <w:r w:rsidR="00DE29BC">
        <w:rPr>
          <w:rFonts w:ascii="Times New Roman" w:hAnsi="Times New Roman" w:cs="Times New Roman"/>
          <w:sz w:val="28"/>
          <w:szCs w:val="28"/>
        </w:rPr>
        <w:t xml:space="preserve"> </w:t>
      </w:r>
      <w:r w:rsidR="00C77244" w:rsidRPr="00C77244">
        <w:rPr>
          <w:rFonts w:ascii="Times New Roman" w:hAnsi="Times New Roman" w:cs="Times New Roman"/>
          <w:sz w:val="28"/>
          <w:szCs w:val="28"/>
        </w:rPr>
        <w:t xml:space="preserve">статистическая либо математическая модель, при помощи которой на основании кредитных историй остальных клиентов банк получает возможность рассчитать, насколько большой окажется вероятность того, что </w:t>
      </w:r>
      <w:r w:rsidR="00C77244" w:rsidRPr="00C77244">
        <w:rPr>
          <w:rFonts w:ascii="Times New Roman" w:hAnsi="Times New Roman" w:cs="Times New Roman"/>
          <w:sz w:val="28"/>
          <w:szCs w:val="28"/>
        </w:rPr>
        <w:lastRenderedPageBreak/>
        <w:t>очередной потенциальный кредитополучатель вернет полу</w:t>
      </w:r>
      <w:r w:rsidR="00D701F3">
        <w:rPr>
          <w:rFonts w:ascii="Times New Roman" w:hAnsi="Times New Roman" w:cs="Times New Roman"/>
          <w:sz w:val="28"/>
          <w:szCs w:val="28"/>
        </w:rPr>
        <w:t xml:space="preserve">ченные средства в срок. Эта </w:t>
      </w:r>
      <w:r w:rsidR="00C77244" w:rsidRPr="00C77244">
        <w:rPr>
          <w:rFonts w:ascii="Times New Roman" w:hAnsi="Times New Roman" w:cs="Times New Roman"/>
          <w:sz w:val="28"/>
          <w:szCs w:val="28"/>
        </w:rPr>
        <w:t xml:space="preserve">методика оценки заемщика в максимально упрощенном виде является своеобразной взвешенной суммой определенных характеристик, которая необходима для формирования интегрального показателя. Он, в свою очередь, сравнивается с числовым порогом (по большому счету, являющимся так называемой линией безубыточности) и рассчитывается в зависимости от того, какое число клиентов, вносящих платежи в срок, необходимо для компенсации убытков от одного конкретного должника. </w:t>
      </w:r>
      <w:r w:rsidR="005F630A">
        <w:rPr>
          <w:rFonts w:ascii="Times New Roman" w:hAnsi="Times New Roman" w:cs="Times New Roman"/>
          <w:sz w:val="28"/>
          <w:szCs w:val="28"/>
        </w:rPr>
        <w:t xml:space="preserve">Данная </w:t>
      </w:r>
      <w:r w:rsidR="00C77244" w:rsidRPr="00C77244">
        <w:rPr>
          <w:rFonts w:ascii="Times New Roman" w:hAnsi="Times New Roman" w:cs="Times New Roman"/>
          <w:sz w:val="28"/>
          <w:szCs w:val="28"/>
        </w:rPr>
        <w:t>оценка платежеспособности заемщика необходима для того, чтобы определить интегральный показатель каждого потенциального клиента и сравнить его с вышеупомянутой линией (соответственно, кредит смогут получить лишь те заемщики, у которых данный показатель выше линии безубыточности</w:t>
      </w:r>
      <w:r w:rsidR="00C13D78">
        <w:rPr>
          <w:rFonts w:ascii="Times New Roman" w:hAnsi="Times New Roman" w:cs="Times New Roman"/>
          <w:sz w:val="28"/>
          <w:szCs w:val="28"/>
        </w:rPr>
        <w:t>.)</w:t>
      </w:r>
    </w:p>
    <w:p w:rsidR="002E055F" w:rsidRPr="002E055F" w:rsidRDefault="005F630A"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Финалом </w:t>
      </w:r>
      <w:r w:rsidR="002E055F" w:rsidRPr="002E055F">
        <w:rPr>
          <w:rFonts w:ascii="Times New Roman" w:hAnsi="Times New Roman" w:cs="Times New Roman"/>
          <w:sz w:val="28"/>
          <w:szCs w:val="28"/>
        </w:rPr>
        <w:t>данной оценки кредит</w:t>
      </w:r>
      <w:r>
        <w:rPr>
          <w:rFonts w:ascii="Times New Roman" w:hAnsi="Times New Roman" w:cs="Times New Roman"/>
          <w:sz w:val="28"/>
          <w:szCs w:val="28"/>
        </w:rPr>
        <w:t>ной заявки от лица выступает</w:t>
      </w:r>
      <w:r w:rsidR="002E055F" w:rsidRPr="002E055F">
        <w:rPr>
          <w:rFonts w:ascii="Times New Roman" w:hAnsi="Times New Roman" w:cs="Times New Roman"/>
          <w:sz w:val="28"/>
          <w:szCs w:val="28"/>
        </w:rPr>
        <w:t>:</w:t>
      </w:r>
    </w:p>
    <w:p w:rsidR="002E055F" w:rsidRPr="002E055F" w:rsidRDefault="002E055F" w:rsidP="00A72A76">
      <w:pPr>
        <w:spacing w:line="360" w:lineRule="auto"/>
        <w:ind w:firstLine="709"/>
        <w:jc w:val="both"/>
        <w:rPr>
          <w:rFonts w:ascii="Times New Roman" w:hAnsi="Times New Roman" w:cs="Times New Roman"/>
          <w:sz w:val="28"/>
          <w:szCs w:val="28"/>
        </w:rPr>
      </w:pPr>
      <w:r w:rsidRPr="002E055F">
        <w:rPr>
          <w:rFonts w:ascii="Times New Roman" w:hAnsi="Times New Roman" w:cs="Times New Roman"/>
          <w:sz w:val="28"/>
          <w:szCs w:val="28"/>
        </w:rPr>
        <w:t>1) формулирование выводов о кредитоспособности заемщика;</w:t>
      </w:r>
    </w:p>
    <w:p w:rsidR="00C77244" w:rsidRPr="002E055F" w:rsidRDefault="002E055F" w:rsidP="00286E73">
      <w:pPr>
        <w:spacing w:line="360" w:lineRule="auto"/>
        <w:ind w:firstLine="709"/>
        <w:jc w:val="both"/>
        <w:rPr>
          <w:rFonts w:ascii="Times New Roman" w:hAnsi="Times New Roman" w:cs="Times New Roman"/>
          <w:sz w:val="28"/>
          <w:szCs w:val="28"/>
        </w:rPr>
      </w:pPr>
      <w:r w:rsidRPr="002E055F">
        <w:rPr>
          <w:rFonts w:ascii="Times New Roman" w:hAnsi="Times New Roman" w:cs="Times New Roman"/>
          <w:sz w:val="28"/>
          <w:szCs w:val="28"/>
        </w:rPr>
        <w:t>2) определение видов и характеристик</w:t>
      </w:r>
      <w:r w:rsidR="007C0E8E">
        <w:rPr>
          <w:rFonts w:ascii="Times New Roman" w:hAnsi="Times New Roman" w:cs="Times New Roman"/>
          <w:sz w:val="28"/>
          <w:szCs w:val="28"/>
        </w:rPr>
        <w:t>и кредитного продукта, его раз</w:t>
      </w:r>
      <w:r w:rsidRPr="002E055F">
        <w:rPr>
          <w:rFonts w:ascii="Times New Roman" w:hAnsi="Times New Roman" w:cs="Times New Roman"/>
          <w:sz w:val="28"/>
          <w:szCs w:val="28"/>
        </w:rPr>
        <w:t>мера, что в значительной степени</w:t>
      </w:r>
      <w:r>
        <w:rPr>
          <w:rFonts w:ascii="Times New Roman" w:hAnsi="Times New Roman" w:cs="Times New Roman"/>
          <w:sz w:val="28"/>
          <w:szCs w:val="28"/>
        </w:rPr>
        <w:t xml:space="preserve"> соответствует общему направле</w:t>
      </w:r>
      <w:r w:rsidRPr="002E055F">
        <w:rPr>
          <w:rFonts w:ascii="Times New Roman" w:hAnsi="Times New Roman" w:cs="Times New Roman"/>
          <w:sz w:val="28"/>
          <w:szCs w:val="28"/>
        </w:rPr>
        <w:t>нию развития бизнеса банка с к</w:t>
      </w:r>
      <w:r>
        <w:rPr>
          <w:rFonts w:ascii="Times New Roman" w:hAnsi="Times New Roman" w:cs="Times New Roman"/>
          <w:sz w:val="28"/>
          <w:szCs w:val="28"/>
        </w:rPr>
        <w:t xml:space="preserve">лиентами и особенностям данного </w:t>
      </w:r>
      <w:r w:rsidRPr="002E055F">
        <w:rPr>
          <w:rFonts w:ascii="Times New Roman" w:hAnsi="Times New Roman" w:cs="Times New Roman"/>
          <w:sz w:val="28"/>
          <w:szCs w:val="28"/>
        </w:rPr>
        <w:t>клиента.</w:t>
      </w:r>
    </w:p>
    <w:p w:rsidR="002E055F" w:rsidRDefault="00D701F3"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Кредитные организации</w:t>
      </w:r>
      <w:r w:rsidR="00565C06">
        <w:rPr>
          <w:rFonts w:ascii="Times New Roman" w:hAnsi="Times New Roman" w:cs="Times New Roman"/>
          <w:sz w:val="28"/>
          <w:szCs w:val="28"/>
        </w:rPr>
        <w:t>, чаще всего</w:t>
      </w:r>
      <w:r w:rsidR="002E055F" w:rsidRPr="002E055F">
        <w:rPr>
          <w:rFonts w:ascii="Times New Roman" w:hAnsi="Times New Roman" w:cs="Times New Roman"/>
          <w:sz w:val="28"/>
          <w:szCs w:val="28"/>
        </w:rPr>
        <w:t>, применяют с</w:t>
      </w:r>
      <w:r w:rsidR="000A2686">
        <w:rPr>
          <w:rFonts w:ascii="Times New Roman" w:hAnsi="Times New Roman" w:cs="Times New Roman"/>
          <w:sz w:val="28"/>
          <w:szCs w:val="28"/>
        </w:rPr>
        <w:t>вою</w:t>
      </w:r>
      <w:r w:rsidR="002E055F" w:rsidRPr="002E055F">
        <w:rPr>
          <w:rFonts w:ascii="Times New Roman" w:hAnsi="Times New Roman" w:cs="Times New Roman"/>
          <w:sz w:val="28"/>
          <w:szCs w:val="28"/>
        </w:rPr>
        <w:t xml:space="preserve"> систему оц</w:t>
      </w:r>
      <w:r w:rsidR="002E055F">
        <w:rPr>
          <w:rFonts w:ascii="Times New Roman" w:hAnsi="Times New Roman" w:cs="Times New Roman"/>
          <w:sz w:val="28"/>
          <w:szCs w:val="28"/>
        </w:rPr>
        <w:t xml:space="preserve">енки группы </w:t>
      </w:r>
      <w:r w:rsidR="002E055F" w:rsidRPr="002E055F">
        <w:rPr>
          <w:rFonts w:ascii="Times New Roman" w:hAnsi="Times New Roman" w:cs="Times New Roman"/>
          <w:sz w:val="28"/>
          <w:szCs w:val="28"/>
        </w:rPr>
        <w:t>риска</w:t>
      </w:r>
      <w:r w:rsidR="000A2686">
        <w:rPr>
          <w:rFonts w:ascii="Times New Roman" w:hAnsi="Times New Roman" w:cs="Times New Roman"/>
          <w:sz w:val="28"/>
          <w:szCs w:val="28"/>
        </w:rPr>
        <w:t xml:space="preserve"> кредитов</w:t>
      </w:r>
      <w:r w:rsidR="002E055F" w:rsidRPr="002E055F">
        <w:rPr>
          <w:rFonts w:ascii="Times New Roman" w:hAnsi="Times New Roman" w:cs="Times New Roman"/>
          <w:sz w:val="28"/>
          <w:szCs w:val="28"/>
        </w:rPr>
        <w:t xml:space="preserve">. </w:t>
      </w:r>
      <w:r w:rsidR="000A2686">
        <w:rPr>
          <w:rFonts w:ascii="Times New Roman" w:hAnsi="Times New Roman" w:cs="Times New Roman"/>
          <w:sz w:val="28"/>
          <w:szCs w:val="28"/>
        </w:rPr>
        <w:t xml:space="preserve">Однако, стремятся </w:t>
      </w:r>
      <w:r w:rsidR="002E055F">
        <w:rPr>
          <w:rFonts w:ascii="Times New Roman" w:hAnsi="Times New Roman" w:cs="Times New Roman"/>
          <w:sz w:val="28"/>
          <w:szCs w:val="28"/>
        </w:rPr>
        <w:t xml:space="preserve">максимально </w:t>
      </w:r>
      <w:r w:rsidR="000A2686">
        <w:rPr>
          <w:rFonts w:ascii="Times New Roman" w:hAnsi="Times New Roman" w:cs="Times New Roman"/>
          <w:sz w:val="28"/>
          <w:szCs w:val="28"/>
        </w:rPr>
        <w:t xml:space="preserve">ее </w:t>
      </w:r>
      <w:r w:rsidR="000A2686" w:rsidRPr="000A2686">
        <w:rPr>
          <w:rFonts w:ascii="Times New Roman" w:hAnsi="Times New Roman" w:cs="Times New Roman"/>
          <w:sz w:val="28"/>
          <w:szCs w:val="28"/>
        </w:rPr>
        <w:t xml:space="preserve">приблизить </w:t>
      </w:r>
      <w:r w:rsidR="000A2686">
        <w:rPr>
          <w:rFonts w:ascii="Times New Roman" w:hAnsi="Times New Roman" w:cs="Times New Roman"/>
          <w:sz w:val="28"/>
          <w:szCs w:val="28"/>
        </w:rPr>
        <w:t>к мировым стандартам и, как следствие</w:t>
      </w:r>
      <w:r w:rsidR="002E055F">
        <w:rPr>
          <w:rFonts w:ascii="Times New Roman" w:hAnsi="Times New Roman" w:cs="Times New Roman"/>
          <w:sz w:val="28"/>
          <w:szCs w:val="28"/>
        </w:rPr>
        <w:t>, к рекомендациям между</w:t>
      </w:r>
      <w:r w:rsidR="002A07E0">
        <w:rPr>
          <w:rFonts w:ascii="Times New Roman" w:hAnsi="Times New Roman" w:cs="Times New Roman"/>
          <w:sz w:val="28"/>
          <w:szCs w:val="28"/>
        </w:rPr>
        <w:t>народных аудиторских организаций</w:t>
      </w:r>
      <w:r w:rsidR="002E055F" w:rsidRPr="002E055F">
        <w:rPr>
          <w:rFonts w:ascii="Times New Roman" w:hAnsi="Times New Roman" w:cs="Times New Roman"/>
          <w:sz w:val="28"/>
          <w:szCs w:val="28"/>
        </w:rPr>
        <w:t>. Си</w:t>
      </w:r>
      <w:r w:rsidR="000A2686">
        <w:rPr>
          <w:rFonts w:ascii="Times New Roman" w:hAnsi="Times New Roman" w:cs="Times New Roman"/>
          <w:sz w:val="28"/>
          <w:szCs w:val="28"/>
        </w:rPr>
        <w:t xml:space="preserve">стемы управления </w:t>
      </w:r>
      <w:r w:rsidR="002E055F">
        <w:rPr>
          <w:rFonts w:ascii="Times New Roman" w:hAnsi="Times New Roman" w:cs="Times New Roman"/>
          <w:sz w:val="28"/>
          <w:szCs w:val="28"/>
        </w:rPr>
        <w:t>про</w:t>
      </w:r>
      <w:r w:rsidR="002E055F" w:rsidRPr="002E055F">
        <w:rPr>
          <w:rFonts w:ascii="Times New Roman" w:hAnsi="Times New Roman" w:cs="Times New Roman"/>
          <w:sz w:val="28"/>
          <w:szCs w:val="28"/>
        </w:rPr>
        <w:t xml:space="preserve">дуктами </w:t>
      </w:r>
      <w:r w:rsidR="000A2686">
        <w:rPr>
          <w:rFonts w:ascii="Times New Roman" w:hAnsi="Times New Roman" w:cs="Times New Roman"/>
          <w:sz w:val="28"/>
          <w:szCs w:val="28"/>
        </w:rPr>
        <w:t xml:space="preserve">кредитных организаций подразумевают </w:t>
      </w:r>
      <w:r w:rsidR="002E055F" w:rsidRPr="002E055F">
        <w:rPr>
          <w:rFonts w:ascii="Times New Roman" w:hAnsi="Times New Roman" w:cs="Times New Roman"/>
          <w:sz w:val="28"/>
          <w:szCs w:val="28"/>
        </w:rPr>
        <w:t>воздействи</w:t>
      </w:r>
      <w:r w:rsidR="002E055F">
        <w:rPr>
          <w:rFonts w:ascii="Times New Roman" w:hAnsi="Times New Roman" w:cs="Times New Roman"/>
          <w:sz w:val="28"/>
          <w:szCs w:val="28"/>
        </w:rPr>
        <w:t>е банков на заемщиков через сис</w:t>
      </w:r>
      <w:r w:rsidR="002E055F" w:rsidRPr="002E055F">
        <w:rPr>
          <w:rFonts w:ascii="Times New Roman" w:hAnsi="Times New Roman" w:cs="Times New Roman"/>
          <w:sz w:val="28"/>
          <w:szCs w:val="28"/>
        </w:rPr>
        <w:t>тему оценки платежеспособности и представления необходимых кредитных</w:t>
      </w:r>
      <w:r w:rsidR="002E055F">
        <w:rPr>
          <w:rFonts w:ascii="Times New Roman" w:hAnsi="Times New Roman" w:cs="Times New Roman"/>
          <w:sz w:val="28"/>
          <w:szCs w:val="28"/>
        </w:rPr>
        <w:t xml:space="preserve"> </w:t>
      </w:r>
      <w:r w:rsidR="000A2686">
        <w:rPr>
          <w:rFonts w:ascii="Times New Roman" w:hAnsi="Times New Roman" w:cs="Times New Roman"/>
          <w:sz w:val="28"/>
          <w:szCs w:val="28"/>
        </w:rPr>
        <w:t>средств, на базе</w:t>
      </w:r>
      <w:r w:rsidR="002E055F">
        <w:rPr>
          <w:rFonts w:ascii="Times New Roman" w:hAnsi="Times New Roman" w:cs="Times New Roman"/>
          <w:sz w:val="28"/>
          <w:szCs w:val="28"/>
        </w:rPr>
        <w:t xml:space="preserve"> показаний о потенциальных зае</w:t>
      </w:r>
      <w:r w:rsidR="002E055F" w:rsidRPr="002E055F">
        <w:rPr>
          <w:rFonts w:ascii="Times New Roman" w:hAnsi="Times New Roman" w:cs="Times New Roman"/>
          <w:sz w:val="28"/>
          <w:szCs w:val="28"/>
        </w:rPr>
        <w:t>мщиках, стремясь при</w:t>
      </w:r>
      <w:r w:rsidR="002E055F">
        <w:rPr>
          <w:rFonts w:ascii="Times New Roman" w:hAnsi="Times New Roman" w:cs="Times New Roman"/>
          <w:sz w:val="28"/>
          <w:szCs w:val="28"/>
        </w:rPr>
        <w:t xml:space="preserve"> </w:t>
      </w:r>
      <w:r w:rsidR="002E055F" w:rsidRPr="002E055F">
        <w:rPr>
          <w:rFonts w:ascii="Times New Roman" w:hAnsi="Times New Roman" w:cs="Times New Roman"/>
          <w:sz w:val="28"/>
          <w:szCs w:val="28"/>
        </w:rPr>
        <w:t>этом к наибольшему удовлетворению потребности з</w:t>
      </w:r>
      <w:r w:rsidR="002E055F">
        <w:rPr>
          <w:rFonts w:ascii="Times New Roman" w:hAnsi="Times New Roman" w:cs="Times New Roman"/>
          <w:sz w:val="28"/>
          <w:szCs w:val="28"/>
        </w:rPr>
        <w:t xml:space="preserve">аемщиков в денежных </w:t>
      </w:r>
      <w:r w:rsidR="002E055F" w:rsidRPr="002E055F">
        <w:rPr>
          <w:rFonts w:ascii="Times New Roman" w:hAnsi="Times New Roman" w:cs="Times New Roman"/>
          <w:sz w:val="28"/>
          <w:szCs w:val="28"/>
        </w:rPr>
        <w:t>средствах с обязательным формированием кредитной истории.</w:t>
      </w:r>
    </w:p>
    <w:p w:rsidR="00D67B90" w:rsidRPr="00D67B90" w:rsidRDefault="00D67B90" w:rsidP="002C4589">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F64D3B" w:rsidRPr="002C4589" w:rsidRDefault="00F64D3B" w:rsidP="002C4589">
      <w:pPr>
        <w:spacing w:line="360" w:lineRule="auto"/>
        <w:jc w:val="both"/>
        <w:rPr>
          <w:rFonts w:ascii="Times New Roman" w:hAnsi="Times New Roman" w:cs="Times New Roman"/>
          <w:sz w:val="28"/>
          <w:szCs w:val="28"/>
        </w:rPr>
      </w:pPr>
      <w:r w:rsidRPr="002C4589">
        <w:rPr>
          <w:rFonts w:ascii="Times New Roman" w:hAnsi="Times New Roman" w:cs="Times New Roman"/>
          <w:sz w:val="28"/>
          <w:szCs w:val="28"/>
        </w:rPr>
        <w:lastRenderedPageBreak/>
        <w:t xml:space="preserve">2. Анализ и оценка уровня экономической безопасности в сфере потребительского кредитования населения </w:t>
      </w:r>
      <w:r w:rsidR="00CE1920" w:rsidRPr="002C4589">
        <w:rPr>
          <w:rFonts w:ascii="Times New Roman" w:hAnsi="Times New Roman" w:cs="Times New Roman"/>
          <w:sz w:val="28"/>
          <w:szCs w:val="28"/>
        </w:rPr>
        <w:t>на примере ПАО «</w:t>
      </w:r>
      <w:proofErr w:type="spellStart"/>
      <w:r w:rsidR="00CE1920" w:rsidRPr="002C4589">
        <w:rPr>
          <w:rFonts w:ascii="Times New Roman" w:hAnsi="Times New Roman" w:cs="Times New Roman"/>
          <w:sz w:val="28"/>
          <w:szCs w:val="28"/>
        </w:rPr>
        <w:t>Крайинвестбанк</w:t>
      </w:r>
      <w:proofErr w:type="spellEnd"/>
      <w:r w:rsidR="00CE1920" w:rsidRPr="002C4589">
        <w:rPr>
          <w:rFonts w:ascii="Times New Roman" w:hAnsi="Times New Roman" w:cs="Times New Roman"/>
          <w:sz w:val="28"/>
          <w:szCs w:val="28"/>
        </w:rPr>
        <w:t>»</w:t>
      </w:r>
    </w:p>
    <w:p w:rsidR="00F64D3B" w:rsidRPr="002C4589" w:rsidRDefault="00F64D3B" w:rsidP="00A72A76">
      <w:pPr>
        <w:spacing w:line="360" w:lineRule="auto"/>
        <w:ind w:firstLine="709"/>
        <w:jc w:val="both"/>
        <w:rPr>
          <w:rFonts w:ascii="Times New Roman" w:hAnsi="Times New Roman" w:cs="Times New Roman"/>
          <w:sz w:val="28"/>
          <w:szCs w:val="28"/>
        </w:rPr>
      </w:pPr>
      <w:r w:rsidRPr="002C4589">
        <w:rPr>
          <w:rFonts w:ascii="Times New Roman" w:hAnsi="Times New Roman" w:cs="Times New Roman"/>
          <w:sz w:val="28"/>
          <w:szCs w:val="28"/>
        </w:rPr>
        <w:t>2.1 Анализ основных показателей потребительск</w:t>
      </w:r>
      <w:r w:rsidR="00CE1920" w:rsidRPr="002C4589">
        <w:rPr>
          <w:rFonts w:ascii="Times New Roman" w:hAnsi="Times New Roman" w:cs="Times New Roman"/>
          <w:sz w:val="28"/>
          <w:szCs w:val="28"/>
        </w:rPr>
        <w:t>ого кредитования населения ПАО «</w:t>
      </w:r>
      <w:proofErr w:type="spellStart"/>
      <w:r w:rsidR="00CE1920" w:rsidRPr="002C4589">
        <w:rPr>
          <w:rFonts w:ascii="Times New Roman" w:hAnsi="Times New Roman" w:cs="Times New Roman"/>
          <w:sz w:val="28"/>
          <w:szCs w:val="28"/>
        </w:rPr>
        <w:t>Крайинвестбанк</w:t>
      </w:r>
      <w:proofErr w:type="spellEnd"/>
      <w:r w:rsidR="00CE1920" w:rsidRPr="002C4589">
        <w:rPr>
          <w:rFonts w:ascii="Times New Roman" w:hAnsi="Times New Roman" w:cs="Times New Roman"/>
          <w:sz w:val="28"/>
          <w:szCs w:val="28"/>
        </w:rPr>
        <w:t>»</w:t>
      </w:r>
    </w:p>
    <w:p w:rsidR="00FB6603" w:rsidRPr="00C20679" w:rsidRDefault="00EC6E89"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ПАО «</w:t>
      </w:r>
      <w:proofErr w:type="spellStart"/>
      <w:r>
        <w:rPr>
          <w:rFonts w:ascii="Times New Roman" w:hAnsi="Times New Roman" w:cs="Times New Roman"/>
          <w:sz w:val="28"/>
          <w:szCs w:val="28"/>
        </w:rPr>
        <w:t>Крайинвестбанк</w:t>
      </w:r>
      <w:proofErr w:type="spellEnd"/>
      <w:r>
        <w:rPr>
          <w:rFonts w:ascii="Times New Roman" w:hAnsi="Times New Roman" w:cs="Times New Roman"/>
          <w:sz w:val="28"/>
          <w:szCs w:val="28"/>
        </w:rPr>
        <w:t xml:space="preserve">» </w:t>
      </w:r>
      <w:r w:rsidR="00FB6603" w:rsidRPr="00C20679">
        <w:rPr>
          <w:rFonts w:ascii="Times New Roman" w:hAnsi="Times New Roman" w:cs="Times New Roman"/>
          <w:sz w:val="28"/>
          <w:szCs w:val="28"/>
        </w:rPr>
        <w:t>— один из крупнейших</w:t>
      </w:r>
      <w:r w:rsidR="00007B67" w:rsidRPr="00C20679">
        <w:rPr>
          <w:rFonts w:ascii="Times New Roman" w:hAnsi="Times New Roman" w:cs="Times New Roman"/>
          <w:sz w:val="28"/>
          <w:szCs w:val="28"/>
        </w:rPr>
        <w:t xml:space="preserve"> универсальных российских</w:t>
      </w:r>
      <w:r w:rsidR="00FB6603" w:rsidRPr="00C20679">
        <w:rPr>
          <w:rFonts w:ascii="Times New Roman" w:hAnsi="Times New Roman" w:cs="Times New Roman"/>
          <w:sz w:val="28"/>
          <w:szCs w:val="28"/>
        </w:rPr>
        <w:t xml:space="preserve"> банков Южного федерального округа,</w:t>
      </w:r>
      <w:r w:rsidR="00007B67" w:rsidRPr="00C20679">
        <w:rPr>
          <w:sz w:val="28"/>
          <w:szCs w:val="28"/>
        </w:rPr>
        <w:t xml:space="preserve"> </w:t>
      </w:r>
      <w:r w:rsidR="00007B67" w:rsidRPr="00C20679">
        <w:rPr>
          <w:rFonts w:ascii="Times New Roman" w:hAnsi="Times New Roman" w:cs="Times New Roman"/>
          <w:sz w:val="28"/>
          <w:szCs w:val="28"/>
        </w:rPr>
        <w:t>который работает на территории Краснодарского края, республики Крым и города Севастополь. Банк специализируется</w:t>
      </w:r>
      <w:r w:rsidR="00FB6603" w:rsidRPr="00C20679">
        <w:rPr>
          <w:rFonts w:ascii="Times New Roman" w:hAnsi="Times New Roman" w:cs="Times New Roman"/>
          <w:sz w:val="28"/>
          <w:szCs w:val="28"/>
        </w:rPr>
        <w:t xml:space="preserve"> на кредитовании и обслуживании с</w:t>
      </w:r>
      <w:r w:rsidR="00007B67" w:rsidRPr="00C20679">
        <w:rPr>
          <w:rFonts w:ascii="Times New Roman" w:hAnsi="Times New Roman" w:cs="Times New Roman"/>
          <w:sz w:val="28"/>
          <w:szCs w:val="28"/>
        </w:rPr>
        <w:t>четов малого и среднего бизнеса,</w:t>
      </w:r>
      <w:r w:rsidR="00FB6603" w:rsidRPr="00C20679">
        <w:rPr>
          <w:rFonts w:ascii="Times New Roman" w:hAnsi="Times New Roman" w:cs="Times New Roman"/>
          <w:sz w:val="28"/>
          <w:szCs w:val="28"/>
        </w:rPr>
        <w:t xml:space="preserve"> на привлечении средств населения во вклады</w:t>
      </w:r>
      <w:r w:rsidR="00007B67" w:rsidRPr="00C20679">
        <w:rPr>
          <w:rFonts w:ascii="Times New Roman" w:hAnsi="Times New Roman" w:cs="Times New Roman"/>
          <w:sz w:val="28"/>
          <w:szCs w:val="28"/>
        </w:rPr>
        <w:t xml:space="preserve"> и ведет активную деятельность в сферах инвестиционного бизнеса, торгового финансирования и управления активами.</w:t>
      </w:r>
      <w:r w:rsidR="00FB6603" w:rsidRPr="00C20679">
        <w:rPr>
          <w:rFonts w:ascii="Times New Roman" w:hAnsi="Times New Roman" w:cs="Times New Roman"/>
          <w:sz w:val="28"/>
          <w:szCs w:val="28"/>
        </w:rPr>
        <w:t xml:space="preserve"> </w:t>
      </w:r>
    </w:p>
    <w:p w:rsidR="00007B67" w:rsidRDefault="00007B67"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Банк осуществляет свою деятельность на основании лицензий ЦБ РФ: лицензии на осуществление банковских операций со средствами в рублях и иностранной валюте (без права привлечения во вклады денежных средств физических лиц) (01.02.2016), лицензии на привлечение во вклады и размещение драгоценных металлов (01.02.2016), лицензии на привлечение во вклады денежных средств физических лиц в рублях и иностранной валюте (01.02.2016), лицензия профессионального участника рынка ценных бумаг на осуществление дилерской деятельности, лицензии профессионального участника рынка ценных бумаг на осуществление брокерской деятельности, лицензия профессионального участника рынка ценных бумаг на осуществление депозитарной деятельности.</w:t>
      </w:r>
    </w:p>
    <w:p w:rsidR="00FB6603" w:rsidRDefault="00D701F3" w:rsidP="00D701F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Головной офис банк находится в Краснодаре, банк имеет 52 дополнительных офиса и 8 операционных офисов, а также представительство в Москве. С начала 2016 года с целью снижения расходов структурных подразделений сокращает свое присутствие в регионах. </w:t>
      </w:r>
      <w:r w:rsidR="00FB6603" w:rsidRPr="00C20679">
        <w:rPr>
          <w:rFonts w:ascii="Times New Roman" w:hAnsi="Times New Roman" w:cs="Times New Roman"/>
          <w:sz w:val="28"/>
          <w:szCs w:val="28"/>
        </w:rPr>
        <w:t xml:space="preserve">Ранее банк располагал представительствами в Вене и Австрии, которые были закрыты в первом </w:t>
      </w:r>
      <w:r w:rsidR="00FB6603" w:rsidRPr="00C20679">
        <w:rPr>
          <w:rFonts w:ascii="Times New Roman" w:hAnsi="Times New Roman" w:cs="Times New Roman"/>
          <w:sz w:val="28"/>
          <w:szCs w:val="28"/>
        </w:rPr>
        <w:lastRenderedPageBreak/>
        <w:t>полугодии 2016 года. В 2016 году был закрыт</w:t>
      </w:r>
      <w:r>
        <w:rPr>
          <w:rFonts w:ascii="Times New Roman" w:hAnsi="Times New Roman" w:cs="Times New Roman"/>
          <w:sz w:val="28"/>
          <w:szCs w:val="28"/>
        </w:rPr>
        <w:t>ы ряд дополнительных офисов, которые располагались</w:t>
      </w:r>
      <w:r w:rsidR="00FB6603" w:rsidRPr="00C20679">
        <w:rPr>
          <w:rFonts w:ascii="Times New Roman" w:hAnsi="Times New Roman" w:cs="Times New Roman"/>
          <w:sz w:val="28"/>
          <w:szCs w:val="28"/>
        </w:rPr>
        <w:t xml:space="preserve"> в Крымском Федеральном округе; филиал «Севастополь», а также три его допо</w:t>
      </w:r>
      <w:r>
        <w:rPr>
          <w:rFonts w:ascii="Times New Roman" w:hAnsi="Times New Roman" w:cs="Times New Roman"/>
          <w:sz w:val="28"/>
          <w:szCs w:val="28"/>
        </w:rPr>
        <w:t>лнительных офиса</w:t>
      </w:r>
      <w:r w:rsidR="00FB6603" w:rsidRPr="00C20679">
        <w:rPr>
          <w:rFonts w:ascii="Times New Roman" w:hAnsi="Times New Roman" w:cs="Times New Roman"/>
          <w:sz w:val="28"/>
          <w:szCs w:val="28"/>
        </w:rPr>
        <w:t xml:space="preserve"> переведены в статус операционных офисов.</w:t>
      </w:r>
      <w:r>
        <w:rPr>
          <w:rFonts w:ascii="Times New Roman" w:hAnsi="Times New Roman" w:cs="Times New Roman"/>
          <w:sz w:val="28"/>
          <w:szCs w:val="28"/>
        </w:rPr>
        <w:t xml:space="preserve"> </w:t>
      </w:r>
      <w:proofErr w:type="spellStart"/>
      <w:r w:rsidR="00FB6603" w:rsidRPr="00C20679">
        <w:rPr>
          <w:rFonts w:ascii="Times New Roman" w:hAnsi="Times New Roman" w:cs="Times New Roman"/>
          <w:sz w:val="28"/>
          <w:szCs w:val="28"/>
        </w:rPr>
        <w:t>Крайинвестбанк</w:t>
      </w:r>
      <w:proofErr w:type="spellEnd"/>
      <w:r w:rsidR="00FB6603" w:rsidRPr="00C20679">
        <w:rPr>
          <w:rFonts w:ascii="Times New Roman" w:hAnsi="Times New Roman" w:cs="Times New Roman"/>
          <w:sz w:val="28"/>
          <w:szCs w:val="28"/>
        </w:rPr>
        <w:t xml:space="preserve"> </w:t>
      </w:r>
      <w:r>
        <w:rPr>
          <w:rFonts w:ascii="Times New Roman" w:hAnsi="Times New Roman" w:cs="Times New Roman"/>
          <w:sz w:val="28"/>
          <w:szCs w:val="28"/>
        </w:rPr>
        <w:t>обладает</w:t>
      </w:r>
      <w:r w:rsidR="000A2686">
        <w:rPr>
          <w:rFonts w:ascii="Times New Roman" w:hAnsi="Times New Roman" w:cs="Times New Roman"/>
          <w:sz w:val="28"/>
          <w:szCs w:val="28"/>
        </w:rPr>
        <w:t xml:space="preserve"> широкой сетью банкоматов.</w:t>
      </w:r>
    </w:p>
    <w:p w:rsidR="00FB6603" w:rsidRPr="00C20679" w:rsidRDefault="00D701F3" w:rsidP="00D701F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список услуг, которые предлагаются банков входит </w:t>
      </w:r>
      <w:r w:rsidR="00FB6603" w:rsidRPr="00C20679">
        <w:rPr>
          <w:rFonts w:ascii="Times New Roman" w:hAnsi="Times New Roman" w:cs="Times New Roman"/>
          <w:sz w:val="28"/>
          <w:szCs w:val="28"/>
        </w:rPr>
        <w:t>кредитование (в том числе п</w:t>
      </w:r>
      <w:r w:rsidR="00B30518" w:rsidRPr="00C20679">
        <w:rPr>
          <w:rFonts w:ascii="Times New Roman" w:hAnsi="Times New Roman" w:cs="Times New Roman"/>
          <w:sz w:val="28"/>
          <w:szCs w:val="28"/>
        </w:rPr>
        <w:t xml:space="preserve">отребительское и </w:t>
      </w:r>
      <w:r>
        <w:rPr>
          <w:rFonts w:ascii="Times New Roman" w:hAnsi="Times New Roman" w:cs="Times New Roman"/>
          <w:sz w:val="28"/>
          <w:szCs w:val="28"/>
        </w:rPr>
        <w:t xml:space="preserve">ипотечное), </w:t>
      </w:r>
      <w:proofErr w:type="spellStart"/>
      <w:r>
        <w:rPr>
          <w:rFonts w:ascii="Times New Roman" w:hAnsi="Times New Roman" w:cs="Times New Roman"/>
          <w:sz w:val="28"/>
          <w:szCs w:val="28"/>
        </w:rPr>
        <w:t>рассчетно</w:t>
      </w:r>
      <w:proofErr w:type="spellEnd"/>
      <w:r>
        <w:rPr>
          <w:rFonts w:ascii="Times New Roman" w:hAnsi="Times New Roman" w:cs="Times New Roman"/>
          <w:sz w:val="28"/>
          <w:szCs w:val="28"/>
        </w:rPr>
        <w:t xml:space="preserve"> ‒ </w:t>
      </w:r>
      <w:r w:rsidR="00B30518" w:rsidRPr="00C20679">
        <w:rPr>
          <w:rFonts w:ascii="Times New Roman" w:hAnsi="Times New Roman" w:cs="Times New Roman"/>
          <w:sz w:val="28"/>
          <w:szCs w:val="28"/>
        </w:rPr>
        <w:t>кассовое обслуживание</w:t>
      </w:r>
      <w:r w:rsidR="00FB6603" w:rsidRPr="00C20679">
        <w:rPr>
          <w:rFonts w:ascii="Times New Roman" w:hAnsi="Times New Roman" w:cs="Times New Roman"/>
          <w:sz w:val="28"/>
          <w:szCs w:val="28"/>
        </w:rPr>
        <w:t>, депозиты, банковские карты платежной системы «Мир», дистанционное банковское обслуживание, валютные операции, денежные переводы (</w:t>
      </w:r>
      <w:proofErr w:type="spellStart"/>
      <w:r w:rsidR="00FB6603" w:rsidRPr="00C20679">
        <w:rPr>
          <w:rFonts w:ascii="Times New Roman" w:hAnsi="Times New Roman" w:cs="Times New Roman"/>
          <w:sz w:val="28"/>
          <w:szCs w:val="28"/>
        </w:rPr>
        <w:t>Contact</w:t>
      </w:r>
      <w:proofErr w:type="spellEnd"/>
      <w:r w:rsidR="00FB6603" w:rsidRPr="00C20679">
        <w:rPr>
          <w:rFonts w:ascii="Times New Roman" w:hAnsi="Times New Roman" w:cs="Times New Roman"/>
          <w:sz w:val="28"/>
          <w:szCs w:val="28"/>
        </w:rPr>
        <w:t xml:space="preserve">, </w:t>
      </w:r>
      <w:proofErr w:type="spellStart"/>
      <w:r w:rsidR="00FB6603" w:rsidRPr="00C20679">
        <w:rPr>
          <w:rFonts w:ascii="Times New Roman" w:hAnsi="Times New Roman" w:cs="Times New Roman"/>
          <w:sz w:val="28"/>
          <w:szCs w:val="28"/>
        </w:rPr>
        <w:t>UNIStream</w:t>
      </w:r>
      <w:proofErr w:type="spellEnd"/>
      <w:r w:rsidR="00FB6603" w:rsidRPr="00C20679">
        <w:rPr>
          <w:rFonts w:ascii="Times New Roman" w:hAnsi="Times New Roman" w:cs="Times New Roman"/>
          <w:sz w:val="28"/>
          <w:szCs w:val="28"/>
        </w:rPr>
        <w:t xml:space="preserve">), операции с ценными бумагами (брокерское и депозитарное обслуживание, операции с векселями). Согласно принятой банком стратегии развития (до 2019 года), основной упор делается на развитие розничного и корпоративного направления для малого и среднего бизнеса. </w:t>
      </w:r>
      <w:r w:rsidR="000A2686">
        <w:rPr>
          <w:rFonts w:ascii="Times New Roman" w:hAnsi="Times New Roman" w:cs="Times New Roman"/>
          <w:sz w:val="28"/>
          <w:szCs w:val="28"/>
        </w:rPr>
        <w:t xml:space="preserve">Согласно </w:t>
      </w:r>
      <w:r w:rsidR="00FB6603" w:rsidRPr="00C20679">
        <w:rPr>
          <w:rFonts w:ascii="Times New Roman" w:hAnsi="Times New Roman" w:cs="Times New Roman"/>
          <w:sz w:val="28"/>
          <w:szCs w:val="28"/>
        </w:rPr>
        <w:t xml:space="preserve">стратегии 2015—2019 годов показатель чистой прибыли банка к концу 2019 года должен составить 255,8 млн рублей. С февраля 2016 года банк возобновил кредитование </w:t>
      </w:r>
      <w:r w:rsidR="000A2686">
        <w:rPr>
          <w:rFonts w:ascii="Times New Roman" w:hAnsi="Times New Roman" w:cs="Times New Roman"/>
          <w:sz w:val="28"/>
          <w:szCs w:val="28"/>
        </w:rPr>
        <w:t xml:space="preserve">корпоративных и физических лиц. С 2016 года </w:t>
      </w:r>
      <w:proofErr w:type="spellStart"/>
      <w:r w:rsidR="000A2686">
        <w:rPr>
          <w:rFonts w:ascii="Times New Roman" w:hAnsi="Times New Roman" w:cs="Times New Roman"/>
          <w:sz w:val="28"/>
          <w:szCs w:val="28"/>
        </w:rPr>
        <w:t>Крайинвестбанк</w:t>
      </w:r>
      <w:proofErr w:type="spellEnd"/>
      <w:r w:rsidR="00007B67" w:rsidRPr="00C20679">
        <w:rPr>
          <w:rFonts w:ascii="Times New Roman" w:hAnsi="Times New Roman" w:cs="Times New Roman"/>
          <w:sz w:val="28"/>
          <w:szCs w:val="28"/>
        </w:rPr>
        <w:t xml:space="preserve"> входит группу РНКБ Банк (ПАО) со 100%-м участием Российской Федерации. Банк является участником системы стра</w:t>
      </w:r>
      <w:r w:rsidR="00B30518" w:rsidRPr="00C20679">
        <w:rPr>
          <w:rFonts w:ascii="Times New Roman" w:hAnsi="Times New Roman" w:cs="Times New Roman"/>
          <w:sz w:val="28"/>
          <w:szCs w:val="28"/>
        </w:rPr>
        <w:t>хования вкладов физических лиц.</w:t>
      </w:r>
    </w:p>
    <w:p w:rsidR="00B30518" w:rsidRPr="00C20679" w:rsidRDefault="00B30518"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Рассмотрим более подробно ли</w:t>
      </w:r>
      <w:r w:rsidR="00E22435">
        <w:rPr>
          <w:rFonts w:ascii="Times New Roman" w:hAnsi="Times New Roman" w:cs="Times New Roman"/>
          <w:sz w:val="28"/>
          <w:szCs w:val="28"/>
        </w:rPr>
        <w:t>нейку потре</w:t>
      </w:r>
      <w:r w:rsidR="00D701F3">
        <w:rPr>
          <w:rFonts w:ascii="Times New Roman" w:hAnsi="Times New Roman" w:cs="Times New Roman"/>
          <w:sz w:val="28"/>
          <w:szCs w:val="28"/>
        </w:rPr>
        <w:t xml:space="preserve">бительских </w:t>
      </w:r>
      <w:r w:rsidR="0005500C">
        <w:rPr>
          <w:rFonts w:ascii="Times New Roman" w:hAnsi="Times New Roman" w:cs="Times New Roman"/>
          <w:sz w:val="28"/>
          <w:szCs w:val="28"/>
        </w:rPr>
        <w:t xml:space="preserve">кредитных </w:t>
      </w:r>
      <w:r w:rsidRPr="00C20679">
        <w:rPr>
          <w:rFonts w:ascii="Times New Roman" w:hAnsi="Times New Roman" w:cs="Times New Roman"/>
          <w:sz w:val="28"/>
          <w:szCs w:val="28"/>
        </w:rPr>
        <w:t>продуктов</w:t>
      </w:r>
      <w:r w:rsidR="00D701F3">
        <w:rPr>
          <w:rFonts w:ascii="Times New Roman" w:hAnsi="Times New Roman" w:cs="Times New Roman"/>
          <w:sz w:val="28"/>
          <w:szCs w:val="28"/>
        </w:rPr>
        <w:t>,</w:t>
      </w:r>
      <w:r w:rsidRPr="00C20679">
        <w:rPr>
          <w:rFonts w:ascii="Times New Roman" w:hAnsi="Times New Roman" w:cs="Times New Roman"/>
          <w:sz w:val="28"/>
          <w:szCs w:val="28"/>
        </w:rPr>
        <w:t xml:space="preserve"> предоставляемых ПАО «</w:t>
      </w:r>
      <w:proofErr w:type="spellStart"/>
      <w:r w:rsidRPr="00C20679">
        <w:rPr>
          <w:rFonts w:ascii="Times New Roman" w:hAnsi="Times New Roman" w:cs="Times New Roman"/>
          <w:sz w:val="28"/>
          <w:szCs w:val="28"/>
        </w:rPr>
        <w:t>Крайинвестбанк</w:t>
      </w:r>
      <w:proofErr w:type="spellEnd"/>
      <w:r w:rsidRPr="00C20679">
        <w:rPr>
          <w:rFonts w:ascii="Times New Roman" w:hAnsi="Times New Roman" w:cs="Times New Roman"/>
          <w:sz w:val="28"/>
          <w:szCs w:val="28"/>
        </w:rPr>
        <w:t>».</w:t>
      </w:r>
    </w:p>
    <w:p w:rsidR="00DD7706" w:rsidRPr="00C20679" w:rsidRDefault="00DD7706"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Банк предоставляет 8 видов потребительского кредита: потребительский кредит для бюджетников,</w:t>
      </w:r>
      <w:r w:rsidRPr="00C20679">
        <w:rPr>
          <w:sz w:val="28"/>
          <w:szCs w:val="28"/>
        </w:rPr>
        <w:t xml:space="preserve"> </w:t>
      </w:r>
      <w:r w:rsidRPr="00C20679">
        <w:rPr>
          <w:rFonts w:ascii="Times New Roman" w:hAnsi="Times New Roman" w:cs="Times New Roman"/>
          <w:sz w:val="28"/>
          <w:szCs w:val="28"/>
        </w:rPr>
        <w:t>потребительский кредит для военнослужащих, потребительский кредит для пенсионеров, потребительский кредит для ИП, адвокатов, моряков, работников по найму, выгодный кредит для бюджетников, выгодный кредит для военнослужащих, выгодный кредит для пенсионеров, выгодный кредит для ИП, адвокатов, моряков, работников по найму.</w:t>
      </w:r>
    </w:p>
    <w:p w:rsidR="00B30518" w:rsidRPr="00C20679" w:rsidRDefault="00B30518"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Банк предоставляет потребительский кредит</w:t>
      </w:r>
      <w:r w:rsidR="00DD7706" w:rsidRPr="00C20679">
        <w:rPr>
          <w:rFonts w:ascii="Times New Roman" w:hAnsi="Times New Roman" w:cs="Times New Roman"/>
          <w:sz w:val="28"/>
          <w:szCs w:val="28"/>
        </w:rPr>
        <w:t xml:space="preserve"> без обеспечения</w:t>
      </w:r>
      <w:r w:rsidR="004349BA">
        <w:rPr>
          <w:rFonts w:ascii="Times New Roman" w:hAnsi="Times New Roman" w:cs="Times New Roman"/>
          <w:sz w:val="28"/>
          <w:szCs w:val="28"/>
        </w:rPr>
        <w:t xml:space="preserve"> для бытовых и иных </w:t>
      </w:r>
      <w:r w:rsidRPr="00C20679">
        <w:rPr>
          <w:rFonts w:ascii="Times New Roman" w:hAnsi="Times New Roman" w:cs="Times New Roman"/>
          <w:sz w:val="28"/>
          <w:szCs w:val="28"/>
        </w:rPr>
        <w:t xml:space="preserve">непроизводственных нужд наличными в валюте РФ(рубли). </w:t>
      </w:r>
      <w:r w:rsidRPr="00C20679">
        <w:rPr>
          <w:rFonts w:ascii="Times New Roman" w:hAnsi="Times New Roman" w:cs="Times New Roman"/>
          <w:sz w:val="28"/>
          <w:szCs w:val="28"/>
        </w:rPr>
        <w:lastRenderedPageBreak/>
        <w:t>Процентная ставка по данному кредиту зависит от категории заемщика и наличия или отсутствия страхования жизни и здоровья заемщика. Так, процентная ставка составляет от 12% до 17% при условии страхования жизни и здоровья, и от 15% до 20% без страхования жизни и здоровья.</w:t>
      </w:r>
      <w:r w:rsidR="003A7EB4" w:rsidRPr="00C20679">
        <w:rPr>
          <w:rFonts w:ascii="Times New Roman" w:hAnsi="Times New Roman" w:cs="Times New Roman"/>
          <w:sz w:val="28"/>
          <w:szCs w:val="28"/>
        </w:rPr>
        <w:t xml:space="preserve"> Что касается р</w:t>
      </w:r>
      <w:r w:rsidR="004349BA">
        <w:rPr>
          <w:rFonts w:ascii="Times New Roman" w:hAnsi="Times New Roman" w:cs="Times New Roman"/>
          <w:sz w:val="28"/>
          <w:szCs w:val="28"/>
        </w:rPr>
        <w:t>азмера предоставляемого кредита</w:t>
      </w:r>
      <w:r w:rsidR="003A7EB4" w:rsidRPr="00C20679">
        <w:rPr>
          <w:rFonts w:ascii="Times New Roman" w:hAnsi="Times New Roman" w:cs="Times New Roman"/>
          <w:sz w:val="28"/>
          <w:szCs w:val="28"/>
        </w:rPr>
        <w:t xml:space="preserve">, минимальный размер кредита составляет 10 000 руб., максимальный же размер кредита 2 000 000 руб. и в целом зависит от размера платежеспособности заемщика. Срок кредита для всех категорий клиентов варьируется от 6 до 60 месяцев, для держателей зарплатных карт банка, работников бюджетных учреждений (обязательным является привлечение </w:t>
      </w:r>
      <w:proofErr w:type="spellStart"/>
      <w:r w:rsidR="003A7EB4" w:rsidRPr="00C20679">
        <w:rPr>
          <w:rFonts w:ascii="Times New Roman" w:hAnsi="Times New Roman" w:cs="Times New Roman"/>
          <w:sz w:val="28"/>
          <w:szCs w:val="28"/>
        </w:rPr>
        <w:t>созаемщика</w:t>
      </w:r>
      <w:proofErr w:type="spellEnd"/>
      <w:r w:rsidR="003A7EB4" w:rsidRPr="00C20679">
        <w:rPr>
          <w:rFonts w:ascii="Times New Roman" w:hAnsi="Times New Roman" w:cs="Times New Roman"/>
          <w:sz w:val="28"/>
          <w:szCs w:val="28"/>
        </w:rPr>
        <w:t xml:space="preserve"> без учета доходов), диапазон от 6 до 84 месяцев. Наличие </w:t>
      </w:r>
      <w:proofErr w:type="spellStart"/>
      <w:r w:rsidR="003A7EB4" w:rsidRPr="00C20679">
        <w:rPr>
          <w:rFonts w:ascii="Times New Roman" w:hAnsi="Times New Roman" w:cs="Times New Roman"/>
          <w:sz w:val="28"/>
          <w:szCs w:val="28"/>
        </w:rPr>
        <w:t>созаемщика</w:t>
      </w:r>
      <w:proofErr w:type="spellEnd"/>
      <w:r w:rsidR="003A7EB4" w:rsidRPr="00C20679">
        <w:rPr>
          <w:rFonts w:ascii="Times New Roman" w:hAnsi="Times New Roman" w:cs="Times New Roman"/>
          <w:sz w:val="28"/>
          <w:szCs w:val="28"/>
        </w:rPr>
        <w:t xml:space="preserve"> с учетом доходов предусмотрено, когда размер суммы кредита превышает 1 000 000 руб.</w:t>
      </w:r>
      <w:r w:rsidR="003A7EB4" w:rsidRPr="00C20679">
        <w:rPr>
          <w:sz w:val="28"/>
          <w:szCs w:val="28"/>
        </w:rPr>
        <w:t xml:space="preserve"> </w:t>
      </w:r>
      <w:r w:rsidR="003A7EB4" w:rsidRPr="00C20679">
        <w:rPr>
          <w:rFonts w:ascii="Times New Roman" w:hAnsi="Times New Roman" w:cs="Times New Roman"/>
          <w:sz w:val="28"/>
          <w:szCs w:val="28"/>
        </w:rPr>
        <w:t xml:space="preserve">Возврат кредита и уплата процентов по нему осуществляются </w:t>
      </w:r>
      <w:proofErr w:type="spellStart"/>
      <w:r w:rsidR="003A7EB4" w:rsidRPr="00C20679">
        <w:rPr>
          <w:rFonts w:ascii="Times New Roman" w:hAnsi="Times New Roman" w:cs="Times New Roman"/>
          <w:sz w:val="28"/>
          <w:szCs w:val="28"/>
        </w:rPr>
        <w:t>безналично</w:t>
      </w:r>
      <w:proofErr w:type="spellEnd"/>
      <w:r w:rsidR="003A7EB4" w:rsidRPr="00C20679">
        <w:rPr>
          <w:rFonts w:ascii="Times New Roman" w:hAnsi="Times New Roman" w:cs="Times New Roman"/>
          <w:sz w:val="28"/>
          <w:szCs w:val="28"/>
        </w:rPr>
        <w:t>, путем перевода Банком денежных средств со счета заемщика/счетов заемщика, открытого(-ых) в Банке в соответствии с поручением Заемщика.</w:t>
      </w:r>
    </w:p>
    <w:p w:rsidR="003A7EB4" w:rsidRPr="00C20679" w:rsidRDefault="003A7EB4"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Так же банк предоставляет так называемый «выгодный кредит»</w:t>
      </w:r>
      <w:r w:rsidR="004349BA">
        <w:rPr>
          <w:rFonts w:ascii="Times New Roman" w:hAnsi="Times New Roman" w:cs="Times New Roman"/>
          <w:sz w:val="28"/>
          <w:szCs w:val="28"/>
        </w:rPr>
        <w:t xml:space="preserve"> ‒</w:t>
      </w:r>
      <w:r w:rsidRPr="00C20679">
        <w:rPr>
          <w:sz w:val="28"/>
          <w:szCs w:val="28"/>
        </w:rPr>
        <w:t xml:space="preserve"> </w:t>
      </w:r>
      <w:r w:rsidR="003358B0">
        <w:rPr>
          <w:rFonts w:ascii="Times New Roman" w:hAnsi="Times New Roman" w:cs="Times New Roman"/>
          <w:sz w:val="28"/>
          <w:szCs w:val="28"/>
        </w:rPr>
        <w:t>это кредит,</w:t>
      </w:r>
      <w:r w:rsidRPr="00C20679">
        <w:rPr>
          <w:rFonts w:ascii="Times New Roman" w:hAnsi="Times New Roman" w:cs="Times New Roman"/>
          <w:sz w:val="28"/>
          <w:szCs w:val="28"/>
        </w:rPr>
        <w:t xml:space="preserve"> предоставленный на цели погашения кредита/кр</w:t>
      </w:r>
      <w:r w:rsidR="0005500C">
        <w:rPr>
          <w:rFonts w:ascii="Times New Roman" w:hAnsi="Times New Roman" w:cs="Times New Roman"/>
          <w:sz w:val="28"/>
          <w:szCs w:val="28"/>
        </w:rPr>
        <w:t xml:space="preserve">едитной карты в первичном банке ‒ </w:t>
      </w:r>
      <w:r w:rsidRPr="00C20679">
        <w:rPr>
          <w:rFonts w:ascii="Times New Roman" w:hAnsi="Times New Roman" w:cs="Times New Roman"/>
          <w:sz w:val="28"/>
          <w:szCs w:val="28"/>
        </w:rPr>
        <w:t xml:space="preserve">кредиторе на более выгодных </w:t>
      </w:r>
      <w:r w:rsidR="00D701F3">
        <w:rPr>
          <w:rFonts w:ascii="Times New Roman" w:hAnsi="Times New Roman" w:cs="Times New Roman"/>
          <w:sz w:val="28"/>
          <w:szCs w:val="28"/>
        </w:rPr>
        <w:t xml:space="preserve">условиях, чем в первичном банке ‒ </w:t>
      </w:r>
      <w:r w:rsidRPr="00C20679">
        <w:rPr>
          <w:rFonts w:ascii="Times New Roman" w:hAnsi="Times New Roman" w:cs="Times New Roman"/>
          <w:sz w:val="28"/>
          <w:szCs w:val="28"/>
        </w:rPr>
        <w:t>кредиторе с одновременной возможностью получения дополнительных денежных средств на потребительские цели. Кредит предоставляется в российских рублях, процентная ставка зависит от в зависимости от категории заемщика и наличия/отсутствия страхования жизни и здоровья заемщика:</w:t>
      </w:r>
    </w:p>
    <w:p w:rsidR="003A7EB4" w:rsidRPr="00C20679" w:rsidRDefault="003358B0"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7EB4" w:rsidRPr="00C20679">
        <w:rPr>
          <w:rFonts w:ascii="Times New Roman" w:hAnsi="Times New Roman" w:cs="Times New Roman"/>
          <w:sz w:val="28"/>
          <w:szCs w:val="28"/>
        </w:rPr>
        <w:t>от 13% до 16,5% со страхованием жизни и здоровья;</w:t>
      </w:r>
    </w:p>
    <w:p w:rsidR="00B30518" w:rsidRPr="00C20679" w:rsidRDefault="003358B0"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7EB4" w:rsidRPr="00C20679">
        <w:rPr>
          <w:rFonts w:ascii="Times New Roman" w:hAnsi="Times New Roman" w:cs="Times New Roman"/>
          <w:sz w:val="28"/>
          <w:szCs w:val="28"/>
        </w:rPr>
        <w:t xml:space="preserve"> от 15% до 18,5% без страхования жизни и здоровья.</w:t>
      </w:r>
    </w:p>
    <w:p w:rsidR="003A7EB4" w:rsidRPr="00C20679" w:rsidRDefault="003A7EB4"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 xml:space="preserve">Размер кредита так же зависит от размера платежеспособности заемщика, минимальный размер кредита – 30 000 руб., максимальный размер кредита – 2 000 000 руб. Сроки предоставления кредита - от 6 до 60 месяцев – </w:t>
      </w:r>
      <w:r w:rsidRPr="00C20679">
        <w:rPr>
          <w:rFonts w:ascii="Times New Roman" w:hAnsi="Times New Roman" w:cs="Times New Roman"/>
          <w:sz w:val="28"/>
          <w:szCs w:val="28"/>
        </w:rPr>
        <w:lastRenderedPageBreak/>
        <w:t xml:space="preserve">для всех категорий клиентов, от 6 до 84 месяцев - для держателей зарплатных карт Банка, Работников бюджетных учреждений (обязательным является привлечение </w:t>
      </w:r>
      <w:proofErr w:type="spellStart"/>
      <w:r w:rsidRPr="00C20679">
        <w:rPr>
          <w:rFonts w:ascii="Times New Roman" w:hAnsi="Times New Roman" w:cs="Times New Roman"/>
          <w:sz w:val="28"/>
          <w:szCs w:val="28"/>
        </w:rPr>
        <w:t>созаемщика</w:t>
      </w:r>
      <w:proofErr w:type="spellEnd"/>
      <w:r w:rsidRPr="00C20679">
        <w:rPr>
          <w:rFonts w:ascii="Times New Roman" w:hAnsi="Times New Roman" w:cs="Times New Roman"/>
          <w:sz w:val="28"/>
          <w:szCs w:val="28"/>
        </w:rPr>
        <w:t xml:space="preserve"> без учета доходов.).</w:t>
      </w:r>
    </w:p>
    <w:p w:rsidR="00B30518" w:rsidRPr="00C20679" w:rsidRDefault="00B30518"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t>Кредитование является одним из приоритетных направлений</w:t>
      </w:r>
      <w:r w:rsidR="001C19C4" w:rsidRPr="00C20679">
        <w:rPr>
          <w:sz w:val="28"/>
          <w:szCs w:val="28"/>
        </w:rPr>
        <w:t xml:space="preserve"> </w:t>
      </w:r>
      <w:r w:rsidR="001C19C4" w:rsidRPr="00C20679">
        <w:rPr>
          <w:rFonts w:ascii="Times New Roman" w:hAnsi="Times New Roman" w:cs="Times New Roman"/>
          <w:sz w:val="28"/>
          <w:szCs w:val="28"/>
        </w:rPr>
        <w:t>ПАО «</w:t>
      </w:r>
      <w:proofErr w:type="spellStart"/>
      <w:r w:rsidR="001C19C4" w:rsidRPr="00C20679">
        <w:rPr>
          <w:rFonts w:ascii="Times New Roman" w:hAnsi="Times New Roman" w:cs="Times New Roman"/>
          <w:sz w:val="28"/>
          <w:szCs w:val="28"/>
        </w:rPr>
        <w:t>Крайинвестбанк</w:t>
      </w:r>
      <w:proofErr w:type="spellEnd"/>
      <w:r w:rsidRPr="00C20679">
        <w:rPr>
          <w:rFonts w:ascii="Times New Roman" w:hAnsi="Times New Roman" w:cs="Times New Roman"/>
          <w:sz w:val="28"/>
          <w:szCs w:val="28"/>
        </w:rPr>
        <w:t>. На сегодня, одним из основных направлений, в сфере предоставления розничных услуг, прежде всего, остается увеличение кредитного портфеля и повышение эффективности реализации действующих кредитных продуктов. В связи с этим уделяется большое внимание проведению мероп</w:t>
      </w:r>
      <w:r w:rsidR="00C13D78">
        <w:rPr>
          <w:rFonts w:ascii="Times New Roman" w:hAnsi="Times New Roman" w:cs="Times New Roman"/>
          <w:sz w:val="28"/>
          <w:szCs w:val="28"/>
        </w:rPr>
        <w:t>риятий по снижению просроченной</w:t>
      </w:r>
      <w:r w:rsidRPr="00C20679">
        <w:rPr>
          <w:rFonts w:ascii="Times New Roman" w:hAnsi="Times New Roman" w:cs="Times New Roman"/>
          <w:sz w:val="28"/>
          <w:szCs w:val="28"/>
        </w:rPr>
        <w:t xml:space="preserve"> задолженности, как по текущему портфелю, </w:t>
      </w:r>
      <w:r w:rsidR="00D701F3">
        <w:rPr>
          <w:rFonts w:ascii="Times New Roman" w:hAnsi="Times New Roman" w:cs="Times New Roman"/>
          <w:sz w:val="28"/>
          <w:szCs w:val="28"/>
        </w:rPr>
        <w:t>который сформирован</w:t>
      </w:r>
      <w:r w:rsidRPr="00C20679">
        <w:rPr>
          <w:rFonts w:ascii="Times New Roman" w:hAnsi="Times New Roman" w:cs="Times New Roman"/>
          <w:sz w:val="28"/>
          <w:szCs w:val="28"/>
        </w:rPr>
        <w:t xml:space="preserve"> ра</w:t>
      </w:r>
      <w:r w:rsidR="00C13D78">
        <w:rPr>
          <w:rFonts w:ascii="Times New Roman" w:hAnsi="Times New Roman" w:cs="Times New Roman"/>
          <w:sz w:val="28"/>
          <w:szCs w:val="28"/>
        </w:rPr>
        <w:t xml:space="preserve">нее, так и принятие ряда мер по </w:t>
      </w:r>
      <w:r w:rsidRPr="00C20679">
        <w:rPr>
          <w:rFonts w:ascii="Times New Roman" w:hAnsi="Times New Roman" w:cs="Times New Roman"/>
          <w:sz w:val="28"/>
          <w:szCs w:val="28"/>
        </w:rPr>
        <w:t>сни</w:t>
      </w:r>
      <w:r w:rsidR="00C13D78">
        <w:rPr>
          <w:rFonts w:ascii="Times New Roman" w:hAnsi="Times New Roman" w:cs="Times New Roman"/>
          <w:sz w:val="28"/>
          <w:szCs w:val="28"/>
        </w:rPr>
        <w:t>жению</w:t>
      </w:r>
      <w:r w:rsidR="00D701F3">
        <w:rPr>
          <w:rFonts w:ascii="Times New Roman" w:hAnsi="Times New Roman" w:cs="Times New Roman"/>
          <w:sz w:val="28"/>
          <w:szCs w:val="28"/>
        </w:rPr>
        <w:t xml:space="preserve"> уровня риска новых кредитов</w:t>
      </w:r>
      <w:r w:rsidR="001C19C4" w:rsidRPr="00C20679">
        <w:rPr>
          <w:rFonts w:ascii="Times New Roman" w:hAnsi="Times New Roman" w:cs="Times New Roman"/>
          <w:sz w:val="28"/>
          <w:szCs w:val="28"/>
        </w:rPr>
        <w:t>.</w:t>
      </w:r>
    </w:p>
    <w:p w:rsidR="000363A1" w:rsidRPr="00C20679" w:rsidRDefault="00D701F3" w:rsidP="00D67B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довольно стремительно </w:t>
      </w:r>
      <w:r w:rsidR="00B30518" w:rsidRPr="00C20679">
        <w:rPr>
          <w:rFonts w:ascii="Times New Roman" w:hAnsi="Times New Roman" w:cs="Times New Roman"/>
          <w:sz w:val="28"/>
          <w:szCs w:val="28"/>
        </w:rPr>
        <w:t>растет рынок потребительского кредитования. Естественно</w:t>
      </w:r>
      <w:r w:rsidR="003358B0">
        <w:rPr>
          <w:rFonts w:ascii="Times New Roman" w:hAnsi="Times New Roman" w:cs="Times New Roman"/>
          <w:sz w:val="28"/>
          <w:szCs w:val="28"/>
        </w:rPr>
        <w:t>,</w:t>
      </w:r>
      <w:r w:rsidR="00B30518" w:rsidRPr="00C20679">
        <w:rPr>
          <w:rFonts w:ascii="Times New Roman" w:hAnsi="Times New Roman" w:cs="Times New Roman"/>
          <w:sz w:val="28"/>
          <w:szCs w:val="28"/>
        </w:rPr>
        <w:t xml:space="preserve"> </w:t>
      </w:r>
      <w:r w:rsidR="00A72A76">
        <w:rPr>
          <w:rFonts w:ascii="Times New Roman" w:hAnsi="Times New Roman" w:cs="Times New Roman"/>
          <w:sz w:val="28"/>
          <w:szCs w:val="28"/>
        </w:rPr>
        <w:t xml:space="preserve">возрастающая </w:t>
      </w:r>
      <w:r w:rsidR="00B30518" w:rsidRPr="00C20679">
        <w:rPr>
          <w:rFonts w:ascii="Times New Roman" w:hAnsi="Times New Roman" w:cs="Times New Roman"/>
          <w:sz w:val="28"/>
          <w:szCs w:val="28"/>
        </w:rPr>
        <w:t>конкуренция</w:t>
      </w:r>
      <w:r w:rsidR="00A72A76">
        <w:rPr>
          <w:rFonts w:ascii="Times New Roman" w:hAnsi="Times New Roman" w:cs="Times New Roman"/>
          <w:sz w:val="28"/>
          <w:szCs w:val="28"/>
        </w:rPr>
        <w:t xml:space="preserve"> </w:t>
      </w:r>
      <w:r w:rsidR="00B30518" w:rsidRPr="00C20679">
        <w:rPr>
          <w:rFonts w:ascii="Times New Roman" w:hAnsi="Times New Roman" w:cs="Times New Roman"/>
          <w:sz w:val="28"/>
          <w:szCs w:val="28"/>
        </w:rPr>
        <w:t xml:space="preserve">на </w:t>
      </w:r>
      <w:proofErr w:type="gramStart"/>
      <w:r w:rsidR="00FA53FB">
        <w:rPr>
          <w:rFonts w:ascii="Times New Roman" w:hAnsi="Times New Roman" w:cs="Times New Roman"/>
          <w:sz w:val="28"/>
          <w:szCs w:val="28"/>
        </w:rPr>
        <w:t>отечественном  рынке</w:t>
      </w:r>
      <w:proofErr w:type="gramEnd"/>
      <w:r w:rsidR="00FA53FB">
        <w:rPr>
          <w:rFonts w:ascii="Times New Roman" w:hAnsi="Times New Roman" w:cs="Times New Roman"/>
          <w:sz w:val="28"/>
          <w:szCs w:val="28"/>
        </w:rPr>
        <w:t xml:space="preserve"> </w:t>
      </w:r>
      <w:r w:rsidR="001C7E02">
        <w:rPr>
          <w:rFonts w:ascii="Times New Roman" w:hAnsi="Times New Roman" w:cs="Times New Roman"/>
          <w:sz w:val="28"/>
          <w:szCs w:val="28"/>
        </w:rPr>
        <w:t xml:space="preserve">побуждает </w:t>
      </w:r>
      <w:r w:rsidR="00C13D78">
        <w:rPr>
          <w:rFonts w:ascii="Times New Roman" w:hAnsi="Times New Roman" w:cs="Times New Roman"/>
          <w:sz w:val="28"/>
          <w:szCs w:val="28"/>
        </w:rPr>
        <w:t>кредитные организации</w:t>
      </w:r>
      <w:r w:rsidR="00B30518" w:rsidRPr="00C20679">
        <w:rPr>
          <w:rFonts w:ascii="Times New Roman" w:hAnsi="Times New Roman" w:cs="Times New Roman"/>
          <w:sz w:val="28"/>
          <w:szCs w:val="28"/>
        </w:rPr>
        <w:t xml:space="preserve"> смягчать условия по предоставлению потребительских кредитов. В связи с этим, немаловажным является определение конкурентных позиций </w:t>
      </w:r>
      <w:r w:rsidR="00C13D78">
        <w:rPr>
          <w:rFonts w:ascii="Times New Roman" w:hAnsi="Times New Roman" w:cs="Times New Roman"/>
          <w:sz w:val="28"/>
          <w:szCs w:val="28"/>
        </w:rPr>
        <w:t>ПАО «</w:t>
      </w:r>
      <w:proofErr w:type="spellStart"/>
      <w:r w:rsidR="00C13D78">
        <w:rPr>
          <w:rFonts w:ascii="Times New Roman" w:hAnsi="Times New Roman" w:cs="Times New Roman"/>
          <w:sz w:val="28"/>
          <w:szCs w:val="28"/>
        </w:rPr>
        <w:t>Крайинвестбанк</w:t>
      </w:r>
      <w:proofErr w:type="spellEnd"/>
      <w:r w:rsidR="00C13D78">
        <w:rPr>
          <w:rFonts w:ascii="Times New Roman" w:hAnsi="Times New Roman" w:cs="Times New Roman"/>
          <w:sz w:val="28"/>
          <w:szCs w:val="28"/>
        </w:rPr>
        <w:t xml:space="preserve">» </w:t>
      </w:r>
      <w:r w:rsidR="00B30518" w:rsidRPr="00C20679">
        <w:rPr>
          <w:rFonts w:ascii="Times New Roman" w:hAnsi="Times New Roman" w:cs="Times New Roman"/>
          <w:sz w:val="28"/>
          <w:szCs w:val="28"/>
        </w:rPr>
        <w:t>на рынке потребительского кредитования.</w:t>
      </w:r>
      <w:r w:rsidR="0002121B">
        <w:rPr>
          <w:rFonts w:ascii="Times New Roman" w:hAnsi="Times New Roman" w:cs="Times New Roman"/>
          <w:sz w:val="28"/>
          <w:szCs w:val="28"/>
        </w:rPr>
        <w:t xml:space="preserve"> </w:t>
      </w:r>
      <w:r w:rsidR="000363A1" w:rsidRPr="00C20679">
        <w:rPr>
          <w:rFonts w:ascii="Times New Roman" w:hAnsi="Times New Roman" w:cs="Times New Roman"/>
          <w:sz w:val="28"/>
          <w:szCs w:val="28"/>
        </w:rPr>
        <w:t>Сравнительная характеристика усло</w:t>
      </w:r>
      <w:r w:rsidR="00D67B90">
        <w:rPr>
          <w:rFonts w:ascii="Times New Roman" w:hAnsi="Times New Roman" w:cs="Times New Roman"/>
          <w:sz w:val="28"/>
          <w:szCs w:val="28"/>
        </w:rPr>
        <w:t>вий кредитования физических лиц представлена в приложении А.</w:t>
      </w:r>
    </w:p>
    <w:p w:rsidR="001C19C4" w:rsidRPr="00C20679" w:rsidRDefault="00C13D78"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проведенной сравнительной характеристики условий кредитования физических лиц можно сделать следующие выводы. Отличительной характеристикой </w:t>
      </w:r>
      <w:proofErr w:type="spellStart"/>
      <w:r>
        <w:rPr>
          <w:rFonts w:ascii="Times New Roman" w:hAnsi="Times New Roman" w:cs="Times New Roman"/>
          <w:sz w:val="28"/>
          <w:szCs w:val="28"/>
        </w:rPr>
        <w:t>Крайинвестбанка</w:t>
      </w:r>
      <w:proofErr w:type="spellEnd"/>
      <w:r>
        <w:rPr>
          <w:rFonts w:ascii="Times New Roman" w:hAnsi="Times New Roman" w:cs="Times New Roman"/>
          <w:sz w:val="28"/>
          <w:szCs w:val="28"/>
        </w:rPr>
        <w:t xml:space="preserve"> является то, что банк предлагает своим заемщикам кредиты с начальной процентной ставкой ниже, чем в других банках, срок предоставляемых заемных средств меньше, по сравнению с анализируемыми банками и максимальный срок составляет всего лишь 7 лет, максимальная сумма кредита небольшая</w:t>
      </w:r>
      <w:r w:rsidR="00A72A76">
        <w:rPr>
          <w:rFonts w:ascii="Times New Roman" w:hAnsi="Times New Roman" w:cs="Times New Roman"/>
          <w:sz w:val="28"/>
          <w:szCs w:val="28"/>
        </w:rPr>
        <w:t xml:space="preserve">, она </w:t>
      </w:r>
      <w:r>
        <w:rPr>
          <w:rFonts w:ascii="Times New Roman" w:hAnsi="Times New Roman" w:cs="Times New Roman"/>
          <w:sz w:val="28"/>
          <w:szCs w:val="28"/>
        </w:rPr>
        <w:t>составляет 2 000 000 руб.</w:t>
      </w:r>
    </w:p>
    <w:p w:rsidR="0060761E" w:rsidRPr="0060761E" w:rsidRDefault="001C19C4" w:rsidP="00A72A76">
      <w:pPr>
        <w:spacing w:line="360" w:lineRule="auto"/>
        <w:ind w:firstLine="709"/>
        <w:jc w:val="both"/>
        <w:rPr>
          <w:rFonts w:ascii="Times New Roman" w:hAnsi="Times New Roman" w:cs="Times New Roman"/>
          <w:sz w:val="28"/>
          <w:szCs w:val="28"/>
        </w:rPr>
      </w:pPr>
      <w:r w:rsidRPr="00C20679">
        <w:rPr>
          <w:rFonts w:ascii="Times New Roman" w:hAnsi="Times New Roman" w:cs="Times New Roman"/>
          <w:sz w:val="28"/>
          <w:szCs w:val="28"/>
        </w:rPr>
        <w:lastRenderedPageBreak/>
        <w:t xml:space="preserve">Для определения качества кредитного портфеля </w:t>
      </w:r>
      <w:r w:rsidR="00A72A76">
        <w:rPr>
          <w:rFonts w:ascii="Times New Roman" w:hAnsi="Times New Roman" w:cs="Times New Roman"/>
          <w:sz w:val="28"/>
          <w:szCs w:val="28"/>
        </w:rPr>
        <w:t xml:space="preserve">ПАО </w:t>
      </w:r>
      <w:r w:rsidR="00C13D78">
        <w:rPr>
          <w:rFonts w:ascii="Times New Roman" w:hAnsi="Times New Roman" w:cs="Times New Roman"/>
          <w:sz w:val="28"/>
          <w:szCs w:val="28"/>
        </w:rPr>
        <w:t>«</w:t>
      </w:r>
      <w:proofErr w:type="spellStart"/>
      <w:r w:rsidR="00C13D78">
        <w:rPr>
          <w:rFonts w:ascii="Times New Roman" w:hAnsi="Times New Roman" w:cs="Times New Roman"/>
          <w:sz w:val="28"/>
          <w:szCs w:val="28"/>
        </w:rPr>
        <w:t>Крайинвестбанк</w:t>
      </w:r>
      <w:proofErr w:type="spellEnd"/>
      <w:r w:rsidR="00C13D78">
        <w:rPr>
          <w:rFonts w:ascii="Times New Roman" w:hAnsi="Times New Roman" w:cs="Times New Roman"/>
          <w:sz w:val="28"/>
          <w:szCs w:val="28"/>
        </w:rPr>
        <w:t>» необходимо сформировать таблицу показателей банка</w:t>
      </w:r>
      <w:r w:rsidR="001545DC">
        <w:rPr>
          <w:rFonts w:ascii="Times New Roman" w:hAnsi="Times New Roman" w:cs="Times New Roman"/>
          <w:sz w:val="28"/>
          <w:szCs w:val="28"/>
        </w:rPr>
        <w:t xml:space="preserve">, </w:t>
      </w:r>
      <w:r w:rsidR="00A72A76">
        <w:rPr>
          <w:rFonts w:ascii="Times New Roman" w:hAnsi="Times New Roman" w:cs="Times New Roman"/>
          <w:sz w:val="28"/>
          <w:szCs w:val="28"/>
        </w:rPr>
        <w:t xml:space="preserve">определить </w:t>
      </w:r>
      <w:r w:rsidR="001545DC">
        <w:rPr>
          <w:rFonts w:ascii="Times New Roman" w:hAnsi="Times New Roman" w:cs="Times New Roman"/>
          <w:sz w:val="28"/>
          <w:szCs w:val="28"/>
        </w:rPr>
        <w:t>их структуру</w:t>
      </w:r>
      <w:r w:rsidR="00A72A76">
        <w:rPr>
          <w:rFonts w:ascii="Times New Roman" w:hAnsi="Times New Roman" w:cs="Times New Roman"/>
          <w:sz w:val="28"/>
          <w:szCs w:val="28"/>
        </w:rPr>
        <w:t xml:space="preserve">, а также проанализировать </w:t>
      </w:r>
      <w:r w:rsidR="00C13D78">
        <w:rPr>
          <w:rFonts w:ascii="Times New Roman" w:hAnsi="Times New Roman" w:cs="Times New Roman"/>
          <w:sz w:val="28"/>
          <w:szCs w:val="28"/>
        </w:rPr>
        <w:t>динамику</w:t>
      </w:r>
      <w:r w:rsidR="00A72A76">
        <w:rPr>
          <w:rFonts w:ascii="Times New Roman" w:hAnsi="Times New Roman" w:cs="Times New Roman"/>
          <w:sz w:val="28"/>
          <w:szCs w:val="28"/>
        </w:rPr>
        <w:t xml:space="preserve"> данных показателей</w:t>
      </w:r>
      <w:r w:rsidR="00C13D78">
        <w:rPr>
          <w:rFonts w:ascii="Times New Roman" w:hAnsi="Times New Roman" w:cs="Times New Roman"/>
          <w:sz w:val="28"/>
          <w:szCs w:val="28"/>
        </w:rPr>
        <w:t>.</w:t>
      </w:r>
    </w:p>
    <w:p w:rsidR="0060761E" w:rsidRDefault="00D67B90" w:rsidP="00FA53FB">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63188F">
        <w:rPr>
          <w:rFonts w:ascii="Times New Roman" w:hAnsi="Times New Roman" w:cs="Times New Roman"/>
          <w:sz w:val="28"/>
          <w:szCs w:val="28"/>
        </w:rPr>
        <w:t xml:space="preserve"> ‒ </w:t>
      </w:r>
      <w:r w:rsidR="0060761E" w:rsidRPr="0060761E">
        <w:rPr>
          <w:rFonts w:ascii="Times New Roman" w:hAnsi="Times New Roman" w:cs="Times New Roman"/>
          <w:sz w:val="28"/>
          <w:szCs w:val="28"/>
        </w:rPr>
        <w:t>Показатели кредитного портфеля физических лиц</w:t>
      </w:r>
      <w:r w:rsidR="00C13D78">
        <w:rPr>
          <w:rFonts w:ascii="Times New Roman" w:hAnsi="Times New Roman" w:cs="Times New Roman"/>
          <w:sz w:val="28"/>
          <w:szCs w:val="28"/>
        </w:rPr>
        <w:t xml:space="preserve"> ПАО «</w:t>
      </w:r>
      <w:proofErr w:type="spellStart"/>
      <w:r w:rsidR="00C13D78">
        <w:rPr>
          <w:rFonts w:ascii="Times New Roman" w:hAnsi="Times New Roman" w:cs="Times New Roman"/>
          <w:sz w:val="28"/>
          <w:szCs w:val="28"/>
        </w:rPr>
        <w:t>Крайинвестбанк</w:t>
      </w:r>
      <w:proofErr w:type="spellEnd"/>
      <w:r w:rsidR="00C13D78">
        <w:rPr>
          <w:rFonts w:ascii="Times New Roman" w:hAnsi="Times New Roman" w:cs="Times New Roman"/>
          <w:sz w:val="28"/>
          <w:szCs w:val="28"/>
        </w:rPr>
        <w:t>».</w:t>
      </w:r>
    </w:p>
    <w:tbl>
      <w:tblPr>
        <w:tblStyle w:val="a3"/>
        <w:tblW w:w="0" w:type="auto"/>
        <w:tblLook w:val="04A0" w:firstRow="1" w:lastRow="0" w:firstColumn="1" w:lastColumn="0" w:noHBand="0" w:noVBand="1"/>
      </w:tblPr>
      <w:tblGrid>
        <w:gridCol w:w="1983"/>
        <w:gridCol w:w="1201"/>
        <w:gridCol w:w="1213"/>
        <w:gridCol w:w="1201"/>
        <w:gridCol w:w="1333"/>
        <w:gridCol w:w="1201"/>
        <w:gridCol w:w="1213"/>
      </w:tblGrid>
      <w:tr w:rsidR="00E4288F" w:rsidTr="0002121B">
        <w:tc>
          <w:tcPr>
            <w:tcW w:w="1983" w:type="dxa"/>
            <w:vMerge w:val="restart"/>
          </w:tcPr>
          <w:p w:rsidR="00E4288F" w:rsidRDefault="00E4288F" w:rsidP="00A72A76">
            <w:pPr>
              <w:spacing w:line="360" w:lineRule="auto"/>
              <w:jc w:val="both"/>
              <w:rPr>
                <w:rFonts w:ascii="Times New Roman" w:hAnsi="Times New Roman" w:cs="Times New Roman"/>
                <w:sz w:val="24"/>
                <w:szCs w:val="24"/>
              </w:rPr>
            </w:pPr>
          </w:p>
          <w:p w:rsidR="00E4288F" w:rsidRDefault="00E4288F" w:rsidP="00A72A76">
            <w:pPr>
              <w:spacing w:line="360" w:lineRule="auto"/>
              <w:jc w:val="both"/>
              <w:rPr>
                <w:rFonts w:ascii="Times New Roman" w:hAnsi="Times New Roman" w:cs="Times New Roman"/>
                <w:sz w:val="24"/>
                <w:szCs w:val="24"/>
              </w:rPr>
            </w:pPr>
          </w:p>
          <w:p w:rsidR="00E4288F" w:rsidRDefault="00E4288F" w:rsidP="00A72A76">
            <w:pPr>
              <w:spacing w:line="360" w:lineRule="auto"/>
              <w:jc w:val="both"/>
              <w:rPr>
                <w:rFonts w:ascii="Times New Roman" w:hAnsi="Times New Roman" w:cs="Times New Roman"/>
                <w:sz w:val="24"/>
                <w:szCs w:val="24"/>
              </w:rPr>
            </w:pPr>
          </w:p>
          <w:p w:rsidR="00E4288F" w:rsidRPr="00E4288F" w:rsidRDefault="00E4288F" w:rsidP="00A72A76">
            <w:pPr>
              <w:spacing w:line="360" w:lineRule="auto"/>
              <w:jc w:val="both"/>
              <w:rPr>
                <w:rFonts w:ascii="Times New Roman" w:hAnsi="Times New Roman" w:cs="Times New Roman"/>
                <w:sz w:val="24"/>
                <w:szCs w:val="24"/>
              </w:rPr>
            </w:pPr>
            <w:r w:rsidRPr="00E4288F">
              <w:rPr>
                <w:rFonts w:ascii="Times New Roman" w:hAnsi="Times New Roman" w:cs="Times New Roman"/>
                <w:sz w:val="24"/>
                <w:szCs w:val="24"/>
              </w:rPr>
              <w:t>Вид кредита</w:t>
            </w:r>
          </w:p>
        </w:tc>
        <w:tc>
          <w:tcPr>
            <w:tcW w:w="2414" w:type="dxa"/>
            <w:gridSpan w:val="2"/>
          </w:tcPr>
          <w:p w:rsidR="00E4288F" w:rsidRPr="00E4288F" w:rsidRDefault="00E4288F" w:rsidP="00A72A76">
            <w:pPr>
              <w:spacing w:line="360" w:lineRule="auto"/>
              <w:jc w:val="right"/>
              <w:rPr>
                <w:rFonts w:ascii="Times New Roman" w:hAnsi="Times New Roman" w:cs="Times New Roman"/>
                <w:sz w:val="24"/>
                <w:szCs w:val="24"/>
              </w:rPr>
            </w:pPr>
            <w:r>
              <w:rPr>
                <w:rFonts w:ascii="Times New Roman" w:hAnsi="Times New Roman" w:cs="Times New Roman"/>
                <w:sz w:val="24"/>
                <w:szCs w:val="24"/>
              </w:rPr>
              <w:t>2017 год</w:t>
            </w:r>
          </w:p>
        </w:tc>
        <w:tc>
          <w:tcPr>
            <w:tcW w:w="2534" w:type="dxa"/>
            <w:gridSpan w:val="2"/>
          </w:tcPr>
          <w:p w:rsidR="00E4288F" w:rsidRPr="00E4288F" w:rsidRDefault="00E4288F" w:rsidP="00A72A76">
            <w:pPr>
              <w:spacing w:line="360" w:lineRule="auto"/>
              <w:jc w:val="right"/>
              <w:rPr>
                <w:rFonts w:ascii="Times New Roman" w:hAnsi="Times New Roman" w:cs="Times New Roman"/>
                <w:sz w:val="24"/>
                <w:szCs w:val="24"/>
              </w:rPr>
            </w:pPr>
            <w:r>
              <w:rPr>
                <w:rFonts w:ascii="Times New Roman" w:hAnsi="Times New Roman" w:cs="Times New Roman"/>
                <w:sz w:val="24"/>
                <w:szCs w:val="24"/>
              </w:rPr>
              <w:t>2016 год</w:t>
            </w:r>
          </w:p>
        </w:tc>
        <w:tc>
          <w:tcPr>
            <w:tcW w:w="2414" w:type="dxa"/>
            <w:gridSpan w:val="2"/>
          </w:tcPr>
          <w:p w:rsidR="00E4288F" w:rsidRPr="00E4288F" w:rsidRDefault="00E4288F" w:rsidP="00A72A76">
            <w:pPr>
              <w:spacing w:line="360" w:lineRule="auto"/>
              <w:jc w:val="right"/>
              <w:rPr>
                <w:rFonts w:ascii="Times New Roman" w:hAnsi="Times New Roman" w:cs="Times New Roman"/>
                <w:sz w:val="24"/>
                <w:szCs w:val="24"/>
              </w:rPr>
            </w:pPr>
            <w:r>
              <w:rPr>
                <w:rFonts w:ascii="Times New Roman" w:hAnsi="Times New Roman" w:cs="Times New Roman"/>
                <w:sz w:val="24"/>
                <w:szCs w:val="24"/>
              </w:rPr>
              <w:t>2015 год</w:t>
            </w:r>
          </w:p>
        </w:tc>
      </w:tr>
      <w:tr w:rsidR="00E4288F" w:rsidTr="0002121B">
        <w:tc>
          <w:tcPr>
            <w:tcW w:w="1983" w:type="dxa"/>
            <w:vMerge/>
          </w:tcPr>
          <w:p w:rsidR="00E4288F" w:rsidRPr="00E4288F" w:rsidRDefault="00E4288F" w:rsidP="00A72A76">
            <w:pPr>
              <w:spacing w:line="360" w:lineRule="auto"/>
              <w:jc w:val="both"/>
              <w:rPr>
                <w:rFonts w:ascii="Times New Roman" w:hAnsi="Times New Roman" w:cs="Times New Roman"/>
                <w:sz w:val="24"/>
                <w:szCs w:val="24"/>
              </w:rPr>
            </w:pPr>
          </w:p>
        </w:tc>
        <w:tc>
          <w:tcPr>
            <w:tcW w:w="1201" w:type="dxa"/>
          </w:tcPr>
          <w:p w:rsidR="00E4288F" w:rsidRPr="00E4288F" w:rsidRDefault="00E4288F" w:rsidP="00A72A76">
            <w:pPr>
              <w:spacing w:line="360" w:lineRule="auto"/>
              <w:jc w:val="center"/>
              <w:rPr>
                <w:rFonts w:ascii="Times New Roman" w:hAnsi="Times New Roman" w:cs="Times New Roman"/>
                <w:sz w:val="24"/>
                <w:szCs w:val="24"/>
              </w:rPr>
            </w:pPr>
            <w:r w:rsidRPr="00E4288F">
              <w:rPr>
                <w:rFonts w:ascii="Times New Roman" w:hAnsi="Times New Roman" w:cs="Times New Roman"/>
                <w:sz w:val="24"/>
                <w:szCs w:val="24"/>
              </w:rPr>
              <w:t xml:space="preserve">Данные на отчетную дату, </w:t>
            </w:r>
            <w:proofErr w:type="spellStart"/>
            <w:r w:rsidRPr="00E4288F">
              <w:rPr>
                <w:rFonts w:ascii="Times New Roman" w:hAnsi="Times New Roman" w:cs="Times New Roman"/>
                <w:sz w:val="24"/>
                <w:szCs w:val="24"/>
              </w:rPr>
              <w:t>тыс.руб</w:t>
            </w:r>
            <w:proofErr w:type="spellEnd"/>
          </w:p>
        </w:tc>
        <w:tc>
          <w:tcPr>
            <w:tcW w:w="1213" w:type="dxa"/>
          </w:tcPr>
          <w:p w:rsidR="00E4288F" w:rsidRPr="00E4288F" w:rsidRDefault="00E4288F" w:rsidP="00A72A76">
            <w:pPr>
              <w:spacing w:line="360" w:lineRule="auto"/>
              <w:jc w:val="center"/>
              <w:rPr>
                <w:rFonts w:ascii="Times New Roman" w:hAnsi="Times New Roman" w:cs="Times New Roman"/>
                <w:sz w:val="24"/>
                <w:szCs w:val="24"/>
              </w:rPr>
            </w:pPr>
            <w:proofErr w:type="gramStart"/>
            <w:r w:rsidRPr="00E4288F">
              <w:rPr>
                <w:rFonts w:ascii="Times New Roman" w:hAnsi="Times New Roman" w:cs="Times New Roman"/>
                <w:sz w:val="24"/>
                <w:szCs w:val="24"/>
              </w:rPr>
              <w:t>Доля,%</w:t>
            </w:r>
            <w:proofErr w:type="gramEnd"/>
          </w:p>
        </w:tc>
        <w:tc>
          <w:tcPr>
            <w:tcW w:w="1201" w:type="dxa"/>
          </w:tcPr>
          <w:p w:rsidR="00E4288F" w:rsidRPr="00E4288F" w:rsidRDefault="00E4288F" w:rsidP="00A72A76">
            <w:pPr>
              <w:spacing w:line="360" w:lineRule="auto"/>
              <w:jc w:val="center"/>
              <w:rPr>
                <w:rFonts w:ascii="Times New Roman" w:hAnsi="Times New Roman" w:cs="Times New Roman"/>
                <w:sz w:val="24"/>
                <w:szCs w:val="24"/>
              </w:rPr>
            </w:pPr>
            <w:r w:rsidRPr="00E4288F">
              <w:rPr>
                <w:rFonts w:ascii="Times New Roman" w:hAnsi="Times New Roman" w:cs="Times New Roman"/>
                <w:sz w:val="24"/>
                <w:szCs w:val="24"/>
              </w:rPr>
              <w:t xml:space="preserve">Данные на отчетную дату, </w:t>
            </w:r>
            <w:proofErr w:type="spellStart"/>
            <w:r w:rsidRPr="00E4288F">
              <w:rPr>
                <w:rFonts w:ascii="Times New Roman" w:hAnsi="Times New Roman" w:cs="Times New Roman"/>
                <w:sz w:val="24"/>
                <w:szCs w:val="24"/>
              </w:rPr>
              <w:t>тыс.руб</w:t>
            </w:r>
            <w:proofErr w:type="spellEnd"/>
          </w:p>
        </w:tc>
        <w:tc>
          <w:tcPr>
            <w:tcW w:w="1333" w:type="dxa"/>
          </w:tcPr>
          <w:p w:rsidR="00E4288F" w:rsidRPr="00E4288F" w:rsidRDefault="001545DC" w:rsidP="00A72A76">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Доля,%</w:t>
            </w:r>
            <w:proofErr w:type="gramEnd"/>
            <w:r>
              <w:rPr>
                <w:rFonts w:ascii="Times New Roman" w:hAnsi="Times New Roman" w:cs="Times New Roman"/>
                <w:sz w:val="24"/>
                <w:szCs w:val="24"/>
              </w:rPr>
              <w:t>%</w:t>
            </w:r>
          </w:p>
        </w:tc>
        <w:tc>
          <w:tcPr>
            <w:tcW w:w="1201" w:type="dxa"/>
          </w:tcPr>
          <w:p w:rsidR="00E4288F" w:rsidRPr="00E4288F" w:rsidRDefault="00E4288F" w:rsidP="00A72A76">
            <w:pPr>
              <w:spacing w:line="360" w:lineRule="auto"/>
              <w:jc w:val="center"/>
              <w:rPr>
                <w:rFonts w:ascii="Times New Roman" w:hAnsi="Times New Roman" w:cs="Times New Roman"/>
                <w:sz w:val="24"/>
                <w:szCs w:val="24"/>
              </w:rPr>
            </w:pPr>
            <w:r w:rsidRPr="00E4288F">
              <w:rPr>
                <w:rFonts w:ascii="Times New Roman" w:hAnsi="Times New Roman" w:cs="Times New Roman"/>
                <w:sz w:val="24"/>
                <w:szCs w:val="24"/>
              </w:rPr>
              <w:t xml:space="preserve">Данные на отчетную дату, </w:t>
            </w:r>
            <w:proofErr w:type="spellStart"/>
            <w:r w:rsidRPr="00E4288F">
              <w:rPr>
                <w:rFonts w:ascii="Times New Roman" w:hAnsi="Times New Roman" w:cs="Times New Roman"/>
                <w:sz w:val="24"/>
                <w:szCs w:val="24"/>
              </w:rPr>
              <w:t>тыс.руб</w:t>
            </w:r>
            <w:proofErr w:type="spellEnd"/>
          </w:p>
        </w:tc>
        <w:tc>
          <w:tcPr>
            <w:tcW w:w="1213" w:type="dxa"/>
          </w:tcPr>
          <w:p w:rsidR="00E4288F" w:rsidRPr="00E4288F" w:rsidRDefault="001545DC" w:rsidP="00A72A76">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Доля,%</w:t>
            </w:r>
            <w:proofErr w:type="gramEnd"/>
          </w:p>
        </w:tc>
      </w:tr>
      <w:tr w:rsidR="00E4288F" w:rsidTr="0002121B">
        <w:tc>
          <w:tcPr>
            <w:tcW w:w="1983" w:type="dxa"/>
          </w:tcPr>
          <w:p w:rsidR="00E4288F" w:rsidRPr="00E4288F" w:rsidRDefault="00E4288F" w:rsidP="00A72A76">
            <w:pPr>
              <w:spacing w:line="360" w:lineRule="auto"/>
              <w:jc w:val="both"/>
              <w:rPr>
                <w:rFonts w:ascii="Times New Roman" w:hAnsi="Times New Roman" w:cs="Times New Roman"/>
                <w:sz w:val="24"/>
                <w:szCs w:val="24"/>
              </w:rPr>
            </w:pPr>
            <w:r w:rsidRPr="00E4288F">
              <w:rPr>
                <w:rFonts w:ascii="Times New Roman" w:hAnsi="Times New Roman" w:cs="Times New Roman"/>
                <w:sz w:val="24"/>
                <w:szCs w:val="24"/>
              </w:rPr>
              <w:t>Потребительское кредитование</w:t>
            </w:r>
          </w:p>
        </w:tc>
        <w:tc>
          <w:tcPr>
            <w:tcW w:w="1201" w:type="dxa"/>
          </w:tcPr>
          <w:p w:rsidR="00E4288F" w:rsidRPr="00E4288F" w:rsidRDefault="00E4288F" w:rsidP="0002121B">
            <w:pPr>
              <w:spacing w:line="360" w:lineRule="auto"/>
              <w:jc w:val="center"/>
              <w:rPr>
                <w:rFonts w:ascii="Times New Roman" w:hAnsi="Times New Roman" w:cs="Times New Roman"/>
                <w:sz w:val="24"/>
                <w:szCs w:val="24"/>
              </w:rPr>
            </w:pPr>
            <w:r w:rsidRPr="00E4288F">
              <w:rPr>
                <w:rFonts w:ascii="Times New Roman" w:hAnsi="Times New Roman" w:cs="Times New Roman"/>
                <w:sz w:val="24"/>
                <w:szCs w:val="24"/>
              </w:rPr>
              <w:t>3 557 650</w:t>
            </w:r>
          </w:p>
        </w:tc>
        <w:tc>
          <w:tcPr>
            <w:tcW w:w="1213" w:type="dxa"/>
          </w:tcPr>
          <w:p w:rsidR="00E4288F" w:rsidRPr="00E4288F" w:rsidRDefault="0060761E"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76,38</w:t>
            </w:r>
          </w:p>
        </w:tc>
        <w:tc>
          <w:tcPr>
            <w:tcW w:w="1201" w:type="dxa"/>
          </w:tcPr>
          <w:p w:rsidR="00E4288F" w:rsidRPr="00E4288F" w:rsidRDefault="00E4288F" w:rsidP="0002121B">
            <w:pPr>
              <w:spacing w:line="360" w:lineRule="auto"/>
              <w:jc w:val="center"/>
              <w:rPr>
                <w:rFonts w:ascii="Times New Roman" w:hAnsi="Times New Roman" w:cs="Times New Roman"/>
                <w:sz w:val="24"/>
                <w:szCs w:val="24"/>
              </w:rPr>
            </w:pPr>
            <w:r w:rsidRPr="00E4288F">
              <w:rPr>
                <w:rFonts w:ascii="Times New Roman" w:hAnsi="Times New Roman" w:cs="Times New Roman"/>
                <w:sz w:val="24"/>
                <w:szCs w:val="24"/>
              </w:rPr>
              <w:t>3 316 827</w:t>
            </w:r>
          </w:p>
        </w:tc>
        <w:tc>
          <w:tcPr>
            <w:tcW w:w="1333" w:type="dxa"/>
          </w:tcPr>
          <w:p w:rsidR="00E4288F" w:rsidRPr="00E4288F" w:rsidRDefault="0060761E"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73,61</w:t>
            </w:r>
          </w:p>
        </w:tc>
        <w:tc>
          <w:tcPr>
            <w:tcW w:w="1201" w:type="dxa"/>
          </w:tcPr>
          <w:p w:rsidR="00E4288F" w:rsidRPr="00E4288F" w:rsidRDefault="00E4288F" w:rsidP="0002121B">
            <w:pPr>
              <w:spacing w:line="360" w:lineRule="auto"/>
              <w:jc w:val="center"/>
              <w:rPr>
                <w:rFonts w:ascii="Times New Roman" w:hAnsi="Times New Roman" w:cs="Times New Roman"/>
                <w:sz w:val="24"/>
                <w:szCs w:val="24"/>
              </w:rPr>
            </w:pPr>
            <w:r w:rsidRPr="00E4288F">
              <w:rPr>
                <w:rFonts w:ascii="Times New Roman" w:hAnsi="Times New Roman" w:cs="Times New Roman"/>
                <w:sz w:val="24"/>
                <w:szCs w:val="24"/>
              </w:rPr>
              <w:t>3 395 377</w:t>
            </w:r>
          </w:p>
        </w:tc>
        <w:tc>
          <w:tcPr>
            <w:tcW w:w="1213" w:type="dxa"/>
          </w:tcPr>
          <w:p w:rsidR="00E4288F" w:rsidRPr="00E4288F" w:rsidRDefault="0060761E"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76,54</w:t>
            </w:r>
          </w:p>
        </w:tc>
      </w:tr>
    </w:tbl>
    <w:p w:rsidR="0002121B" w:rsidRDefault="0002121B" w:rsidP="00A72A76">
      <w:pPr>
        <w:spacing w:line="360" w:lineRule="auto"/>
        <w:ind w:firstLine="709"/>
        <w:jc w:val="both"/>
        <w:rPr>
          <w:rFonts w:ascii="Times New Roman" w:hAnsi="Times New Roman" w:cs="Times New Roman"/>
          <w:sz w:val="28"/>
          <w:szCs w:val="28"/>
        </w:rPr>
      </w:pPr>
    </w:p>
    <w:p w:rsidR="00E4288F" w:rsidRDefault="00FA53FB" w:rsidP="00FA53F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w:t>
      </w:r>
      <w:bookmarkStart w:id="0" w:name="_GoBack"/>
      <w:bookmarkEnd w:id="0"/>
      <w:r w:rsidR="002C4589">
        <w:rPr>
          <w:rFonts w:ascii="Times New Roman" w:hAnsi="Times New Roman" w:cs="Times New Roman"/>
          <w:sz w:val="28"/>
          <w:szCs w:val="28"/>
        </w:rPr>
        <w:t>составлена</w:t>
      </w:r>
      <w:r w:rsidR="00D67B90">
        <w:rPr>
          <w:rFonts w:ascii="Times New Roman" w:hAnsi="Times New Roman" w:cs="Times New Roman"/>
          <w:sz w:val="28"/>
          <w:szCs w:val="28"/>
        </w:rPr>
        <w:t xml:space="preserve"> на основе показателей, представленных в годовой финансовой отчетности ПАО «</w:t>
      </w:r>
      <w:proofErr w:type="spellStart"/>
      <w:r w:rsidR="00D67B90">
        <w:rPr>
          <w:rFonts w:ascii="Times New Roman" w:hAnsi="Times New Roman" w:cs="Times New Roman"/>
          <w:sz w:val="28"/>
          <w:szCs w:val="28"/>
        </w:rPr>
        <w:t>Крайинвестбанк</w:t>
      </w:r>
      <w:proofErr w:type="spellEnd"/>
      <w:r w:rsidR="00D67B90">
        <w:rPr>
          <w:rFonts w:ascii="Times New Roman" w:hAnsi="Times New Roman" w:cs="Times New Roman"/>
          <w:sz w:val="28"/>
          <w:szCs w:val="28"/>
        </w:rPr>
        <w:t>»</w:t>
      </w:r>
      <w:r w:rsidR="002C4589">
        <w:rPr>
          <w:rFonts w:ascii="Times New Roman" w:hAnsi="Times New Roman" w:cs="Times New Roman"/>
          <w:sz w:val="28"/>
          <w:szCs w:val="28"/>
        </w:rPr>
        <w:t xml:space="preserve"> </w:t>
      </w:r>
    </w:p>
    <w:p w:rsidR="001545DC" w:rsidRDefault="001545DC"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данную таблицу, можно сделать следующие выводы:</w:t>
      </w:r>
    </w:p>
    <w:p w:rsidR="001545DC" w:rsidRDefault="001545DC"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наибольшую долю в структуре выданных банком кредитов физическим лицам занимает потребительское кредитование;</w:t>
      </w:r>
    </w:p>
    <w:p w:rsidR="001545DC" w:rsidRDefault="001545DC"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 анализируемый период наблюдается незначительное колебание значений потребительских кредитов, так в 2015 году потребительские кредиты занимали 76,54 %, в 2016 году – 73,61 %, в 2017 же году их доля в структуре составляла 76, 38</w:t>
      </w:r>
      <w:r w:rsidR="00A72A76">
        <w:rPr>
          <w:rFonts w:ascii="Times New Roman" w:hAnsi="Times New Roman" w:cs="Times New Roman"/>
          <w:sz w:val="28"/>
          <w:szCs w:val="28"/>
        </w:rPr>
        <w:t>%</w:t>
      </w:r>
      <w:r>
        <w:rPr>
          <w:rFonts w:ascii="Times New Roman" w:hAnsi="Times New Roman" w:cs="Times New Roman"/>
          <w:sz w:val="28"/>
          <w:szCs w:val="28"/>
        </w:rPr>
        <w:t>;</w:t>
      </w:r>
    </w:p>
    <w:p w:rsidR="004643E5" w:rsidRDefault="00193194" w:rsidP="00A72A76">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747657" cy="3496236"/>
            <wp:effectExtent l="0" t="0" r="571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67B90" w:rsidRDefault="00D67B90"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Рис.1 ‒ Структура кредитного портфеля ПАО «</w:t>
      </w:r>
      <w:proofErr w:type="spellStart"/>
      <w:r>
        <w:rPr>
          <w:rFonts w:ascii="Times New Roman" w:hAnsi="Times New Roman" w:cs="Times New Roman"/>
          <w:sz w:val="28"/>
          <w:szCs w:val="28"/>
        </w:rPr>
        <w:t>Крайинвестбанк</w:t>
      </w:r>
      <w:proofErr w:type="spellEnd"/>
      <w:r>
        <w:rPr>
          <w:rFonts w:ascii="Times New Roman" w:hAnsi="Times New Roman" w:cs="Times New Roman"/>
          <w:sz w:val="28"/>
          <w:szCs w:val="28"/>
        </w:rPr>
        <w:t>» за 2017 год.</w:t>
      </w:r>
    </w:p>
    <w:p w:rsidR="00565C06" w:rsidRDefault="00D67B90" w:rsidP="001C7E0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составлен на основе показателей, представленных в таблице 1.</w:t>
      </w:r>
    </w:p>
    <w:p w:rsidR="001A2512" w:rsidRPr="00C20679" w:rsidRDefault="00D67B90" w:rsidP="00FA53FB">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2</w:t>
      </w:r>
      <w:r w:rsidR="000669AD">
        <w:rPr>
          <w:rFonts w:ascii="Times New Roman" w:hAnsi="Times New Roman" w:cs="Times New Roman"/>
          <w:sz w:val="28"/>
          <w:szCs w:val="28"/>
        </w:rPr>
        <w:t xml:space="preserve"> ‒</w:t>
      </w:r>
      <w:r w:rsidR="0063188F">
        <w:rPr>
          <w:rFonts w:ascii="Times New Roman" w:hAnsi="Times New Roman" w:cs="Times New Roman"/>
          <w:sz w:val="28"/>
          <w:szCs w:val="28"/>
        </w:rPr>
        <w:t xml:space="preserve"> </w:t>
      </w:r>
      <w:r w:rsidR="001A2512" w:rsidRPr="00C20679">
        <w:rPr>
          <w:rFonts w:ascii="Times New Roman" w:hAnsi="Times New Roman" w:cs="Times New Roman"/>
          <w:sz w:val="28"/>
          <w:szCs w:val="28"/>
        </w:rPr>
        <w:t xml:space="preserve">Динамика </w:t>
      </w:r>
      <w:r w:rsidR="00DE29BC">
        <w:rPr>
          <w:rFonts w:ascii="Times New Roman" w:hAnsi="Times New Roman" w:cs="Times New Roman"/>
          <w:sz w:val="28"/>
          <w:szCs w:val="28"/>
        </w:rPr>
        <w:t>показателей потребительского кредитования ПАО «</w:t>
      </w:r>
      <w:proofErr w:type="spellStart"/>
      <w:r w:rsidR="00DE29BC">
        <w:rPr>
          <w:rFonts w:ascii="Times New Roman" w:hAnsi="Times New Roman" w:cs="Times New Roman"/>
          <w:sz w:val="28"/>
          <w:szCs w:val="28"/>
        </w:rPr>
        <w:t>Крайинвестбанк</w:t>
      </w:r>
      <w:proofErr w:type="spellEnd"/>
      <w:r w:rsidR="00DE29BC">
        <w:rPr>
          <w:rFonts w:ascii="Times New Roman" w:hAnsi="Times New Roman" w:cs="Times New Roman"/>
          <w:sz w:val="28"/>
          <w:szCs w:val="28"/>
        </w:rPr>
        <w:t>»</w:t>
      </w:r>
    </w:p>
    <w:tbl>
      <w:tblPr>
        <w:tblStyle w:val="a3"/>
        <w:tblW w:w="9351" w:type="dxa"/>
        <w:tblLayout w:type="fixed"/>
        <w:tblLook w:val="04A0" w:firstRow="1" w:lastRow="0" w:firstColumn="1" w:lastColumn="0" w:noHBand="0" w:noVBand="1"/>
      </w:tblPr>
      <w:tblGrid>
        <w:gridCol w:w="2122"/>
        <w:gridCol w:w="1134"/>
        <w:gridCol w:w="1134"/>
        <w:gridCol w:w="1134"/>
        <w:gridCol w:w="1134"/>
        <w:gridCol w:w="1417"/>
        <w:gridCol w:w="1276"/>
      </w:tblGrid>
      <w:tr w:rsidR="0087620B" w:rsidRPr="00C20679" w:rsidTr="001C19C4">
        <w:trPr>
          <w:trHeight w:val="630"/>
        </w:trPr>
        <w:tc>
          <w:tcPr>
            <w:tcW w:w="2122" w:type="dxa"/>
            <w:vMerge w:val="restart"/>
          </w:tcPr>
          <w:p w:rsidR="0087620B" w:rsidRPr="003358B0" w:rsidRDefault="0087620B" w:rsidP="00A72A76">
            <w:pPr>
              <w:spacing w:line="360" w:lineRule="auto"/>
              <w:jc w:val="both"/>
              <w:rPr>
                <w:rFonts w:ascii="Times New Roman" w:hAnsi="Times New Roman" w:cs="Times New Roman"/>
                <w:sz w:val="24"/>
                <w:szCs w:val="24"/>
              </w:rPr>
            </w:pPr>
            <w:r w:rsidRPr="003358B0">
              <w:rPr>
                <w:rFonts w:ascii="Times New Roman" w:hAnsi="Times New Roman" w:cs="Times New Roman"/>
                <w:sz w:val="24"/>
                <w:szCs w:val="24"/>
              </w:rPr>
              <w:t>Вид кредита</w:t>
            </w:r>
          </w:p>
        </w:tc>
        <w:tc>
          <w:tcPr>
            <w:tcW w:w="2268" w:type="dxa"/>
            <w:gridSpan w:val="2"/>
          </w:tcPr>
          <w:p w:rsidR="0087620B" w:rsidRPr="003358B0" w:rsidRDefault="00A72A76"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2016-2017</w:t>
            </w:r>
            <w:r w:rsidR="0087620B" w:rsidRPr="003358B0">
              <w:rPr>
                <w:rFonts w:ascii="Times New Roman" w:hAnsi="Times New Roman" w:cs="Times New Roman"/>
                <w:sz w:val="24"/>
                <w:szCs w:val="24"/>
              </w:rPr>
              <w:t xml:space="preserve"> гг.</w:t>
            </w:r>
          </w:p>
        </w:tc>
        <w:tc>
          <w:tcPr>
            <w:tcW w:w="2268" w:type="dxa"/>
            <w:gridSpan w:val="2"/>
          </w:tcPr>
          <w:p w:rsidR="0087620B" w:rsidRPr="003358B0" w:rsidRDefault="00A72A76"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2015-2016</w:t>
            </w:r>
            <w:r w:rsidR="0087620B" w:rsidRPr="003358B0">
              <w:rPr>
                <w:rFonts w:ascii="Times New Roman" w:hAnsi="Times New Roman" w:cs="Times New Roman"/>
                <w:sz w:val="24"/>
                <w:szCs w:val="24"/>
              </w:rPr>
              <w:t xml:space="preserve"> гг.</w:t>
            </w:r>
          </w:p>
        </w:tc>
        <w:tc>
          <w:tcPr>
            <w:tcW w:w="1417" w:type="dxa"/>
          </w:tcPr>
          <w:p w:rsidR="0087620B" w:rsidRPr="003358B0" w:rsidRDefault="0087620B" w:rsidP="00A72A76">
            <w:pPr>
              <w:spacing w:line="360" w:lineRule="auto"/>
              <w:jc w:val="both"/>
              <w:rPr>
                <w:rFonts w:ascii="Times New Roman" w:hAnsi="Times New Roman" w:cs="Times New Roman"/>
                <w:sz w:val="24"/>
                <w:szCs w:val="24"/>
              </w:rPr>
            </w:pPr>
            <w:r w:rsidRPr="003358B0">
              <w:rPr>
                <w:rFonts w:ascii="Times New Roman" w:hAnsi="Times New Roman" w:cs="Times New Roman"/>
                <w:sz w:val="24"/>
                <w:szCs w:val="24"/>
              </w:rPr>
              <w:t>2015-2016 гг.</w:t>
            </w:r>
          </w:p>
        </w:tc>
        <w:tc>
          <w:tcPr>
            <w:tcW w:w="1276" w:type="dxa"/>
          </w:tcPr>
          <w:p w:rsidR="0087620B" w:rsidRPr="003358B0" w:rsidRDefault="0087620B" w:rsidP="00A72A76">
            <w:pPr>
              <w:spacing w:line="360" w:lineRule="auto"/>
              <w:jc w:val="both"/>
              <w:rPr>
                <w:rFonts w:ascii="Times New Roman" w:hAnsi="Times New Roman" w:cs="Times New Roman"/>
                <w:sz w:val="24"/>
                <w:szCs w:val="24"/>
              </w:rPr>
            </w:pPr>
            <w:r w:rsidRPr="003358B0">
              <w:rPr>
                <w:rFonts w:ascii="Times New Roman" w:hAnsi="Times New Roman" w:cs="Times New Roman"/>
                <w:sz w:val="24"/>
                <w:szCs w:val="24"/>
              </w:rPr>
              <w:t>2014-2015 гг.</w:t>
            </w:r>
          </w:p>
        </w:tc>
      </w:tr>
      <w:tr w:rsidR="0087620B" w:rsidRPr="00C20679" w:rsidTr="001C19C4">
        <w:trPr>
          <w:trHeight w:val="1668"/>
        </w:trPr>
        <w:tc>
          <w:tcPr>
            <w:tcW w:w="2122" w:type="dxa"/>
            <w:vMerge/>
          </w:tcPr>
          <w:p w:rsidR="0087620B" w:rsidRPr="003358B0" w:rsidRDefault="0087620B" w:rsidP="00A72A76">
            <w:pPr>
              <w:spacing w:line="360" w:lineRule="auto"/>
              <w:ind w:firstLine="709"/>
              <w:jc w:val="both"/>
              <w:rPr>
                <w:rFonts w:ascii="Times New Roman" w:hAnsi="Times New Roman" w:cs="Times New Roman"/>
                <w:sz w:val="24"/>
                <w:szCs w:val="24"/>
              </w:rPr>
            </w:pPr>
          </w:p>
        </w:tc>
        <w:tc>
          <w:tcPr>
            <w:tcW w:w="1134" w:type="dxa"/>
          </w:tcPr>
          <w:p w:rsidR="0087620B" w:rsidRPr="003358B0" w:rsidRDefault="003358B0"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Абсолютное </w:t>
            </w:r>
            <w:proofErr w:type="spellStart"/>
            <w:proofErr w:type="gramStart"/>
            <w:r w:rsidR="0087620B" w:rsidRPr="003358B0">
              <w:rPr>
                <w:rFonts w:ascii="Times New Roman" w:hAnsi="Times New Roman" w:cs="Times New Roman"/>
                <w:sz w:val="24"/>
                <w:szCs w:val="24"/>
              </w:rPr>
              <w:t>изменение,тыс.руб</w:t>
            </w:r>
            <w:proofErr w:type="spellEnd"/>
            <w:r w:rsidR="0087620B" w:rsidRPr="003358B0">
              <w:rPr>
                <w:rFonts w:ascii="Times New Roman" w:hAnsi="Times New Roman" w:cs="Times New Roman"/>
                <w:sz w:val="24"/>
                <w:szCs w:val="24"/>
              </w:rPr>
              <w:t>.</w:t>
            </w:r>
            <w:proofErr w:type="gramEnd"/>
          </w:p>
        </w:tc>
        <w:tc>
          <w:tcPr>
            <w:tcW w:w="1134" w:type="dxa"/>
          </w:tcPr>
          <w:p w:rsidR="0087620B" w:rsidRPr="003358B0" w:rsidRDefault="0087620B" w:rsidP="00A72A76">
            <w:pPr>
              <w:spacing w:line="360" w:lineRule="auto"/>
              <w:jc w:val="both"/>
              <w:rPr>
                <w:rFonts w:ascii="Times New Roman" w:hAnsi="Times New Roman" w:cs="Times New Roman"/>
                <w:sz w:val="24"/>
                <w:szCs w:val="24"/>
              </w:rPr>
            </w:pPr>
            <w:r w:rsidRPr="003358B0">
              <w:rPr>
                <w:rFonts w:ascii="Times New Roman" w:hAnsi="Times New Roman" w:cs="Times New Roman"/>
                <w:sz w:val="24"/>
                <w:szCs w:val="24"/>
              </w:rPr>
              <w:t xml:space="preserve">Относительное </w:t>
            </w:r>
            <w:proofErr w:type="gramStart"/>
            <w:r w:rsidRPr="003358B0">
              <w:rPr>
                <w:rFonts w:ascii="Times New Roman" w:hAnsi="Times New Roman" w:cs="Times New Roman"/>
                <w:sz w:val="24"/>
                <w:szCs w:val="24"/>
              </w:rPr>
              <w:t>изменение,%(</w:t>
            </w:r>
            <w:proofErr w:type="gramEnd"/>
            <w:r w:rsidRPr="003358B0">
              <w:rPr>
                <w:rFonts w:ascii="Times New Roman" w:hAnsi="Times New Roman" w:cs="Times New Roman"/>
                <w:sz w:val="24"/>
                <w:szCs w:val="24"/>
              </w:rPr>
              <w:t>темп роста)</w:t>
            </w:r>
          </w:p>
        </w:tc>
        <w:tc>
          <w:tcPr>
            <w:tcW w:w="1134" w:type="dxa"/>
          </w:tcPr>
          <w:p w:rsidR="0087620B" w:rsidRPr="003358B0" w:rsidRDefault="0087620B" w:rsidP="00A72A76">
            <w:pPr>
              <w:spacing w:line="360" w:lineRule="auto"/>
              <w:jc w:val="both"/>
              <w:rPr>
                <w:rFonts w:ascii="Times New Roman" w:hAnsi="Times New Roman" w:cs="Times New Roman"/>
                <w:sz w:val="24"/>
                <w:szCs w:val="24"/>
              </w:rPr>
            </w:pPr>
            <w:r w:rsidRPr="003358B0">
              <w:rPr>
                <w:rFonts w:ascii="Times New Roman" w:hAnsi="Times New Roman" w:cs="Times New Roman"/>
                <w:sz w:val="24"/>
                <w:szCs w:val="24"/>
              </w:rPr>
              <w:t xml:space="preserve">Абсолютное </w:t>
            </w:r>
            <w:proofErr w:type="spellStart"/>
            <w:proofErr w:type="gramStart"/>
            <w:r w:rsidRPr="003358B0">
              <w:rPr>
                <w:rFonts w:ascii="Times New Roman" w:hAnsi="Times New Roman" w:cs="Times New Roman"/>
                <w:sz w:val="24"/>
                <w:szCs w:val="24"/>
              </w:rPr>
              <w:t>изменение,тыс.руб</w:t>
            </w:r>
            <w:proofErr w:type="spellEnd"/>
            <w:r w:rsidRPr="003358B0">
              <w:rPr>
                <w:rFonts w:ascii="Times New Roman" w:hAnsi="Times New Roman" w:cs="Times New Roman"/>
                <w:sz w:val="24"/>
                <w:szCs w:val="24"/>
              </w:rPr>
              <w:t>.</w:t>
            </w:r>
            <w:proofErr w:type="gramEnd"/>
          </w:p>
        </w:tc>
        <w:tc>
          <w:tcPr>
            <w:tcW w:w="1134" w:type="dxa"/>
          </w:tcPr>
          <w:p w:rsidR="0087620B" w:rsidRPr="003358B0" w:rsidRDefault="0087620B" w:rsidP="00A72A76">
            <w:pPr>
              <w:spacing w:line="360" w:lineRule="auto"/>
              <w:jc w:val="both"/>
              <w:rPr>
                <w:rFonts w:ascii="Times New Roman" w:hAnsi="Times New Roman" w:cs="Times New Roman"/>
                <w:sz w:val="24"/>
                <w:szCs w:val="24"/>
              </w:rPr>
            </w:pPr>
            <w:r w:rsidRPr="003358B0">
              <w:rPr>
                <w:rFonts w:ascii="Times New Roman" w:hAnsi="Times New Roman" w:cs="Times New Roman"/>
                <w:sz w:val="24"/>
                <w:szCs w:val="24"/>
              </w:rPr>
              <w:t xml:space="preserve">Относительное </w:t>
            </w:r>
            <w:proofErr w:type="gramStart"/>
            <w:r w:rsidRPr="003358B0">
              <w:rPr>
                <w:rFonts w:ascii="Times New Roman" w:hAnsi="Times New Roman" w:cs="Times New Roman"/>
                <w:sz w:val="24"/>
                <w:szCs w:val="24"/>
              </w:rPr>
              <w:t>изменение,%</w:t>
            </w:r>
            <w:proofErr w:type="gramEnd"/>
          </w:p>
        </w:tc>
        <w:tc>
          <w:tcPr>
            <w:tcW w:w="1417" w:type="dxa"/>
          </w:tcPr>
          <w:p w:rsidR="0087620B" w:rsidRPr="003358B0" w:rsidRDefault="0087620B" w:rsidP="00A72A76">
            <w:pPr>
              <w:spacing w:line="360" w:lineRule="auto"/>
              <w:jc w:val="both"/>
              <w:rPr>
                <w:rFonts w:ascii="Times New Roman" w:hAnsi="Times New Roman" w:cs="Times New Roman"/>
                <w:sz w:val="24"/>
                <w:szCs w:val="24"/>
              </w:rPr>
            </w:pPr>
            <w:r w:rsidRPr="003358B0">
              <w:rPr>
                <w:rFonts w:ascii="Times New Roman" w:hAnsi="Times New Roman" w:cs="Times New Roman"/>
                <w:sz w:val="24"/>
                <w:szCs w:val="24"/>
              </w:rPr>
              <w:t xml:space="preserve">Абсолютное изменение доли в </w:t>
            </w:r>
            <w:proofErr w:type="gramStart"/>
            <w:r w:rsidRPr="003358B0">
              <w:rPr>
                <w:rFonts w:ascii="Times New Roman" w:hAnsi="Times New Roman" w:cs="Times New Roman"/>
                <w:sz w:val="24"/>
                <w:szCs w:val="24"/>
              </w:rPr>
              <w:t>структуре,%</w:t>
            </w:r>
            <w:proofErr w:type="gramEnd"/>
          </w:p>
        </w:tc>
        <w:tc>
          <w:tcPr>
            <w:tcW w:w="1276" w:type="dxa"/>
          </w:tcPr>
          <w:p w:rsidR="0087620B" w:rsidRPr="003358B0" w:rsidRDefault="0087620B" w:rsidP="00A72A76">
            <w:pPr>
              <w:spacing w:line="360" w:lineRule="auto"/>
              <w:jc w:val="both"/>
              <w:rPr>
                <w:rFonts w:ascii="Times New Roman" w:hAnsi="Times New Roman" w:cs="Times New Roman"/>
                <w:sz w:val="24"/>
                <w:szCs w:val="24"/>
              </w:rPr>
            </w:pPr>
            <w:r w:rsidRPr="003358B0">
              <w:rPr>
                <w:rFonts w:ascii="Times New Roman" w:hAnsi="Times New Roman" w:cs="Times New Roman"/>
                <w:sz w:val="24"/>
                <w:szCs w:val="24"/>
              </w:rPr>
              <w:t xml:space="preserve">Абсолютное изменение доли в </w:t>
            </w:r>
            <w:proofErr w:type="gramStart"/>
            <w:r w:rsidRPr="003358B0">
              <w:rPr>
                <w:rFonts w:ascii="Times New Roman" w:hAnsi="Times New Roman" w:cs="Times New Roman"/>
                <w:sz w:val="24"/>
                <w:szCs w:val="24"/>
              </w:rPr>
              <w:t>структуре,%</w:t>
            </w:r>
            <w:proofErr w:type="gramEnd"/>
          </w:p>
        </w:tc>
      </w:tr>
      <w:tr w:rsidR="0087620B" w:rsidRPr="00C20679" w:rsidTr="001C19C4">
        <w:trPr>
          <w:trHeight w:val="826"/>
        </w:trPr>
        <w:tc>
          <w:tcPr>
            <w:tcW w:w="2122" w:type="dxa"/>
          </w:tcPr>
          <w:p w:rsidR="0087620B" w:rsidRPr="003358B0" w:rsidRDefault="003358B0" w:rsidP="00A72A76">
            <w:pPr>
              <w:spacing w:line="360" w:lineRule="auto"/>
              <w:jc w:val="both"/>
              <w:rPr>
                <w:rFonts w:ascii="Times New Roman" w:hAnsi="Times New Roman" w:cs="Times New Roman"/>
                <w:sz w:val="24"/>
                <w:szCs w:val="24"/>
              </w:rPr>
            </w:pPr>
            <w:r w:rsidRPr="003358B0">
              <w:rPr>
                <w:rFonts w:ascii="Times New Roman" w:hAnsi="Times New Roman" w:cs="Times New Roman"/>
                <w:sz w:val="24"/>
                <w:szCs w:val="24"/>
              </w:rPr>
              <w:t xml:space="preserve">Потребительское </w:t>
            </w:r>
            <w:r w:rsidR="0087620B" w:rsidRPr="003358B0">
              <w:rPr>
                <w:rFonts w:ascii="Times New Roman" w:hAnsi="Times New Roman" w:cs="Times New Roman"/>
                <w:sz w:val="24"/>
                <w:szCs w:val="24"/>
              </w:rPr>
              <w:t>кредитование</w:t>
            </w:r>
          </w:p>
        </w:tc>
        <w:tc>
          <w:tcPr>
            <w:tcW w:w="1134" w:type="dxa"/>
          </w:tcPr>
          <w:p w:rsidR="0087620B" w:rsidRPr="003358B0" w:rsidRDefault="0087620B" w:rsidP="00A72A76">
            <w:pPr>
              <w:spacing w:line="360" w:lineRule="auto"/>
              <w:jc w:val="both"/>
              <w:rPr>
                <w:rFonts w:ascii="Times New Roman" w:hAnsi="Times New Roman" w:cs="Times New Roman"/>
                <w:sz w:val="24"/>
                <w:szCs w:val="24"/>
              </w:rPr>
            </w:pPr>
            <w:r w:rsidRPr="003358B0">
              <w:rPr>
                <w:rFonts w:ascii="Times New Roman" w:hAnsi="Times New Roman" w:cs="Times New Roman"/>
                <w:sz w:val="24"/>
                <w:szCs w:val="24"/>
              </w:rPr>
              <w:t>240 823</w:t>
            </w:r>
          </w:p>
        </w:tc>
        <w:tc>
          <w:tcPr>
            <w:tcW w:w="1134" w:type="dxa"/>
          </w:tcPr>
          <w:p w:rsidR="0087620B" w:rsidRPr="003358B0" w:rsidRDefault="0087620B" w:rsidP="00A72A76">
            <w:pPr>
              <w:spacing w:line="360" w:lineRule="auto"/>
              <w:jc w:val="both"/>
              <w:rPr>
                <w:rFonts w:ascii="Times New Roman" w:hAnsi="Times New Roman" w:cs="Times New Roman"/>
                <w:sz w:val="24"/>
                <w:szCs w:val="24"/>
              </w:rPr>
            </w:pPr>
            <w:r w:rsidRPr="003358B0">
              <w:rPr>
                <w:rFonts w:ascii="Times New Roman" w:hAnsi="Times New Roman" w:cs="Times New Roman"/>
                <w:sz w:val="24"/>
                <w:szCs w:val="24"/>
              </w:rPr>
              <w:t>107,3</w:t>
            </w:r>
          </w:p>
        </w:tc>
        <w:tc>
          <w:tcPr>
            <w:tcW w:w="1134" w:type="dxa"/>
          </w:tcPr>
          <w:p w:rsidR="0087620B" w:rsidRPr="003358B0" w:rsidRDefault="0087620B" w:rsidP="00A72A76">
            <w:pPr>
              <w:spacing w:line="360" w:lineRule="auto"/>
              <w:jc w:val="both"/>
              <w:rPr>
                <w:rFonts w:ascii="Times New Roman" w:hAnsi="Times New Roman" w:cs="Times New Roman"/>
                <w:sz w:val="24"/>
                <w:szCs w:val="24"/>
              </w:rPr>
            </w:pPr>
            <w:r w:rsidRPr="003358B0">
              <w:rPr>
                <w:rFonts w:ascii="Times New Roman" w:hAnsi="Times New Roman" w:cs="Times New Roman"/>
                <w:sz w:val="24"/>
                <w:szCs w:val="24"/>
              </w:rPr>
              <w:t>- 78 550</w:t>
            </w:r>
          </w:p>
        </w:tc>
        <w:tc>
          <w:tcPr>
            <w:tcW w:w="1134" w:type="dxa"/>
          </w:tcPr>
          <w:p w:rsidR="0087620B" w:rsidRPr="003358B0" w:rsidRDefault="0087620B" w:rsidP="00A72A76">
            <w:pPr>
              <w:spacing w:line="360" w:lineRule="auto"/>
              <w:jc w:val="both"/>
              <w:rPr>
                <w:rFonts w:ascii="Times New Roman" w:hAnsi="Times New Roman" w:cs="Times New Roman"/>
                <w:sz w:val="24"/>
                <w:szCs w:val="24"/>
              </w:rPr>
            </w:pPr>
            <w:r w:rsidRPr="003358B0">
              <w:rPr>
                <w:rFonts w:ascii="Times New Roman" w:hAnsi="Times New Roman" w:cs="Times New Roman"/>
                <w:sz w:val="24"/>
                <w:szCs w:val="24"/>
              </w:rPr>
              <w:t>97,7</w:t>
            </w:r>
          </w:p>
        </w:tc>
        <w:tc>
          <w:tcPr>
            <w:tcW w:w="1417" w:type="dxa"/>
          </w:tcPr>
          <w:p w:rsidR="0087620B" w:rsidRPr="003358B0" w:rsidRDefault="0087620B" w:rsidP="00A72A76">
            <w:pPr>
              <w:spacing w:line="360" w:lineRule="auto"/>
              <w:jc w:val="both"/>
              <w:rPr>
                <w:rFonts w:ascii="Times New Roman" w:hAnsi="Times New Roman" w:cs="Times New Roman"/>
                <w:sz w:val="24"/>
                <w:szCs w:val="24"/>
              </w:rPr>
            </w:pPr>
            <w:r w:rsidRPr="003358B0">
              <w:rPr>
                <w:rFonts w:ascii="Times New Roman" w:hAnsi="Times New Roman" w:cs="Times New Roman"/>
                <w:sz w:val="24"/>
                <w:szCs w:val="24"/>
              </w:rPr>
              <w:t>1,7</w:t>
            </w:r>
          </w:p>
        </w:tc>
        <w:tc>
          <w:tcPr>
            <w:tcW w:w="1276" w:type="dxa"/>
          </w:tcPr>
          <w:p w:rsidR="0087620B" w:rsidRPr="003358B0" w:rsidRDefault="0087620B" w:rsidP="00A72A76">
            <w:pPr>
              <w:spacing w:line="360" w:lineRule="auto"/>
              <w:jc w:val="both"/>
              <w:rPr>
                <w:rFonts w:ascii="Times New Roman" w:hAnsi="Times New Roman" w:cs="Times New Roman"/>
                <w:sz w:val="24"/>
                <w:szCs w:val="24"/>
              </w:rPr>
            </w:pPr>
            <w:r w:rsidRPr="003358B0">
              <w:rPr>
                <w:rFonts w:ascii="Times New Roman" w:hAnsi="Times New Roman" w:cs="Times New Roman"/>
                <w:sz w:val="24"/>
                <w:szCs w:val="24"/>
              </w:rPr>
              <w:t>3,0</w:t>
            </w:r>
          </w:p>
        </w:tc>
      </w:tr>
    </w:tbl>
    <w:p w:rsidR="00FA53FB" w:rsidRPr="00FA53FB" w:rsidRDefault="00FA53FB" w:rsidP="00FA53FB">
      <w:pPr>
        <w:rPr>
          <w:rFonts w:ascii="Times New Roman" w:hAnsi="Times New Roman" w:cs="Times New Roman"/>
          <w:sz w:val="28"/>
          <w:szCs w:val="28"/>
        </w:rPr>
      </w:pPr>
    </w:p>
    <w:p w:rsidR="001A2512" w:rsidRDefault="00FA53FB" w:rsidP="00FA53FB">
      <w:pPr>
        <w:rPr>
          <w:rFonts w:ascii="Times New Roman" w:hAnsi="Times New Roman" w:cs="Times New Roman"/>
          <w:sz w:val="28"/>
          <w:szCs w:val="28"/>
        </w:rPr>
      </w:pPr>
      <w:r w:rsidRPr="00FA53FB">
        <w:rPr>
          <w:rFonts w:ascii="Times New Roman" w:hAnsi="Times New Roman" w:cs="Times New Roman"/>
          <w:sz w:val="28"/>
          <w:szCs w:val="28"/>
        </w:rPr>
        <w:t>*Таблица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 </w:t>
      </w:r>
      <w:r w:rsidRPr="00FA53FB">
        <w:rPr>
          <w:rFonts w:ascii="Times New Roman" w:hAnsi="Times New Roman" w:cs="Times New Roman"/>
          <w:sz w:val="28"/>
          <w:szCs w:val="28"/>
        </w:rPr>
        <w:t xml:space="preserve"> составлена</w:t>
      </w:r>
      <w:proofErr w:type="gramEnd"/>
      <w:r w:rsidRPr="00FA53FB">
        <w:rPr>
          <w:rFonts w:ascii="Times New Roman" w:hAnsi="Times New Roman" w:cs="Times New Roman"/>
          <w:sz w:val="28"/>
          <w:szCs w:val="28"/>
        </w:rPr>
        <w:t xml:space="preserve"> на основе показателей, представленных в годовой финансовой отчетности ПАО «</w:t>
      </w:r>
      <w:proofErr w:type="spellStart"/>
      <w:r w:rsidRPr="00FA53FB">
        <w:rPr>
          <w:rFonts w:ascii="Times New Roman" w:hAnsi="Times New Roman" w:cs="Times New Roman"/>
          <w:sz w:val="28"/>
          <w:szCs w:val="28"/>
        </w:rPr>
        <w:t>Крайинвестбанк</w:t>
      </w:r>
      <w:proofErr w:type="spellEnd"/>
      <w:r w:rsidRPr="00FA53FB">
        <w:rPr>
          <w:rFonts w:ascii="Times New Roman" w:hAnsi="Times New Roman" w:cs="Times New Roman"/>
          <w:sz w:val="28"/>
          <w:szCs w:val="28"/>
        </w:rPr>
        <w:t>»</w:t>
      </w:r>
    </w:p>
    <w:p w:rsidR="0081026A" w:rsidRDefault="00D67B90"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данным Таблицы 2</w:t>
      </w:r>
      <w:r w:rsidR="0063188F">
        <w:rPr>
          <w:rFonts w:ascii="Times New Roman" w:hAnsi="Times New Roman" w:cs="Times New Roman"/>
          <w:sz w:val="28"/>
          <w:szCs w:val="28"/>
        </w:rPr>
        <w:t xml:space="preserve"> видно, </w:t>
      </w:r>
      <w:r w:rsidR="00DE29BC">
        <w:rPr>
          <w:rFonts w:ascii="Times New Roman" w:hAnsi="Times New Roman" w:cs="Times New Roman"/>
          <w:sz w:val="28"/>
          <w:szCs w:val="28"/>
        </w:rPr>
        <w:t>что в 2016 году</w:t>
      </w:r>
      <w:r w:rsidR="0063188F">
        <w:rPr>
          <w:rFonts w:ascii="Times New Roman" w:hAnsi="Times New Roman" w:cs="Times New Roman"/>
          <w:sz w:val="28"/>
          <w:szCs w:val="28"/>
        </w:rPr>
        <w:t xml:space="preserve"> значение </w:t>
      </w:r>
      <w:r w:rsidR="00DE29BC">
        <w:rPr>
          <w:rFonts w:ascii="Times New Roman" w:hAnsi="Times New Roman" w:cs="Times New Roman"/>
          <w:sz w:val="28"/>
          <w:szCs w:val="28"/>
        </w:rPr>
        <w:t xml:space="preserve">потребительских кредитов </w:t>
      </w:r>
      <w:r w:rsidR="0063188F">
        <w:rPr>
          <w:rFonts w:ascii="Times New Roman" w:hAnsi="Times New Roman" w:cs="Times New Roman"/>
          <w:sz w:val="28"/>
          <w:szCs w:val="28"/>
        </w:rPr>
        <w:t>снизилось на 78 55</w:t>
      </w:r>
      <w:r w:rsidR="00DE29BC">
        <w:rPr>
          <w:rFonts w:ascii="Times New Roman" w:hAnsi="Times New Roman" w:cs="Times New Roman"/>
          <w:sz w:val="28"/>
          <w:szCs w:val="28"/>
        </w:rPr>
        <w:t>0 тыс. руб.</w:t>
      </w:r>
      <w:r w:rsidR="0063188F">
        <w:rPr>
          <w:rFonts w:ascii="Times New Roman" w:hAnsi="Times New Roman" w:cs="Times New Roman"/>
          <w:sz w:val="28"/>
          <w:szCs w:val="28"/>
        </w:rPr>
        <w:t>,</w:t>
      </w:r>
      <w:r w:rsidR="00DE29BC">
        <w:rPr>
          <w:rFonts w:ascii="Times New Roman" w:hAnsi="Times New Roman" w:cs="Times New Roman"/>
          <w:sz w:val="28"/>
          <w:szCs w:val="28"/>
        </w:rPr>
        <w:t xml:space="preserve"> </w:t>
      </w:r>
      <w:r w:rsidR="0063188F">
        <w:rPr>
          <w:rFonts w:ascii="Times New Roman" w:hAnsi="Times New Roman" w:cs="Times New Roman"/>
          <w:sz w:val="28"/>
          <w:szCs w:val="28"/>
        </w:rPr>
        <w:t xml:space="preserve">что в относительном выражении составило </w:t>
      </w:r>
      <w:r w:rsidR="0063188F" w:rsidRPr="0063188F">
        <w:rPr>
          <w:rFonts w:ascii="Times New Roman" w:hAnsi="Times New Roman" w:cs="Times New Roman"/>
          <w:sz w:val="28"/>
          <w:szCs w:val="28"/>
        </w:rPr>
        <w:t>97,7</w:t>
      </w:r>
      <w:r w:rsidR="0063188F">
        <w:rPr>
          <w:rFonts w:ascii="Times New Roman" w:hAnsi="Times New Roman" w:cs="Times New Roman"/>
          <w:sz w:val="28"/>
          <w:szCs w:val="28"/>
        </w:rPr>
        <w:t xml:space="preserve">%, однако в 2017 году их значение увеличилось на </w:t>
      </w:r>
      <w:r w:rsidR="0063188F" w:rsidRPr="0063188F">
        <w:rPr>
          <w:rFonts w:ascii="Times New Roman" w:hAnsi="Times New Roman" w:cs="Times New Roman"/>
          <w:sz w:val="28"/>
          <w:szCs w:val="28"/>
        </w:rPr>
        <w:t>240</w:t>
      </w:r>
      <w:r w:rsidR="0063188F">
        <w:rPr>
          <w:rFonts w:ascii="Times New Roman" w:hAnsi="Times New Roman" w:cs="Times New Roman"/>
          <w:sz w:val="28"/>
          <w:szCs w:val="28"/>
        </w:rPr>
        <w:t> </w:t>
      </w:r>
      <w:r w:rsidR="0063188F" w:rsidRPr="0063188F">
        <w:rPr>
          <w:rFonts w:ascii="Times New Roman" w:hAnsi="Times New Roman" w:cs="Times New Roman"/>
          <w:sz w:val="28"/>
          <w:szCs w:val="28"/>
        </w:rPr>
        <w:t>823</w:t>
      </w:r>
      <w:r w:rsidR="0063188F">
        <w:rPr>
          <w:rFonts w:ascii="Times New Roman" w:hAnsi="Times New Roman" w:cs="Times New Roman"/>
          <w:sz w:val="28"/>
          <w:szCs w:val="28"/>
        </w:rPr>
        <w:t xml:space="preserve"> </w:t>
      </w:r>
      <w:proofErr w:type="spellStart"/>
      <w:r w:rsidR="0063188F">
        <w:rPr>
          <w:rFonts w:ascii="Times New Roman" w:hAnsi="Times New Roman" w:cs="Times New Roman"/>
          <w:sz w:val="28"/>
          <w:szCs w:val="28"/>
        </w:rPr>
        <w:t>тыс.руб</w:t>
      </w:r>
      <w:proofErr w:type="spellEnd"/>
      <w:r w:rsidR="0063188F">
        <w:rPr>
          <w:rFonts w:ascii="Times New Roman" w:hAnsi="Times New Roman" w:cs="Times New Roman"/>
          <w:sz w:val="28"/>
          <w:szCs w:val="28"/>
        </w:rPr>
        <w:t xml:space="preserve">., что в относительном выражении составило </w:t>
      </w:r>
      <w:r w:rsidR="0063188F" w:rsidRPr="0063188F">
        <w:rPr>
          <w:rFonts w:ascii="Times New Roman" w:hAnsi="Times New Roman" w:cs="Times New Roman"/>
          <w:sz w:val="28"/>
          <w:szCs w:val="28"/>
        </w:rPr>
        <w:t>107,3</w:t>
      </w:r>
      <w:r w:rsidR="0081026A">
        <w:rPr>
          <w:rFonts w:ascii="Times New Roman" w:hAnsi="Times New Roman" w:cs="Times New Roman"/>
          <w:sz w:val="28"/>
          <w:szCs w:val="28"/>
        </w:rPr>
        <w:t xml:space="preserve">%. Такая динамика обусловлена следующими </w:t>
      </w:r>
      <w:r w:rsidR="001C7E02">
        <w:rPr>
          <w:rFonts w:ascii="Times New Roman" w:hAnsi="Times New Roman" w:cs="Times New Roman"/>
          <w:sz w:val="28"/>
          <w:szCs w:val="28"/>
        </w:rPr>
        <w:t>причинами. В</w:t>
      </w:r>
      <w:r w:rsidR="00A72A76">
        <w:rPr>
          <w:rFonts w:ascii="Times New Roman" w:hAnsi="Times New Roman" w:cs="Times New Roman"/>
          <w:sz w:val="28"/>
          <w:szCs w:val="28"/>
        </w:rPr>
        <w:t xml:space="preserve"> предыдущие пару лет банк ужесточал</w:t>
      </w:r>
      <w:r w:rsidR="0081026A">
        <w:rPr>
          <w:rFonts w:ascii="Times New Roman" w:hAnsi="Times New Roman" w:cs="Times New Roman"/>
          <w:sz w:val="28"/>
          <w:szCs w:val="28"/>
        </w:rPr>
        <w:t xml:space="preserve"> свою кредитную политику, сознательно сокращая объемы потребительского креди</w:t>
      </w:r>
      <w:r w:rsidR="00D84F5C">
        <w:rPr>
          <w:rFonts w:ascii="Times New Roman" w:hAnsi="Times New Roman" w:cs="Times New Roman"/>
          <w:sz w:val="28"/>
          <w:szCs w:val="28"/>
        </w:rPr>
        <w:t>то</w:t>
      </w:r>
      <w:r w:rsidR="00A72A76">
        <w:rPr>
          <w:rFonts w:ascii="Times New Roman" w:hAnsi="Times New Roman" w:cs="Times New Roman"/>
          <w:sz w:val="28"/>
          <w:szCs w:val="28"/>
        </w:rPr>
        <w:t>вания. Банк выдавал</w:t>
      </w:r>
      <w:r w:rsidR="0081026A">
        <w:rPr>
          <w:rFonts w:ascii="Times New Roman" w:hAnsi="Times New Roman" w:cs="Times New Roman"/>
          <w:sz w:val="28"/>
          <w:szCs w:val="28"/>
        </w:rPr>
        <w:t xml:space="preserve"> кредиты гражданам лиш</w:t>
      </w:r>
      <w:r w:rsidR="00A72A76">
        <w:rPr>
          <w:rFonts w:ascii="Times New Roman" w:hAnsi="Times New Roman" w:cs="Times New Roman"/>
          <w:sz w:val="28"/>
          <w:szCs w:val="28"/>
        </w:rPr>
        <w:t xml:space="preserve">ь с хорошей кредитной историей, </w:t>
      </w:r>
      <w:r w:rsidR="0081026A">
        <w:rPr>
          <w:rFonts w:ascii="Times New Roman" w:hAnsi="Times New Roman" w:cs="Times New Roman"/>
          <w:sz w:val="28"/>
          <w:szCs w:val="28"/>
        </w:rPr>
        <w:t>долговой нагрузкой.</w:t>
      </w:r>
      <w:r w:rsidR="00AA5920">
        <w:rPr>
          <w:rFonts w:ascii="Times New Roman" w:hAnsi="Times New Roman" w:cs="Times New Roman"/>
          <w:sz w:val="28"/>
          <w:szCs w:val="28"/>
        </w:rPr>
        <w:t xml:space="preserve"> Однако, сегодня в связи со стабилизацией национальной экономики и адаптацией в</w:t>
      </w:r>
      <w:r w:rsidR="00A72A76">
        <w:rPr>
          <w:rFonts w:ascii="Times New Roman" w:hAnsi="Times New Roman" w:cs="Times New Roman"/>
          <w:sz w:val="28"/>
          <w:szCs w:val="28"/>
        </w:rPr>
        <w:t xml:space="preserve"> текущей ситуации на рынке банк находи</w:t>
      </w:r>
      <w:r w:rsidR="00AA5920">
        <w:rPr>
          <w:rFonts w:ascii="Times New Roman" w:hAnsi="Times New Roman" w:cs="Times New Roman"/>
          <w:sz w:val="28"/>
          <w:szCs w:val="28"/>
        </w:rPr>
        <w:t xml:space="preserve">т </w:t>
      </w:r>
      <w:r w:rsidR="00AA5920" w:rsidRPr="00AA5920">
        <w:rPr>
          <w:rFonts w:ascii="Times New Roman" w:hAnsi="Times New Roman" w:cs="Times New Roman"/>
          <w:sz w:val="28"/>
          <w:szCs w:val="28"/>
        </w:rPr>
        <w:t>возможности для расширения необеспеченного кредитования</w:t>
      </w:r>
      <w:r w:rsidR="00AA5920">
        <w:rPr>
          <w:rFonts w:ascii="Times New Roman" w:hAnsi="Times New Roman" w:cs="Times New Roman"/>
          <w:sz w:val="28"/>
          <w:szCs w:val="28"/>
        </w:rPr>
        <w:t xml:space="preserve">. </w:t>
      </w:r>
      <w:r w:rsidR="001C7E02">
        <w:rPr>
          <w:rFonts w:ascii="Times New Roman" w:hAnsi="Times New Roman" w:cs="Times New Roman"/>
          <w:sz w:val="28"/>
          <w:szCs w:val="28"/>
        </w:rPr>
        <w:t>Кроме этого, население</w:t>
      </w:r>
      <w:r w:rsidR="00AA5920" w:rsidRPr="00AA5920">
        <w:rPr>
          <w:rFonts w:ascii="Times New Roman" w:hAnsi="Times New Roman" w:cs="Times New Roman"/>
          <w:sz w:val="28"/>
          <w:szCs w:val="28"/>
        </w:rPr>
        <w:t xml:space="preserve"> </w:t>
      </w:r>
      <w:r w:rsidR="001C7E02">
        <w:rPr>
          <w:rFonts w:ascii="Times New Roman" w:hAnsi="Times New Roman" w:cs="Times New Roman"/>
          <w:sz w:val="28"/>
          <w:szCs w:val="28"/>
        </w:rPr>
        <w:t>стало</w:t>
      </w:r>
      <w:r w:rsidR="00AA5920">
        <w:rPr>
          <w:rFonts w:ascii="Times New Roman" w:hAnsi="Times New Roman" w:cs="Times New Roman"/>
          <w:sz w:val="28"/>
          <w:szCs w:val="28"/>
        </w:rPr>
        <w:t xml:space="preserve"> </w:t>
      </w:r>
      <w:r w:rsidR="00AA5920" w:rsidRPr="00AA5920">
        <w:rPr>
          <w:rFonts w:ascii="Times New Roman" w:hAnsi="Times New Roman" w:cs="Times New Roman"/>
          <w:sz w:val="28"/>
          <w:szCs w:val="28"/>
        </w:rPr>
        <w:t>оптимистичнее в отношении перспектив российской экономики</w:t>
      </w:r>
      <w:r w:rsidR="00AA5920">
        <w:rPr>
          <w:rFonts w:ascii="Times New Roman" w:hAnsi="Times New Roman" w:cs="Times New Roman"/>
          <w:sz w:val="28"/>
          <w:szCs w:val="28"/>
        </w:rPr>
        <w:t xml:space="preserve"> и динамики собственных доходов</w:t>
      </w:r>
      <w:r w:rsidR="00AA5920" w:rsidRPr="00AA5920">
        <w:rPr>
          <w:rFonts w:ascii="Times New Roman" w:hAnsi="Times New Roman" w:cs="Times New Roman"/>
          <w:sz w:val="28"/>
          <w:szCs w:val="28"/>
        </w:rPr>
        <w:t xml:space="preserve">. </w:t>
      </w:r>
      <w:r w:rsidR="001C7E02">
        <w:rPr>
          <w:rFonts w:ascii="Times New Roman" w:hAnsi="Times New Roman" w:cs="Times New Roman"/>
          <w:sz w:val="28"/>
          <w:szCs w:val="28"/>
        </w:rPr>
        <w:t>Тем не менее</w:t>
      </w:r>
      <w:r w:rsidR="00AA5920">
        <w:rPr>
          <w:rFonts w:ascii="Times New Roman" w:hAnsi="Times New Roman" w:cs="Times New Roman"/>
          <w:sz w:val="28"/>
          <w:szCs w:val="28"/>
        </w:rPr>
        <w:t xml:space="preserve">, директор НБКИ отмечает, что </w:t>
      </w:r>
      <w:r w:rsidR="00AA5920" w:rsidRPr="00AA5920">
        <w:rPr>
          <w:rFonts w:ascii="Times New Roman" w:hAnsi="Times New Roman" w:cs="Times New Roman"/>
          <w:sz w:val="28"/>
          <w:szCs w:val="28"/>
        </w:rPr>
        <w:t>«пока реальные доходы населения снижаются».</w:t>
      </w:r>
      <w:r w:rsidR="00AA5920">
        <w:rPr>
          <w:rFonts w:ascii="Times New Roman" w:hAnsi="Times New Roman" w:cs="Times New Roman"/>
          <w:sz w:val="28"/>
          <w:szCs w:val="28"/>
        </w:rPr>
        <w:t xml:space="preserve"> Данный факт</w:t>
      </w:r>
      <w:r w:rsidR="00AA5920" w:rsidRPr="00AA5920">
        <w:rPr>
          <w:rFonts w:ascii="Times New Roman" w:hAnsi="Times New Roman" w:cs="Times New Roman"/>
          <w:sz w:val="28"/>
          <w:szCs w:val="28"/>
        </w:rPr>
        <w:t xml:space="preserve">, является «одним из главных рисков» для </w:t>
      </w:r>
      <w:r w:rsidR="001C7E02">
        <w:rPr>
          <w:rFonts w:ascii="Times New Roman" w:hAnsi="Times New Roman" w:cs="Times New Roman"/>
          <w:sz w:val="28"/>
          <w:szCs w:val="28"/>
        </w:rPr>
        <w:t xml:space="preserve">потребительского </w:t>
      </w:r>
      <w:r w:rsidR="00AA5920" w:rsidRPr="00AA5920">
        <w:rPr>
          <w:rFonts w:ascii="Times New Roman" w:hAnsi="Times New Roman" w:cs="Times New Roman"/>
          <w:sz w:val="28"/>
          <w:szCs w:val="28"/>
        </w:rPr>
        <w:t xml:space="preserve">кредитования в </w:t>
      </w:r>
      <w:r w:rsidR="001C7E02">
        <w:rPr>
          <w:rFonts w:ascii="Times New Roman" w:hAnsi="Times New Roman" w:cs="Times New Roman"/>
          <w:sz w:val="28"/>
          <w:szCs w:val="28"/>
        </w:rPr>
        <w:t>России</w:t>
      </w:r>
      <w:r w:rsidR="00AA5920" w:rsidRPr="00AA5920">
        <w:rPr>
          <w:rFonts w:ascii="Times New Roman" w:hAnsi="Times New Roman" w:cs="Times New Roman"/>
          <w:sz w:val="28"/>
          <w:szCs w:val="28"/>
        </w:rPr>
        <w:t>.</w:t>
      </w:r>
    </w:p>
    <w:p w:rsidR="00AA5920" w:rsidRDefault="001C7E02"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потребительского кредитования</w:t>
      </w:r>
      <w:r w:rsidR="00AA5920">
        <w:rPr>
          <w:rFonts w:ascii="Times New Roman" w:hAnsi="Times New Roman" w:cs="Times New Roman"/>
          <w:sz w:val="28"/>
          <w:szCs w:val="28"/>
        </w:rPr>
        <w:t xml:space="preserve"> в цел</w:t>
      </w:r>
      <w:r>
        <w:rPr>
          <w:rFonts w:ascii="Times New Roman" w:hAnsi="Times New Roman" w:cs="Times New Roman"/>
          <w:sz w:val="28"/>
          <w:szCs w:val="28"/>
        </w:rPr>
        <w:t>ом по стране, то можно отметить также их увеличение</w:t>
      </w:r>
      <w:r w:rsidR="00AA5920">
        <w:rPr>
          <w:rFonts w:ascii="Times New Roman" w:hAnsi="Times New Roman" w:cs="Times New Roman"/>
          <w:sz w:val="28"/>
          <w:szCs w:val="28"/>
        </w:rPr>
        <w:t>. Так,</w:t>
      </w:r>
      <w:r>
        <w:rPr>
          <w:rFonts w:ascii="Times New Roman" w:hAnsi="Times New Roman" w:cs="Times New Roman"/>
          <w:sz w:val="28"/>
          <w:szCs w:val="28"/>
        </w:rPr>
        <w:t xml:space="preserve"> </w:t>
      </w:r>
      <w:proofErr w:type="gramStart"/>
      <w:r>
        <w:rPr>
          <w:rFonts w:ascii="Times New Roman" w:hAnsi="Times New Roman" w:cs="Times New Roman"/>
          <w:sz w:val="28"/>
          <w:szCs w:val="28"/>
        </w:rPr>
        <w:t>например ,</w:t>
      </w:r>
      <w:proofErr w:type="gramEnd"/>
      <w:r w:rsidR="00AA5920">
        <w:rPr>
          <w:rFonts w:ascii="Times New Roman" w:hAnsi="Times New Roman" w:cs="Times New Roman"/>
          <w:sz w:val="28"/>
          <w:szCs w:val="28"/>
        </w:rPr>
        <w:t xml:space="preserve"> о</w:t>
      </w:r>
      <w:r w:rsidR="00AA5920" w:rsidRPr="00AA5920">
        <w:rPr>
          <w:rFonts w:ascii="Times New Roman" w:hAnsi="Times New Roman" w:cs="Times New Roman"/>
          <w:sz w:val="28"/>
          <w:szCs w:val="28"/>
        </w:rPr>
        <w:t>бъем потребитель</w:t>
      </w:r>
      <w:r w:rsidR="00AA5920">
        <w:rPr>
          <w:rFonts w:ascii="Times New Roman" w:hAnsi="Times New Roman" w:cs="Times New Roman"/>
          <w:sz w:val="28"/>
          <w:szCs w:val="28"/>
        </w:rPr>
        <w:t xml:space="preserve">ских кредитов, </w:t>
      </w:r>
      <w:r>
        <w:rPr>
          <w:rFonts w:ascii="Times New Roman" w:hAnsi="Times New Roman" w:cs="Times New Roman"/>
          <w:sz w:val="28"/>
          <w:szCs w:val="28"/>
        </w:rPr>
        <w:t>которые были выданы</w:t>
      </w:r>
      <w:r w:rsidR="00AA5920">
        <w:rPr>
          <w:rFonts w:ascii="Times New Roman" w:hAnsi="Times New Roman" w:cs="Times New Roman"/>
          <w:sz w:val="28"/>
          <w:szCs w:val="28"/>
        </w:rPr>
        <w:t xml:space="preserve"> в РФ</w:t>
      </w:r>
      <w:r w:rsidR="00AA5920" w:rsidRPr="00AA5920">
        <w:rPr>
          <w:rFonts w:ascii="Times New Roman" w:hAnsi="Times New Roman" w:cs="Times New Roman"/>
          <w:sz w:val="28"/>
          <w:szCs w:val="28"/>
        </w:rPr>
        <w:t xml:space="preserve"> в первом полугодии 2017 года, </w:t>
      </w:r>
      <w:r>
        <w:rPr>
          <w:rFonts w:ascii="Times New Roman" w:hAnsi="Times New Roman" w:cs="Times New Roman"/>
          <w:sz w:val="28"/>
          <w:szCs w:val="28"/>
        </w:rPr>
        <w:t>вырос на 38,4%. Об этом сообщает</w:t>
      </w:r>
      <w:r w:rsidR="00AA5920" w:rsidRPr="00AA5920">
        <w:rPr>
          <w:rFonts w:ascii="Times New Roman" w:hAnsi="Times New Roman" w:cs="Times New Roman"/>
          <w:sz w:val="28"/>
          <w:szCs w:val="28"/>
        </w:rPr>
        <w:t xml:space="preserve"> Национальное бюро кредитных историй (НБКИ) со ссылкой на </w:t>
      </w:r>
      <w:r w:rsidR="00AA5920">
        <w:rPr>
          <w:rFonts w:ascii="Times New Roman" w:hAnsi="Times New Roman" w:cs="Times New Roman"/>
          <w:sz w:val="28"/>
          <w:szCs w:val="28"/>
        </w:rPr>
        <w:t>информацию 4,</w:t>
      </w:r>
      <w:r>
        <w:rPr>
          <w:rFonts w:ascii="Times New Roman" w:hAnsi="Times New Roman" w:cs="Times New Roman"/>
          <w:sz w:val="28"/>
          <w:szCs w:val="28"/>
        </w:rPr>
        <w:t>1 тыс. кредиторов. По данным этой</w:t>
      </w:r>
      <w:r w:rsidR="00AA5920">
        <w:rPr>
          <w:rFonts w:ascii="Times New Roman" w:hAnsi="Times New Roman" w:cs="Times New Roman"/>
          <w:sz w:val="28"/>
          <w:szCs w:val="28"/>
        </w:rPr>
        <w:t xml:space="preserve"> же организации</w:t>
      </w:r>
      <w:r w:rsidR="00AA5920" w:rsidRPr="00AA5920">
        <w:rPr>
          <w:rFonts w:ascii="Times New Roman" w:hAnsi="Times New Roman" w:cs="Times New Roman"/>
          <w:sz w:val="28"/>
          <w:szCs w:val="28"/>
        </w:rPr>
        <w:t>, с начала года объем выд</w:t>
      </w:r>
      <w:r w:rsidR="00AA5920">
        <w:rPr>
          <w:rFonts w:ascii="Times New Roman" w:hAnsi="Times New Roman" w:cs="Times New Roman"/>
          <w:sz w:val="28"/>
          <w:szCs w:val="28"/>
        </w:rPr>
        <w:t>ачи потребительских кредитов в стране</w:t>
      </w:r>
      <w:r w:rsidR="00AA5920" w:rsidRPr="00AA5920">
        <w:rPr>
          <w:rFonts w:ascii="Times New Roman" w:hAnsi="Times New Roman" w:cs="Times New Roman"/>
          <w:sz w:val="28"/>
          <w:szCs w:val="28"/>
        </w:rPr>
        <w:t xml:space="preserve"> составил 986,2 млрд руб. За аналогичный период в 2016 году — 712,4 млрд руб.</w:t>
      </w:r>
    </w:p>
    <w:p w:rsidR="00DE29BC" w:rsidRDefault="00AA5920" w:rsidP="00565C06">
      <w:pPr>
        <w:spacing w:line="360" w:lineRule="auto"/>
        <w:ind w:firstLine="709"/>
        <w:jc w:val="both"/>
        <w:rPr>
          <w:rFonts w:ascii="Times New Roman" w:hAnsi="Times New Roman" w:cs="Times New Roman"/>
          <w:sz w:val="28"/>
          <w:szCs w:val="28"/>
        </w:rPr>
      </w:pPr>
      <w:r w:rsidRPr="00AA5920">
        <w:rPr>
          <w:rFonts w:ascii="Times New Roman" w:hAnsi="Times New Roman" w:cs="Times New Roman"/>
          <w:sz w:val="28"/>
          <w:szCs w:val="28"/>
        </w:rPr>
        <w:t xml:space="preserve">Одним из важных разделов анализа является исследование </w:t>
      </w:r>
      <w:r w:rsidR="00F33E4F">
        <w:rPr>
          <w:rFonts w:ascii="Times New Roman" w:hAnsi="Times New Roman" w:cs="Times New Roman"/>
          <w:sz w:val="28"/>
          <w:szCs w:val="28"/>
        </w:rPr>
        <w:t>просроченной задолженности,</w:t>
      </w:r>
      <w:r w:rsidR="00F33E4F" w:rsidRPr="00F33E4F">
        <w:t xml:space="preserve"> </w:t>
      </w:r>
      <w:r w:rsidR="00F33E4F" w:rsidRPr="00F33E4F">
        <w:rPr>
          <w:rFonts w:ascii="Times New Roman" w:hAnsi="Times New Roman" w:cs="Times New Roman"/>
          <w:sz w:val="28"/>
          <w:szCs w:val="28"/>
        </w:rPr>
        <w:t>как основного показате</w:t>
      </w:r>
      <w:r w:rsidR="00F33E4F">
        <w:rPr>
          <w:rFonts w:ascii="Times New Roman" w:hAnsi="Times New Roman" w:cs="Times New Roman"/>
          <w:sz w:val="28"/>
          <w:szCs w:val="28"/>
        </w:rPr>
        <w:t>л</w:t>
      </w:r>
      <w:r w:rsidR="00565C06">
        <w:rPr>
          <w:rFonts w:ascii="Times New Roman" w:hAnsi="Times New Roman" w:cs="Times New Roman"/>
          <w:sz w:val="28"/>
          <w:szCs w:val="28"/>
        </w:rPr>
        <w:t>я качества кредитного портфеля.</w:t>
      </w:r>
    </w:p>
    <w:p w:rsidR="001C7E02" w:rsidRDefault="001C7E02" w:rsidP="00A72A76">
      <w:pPr>
        <w:spacing w:line="360" w:lineRule="auto"/>
        <w:ind w:firstLine="709"/>
        <w:jc w:val="both"/>
        <w:rPr>
          <w:rFonts w:ascii="Times New Roman" w:hAnsi="Times New Roman" w:cs="Times New Roman"/>
          <w:sz w:val="28"/>
          <w:szCs w:val="28"/>
        </w:rPr>
      </w:pPr>
    </w:p>
    <w:p w:rsidR="001C7E02" w:rsidRDefault="001C7E02" w:rsidP="00A72A76">
      <w:pPr>
        <w:spacing w:line="360" w:lineRule="auto"/>
        <w:ind w:firstLine="709"/>
        <w:jc w:val="both"/>
        <w:rPr>
          <w:rFonts w:ascii="Times New Roman" w:hAnsi="Times New Roman" w:cs="Times New Roman"/>
          <w:sz w:val="28"/>
          <w:szCs w:val="28"/>
        </w:rPr>
      </w:pPr>
    </w:p>
    <w:p w:rsidR="00441644" w:rsidRDefault="00CC4C99" w:rsidP="00FA53F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w:t>
      </w:r>
      <w:r w:rsidR="00EB4A60">
        <w:rPr>
          <w:rFonts w:ascii="Times New Roman" w:hAnsi="Times New Roman" w:cs="Times New Roman"/>
          <w:sz w:val="28"/>
          <w:szCs w:val="28"/>
        </w:rPr>
        <w:t>а 3</w:t>
      </w:r>
      <w:r w:rsidR="00A72A76">
        <w:rPr>
          <w:rFonts w:ascii="Times New Roman" w:hAnsi="Times New Roman" w:cs="Times New Roman"/>
          <w:sz w:val="28"/>
          <w:szCs w:val="28"/>
        </w:rPr>
        <w:t xml:space="preserve"> </w:t>
      </w:r>
      <w:r>
        <w:rPr>
          <w:rFonts w:ascii="Times New Roman" w:hAnsi="Times New Roman" w:cs="Times New Roman"/>
          <w:sz w:val="28"/>
          <w:szCs w:val="28"/>
        </w:rPr>
        <w:t xml:space="preserve">‒ </w:t>
      </w:r>
      <w:r w:rsidR="00845D44" w:rsidRPr="00C20679">
        <w:rPr>
          <w:rFonts w:ascii="Times New Roman" w:hAnsi="Times New Roman" w:cs="Times New Roman"/>
          <w:sz w:val="28"/>
          <w:szCs w:val="28"/>
        </w:rPr>
        <w:t xml:space="preserve">Информация о структуре задолженности по потребительским кредитам в разрезе </w:t>
      </w:r>
      <w:r w:rsidR="00A466FC">
        <w:rPr>
          <w:rFonts w:ascii="Times New Roman" w:hAnsi="Times New Roman" w:cs="Times New Roman"/>
          <w:sz w:val="28"/>
          <w:szCs w:val="28"/>
        </w:rPr>
        <w:t>срок</w:t>
      </w:r>
      <w:r>
        <w:rPr>
          <w:rFonts w:ascii="Times New Roman" w:hAnsi="Times New Roman" w:cs="Times New Roman"/>
          <w:sz w:val="28"/>
          <w:szCs w:val="28"/>
        </w:rPr>
        <w:t>ов, оставшихся до погашения 2015</w:t>
      </w:r>
      <w:r w:rsidR="00A466FC">
        <w:rPr>
          <w:rFonts w:ascii="Times New Roman" w:hAnsi="Times New Roman" w:cs="Times New Roman"/>
          <w:sz w:val="28"/>
          <w:szCs w:val="28"/>
        </w:rPr>
        <w:t xml:space="preserve"> год.</w:t>
      </w:r>
    </w:p>
    <w:tbl>
      <w:tblPr>
        <w:tblStyle w:val="a3"/>
        <w:tblW w:w="9351" w:type="dxa"/>
        <w:tblLayout w:type="fixed"/>
        <w:tblLook w:val="04A0" w:firstRow="1" w:lastRow="0" w:firstColumn="1" w:lastColumn="0" w:noHBand="0" w:noVBand="1"/>
      </w:tblPr>
      <w:tblGrid>
        <w:gridCol w:w="2972"/>
        <w:gridCol w:w="1134"/>
        <w:gridCol w:w="1134"/>
        <w:gridCol w:w="992"/>
        <w:gridCol w:w="1276"/>
        <w:gridCol w:w="1843"/>
      </w:tblGrid>
      <w:tr w:rsidR="00B62F64" w:rsidTr="00B62F64">
        <w:tc>
          <w:tcPr>
            <w:tcW w:w="2972" w:type="dxa"/>
          </w:tcPr>
          <w:p w:rsidR="00B62F64" w:rsidRPr="0044164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Вид просроченного актива</w:t>
            </w:r>
          </w:p>
        </w:tc>
        <w:tc>
          <w:tcPr>
            <w:tcW w:w="1134" w:type="dxa"/>
          </w:tcPr>
          <w:p w:rsidR="00B62F64" w:rsidRPr="00441644" w:rsidRDefault="00B62F64"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Менее 30 дней</w:t>
            </w:r>
          </w:p>
        </w:tc>
        <w:tc>
          <w:tcPr>
            <w:tcW w:w="1134" w:type="dxa"/>
          </w:tcPr>
          <w:p w:rsidR="00B62F64" w:rsidRPr="00441644" w:rsidRDefault="00B62F64"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31-90 дней</w:t>
            </w:r>
          </w:p>
        </w:tc>
        <w:tc>
          <w:tcPr>
            <w:tcW w:w="992" w:type="dxa"/>
          </w:tcPr>
          <w:p w:rsidR="00B62F64" w:rsidRPr="00441644" w:rsidRDefault="00B62F64"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91-180 дней</w:t>
            </w:r>
          </w:p>
        </w:tc>
        <w:tc>
          <w:tcPr>
            <w:tcW w:w="1276" w:type="dxa"/>
          </w:tcPr>
          <w:p w:rsidR="00B62F64" w:rsidRPr="00441644" w:rsidRDefault="00B62F64"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Свыше 180 дней</w:t>
            </w:r>
          </w:p>
        </w:tc>
        <w:tc>
          <w:tcPr>
            <w:tcW w:w="1843" w:type="dxa"/>
          </w:tcPr>
          <w:p w:rsidR="00B62F64" w:rsidRPr="0044164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Общая сумма просроченной задолженности </w:t>
            </w:r>
          </w:p>
        </w:tc>
      </w:tr>
      <w:tr w:rsidR="00B62F64" w:rsidTr="00B62F64">
        <w:tc>
          <w:tcPr>
            <w:tcW w:w="2972" w:type="dxa"/>
          </w:tcPr>
          <w:p w:rsidR="00B62F64" w:rsidRPr="00441644" w:rsidRDefault="00B62F64"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Жилищные ссуды (кроме ипотечных ссуд)</w:t>
            </w:r>
          </w:p>
        </w:tc>
        <w:tc>
          <w:tcPr>
            <w:tcW w:w="1134" w:type="dxa"/>
          </w:tcPr>
          <w:p w:rsidR="00B62F64" w:rsidRPr="0044164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62F64" w:rsidRPr="0044164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62F64" w:rsidRPr="0044164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B62F64" w:rsidRPr="0044164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B62F6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62F64" w:rsidTr="00B62F64">
        <w:tc>
          <w:tcPr>
            <w:tcW w:w="2972" w:type="dxa"/>
          </w:tcPr>
          <w:p w:rsidR="00B62F64" w:rsidRPr="00441644" w:rsidRDefault="00B62F64"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Ипотечные ссуды</w:t>
            </w:r>
          </w:p>
        </w:tc>
        <w:tc>
          <w:tcPr>
            <w:tcW w:w="1134" w:type="dxa"/>
          </w:tcPr>
          <w:p w:rsidR="00B62F64" w:rsidRPr="0044164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62F64" w:rsidRPr="0044164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62F64" w:rsidRPr="0044164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B62F64" w:rsidRPr="00441644" w:rsidRDefault="00AF50CE"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B62F6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62F64" w:rsidTr="00B62F64">
        <w:tc>
          <w:tcPr>
            <w:tcW w:w="2972" w:type="dxa"/>
          </w:tcPr>
          <w:p w:rsidR="00B62F64" w:rsidRPr="00441644" w:rsidRDefault="00B62F64"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Автокредиты</w:t>
            </w:r>
          </w:p>
        </w:tc>
        <w:tc>
          <w:tcPr>
            <w:tcW w:w="1134" w:type="dxa"/>
          </w:tcPr>
          <w:p w:rsidR="00B62F64" w:rsidRPr="0044164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62F64" w:rsidRPr="0044164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62F64" w:rsidRPr="0044164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B62F64" w:rsidRPr="00441644" w:rsidRDefault="00AF50CE"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B62F6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62F64" w:rsidTr="00B62F64">
        <w:trPr>
          <w:trHeight w:val="1314"/>
        </w:trPr>
        <w:tc>
          <w:tcPr>
            <w:tcW w:w="2972" w:type="dxa"/>
          </w:tcPr>
          <w:p w:rsidR="00B62F64" w:rsidRPr="00441644" w:rsidRDefault="00B62F64"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Иные потребительские ссуды</w:t>
            </w:r>
          </w:p>
        </w:tc>
        <w:tc>
          <w:tcPr>
            <w:tcW w:w="1134" w:type="dxa"/>
          </w:tcPr>
          <w:p w:rsidR="00B62F64" w:rsidRPr="0044164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13 199</w:t>
            </w:r>
          </w:p>
        </w:tc>
        <w:tc>
          <w:tcPr>
            <w:tcW w:w="1134" w:type="dxa"/>
          </w:tcPr>
          <w:p w:rsidR="00B62F64" w:rsidRPr="0044164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62F64" w:rsidRPr="00441644" w:rsidRDefault="00AF50CE"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10 329</w:t>
            </w:r>
          </w:p>
        </w:tc>
        <w:tc>
          <w:tcPr>
            <w:tcW w:w="1276" w:type="dxa"/>
          </w:tcPr>
          <w:p w:rsidR="00B62F64" w:rsidRPr="00441644" w:rsidRDefault="00AF50CE"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19 265</w:t>
            </w:r>
          </w:p>
        </w:tc>
        <w:tc>
          <w:tcPr>
            <w:tcW w:w="1843" w:type="dxa"/>
          </w:tcPr>
          <w:p w:rsidR="00B62F64" w:rsidRDefault="00AF50CE"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42 793</w:t>
            </w:r>
          </w:p>
        </w:tc>
      </w:tr>
      <w:tr w:rsidR="00B62F64" w:rsidTr="00B62F64">
        <w:tc>
          <w:tcPr>
            <w:tcW w:w="2972" w:type="dxa"/>
          </w:tcPr>
          <w:p w:rsidR="00B62F64" w:rsidRPr="00441644" w:rsidRDefault="00B62F64"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 xml:space="preserve">Прочие активы </w:t>
            </w:r>
          </w:p>
        </w:tc>
        <w:tc>
          <w:tcPr>
            <w:tcW w:w="1134" w:type="dxa"/>
          </w:tcPr>
          <w:p w:rsidR="00B62F64" w:rsidRPr="00441644" w:rsidRDefault="00B62F64"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676</w:t>
            </w:r>
          </w:p>
        </w:tc>
        <w:tc>
          <w:tcPr>
            <w:tcW w:w="1134" w:type="dxa"/>
          </w:tcPr>
          <w:p w:rsidR="00B62F64" w:rsidRPr="00441644" w:rsidRDefault="00AF50CE"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992" w:type="dxa"/>
          </w:tcPr>
          <w:p w:rsidR="00B62F64" w:rsidRPr="00441644" w:rsidRDefault="00AF50CE"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276" w:type="dxa"/>
          </w:tcPr>
          <w:p w:rsidR="00B62F64" w:rsidRPr="00441644" w:rsidRDefault="00AF50CE"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7 698</w:t>
            </w:r>
          </w:p>
        </w:tc>
        <w:tc>
          <w:tcPr>
            <w:tcW w:w="1843" w:type="dxa"/>
          </w:tcPr>
          <w:p w:rsidR="00B62F64" w:rsidRDefault="00AF50CE"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8 438</w:t>
            </w:r>
          </w:p>
        </w:tc>
      </w:tr>
      <w:tr w:rsidR="00565C06" w:rsidTr="00B62F64">
        <w:tc>
          <w:tcPr>
            <w:tcW w:w="2972" w:type="dxa"/>
          </w:tcPr>
          <w:p w:rsidR="00565C06" w:rsidRPr="00441644" w:rsidRDefault="00565C06" w:rsidP="00A72A76">
            <w:pPr>
              <w:spacing w:line="360" w:lineRule="auto"/>
              <w:jc w:val="both"/>
              <w:rPr>
                <w:rFonts w:ascii="Times New Roman" w:hAnsi="Times New Roman" w:cs="Times New Roman"/>
                <w:sz w:val="24"/>
                <w:szCs w:val="24"/>
              </w:rPr>
            </w:pPr>
            <w:r w:rsidRPr="00565C06">
              <w:rPr>
                <w:rFonts w:ascii="Times New Roman" w:hAnsi="Times New Roman" w:cs="Times New Roman"/>
                <w:sz w:val="24"/>
                <w:szCs w:val="24"/>
              </w:rPr>
              <w:t>Требования по получению процентных доходов по требованиям и физическим лицам</w:t>
            </w:r>
          </w:p>
        </w:tc>
        <w:tc>
          <w:tcPr>
            <w:tcW w:w="1134" w:type="dxa"/>
          </w:tcPr>
          <w:p w:rsidR="00565C06" w:rsidRDefault="00565C06"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65C06" w:rsidRDefault="00565C06"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65C06" w:rsidRDefault="00565C06"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65C06" w:rsidRDefault="00565C06"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314</w:t>
            </w:r>
          </w:p>
        </w:tc>
        <w:tc>
          <w:tcPr>
            <w:tcW w:w="1843" w:type="dxa"/>
          </w:tcPr>
          <w:p w:rsidR="00565C06" w:rsidRDefault="00565C06"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314</w:t>
            </w:r>
          </w:p>
        </w:tc>
      </w:tr>
      <w:tr w:rsidR="00565C06" w:rsidTr="00B62F64">
        <w:tc>
          <w:tcPr>
            <w:tcW w:w="2972" w:type="dxa"/>
          </w:tcPr>
          <w:p w:rsidR="00565C06" w:rsidRPr="00441644" w:rsidRDefault="00565C06" w:rsidP="00A72A76">
            <w:pPr>
              <w:spacing w:line="360" w:lineRule="auto"/>
              <w:jc w:val="both"/>
              <w:rPr>
                <w:rFonts w:ascii="Times New Roman" w:hAnsi="Times New Roman" w:cs="Times New Roman"/>
                <w:sz w:val="24"/>
                <w:szCs w:val="24"/>
              </w:rPr>
            </w:pPr>
            <w:r w:rsidRPr="00565C06">
              <w:rPr>
                <w:rFonts w:ascii="Times New Roman" w:hAnsi="Times New Roman" w:cs="Times New Roman"/>
                <w:sz w:val="24"/>
                <w:szCs w:val="24"/>
              </w:rPr>
              <w:t>Итого:</w:t>
            </w:r>
          </w:p>
        </w:tc>
        <w:tc>
          <w:tcPr>
            <w:tcW w:w="1134" w:type="dxa"/>
          </w:tcPr>
          <w:p w:rsidR="00565C06" w:rsidRDefault="00565C06" w:rsidP="00A72A76">
            <w:pPr>
              <w:spacing w:line="360" w:lineRule="auto"/>
              <w:jc w:val="both"/>
              <w:rPr>
                <w:rFonts w:ascii="Times New Roman" w:hAnsi="Times New Roman" w:cs="Times New Roman"/>
                <w:sz w:val="24"/>
                <w:szCs w:val="24"/>
              </w:rPr>
            </w:pPr>
            <w:r w:rsidRPr="00565C06">
              <w:rPr>
                <w:rFonts w:ascii="Times New Roman" w:hAnsi="Times New Roman" w:cs="Times New Roman"/>
                <w:sz w:val="24"/>
                <w:szCs w:val="24"/>
              </w:rPr>
              <w:t>13 875</w:t>
            </w:r>
          </w:p>
        </w:tc>
        <w:tc>
          <w:tcPr>
            <w:tcW w:w="1134" w:type="dxa"/>
          </w:tcPr>
          <w:p w:rsidR="00565C06" w:rsidRDefault="00565C06"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992" w:type="dxa"/>
          </w:tcPr>
          <w:p w:rsidR="00565C06" w:rsidRDefault="00565C06"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10 336</w:t>
            </w:r>
          </w:p>
        </w:tc>
        <w:tc>
          <w:tcPr>
            <w:tcW w:w="1276" w:type="dxa"/>
          </w:tcPr>
          <w:p w:rsidR="00565C06" w:rsidRDefault="00565C06"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27 277</w:t>
            </w:r>
          </w:p>
        </w:tc>
        <w:tc>
          <w:tcPr>
            <w:tcW w:w="1843" w:type="dxa"/>
          </w:tcPr>
          <w:p w:rsidR="00565C06" w:rsidRDefault="00565C06" w:rsidP="00565C06">
            <w:pPr>
              <w:spacing w:line="360" w:lineRule="auto"/>
              <w:jc w:val="both"/>
              <w:rPr>
                <w:rFonts w:ascii="Times New Roman" w:hAnsi="Times New Roman" w:cs="Times New Roman"/>
                <w:sz w:val="24"/>
                <w:szCs w:val="24"/>
              </w:rPr>
            </w:pPr>
            <w:r>
              <w:rPr>
                <w:rFonts w:ascii="Times New Roman" w:hAnsi="Times New Roman" w:cs="Times New Roman"/>
                <w:sz w:val="24"/>
                <w:szCs w:val="24"/>
              </w:rPr>
              <w:t>51 545</w:t>
            </w:r>
          </w:p>
        </w:tc>
      </w:tr>
    </w:tbl>
    <w:p w:rsidR="00565C06" w:rsidRDefault="00565C06" w:rsidP="00565C06">
      <w:pPr>
        <w:rPr>
          <w:rFonts w:ascii="Times New Roman" w:hAnsi="Times New Roman" w:cs="Times New Roman"/>
          <w:sz w:val="28"/>
          <w:szCs w:val="28"/>
        </w:rPr>
      </w:pPr>
    </w:p>
    <w:p w:rsidR="00CC4C99" w:rsidRDefault="00EB4A60" w:rsidP="00565C06">
      <w:pPr>
        <w:rPr>
          <w:rFonts w:ascii="Times New Roman" w:hAnsi="Times New Roman" w:cs="Times New Roman"/>
          <w:sz w:val="28"/>
          <w:szCs w:val="28"/>
        </w:rPr>
      </w:pPr>
      <w:r>
        <w:rPr>
          <w:rFonts w:ascii="Times New Roman" w:hAnsi="Times New Roman" w:cs="Times New Roman"/>
          <w:sz w:val="28"/>
          <w:szCs w:val="28"/>
        </w:rPr>
        <w:t>*</w:t>
      </w:r>
      <w:r w:rsidRPr="00EB4A60">
        <w:rPr>
          <w:rFonts w:ascii="Times New Roman" w:hAnsi="Times New Roman" w:cs="Times New Roman"/>
          <w:sz w:val="28"/>
          <w:szCs w:val="28"/>
        </w:rPr>
        <w:t xml:space="preserve">Таблица </w:t>
      </w:r>
      <w:r w:rsidR="00FA53FB">
        <w:rPr>
          <w:rFonts w:ascii="Times New Roman" w:hAnsi="Times New Roman" w:cs="Times New Roman"/>
          <w:sz w:val="28"/>
          <w:szCs w:val="28"/>
        </w:rPr>
        <w:t xml:space="preserve">3 </w:t>
      </w:r>
      <w:r w:rsidRPr="00EB4A60">
        <w:rPr>
          <w:rFonts w:ascii="Times New Roman" w:hAnsi="Times New Roman" w:cs="Times New Roman"/>
          <w:sz w:val="28"/>
          <w:szCs w:val="28"/>
        </w:rPr>
        <w:t>составлена на основе показателей, представленных в годовой финансовой отчетности ПАО «</w:t>
      </w:r>
      <w:proofErr w:type="spellStart"/>
      <w:r w:rsidRPr="00EB4A60">
        <w:rPr>
          <w:rFonts w:ascii="Times New Roman" w:hAnsi="Times New Roman" w:cs="Times New Roman"/>
          <w:sz w:val="28"/>
          <w:szCs w:val="28"/>
        </w:rPr>
        <w:t>Крайинвестбанк</w:t>
      </w:r>
      <w:proofErr w:type="spellEnd"/>
      <w:r w:rsidRPr="00EB4A60">
        <w:rPr>
          <w:rFonts w:ascii="Times New Roman" w:hAnsi="Times New Roman" w:cs="Times New Roman"/>
          <w:sz w:val="28"/>
          <w:szCs w:val="28"/>
        </w:rPr>
        <w:t>»</w:t>
      </w:r>
    </w:p>
    <w:p w:rsidR="00B62F64" w:rsidRDefault="00EB4A60" w:rsidP="00FA53FB">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4</w:t>
      </w:r>
      <w:r w:rsidR="00CC4C99">
        <w:rPr>
          <w:rFonts w:ascii="Times New Roman" w:hAnsi="Times New Roman" w:cs="Times New Roman"/>
          <w:sz w:val="28"/>
          <w:szCs w:val="28"/>
        </w:rPr>
        <w:t xml:space="preserve"> ‒ </w:t>
      </w:r>
      <w:r w:rsidR="00CC4C99" w:rsidRPr="00CC4C99">
        <w:rPr>
          <w:rFonts w:ascii="Times New Roman" w:hAnsi="Times New Roman" w:cs="Times New Roman"/>
          <w:sz w:val="28"/>
          <w:szCs w:val="28"/>
        </w:rPr>
        <w:t>Информация о структуре задолженности по потребительским кредитам в разрезе срок</w:t>
      </w:r>
      <w:r w:rsidR="00CC4C99">
        <w:rPr>
          <w:rFonts w:ascii="Times New Roman" w:hAnsi="Times New Roman" w:cs="Times New Roman"/>
          <w:sz w:val="28"/>
          <w:szCs w:val="28"/>
        </w:rPr>
        <w:t>ов, оставшихся до погашения 2016</w:t>
      </w:r>
      <w:r w:rsidR="00CC4C99" w:rsidRPr="00CC4C99">
        <w:rPr>
          <w:rFonts w:ascii="Times New Roman" w:hAnsi="Times New Roman" w:cs="Times New Roman"/>
          <w:sz w:val="28"/>
          <w:szCs w:val="28"/>
        </w:rPr>
        <w:t xml:space="preserve"> год.</w:t>
      </w:r>
    </w:p>
    <w:tbl>
      <w:tblPr>
        <w:tblStyle w:val="a3"/>
        <w:tblW w:w="9356" w:type="dxa"/>
        <w:tblInd w:w="-5" w:type="dxa"/>
        <w:tblLayout w:type="fixed"/>
        <w:tblLook w:val="04A0" w:firstRow="1" w:lastRow="0" w:firstColumn="1" w:lastColumn="0" w:noHBand="0" w:noVBand="1"/>
      </w:tblPr>
      <w:tblGrid>
        <w:gridCol w:w="2977"/>
        <w:gridCol w:w="1134"/>
        <w:gridCol w:w="1134"/>
        <w:gridCol w:w="992"/>
        <w:gridCol w:w="1276"/>
        <w:gridCol w:w="1843"/>
      </w:tblGrid>
      <w:tr w:rsidR="00CC4C99" w:rsidTr="000A2686">
        <w:tc>
          <w:tcPr>
            <w:tcW w:w="2977"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Вид просроченного актива</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sidRPr="00441644">
              <w:rPr>
                <w:rFonts w:ascii="Times New Roman" w:hAnsi="Times New Roman" w:cs="Times New Roman"/>
                <w:sz w:val="24"/>
                <w:szCs w:val="24"/>
              </w:rPr>
              <w:t>Менее 30 дней</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sidRPr="00441644">
              <w:rPr>
                <w:rFonts w:ascii="Times New Roman" w:hAnsi="Times New Roman" w:cs="Times New Roman"/>
                <w:sz w:val="24"/>
                <w:szCs w:val="24"/>
              </w:rPr>
              <w:t>31-90 дней</w:t>
            </w:r>
          </w:p>
        </w:tc>
        <w:tc>
          <w:tcPr>
            <w:tcW w:w="992" w:type="dxa"/>
          </w:tcPr>
          <w:p w:rsidR="00CC4C99" w:rsidRPr="00441644" w:rsidRDefault="00CC4C99" w:rsidP="0002121B">
            <w:pPr>
              <w:spacing w:line="360" w:lineRule="auto"/>
              <w:jc w:val="center"/>
              <w:rPr>
                <w:rFonts w:ascii="Times New Roman" w:hAnsi="Times New Roman" w:cs="Times New Roman"/>
                <w:sz w:val="24"/>
                <w:szCs w:val="24"/>
              </w:rPr>
            </w:pPr>
            <w:r w:rsidRPr="00441644">
              <w:rPr>
                <w:rFonts w:ascii="Times New Roman" w:hAnsi="Times New Roman" w:cs="Times New Roman"/>
                <w:sz w:val="24"/>
                <w:szCs w:val="24"/>
              </w:rPr>
              <w:t>91-180 дней</w:t>
            </w:r>
          </w:p>
        </w:tc>
        <w:tc>
          <w:tcPr>
            <w:tcW w:w="1276" w:type="dxa"/>
          </w:tcPr>
          <w:p w:rsidR="00CC4C99" w:rsidRPr="00441644" w:rsidRDefault="00CC4C99" w:rsidP="0002121B">
            <w:pPr>
              <w:spacing w:line="360" w:lineRule="auto"/>
              <w:jc w:val="center"/>
              <w:rPr>
                <w:rFonts w:ascii="Times New Roman" w:hAnsi="Times New Roman" w:cs="Times New Roman"/>
                <w:sz w:val="24"/>
                <w:szCs w:val="24"/>
              </w:rPr>
            </w:pPr>
            <w:r w:rsidRPr="00441644">
              <w:rPr>
                <w:rFonts w:ascii="Times New Roman" w:hAnsi="Times New Roman" w:cs="Times New Roman"/>
                <w:sz w:val="24"/>
                <w:szCs w:val="24"/>
              </w:rPr>
              <w:t>Свыше 180 дней</w:t>
            </w:r>
          </w:p>
        </w:tc>
        <w:tc>
          <w:tcPr>
            <w:tcW w:w="1843"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Общая сумма просроченной задолженности</w:t>
            </w:r>
          </w:p>
        </w:tc>
      </w:tr>
      <w:tr w:rsidR="00CC4C99" w:rsidTr="000A2686">
        <w:tc>
          <w:tcPr>
            <w:tcW w:w="2977" w:type="dxa"/>
          </w:tcPr>
          <w:p w:rsidR="00CC4C99" w:rsidRPr="00441644" w:rsidRDefault="00CC4C99"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Жилищные ссуды (кроме ипотечных ссуд)</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CC4C99"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C4C99" w:rsidTr="000A2686">
        <w:tc>
          <w:tcPr>
            <w:tcW w:w="2977" w:type="dxa"/>
          </w:tcPr>
          <w:p w:rsidR="00CC4C99" w:rsidRPr="00441644" w:rsidRDefault="00CC4C99"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Ипотечные ссуды</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9 403</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9 403</w:t>
            </w:r>
          </w:p>
        </w:tc>
        <w:tc>
          <w:tcPr>
            <w:tcW w:w="1276"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CC4C99"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C4C99" w:rsidTr="000A2686">
        <w:tc>
          <w:tcPr>
            <w:tcW w:w="2977" w:type="dxa"/>
          </w:tcPr>
          <w:p w:rsidR="00CC4C99" w:rsidRPr="00441644" w:rsidRDefault="00CC4C99"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Автокредиты</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1 042</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CC4C99"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1 042</w:t>
            </w:r>
          </w:p>
        </w:tc>
      </w:tr>
    </w:tbl>
    <w:p w:rsidR="00FA53FB" w:rsidRDefault="00FA53FB" w:rsidP="000A2686">
      <w:pPr>
        <w:jc w:val="right"/>
        <w:rPr>
          <w:rFonts w:ascii="Times New Roman" w:hAnsi="Times New Roman" w:cs="Times New Roman"/>
          <w:sz w:val="28"/>
          <w:szCs w:val="28"/>
        </w:rPr>
      </w:pPr>
    </w:p>
    <w:p w:rsidR="00FA53FB" w:rsidRDefault="00FA53FB" w:rsidP="000A2686">
      <w:pPr>
        <w:jc w:val="right"/>
        <w:rPr>
          <w:rFonts w:ascii="Times New Roman" w:hAnsi="Times New Roman" w:cs="Times New Roman"/>
          <w:sz w:val="28"/>
          <w:szCs w:val="28"/>
        </w:rPr>
      </w:pPr>
    </w:p>
    <w:p w:rsidR="000A2686" w:rsidRPr="000A2686" w:rsidRDefault="000A2686" w:rsidP="000A2686">
      <w:pPr>
        <w:jc w:val="right"/>
        <w:rPr>
          <w:rFonts w:ascii="Times New Roman" w:hAnsi="Times New Roman" w:cs="Times New Roman"/>
          <w:sz w:val="28"/>
          <w:szCs w:val="28"/>
        </w:rPr>
      </w:pPr>
      <w:r w:rsidRPr="000A2686">
        <w:rPr>
          <w:rFonts w:ascii="Times New Roman" w:hAnsi="Times New Roman" w:cs="Times New Roman"/>
          <w:sz w:val="28"/>
          <w:szCs w:val="28"/>
        </w:rPr>
        <w:lastRenderedPageBreak/>
        <w:t>Продолжение Таблицы 4</w:t>
      </w:r>
    </w:p>
    <w:tbl>
      <w:tblPr>
        <w:tblStyle w:val="a3"/>
        <w:tblW w:w="9356" w:type="dxa"/>
        <w:tblInd w:w="-5" w:type="dxa"/>
        <w:tblLayout w:type="fixed"/>
        <w:tblLook w:val="04A0" w:firstRow="1" w:lastRow="0" w:firstColumn="1" w:lastColumn="0" w:noHBand="0" w:noVBand="1"/>
      </w:tblPr>
      <w:tblGrid>
        <w:gridCol w:w="2977"/>
        <w:gridCol w:w="1134"/>
        <w:gridCol w:w="1134"/>
        <w:gridCol w:w="992"/>
        <w:gridCol w:w="1276"/>
        <w:gridCol w:w="1843"/>
      </w:tblGrid>
      <w:tr w:rsidR="00CC4C99" w:rsidTr="000A2686">
        <w:trPr>
          <w:trHeight w:val="1314"/>
        </w:trPr>
        <w:tc>
          <w:tcPr>
            <w:tcW w:w="2977" w:type="dxa"/>
          </w:tcPr>
          <w:p w:rsidR="00CC4C99" w:rsidRPr="00441644" w:rsidRDefault="00CC4C99"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Иные потребительские ссуды</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94 276</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24 937</w:t>
            </w:r>
          </w:p>
        </w:tc>
        <w:tc>
          <w:tcPr>
            <w:tcW w:w="992"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1843" w:type="dxa"/>
          </w:tcPr>
          <w:p w:rsidR="00CC4C99" w:rsidRDefault="00CC4C99" w:rsidP="0002121B">
            <w:pPr>
              <w:spacing w:line="360" w:lineRule="auto"/>
              <w:jc w:val="center"/>
              <w:rPr>
                <w:rFonts w:ascii="Times New Roman" w:hAnsi="Times New Roman" w:cs="Times New Roman"/>
                <w:sz w:val="24"/>
                <w:szCs w:val="24"/>
              </w:rPr>
            </w:pPr>
          </w:p>
        </w:tc>
      </w:tr>
      <w:tr w:rsidR="00CC4C99" w:rsidTr="000A2686">
        <w:tc>
          <w:tcPr>
            <w:tcW w:w="2977" w:type="dxa"/>
          </w:tcPr>
          <w:p w:rsidR="00CC4C99" w:rsidRPr="00441644" w:rsidRDefault="00CC4C99"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 xml:space="preserve">Прочие активы </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35 347</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33 693</w:t>
            </w:r>
          </w:p>
        </w:tc>
        <w:tc>
          <w:tcPr>
            <w:tcW w:w="1843" w:type="dxa"/>
          </w:tcPr>
          <w:p w:rsidR="00CC4C99"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69 179</w:t>
            </w:r>
          </w:p>
        </w:tc>
      </w:tr>
      <w:tr w:rsidR="00CC4C99" w:rsidTr="000A2686">
        <w:tc>
          <w:tcPr>
            <w:tcW w:w="2977" w:type="dxa"/>
          </w:tcPr>
          <w:p w:rsidR="00CC4C99" w:rsidRPr="00441644" w:rsidRDefault="00CC4C99"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Требования по получению процентных доходов по требованиям и физическим лицам</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3 768</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190</w:t>
            </w:r>
          </w:p>
        </w:tc>
        <w:tc>
          <w:tcPr>
            <w:tcW w:w="992"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480</w:t>
            </w:r>
          </w:p>
        </w:tc>
        <w:tc>
          <w:tcPr>
            <w:tcW w:w="1276"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CC4C99" w:rsidRPr="00441644" w:rsidRDefault="00695317"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4 438</w:t>
            </w:r>
          </w:p>
        </w:tc>
      </w:tr>
      <w:tr w:rsidR="00CC4C99" w:rsidTr="000A2686">
        <w:tc>
          <w:tcPr>
            <w:tcW w:w="2977" w:type="dxa"/>
          </w:tcPr>
          <w:p w:rsidR="00CC4C99" w:rsidRPr="00441644" w:rsidRDefault="00CC4C99"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Итого:</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143 836</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25 127</w:t>
            </w:r>
          </w:p>
        </w:tc>
        <w:tc>
          <w:tcPr>
            <w:tcW w:w="992"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9 883</w:t>
            </w:r>
          </w:p>
        </w:tc>
        <w:tc>
          <w:tcPr>
            <w:tcW w:w="1276"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33 853</w:t>
            </w:r>
          </w:p>
        </w:tc>
        <w:tc>
          <w:tcPr>
            <w:tcW w:w="1843" w:type="dxa"/>
          </w:tcPr>
          <w:p w:rsidR="00CC4C99" w:rsidRDefault="00695317"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212 699</w:t>
            </w:r>
          </w:p>
        </w:tc>
      </w:tr>
    </w:tbl>
    <w:p w:rsidR="00EB4A60" w:rsidRDefault="00EB4A60" w:rsidP="00A72A7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B4A60">
        <w:rPr>
          <w:rFonts w:ascii="Times New Roman" w:hAnsi="Times New Roman" w:cs="Times New Roman"/>
          <w:sz w:val="28"/>
          <w:szCs w:val="28"/>
        </w:rPr>
        <w:t xml:space="preserve">Таблица </w:t>
      </w:r>
      <w:r w:rsidR="00FA53FB">
        <w:rPr>
          <w:rFonts w:ascii="Times New Roman" w:hAnsi="Times New Roman" w:cs="Times New Roman"/>
          <w:sz w:val="28"/>
          <w:szCs w:val="28"/>
        </w:rPr>
        <w:t xml:space="preserve">4 </w:t>
      </w:r>
      <w:r w:rsidRPr="00EB4A60">
        <w:rPr>
          <w:rFonts w:ascii="Times New Roman" w:hAnsi="Times New Roman" w:cs="Times New Roman"/>
          <w:sz w:val="28"/>
          <w:szCs w:val="28"/>
        </w:rPr>
        <w:t>составлена на основе показателей, представленных в годовой финансовой отчетности ПАО «</w:t>
      </w:r>
      <w:proofErr w:type="spellStart"/>
      <w:r w:rsidRPr="00EB4A60">
        <w:rPr>
          <w:rFonts w:ascii="Times New Roman" w:hAnsi="Times New Roman" w:cs="Times New Roman"/>
          <w:sz w:val="28"/>
          <w:szCs w:val="28"/>
        </w:rPr>
        <w:t>Крайинвестбанк</w:t>
      </w:r>
      <w:proofErr w:type="spellEnd"/>
      <w:r w:rsidRPr="00EB4A60">
        <w:rPr>
          <w:rFonts w:ascii="Times New Roman" w:hAnsi="Times New Roman" w:cs="Times New Roman"/>
          <w:sz w:val="28"/>
          <w:szCs w:val="28"/>
        </w:rPr>
        <w:t>»</w:t>
      </w:r>
    </w:p>
    <w:p w:rsidR="00CC4C99" w:rsidRDefault="00CC4C99" w:rsidP="00FA53FB">
      <w:pPr>
        <w:spacing w:line="360" w:lineRule="auto"/>
        <w:jc w:val="both"/>
        <w:rPr>
          <w:rFonts w:ascii="Times New Roman" w:hAnsi="Times New Roman" w:cs="Times New Roman"/>
          <w:sz w:val="28"/>
          <w:szCs w:val="28"/>
        </w:rPr>
      </w:pPr>
      <w:r w:rsidRPr="00CC4C99">
        <w:rPr>
          <w:rFonts w:ascii="Times New Roman" w:hAnsi="Times New Roman" w:cs="Times New Roman"/>
          <w:sz w:val="28"/>
          <w:szCs w:val="28"/>
        </w:rPr>
        <w:t xml:space="preserve">Таблица </w:t>
      </w:r>
      <w:r w:rsidR="00EB4A60">
        <w:rPr>
          <w:rFonts w:ascii="Times New Roman" w:hAnsi="Times New Roman" w:cs="Times New Roman"/>
          <w:sz w:val="28"/>
          <w:szCs w:val="28"/>
        </w:rPr>
        <w:t>5</w:t>
      </w:r>
      <w:r>
        <w:rPr>
          <w:rFonts w:ascii="Times New Roman" w:hAnsi="Times New Roman" w:cs="Times New Roman"/>
          <w:sz w:val="28"/>
          <w:szCs w:val="28"/>
        </w:rPr>
        <w:t xml:space="preserve"> ‒ </w:t>
      </w:r>
      <w:r w:rsidRPr="00CC4C99">
        <w:rPr>
          <w:rFonts w:ascii="Times New Roman" w:hAnsi="Times New Roman" w:cs="Times New Roman"/>
          <w:sz w:val="28"/>
          <w:szCs w:val="28"/>
        </w:rPr>
        <w:t>Информация о структуре задолженности по потребительским кредитам в разрезе срок</w:t>
      </w:r>
      <w:r>
        <w:rPr>
          <w:rFonts w:ascii="Times New Roman" w:hAnsi="Times New Roman" w:cs="Times New Roman"/>
          <w:sz w:val="28"/>
          <w:szCs w:val="28"/>
        </w:rPr>
        <w:t>ов, оставшихся до погашения 2017</w:t>
      </w:r>
      <w:r w:rsidRPr="00CC4C99">
        <w:rPr>
          <w:rFonts w:ascii="Times New Roman" w:hAnsi="Times New Roman" w:cs="Times New Roman"/>
          <w:sz w:val="28"/>
          <w:szCs w:val="28"/>
        </w:rPr>
        <w:t xml:space="preserve"> год.</w:t>
      </w:r>
    </w:p>
    <w:tbl>
      <w:tblPr>
        <w:tblStyle w:val="a3"/>
        <w:tblW w:w="9351" w:type="dxa"/>
        <w:tblLayout w:type="fixed"/>
        <w:tblLook w:val="04A0" w:firstRow="1" w:lastRow="0" w:firstColumn="1" w:lastColumn="0" w:noHBand="0" w:noVBand="1"/>
      </w:tblPr>
      <w:tblGrid>
        <w:gridCol w:w="2972"/>
        <w:gridCol w:w="1134"/>
        <w:gridCol w:w="1134"/>
        <w:gridCol w:w="992"/>
        <w:gridCol w:w="1276"/>
        <w:gridCol w:w="1843"/>
      </w:tblGrid>
      <w:tr w:rsidR="00CC4C99" w:rsidTr="00476B59">
        <w:tc>
          <w:tcPr>
            <w:tcW w:w="2972"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Вид просроченного актива</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sidRPr="00441644">
              <w:rPr>
                <w:rFonts w:ascii="Times New Roman" w:hAnsi="Times New Roman" w:cs="Times New Roman"/>
                <w:sz w:val="24"/>
                <w:szCs w:val="24"/>
              </w:rPr>
              <w:t>Менее 30 дней</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sidRPr="00441644">
              <w:rPr>
                <w:rFonts w:ascii="Times New Roman" w:hAnsi="Times New Roman" w:cs="Times New Roman"/>
                <w:sz w:val="24"/>
                <w:szCs w:val="24"/>
              </w:rPr>
              <w:t>31-90 дней</w:t>
            </w:r>
          </w:p>
        </w:tc>
        <w:tc>
          <w:tcPr>
            <w:tcW w:w="992" w:type="dxa"/>
          </w:tcPr>
          <w:p w:rsidR="00CC4C99" w:rsidRPr="00441644" w:rsidRDefault="00CC4C99" w:rsidP="0002121B">
            <w:pPr>
              <w:spacing w:line="360" w:lineRule="auto"/>
              <w:jc w:val="center"/>
              <w:rPr>
                <w:rFonts w:ascii="Times New Roman" w:hAnsi="Times New Roman" w:cs="Times New Roman"/>
                <w:sz w:val="24"/>
                <w:szCs w:val="24"/>
              </w:rPr>
            </w:pPr>
            <w:r w:rsidRPr="00441644">
              <w:rPr>
                <w:rFonts w:ascii="Times New Roman" w:hAnsi="Times New Roman" w:cs="Times New Roman"/>
                <w:sz w:val="24"/>
                <w:szCs w:val="24"/>
              </w:rPr>
              <w:t>91-180 дней</w:t>
            </w:r>
          </w:p>
        </w:tc>
        <w:tc>
          <w:tcPr>
            <w:tcW w:w="1276" w:type="dxa"/>
          </w:tcPr>
          <w:p w:rsidR="00CC4C99" w:rsidRPr="00441644" w:rsidRDefault="00CC4C99" w:rsidP="0002121B">
            <w:pPr>
              <w:spacing w:line="360" w:lineRule="auto"/>
              <w:jc w:val="center"/>
              <w:rPr>
                <w:rFonts w:ascii="Times New Roman" w:hAnsi="Times New Roman" w:cs="Times New Roman"/>
                <w:sz w:val="24"/>
                <w:szCs w:val="24"/>
              </w:rPr>
            </w:pPr>
            <w:r w:rsidRPr="00441644">
              <w:rPr>
                <w:rFonts w:ascii="Times New Roman" w:hAnsi="Times New Roman" w:cs="Times New Roman"/>
                <w:sz w:val="24"/>
                <w:szCs w:val="24"/>
              </w:rPr>
              <w:t>Свыше 180 дней</w:t>
            </w:r>
          </w:p>
        </w:tc>
        <w:tc>
          <w:tcPr>
            <w:tcW w:w="1843"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Общая сумма просроченной задолженности</w:t>
            </w:r>
          </w:p>
        </w:tc>
      </w:tr>
      <w:tr w:rsidR="00CC4C99" w:rsidTr="00476B59">
        <w:tc>
          <w:tcPr>
            <w:tcW w:w="2972" w:type="dxa"/>
          </w:tcPr>
          <w:p w:rsidR="00CC4C99" w:rsidRPr="00441644" w:rsidRDefault="00CC4C99"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Жилищные ссуды (кроме ипотечных ссуд)</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24 827</w:t>
            </w:r>
          </w:p>
        </w:tc>
        <w:tc>
          <w:tcPr>
            <w:tcW w:w="992"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CC4C99"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24 827</w:t>
            </w:r>
          </w:p>
        </w:tc>
      </w:tr>
      <w:tr w:rsidR="00CC4C99" w:rsidTr="00476B59">
        <w:tc>
          <w:tcPr>
            <w:tcW w:w="2972" w:type="dxa"/>
          </w:tcPr>
          <w:p w:rsidR="00CC4C99" w:rsidRPr="00441644" w:rsidRDefault="00CC4C99"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Ипотечные ссуды</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1 178</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9 403</w:t>
            </w:r>
          </w:p>
        </w:tc>
        <w:tc>
          <w:tcPr>
            <w:tcW w:w="1843" w:type="dxa"/>
          </w:tcPr>
          <w:p w:rsidR="00CC4C99"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10 581</w:t>
            </w:r>
          </w:p>
        </w:tc>
      </w:tr>
      <w:tr w:rsidR="00CC4C99" w:rsidTr="00476B59">
        <w:tc>
          <w:tcPr>
            <w:tcW w:w="2972" w:type="dxa"/>
          </w:tcPr>
          <w:p w:rsidR="00CC4C99" w:rsidRPr="00441644" w:rsidRDefault="00CC4C99"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Автокредиты</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955</w:t>
            </w:r>
          </w:p>
        </w:tc>
        <w:tc>
          <w:tcPr>
            <w:tcW w:w="1843" w:type="dxa"/>
          </w:tcPr>
          <w:p w:rsidR="00CC4C99"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955</w:t>
            </w:r>
          </w:p>
        </w:tc>
      </w:tr>
      <w:tr w:rsidR="00CC4C99" w:rsidTr="00476B59">
        <w:trPr>
          <w:trHeight w:val="1314"/>
        </w:trPr>
        <w:tc>
          <w:tcPr>
            <w:tcW w:w="2972" w:type="dxa"/>
          </w:tcPr>
          <w:p w:rsidR="00CC4C99" w:rsidRPr="00441644" w:rsidRDefault="00CC4C99"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Иные потребительские ссуды</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1 558</w:t>
            </w:r>
          </w:p>
        </w:tc>
        <w:tc>
          <w:tcPr>
            <w:tcW w:w="1276"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111 934</w:t>
            </w:r>
          </w:p>
        </w:tc>
        <w:tc>
          <w:tcPr>
            <w:tcW w:w="1843" w:type="dxa"/>
          </w:tcPr>
          <w:p w:rsidR="00CC4C99"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113 492</w:t>
            </w:r>
          </w:p>
        </w:tc>
      </w:tr>
      <w:tr w:rsidR="00CC4C99" w:rsidTr="00476B59">
        <w:tc>
          <w:tcPr>
            <w:tcW w:w="2972" w:type="dxa"/>
          </w:tcPr>
          <w:p w:rsidR="00CC4C99" w:rsidRPr="00441644" w:rsidRDefault="00CC4C99"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 xml:space="preserve">Прочие активы </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276"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35 178</w:t>
            </w:r>
          </w:p>
        </w:tc>
        <w:tc>
          <w:tcPr>
            <w:tcW w:w="1843" w:type="dxa"/>
          </w:tcPr>
          <w:p w:rsidR="00CC4C99"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35 197</w:t>
            </w:r>
          </w:p>
        </w:tc>
      </w:tr>
      <w:tr w:rsidR="00CC4C99" w:rsidTr="00476B59">
        <w:tc>
          <w:tcPr>
            <w:tcW w:w="2972" w:type="dxa"/>
          </w:tcPr>
          <w:p w:rsidR="00CC4C99" w:rsidRPr="00441644" w:rsidRDefault="00CC4C99"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Требования по получению процентных доходов по требованиям и физическим лицам</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693</w:t>
            </w:r>
          </w:p>
        </w:tc>
        <w:tc>
          <w:tcPr>
            <w:tcW w:w="992"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5202</w:t>
            </w:r>
          </w:p>
        </w:tc>
        <w:tc>
          <w:tcPr>
            <w:tcW w:w="1843" w:type="dxa"/>
          </w:tcPr>
          <w:p w:rsidR="00CC4C99" w:rsidRPr="00441644" w:rsidRDefault="00CC4C99" w:rsidP="0002121B">
            <w:pPr>
              <w:spacing w:line="360" w:lineRule="auto"/>
              <w:jc w:val="center"/>
              <w:rPr>
                <w:rFonts w:ascii="Times New Roman" w:hAnsi="Times New Roman" w:cs="Times New Roman"/>
                <w:sz w:val="24"/>
                <w:szCs w:val="24"/>
              </w:rPr>
            </w:pPr>
            <w:r w:rsidRPr="0026068E">
              <w:rPr>
                <w:rFonts w:ascii="Times New Roman" w:hAnsi="Times New Roman" w:cs="Times New Roman"/>
                <w:sz w:val="24"/>
                <w:szCs w:val="24"/>
              </w:rPr>
              <w:t>5 895</w:t>
            </w:r>
          </w:p>
        </w:tc>
      </w:tr>
      <w:tr w:rsidR="00CC4C99" w:rsidTr="00476B59">
        <w:tc>
          <w:tcPr>
            <w:tcW w:w="2972" w:type="dxa"/>
          </w:tcPr>
          <w:p w:rsidR="00CC4C99" w:rsidRPr="00441644" w:rsidRDefault="00CC4C99" w:rsidP="00A72A76">
            <w:pPr>
              <w:spacing w:line="360" w:lineRule="auto"/>
              <w:jc w:val="both"/>
              <w:rPr>
                <w:rFonts w:ascii="Times New Roman" w:hAnsi="Times New Roman" w:cs="Times New Roman"/>
                <w:sz w:val="24"/>
                <w:szCs w:val="24"/>
              </w:rPr>
            </w:pPr>
            <w:r w:rsidRPr="00441644">
              <w:rPr>
                <w:rFonts w:ascii="Times New Roman" w:hAnsi="Times New Roman" w:cs="Times New Roman"/>
                <w:sz w:val="24"/>
                <w:szCs w:val="24"/>
              </w:rPr>
              <w:t>Итого:</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1 178</w:t>
            </w:r>
          </w:p>
        </w:tc>
        <w:tc>
          <w:tcPr>
            <w:tcW w:w="1134"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25 520</w:t>
            </w:r>
          </w:p>
        </w:tc>
        <w:tc>
          <w:tcPr>
            <w:tcW w:w="992"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1 577</w:t>
            </w:r>
          </w:p>
        </w:tc>
        <w:tc>
          <w:tcPr>
            <w:tcW w:w="1276" w:type="dxa"/>
          </w:tcPr>
          <w:p w:rsidR="00CC4C99" w:rsidRPr="00441644"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162 672</w:t>
            </w:r>
          </w:p>
        </w:tc>
        <w:tc>
          <w:tcPr>
            <w:tcW w:w="1843" w:type="dxa"/>
          </w:tcPr>
          <w:p w:rsidR="00CC4C99" w:rsidRDefault="00CC4C99" w:rsidP="0002121B">
            <w:pPr>
              <w:spacing w:line="360" w:lineRule="auto"/>
              <w:jc w:val="center"/>
              <w:rPr>
                <w:rFonts w:ascii="Times New Roman" w:hAnsi="Times New Roman" w:cs="Times New Roman"/>
                <w:sz w:val="24"/>
                <w:szCs w:val="24"/>
              </w:rPr>
            </w:pPr>
            <w:r>
              <w:rPr>
                <w:rFonts w:ascii="Times New Roman" w:hAnsi="Times New Roman" w:cs="Times New Roman"/>
                <w:sz w:val="24"/>
                <w:szCs w:val="24"/>
              </w:rPr>
              <w:t>190 947</w:t>
            </w:r>
          </w:p>
        </w:tc>
      </w:tr>
    </w:tbl>
    <w:p w:rsidR="00EB4A60" w:rsidRDefault="00EB4A60" w:rsidP="00A72A76">
      <w:pPr>
        <w:spacing w:line="360" w:lineRule="auto"/>
        <w:jc w:val="both"/>
        <w:rPr>
          <w:rFonts w:ascii="Times New Roman" w:hAnsi="Times New Roman" w:cs="Times New Roman"/>
          <w:sz w:val="28"/>
          <w:szCs w:val="28"/>
        </w:rPr>
      </w:pPr>
    </w:p>
    <w:p w:rsidR="00EB4A60" w:rsidRPr="00C20679" w:rsidRDefault="00EB4A60" w:rsidP="00A72A7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EB4A60">
        <w:rPr>
          <w:rFonts w:ascii="Times New Roman" w:hAnsi="Times New Roman" w:cs="Times New Roman"/>
          <w:sz w:val="28"/>
          <w:szCs w:val="28"/>
        </w:rPr>
        <w:t xml:space="preserve">Таблица </w:t>
      </w:r>
      <w:r>
        <w:rPr>
          <w:rFonts w:ascii="Times New Roman" w:hAnsi="Times New Roman" w:cs="Times New Roman"/>
          <w:sz w:val="28"/>
          <w:szCs w:val="28"/>
        </w:rPr>
        <w:t xml:space="preserve">5 </w:t>
      </w:r>
      <w:r w:rsidRPr="00EB4A60">
        <w:rPr>
          <w:rFonts w:ascii="Times New Roman" w:hAnsi="Times New Roman" w:cs="Times New Roman"/>
          <w:sz w:val="28"/>
          <w:szCs w:val="28"/>
        </w:rPr>
        <w:t>составлена на основе показателей, представленных в годовой финансовой отчетности ПАО «</w:t>
      </w:r>
      <w:proofErr w:type="spellStart"/>
      <w:r w:rsidRPr="00EB4A60">
        <w:rPr>
          <w:rFonts w:ascii="Times New Roman" w:hAnsi="Times New Roman" w:cs="Times New Roman"/>
          <w:sz w:val="28"/>
          <w:szCs w:val="28"/>
        </w:rPr>
        <w:t>Крайинвестбанк</w:t>
      </w:r>
      <w:proofErr w:type="spellEnd"/>
      <w:r w:rsidRPr="00EB4A60">
        <w:rPr>
          <w:rFonts w:ascii="Times New Roman" w:hAnsi="Times New Roman" w:cs="Times New Roman"/>
          <w:sz w:val="28"/>
          <w:szCs w:val="28"/>
        </w:rPr>
        <w:t>»</w:t>
      </w:r>
    </w:p>
    <w:p w:rsidR="00CF4B18" w:rsidRPr="00C20679" w:rsidRDefault="00AF50CE" w:rsidP="00A72A76">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4B18" w:rsidRDefault="00EB4A60"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Рис.2</w:t>
      </w:r>
      <w:r w:rsidR="00CC4C99">
        <w:rPr>
          <w:rFonts w:ascii="Times New Roman" w:hAnsi="Times New Roman" w:cs="Times New Roman"/>
          <w:sz w:val="28"/>
          <w:szCs w:val="28"/>
        </w:rPr>
        <w:t xml:space="preserve"> ‒ Динамика задолженности по потребительским кредитам в разрезе сроков, оставшихся до погашения за 2015-2017 гг.</w:t>
      </w:r>
    </w:p>
    <w:p w:rsidR="00EB4A60" w:rsidRDefault="00EB4A60"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2 составлен на основе данных, представленных в таблице 5. </w:t>
      </w:r>
    </w:p>
    <w:p w:rsidR="00F33E4F" w:rsidRDefault="00BF622E"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таблиц </w:t>
      </w:r>
      <w:r w:rsidR="00EB4A60">
        <w:rPr>
          <w:rFonts w:ascii="Times New Roman" w:hAnsi="Times New Roman" w:cs="Times New Roman"/>
          <w:sz w:val="28"/>
          <w:szCs w:val="28"/>
        </w:rPr>
        <w:t>3,</w:t>
      </w:r>
      <w:r w:rsidR="006104EF">
        <w:rPr>
          <w:rFonts w:ascii="Times New Roman" w:hAnsi="Times New Roman" w:cs="Times New Roman"/>
          <w:sz w:val="28"/>
          <w:szCs w:val="28"/>
        </w:rPr>
        <w:t xml:space="preserve"> </w:t>
      </w:r>
      <w:r w:rsidR="00EB4A60">
        <w:rPr>
          <w:rFonts w:ascii="Times New Roman" w:hAnsi="Times New Roman" w:cs="Times New Roman"/>
          <w:sz w:val="28"/>
          <w:szCs w:val="28"/>
        </w:rPr>
        <w:t>4,</w:t>
      </w:r>
      <w:r w:rsidR="006104EF">
        <w:rPr>
          <w:rFonts w:ascii="Times New Roman" w:hAnsi="Times New Roman" w:cs="Times New Roman"/>
          <w:sz w:val="28"/>
          <w:szCs w:val="28"/>
        </w:rPr>
        <w:t xml:space="preserve"> </w:t>
      </w:r>
      <w:r w:rsidR="00EB4A60">
        <w:rPr>
          <w:rFonts w:ascii="Times New Roman" w:hAnsi="Times New Roman" w:cs="Times New Roman"/>
          <w:sz w:val="28"/>
          <w:szCs w:val="28"/>
        </w:rPr>
        <w:t>5</w:t>
      </w:r>
      <w:r w:rsidR="00DE29BC">
        <w:rPr>
          <w:rFonts w:ascii="Times New Roman" w:hAnsi="Times New Roman" w:cs="Times New Roman"/>
          <w:sz w:val="28"/>
          <w:szCs w:val="28"/>
        </w:rPr>
        <w:t xml:space="preserve"> </w:t>
      </w:r>
      <w:r>
        <w:rPr>
          <w:rFonts w:ascii="Times New Roman" w:hAnsi="Times New Roman" w:cs="Times New Roman"/>
          <w:sz w:val="28"/>
          <w:szCs w:val="28"/>
        </w:rPr>
        <w:t>следует, что общая сумма просроченной задолженности физических лиц</w:t>
      </w:r>
      <w:r w:rsidR="00695317">
        <w:rPr>
          <w:rFonts w:ascii="Times New Roman" w:hAnsi="Times New Roman" w:cs="Times New Roman"/>
          <w:sz w:val="28"/>
          <w:szCs w:val="28"/>
        </w:rPr>
        <w:t xml:space="preserve"> банка</w:t>
      </w:r>
      <w:r>
        <w:rPr>
          <w:rFonts w:ascii="Times New Roman" w:hAnsi="Times New Roman" w:cs="Times New Roman"/>
          <w:sz w:val="28"/>
          <w:szCs w:val="28"/>
        </w:rPr>
        <w:t xml:space="preserve"> увеличивается, что отрицательно влияет на качество кредитного портфеля потребительского кредитования</w:t>
      </w:r>
      <w:r w:rsidR="009F55AD">
        <w:rPr>
          <w:rFonts w:ascii="Times New Roman" w:hAnsi="Times New Roman" w:cs="Times New Roman"/>
          <w:sz w:val="28"/>
          <w:szCs w:val="28"/>
        </w:rPr>
        <w:t xml:space="preserve"> </w:t>
      </w:r>
      <w:proofErr w:type="spellStart"/>
      <w:r w:rsidR="009F55AD">
        <w:rPr>
          <w:rFonts w:ascii="Times New Roman" w:hAnsi="Times New Roman" w:cs="Times New Roman"/>
          <w:sz w:val="28"/>
          <w:szCs w:val="28"/>
        </w:rPr>
        <w:t>Крайинвестбанка</w:t>
      </w:r>
      <w:proofErr w:type="spellEnd"/>
      <w:r>
        <w:rPr>
          <w:rFonts w:ascii="Times New Roman" w:hAnsi="Times New Roman" w:cs="Times New Roman"/>
          <w:sz w:val="28"/>
          <w:szCs w:val="28"/>
        </w:rPr>
        <w:t>.</w:t>
      </w:r>
    </w:p>
    <w:p w:rsidR="00476B59" w:rsidRDefault="00476B59"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2015 году просроченная задолженность более 180 дней занимала наибольшую долю в общей структуре задолженности. Это негативный фактор, сказывающийся на качестве кредитного портфеля. В 2016 году ситуация в корне изменилась в лучшую сторону, срок общей задолженности сократился, в структуре доминировала доля задолженности менее 30 дней. В 2017 году же, снова ухудшилось качество кредитного портфеля в связи с преобладанием просроченных ссуд более 180 дней</w:t>
      </w:r>
      <w:r w:rsidR="00695317" w:rsidRPr="00695317">
        <w:rPr>
          <w:rFonts w:ascii="Times New Roman" w:hAnsi="Times New Roman" w:cs="Times New Roman"/>
          <w:sz w:val="28"/>
          <w:szCs w:val="28"/>
        </w:rPr>
        <w:t>.</w:t>
      </w:r>
      <w:r>
        <w:rPr>
          <w:rFonts w:ascii="Times New Roman" w:hAnsi="Times New Roman" w:cs="Times New Roman"/>
          <w:sz w:val="28"/>
          <w:szCs w:val="28"/>
        </w:rPr>
        <w:t xml:space="preserve"> Но стоит отметить, что в целом просроченные кредиты физическим лицам сократились н</w:t>
      </w:r>
      <w:r w:rsidR="009F55AD">
        <w:rPr>
          <w:rFonts w:ascii="Times New Roman" w:hAnsi="Times New Roman" w:cs="Times New Roman"/>
          <w:sz w:val="28"/>
          <w:szCs w:val="28"/>
        </w:rPr>
        <w:t>а 21</w:t>
      </w:r>
      <w:r>
        <w:rPr>
          <w:rFonts w:ascii="Times New Roman" w:hAnsi="Times New Roman" w:cs="Times New Roman"/>
          <w:sz w:val="28"/>
          <w:szCs w:val="28"/>
        </w:rPr>
        <w:t>752 тыс</w:t>
      </w:r>
      <w:r w:rsidR="006104EF">
        <w:rPr>
          <w:rFonts w:ascii="Times New Roman" w:hAnsi="Times New Roman" w:cs="Times New Roman"/>
          <w:sz w:val="28"/>
          <w:szCs w:val="28"/>
        </w:rPr>
        <w:t xml:space="preserve">яч </w:t>
      </w:r>
      <w:r>
        <w:rPr>
          <w:rFonts w:ascii="Times New Roman" w:hAnsi="Times New Roman" w:cs="Times New Roman"/>
          <w:sz w:val="28"/>
          <w:szCs w:val="28"/>
        </w:rPr>
        <w:t xml:space="preserve">руб. </w:t>
      </w:r>
      <w:r>
        <w:rPr>
          <w:rFonts w:ascii="Times New Roman" w:hAnsi="Times New Roman" w:cs="Times New Roman"/>
          <w:sz w:val="28"/>
          <w:szCs w:val="28"/>
        </w:rPr>
        <w:lastRenderedPageBreak/>
        <w:t>Для того, чтобы более точно оценить качество кредитного портфеля потребительского кредитования необходимо провести анализ распределения кредитного портфеля физических лиц по категориям качества. Данный анализ будет проведен во второй части работы.</w:t>
      </w:r>
    </w:p>
    <w:p w:rsidR="00BC2CBA" w:rsidRPr="00BC2CBA" w:rsidRDefault="009F55AD"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w:t>
      </w:r>
      <w:r w:rsidR="006104EF">
        <w:rPr>
          <w:rFonts w:ascii="Times New Roman" w:hAnsi="Times New Roman" w:cs="Times New Roman"/>
          <w:sz w:val="28"/>
          <w:szCs w:val="28"/>
        </w:rPr>
        <w:t>банковском секторе Российской Федерации</w:t>
      </w:r>
      <w:r w:rsidR="00BC2CBA">
        <w:rPr>
          <w:rFonts w:ascii="Times New Roman" w:hAnsi="Times New Roman" w:cs="Times New Roman"/>
          <w:sz w:val="28"/>
          <w:szCs w:val="28"/>
        </w:rPr>
        <w:t xml:space="preserve"> </w:t>
      </w:r>
      <w:r w:rsidR="006104EF">
        <w:rPr>
          <w:rFonts w:ascii="Times New Roman" w:hAnsi="Times New Roman" w:cs="Times New Roman"/>
          <w:sz w:val="28"/>
          <w:szCs w:val="28"/>
        </w:rPr>
        <w:t xml:space="preserve">прослеживаются </w:t>
      </w:r>
      <w:r w:rsidR="00BC2CBA">
        <w:rPr>
          <w:rFonts w:ascii="Times New Roman" w:hAnsi="Times New Roman" w:cs="Times New Roman"/>
          <w:sz w:val="28"/>
          <w:szCs w:val="28"/>
        </w:rPr>
        <w:t xml:space="preserve">следующие тенденции. </w:t>
      </w:r>
      <w:r w:rsidR="00695317" w:rsidRPr="00476B59">
        <w:rPr>
          <w:rFonts w:ascii="Times New Roman" w:hAnsi="Times New Roman" w:cs="Times New Roman"/>
          <w:b/>
          <w:sz w:val="28"/>
          <w:szCs w:val="28"/>
        </w:rPr>
        <w:t xml:space="preserve"> </w:t>
      </w:r>
      <w:r w:rsidR="00BC2CBA" w:rsidRPr="00BC2CBA">
        <w:rPr>
          <w:rFonts w:ascii="Times New Roman" w:hAnsi="Times New Roman" w:cs="Times New Roman"/>
          <w:sz w:val="28"/>
          <w:szCs w:val="28"/>
        </w:rPr>
        <w:t>В феврале 2016 года уро</w:t>
      </w:r>
      <w:r>
        <w:rPr>
          <w:rFonts w:ascii="Times New Roman" w:hAnsi="Times New Roman" w:cs="Times New Roman"/>
          <w:sz w:val="28"/>
          <w:szCs w:val="28"/>
        </w:rPr>
        <w:t xml:space="preserve">вень просроченной задолженности </w:t>
      </w:r>
      <w:r w:rsidR="00BC2CBA" w:rsidRPr="00BC2CBA">
        <w:rPr>
          <w:rFonts w:ascii="Times New Roman" w:hAnsi="Times New Roman" w:cs="Times New Roman"/>
          <w:sz w:val="28"/>
          <w:szCs w:val="28"/>
        </w:rPr>
        <w:t xml:space="preserve">в большинстве сегментов розничного кредитования </w:t>
      </w:r>
      <w:r w:rsidR="006104EF">
        <w:rPr>
          <w:rFonts w:ascii="Times New Roman" w:hAnsi="Times New Roman" w:cs="Times New Roman"/>
          <w:sz w:val="28"/>
          <w:szCs w:val="28"/>
        </w:rPr>
        <w:t xml:space="preserve">значительно </w:t>
      </w:r>
      <w:r w:rsidR="00BC2CBA" w:rsidRPr="00BC2CBA">
        <w:rPr>
          <w:rFonts w:ascii="Times New Roman" w:hAnsi="Times New Roman" w:cs="Times New Roman"/>
          <w:sz w:val="28"/>
          <w:szCs w:val="28"/>
        </w:rPr>
        <w:t xml:space="preserve">снизился после долгого периода роста, </w:t>
      </w:r>
      <w:r w:rsidR="006104EF">
        <w:rPr>
          <w:rFonts w:ascii="Times New Roman" w:hAnsi="Times New Roman" w:cs="Times New Roman"/>
          <w:sz w:val="28"/>
          <w:szCs w:val="28"/>
        </w:rPr>
        <w:t xml:space="preserve">об этом </w:t>
      </w:r>
      <w:r w:rsidR="00BC2CBA" w:rsidRPr="00BC2CBA">
        <w:rPr>
          <w:rFonts w:ascii="Times New Roman" w:hAnsi="Times New Roman" w:cs="Times New Roman"/>
          <w:sz w:val="28"/>
          <w:szCs w:val="28"/>
        </w:rPr>
        <w:t>свидетельствуют данные Национального бюро кредитных истор</w:t>
      </w:r>
      <w:r w:rsidR="00BC2CBA">
        <w:rPr>
          <w:rFonts w:ascii="Times New Roman" w:hAnsi="Times New Roman" w:cs="Times New Roman"/>
          <w:sz w:val="28"/>
          <w:szCs w:val="28"/>
        </w:rPr>
        <w:t>ий (НБКИ).</w:t>
      </w:r>
      <w:r>
        <w:rPr>
          <w:rFonts w:ascii="Times New Roman" w:hAnsi="Times New Roman" w:cs="Times New Roman"/>
          <w:sz w:val="28"/>
          <w:szCs w:val="28"/>
        </w:rPr>
        <w:t xml:space="preserve"> </w:t>
      </w:r>
      <w:r w:rsidR="00BC2CBA" w:rsidRPr="00BC2CBA">
        <w:rPr>
          <w:rFonts w:ascii="Times New Roman" w:hAnsi="Times New Roman" w:cs="Times New Roman"/>
          <w:sz w:val="28"/>
          <w:szCs w:val="28"/>
        </w:rPr>
        <w:t xml:space="preserve">Пик роста просроченной задолженности по кредитам на покупку потребительских товаров, автокредитам и ипотеке </w:t>
      </w:r>
      <w:r w:rsidR="006104EF">
        <w:rPr>
          <w:rFonts w:ascii="Times New Roman" w:hAnsi="Times New Roman" w:cs="Times New Roman"/>
          <w:sz w:val="28"/>
          <w:szCs w:val="28"/>
        </w:rPr>
        <w:t>был в январе</w:t>
      </w:r>
      <w:r w:rsidR="00BC2CBA" w:rsidRPr="00BC2CBA">
        <w:rPr>
          <w:rFonts w:ascii="Times New Roman" w:hAnsi="Times New Roman" w:cs="Times New Roman"/>
          <w:sz w:val="28"/>
          <w:szCs w:val="28"/>
        </w:rPr>
        <w:t xml:space="preserve"> 2016 года.</w:t>
      </w:r>
      <w:r w:rsidR="00BC2CBA" w:rsidRPr="00BC2CBA">
        <w:t xml:space="preserve"> </w:t>
      </w:r>
      <w:r w:rsidR="006104EF">
        <w:rPr>
          <w:rFonts w:ascii="Times New Roman" w:hAnsi="Times New Roman" w:cs="Times New Roman"/>
          <w:sz w:val="28"/>
          <w:szCs w:val="28"/>
        </w:rPr>
        <w:t>На 2017 год по данным</w:t>
      </w:r>
      <w:r w:rsidR="00BC2CBA" w:rsidRPr="00BC2CBA">
        <w:rPr>
          <w:rFonts w:ascii="Times New Roman" w:hAnsi="Times New Roman" w:cs="Times New Roman"/>
          <w:sz w:val="28"/>
          <w:szCs w:val="28"/>
        </w:rPr>
        <w:t xml:space="preserve"> Банка России, физические</w:t>
      </w:r>
      <w:r w:rsidR="006104EF">
        <w:rPr>
          <w:rFonts w:ascii="Times New Roman" w:hAnsi="Times New Roman" w:cs="Times New Roman"/>
          <w:sz w:val="28"/>
          <w:szCs w:val="28"/>
        </w:rPr>
        <w:t xml:space="preserve"> лица задолжали банкам 12,1 триллионов</w:t>
      </w:r>
      <w:r w:rsidR="00BC2CBA" w:rsidRPr="00BC2CBA">
        <w:rPr>
          <w:rFonts w:ascii="Times New Roman" w:hAnsi="Times New Roman" w:cs="Times New Roman"/>
          <w:sz w:val="28"/>
          <w:szCs w:val="28"/>
        </w:rPr>
        <w:t xml:space="preserve"> рублей.</w:t>
      </w:r>
      <w:r w:rsidR="006104EF">
        <w:rPr>
          <w:rFonts w:ascii="Times New Roman" w:hAnsi="Times New Roman" w:cs="Times New Roman"/>
          <w:sz w:val="28"/>
          <w:szCs w:val="28"/>
        </w:rPr>
        <w:t xml:space="preserve"> Это новый рекорд. Итак</w:t>
      </w:r>
      <w:r w:rsidR="00BC2CBA" w:rsidRPr="00BC2CBA">
        <w:rPr>
          <w:rFonts w:ascii="Times New Roman" w:hAnsi="Times New Roman" w:cs="Times New Roman"/>
          <w:sz w:val="28"/>
          <w:szCs w:val="28"/>
        </w:rPr>
        <w:t>, общая сумма долга за год выросла на 12,6%. При этом доля просроченной задолженности опустилась до уровня 2015 года и</w:t>
      </w:r>
      <w:r w:rsidR="006104EF">
        <w:rPr>
          <w:rFonts w:ascii="Times New Roman" w:hAnsi="Times New Roman" w:cs="Times New Roman"/>
          <w:sz w:val="28"/>
          <w:szCs w:val="28"/>
        </w:rPr>
        <w:t xml:space="preserve"> составила всего 7% — 846,6 миллиардов</w:t>
      </w:r>
      <w:r w:rsidR="00BC2CBA" w:rsidRPr="00BC2CBA">
        <w:rPr>
          <w:rFonts w:ascii="Times New Roman" w:hAnsi="Times New Roman" w:cs="Times New Roman"/>
          <w:sz w:val="28"/>
          <w:szCs w:val="28"/>
        </w:rPr>
        <w:t xml:space="preserve"> рублей.</w:t>
      </w:r>
    </w:p>
    <w:p w:rsidR="00BC2CBA" w:rsidRDefault="00BC2CBA" w:rsidP="00A72A76">
      <w:pPr>
        <w:spacing w:line="360" w:lineRule="auto"/>
        <w:ind w:firstLine="709"/>
        <w:jc w:val="both"/>
        <w:rPr>
          <w:rFonts w:ascii="Times New Roman" w:hAnsi="Times New Roman" w:cs="Times New Roman"/>
          <w:sz w:val="28"/>
          <w:szCs w:val="28"/>
        </w:rPr>
      </w:pPr>
      <w:r w:rsidRPr="00BC2CBA">
        <w:rPr>
          <w:rFonts w:ascii="Times New Roman" w:hAnsi="Times New Roman" w:cs="Times New Roman"/>
          <w:sz w:val="28"/>
          <w:szCs w:val="28"/>
        </w:rPr>
        <w:t>По данным Национального бюро кредитных историй (НБКИ), за прошлый год доля просрочки по потребительским кредита</w:t>
      </w:r>
      <w:r w:rsidR="00565C06">
        <w:rPr>
          <w:rFonts w:ascii="Times New Roman" w:hAnsi="Times New Roman" w:cs="Times New Roman"/>
          <w:sz w:val="28"/>
          <w:szCs w:val="28"/>
        </w:rPr>
        <w:t>м сократилась с 21,5% до 20,6%.</w:t>
      </w:r>
    </w:p>
    <w:p w:rsidR="00BC2CBA" w:rsidRDefault="00BC2CBA" w:rsidP="00565C06">
      <w:pPr>
        <w:spacing w:line="360" w:lineRule="auto"/>
        <w:ind w:firstLine="709"/>
        <w:jc w:val="both"/>
        <w:rPr>
          <w:rFonts w:ascii="Times New Roman" w:hAnsi="Times New Roman" w:cs="Times New Roman"/>
          <w:sz w:val="28"/>
          <w:szCs w:val="28"/>
        </w:rPr>
      </w:pPr>
      <w:r w:rsidRPr="00BC2CBA">
        <w:rPr>
          <w:rFonts w:ascii="Times New Roman" w:hAnsi="Times New Roman" w:cs="Times New Roman"/>
          <w:sz w:val="28"/>
          <w:szCs w:val="28"/>
        </w:rPr>
        <w:t>Как отметили в НБКИ, в прошлом году На третьем месте потребительские кредиты</w:t>
      </w:r>
      <w:r w:rsidR="006104EF">
        <w:rPr>
          <w:rFonts w:ascii="Times New Roman" w:hAnsi="Times New Roman" w:cs="Times New Roman"/>
          <w:sz w:val="28"/>
          <w:szCs w:val="28"/>
        </w:rPr>
        <w:t xml:space="preserve"> после автокредитов и ипотеки</w:t>
      </w:r>
      <w:r w:rsidRPr="00BC2CBA">
        <w:rPr>
          <w:rFonts w:ascii="Times New Roman" w:hAnsi="Times New Roman" w:cs="Times New Roman"/>
          <w:sz w:val="28"/>
          <w:szCs w:val="28"/>
        </w:rPr>
        <w:t>, которых было выдано на 20,9% больше. По данным НБКИ, на бытовые нужды р</w:t>
      </w:r>
      <w:r w:rsidR="006104EF">
        <w:rPr>
          <w:rFonts w:ascii="Times New Roman" w:hAnsi="Times New Roman" w:cs="Times New Roman"/>
          <w:sz w:val="28"/>
          <w:szCs w:val="28"/>
        </w:rPr>
        <w:t>оссияне взяли 15,25 миллионов</w:t>
      </w:r>
      <w:r w:rsidRPr="00BC2CBA">
        <w:rPr>
          <w:rFonts w:ascii="Times New Roman" w:hAnsi="Times New Roman" w:cs="Times New Roman"/>
          <w:sz w:val="28"/>
          <w:szCs w:val="28"/>
        </w:rPr>
        <w:t xml:space="preserve"> займов.</w:t>
      </w:r>
    </w:p>
    <w:p w:rsidR="00BC2CBA" w:rsidRDefault="00BC2CBA" w:rsidP="00A72A76">
      <w:pPr>
        <w:spacing w:line="360" w:lineRule="auto"/>
        <w:ind w:firstLine="709"/>
        <w:jc w:val="both"/>
        <w:rPr>
          <w:rFonts w:ascii="Times New Roman" w:hAnsi="Times New Roman" w:cs="Times New Roman"/>
          <w:sz w:val="28"/>
          <w:szCs w:val="28"/>
        </w:rPr>
      </w:pPr>
      <w:r w:rsidRPr="00BC2CBA">
        <w:rPr>
          <w:rFonts w:ascii="Times New Roman" w:hAnsi="Times New Roman" w:cs="Times New Roman"/>
          <w:sz w:val="28"/>
          <w:szCs w:val="28"/>
        </w:rPr>
        <w:t xml:space="preserve">Средняя задолженность по кредитам на 1 января 2018 года составила 214,9 тыс. рублей, в том числе просроченная — 15 тыс. рублей. Уровень </w:t>
      </w:r>
      <w:proofErr w:type="spellStart"/>
      <w:r w:rsidRPr="00BC2CBA">
        <w:rPr>
          <w:rFonts w:ascii="Times New Roman" w:hAnsi="Times New Roman" w:cs="Times New Roman"/>
          <w:sz w:val="28"/>
          <w:szCs w:val="28"/>
        </w:rPr>
        <w:t>закредитованности</w:t>
      </w:r>
      <w:proofErr w:type="spellEnd"/>
      <w:r w:rsidRPr="00BC2CBA">
        <w:rPr>
          <w:rFonts w:ascii="Times New Roman" w:hAnsi="Times New Roman" w:cs="Times New Roman"/>
          <w:sz w:val="28"/>
          <w:szCs w:val="28"/>
        </w:rPr>
        <w:t xml:space="preserve"> — отношение средней задолженности к среднегодовому доходу семьи — достиг 22%. По данным НБКИ на ноябрь 2017 года, отношение месячного платежа по кредиту к ежемесячному доходу заёмщика </w:t>
      </w:r>
      <w:r w:rsidRPr="00BC2CBA">
        <w:rPr>
          <w:rFonts w:ascii="Times New Roman" w:hAnsi="Times New Roman" w:cs="Times New Roman"/>
          <w:sz w:val="28"/>
          <w:szCs w:val="28"/>
        </w:rPr>
        <w:lastRenderedPageBreak/>
        <w:t>сост</w:t>
      </w:r>
      <w:r w:rsidR="00EE4971">
        <w:rPr>
          <w:rFonts w:ascii="Times New Roman" w:hAnsi="Times New Roman" w:cs="Times New Roman"/>
          <w:sz w:val="28"/>
          <w:szCs w:val="28"/>
        </w:rPr>
        <w:t>авляло в среднем 25%. Это говорит о том</w:t>
      </w:r>
      <w:r w:rsidRPr="00BC2CBA">
        <w:rPr>
          <w:rFonts w:ascii="Times New Roman" w:hAnsi="Times New Roman" w:cs="Times New Roman"/>
          <w:sz w:val="28"/>
          <w:szCs w:val="28"/>
        </w:rPr>
        <w:t>, что на погашение кредита среднестатистический заёмщик направляет 1/4 месячного дохода</w:t>
      </w:r>
      <w:r>
        <w:rPr>
          <w:rFonts w:ascii="Times New Roman" w:hAnsi="Times New Roman" w:cs="Times New Roman"/>
          <w:sz w:val="28"/>
          <w:szCs w:val="28"/>
        </w:rPr>
        <w:t>.</w:t>
      </w:r>
    </w:p>
    <w:p w:rsidR="00BC2CBA" w:rsidRDefault="00BC2CBA" w:rsidP="009F55AD">
      <w:pPr>
        <w:spacing w:line="360" w:lineRule="auto"/>
        <w:ind w:firstLine="709"/>
        <w:jc w:val="both"/>
        <w:rPr>
          <w:rFonts w:ascii="Times New Roman" w:hAnsi="Times New Roman" w:cs="Times New Roman"/>
          <w:sz w:val="28"/>
          <w:szCs w:val="28"/>
        </w:rPr>
      </w:pPr>
      <w:r w:rsidRPr="00BC2CBA">
        <w:rPr>
          <w:rFonts w:ascii="Times New Roman" w:hAnsi="Times New Roman" w:cs="Times New Roman"/>
          <w:sz w:val="28"/>
          <w:szCs w:val="28"/>
        </w:rPr>
        <w:t xml:space="preserve">Тенденции рынка кредитования показывают, что структура </w:t>
      </w:r>
      <w:proofErr w:type="spellStart"/>
      <w:r w:rsidRPr="00BC2CBA">
        <w:rPr>
          <w:rFonts w:ascii="Times New Roman" w:hAnsi="Times New Roman" w:cs="Times New Roman"/>
          <w:sz w:val="28"/>
          <w:szCs w:val="28"/>
        </w:rPr>
        <w:t>закреди</w:t>
      </w:r>
      <w:r w:rsidR="00EE4971">
        <w:rPr>
          <w:rFonts w:ascii="Times New Roman" w:hAnsi="Times New Roman" w:cs="Times New Roman"/>
          <w:sz w:val="28"/>
          <w:szCs w:val="28"/>
        </w:rPr>
        <w:t>тованности</w:t>
      </w:r>
      <w:proofErr w:type="spellEnd"/>
      <w:r w:rsidR="00EE4971">
        <w:rPr>
          <w:rFonts w:ascii="Times New Roman" w:hAnsi="Times New Roman" w:cs="Times New Roman"/>
          <w:sz w:val="28"/>
          <w:szCs w:val="28"/>
        </w:rPr>
        <w:t xml:space="preserve"> в России стремится к мировой, — отмечает</w:t>
      </w:r>
      <w:r w:rsidRPr="00BC2CBA">
        <w:rPr>
          <w:rFonts w:ascii="Times New Roman" w:hAnsi="Times New Roman" w:cs="Times New Roman"/>
          <w:sz w:val="28"/>
          <w:szCs w:val="28"/>
        </w:rPr>
        <w:t xml:space="preserve"> руководитель проекта ОНФ "За права заёмщиков" Виктор Климов. — В относительном выражении </w:t>
      </w:r>
      <w:r w:rsidR="00EE4971">
        <w:rPr>
          <w:rFonts w:ascii="Times New Roman" w:hAnsi="Times New Roman" w:cs="Times New Roman"/>
          <w:sz w:val="28"/>
          <w:szCs w:val="28"/>
        </w:rPr>
        <w:t xml:space="preserve">«длинная» ипотека с более умеренными ставками постепенно вытесняет </w:t>
      </w:r>
      <w:r w:rsidRPr="00BC2CBA">
        <w:rPr>
          <w:rFonts w:ascii="Times New Roman" w:hAnsi="Times New Roman" w:cs="Times New Roman"/>
          <w:sz w:val="28"/>
          <w:szCs w:val="28"/>
        </w:rPr>
        <w:t>"дорогие"</w:t>
      </w:r>
      <w:r w:rsidR="00EE4971">
        <w:rPr>
          <w:rFonts w:ascii="Times New Roman" w:hAnsi="Times New Roman" w:cs="Times New Roman"/>
          <w:sz w:val="28"/>
          <w:szCs w:val="28"/>
        </w:rPr>
        <w:t>. Это, конечно</w:t>
      </w:r>
      <w:r w:rsidRPr="00BC2CBA">
        <w:rPr>
          <w:rFonts w:ascii="Times New Roman" w:hAnsi="Times New Roman" w:cs="Times New Roman"/>
          <w:sz w:val="28"/>
          <w:szCs w:val="28"/>
        </w:rPr>
        <w:t xml:space="preserve">, </w:t>
      </w:r>
      <w:r w:rsidR="00EE4971">
        <w:rPr>
          <w:rFonts w:ascii="Times New Roman" w:hAnsi="Times New Roman" w:cs="Times New Roman"/>
          <w:sz w:val="28"/>
          <w:szCs w:val="28"/>
        </w:rPr>
        <w:t>более выгодно</w:t>
      </w:r>
      <w:r w:rsidRPr="00BC2CBA">
        <w:rPr>
          <w:rFonts w:ascii="Times New Roman" w:hAnsi="Times New Roman" w:cs="Times New Roman"/>
          <w:sz w:val="28"/>
          <w:szCs w:val="28"/>
        </w:rPr>
        <w:t xml:space="preserve"> для заёмщика.</w:t>
      </w:r>
    </w:p>
    <w:p w:rsidR="00333DA2" w:rsidRDefault="000669AD" w:rsidP="00333D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необходимо отметить, что за анализируемый период, банк сохраняет хорошие позиции на рынке потребительских кредитов в регионе, об этом свидетельствуют данные, представленные выше. В целом увеличивается доля потребительских кредитов в структуре выданных банком кредитов физическим лицам, сокращается доля просроченной кредиторской задолженности, что положительно сказывается на каче</w:t>
      </w:r>
      <w:r w:rsidR="007C0E8E">
        <w:rPr>
          <w:rFonts w:ascii="Times New Roman" w:hAnsi="Times New Roman" w:cs="Times New Roman"/>
          <w:sz w:val="28"/>
          <w:szCs w:val="28"/>
        </w:rPr>
        <w:t>стве кредитного портфеля банка, условия предоставления кредитов физическим лицам умеренные, преимуществом для заемщика может служить отсутствие обеспечения потребительского кредита.</w:t>
      </w:r>
    </w:p>
    <w:p w:rsidR="00AC607C" w:rsidRPr="00EB4A60" w:rsidRDefault="00EB4A60" w:rsidP="00EB4A6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DD7706" w:rsidRPr="002C4589" w:rsidRDefault="00333DA2" w:rsidP="00333DA2">
      <w:pPr>
        <w:spacing w:line="360" w:lineRule="auto"/>
        <w:ind w:firstLine="709"/>
        <w:jc w:val="both"/>
        <w:rPr>
          <w:rFonts w:ascii="Times New Roman" w:hAnsi="Times New Roman" w:cs="Times New Roman"/>
          <w:sz w:val="28"/>
          <w:szCs w:val="28"/>
        </w:rPr>
      </w:pPr>
      <w:r w:rsidRPr="002C4589">
        <w:rPr>
          <w:rFonts w:ascii="Times New Roman" w:hAnsi="Times New Roman" w:cs="Times New Roman"/>
          <w:sz w:val="28"/>
          <w:szCs w:val="28"/>
        </w:rPr>
        <w:lastRenderedPageBreak/>
        <w:t xml:space="preserve">2.2. </w:t>
      </w:r>
      <w:r w:rsidR="00695317" w:rsidRPr="002C4589">
        <w:rPr>
          <w:rFonts w:ascii="Times New Roman" w:hAnsi="Times New Roman" w:cs="Times New Roman"/>
          <w:sz w:val="28"/>
          <w:szCs w:val="28"/>
        </w:rPr>
        <w:t>Оценка уровня экономической безопасности потребительского кредитования населения ПАО «</w:t>
      </w:r>
      <w:proofErr w:type="spellStart"/>
      <w:r w:rsidR="00695317" w:rsidRPr="002C4589">
        <w:rPr>
          <w:rFonts w:ascii="Times New Roman" w:hAnsi="Times New Roman" w:cs="Times New Roman"/>
          <w:sz w:val="28"/>
          <w:szCs w:val="28"/>
        </w:rPr>
        <w:t>Крайинвестбанк</w:t>
      </w:r>
      <w:proofErr w:type="spellEnd"/>
      <w:r w:rsidR="00695317" w:rsidRPr="002C4589">
        <w:rPr>
          <w:rFonts w:ascii="Times New Roman" w:hAnsi="Times New Roman" w:cs="Times New Roman"/>
          <w:sz w:val="28"/>
          <w:szCs w:val="28"/>
        </w:rPr>
        <w:t>»</w:t>
      </w:r>
    </w:p>
    <w:p w:rsidR="009F55AD" w:rsidRPr="009F55AD" w:rsidRDefault="009F55AD" w:rsidP="00333DA2">
      <w:pPr>
        <w:spacing w:line="360" w:lineRule="auto"/>
        <w:ind w:firstLine="709"/>
        <w:jc w:val="both"/>
        <w:rPr>
          <w:rFonts w:ascii="Times New Roman" w:hAnsi="Times New Roman" w:cs="Times New Roman"/>
          <w:sz w:val="28"/>
          <w:szCs w:val="28"/>
        </w:rPr>
      </w:pPr>
      <w:r w:rsidRPr="009F55AD">
        <w:rPr>
          <w:rFonts w:ascii="Times New Roman" w:hAnsi="Times New Roman" w:cs="Times New Roman"/>
          <w:sz w:val="28"/>
          <w:szCs w:val="28"/>
        </w:rPr>
        <w:t>При осуществлении креди</w:t>
      </w:r>
      <w:r w:rsidR="00333DA2">
        <w:rPr>
          <w:rFonts w:ascii="Times New Roman" w:hAnsi="Times New Roman" w:cs="Times New Roman"/>
          <w:sz w:val="28"/>
          <w:szCs w:val="28"/>
        </w:rPr>
        <w:t xml:space="preserve">тной деятельности, в частности, </w:t>
      </w:r>
      <w:r w:rsidRPr="009F55AD">
        <w:rPr>
          <w:rFonts w:ascii="Times New Roman" w:hAnsi="Times New Roman" w:cs="Times New Roman"/>
          <w:sz w:val="28"/>
          <w:szCs w:val="28"/>
        </w:rPr>
        <w:t>осуществлени</w:t>
      </w:r>
      <w:r w:rsidR="000669AD">
        <w:rPr>
          <w:rFonts w:ascii="Times New Roman" w:hAnsi="Times New Roman" w:cs="Times New Roman"/>
          <w:sz w:val="28"/>
          <w:szCs w:val="28"/>
        </w:rPr>
        <w:t xml:space="preserve">и </w:t>
      </w:r>
      <w:r>
        <w:rPr>
          <w:rFonts w:ascii="Times New Roman" w:hAnsi="Times New Roman" w:cs="Times New Roman"/>
          <w:sz w:val="28"/>
          <w:szCs w:val="28"/>
        </w:rPr>
        <w:t xml:space="preserve">потребительского кредитования </w:t>
      </w:r>
      <w:r w:rsidRPr="009F55AD">
        <w:rPr>
          <w:rFonts w:ascii="Times New Roman" w:hAnsi="Times New Roman" w:cs="Times New Roman"/>
          <w:sz w:val="28"/>
          <w:szCs w:val="28"/>
        </w:rPr>
        <w:t>ПАО «</w:t>
      </w:r>
      <w:proofErr w:type="spellStart"/>
      <w:r w:rsidRPr="009F55AD">
        <w:rPr>
          <w:rFonts w:ascii="Times New Roman" w:hAnsi="Times New Roman" w:cs="Times New Roman"/>
          <w:sz w:val="28"/>
          <w:szCs w:val="28"/>
        </w:rPr>
        <w:t>Крайинвестбанк</w:t>
      </w:r>
      <w:proofErr w:type="spellEnd"/>
      <w:r w:rsidRPr="009F55AD">
        <w:rPr>
          <w:rFonts w:ascii="Times New Roman" w:hAnsi="Times New Roman" w:cs="Times New Roman"/>
          <w:sz w:val="28"/>
          <w:szCs w:val="28"/>
        </w:rPr>
        <w:t>»</w:t>
      </w:r>
      <w:r>
        <w:rPr>
          <w:rFonts w:ascii="Times New Roman" w:hAnsi="Times New Roman" w:cs="Times New Roman"/>
          <w:sz w:val="28"/>
          <w:szCs w:val="28"/>
        </w:rPr>
        <w:t xml:space="preserve"> </w:t>
      </w:r>
      <w:r w:rsidR="00565C06">
        <w:rPr>
          <w:rFonts w:ascii="Times New Roman" w:hAnsi="Times New Roman" w:cs="Times New Roman"/>
          <w:sz w:val="28"/>
          <w:szCs w:val="28"/>
        </w:rPr>
        <w:t xml:space="preserve">базируется </w:t>
      </w:r>
      <w:r w:rsidRPr="009F55AD">
        <w:rPr>
          <w:rFonts w:ascii="Times New Roman" w:hAnsi="Times New Roman" w:cs="Times New Roman"/>
          <w:sz w:val="28"/>
          <w:szCs w:val="28"/>
        </w:rPr>
        <w:t xml:space="preserve">на </w:t>
      </w:r>
      <w:r w:rsidR="000669AD">
        <w:rPr>
          <w:rFonts w:ascii="Times New Roman" w:hAnsi="Times New Roman" w:cs="Times New Roman"/>
          <w:sz w:val="28"/>
          <w:szCs w:val="28"/>
        </w:rPr>
        <w:t>принятых внутренних документах б</w:t>
      </w:r>
      <w:r w:rsidRPr="009F55AD">
        <w:rPr>
          <w:rFonts w:ascii="Times New Roman" w:hAnsi="Times New Roman" w:cs="Times New Roman"/>
          <w:sz w:val="28"/>
          <w:szCs w:val="28"/>
        </w:rPr>
        <w:t>анка.</w:t>
      </w:r>
    </w:p>
    <w:p w:rsidR="009F55AD" w:rsidRPr="009F55AD" w:rsidRDefault="003C3F35" w:rsidP="00333D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w:t>
      </w:r>
      <w:r w:rsidR="009F55AD">
        <w:rPr>
          <w:rFonts w:ascii="Times New Roman" w:hAnsi="Times New Roman" w:cs="Times New Roman"/>
          <w:sz w:val="28"/>
          <w:szCs w:val="28"/>
        </w:rPr>
        <w:t xml:space="preserve">, это кредитная политика </w:t>
      </w:r>
      <w:r w:rsidR="009F55AD" w:rsidRPr="009F55AD">
        <w:rPr>
          <w:rFonts w:ascii="Times New Roman" w:hAnsi="Times New Roman" w:cs="Times New Roman"/>
          <w:sz w:val="28"/>
          <w:szCs w:val="28"/>
        </w:rPr>
        <w:t>ПАО «</w:t>
      </w:r>
      <w:proofErr w:type="spellStart"/>
      <w:r w:rsidR="009F55AD" w:rsidRPr="009F55AD">
        <w:rPr>
          <w:rFonts w:ascii="Times New Roman" w:hAnsi="Times New Roman" w:cs="Times New Roman"/>
          <w:sz w:val="28"/>
          <w:szCs w:val="28"/>
        </w:rPr>
        <w:t>Крайинвестбанк</w:t>
      </w:r>
      <w:proofErr w:type="spellEnd"/>
      <w:r w:rsidR="009F55AD" w:rsidRPr="009F55AD">
        <w:rPr>
          <w:rFonts w:ascii="Times New Roman" w:hAnsi="Times New Roman" w:cs="Times New Roman"/>
          <w:sz w:val="28"/>
          <w:szCs w:val="28"/>
        </w:rPr>
        <w:t>»</w:t>
      </w:r>
      <w:r w:rsidR="009F55AD">
        <w:rPr>
          <w:rFonts w:ascii="Times New Roman" w:hAnsi="Times New Roman" w:cs="Times New Roman"/>
          <w:sz w:val="28"/>
          <w:szCs w:val="28"/>
        </w:rPr>
        <w:t>.</w:t>
      </w:r>
      <w:r w:rsidR="00333DA2">
        <w:rPr>
          <w:rFonts w:ascii="Times New Roman" w:hAnsi="Times New Roman" w:cs="Times New Roman"/>
          <w:sz w:val="28"/>
          <w:szCs w:val="28"/>
        </w:rPr>
        <w:t xml:space="preserve"> </w:t>
      </w:r>
      <w:r w:rsidR="000669AD">
        <w:rPr>
          <w:rFonts w:ascii="Times New Roman" w:hAnsi="Times New Roman" w:cs="Times New Roman"/>
          <w:sz w:val="28"/>
          <w:szCs w:val="28"/>
        </w:rPr>
        <w:t>Данный документ устанавливает</w:t>
      </w:r>
      <w:r w:rsidR="009F55AD" w:rsidRPr="009F55AD">
        <w:rPr>
          <w:rFonts w:ascii="Times New Roman" w:hAnsi="Times New Roman" w:cs="Times New Roman"/>
          <w:sz w:val="28"/>
          <w:szCs w:val="28"/>
        </w:rPr>
        <w:t xml:space="preserve"> основные принципы и наиболее существенные правила, </w:t>
      </w:r>
      <w:r w:rsidR="000669AD">
        <w:rPr>
          <w:rFonts w:ascii="Times New Roman" w:hAnsi="Times New Roman" w:cs="Times New Roman"/>
          <w:sz w:val="28"/>
          <w:szCs w:val="28"/>
        </w:rPr>
        <w:t>которые регулируют</w:t>
      </w:r>
      <w:r w:rsidR="009F55AD" w:rsidRPr="009F55AD">
        <w:rPr>
          <w:rFonts w:ascii="Times New Roman" w:hAnsi="Times New Roman" w:cs="Times New Roman"/>
          <w:sz w:val="28"/>
          <w:szCs w:val="28"/>
        </w:rPr>
        <w:t xml:space="preserve"> процесс формирования кредитного портфеля и управление кредитным риском в соответств</w:t>
      </w:r>
      <w:r w:rsidR="000669AD">
        <w:rPr>
          <w:rFonts w:ascii="Times New Roman" w:hAnsi="Times New Roman" w:cs="Times New Roman"/>
          <w:sz w:val="28"/>
          <w:szCs w:val="28"/>
        </w:rPr>
        <w:t>ии с общей стратегией развития банка, а также</w:t>
      </w:r>
      <w:r w:rsidR="009F55AD" w:rsidRPr="009F55AD">
        <w:rPr>
          <w:rFonts w:ascii="Times New Roman" w:hAnsi="Times New Roman" w:cs="Times New Roman"/>
          <w:sz w:val="28"/>
          <w:szCs w:val="28"/>
        </w:rPr>
        <w:t xml:space="preserve"> положениями действующего законодательства РФ</w:t>
      </w:r>
      <w:r w:rsidR="009F55AD">
        <w:rPr>
          <w:rFonts w:ascii="Times New Roman" w:hAnsi="Times New Roman" w:cs="Times New Roman"/>
          <w:sz w:val="28"/>
          <w:szCs w:val="28"/>
        </w:rPr>
        <w:t>, нормативных документов</w:t>
      </w:r>
      <w:r w:rsidR="000669AD">
        <w:rPr>
          <w:rFonts w:ascii="Times New Roman" w:hAnsi="Times New Roman" w:cs="Times New Roman"/>
          <w:sz w:val="28"/>
          <w:szCs w:val="28"/>
        </w:rPr>
        <w:t xml:space="preserve"> Центрального </w:t>
      </w:r>
      <w:r w:rsidR="007B5FEF">
        <w:rPr>
          <w:rFonts w:ascii="Times New Roman" w:hAnsi="Times New Roman" w:cs="Times New Roman"/>
          <w:sz w:val="28"/>
          <w:szCs w:val="28"/>
        </w:rPr>
        <w:t>Банка</w:t>
      </w:r>
      <w:r w:rsidR="009F55AD">
        <w:rPr>
          <w:rFonts w:ascii="Times New Roman" w:hAnsi="Times New Roman" w:cs="Times New Roman"/>
          <w:sz w:val="28"/>
          <w:szCs w:val="28"/>
        </w:rPr>
        <w:t>.</w:t>
      </w:r>
    </w:p>
    <w:p w:rsidR="007B5FEF" w:rsidRDefault="000669AD" w:rsidP="007B5F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необходимо отметить такие внутренние документы</w:t>
      </w:r>
      <w:r w:rsidR="00565C06">
        <w:rPr>
          <w:rFonts w:ascii="Times New Roman" w:hAnsi="Times New Roman" w:cs="Times New Roman"/>
          <w:sz w:val="28"/>
          <w:szCs w:val="28"/>
        </w:rPr>
        <w:t xml:space="preserve"> в сфере потребительского </w:t>
      </w:r>
      <w:r>
        <w:rPr>
          <w:rFonts w:ascii="Times New Roman" w:hAnsi="Times New Roman" w:cs="Times New Roman"/>
          <w:sz w:val="28"/>
          <w:szCs w:val="28"/>
        </w:rPr>
        <w:t>кредитования.</w:t>
      </w:r>
    </w:p>
    <w:p w:rsidR="00333DA2" w:rsidRDefault="009F55AD" w:rsidP="007B5FEF">
      <w:pPr>
        <w:spacing w:line="360" w:lineRule="auto"/>
        <w:ind w:firstLine="709"/>
        <w:jc w:val="both"/>
        <w:rPr>
          <w:rFonts w:ascii="Times New Roman" w:hAnsi="Times New Roman" w:cs="Times New Roman"/>
          <w:sz w:val="28"/>
          <w:szCs w:val="28"/>
        </w:rPr>
      </w:pPr>
      <w:proofErr w:type="gramStart"/>
      <w:r w:rsidRPr="009F55AD">
        <w:rPr>
          <w:rFonts w:ascii="Times New Roman" w:hAnsi="Times New Roman" w:cs="Times New Roman"/>
          <w:sz w:val="28"/>
          <w:szCs w:val="28"/>
        </w:rPr>
        <w:t>«</w:t>
      </w:r>
      <w:r w:rsidR="003C3F35">
        <w:rPr>
          <w:rFonts w:ascii="Times New Roman" w:hAnsi="Times New Roman" w:cs="Times New Roman"/>
          <w:sz w:val="28"/>
          <w:szCs w:val="28"/>
        </w:rPr>
        <w:t xml:space="preserve"> </w:t>
      </w:r>
      <w:r w:rsidRPr="009F55AD">
        <w:rPr>
          <w:rFonts w:ascii="Times New Roman" w:hAnsi="Times New Roman" w:cs="Times New Roman"/>
          <w:sz w:val="28"/>
          <w:szCs w:val="28"/>
        </w:rPr>
        <w:t>Методика</w:t>
      </w:r>
      <w:proofErr w:type="gramEnd"/>
      <w:r w:rsidRPr="009F55AD">
        <w:rPr>
          <w:rFonts w:ascii="Times New Roman" w:hAnsi="Times New Roman" w:cs="Times New Roman"/>
          <w:sz w:val="28"/>
          <w:szCs w:val="28"/>
        </w:rPr>
        <w:t xml:space="preserve"> анализа финансового положения оценки кредитного риска и определение резерва по ссудам, по ссудной и приравненной к ней задолженно</w:t>
      </w:r>
      <w:r>
        <w:rPr>
          <w:rFonts w:ascii="Times New Roman" w:hAnsi="Times New Roman" w:cs="Times New Roman"/>
          <w:sz w:val="28"/>
          <w:szCs w:val="28"/>
        </w:rPr>
        <w:t>сти заемщиков - физических лиц»</w:t>
      </w:r>
      <w:r w:rsidR="000669AD">
        <w:rPr>
          <w:rFonts w:ascii="Times New Roman" w:hAnsi="Times New Roman" w:cs="Times New Roman"/>
          <w:sz w:val="28"/>
          <w:szCs w:val="28"/>
        </w:rPr>
        <w:t xml:space="preserve">. </w:t>
      </w:r>
      <w:r w:rsidR="00F01961">
        <w:rPr>
          <w:rFonts w:ascii="Times New Roman" w:hAnsi="Times New Roman" w:cs="Times New Roman"/>
          <w:sz w:val="28"/>
          <w:szCs w:val="28"/>
        </w:rPr>
        <w:t xml:space="preserve">Эта методика служит </w:t>
      </w:r>
      <w:r w:rsidRPr="009F55AD">
        <w:rPr>
          <w:rFonts w:ascii="Times New Roman" w:hAnsi="Times New Roman" w:cs="Times New Roman"/>
          <w:sz w:val="28"/>
          <w:szCs w:val="28"/>
        </w:rPr>
        <w:t>приложением к «Положению о порядке формирования резервов на возможные потери по ссудам, по ссудной и приравненной к ней задолженности в ПАО «</w:t>
      </w:r>
      <w:proofErr w:type="spellStart"/>
      <w:r w:rsidRPr="009F55AD">
        <w:rPr>
          <w:rFonts w:ascii="Times New Roman" w:hAnsi="Times New Roman" w:cs="Times New Roman"/>
          <w:sz w:val="28"/>
          <w:szCs w:val="28"/>
        </w:rPr>
        <w:t>Крайинвестбанк</w:t>
      </w:r>
      <w:proofErr w:type="spellEnd"/>
      <w:r w:rsidRPr="009F55AD">
        <w:rPr>
          <w:rFonts w:ascii="Times New Roman" w:hAnsi="Times New Roman" w:cs="Times New Roman"/>
          <w:sz w:val="28"/>
          <w:szCs w:val="28"/>
        </w:rPr>
        <w:t>»</w:t>
      </w:r>
      <w:r>
        <w:rPr>
          <w:rFonts w:ascii="Times New Roman" w:hAnsi="Times New Roman" w:cs="Times New Roman"/>
          <w:sz w:val="28"/>
          <w:szCs w:val="28"/>
        </w:rPr>
        <w:t xml:space="preserve"> </w:t>
      </w:r>
      <w:r w:rsidRPr="009F55AD">
        <w:rPr>
          <w:rFonts w:ascii="Times New Roman" w:hAnsi="Times New Roman" w:cs="Times New Roman"/>
          <w:sz w:val="28"/>
          <w:szCs w:val="28"/>
        </w:rPr>
        <w:t xml:space="preserve">и </w:t>
      </w:r>
      <w:r w:rsidR="00F01961">
        <w:rPr>
          <w:rFonts w:ascii="Times New Roman" w:hAnsi="Times New Roman" w:cs="Times New Roman"/>
          <w:sz w:val="28"/>
          <w:szCs w:val="28"/>
        </w:rPr>
        <w:t xml:space="preserve">предполагает </w:t>
      </w:r>
      <w:r w:rsidRPr="009F55AD">
        <w:rPr>
          <w:rFonts w:ascii="Times New Roman" w:hAnsi="Times New Roman" w:cs="Times New Roman"/>
          <w:sz w:val="28"/>
          <w:szCs w:val="28"/>
        </w:rPr>
        <w:t>особенности</w:t>
      </w:r>
      <w:r w:rsidR="007B4A0F">
        <w:rPr>
          <w:rFonts w:ascii="Times New Roman" w:hAnsi="Times New Roman" w:cs="Times New Roman"/>
          <w:sz w:val="28"/>
          <w:szCs w:val="28"/>
        </w:rPr>
        <w:t xml:space="preserve"> анализа финансового положения з</w:t>
      </w:r>
      <w:r w:rsidR="007B5FEF">
        <w:rPr>
          <w:rFonts w:ascii="Times New Roman" w:hAnsi="Times New Roman" w:cs="Times New Roman"/>
          <w:sz w:val="28"/>
          <w:szCs w:val="28"/>
        </w:rPr>
        <w:t>аемщика ‒</w:t>
      </w:r>
      <w:r w:rsidRPr="009F55AD">
        <w:rPr>
          <w:rFonts w:ascii="Times New Roman" w:hAnsi="Times New Roman" w:cs="Times New Roman"/>
          <w:sz w:val="28"/>
          <w:szCs w:val="28"/>
        </w:rPr>
        <w:t xml:space="preserve"> физического лица для оценки кредитного риска и определения размера резерва в процентах по всем ссудам в момент выдачи и оценив</w:t>
      </w:r>
      <w:r>
        <w:rPr>
          <w:rFonts w:ascii="Times New Roman" w:hAnsi="Times New Roman" w:cs="Times New Roman"/>
          <w:sz w:val="28"/>
          <w:szCs w:val="28"/>
        </w:rPr>
        <w:t>аемым на индивидуальной основе.</w:t>
      </w:r>
    </w:p>
    <w:p w:rsidR="009F55AD" w:rsidRPr="009F55AD" w:rsidRDefault="00F01961" w:rsidP="00333D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sidR="009F55AD" w:rsidRPr="009F55AD">
        <w:rPr>
          <w:rFonts w:ascii="Times New Roman" w:hAnsi="Times New Roman" w:cs="Times New Roman"/>
          <w:sz w:val="28"/>
          <w:szCs w:val="28"/>
        </w:rPr>
        <w:t>«Положение о порядке формирования резервов на возможные потери по ссудам, по ссудной и приравненной к ней задолженности в ПАО «</w:t>
      </w:r>
      <w:proofErr w:type="spellStart"/>
      <w:r w:rsidR="009F55AD" w:rsidRPr="009F55AD">
        <w:rPr>
          <w:rFonts w:ascii="Times New Roman" w:hAnsi="Times New Roman" w:cs="Times New Roman"/>
          <w:sz w:val="28"/>
          <w:szCs w:val="28"/>
        </w:rPr>
        <w:t>Крайинвестбанк</w:t>
      </w:r>
      <w:proofErr w:type="spellEnd"/>
      <w:r w:rsidR="009F55AD" w:rsidRPr="009F55AD">
        <w:rPr>
          <w:rFonts w:ascii="Times New Roman" w:hAnsi="Times New Roman" w:cs="Times New Roman"/>
          <w:sz w:val="28"/>
          <w:szCs w:val="28"/>
        </w:rPr>
        <w:t>»</w:t>
      </w:r>
      <w:r w:rsidR="009F55AD">
        <w:rPr>
          <w:rFonts w:ascii="Times New Roman" w:hAnsi="Times New Roman" w:cs="Times New Roman"/>
          <w:sz w:val="28"/>
          <w:szCs w:val="28"/>
        </w:rPr>
        <w:t xml:space="preserve"> </w:t>
      </w:r>
      <w:r w:rsidR="009F55AD" w:rsidRPr="009F55AD">
        <w:rPr>
          <w:rFonts w:ascii="Times New Roman" w:hAnsi="Times New Roman" w:cs="Times New Roman"/>
          <w:sz w:val="28"/>
          <w:szCs w:val="28"/>
        </w:rPr>
        <w:t>утверждено и основывается на требованиях</w:t>
      </w:r>
      <w:r w:rsidR="007B4A0F" w:rsidRPr="007B4A0F">
        <w:t xml:space="preserve"> </w:t>
      </w:r>
      <w:r w:rsidR="007B4A0F">
        <w:rPr>
          <w:rFonts w:ascii="Times New Roman" w:hAnsi="Times New Roman" w:cs="Times New Roman"/>
          <w:sz w:val="28"/>
          <w:szCs w:val="28"/>
        </w:rPr>
        <w:t>Положения</w:t>
      </w:r>
      <w:r w:rsidR="007B4A0F" w:rsidRPr="007B4A0F">
        <w:rPr>
          <w:rFonts w:ascii="Times New Roman" w:hAnsi="Times New Roman" w:cs="Times New Roman"/>
          <w:sz w:val="28"/>
          <w:szCs w:val="28"/>
        </w:rPr>
        <w:t xml:space="preserve"> о порядке формирования кредитными организациями резервов на возможные потери по ссудам, по ссудной и приравненной к ней задолженности" (утв. Банком России 26.03.2004 N 254-П) (ред. от 14.11.2016</w:t>
      </w:r>
      <w:r w:rsidR="007B5FEF">
        <w:rPr>
          <w:rFonts w:ascii="Times New Roman" w:hAnsi="Times New Roman" w:cs="Times New Roman"/>
          <w:sz w:val="28"/>
          <w:szCs w:val="28"/>
        </w:rPr>
        <w:t>)</w:t>
      </w:r>
    </w:p>
    <w:p w:rsidR="00333DA2" w:rsidRDefault="007B4A0F" w:rsidP="00333D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Следующая методика, </w:t>
      </w:r>
      <w:r w:rsidR="00F01961">
        <w:rPr>
          <w:rFonts w:ascii="Times New Roman" w:hAnsi="Times New Roman" w:cs="Times New Roman"/>
          <w:sz w:val="28"/>
          <w:szCs w:val="28"/>
        </w:rPr>
        <w:t xml:space="preserve">служит </w:t>
      </w:r>
      <w:r w:rsidR="009F55AD" w:rsidRPr="009F55AD">
        <w:rPr>
          <w:rFonts w:ascii="Times New Roman" w:hAnsi="Times New Roman" w:cs="Times New Roman"/>
          <w:sz w:val="28"/>
          <w:szCs w:val="28"/>
        </w:rPr>
        <w:t>приложением к «Положению о порядке формирования резервов на возможные потери по ссудам, по ссудной и приравненной к ней задолженности в ПАО «</w:t>
      </w:r>
      <w:proofErr w:type="spellStart"/>
      <w:r w:rsidR="009F55AD" w:rsidRPr="009F55AD">
        <w:rPr>
          <w:rFonts w:ascii="Times New Roman" w:hAnsi="Times New Roman" w:cs="Times New Roman"/>
          <w:sz w:val="28"/>
          <w:szCs w:val="28"/>
        </w:rPr>
        <w:t>Крайинвестбанк</w:t>
      </w:r>
      <w:proofErr w:type="spellEnd"/>
      <w:r w:rsidR="009F55AD" w:rsidRPr="009F55AD">
        <w:rPr>
          <w:rFonts w:ascii="Times New Roman" w:hAnsi="Times New Roman" w:cs="Times New Roman"/>
          <w:sz w:val="28"/>
          <w:szCs w:val="28"/>
        </w:rPr>
        <w:t>»</w:t>
      </w:r>
      <w:r w:rsidR="009F55AD">
        <w:rPr>
          <w:rFonts w:ascii="Times New Roman" w:hAnsi="Times New Roman" w:cs="Times New Roman"/>
          <w:sz w:val="28"/>
          <w:szCs w:val="28"/>
        </w:rPr>
        <w:t xml:space="preserve"> </w:t>
      </w:r>
      <w:r w:rsidR="00FA53FB">
        <w:rPr>
          <w:rFonts w:ascii="Times New Roman" w:hAnsi="Times New Roman" w:cs="Times New Roman"/>
          <w:sz w:val="28"/>
          <w:szCs w:val="28"/>
        </w:rPr>
        <w:t>‒</w:t>
      </w:r>
      <w:r w:rsidR="009F55AD" w:rsidRPr="009F55AD">
        <w:rPr>
          <w:rFonts w:ascii="Times New Roman" w:hAnsi="Times New Roman" w:cs="Times New Roman"/>
          <w:sz w:val="28"/>
          <w:szCs w:val="28"/>
        </w:rPr>
        <w:t xml:space="preserve"> «Методика оценки кредитного риска и определения размера резерва по портфелям однородных ссуд. Методика оценки кредитного риска и определения размера резерва по портфелям однородных ссуд, </w:t>
      </w:r>
      <w:r w:rsidR="00F01961">
        <w:rPr>
          <w:rFonts w:ascii="Times New Roman" w:hAnsi="Times New Roman" w:cs="Times New Roman"/>
          <w:sz w:val="28"/>
          <w:szCs w:val="28"/>
        </w:rPr>
        <w:t xml:space="preserve">предполагает </w:t>
      </w:r>
      <w:r w:rsidR="009F55AD" w:rsidRPr="009F55AD">
        <w:rPr>
          <w:rFonts w:ascii="Times New Roman" w:hAnsi="Times New Roman" w:cs="Times New Roman"/>
          <w:sz w:val="28"/>
          <w:szCs w:val="28"/>
        </w:rPr>
        <w:t>методы, критерии анализа и порядок оценки уровня кредитного риска и определения размера резерва по портфелям однородных ссуд, сформированным по ссудам, предоставленны</w:t>
      </w:r>
      <w:r w:rsidR="000A2686">
        <w:rPr>
          <w:rFonts w:ascii="Times New Roman" w:hAnsi="Times New Roman" w:cs="Times New Roman"/>
          <w:sz w:val="28"/>
          <w:szCs w:val="28"/>
        </w:rPr>
        <w:t>м заемщикам ‒</w:t>
      </w:r>
      <w:r w:rsidR="009F55AD">
        <w:rPr>
          <w:rFonts w:ascii="Times New Roman" w:hAnsi="Times New Roman" w:cs="Times New Roman"/>
          <w:sz w:val="28"/>
          <w:szCs w:val="28"/>
        </w:rPr>
        <w:t xml:space="preserve"> физическим лицам.</w:t>
      </w:r>
    </w:p>
    <w:p w:rsidR="009F55AD" w:rsidRDefault="009F55AD" w:rsidP="00333DA2">
      <w:pPr>
        <w:spacing w:line="360" w:lineRule="auto"/>
        <w:ind w:firstLine="709"/>
        <w:jc w:val="both"/>
        <w:rPr>
          <w:rFonts w:ascii="Times New Roman" w:hAnsi="Times New Roman" w:cs="Times New Roman"/>
          <w:sz w:val="28"/>
          <w:szCs w:val="28"/>
        </w:rPr>
      </w:pPr>
      <w:r w:rsidRPr="009F55AD">
        <w:rPr>
          <w:rFonts w:ascii="Times New Roman" w:hAnsi="Times New Roman" w:cs="Times New Roman"/>
          <w:sz w:val="28"/>
          <w:szCs w:val="28"/>
        </w:rPr>
        <w:t xml:space="preserve">Все выше </w:t>
      </w:r>
      <w:r w:rsidR="007B4A0F">
        <w:rPr>
          <w:rFonts w:ascii="Times New Roman" w:hAnsi="Times New Roman" w:cs="Times New Roman"/>
          <w:sz w:val="28"/>
          <w:szCs w:val="28"/>
        </w:rPr>
        <w:t xml:space="preserve">указанные </w:t>
      </w:r>
      <w:r w:rsidRPr="009F55AD">
        <w:rPr>
          <w:rFonts w:ascii="Times New Roman" w:hAnsi="Times New Roman" w:cs="Times New Roman"/>
          <w:sz w:val="28"/>
          <w:szCs w:val="28"/>
        </w:rPr>
        <w:t>внутренние документы Банка являются основными при осуществлении кредитной деятельности в сфере</w:t>
      </w:r>
      <w:r>
        <w:rPr>
          <w:rFonts w:ascii="Times New Roman" w:hAnsi="Times New Roman" w:cs="Times New Roman"/>
          <w:sz w:val="28"/>
          <w:szCs w:val="28"/>
        </w:rPr>
        <w:t xml:space="preserve"> </w:t>
      </w:r>
      <w:r w:rsidR="00F01961">
        <w:rPr>
          <w:rFonts w:ascii="Times New Roman" w:hAnsi="Times New Roman" w:cs="Times New Roman"/>
          <w:sz w:val="28"/>
          <w:szCs w:val="28"/>
        </w:rPr>
        <w:t xml:space="preserve">розничного </w:t>
      </w:r>
      <w:r>
        <w:rPr>
          <w:rFonts w:ascii="Times New Roman" w:hAnsi="Times New Roman" w:cs="Times New Roman"/>
          <w:sz w:val="28"/>
          <w:szCs w:val="28"/>
        </w:rPr>
        <w:t>кредитования.</w:t>
      </w:r>
    </w:p>
    <w:p w:rsidR="0002121B" w:rsidRPr="009F55AD" w:rsidRDefault="007B4A0F" w:rsidP="0002121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отмечалось ранее, для того, чтобы более полно оценить качество кредитного портфеля банка необходимо провести анализ кредитного портфеля физических лиц по категориям качества. Таблицы по распределению кредитного </w:t>
      </w:r>
      <w:r w:rsidRPr="007B4A0F">
        <w:rPr>
          <w:rFonts w:ascii="Times New Roman" w:hAnsi="Times New Roman" w:cs="Times New Roman"/>
          <w:sz w:val="28"/>
          <w:szCs w:val="28"/>
        </w:rPr>
        <w:t>портфеля физических лиц по категориям качества</w:t>
      </w:r>
      <w:r>
        <w:rPr>
          <w:rFonts w:ascii="Times New Roman" w:hAnsi="Times New Roman" w:cs="Times New Roman"/>
          <w:sz w:val="28"/>
          <w:szCs w:val="28"/>
        </w:rPr>
        <w:t xml:space="preserve"> представлены ниже.</w:t>
      </w:r>
    </w:p>
    <w:p w:rsidR="0002121B" w:rsidRDefault="00EB4A60" w:rsidP="00FA53FB">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6</w:t>
      </w:r>
      <w:r w:rsidR="007B4A0F">
        <w:rPr>
          <w:rFonts w:ascii="Times New Roman" w:hAnsi="Times New Roman" w:cs="Times New Roman"/>
          <w:sz w:val="28"/>
          <w:szCs w:val="28"/>
        </w:rPr>
        <w:t xml:space="preserve"> ‒ </w:t>
      </w:r>
      <w:r w:rsidR="00E72759" w:rsidRPr="00C20679">
        <w:rPr>
          <w:rFonts w:ascii="Times New Roman" w:hAnsi="Times New Roman" w:cs="Times New Roman"/>
          <w:sz w:val="28"/>
          <w:szCs w:val="28"/>
        </w:rPr>
        <w:t>Распределение кредитного портфеля физических лиц по категориям качества</w:t>
      </w:r>
      <w:r w:rsidR="007B4A0F">
        <w:rPr>
          <w:rFonts w:ascii="Times New Roman" w:hAnsi="Times New Roman" w:cs="Times New Roman"/>
          <w:sz w:val="28"/>
          <w:szCs w:val="28"/>
        </w:rPr>
        <w:t xml:space="preserve"> за 2015</w:t>
      </w:r>
      <w:r w:rsidR="00AE7DAB">
        <w:rPr>
          <w:rFonts w:ascii="Times New Roman" w:hAnsi="Times New Roman" w:cs="Times New Roman"/>
          <w:sz w:val="28"/>
          <w:szCs w:val="28"/>
        </w:rPr>
        <w:t xml:space="preserve"> год. </w:t>
      </w:r>
    </w:p>
    <w:tbl>
      <w:tblPr>
        <w:tblStyle w:val="a3"/>
        <w:tblW w:w="0" w:type="auto"/>
        <w:tblLayout w:type="fixed"/>
        <w:tblLook w:val="04A0" w:firstRow="1" w:lastRow="0" w:firstColumn="1" w:lastColumn="0" w:noHBand="0" w:noVBand="1"/>
      </w:tblPr>
      <w:tblGrid>
        <w:gridCol w:w="1838"/>
        <w:gridCol w:w="783"/>
        <w:gridCol w:w="705"/>
        <w:gridCol w:w="734"/>
        <w:gridCol w:w="739"/>
        <w:gridCol w:w="1292"/>
        <w:gridCol w:w="1701"/>
        <w:gridCol w:w="1553"/>
      </w:tblGrid>
      <w:tr w:rsidR="00A466FC" w:rsidTr="007B5FEF">
        <w:tc>
          <w:tcPr>
            <w:tcW w:w="1838" w:type="dxa"/>
            <w:vMerge w:val="restart"/>
          </w:tcPr>
          <w:p w:rsidR="00A466FC" w:rsidRPr="00EF3ADF" w:rsidRDefault="00A466FC" w:rsidP="00333DA2">
            <w:pPr>
              <w:spacing w:line="360" w:lineRule="auto"/>
              <w:jc w:val="center"/>
              <w:rPr>
                <w:rFonts w:ascii="Times New Roman" w:hAnsi="Times New Roman" w:cs="Times New Roman"/>
                <w:sz w:val="24"/>
                <w:szCs w:val="24"/>
              </w:rPr>
            </w:pPr>
            <w:r w:rsidRPr="00EF3ADF">
              <w:rPr>
                <w:rFonts w:ascii="Times New Roman" w:hAnsi="Times New Roman" w:cs="Times New Roman"/>
                <w:sz w:val="24"/>
                <w:szCs w:val="24"/>
              </w:rPr>
              <w:t>Вид актива</w:t>
            </w:r>
          </w:p>
        </w:tc>
        <w:tc>
          <w:tcPr>
            <w:tcW w:w="4253" w:type="dxa"/>
            <w:gridSpan w:val="5"/>
          </w:tcPr>
          <w:p w:rsidR="00A466FC" w:rsidRPr="00EF3ADF" w:rsidRDefault="00A466FC" w:rsidP="00333DA2">
            <w:pPr>
              <w:spacing w:line="360" w:lineRule="auto"/>
              <w:jc w:val="center"/>
              <w:rPr>
                <w:rFonts w:ascii="Times New Roman" w:hAnsi="Times New Roman" w:cs="Times New Roman"/>
                <w:sz w:val="24"/>
                <w:szCs w:val="24"/>
              </w:rPr>
            </w:pPr>
            <w:r w:rsidRPr="00EF3ADF">
              <w:rPr>
                <w:rFonts w:ascii="Times New Roman" w:hAnsi="Times New Roman" w:cs="Times New Roman"/>
                <w:sz w:val="24"/>
                <w:szCs w:val="24"/>
              </w:rPr>
              <w:t>Категория качества</w:t>
            </w:r>
          </w:p>
        </w:tc>
        <w:tc>
          <w:tcPr>
            <w:tcW w:w="3254" w:type="dxa"/>
            <w:gridSpan w:val="2"/>
          </w:tcPr>
          <w:p w:rsidR="00A466FC" w:rsidRPr="00EF3ADF" w:rsidRDefault="00A466FC" w:rsidP="00333DA2">
            <w:pPr>
              <w:spacing w:line="360" w:lineRule="auto"/>
              <w:jc w:val="center"/>
              <w:rPr>
                <w:rFonts w:ascii="Times New Roman" w:hAnsi="Times New Roman" w:cs="Times New Roman"/>
                <w:sz w:val="24"/>
                <w:szCs w:val="24"/>
              </w:rPr>
            </w:pPr>
            <w:r w:rsidRPr="00EF3ADF">
              <w:rPr>
                <w:rFonts w:ascii="Times New Roman" w:hAnsi="Times New Roman" w:cs="Times New Roman"/>
                <w:sz w:val="24"/>
                <w:szCs w:val="24"/>
              </w:rPr>
              <w:t>Резервы на возможные потери</w:t>
            </w:r>
          </w:p>
        </w:tc>
      </w:tr>
      <w:tr w:rsidR="00A466FC" w:rsidTr="007B5FEF">
        <w:tc>
          <w:tcPr>
            <w:tcW w:w="1838" w:type="dxa"/>
            <w:vMerge/>
          </w:tcPr>
          <w:p w:rsidR="00A466FC" w:rsidRPr="00EF3ADF" w:rsidRDefault="00A466FC" w:rsidP="00A72A76">
            <w:pPr>
              <w:spacing w:line="360" w:lineRule="auto"/>
              <w:jc w:val="both"/>
              <w:rPr>
                <w:rFonts w:ascii="Times New Roman" w:hAnsi="Times New Roman" w:cs="Times New Roman"/>
                <w:sz w:val="24"/>
                <w:szCs w:val="24"/>
              </w:rPr>
            </w:pPr>
          </w:p>
        </w:tc>
        <w:tc>
          <w:tcPr>
            <w:tcW w:w="783" w:type="dxa"/>
          </w:tcPr>
          <w:p w:rsidR="00A466FC" w:rsidRPr="00EF3ADF" w:rsidRDefault="00A466FC" w:rsidP="00333DA2">
            <w:pPr>
              <w:spacing w:line="360" w:lineRule="auto"/>
              <w:jc w:val="center"/>
              <w:rPr>
                <w:rFonts w:ascii="Times New Roman" w:hAnsi="Times New Roman" w:cs="Times New Roman"/>
                <w:sz w:val="24"/>
                <w:szCs w:val="24"/>
                <w:lang w:val="en-US"/>
              </w:rPr>
            </w:pPr>
            <w:r w:rsidRPr="00EF3ADF">
              <w:rPr>
                <w:rFonts w:ascii="Times New Roman" w:hAnsi="Times New Roman" w:cs="Times New Roman"/>
                <w:sz w:val="24"/>
                <w:szCs w:val="24"/>
                <w:lang w:val="en-US"/>
              </w:rPr>
              <w:t>I</w:t>
            </w:r>
          </w:p>
        </w:tc>
        <w:tc>
          <w:tcPr>
            <w:tcW w:w="705" w:type="dxa"/>
          </w:tcPr>
          <w:p w:rsidR="00A466FC" w:rsidRPr="00EF3ADF" w:rsidRDefault="00A466FC" w:rsidP="00333DA2">
            <w:pPr>
              <w:spacing w:line="360" w:lineRule="auto"/>
              <w:jc w:val="center"/>
              <w:rPr>
                <w:rFonts w:ascii="Times New Roman" w:hAnsi="Times New Roman" w:cs="Times New Roman"/>
                <w:sz w:val="24"/>
                <w:szCs w:val="24"/>
                <w:lang w:val="en-US"/>
              </w:rPr>
            </w:pPr>
            <w:r w:rsidRPr="00EF3ADF">
              <w:rPr>
                <w:rFonts w:ascii="Times New Roman" w:hAnsi="Times New Roman" w:cs="Times New Roman"/>
                <w:sz w:val="24"/>
                <w:szCs w:val="24"/>
                <w:lang w:val="en-US"/>
              </w:rPr>
              <w:t>II</w:t>
            </w:r>
          </w:p>
        </w:tc>
        <w:tc>
          <w:tcPr>
            <w:tcW w:w="734" w:type="dxa"/>
          </w:tcPr>
          <w:p w:rsidR="00A466FC" w:rsidRPr="00EF3ADF" w:rsidRDefault="00A466FC" w:rsidP="00333DA2">
            <w:pPr>
              <w:spacing w:line="360" w:lineRule="auto"/>
              <w:jc w:val="center"/>
              <w:rPr>
                <w:rFonts w:ascii="Times New Roman" w:hAnsi="Times New Roman" w:cs="Times New Roman"/>
                <w:sz w:val="24"/>
                <w:szCs w:val="24"/>
                <w:lang w:val="en-US"/>
              </w:rPr>
            </w:pPr>
            <w:r w:rsidRPr="00EF3ADF">
              <w:rPr>
                <w:rFonts w:ascii="Times New Roman" w:hAnsi="Times New Roman" w:cs="Times New Roman"/>
                <w:sz w:val="24"/>
                <w:szCs w:val="24"/>
                <w:lang w:val="en-US"/>
              </w:rPr>
              <w:t>III</w:t>
            </w:r>
          </w:p>
        </w:tc>
        <w:tc>
          <w:tcPr>
            <w:tcW w:w="739" w:type="dxa"/>
          </w:tcPr>
          <w:p w:rsidR="00A466FC" w:rsidRPr="00EF3ADF" w:rsidRDefault="00A466FC" w:rsidP="00333DA2">
            <w:pPr>
              <w:spacing w:line="360" w:lineRule="auto"/>
              <w:jc w:val="center"/>
              <w:rPr>
                <w:rFonts w:ascii="Times New Roman" w:hAnsi="Times New Roman" w:cs="Times New Roman"/>
                <w:sz w:val="24"/>
                <w:szCs w:val="24"/>
                <w:lang w:val="en-US"/>
              </w:rPr>
            </w:pPr>
            <w:r w:rsidRPr="00EF3ADF">
              <w:rPr>
                <w:rFonts w:ascii="Times New Roman" w:hAnsi="Times New Roman" w:cs="Times New Roman"/>
                <w:sz w:val="24"/>
                <w:szCs w:val="24"/>
                <w:lang w:val="en-US"/>
              </w:rPr>
              <w:t>IV</w:t>
            </w:r>
          </w:p>
        </w:tc>
        <w:tc>
          <w:tcPr>
            <w:tcW w:w="1292" w:type="dxa"/>
          </w:tcPr>
          <w:p w:rsidR="00A466FC" w:rsidRPr="00EF3ADF" w:rsidRDefault="00A466FC" w:rsidP="00333DA2">
            <w:pPr>
              <w:spacing w:line="360" w:lineRule="auto"/>
              <w:jc w:val="center"/>
              <w:rPr>
                <w:rFonts w:ascii="Times New Roman" w:hAnsi="Times New Roman" w:cs="Times New Roman"/>
                <w:sz w:val="24"/>
                <w:szCs w:val="24"/>
                <w:lang w:val="en-US"/>
              </w:rPr>
            </w:pPr>
            <w:r w:rsidRPr="00EF3ADF">
              <w:rPr>
                <w:rFonts w:ascii="Times New Roman" w:hAnsi="Times New Roman" w:cs="Times New Roman"/>
                <w:sz w:val="24"/>
                <w:szCs w:val="24"/>
                <w:lang w:val="en-US"/>
              </w:rPr>
              <w:t>V</w:t>
            </w:r>
          </w:p>
        </w:tc>
        <w:tc>
          <w:tcPr>
            <w:tcW w:w="1701" w:type="dxa"/>
          </w:tcPr>
          <w:p w:rsidR="00A466FC" w:rsidRPr="00EF3ADF" w:rsidRDefault="00A466FC" w:rsidP="00333DA2">
            <w:pPr>
              <w:spacing w:line="360" w:lineRule="auto"/>
              <w:jc w:val="center"/>
              <w:rPr>
                <w:rFonts w:ascii="Times New Roman" w:hAnsi="Times New Roman" w:cs="Times New Roman"/>
                <w:sz w:val="24"/>
                <w:szCs w:val="24"/>
              </w:rPr>
            </w:pPr>
            <w:r w:rsidRPr="00EF3ADF">
              <w:rPr>
                <w:rFonts w:ascii="Times New Roman" w:hAnsi="Times New Roman" w:cs="Times New Roman"/>
                <w:sz w:val="24"/>
                <w:szCs w:val="24"/>
              </w:rPr>
              <w:t>Расчетный с учетом обеспечения</w:t>
            </w:r>
          </w:p>
        </w:tc>
        <w:tc>
          <w:tcPr>
            <w:tcW w:w="1553" w:type="dxa"/>
          </w:tcPr>
          <w:p w:rsidR="00A466FC" w:rsidRPr="00EF3ADF" w:rsidRDefault="00A466FC" w:rsidP="00333DA2">
            <w:pPr>
              <w:spacing w:line="360" w:lineRule="auto"/>
              <w:jc w:val="center"/>
              <w:rPr>
                <w:rFonts w:ascii="Times New Roman" w:hAnsi="Times New Roman" w:cs="Times New Roman"/>
                <w:sz w:val="24"/>
                <w:szCs w:val="24"/>
              </w:rPr>
            </w:pPr>
            <w:r w:rsidRPr="00EF3ADF">
              <w:rPr>
                <w:rFonts w:ascii="Times New Roman" w:hAnsi="Times New Roman" w:cs="Times New Roman"/>
                <w:sz w:val="24"/>
                <w:szCs w:val="24"/>
              </w:rPr>
              <w:t>Фактически сформированный</w:t>
            </w:r>
          </w:p>
        </w:tc>
      </w:tr>
      <w:tr w:rsidR="008E3CB5" w:rsidTr="007B5FEF">
        <w:tc>
          <w:tcPr>
            <w:tcW w:w="1838" w:type="dxa"/>
          </w:tcPr>
          <w:p w:rsidR="008E3CB5" w:rsidRPr="00EF3ADF" w:rsidRDefault="008E3CB5" w:rsidP="00A72A76">
            <w:pPr>
              <w:spacing w:line="360" w:lineRule="auto"/>
              <w:jc w:val="both"/>
              <w:rPr>
                <w:rFonts w:ascii="Times New Roman" w:hAnsi="Times New Roman" w:cs="Times New Roman"/>
                <w:sz w:val="24"/>
                <w:szCs w:val="24"/>
              </w:rPr>
            </w:pPr>
            <w:r w:rsidRPr="008E3CB5">
              <w:rPr>
                <w:rFonts w:ascii="Times New Roman" w:hAnsi="Times New Roman" w:cs="Times New Roman"/>
                <w:sz w:val="24"/>
                <w:szCs w:val="24"/>
              </w:rPr>
              <w:t>Потребительские ссуды</w:t>
            </w:r>
          </w:p>
        </w:tc>
        <w:tc>
          <w:tcPr>
            <w:tcW w:w="783" w:type="dxa"/>
          </w:tcPr>
          <w:p w:rsidR="008E3CB5" w:rsidRPr="00EF3ADF" w:rsidRDefault="008E3CB5" w:rsidP="00333DA2">
            <w:pPr>
              <w:spacing w:line="360" w:lineRule="auto"/>
              <w:jc w:val="center"/>
              <w:rPr>
                <w:rFonts w:ascii="Times New Roman" w:hAnsi="Times New Roman" w:cs="Times New Roman"/>
                <w:sz w:val="24"/>
                <w:szCs w:val="24"/>
                <w:lang w:val="en-US"/>
              </w:rPr>
            </w:pPr>
            <w:r w:rsidRPr="008E3CB5">
              <w:rPr>
                <w:rFonts w:ascii="Times New Roman" w:hAnsi="Times New Roman" w:cs="Times New Roman"/>
                <w:sz w:val="24"/>
                <w:szCs w:val="24"/>
                <w:lang w:val="en-US"/>
              </w:rPr>
              <w:t>50 476</w:t>
            </w:r>
          </w:p>
        </w:tc>
        <w:tc>
          <w:tcPr>
            <w:tcW w:w="705" w:type="dxa"/>
          </w:tcPr>
          <w:p w:rsidR="008E3CB5" w:rsidRPr="00EF3ADF" w:rsidRDefault="008E3CB5" w:rsidP="00333DA2">
            <w:pPr>
              <w:spacing w:line="360" w:lineRule="auto"/>
              <w:jc w:val="center"/>
              <w:rPr>
                <w:rFonts w:ascii="Times New Roman" w:hAnsi="Times New Roman" w:cs="Times New Roman"/>
                <w:sz w:val="24"/>
                <w:szCs w:val="24"/>
                <w:lang w:val="en-US"/>
              </w:rPr>
            </w:pPr>
            <w:r w:rsidRPr="008E3CB5">
              <w:rPr>
                <w:rFonts w:ascii="Times New Roman" w:hAnsi="Times New Roman" w:cs="Times New Roman"/>
                <w:sz w:val="24"/>
                <w:szCs w:val="24"/>
                <w:lang w:val="en-US"/>
              </w:rPr>
              <w:t>3 505 598</w:t>
            </w:r>
          </w:p>
        </w:tc>
        <w:tc>
          <w:tcPr>
            <w:tcW w:w="734" w:type="dxa"/>
          </w:tcPr>
          <w:p w:rsidR="008E3CB5" w:rsidRPr="00EF3ADF" w:rsidRDefault="008E3CB5" w:rsidP="00333DA2">
            <w:pPr>
              <w:spacing w:line="360" w:lineRule="auto"/>
              <w:jc w:val="center"/>
              <w:rPr>
                <w:rFonts w:ascii="Times New Roman" w:hAnsi="Times New Roman" w:cs="Times New Roman"/>
                <w:sz w:val="24"/>
                <w:szCs w:val="24"/>
                <w:lang w:val="en-US"/>
              </w:rPr>
            </w:pPr>
            <w:r w:rsidRPr="008E3CB5">
              <w:rPr>
                <w:rFonts w:ascii="Times New Roman" w:hAnsi="Times New Roman" w:cs="Times New Roman"/>
                <w:sz w:val="24"/>
                <w:szCs w:val="24"/>
                <w:lang w:val="en-US"/>
              </w:rPr>
              <w:t>36 624</w:t>
            </w:r>
          </w:p>
        </w:tc>
        <w:tc>
          <w:tcPr>
            <w:tcW w:w="739" w:type="dxa"/>
          </w:tcPr>
          <w:p w:rsidR="008E3CB5" w:rsidRPr="00EF3ADF" w:rsidRDefault="008E3CB5" w:rsidP="00333DA2">
            <w:pPr>
              <w:spacing w:line="360" w:lineRule="auto"/>
              <w:jc w:val="center"/>
              <w:rPr>
                <w:rFonts w:ascii="Times New Roman" w:hAnsi="Times New Roman" w:cs="Times New Roman"/>
                <w:sz w:val="24"/>
                <w:szCs w:val="24"/>
                <w:lang w:val="en-US"/>
              </w:rPr>
            </w:pPr>
            <w:r w:rsidRPr="008E3CB5">
              <w:rPr>
                <w:rFonts w:ascii="Times New Roman" w:hAnsi="Times New Roman" w:cs="Times New Roman"/>
                <w:sz w:val="24"/>
                <w:szCs w:val="24"/>
                <w:lang w:val="en-US"/>
              </w:rPr>
              <w:t>48 414</w:t>
            </w:r>
          </w:p>
        </w:tc>
        <w:tc>
          <w:tcPr>
            <w:tcW w:w="1292" w:type="dxa"/>
          </w:tcPr>
          <w:p w:rsidR="008E3CB5" w:rsidRPr="00EF3ADF" w:rsidRDefault="008E3CB5" w:rsidP="00333DA2">
            <w:pPr>
              <w:spacing w:line="360" w:lineRule="auto"/>
              <w:jc w:val="center"/>
              <w:rPr>
                <w:rFonts w:ascii="Times New Roman" w:hAnsi="Times New Roman" w:cs="Times New Roman"/>
                <w:sz w:val="24"/>
                <w:szCs w:val="24"/>
                <w:lang w:val="en-US"/>
              </w:rPr>
            </w:pPr>
            <w:r w:rsidRPr="008E3CB5">
              <w:rPr>
                <w:rFonts w:ascii="Times New Roman" w:hAnsi="Times New Roman" w:cs="Times New Roman"/>
                <w:sz w:val="24"/>
                <w:szCs w:val="24"/>
                <w:lang w:val="en-US"/>
              </w:rPr>
              <w:t>183 229</w:t>
            </w:r>
          </w:p>
        </w:tc>
        <w:tc>
          <w:tcPr>
            <w:tcW w:w="1701" w:type="dxa"/>
          </w:tcPr>
          <w:p w:rsidR="008E3CB5" w:rsidRPr="00EF3ADF" w:rsidRDefault="008E3CB5" w:rsidP="00333DA2">
            <w:pPr>
              <w:spacing w:line="360" w:lineRule="auto"/>
              <w:jc w:val="center"/>
              <w:rPr>
                <w:rFonts w:ascii="Times New Roman" w:hAnsi="Times New Roman" w:cs="Times New Roman"/>
                <w:sz w:val="24"/>
                <w:szCs w:val="24"/>
              </w:rPr>
            </w:pPr>
            <w:r w:rsidRPr="008E3CB5">
              <w:rPr>
                <w:rFonts w:ascii="Times New Roman" w:hAnsi="Times New Roman" w:cs="Times New Roman"/>
                <w:sz w:val="24"/>
                <w:szCs w:val="24"/>
              </w:rPr>
              <w:t>291 538</w:t>
            </w:r>
          </w:p>
        </w:tc>
        <w:tc>
          <w:tcPr>
            <w:tcW w:w="1553" w:type="dxa"/>
          </w:tcPr>
          <w:p w:rsidR="008E3CB5" w:rsidRPr="00EF3ADF" w:rsidRDefault="008E3CB5" w:rsidP="00333DA2">
            <w:pPr>
              <w:spacing w:line="360" w:lineRule="auto"/>
              <w:jc w:val="center"/>
              <w:rPr>
                <w:rFonts w:ascii="Times New Roman" w:hAnsi="Times New Roman" w:cs="Times New Roman"/>
                <w:sz w:val="24"/>
                <w:szCs w:val="24"/>
              </w:rPr>
            </w:pPr>
            <w:r w:rsidRPr="008E3CB5">
              <w:rPr>
                <w:rFonts w:ascii="Times New Roman" w:hAnsi="Times New Roman" w:cs="Times New Roman"/>
                <w:sz w:val="24"/>
                <w:szCs w:val="24"/>
              </w:rPr>
              <w:t>291 538</w:t>
            </w:r>
          </w:p>
        </w:tc>
      </w:tr>
    </w:tbl>
    <w:p w:rsidR="00EB4A60" w:rsidRPr="00EB4A60" w:rsidRDefault="00EB4A60" w:rsidP="00EB4A6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A53FB">
        <w:rPr>
          <w:rFonts w:ascii="Times New Roman" w:hAnsi="Times New Roman" w:cs="Times New Roman"/>
          <w:sz w:val="28"/>
          <w:szCs w:val="28"/>
        </w:rPr>
        <w:t>Таблица 6</w:t>
      </w:r>
      <w:r w:rsidRPr="00EB4A60">
        <w:rPr>
          <w:rFonts w:ascii="Times New Roman" w:hAnsi="Times New Roman" w:cs="Times New Roman"/>
          <w:sz w:val="28"/>
          <w:szCs w:val="28"/>
        </w:rPr>
        <w:t xml:space="preserve"> составлена на основе показателей, представленных в годовой финансовой отчетности ПАО «</w:t>
      </w:r>
      <w:proofErr w:type="spellStart"/>
      <w:r w:rsidRPr="00EB4A60">
        <w:rPr>
          <w:rFonts w:ascii="Times New Roman" w:hAnsi="Times New Roman" w:cs="Times New Roman"/>
          <w:sz w:val="28"/>
          <w:szCs w:val="28"/>
        </w:rPr>
        <w:t>Крайинвестбанк</w:t>
      </w:r>
      <w:proofErr w:type="spellEnd"/>
      <w:r w:rsidRPr="00EB4A60">
        <w:rPr>
          <w:rFonts w:ascii="Times New Roman" w:hAnsi="Times New Roman" w:cs="Times New Roman"/>
          <w:sz w:val="28"/>
          <w:szCs w:val="28"/>
        </w:rPr>
        <w:t>»</w:t>
      </w:r>
    </w:p>
    <w:p w:rsidR="00A466FC" w:rsidRDefault="00EB4A60" w:rsidP="00FA53F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7</w:t>
      </w:r>
      <w:r w:rsidR="007B4A0F" w:rsidRPr="007B4A0F">
        <w:rPr>
          <w:rFonts w:ascii="Times New Roman" w:hAnsi="Times New Roman" w:cs="Times New Roman"/>
          <w:sz w:val="28"/>
          <w:szCs w:val="28"/>
        </w:rPr>
        <w:t xml:space="preserve"> ‒ Распределение кредитного портфеля физических лиц по катего</w:t>
      </w:r>
      <w:r w:rsidR="00FB279C">
        <w:rPr>
          <w:rFonts w:ascii="Times New Roman" w:hAnsi="Times New Roman" w:cs="Times New Roman"/>
          <w:sz w:val="28"/>
          <w:szCs w:val="28"/>
        </w:rPr>
        <w:t>риям качества за 2016</w:t>
      </w:r>
      <w:r w:rsidR="007B4A0F" w:rsidRPr="007B4A0F">
        <w:rPr>
          <w:rFonts w:ascii="Times New Roman" w:hAnsi="Times New Roman" w:cs="Times New Roman"/>
          <w:sz w:val="28"/>
          <w:szCs w:val="28"/>
        </w:rPr>
        <w:t xml:space="preserve"> год.</w:t>
      </w:r>
    </w:p>
    <w:tbl>
      <w:tblPr>
        <w:tblStyle w:val="a3"/>
        <w:tblW w:w="0" w:type="auto"/>
        <w:tblLayout w:type="fixed"/>
        <w:tblLook w:val="04A0" w:firstRow="1" w:lastRow="0" w:firstColumn="1" w:lastColumn="0" w:noHBand="0" w:noVBand="1"/>
      </w:tblPr>
      <w:tblGrid>
        <w:gridCol w:w="1946"/>
        <w:gridCol w:w="675"/>
        <w:gridCol w:w="705"/>
        <w:gridCol w:w="734"/>
        <w:gridCol w:w="739"/>
        <w:gridCol w:w="2000"/>
        <w:gridCol w:w="993"/>
        <w:gridCol w:w="1553"/>
      </w:tblGrid>
      <w:tr w:rsidR="00A466FC" w:rsidTr="00CE1920">
        <w:tc>
          <w:tcPr>
            <w:tcW w:w="1946" w:type="dxa"/>
            <w:vMerge w:val="restart"/>
          </w:tcPr>
          <w:p w:rsidR="00A466FC" w:rsidRPr="00EF3ADF" w:rsidRDefault="00A466FC" w:rsidP="00A72A76">
            <w:pPr>
              <w:spacing w:line="360" w:lineRule="auto"/>
              <w:jc w:val="both"/>
              <w:rPr>
                <w:rFonts w:ascii="Times New Roman" w:hAnsi="Times New Roman" w:cs="Times New Roman"/>
                <w:sz w:val="24"/>
                <w:szCs w:val="24"/>
              </w:rPr>
            </w:pPr>
            <w:r w:rsidRPr="00EF3ADF">
              <w:rPr>
                <w:rFonts w:ascii="Times New Roman" w:hAnsi="Times New Roman" w:cs="Times New Roman"/>
                <w:sz w:val="24"/>
                <w:szCs w:val="24"/>
              </w:rPr>
              <w:t>Вид актива</w:t>
            </w:r>
          </w:p>
        </w:tc>
        <w:tc>
          <w:tcPr>
            <w:tcW w:w="4853" w:type="dxa"/>
            <w:gridSpan w:val="5"/>
          </w:tcPr>
          <w:p w:rsidR="00A466FC" w:rsidRPr="00EF3ADF" w:rsidRDefault="00A466FC" w:rsidP="00333DA2">
            <w:pPr>
              <w:spacing w:line="360" w:lineRule="auto"/>
              <w:jc w:val="center"/>
              <w:rPr>
                <w:rFonts w:ascii="Times New Roman" w:hAnsi="Times New Roman" w:cs="Times New Roman"/>
                <w:sz w:val="24"/>
                <w:szCs w:val="24"/>
              </w:rPr>
            </w:pPr>
            <w:r w:rsidRPr="00EF3ADF">
              <w:rPr>
                <w:rFonts w:ascii="Times New Roman" w:hAnsi="Times New Roman" w:cs="Times New Roman"/>
                <w:sz w:val="24"/>
                <w:szCs w:val="24"/>
              </w:rPr>
              <w:t>Категория качества</w:t>
            </w:r>
          </w:p>
        </w:tc>
        <w:tc>
          <w:tcPr>
            <w:tcW w:w="2546" w:type="dxa"/>
            <w:gridSpan w:val="2"/>
          </w:tcPr>
          <w:p w:rsidR="00A466FC" w:rsidRPr="00EF3ADF" w:rsidRDefault="00A466FC" w:rsidP="00333DA2">
            <w:pPr>
              <w:spacing w:line="360" w:lineRule="auto"/>
              <w:jc w:val="center"/>
              <w:rPr>
                <w:rFonts w:ascii="Times New Roman" w:hAnsi="Times New Roman" w:cs="Times New Roman"/>
                <w:sz w:val="24"/>
                <w:szCs w:val="24"/>
              </w:rPr>
            </w:pPr>
            <w:r w:rsidRPr="00EF3ADF">
              <w:rPr>
                <w:rFonts w:ascii="Times New Roman" w:hAnsi="Times New Roman" w:cs="Times New Roman"/>
                <w:sz w:val="24"/>
                <w:szCs w:val="24"/>
              </w:rPr>
              <w:t>Резервы на возможные потери</w:t>
            </w:r>
          </w:p>
        </w:tc>
      </w:tr>
      <w:tr w:rsidR="00A466FC" w:rsidTr="00CE1920">
        <w:tc>
          <w:tcPr>
            <w:tcW w:w="1946" w:type="dxa"/>
            <w:vMerge/>
          </w:tcPr>
          <w:p w:rsidR="00A466FC" w:rsidRPr="00EF3ADF" w:rsidRDefault="00A466FC" w:rsidP="00A72A76">
            <w:pPr>
              <w:spacing w:line="360" w:lineRule="auto"/>
              <w:jc w:val="both"/>
              <w:rPr>
                <w:rFonts w:ascii="Times New Roman" w:hAnsi="Times New Roman" w:cs="Times New Roman"/>
                <w:sz w:val="24"/>
                <w:szCs w:val="24"/>
              </w:rPr>
            </w:pPr>
          </w:p>
        </w:tc>
        <w:tc>
          <w:tcPr>
            <w:tcW w:w="675" w:type="dxa"/>
          </w:tcPr>
          <w:p w:rsidR="00A466FC" w:rsidRPr="00EF3ADF" w:rsidRDefault="00A466FC" w:rsidP="00333DA2">
            <w:pPr>
              <w:spacing w:line="360" w:lineRule="auto"/>
              <w:jc w:val="center"/>
              <w:rPr>
                <w:rFonts w:ascii="Times New Roman" w:hAnsi="Times New Roman" w:cs="Times New Roman"/>
                <w:sz w:val="24"/>
                <w:szCs w:val="24"/>
                <w:lang w:val="en-US"/>
              </w:rPr>
            </w:pPr>
            <w:r w:rsidRPr="00EF3ADF">
              <w:rPr>
                <w:rFonts w:ascii="Times New Roman" w:hAnsi="Times New Roman" w:cs="Times New Roman"/>
                <w:sz w:val="24"/>
                <w:szCs w:val="24"/>
                <w:lang w:val="en-US"/>
              </w:rPr>
              <w:t>I</w:t>
            </w:r>
          </w:p>
        </w:tc>
        <w:tc>
          <w:tcPr>
            <w:tcW w:w="705" w:type="dxa"/>
          </w:tcPr>
          <w:p w:rsidR="00A466FC" w:rsidRPr="00EF3ADF" w:rsidRDefault="00A466FC" w:rsidP="00333DA2">
            <w:pPr>
              <w:spacing w:line="360" w:lineRule="auto"/>
              <w:jc w:val="center"/>
              <w:rPr>
                <w:rFonts w:ascii="Times New Roman" w:hAnsi="Times New Roman" w:cs="Times New Roman"/>
                <w:sz w:val="24"/>
                <w:szCs w:val="24"/>
                <w:lang w:val="en-US"/>
              </w:rPr>
            </w:pPr>
            <w:r w:rsidRPr="00EF3ADF">
              <w:rPr>
                <w:rFonts w:ascii="Times New Roman" w:hAnsi="Times New Roman" w:cs="Times New Roman"/>
                <w:sz w:val="24"/>
                <w:szCs w:val="24"/>
                <w:lang w:val="en-US"/>
              </w:rPr>
              <w:t>II</w:t>
            </w:r>
          </w:p>
        </w:tc>
        <w:tc>
          <w:tcPr>
            <w:tcW w:w="734" w:type="dxa"/>
          </w:tcPr>
          <w:p w:rsidR="00A466FC" w:rsidRPr="00EF3ADF" w:rsidRDefault="00A466FC" w:rsidP="00333DA2">
            <w:pPr>
              <w:spacing w:line="360" w:lineRule="auto"/>
              <w:jc w:val="center"/>
              <w:rPr>
                <w:rFonts w:ascii="Times New Roman" w:hAnsi="Times New Roman" w:cs="Times New Roman"/>
                <w:sz w:val="24"/>
                <w:szCs w:val="24"/>
                <w:lang w:val="en-US"/>
              </w:rPr>
            </w:pPr>
            <w:r w:rsidRPr="00EF3ADF">
              <w:rPr>
                <w:rFonts w:ascii="Times New Roman" w:hAnsi="Times New Roman" w:cs="Times New Roman"/>
                <w:sz w:val="24"/>
                <w:szCs w:val="24"/>
                <w:lang w:val="en-US"/>
              </w:rPr>
              <w:t>III</w:t>
            </w:r>
          </w:p>
        </w:tc>
        <w:tc>
          <w:tcPr>
            <w:tcW w:w="739" w:type="dxa"/>
          </w:tcPr>
          <w:p w:rsidR="00A466FC" w:rsidRPr="00EF3ADF" w:rsidRDefault="00A466FC" w:rsidP="00333DA2">
            <w:pPr>
              <w:spacing w:line="360" w:lineRule="auto"/>
              <w:jc w:val="center"/>
              <w:rPr>
                <w:rFonts w:ascii="Times New Roman" w:hAnsi="Times New Roman" w:cs="Times New Roman"/>
                <w:sz w:val="24"/>
                <w:szCs w:val="24"/>
                <w:lang w:val="en-US"/>
              </w:rPr>
            </w:pPr>
            <w:r w:rsidRPr="00EF3ADF">
              <w:rPr>
                <w:rFonts w:ascii="Times New Roman" w:hAnsi="Times New Roman" w:cs="Times New Roman"/>
                <w:sz w:val="24"/>
                <w:szCs w:val="24"/>
                <w:lang w:val="en-US"/>
              </w:rPr>
              <w:t>IV</w:t>
            </w:r>
          </w:p>
        </w:tc>
        <w:tc>
          <w:tcPr>
            <w:tcW w:w="2000" w:type="dxa"/>
          </w:tcPr>
          <w:p w:rsidR="00A466FC" w:rsidRPr="00EF3ADF" w:rsidRDefault="00A466FC" w:rsidP="00333DA2">
            <w:pPr>
              <w:spacing w:line="360" w:lineRule="auto"/>
              <w:jc w:val="center"/>
              <w:rPr>
                <w:rFonts w:ascii="Times New Roman" w:hAnsi="Times New Roman" w:cs="Times New Roman"/>
                <w:sz w:val="24"/>
                <w:szCs w:val="24"/>
                <w:lang w:val="en-US"/>
              </w:rPr>
            </w:pPr>
            <w:r w:rsidRPr="00EF3ADF">
              <w:rPr>
                <w:rFonts w:ascii="Times New Roman" w:hAnsi="Times New Roman" w:cs="Times New Roman"/>
                <w:sz w:val="24"/>
                <w:szCs w:val="24"/>
                <w:lang w:val="en-US"/>
              </w:rPr>
              <w:t>V</w:t>
            </w:r>
          </w:p>
        </w:tc>
        <w:tc>
          <w:tcPr>
            <w:tcW w:w="993" w:type="dxa"/>
          </w:tcPr>
          <w:p w:rsidR="00A466FC" w:rsidRPr="00EF3ADF" w:rsidRDefault="00A466FC" w:rsidP="00333DA2">
            <w:pPr>
              <w:spacing w:line="360" w:lineRule="auto"/>
              <w:jc w:val="center"/>
              <w:rPr>
                <w:rFonts w:ascii="Times New Roman" w:hAnsi="Times New Roman" w:cs="Times New Roman"/>
                <w:sz w:val="24"/>
                <w:szCs w:val="24"/>
              </w:rPr>
            </w:pPr>
            <w:r w:rsidRPr="00EF3ADF">
              <w:rPr>
                <w:rFonts w:ascii="Times New Roman" w:hAnsi="Times New Roman" w:cs="Times New Roman"/>
                <w:sz w:val="24"/>
                <w:szCs w:val="24"/>
              </w:rPr>
              <w:t>Расчетный с учетом обеспечения</w:t>
            </w:r>
          </w:p>
        </w:tc>
        <w:tc>
          <w:tcPr>
            <w:tcW w:w="1553" w:type="dxa"/>
          </w:tcPr>
          <w:p w:rsidR="00A466FC" w:rsidRPr="00EF3ADF" w:rsidRDefault="00A466FC" w:rsidP="00333DA2">
            <w:pPr>
              <w:spacing w:line="360" w:lineRule="auto"/>
              <w:jc w:val="center"/>
              <w:rPr>
                <w:rFonts w:ascii="Times New Roman" w:hAnsi="Times New Roman" w:cs="Times New Roman"/>
                <w:sz w:val="24"/>
                <w:szCs w:val="24"/>
              </w:rPr>
            </w:pPr>
            <w:r w:rsidRPr="00EF3ADF">
              <w:rPr>
                <w:rFonts w:ascii="Times New Roman" w:hAnsi="Times New Roman" w:cs="Times New Roman"/>
                <w:sz w:val="24"/>
                <w:szCs w:val="24"/>
              </w:rPr>
              <w:t>Фактически сформированный</w:t>
            </w:r>
          </w:p>
        </w:tc>
      </w:tr>
      <w:tr w:rsidR="008E3CB5" w:rsidTr="00CE1920">
        <w:tc>
          <w:tcPr>
            <w:tcW w:w="1946" w:type="dxa"/>
          </w:tcPr>
          <w:p w:rsidR="008E3CB5" w:rsidRPr="00EF3ADF" w:rsidRDefault="008E3CB5" w:rsidP="00A72A76">
            <w:pPr>
              <w:spacing w:line="360" w:lineRule="auto"/>
              <w:jc w:val="both"/>
              <w:rPr>
                <w:rFonts w:ascii="Times New Roman" w:hAnsi="Times New Roman" w:cs="Times New Roman"/>
                <w:sz w:val="24"/>
                <w:szCs w:val="24"/>
              </w:rPr>
            </w:pPr>
            <w:r w:rsidRPr="008E3CB5">
              <w:rPr>
                <w:rFonts w:ascii="Times New Roman" w:hAnsi="Times New Roman" w:cs="Times New Roman"/>
                <w:sz w:val="24"/>
                <w:szCs w:val="24"/>
              </w:rPr>
              <w:t>Потребительские ссуды</w:t>
            </w:r>
          </w:p>
        </w:tc>
        <w:tc>
          <w:tcPr>
            <w:tcW w:w="675" w:type="dxa"/>
          </w:tcPr>
          <w:p w:rsidR="008E3CB5" w:rsidRPr="00EF3ADF" w:rsidRDefault="008E3CB5" w:rsidP="00333DA2">
            <w:pPr>
              <w:spacing w:line="360" w:lineRule="auto"/>
              <w:jc w:val="center"/>
              <w:rPr>
                <w:rFonts w:ascii="Times New Roman" w:hAnsi="Times New Roman" w:cs="Times New Roman"/>
                <w:sz w:val="24"/>
                <w:szCs w:val="24"/>
                <w:lang w:val="en-US"/>
              </w:rPr>
            </w:pPr>
            <w:r w:rsidRPr="008E3CB5">
              <w:rPr>
                <w:rFonts w:ascii="Times New Roman" w:hAnsi="Times New Roman" w:cs="Times New Roman"/>
                <w:sz w:val="24"/>
                <w:szCs w:val="24"/>
                <w:lang w:val="en-US"/>
              </w:rPr>
              <w:t>502</w:t>
            </w:r>
          </w:p>
        </w:tc>
        <w:tc>
          <w:tcPr>
            <w:tcW w:w="705" w:type="dxa"/>
          </w:tcPr>
          <w:p w:rsidR="008E3CB5" w:rsidRPr="00EF3ADF" w:rsidRDefault="008E3CB5" w:rsidP="00333DA2">
            <w:pPr>
              <w:spacing w:line="360" w:lineRule="auto"/>
              <w:jc w:val="center"/>
              <w:rPr>
                <w:rFonts w:ascii="Times New Roman" w:hAnsi="Times New Roman" w:cs="Times New Roman"/>
                <w:sz w:val="24"/>
                <w:szCs w:val="24"/>
                <w:lang w:val="en-US"/>
              </w:rPr>
            </w:pPr>
            <w:r w:rsidRPr="008E3CB5">
              <w:rPr>
                <w:rFonts w:ascii="Times New Roman" w:hAnsi="Times New Roman" w:cs="Times New Roman"/>
                <w:sz w:val="24"/>
                <w:szCs w:val="24"/>
                <w:lang w:val="en-US"/>
              </w:rPr>
              <w:t>3 314 176</w:t>
            </w:r>
          </w:p>
        </w:tc>
        <w:tc>
          <w:tcPr>
            <w:tcW w:w="734" w:type="dxa"/>
          </w:tcPr>
          <w:p w:rsidR="008E3CB5" w:rsidRPr="00EF3ADF" w:rsidRDefault="008E3CB5" w:rsidP="00333DA2">
            <w:pPr>
              <w:spacing w:line="360" w:lineRule="auto"/>
              <w:jc w:val="center"/>
              <w:rPr>
                <w:rFonts w:ascii="Times New Roman" w:hAnsi="Times New Roman" w:cs="Times New Roman"/>
                <w:sz w:val="24"/>
                <w:szCs w:val="24"/>
                <w:lang w:val="en-US"/>
              </w:rPr>
            </w:pPr>
            <w:r w:rsidRPr="008E3CB5">
              <w:rPr>
                <w:rFonts w:ascii="Times New Roman" w:hAnsi="Times New Roman" w:cs="Times New Roman"/>
                <w:sz w:val="24"/>
                <w:szCs w:val="24"/>
                <w:lang w:val="en-US"/>
              </w:rPr>
              <w:t>77 903</w:t>
            </w:r>
          </w:p>
        </w:tc>
        <w:tc>
          <w:tcPr>
            <w:tcW w:w="739" w:type="dxa"/>
          </w:tcPr>
          <w:p w:rsidR="008E3CB5" w:rsidRPr="00EF3ADF" w:rsidRDefault="008E3CB5" w:rsidP="00333DA2">
            <w:pPr>
              <w:spacing w:line="360" w:lineRule="auto"/>
              <w:jc w:val="center"/>
              <w:rPr>
                <w:rFonts w:ascii="Times New Roman" w:hAnsi="Times New Roman" w:cs="Times New Roman"/>
                <w:sz w:val="24"/>
                <w:szCs w:val="24"/>
                <w:lang w:val="en-US"/>
              </w:rPr>
            </w:pPr>
            <w:r w:rsidRPr="008E3CB5">
              <w:rPr>
                <w:rFonts w:ascii="Times New Roman" w:hAnsi="Times New Roman" w:cs="Times New Roman"/>
                <w:sz w:val="24"/>
                <w:szCs w:val="24"/>
                <w:lang w:val="en-US"/>
              </w:rPr>
              <w:t>58 320</w:t>
            </w:r>
          </w:p>
        </w:tc>
        <w:tc>
          <w:tcPr>
            <w:tcW w:w="2000" w:type="dxa"/>
          </w:tcPr>
          <w:p w:rsidR="008E3CB5" w:rsidRPr="00EF3ADF" w:rsidRDefault="008E3CB5" w:rsidP="00333DA2">
            <w:pPr>
              <w:spacing w:line="360" w:lineRule="auto"/>
              <w:jc w:val="center"/>
              <w:rPr>
                <w:rFonts w:ascii="Times New Roman" w:hAnsi="Times New Roman" w:cs="Times New Roman"/>
                <w:sz w:val="24"/>
                <w:szCs w:val="24"/>
                <w:lang w:val="en-US"/>
              </w:rPr>
            </w:pPr>
            <w:r w:rsidRPr="008E3CB5">
              <w:rPr>
                <w:rFonts w:ascii="Times New Roman" w:hAnsi="Times New Roman" w:cs="Times New Roman"/>
                <w:sz w:val="24"/>
                <w:szCs w:val="24"/>
                <w:lang w:val="en-US"/>
              </w:rPr>
              <w:t>291 749</w:t>
            </w:r>
          </w:p>
        </w:tc>
        <w:tc>
          <w:tcPr>
            <w:tcW w:w="993" w:type="dxa"/>
          </w:tcPr>
          <w:p w:rsidR="008E3CB5" w:rsidRPr="00EF3ADF" w:rsidRDefault="008E3CB5" w:rsidP="00333DA2">
            <w:pPr>
              <w:spacing w:line="360" w:lineRule="auto"/>
              <w:jc w:val="center"/>
              <w:rPr>
                <w:rFonts w:ascii="Times New Roman" w:hAnsi="Times New Roman" w:cs="Times New Roman"/>
                <w:sz w:val="24"/>
                <w:szCs w:val="24"/>
              </w:rPr>
            </w:pPr>
            <w:r w:rsidRPr="008E3CB5">
              <w:rPr>
                <w:rFonts w:ascii="Times New Roman" w:hAnsi="Times New Roman" w:cs="Times New Roman"/>
                <w:sz w:val="24"/>
                <w:szCs w:val="24"/>
              </w:rPr>
              <w:t>389 643</w:t>
            </w:r>
          </w:p>
        </w:tc>
        <w:tc>
          <w:tcPr>
            <w:tcW w:w="1553" w:type="dxa"/>
          </w:tcPr>
          <w:p w:rsidR="008E3CB5" w:rsidRPr="00EF3ADF" w:rsidRDefault="008E3CB5" w:rsidP="00333DA2">
            <w:pPr>
              <w:spacing w:line="360" w:lineRule="auto"/>
              <w:jc w:val="center"/>
              <w:rPr>
                <w:rFonts w:ascii="Times New Roman" w:hAnsi="Times New Roman" w:cs="Times New Roman"/>
                <w:sz w:val="24"/>
                <w:szCs w:val="24"/>
              </w:rPr>
            </w:pPr>
            <w:r w:rsidRPr="008E3CB5">
              <w:rPr>
                <w:rFonts w:ascii="Times New Roman" w:hAnsi="Times New Roman" w:cs="Times New Roman"/>
                <w:sz w:val="24"/>
                <w:szCs w:val="24"/>
              </w:rPr>
              <w:t>389 643</w:t>
            </w:r>
          </w:p>
        </w:tc>
      </w:tr>
    </w:tbl>
    <w:p w:rsidR="00333DA2" w:rsidRDefault="00333DA2" w:rsidP="00EC6E89">
      <w:pPr>
        <w:spacing w:line="360" w:lineRule="auto"/>
        <w:jc w:val="both"/>
        <w:rPr>
          <w:rFonts w:ascii="Times New Roman" w:hAnsi="Times New Roman" w:cs="Times New Roman"/>
          <w:sz w:val="28"/>
          <w:szCs w:val="28"/>
        </w:rPr>
      </w:pPr>
    </w:p>
    <w:p w:rsidR="00B44061" w:rsidRDefault="00EB4A60" w:rsidP="00B4406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B4A60">
        <w:rPr>
          <w:rFonts w:ascii="Times New Roman" w:hAnsi="Times New Roman" w:cs="Times New Roman"/>
          <w:sz w:val="28"/>
          <w:szCs w:val="28"/>
        </w:rPr>
        <w:t>Таблица</w:t>
      </w:r>
      <w:r w:rsidR="00FA53FB">
        <w:rPr>
          <w:rFonts w:ascii="Times New Roman" w:hAnsi="Times New Roman" w:cs="Times New Roman"/>
          <w:sz w:val="28"/>
          <w:szCs w:val="28"/>
        </w:rPr>
        <w:t xml:space="preserve"> 7</w:t>
      </w:r>
      <w:r w:rsidRPr="00EB4A60">
        <w:rPr>
          <w:rFonts w:ascii="Times New Roman" w:hAnsi="Times New Roman" w:cs="Times New Roman"/>
          <w:sz w:val="28"/>
          <w:szCs w:val="28"/>
        </w:rPr>
        <w:t xml:space="preserve"> составлена на основе показателей, представленных в годовой финансовой отчетности ПАО «</w:t>
      </w:r>
      <w:proofErr w:type="spellStart"/>
      <w:r w:rsidRPr="00EB4A60">
        <w:rPr>
          <w:rFonts w:ascii="Times New Roman" w:hAnsi="Times New Roman" w:cs="Times New Roman"/>
          <w:sz w:val="28"/>
          <w:szCs w:val="28"/>
        </w:rPr>
        <w:t>Крайинвестбанк</w:t>
      </w:r>
      <w:proofErr w:type="spellEnd"/>
      <w:r w:rsidRPr="00EB4A60">
        <w:rPr>
          <w:rFonts w:ascii="Times New Roman" w:hAnsi="Times New Roman" w:cs="Times New Roman"/>
          <w:sz w:val="28"/>
          <w:szCs w:val="28"/>
        </w:rPr>
        <w:t>»</w:t>
      </w:r>
    </w:p>
    <w:p w:rsidR="00B44061" w:rsidRDefault="00EB4A60" w:rsidP="00FA53FB">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8</w:t>
      </w:r>
      <w:r w:rsidR="007B4A0F" w:rsidRPr="007B4A0F">
        <w:rPr>
          <w:rFonts w:ascii="Times New Roman" w:hAnsi="Times New Roman" w:cs="Times New Roman"/>
          <w:sz w:val="28"/>
          <w:szCs w:val="28"/>
        </w:rPr>
        <w:t xml:space="preserve"> ‒ Распределение кредитного портфеля физических ли</w:t>
      </w:r>
      <w:r w:rsidR="00FB279C">
        <w:rPr>
          <w:rFonts w:ascii="Times New Roman" w:hAnsi="Times New Roman" w:cs="Times New Roman"/>
          <w:sz w:val="28"/>
          <w:szCs w:val="28"/>
        </w:rPr>
        <w:t>ц по категориям качества за 2017</w:t>
      </w:r>
      <w:r w:rsidR="00B44061">
        <w:rPr>
          <w:rFonts w:ascii="Times New Roman" w:hAnsi="Times New Roman" w:cs="Times New Roman"/>
          <w:sz w:val="28"/>
          <w:szCs w:val="28"/>
        </w:rPr>
        <w:t xml:space="preserve"> год.</w:t>
      </w:r>
    </w:p>
    <w:tbl>
      <w:tblPr>
        <w:tblStyle w:val="a3"/>
        <w:tblW w:w="0" w:type="auto"/>
        <w:tblLayout w:type="fixed"/>
        <w:tblLook w:val="04A0" w:firstRow="1" w:lastRow="0" w:firstColumn="1" w:lastColumn="0" w:noHBand="0" w:noVBand="1"/>
      </w:tblPr>
      <w:tblGrid>
        <w:gridCol w:w="1946"/>
        <w:gridCol w:w="675"/>
        <w:gridCol w:w="705"/>
        <w:gridCol w:w="734"/>
        <w:gridCol w:w="739"/>
        <w:gridCol w:w="1717"/>
        <w:gridCol w:w="1559"/>
        <w:gridCol w:w="1270"/>
      </w:tblGrid>
      <w:tr w:rsidR="003307EA" w:rsidTr="00B44061">
        <w:tc>
          <w:tcPr>
            <w:tcW w:w="1946" w:type="dxa"/>
            <w:vMerge w:val="restart"/>
          </w:tcPr>
          <w:p w:rsidR="003307EA" w:rsidRPr="00EF3ADF" w:rsidRDefault="003307EA" w:rsidP="00A72A76">
            <w:pPr>
              <w:spacing w:line="360" w:lineRule="auto"/>
              <w:jc w:val="both"/>
              <w:rPr>
                <w:rFonts w:ascii="Times New Roman" w:hAnsi="Times New Roman" w:cs="Times New Roman"/>
                <w:sz w:val="24"/>
                <w:szCs w:val="24"/>
              </w:rPr>
            </w:pPr>
            <w:r w:rsidRPr="00EF3ADF">
              <w:rPr>
                <w:rFonts w:ascii="Times New Roman" w:hAnsi="Times New Roman" w:cs="Times New Roman"/>
                <w:sz w:val="24"/>
                <w:szCs w:val="24"/>
              </w:rPr>
              <w:t>Вид актива</w:t>
            </w:r>
          </w:p>
        </w:tc>
        <w:tc>
          <w:tcPr>
            <w:tcW w:w="4570" w:type="dxa"/>
            <w:gridSpan w:val="5"/>
          </w:tcPr>
          <w:p w:rsidR="003307EA" w:rsidRPr="00EF3ADF" w:rsidRDefault="003307EA" w:rsidP="00A72A76">
            <w:pPr>
              <w:spacing w:line="360" w:lineRule="auto"/>
              <w:jc w:val="both"/>
              <w:rPr>
                <w:rFonts w:ascii="Times New Roman" w:hAnsi="Times New Roman" w:cs="Times New Roman"/>
                <w:sz w:val="24"/>
                <w:szCs w:val="24"/>
              </w:rPr>
            </w:pPr>
            <w:r w:rsidRPr="00EF3ADF">
              <w:rPr>
                <w:rFonts w:ascii="Times New Roman" w:hAnsi="Times New Roman" w:cs="Times New Roman"/>
                <w:sz w:val="24"/>
                <w:szCs w:val="24"/>
              </w:rPr>
              <w:t>Категория качества</w:t>
            </w:r>
          </w:p>
        </w:tc>
        <w:tc>
          <w:tcPr>
            <w:tcW w:w="2829" w:type="dxa"/>
            <w:gridSpan w:val="2"/>
          </w:tcPr>
          <w:p w:rsidR="003307EA" w:rsidRPr="00EF3ADF" w:rsidRDefault="003307EA" w:rsidP="00A72A76">
            <w:pPr>
              <w:spacing w:line="360" w:lineRule="auto"/>
              <w:jc w:val="both"/>
              <w:rPr>
                <w:rFonts w:ascii="Times New Roman" w:hAnsi="Times New Roman" w:cs="Times New Roman"/>
                <w:sz w:val="24"/>
                <w:szCs w:val="24"/>
              </w:rPr>
            </w:pPr>
            <w:r w:rsidRPr="00EF3ADF">
              <w:rPr>
                <w:rFonts w:ascii="Times New Roman" w:hAnsi="Times New Roman" w:cs="Times New Roman"/>
                <w:sz w:val="24"/>
                <w:szCs w:val="24"/>
              </w:rPr>
              <w:t>Резервы на возможные потери</w:t>
            </w:r>
          </w:p>
        </w:tc>
      </w:tr>
      <w:tr w:rsidR="003307EA" w:rsidTr="00B44061">
        <w:tc>
          <w:tcPr>
            <w:tcW w:w="1946" w:type="dxa"/>
            <w:vMerge/>
          </w:tcPr>
          <w:p w:rsidR="003307EA" w:rsidRPr="00EF3ADF" w:rsidRDefault="003307EA" w:rsidP="00A72A76">
            <w:pPr>
              <w:spacing w:line="360" w:lineRule="auto"/>
              <w:jc w:val="both"/>
              <w:rPr>
                <w:rFonts w:ascii="Times New Roman" w:hAnsi="Times New Roman" w:cs="Times New Roman"/>
                <w:sz w:val="24"/>
                <w:szCs w:val="24"/>
              </w:rPr>
            </w:pPr>
          </w:p>
        </w:tc>
        <w:tc>
          <w:tcPr>
            <w:tcW w:w="675" w:type="dxa"/>
          </w:tcPr>
          <w:p w:rsidR="003307EA" w:rsidRPr="00EF3ADF" w:rsidRDefault="003307EA" w:rsidP="00333DA2">
            <w:pPr>
              <w:spacing w:line="360" w:lineRule="auto"/>
              <w:jc w:val="center"/>
              <w:rPr>
                <w:rFonts w:ascii="Times New Roman" w:hAnsi="Times New Roman" w:cs="Times New Roman"/>
                <w:sz w:val="24"/>
                <w:szCs w:val="24"/>
                <w:lang w:val="en-US"/>
              </w:rPr>
            </w:pPr>
            <w:r w:rsidRPr="00EF3ADF">
              <w:rPr>
                <w:rFonts w:ascii="Times New Roman" w:hAnsi="Times New Roman" w:cs="Times New Roman"/>
                <w:sz w:val="24"/>
                <w:szCs w:val="24"/>
                <w:lang w:val="en-US"/>
              </w:rPr>
              <w:t>I</w:t>
            </w:r>
          </w:p>
        </w:tc>
        <w:tc>
          <w:tcPr>
            <w:tcW w:w="705" w:type="dxa"/>
          </w:tcPr>
          <w:p w:rsidR="003307EA" w:rsidRPr="00EF3ADF" w:rsidRDefault="003307EA" w:rsidP="00333DA2">
            <w:pPr>
              <w:spacing w:line="360" w:lineRule="auto"/>
              <w:jc w:val="center"/>
              <w:rPr>
                <w:rFonts w:ascii="Times New Roman" w:hAnsi="Times New Roman" w:cs="Times New Roman"/>
                <w:sz w:val="24"/>
                <w:szCs w:val="24"/>
                <w:lang w:val="en-US"/>
              </w:rPr>
            </w:pPr>
            <w:r w:rsidRPr="00EF3ADF">
              <w:rPr>
                <w:rFonts w:ascii="Times New Roman" w:hAnsi="Times New Roman" w:cs="Times New Roman"/>
                <w:sz w:val="24"/>
                <w:szCs w:val="24"/>
                <w:lang w:val="en-US"/>
              </w:rPr>
              <w:t>II</w:t>
            </w:r>
          </w:p>
        </w:tc>
        <w:tc>
          <w:tcPr>
            <w:tcW w:w="734" w:type="dxa"/>
          </w:tcPr>
          <w:p w:rsidR="003307EA" w:rsidRPr="00EF3ADF" w:rsidRDefault="003307EA" w:rsidP="00333DA2">
            <w:pPr>
              <w:spacing w:line="360" w:lineRule="auto"/>
              <w:jc w:val="center"/>
              <w:rPr>
                <w:rFonts w:ascii="Times New Roman" w:hAnsi="Times New Roman" w:cs="Times New Roman"/>
                <w:sz w:val="24"/>
                <w:szCs w:val="24"/>
                <w:lang w:val="en-US"/>
              </w:rPr>
            </w:pPr>
            <w:r w:rsidRPr="00EF3ADF">
              <w:rPr>
                <w:rFonts w:ascii="Times New Roman" w:hAnsi="Times New Roman" w:cs="Times New Roman"/>
                <w:sz w:val="24"/>
                <w:szCs w:val="24"/>
                <w:lang w:val="en-US"/>
              </w:rPr>
              <w:t>III</w:t>
            </w:r>
          </w:p>
        </w:tc>
        <w:tc>
          <w:tcPr>
            <w:tcW w:w="739" w:type="dxa"/>
          </w:tcPr>
          <w:p w:rsidR="003307EA" w:rsidRPr="00EF3ADF" w:rsidRDefault="003307EA" w:rsidP="00333DA2">
            <w:pPr>
              <w:spacing w:line="360" w:lineRule="auto"/>
              <w:jc w:val="center"/>
              <w:rPr>
                <w:rFonts w:ascii="Times New Roman" w:hAnsi="Times New Roman" w:cs="Times New Roman"/>
                <w:sz w:val="24"/>
                <w:szCs w:val="24"/>
                <w:lang w:val="en-US"/>
              </w:rPr>
            </w:pPr>
            <w:r w:rsidRPr="00EF3ADF">
              <w:rPr>
                <w:rFonts w:ascii="Times New Roman" w:hAnsi="Times New Roman" w:cs="Times New Roman"/>
                <w:sz w:val="24"/>
                <w:szCs w:val="24"/>
                <w:lang w:val="en-US"/>
              </w:rPr>
              <w:t>IV</w:t>
            </w:r>
          </w:p>
        </w:tc>
        <w:tc>
          <w:tcPr>
            <w:tcW w:w="1717" w:type="dxa"/>
          </w:tcPr>
          <w:p w:rsidR="003307EA" w:rsidRPr="00EF3ADF" w:rsidRDefault="003307EA" w:rsidP="00333DA2">
            <w:pPr>
              <w:spacing w:line="360" w:lineRule="auto"/>
              <w:jc w:val="center"/>
              <w:rPr>
                <w:rFonts w:ascii="Times New Roman" w:hAnsi="Times New Roman" w:cs="Times New Roman"/>
                <w:sz w:val="24"/>
                <w:szCs w:val="24"/>
                <w:lang w:val="en-US"/>
              </w:rPr>
            </w:pPr>
            <w:r w:rsidRPr="00EF3ADF">
              <w:rPr>
                <w:rFonts w:ascii="Times New Roman" w:hAnsi="Times New Roman" w:cs="Times New Roman"/>
                <w:sz w:val="24"/>
                <w:szCs w:val="24"/>
                <w:lang w:val="en-US"/>
              </w:rPr>
              <w:t>V</w:t>
            </w:r>
          </w:p>
        </w:tc>
        <w:tc>
          <w:tcPr>
            <w:tcW w:w="1559" w:type="dxa"/>
          </w:tcPr>
          <w:p w:rsidR="003307EA" w:rsidRPr="00EF3ADF" w:rsidRDefault="003307EA" w:rsidP="00333DA2">
            <w:pPr>
              <w:spacing w:line="360" w:lineRule="auto"/>
              <w:jc w:val="center"/>
              <w:rPr>
                <w:rFonts w:ascii="Times New Roman" w:hAnsi="Times New Roman" w:cs="Times New Roman"/>
                <w:sz w:val="24"/>
                <w:szCs w:val="24"/>
              </w:rPr>
            </w:pPr>
            <w:r w:rsidRPr="00EF3ADF">
              <w:rPr>
                <w:rFonts w:ascii="Times New Roman" w:hAnsi="Times New Roman" w:cs="Times New Roman"/>
                <w:sz w:val="24"/>
                <w:szCs w:val="24"/>
              </w:rPr>
              <w:t>Расчетный с учетом обеспечения</w:t>
            </w:r>
          </w:p>
        </w:tc>
        <w:tc>
          <w:tcPr>
            <w:tcW w:w="1270" w:type="dxa"/>
          </w:tcPr>
          <w:p w:rsidR="003307EA" w:rsidRPr="00EF3ADF" w:rsidRDefault="003307EA" w:rsidP="00333DA2">
            <w:pPr>
              <w:spacing w:line="360" w:lineRule="auto"/>
              <w:jc w:val="center"/>
              <w:rPr>
                <w:rFonts w:ascii="Times New Roman" w:hAnsi="Times New Roman" w:cs="Times New Roman"/>
                <w:sz w:val="24"/>
                <w:szCs w:val="24"/>
              </w:rPr>
            </w:pPr>
            <w:r w:rsidRPr="00EF3ADF">
              <w:rPr>
                <w:rFonts w:ascii="Times New Roman" w:hAnsi="Times New Roman" w:cs="Times New Roman"/>
                <w:sz w:val="24"/>
                <w:szCs w:val="24"/>
              </w:rPr>
              <w:t>Фактически сформированный</w:t>
            </w:r>
          </w:p>
        </w:tc>
      </w:tr>
      <w:tr w:rsidR="003307EA" w:rsidTr="00B44061">
        <w:tc>
          <w:tcPr>
            <w:tcW w:w="1946" w:type="dxa"/>
          </w:tcPr>
          <w:p w:rsidR="003307EA" w:rsidRPr="00EF3ADF" w:rsidRDefault="008E3CB5" w:rsidP="00A72A76">
            <w:pPr>
              <w:spacing w:line="360" w:lineRule="auto"/>
              <w:jc w:val="both"/>
              <w:rPr>
                <w:rFonts w:ascii="Times New Roman" w:hAnsi="Times New Roman" w:cs="Times New Roman"/>
                <w:sz w:val="24"/>
                <w:szCs w:val="24"/>
              </w:rPr>
            </w:pPr>
            <w:r>
              <w:rPr>
                <w:rFonts w:ascii="Times New Roman" w:hAnsi="Times New Roman" w:cs="Times New Roman"/>
                <w:sz w:val="24"/>
                <w:szCs w:val="24"/>
              </w:rPr>
              <w:t>Потребительские ссуды</w:t>
            </w:r>
          </w:p>
        </w:tc>
        <w:tc>
          <w:tcPr>
            <w:tcW w:w="675" w:type="dxa"/>
          </w:tcPr>
          <w:p w:rsidR="003307EA" w:rsidRPr="00EF3ADF" w:rsidRDefault="008E3CB5" w:rsidP="00333DA2">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3307EA" w:rsidRPr="00EF3ADF" w:rsidRDefault="008E3CB5" w:rsidP="00333DA2">
            <w:pPr>
              <w:spacing w:line="360" w:lineRule="auto"/>
              <w:jc w:val="center"/>
              <w:rPr>
                <w:rFonts w:ascii="Times New Roman" w:hAnsi="Times New Roman" w:cs="Times New Roman"/>
                <w:sz w:val="24"/>
                <w:szCs w:val="24"/>
              </w:rPr>
            </w:pPr>
            <w:r w:rsidRPr="008E3CB5">
              <w:rPr>
                <w:rFonts w:ascii="Times New Roman" w:hAnsi="Times New Roman" w:cs="Times New Roman"/>
                <w:sz w:val="24"/>
                <w:szCs w:val="24"/>
              </w:rPr>
              <w:t>3 456 348</w:t>
            </w:r>
          </w:p>
        </w:tc>
        <w:tc>
          <w:tcPr>
            <w:tcW w:w="734" w:type="dxa"/>
          </w:tcPr>
          <w:p w:rsidR="003307EA" w:rsidRPr="00EF3ADF" w:rsidRDefault="008E3CB5" w:rsidP="008E3CB5">
            <w:pPr>
              <w:spacing w:line="360" w:lineRule="auto"/>
              <w:jc w:val="center"/>
              <w:rPr>
                <w:rFonts w:ascii="Times New Roman" w:hAnsi="Times New Roman" w:cs="Times New Roman"/>
                <w:sz w:val="24"/>
                <w:szCs w:val="24"/>
              </w:rPr>
            </w:pPr>
            <w:r w:rsidRPr="008E3CB5">
              <w:rPr>
                <w:rFonts w:ascii="Times New Roman" w:hAnsi="Times New Roman" w:cs="Times New Roman"/>
                <w:sz w:val="24"/>
                <w:szCs w:val="24"/>
              </w:rPr>
              <w:t>58 013</w:t>
            </w:r>
          </w:p>
        </w:tc>
        <w:tc>
          <w:tcPr>
            <w:tcW w:w="739" w:type="dxa"/>
          </w:tcPr>
          <w:p w:rsidR="003307EA" w:rsidRPr="00EF3ADF" w:rsidRDefault="008E3CB5" w:rsidP="00333DA2">
            <w:pPr>
              <w:spacing w:line="360" w:lineRule="auto"/>
              <w:jc w:val="center"/>
              <w:rPr>
                <w:rFonts w:ascii="Times New Roman" w:hAnsi="Times New Roman" w:cs="Times New Roman"/>
                <w:sz w:val="24"/>
                <w:szCs w:val="24"/>
              </w:rPr>
            </w:pPr>
            <w:r w:rsidRPr="008E3CB5">
              <w:rPr>
                <w:rFonts w:ascii="Times New Roman" w:hAnsi="Times New Roman" w:cs="Times New Roman"/>
                <w:sz w:val="24"/>
                <w:szCs w:val="24"/>
              </w:rPr>
              <w:t>34 189</w:t>
            </w:r>
          </w:p>
        </w:tc>
        <w:tc>
          <w:tcPr>
            <w:tcW w:w="1717" w:type="dxa"/>
          </w:tcPr>
          <w:p w:rsidR="003307EA" w:rsidRPr="00EF3ADF" w:rsidRDefault="008E3CB5" w:rsidP="00333DA2">
            <w:pPr>
              <w:spacing w:line="360" w:lineRule="auto"/>
              <w:jc w:val="center"/>
              <w:rPr>
                <w:rFonts w:ascii="Times New Roman" w:hAnsi="Times New Roman" w:cs="Times New Roman"/>
                <w:sz w:val="24"/>
                <w:szCs w:val="24"/>
              </w:rPr>
            </w:pPr>
            <w:r w:rsidRPr="008E3CB5">
              <w:rPr>
                <w:rFonts w:ascii="Times New Roman" w:hAnsi="Times New Roman" w:cs="Times New Roman"/>
                <w:sz w:val="24"/>
                <w:szCs w:val="24"/>
              </w:rPr>
              <w:t>405 998</w:t>
            </w:r>
          </w:p>
        </w:tc>
        <w:tc>
          <w:tcPr>
            <w:tcW w:w="1559" w:type="dxa"/>
          </w:tcPr>
          <w:p w:rsidR="003307EA" w:rsidRPr="00EF3ADF" w:rsidRDefault="008E3CB5" w:rsidP="00333DA2">
            <w:pPr>
              <w:spacing w:line="360" w:lineRule="auto"/>
              <w:jc w:val="center"/>
              <w:rPr>
                <w:rFonts w:ascii="Times New Roman" w:hAnsi="Times New Roman" w:cs="Times New Roman"/>
                <w:sz w:val="24"/>
                <w:szCs w:val="24"/>
              </w:rPr>
            </w:pPr>
            <w:r w:rsidRPr="008E3CB5">
              <w:rPr>
                <w:rFonts w:ascii="Times New Roman" w:hAnsi="Times New Roman" w:cs="Times New Roman"/>
                <w:sz w:val="24"/>
                <w:szCs w:val="24"/>
              </w:rPr>
              <w:t>507 466</w:t>
            </w:r>
          </w:p>
        </w:tc>
        <w:tc>
          <w:tcPr>
            <w:tcW w:w="1270" w:type="dxa"/>
          </w:tcPr>
          <w:p w:rsidR="003307EA" w:rsidRPr="00EF3ADF" w:rsidRDefault="008E3CB5" w:rsidP="00333DA2">
            <w:pPr>
              <w:spacing w:line="360" w:lineRule="auto"/>
              <w:jc w:val="center"/>
              <w:rPr>
                <w:rFonts w:ascii="Times New Roman" w:hAnsi="Times New Roman" w:cs="Times New Roman"/>
                <w:sz w:val="24"/>
                <w:szCs w:val="24"/>
              </w:rPr>
            </w:pPr>
            <w:r w:rsidRPr="008E3CB5">
              <w:rPr>
                <w:rFonts w:ascii="Times New Roman" w:hAnsi="Times New Roman" w:cs="Times New Roman"/>
                <w:sz w:val="24"/>
                <w:szCs w:val="24"/>
              </w:rPr>
              <w:t>507 466</w:t>
            </w:r>
          </w:p>
        </w:tc>
      </w:tr>
    </w:tbl>
    <w:p w:rsidR="00EB4A60" w:rsidRDefault="00EB4A60" w:rsidP="00EB4A60">
      <w:pPr>
        <w:spacing w:line="360" w:lineRule="auto"/>
        <w:jc w:val="both"/>
        <w:rPr>
          <w:rFonts w:ascii="Times New Roman" w:hAnsi="Times New Roman" w:cs="Times New Roman"/>
          <w:sz w:val="28"/>
          <w:szCs w:val="28"/>
        </w:rPr>
      </w:pPr>
    </w:p>
    <w:p w:rsidR="003307EA" w:rsidRDefault="00EB4A60" w:rsidP="00EB4A6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B4A60">
        <w:rPr>
          <w:rFonts w:ascii="Times New Roman" w:hAnsi="Times New Roman" w:cs="Times New Roman"/>
          <w:sz w:val="28"/>
          <w:szCs w:val="28"/>
        </w:rPr>
        <w:t>Таблица</w:t>
      </w:r>
      <w:r>
        <w:rPr>
          <w:rFonts w:ascii="Times New Roman" w:hAnsi="Times New Roman" w:cs="Times New Roman"/>
          <w:sz w:val="28"/>
          <w:szCs w:val="28"/>
        </w:rPr>
        <w:t xml:space="preserve"> 8</w:t>
      </w:r>
      <w:r w:rsidRPr="00EB4A60">
        <w:rPr>
          <w:rFonts w:ascii="Times New Roman" w:hAnsi="Times New Roman" w:cs="Times New Roman"/>
          <w:sz w:val="28"/>
          <w:szCs w:val="28"/>
        </w:rPr>
        <w:t xml:space="preserve"> составлена на основе показателей, представленных в годовой финансовой отчетности ПАО «</w:t>
      </w:r>
      <w:proofErr w:type="spellStart"/>
      <w:r w:rsidRPr="00EB4A60">
        <w:rPr>
          <w:rFonts w:ascii="Times New Roman" w:hAnsi="Times New Roman" w:cs="Times New Roman"/>
          <w:sz w:val="28"/>
          <w:szCs w:val="28"/>
        </w:rPr>
        <w:t>Крайинвестбанк</w:t>
      </w:r>
      <w:proofErr w:type="spellEnd"/>
      <w:r w:rsidRPr="00EB4A60">
        <w:rPr>
          <w:rFonts w:ascii="Times New Roman" w:hAnsi="Times New Roman" w:cs="Times New Roman"/>
          <w:sz w:val="28"/>
          <w:szCs w:val="28"/>
        </w:rPr>
        <w:t>»</w:t>
      </w:r>
    </w:p>
    <w:p w:rsidR="00A466FC" w:rsidRPr="00C20679" w:rsidRDefault="00A466FC" w:rsidP="00A72A76">
      <w:pPr>
        <w:spacing w:line="360" w:lineRule="auto"/>
        <w:ind w:firstLine="709"/>
        <w:jc w:val="both"/>
        <w:rPr>
          <w:rFonts w:ascii="Times New Roman" w:hAnsi="Times New Roman" w:cs="Times New Roman"/>
          <w:sz w:val="28"/>
          <w:szCs w:val="28"/>
        </w:rPr>
      </w:pPr>
    </w:p>
    <w:p w:rsidR="00E72759" w:rsidRDefault="00147B67" w:rsidP="00A72A76">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1D1D" w:rsidRDefault="00A31D1D"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w:t>
      </w:r>
      <w:r w:rsidR="007C748B">
        <w:rPr>
          <w:rFonts w:ascii="Times New Roman" w:hAnsi="Times New Roman" w:cs="Times New Roman"/>
          <w:sz w:val="28"/>
          <w:szCs w:val="28"/>
        </w:rPr>
        <w:t>.3</w:t>
      </w:r>
      <w:r>
        <w:rPr>
          <w:rFonts w:ascii="Times New Roman" w:hAnsi="Times New Roman" w:cs="Times New Roman"/>
          <w:sz w:val="28"/>
          <w:szCs w:val="28"/>
        </w:rPr>
        <w:t xml:space="preserve"> ‒ </w:t>
      </w:r>
      <w:r w:rsidRPr="00A31D1D">
        <w:rPr>
          <w:rFonts w:ascii="Times New Roman" w:hAnsi="Times New Roman" w:cs="Times New Roman"/>
          <w:sz w:val="28"/>
          <w:szCs w:val="28"/>
        </w:rPr>
        <w:t xml:space="preserve">Распределение </w:t>
      </w:r>
      <w:r w:rsidR="008E3CB5">
        <w:rPr>
          <w:rFonts w:ascii="Times New Roman" w:hAnsi="Times New Roman" w:cs="Times New Roman"/>
          <w:sz w:val="28"/>
          <w:szCs w:val="28"/>
        </w:rPr>
        <w:t xml:space="preserve">потребительским кредитов </w:t>
      </w:r>
      <w:r w:rsidRPr="00A31D1D">
        <w:rPr>
          <w:rFonts w:ascii="Times New Roman" w:hAnsi="Times New Roman" w:cs="Times New Roman"/>
          <w:sz w:val="28"/>
          <w:szCs w:val="28"/>
        </w:rPr>
        <w:t>по</w:t>
      </w:r>
      <w:r>
        <w:rPr>
          <w:rFonts w:ascii="Times New Roman" w:hAnsi="Times New Roman" w:cs="Times New Roman"/>
          <w:sz w:val="28"/>
          <w:szCs w:val="28"/>
        </w:rPr>
        <w:t xml:space="preserve"> категориям качества за 2015-2017 гг.</w:t>
      </w:r>
    </w:p>
    <w:p w:rsidR="00A31D1D" w:rsidRDefault="00A31D1D"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Гистограмма построена на основе данных, приведенных в </w:t>
      </w:r>
      <w:proofErr w:type="gramStart"/>
      <w:r>
        <w:rPr>
          <w:rFonts w:ascii="Times New Roman" w:hAnsi="Times New Roman" w:cs="Times New Roman"/>
          <w:sz w:val="28"/>
          <w:szCs w:val="28"/>
        </w:rPr>
        <w:t>годовых  отчетах</w:t>
      </w:r>
      <w:proofErr w:type="gramEnd"/>
      <w:r>
        <w:rPr>
          <w:rFonts w:ascii="Times New Roman" w:hAnsi="Times New Roman" w:cs="Times New Roman"/>
          <w:sz w:val="28"/>
          <w:szCs w:val="28"/>
        </w:rPr>
        <w:t xml:space="preserve"> ПАО «</w:t>
      </w:r>
      <w:proofErr w:type="spellStart"/>
      <w:r>
        <w:rPr>
          <w:rFonts w:ascii="Times New Roman" w:hAnsi="Times New Roman" w:cs="Times New Roman"/>
          <w:sz w:val="28"/>
          <w:szCs w:val="28"/>
        </w:rPr>
        <w:t>Крайинвестбанк</w:t>
      </w:r>
      <w:proofErr w:type="spellEnd"/>
      <w:r>
        <w:rPr>
          <w:rFonts w:ascii="Times New Roman" w:hAnsi="Times New Roman" w:cs="Times New Roman"/>
          <w:sz w:val="28"/>
          <w:szCs w:val="28"/>
        </w:rPr>
        <w:t>»</w:t>
      </w:r>
    </w:p>
    <w:p w:rsidR="004A3E94" w:rsidRDefault="004A3E94" w:rsidP="004A3E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Проведя анализ распределения </w:t>
      </w:r>
      <w:r w:rsidR="008E3CB5">
        <w:rPr>
          <w:rFonts w:ascii="Times New Roman" w:hAnsi="Times New Roman" w:cs="Times New Roman"/>
          <w:sz w:val="28"/>
          <w:szCs w:val="28"/>
        </w:rPr>
        <w:t xml:space="preserve">потребительских кредитов </w:t>
      </w:r>
      <w:r>
        <w:rPr>
          <w:rFonts w:ascii="Times New Roman" w:hAnsi="Times New Roman" w:cs="Times New Roman"/>
          <w:sz w:val="28"/>
          <w:szCs w:val="28"/>
        </w:rPr>
        <w:t>по категориям качества за период, мы можем отметить, что в 2015 году большую часть составляют ссуды с высшей категорией качества</w:t>
      </w:r>
      <w:r w:rsidR="00EC6E89">
        <w:rPr>
          <w:rFonts w:ascii="Times New Roman" w:hAnsi="Times New Roman" w:cs="Times New Roman"/>
          <w:sz w:val="28"/>
          <w:szCs w:val="28"/>
        </w:rPr>
        <w:t xml:space="preserve"> </w:t>
      </w:r>
      <w:r>
        <w:rPr>
          <w:rFonts w:ascii="Times New Roman" w:hAnsi="Times New Roman" w:cs="Times New Roman"/>
          <w:sz w:val="28"/>
          <w:szCs w:val="28"/>
        </w:rPr>
        <w:t>(стандартные ссуды), это значит, что у банка в данном году отсутствовал кредитный риск, а значит вероятность</w:t>
      </w:r>
      <w:r w:rsidRPr="004A3E94">
        <w:t xml:space="preserve"> </w:t>
      </w:r>
      <w:r w:rsidRPr="004A3E94">
        <w:rPr>
          <w:rFonts w:ascii="Times New Roman" w:hAnsi="Times New Roman" w:cs="Times New Roman"/>
          <w:sz w:val="28"/>
          <w:szCs w:val="28"/>
        </w:rPr>
        <w:t xml:space="preserve">финансовых потерь вследствие неисполнения либо ненадлежащего исполнения заемщиком обязательств по ссуде </w:t>
      </w:r>
      <w:r>
        <w:rPr>
          <w:rFonts w:ascii="Times New Roman" w:hAnsi="Times New Roman" w:cs="Times New Roman"/>
          <w:sz w:val="28"/>
          <w:szCs w:val="28"/>
        </w:rPr>
        <w:t xml:space="preserve">была </w:t>
      </w:r>
      <w:r w:rsidRPr="004A3E94">
        <w:rPr>
          <w:rFonts w:ascii="Times New Roman" w:hAnsi="Times New Roman" w:cs="Times New Roman"/>
          <w:sz w:val="28"/>
          <w:szCs w:val="28"/>
        </w:rPr>
        <w:t>равна нулю</w:t>
      </w:r>
      <w:r>
        <w:rPr>
          <w:rFonts w:ascii="Times New Roman" w:hAnsi="Times New Roman" w:cs="Times New Roman"/>
          <w:sz w:val="28"/>
          <w:szCs w:val="28"/>
        </w:rPr>
        <w:t xml:space="preserve">, также в 2015 году </w:t>
      </w:r>
      <w:r w:rsidR="00EC6E89">
        <w:rPr>
          <w:rFonts w:ascii="Times New Roman" w:hAnsi="Times New Roman" w:cs="Times New Roman"/>
          <w:sz w:val="28"/>
          <w:szCs w:val="28"/>
        </w:rPr>
        <w:t>наименьшая доля ссуд</w:t>
      </w:r>
      <w:r>
        <w:rPr>
          <w:rFonts w:ascii="Times New Roman" w:hAnsi="Times New Roman" w:cs="Times New Roman"/>
          <w:sz w:val="28"/>
          <w:szCs w:val="28"/>
        </w:rPr>
        <w:t xml:space="preserve"> с низшей категорией качества. Ухудшилось состояние кредитного портфеля в 2016 году, когда полностью отсутствовали </w:t>
      </w:r>
      <w:r w:rsidR="00A31D1D">
        <w:rPr>
          <w:rFonts w:ascii="Times New Roman" w:hAnsi="Times New Roman" w:cs="Times New Roman"/>
          <w:sz w:val="28"/>
          <w:szCs w:val="28"/>
        </w:rPr>
        <w:t>стандартные ссуды, преобладали в данном году сомнительные ссуды, что говорит о значительном кредитном риске (</w:t>
      </w:r>
      <w:r w:rsidR="00A31D1D" w:rsidRPr="00A31D1D">
        <w:rPr>
          <w:rFonts w:ascii="Times New Roman" w:hAnsi="Times New Roman" w:cs="Times New Roman"/>
          <w:sz w:val="28"/>
          <w:szCs w:val="28"/>
        </w:rPr>
        <w:t>обесценение в размере от 21% до 50%)</w:t>
      </w:r>
      <w:r w:rsidR="00A31D1D">
        <w:rPr>
          <w:rFonts w:ascii="Times New Roman" w:hAnsi="Times New Roman" w:cs="Times New Roman"/>
          <w:sz w:val="28"/>
          <w:szCs w:val="28"/>
        </w:rPr>
        <w:t>. Что же касается 2017 года, качество кредитного портфеля физических лиц вовсе критичное. Наибольшую долю в структуре занимают б</w:t>
      </w:r>
      <w:r w:rsidR="00A31D1D" w:rsidRPr="00A31D1D">
        <w:rPr>
          <w:rFonts w:ascii="Times New Roman" w:hAnsi="Times New Roman" w:cs="Times New Roman"/>
          <w:sz w:val="28"/>
          <w:szCs w:val="28"/>
        </w:rPr>
        <w:t>езнадежные ссуды</w:t>
      </w:r>
      <w:r w:rsidR="00A31D1D">
        <w:rPr>
          <w:rFonts w:ascii="Times New Roman" w:hAnsi="Times New Roman" w:cs="Times New Roman"/>
          <w:sz w:val="28"/>
          <w:szCs w:val="28"/>
        </w:rPr>
        <w:t xml:space="preserve">. Данный факт свидетельствует о том, что </w:t>
      </w:r>
      <w:r w:rsidR="00A31D1D" w:rsidRPr="00A31D1D">
        <w:rPr>
          <w:rFonts w:ascii="Times New Roman" w:hAnsi="Times New Roman" w:cs="Times New Roman"/>
          <w:sz w:val="28"/>
          <w:szCs w:val="28"/>
        </w:rPr>
        <w:t xml:space="preserve">отсутствует вероятность возврата кредита в силу неспособности или отказа заемщика </w:t>
      </w:r>
      <w:r w:rsidR="00A31D1D" w:rsidRPr="00A31D1D">
        <w:rPr>
          <w:rFonts w:ascii="Times New Roman" w:hAnsi="Times New Roman" w:cs="Times New Roman"/>
          <w:sz w:val="28"/>
          <w:szCs w:val="28"/>
        </w:rPr>
        <w:lastRenderedPageBreak/>
        <w:t>выполнять обязательства по ссуде, что обусловливает полное (в размере 100%) ее обесценение.</w:t>
      </w:r>
      <w:r w:rsidR="00D14420">
        <w:rPr>
          <w:rFonts w:ascii="Times New Roman" w:hAnsi="Times New Roman" w:cs="Times New Roman"/>
          <w:sz w:val="28"/>
          <w:szCs w:val="28"/>
        </w:rPr>
        <w:t xml:space="preserve"> </w:t>
      </w:r>
      <w:r w:rsidR="00333DA2">
        <w:rPr>
          <w:rFonts w:ascii="Times New Roman" w:hAnsi="Times New Roman" w:cs="Times New Roman"/>
          <w:sz w:val="28"/>
          <w:szCs w:val="28"/>
        </w:rPr>
        <w:t>Однако, следует отметить</w:t>
      </w:r>
      <w:r w:rsidR="00D14420">
        <w:rPr>
          <w:rFonts w:ascii="Times New Roman" w:hAnsi="Times New Roman" w:cs="Times New Roman"/>
          <w:sz w:val="28"/>
          <w:szCs w:val="28"/>
        </w:rPr>
        <w:t>,</w:t>
      </w:r>
      <w:r w:rsidR="00986044">
        <w:rPr>
          <w:rFonts w:ascii="Times New Roman" w:hAnsi="Times New Roman" w:cs="Times New Roman"/>
          <w:sz w:val="28"/>
          <w:szCs w:val="28"/>
        </w:rPr>
        <w:t xml:space="preserve"> </w:t>
      </w:r>
      <w:r w:rsidR="00D14420">
        <w:rPr>
          <w:rFonts w:ascii="Times New Roman" w:hAnsi="Times New Roman" w:cs="Times New Roman"/>
          <w:sz w:val="28"/>
          <w:szCs w:val="28"/>
        </w:rPr>
        <w:t>что банк н</w:t>
      </w:r>
      <w:r w:rsidR="00286E73">
        <w:rPr>
          <w:rFonts w:ascii="Times New Roman" w:hAnsi="Times New Roman" w:cs="Times New Roman"/>
          <w:sz w:val="28"/>
          <w:szCs w:val="28"/>
        </w:rPr>
        <w:t xml:space="preserve">а протяжении </w:t>
      </w:r>
      <w:r w:rsidR="00D14420">
        <w:rPr>
          <w:rFonts w:ascii="Times New Roman" w:hAnsi="Times New Roman" w:cs="Times New Roman"/>
          <w:sz w:val="28"/>
          <w:szCs w:val="28"/>
        </w:rPr>
        <w:t>всего анализируемого периода создавал резервы на возможные поте</w:t>
      </w:r>
      <w:r w:rsidR="00F01961">
        <w:rPr>
          <w:rFonts w:ascii="Times New Roman" w:hAnsi="Times New Roman" w:cs="Times New Roman"/>
          <w:sz w:val="28"/>
          <w:szCs w:val="28"/>
        </w:rPr>
        <w:t>ри. Создание резервов обеспечивает</w:t>
      </w:r>
      <w:r w:rsidR="00D14420">
        <w:rPr>
          <w:rFonts w:ascii="Times New Roman" w:hAnsi="Times New Roman" w:cs="Times New Roman"/>
          <w:sz w:val="28"/>
          <w:szCs w:val="28"/>
        </w:rPr>
        <w:t xml:space="preserve"> банку более стабильные условия финансовой деятельности и позволило избежать колебание величины прибыли, связанной со списанием потерь по ссудам.</w:t>
      </w:r>
    </w:p>
    <w:p w:rsidR="009B5F96" w:rsidRDefault="007B4A0F" w:rsidP="004A3E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Немаловажным при анализе качества кредитного портфеля банка является определение соответствия основных нормативов</w:t>
      </w:r>
      <w:r w:rsidR="004A3E94">
        <w:rPr>
          <w:rFonts w:ascii="Times New Roman" w:hAnsi="Times New Roman" w:cs="Times New Roman"/>
          <w:sz w:val="28"/>
          <w:szCs w:val="28"/>
        </w:rPr>
        <w:t xml:space="preserve">(требований) </w:t>
      </w:r>
      <w:r>
        <w:rPr>
          <w:rFonts w:ascii="Times New Roman" w:hAnsi="Times New Roman" w:cs="Times New Roman"/>
          <w:sz w:val="28"/>
          <w:szCs w:val="28"/>
        </w:rPr>
        <w:t>банка требования</w:t>
      </w:r>
      <w:r w:rsidR="004A3E94">
        <w:rPr>
          <w:rFonts w:ascii="Times New Roman" w:hAnsi="Times New Roman" w:cs="Times New Roman"/>
          <w:sz w:val="28"/>
          <w:szCs w:val="28"/>
        </w:rPr>
        <w:t>м</w:t>
      </w:r>
      <w:r>
        <w:rPr>
          <w:rFonts w:ascii="Times New Roman" w:hAnsi="Times New Roman" w:cs="Times New Roman"/>
          <w:sz w:val="28"/>
          <w:szCs w:val="28"/>
        </w:rPr>
        <w:t xml:space="preserve"> ЦБ РФ </w:t>
      </w:r>
      <w:r w:rsidR="004A3E94">
        <w:rPr>
          <w:rFonts w:ascii="Times New Roman" w:hAnsi="Times New Roman" w:cs="Times New Roman"/>
          <w:sz w:val="28"/>
          <w:szCs w:val="28"/>
        </w:rPr>
        <w:t>в части управления кредитным портфелем.</w:t>
      </w:r>
    </w:p>
    <w:p w:rsidR="004A3E94" w:rsidRDefault="00EB4A60" w:rsidP="00FA53FB">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9</w:t>
      </w:r>
      <w:r w:rsidR="004A3E94">
        <w:rPr>
          <w:rFonts w:ascii="Times New Roman" w:hAnsi="Times New Roman" w:cs="Times New Roman"/>
          <w:sz w:val="28"/>
          <w:szCs w:val="28"/>
        </w:rPr>
        <w:t xml:space="preserve"> ‒ Основные показатели нормативов ПАО «</w:t>
      </w:r>
      <w:proofErr w:type="spellStart"/>
      <w:r w:rsidR="004A3E94">
        <w:rPr>
          <w:rFonts w:ascii="Times New Roman" w:hAnsi="Times New Roman" w:cs="Times New Roman"/>
          <w:sz w:val="28"/>
          <w:szCs w:val="28"/>
        </w:rPr>
        <w:t>Крайинвестбанк</w:t>
      </w:r>
      <w:proofErr w:type="spellEnd"/>
      <w:r w:rsidR="004A3E94">
        <w:rPr>
          <w:rFonts w:ascii="Times New Roman" w:hAnsi="Times New Roman" w:cs="Times New Roman"/>
          <w:sz w:val="28"/>
          <w:szCs w:val="28"/>
        </w:rPr>
        <w:t>».</w:t>
      </w:r>
    </w:p>
    <w:tbl>
      <w:tblPr>
        <w:tblStyle w:val="a3"/>
        <w:tblW w:w="0" w:type="auto"/>
        <w:tblLayout w:type="fixed"/>
        <w:tblLook w:val="04A0" w:firstRow="1" w:lastRow="0" w:firstColumn="1" w:lastColumn="0" w:noHBand="0" w:noVBand="1"/>
      </w:tblPr>
      <w:tblGrid>
        <w:gridCol w:w="1271"/>
        <w:gridCol w:w="1250"/>
        <w:gridCol w:w="1288"/>
        <w:gridCol w:w="1480"/>
        <w:gridCol w:w="1288"/>
        <w:gridCol w:w="1480"/>
        <w:gridCol w:w="1288"/>
      </w:tblGrid>
      <w:tr w:rsidR="009B5F96" w:rsidTr="007B5FEF">
        <w:tc>
          <w:tcPr>
            <w:tcW w:w="1271" w:type="dxa"/>
          </w:tcPr>
          <w:p w:rsidR="009B5F96" w:rsidRPr="0028110F" w:rsidRDefault="0028110F" w:rsidP="003B4C42">
            <w:pPr>
              <w:spacing w:line="360" w:lineRule="auto"/>
              <w:jc w:val="center"/>
              <w:rPr>
                <w:rFonts w:ascii="Times New Roman" w:hAnsi="Times New Roman" w:cs="Times New Roman"/>
                <w:sz w:val="24"/>
                <w:szCs w:val="24"/>
              </w:rPr>
            </w:pPr>
            <w:r>
              <w:rPr>
                <w:rFonts w:ascii="Times New Roman" w:hAnsi="Times New Roman" w:cs="Times New Roman"/>
                <w:sz w:val="24"/>
                <w:szCs w:val="24"/>
              </w:rPr>
              <w:t>Нормат</w:t>
            </w:r>
            <w:r w:rsidRPr="0028110F">
              <w:rPr>
                <w:rFonts w:ascii="Times New Roman" w:hAnsi="Times New Roman" w:cs="Times New Roman"/>
                <w:sz w:val="24"/>
                <w:szCs w:val="24"/>
              </w:rPr>
              <w:t>ив</w:t>
            </w:r>
          </w:p>
        </w:tc>
        <w:tc>
          <w:tcPr>
            <w:tcW w:w="2538" w:type="dxa"/>
            <w:gridSpan w:val="2"/>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2017</w:t>
            </w:r>
          </w:p>
        </w:tc>
        <w:tc>
          <w:tcPr>
            <w:tcW w:w="2768" w:type="dxa"/>
            <w:gridSpan w:val="2"/>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2016</w:t>
            </w:r>
          </w:p>
        </w:tc>
        <w:tc>
          <w:tcPr>
            <w:tcW w:w="2768" w:type="dxa"/>
            <w:gridSpan w:val="2"/>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2015</w:t>
            </w:r>
          </w:p>
        </w:tc>
      </w:tr>
      <w:tr w:rsidR="009B5F96" w:rsidTr="007B5FEF">
        <w:tc>
          <w:tcPr>
            <w:tcW w:w="1271" w:type="dxa"/>
          </w:tcPr>
          <w:p w:rsidR="009B5F96" w:rsidRPr="0028110F" w:rsidRDefault="009B5F96" w:rsidP="00A72A76">
            <w:pPr>
              <w:spacing w:line="360" w:lineRule="auto"/>
              <w:jc w:val="both"/>
              <w:rPr>
                <w:rFonts w:ascii="Times New Roman" w:hAnsi="Times New Roman" w:cs="Times New Roman"/>
                <w:sz w:val="24"/>
                <w:szCs w:val="24"/>
              </w:rPr>
            </w:pPr>
          </w:p>
        </w:tc>
        <w:tc>
          <w:tcPr>
            <w:tcW w:w="1250"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 xml:space="preserve">Установленное контрольное значение, </w:t>
            </w:r>
            <w:r>
              <w:rPr>
                <w:rFonts w:ascii="Times New Roman" w:hAnsi="Times New Roman" w:cs="Times New Roman"/>
                <w:sz w:val="24"/>
                <w:szCs w:val="24"/>
              </w:rPr>
              <w:t>%</w:t>
            </w:r>
          </w:p>
        </w:tc>
        <w:tc>
          <w:tcPr>
            <w:tcW w:w="1288"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Фактическое значение, %</w:t>
            </w:r>
          </w:p>
        </w:tc>
        <w:tc>
          <w:tcPr>
            <w:tcW w:w="1480"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 xml:space="preserve">Установленное контрольное значение, </w:t>
            </w:r>
            <w:r>
              <w:rPr>
                <w:rFonts w:ascii="Times New Roman" w:hAnsi="Times New Roman" w:cs="Times New Roman"/>
                <w:sz w:val="24"/>
                <w:szCs w:val="24"/>
              </w:rPr>
              <w:t>%</w:t>
            </w:r>
          </w:p>
        </w:tc>
        <w:tc>
          <w:tcPr>
            <w:tcW w:w="1288"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Фактическое значение, %</w:t>
            </w:r>
          </w:p>
        </w:tc>
        <w:tc>
          <w:tcPr>
            <w:tcW w:w="1480"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 xml:space="preserve">Установленное контрольное значение, </w:t>
            </w:r>
            <w:r>
              <w:rPr>
                <w:rFonts w:ascii="Times New Roman" w:hAnsi="Times New Roman" w:cs="Times New Roman"/>
                <w:sz w:val="24"/>
                <w:szCs w:val="24"/>
              </w:rPr>
              <w:t>%</w:t>
            </w:r>
          </w:p>
        </w:tc>
        <w:tc>
          <w:tcPr>
            <w:tcW w:w="1288"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Фактическое значение, %</w:t>
            </w:r>
          </w:p>
        </w:tc>
      </w:tr>
      <w:tr w:rsidR="009B5F96" w:rsidTr="007B5FEF">
        <w:tc>
          <w:tcPr>
            <w:tcW w:w="1271" w:type="dxa"/>
          </w:tcPr>
          <w:p w:rsidR="009B5F96" w:rsidRPr="0028110F" w:rsidRDefault="0028110F" w:rsidP="00A72A76">
            <w:pPr>
              <w:spacing w:line="360" w:lineRule="auto"/>
              <w:jc w:val="both"/>
              <w:rPr>
                <w:rFonts w:ascii="Times New Roman" w:hAnsi="Times New Roman" w:cs="Times New Roman"/>
                <w:sz w:val="24"/>
                <w:szCs w:val="24"/>
              </w:rPr>
            </w:pPr>
            <w:r w:rsidRPr="0028110F">
              <w:rPr>
                <w:rFonts w:ascii="Times New Roman" w:hAnsi="Times New Roman" w:cs="Times New Roman"/>
                <w:sz w:val="24"/>
                <w:szCs w:val="24"/>
              </w:rPr>
              <w:t>Н7</w:t>
            </w:r>
          </w:p>
        </w:tc>
        <w:tc>
          <w:tcPr>
            <w:tcW w:w="1250"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 800</w:t>
            </w:r>
          </w:p>
        </w:tc>
        <w:tc>
          <w:tcPr>
            <w:tcW w:w="1288"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0,000</w:t>
            </w:r>
          </w:p>
        </w:tc>
        <w:tc>
          <w:tcPr>
            <w:tcW w:w="1480"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 800</w:t>
            </w:r>
          </w:p>
        </w:tc>
        <w:tc>
          <w:tcPr>
            <w:tcW w:w="1288"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0,000</w:t>
            </w:r>
          </w:p>
        </w:tc>
        <w:tc>
          <w:tcPr>
            <w:tcW w:w="1480" w:type="dxa"/>
          </w:tcPr>
          <w:p w:rsidR="009B5F96" w:rsidRPr="0028110F" w:rsidRDefault="0028110F" w:rsidP="003B4C42">
            <w:pPr>
              <w:spacing w:line="360" w:lineRule="auto"/>
              <w:jc w:val="center"/>
              <w:rPr>
                <w:rFonts w:ascii="Times New Roman" w:hAnsi="Times New Roman" w:cs="Times New Roman"/>
                <w:sz w:val="24"/>
                <w:szCs w:val="24"/>
              </w:rPr>
            </w:pPr>
            <w:r>
              <w:rPr>
                <w:rFonts w:ascii="Times New Roman" w:hAnsi="Times New Roman" w:cs="Times New Roman"/>
                <w:sz w:val="24"/>
                <w:szCs w:val="24"/>
              </w:rPr>
              <w:t>≤ 800</w:t>
            </w:r>
          </w:p>
        </w:tc>
        <w:tc>
          <w:tcPr>
            <w:tcW w:w="1288"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470,320</w:t>
            </w:r>
          </w:p>
        </w:tc>
      </w:tr>
      <w:tr w:rsidR="009B5F96" w:rsidTr="007B5FEF">
        <w:tc>
          <w:tcPr>
            <w:tcW w:w="1271" w:type="dxa"/>
          </w:tcPr>
          <w:p w:rsidR="009B5F96" w:rsidRPr="0028110F" w:rsidRDefault="0028110F" w:rsidP="00A72A76">
            <w:pPr>
              <w:spacing w:line="360" w:lineRule="auto"/>
              <w:jc w:val="both"/>
              <w:rPr>
                <w:rFonts w:ascii="Times New Roman" w:hAnsi="Times New Roman" w:cs="Times New Roman"/>
                <w:sz w:val="24"/>
                <w:szCs w:val="24"/>
              </w:rPr>
            </w:pPr>
            <w:r w:rsidRPr="0028110F">
              <w:rPr>
                <w:rFonts w:ascii="Times New Roman" w:hAnsi="Times New Roman" w:cs="Times New Roman"/>
                <w:sz w:val="24"/>
                <w:szCs w:val="24"/>
              </w:rPr>
              <w:t>Н9.1</w:t>
            </w:r>
          </w:p>
        </w:tc>
        <w:tc>
          <w:tcPr>
            <w:tcW w:w="1250"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 50</w:t>
            </w:r>
          </w:p>
        </w:tc>
        <w:tc>
          <w:tcPr>
            <w:tcW w:w="1288"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0,000</w:t>
            </w:r>
          </w:p>
        </w:tc>
        <w:tc>
          <w:tcPr>
            <w:tcW w:w="1480"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 50</w:t>
            </w:r>
          </w:p>
        </w:tc>
        <w:tc>
          <w:tcPr>
            <w:tcW w:w="1288"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0,000</w:t>
            </w:r>
          </w:p>
        </w:tc>
        <w:tc>
          <w:tcPr>
            <w:tcW w:w="1480" w:type="dxa"/>
          </w:tcPr>
          <w:p w:rsidR="009B5F96" w:rsidRPr="0028110F" w:rsidRDefault="0028110F" w:rsidP="003B4C42">
            <w:pPr>
              <w:spacing w:line="360" w:lineRule="auto"/>
              <w:jc w:val="center"/>
              <w:rPr>
                <w:rFonts w:ascii="Times New Roman" w:hAnsi="Times New Roman" w:cs="Times New Roman"/>
                <w:sz w:val="24"/>
                <w:szCs w:val="24"/>
              </w:rPr>
            </w:pPr>
            <w:r>
              <w:rPr>
                <w:rFonts w:ascii="Times New Roman" w:hAnsi="Times New Roman" w:cs="Times New Roman"/>
                <w:sz w:val="24"/>
                <w:szCs w:val="24"/>
              </w:rPr>
              <w:t>≤ 50</w:t>
            </w:r>
          </w:p>
        </w:tc>
        <w:tc>
          <w:tcPr>
            <w:tcW w:w="1288"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0,000</w:t>
            </w:r>
          </w:p>
        </w:tc>
      </w:tr>
      <w:tr w:rsidR="009B5F96" w:rsidTr="007B5FEF">
        <w:tc>
          <w:tcPr>
            <w:tcW w:w="1271" w:type="dxa"/>
          </w:tcPr>
          <w:p w:rsidR="009B5F96" w:rsidRPr="0028110F" w:rsidRDefault="0028110F" w:rsidP="00A72A76">
            <w:pPr>
              <w:spacing w:line="360" w:lineRule="auto"/>
              <w:jc w:val="both"/>
              <w:rPr>
                <w:rFonts w:ascii="Times New Roman" w:hAnsi="Times New Roman" w:cs="Times New Roman"/>
                <w:sz w:val="24"/>
                <w:szCs w:val="24"/>
              </w:rPr>
            </w:pPr>
            <w:r w:rsidRPr="0028110F">
              <w:rPr>
                <w:rFonts w:ascii="Times New Roman" w:hAnsi="Times New Roman" w:cs="Times New Roman"/>
                <w:sz w:val="24"/>
                <w:szCs w:val="24"/>
              </w:rPr>
              <w:t>Н10.1</w:t>
            </w:r>
          </w:p>
        </w:tc>
        <w:tc>
          <w:tcPr>
            <w:tcW w:w="1250"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 3</w:t>
            </w:r>
          </w:p>
        </w:tc>
        <w:tc>
          <w:tcPr>
            <w:tcW w:w="1288"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0,000</w:t>
            </w:r>
          </w:p>
        </w:tc>
        <w:tc>
          <w:tcPr>
            <w:tcW w:w="1480"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 3</w:t>
            </w:r>
          </w:p>
        </w:tc>
        <w:tc>
          <w:tcPr>
            <w:tcW w:w="1288"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0,000</w:t>
            </w:r>
          </w:p>
        </w:tc>
        <w:tc>
          <w:tcPr>
            <w:tcW w:w="1480" w:type="dxa"/>
          </w:tcPr>
          <w:p w:rsidR="009B5F96" w:rsidRPr="0028110F" w:rsidRDefault="0028110F" w:rsidP="003B4C42">
            <w:pPr>
              <w:spacing w:line="360" w:lineRule="auto"/>
              <w:jc w:val="center"/>
              <w:rPr>
                <w:rFonts w:ascii="Times New Roman" w:hAnsi="Times New Roman" w:cs="Times New Roman"/>
                <w:sz w:val="24"/>
                <w:szCs w:val="24"/>
              </w:rPr>
            </w:pPr>
            <w:r>
              <w:rPr>
                <w:rFonts w:ascii="Times New Roman" w:hAnsi="Times New Roman" w:cs="Times New Roman"/>
                <w:sz w:val="24"/>
                <w:szCs w:val="24"/>
              </w:rPr>
              <w:t>≤ 3</w:t>
            </w:r>
          </w:p>
        </w:tc>
        <w:tc>
          <w:tcPr>
            <w:tcW w:w="1288" w:type="dxa"/>
          </w:tcPr>
          <w:p w:rsidR="009B5F96" w:rsidRPr="0028110F" w:rsidRDefault="0028110F" w:rsidP="003B4C42">
            <w:pPr>
              <w:spacing w:line="360" w:lineRule="auto"/>
              <w:jc w:val="center"/>
              <w:rPr>
                <w:rFonts w:ascii="Times New Roman" w:hAnsi="Times New Roman" w:cs="Times New Roman"/>
                <w:sz w:val="24"/>
                <w:szCs w:val="24"/>
              </w:rPr>
            </w:pPr>
            <w:r w:rsidRPr="0028110F">
              <w:rPr>
                <w:rFonts w:ascii="Times New Roman" w:hAnsi="Times New Roman" w:cs="Times New Roman"/>
                <w:sz w:val="24"/>
                <w:szCs w:val="24"/>
              </w:rPr>
              <w:t>1,180</w:t>
            </w:r>
          </w:p>
        </w:tc>
      </w:tr>
    </w:tbl>
    <w:p w:rsidR="00EB4A60" w:rsidRDefault="00EB4A60" w:rsidP="00EB4A60">
      <w:pPr>
        <w:spacing w:line="360" w:lineRule="auto"/>
        <w:jc w:val="both"/>
        <w:rPr>
          <w:rFonts w:ascii="Times New Roman" w:hAnsi="Times New Roman" w:cs="Times New Roman"/>
          <w:sz w:val="28"/>
          <w:szCs w:val="28"/>
        </w:rPr>
      </w:pPr>
    </w:p>
    <w:p w:rsidR="009B5F96" w:rsidRDefault="00A31D1D" w:rsidP="00FA53FB">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986044">
        <w:rPr>
          <w:rFonts w:ascii="Times New Roman" w:hAnsi="Times New Roman" w:cs="Times New Roman"/>
          <w:sz w:val="28"/>
          <w:szCs w:val="28"/>
        </w:rPr>
        <w:t xml:space="preserve"> </w:t>
      </w:r>
      <w:r>
        <w:rPr>
          <w:rFonts w:ascii="Times New Roman" w:hAnsi="Times New Roman" w:cs="Times New Roman"/>
          <w:sz w:val="28"/>
          <w:szCs w:val="28"/>
        </w:rPr>
        <w:t xml:space="preserve">Таблица </w:t>
      </w:r>
      <w:r w:rsidR="00EB4A60">
        <w:rPr>
          <w:rFonts w:ascii="Times New Roman" w:hAnsi="Times New Roman" w:cs="Times New Roman"/>
          <w:sz w:val="28"/>
          <w:szCs w:val="28"/>
        </w:rPr>
        <w:t xml:space="preserve">9 </w:t>
      </w:r>
      <w:r>
        <w:rPr>
          <w:rFonts w:ascii="Times New Roman" w:hAnsi="Times New Roman" w:cs="Times New Roman"/>
          <w:sz w:val="28"/>
          <w:szCs w:val="28"/>
        </w:rPr>
        <w:t xml:space="preserve">построена на основе данных, приведенных в </w:t>
      </w:r>
      <w:r w:rsidR="00D14420">
        <w:rPr>
          <w:rFonts w:ascii="Times New Roman" w:hAnsi="Times New Roman" w:cs="Times New Roman"/>
          <w:sz w:val="28"/>
          <w:szCs w:val="28"/>
        </w:rPr>
        <w:t>Информации</w:t>
      </w:r>
      <w:r w:rsidR="00D14420" w:rsidRPr="00D14420">
        <w:rPr>
          <w:rFonts w:ascii="Times New Roman" w:hAnsi="Times New Roman" w:cs="Times New Roman"/>
          <w:sz w:val="28"/>
          <w:szCs w:val="28"/>
        </w:rPr>
        <w:t xml:space="preserve"> об обязательных нормативах и о других показателях дея</w:t>
      </w:r>
      <w:r w:rsidR="00D14420">
        <w:rPr>
          <w:rFonts w:ascii="Times New Roman" w:hAnsi="Times New Roman" w:cs="Times New Roman"/>
          <w:sz w:val="28"/>
          <w:szCs w:val="28"/>
        </w:rPr>
        <w:t>тельности кредитной организации (ф</w:t>
      </w:r>
      <w:r w:rsidR="00D14420" w:rsidRPr="00D14420">
        <w:rPr>
          <w:rFonts w:ascii="Times New Roman" w:hAnsi="Times New Roman" w:cs="Times New Roman"/>
          <w:sz w:val="28"/>
          <w:szCs w:val="28"/>
        </w:rPr>
        <w:t>орма 135</w:t>
      </w:r>
      <w:r w:rsidR="00D14420">
        <w:rPr>
          <w:rFonts w:ascii="Times New Roman" w:hAnsi="Times New Roman" w:cs="Times New Roman"/>
          <w:sz w:val="28"/>
          <w:szCs w:val="28"/>
        </w:rPr>
        <w:t>)</w:t>
      </w:r>
    </w:p>
    <w:p w:rsidR="004A3E94" w:rsidRDefault="00EB4A60"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9</w:t>
      </w:r>
      <w:r w:rsidR="004A3E94">
        <w:rPr>
          <w:rFonts w:ascii="Times New Roman" w:hAnsi="Times New Roman" w:cs="Times New Roman"/>
          <w:sz w:val="28"/>
          <w:szCs w:val="28"/>
        </w:rPr>
        <w:t xml:space="preserve"> следует, что за весь анализируемый период кредитная организация соблюдала все основные</w:t>
      </w:r>
      <w:r w:rsidR="00D14420">
        <w:rPr>
          <w:rFonts w:ascii="Times New Roman" w:hAnsi="Times New Roman" w:cs="Times New Roman"/>
          <w:sz w:val="28"/>
          <w:szCs w:val="28"/>
        </w:rPr>
        <w:t xml:space="preserve"> нормативы, установленные ЦБ РФ, что положительно сказывается на качестве кредитного портфеля физических лиц.</w:t>
      </w:r>
    </w:p>
    <w:p w:rsidR="0020613A" w:rsidRDefault="0020613A" w:rsidP="00A72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Рассчитаем коэффициент ка</w:t>
      </w:r>
      <w:r w:rsidR="00FB279C">
        <w:rPr>
          <w:rFonts w:ascii="Times New Roman" w:hAnsi="Times New Roman" w:cs="Times New Roman"/>
          <w:sz w:val="28"/>
          <w:szCs w:val="28"/>
        </w:rPr>
        <w:t>чества кредитного портфеля ПАО «</w:t>
      </w:r>
      <w:proofErr w:type="spellStart"/>
      <w:r w:rsidR="00FB279C">
        <w:rPr>
          <w:rFonts w:ascii="Times New Roman" w:hAnsi="Times New Roman" w:cs="Times New Roman"/>
          <w:sz w:val="28"/>
          <w:szCs w:val="28"/>
        </w:rPr>
        <w:t>Крайинвестбанк</w:t>
      </w:r>
      <w:proofErr w:type="spellEnd"/>
      <w:r w:rsidR="00FB279C">
        <w:rPr>
          <w:rFonts w:ascii="Times New Roman" w:hAnsi="Times New Roman" w:cs="Times New Roman"/>
          <w:sz w:val="28"/>
          <w:szCs w:val="28"/>
        </w:rPr>
        <w:t>»</w:t>
      </w:r>
      <w:r>
        <w:rPr>
          <w:rFonts w:ascii="Times New Roman" w:hAnsi="Times New Roman" w:cs="Times New Roman"/>
          <w:sz w:val="28"/>
          <w:szCs w:val="28"/>
        </w:rPr>
        <w:t>.</w:t>
      </w:r>
    </w:p>
    <w:p w:rsidR="0020613A" w:rsidRPr="00AC607C" w:rsidRDefault="0020613A" w:rsidP="00A72A76">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Кккп</w:t>
      </w:r>
      <w:proofErr w:type="spellEnd"/>
      <w:r>
        <w:rPr>
          <w:rFonts w:ascii="Times New Roman" w:hAnsi="Times New Roman" w:cs="Times New Roman"/>
          <w:sz w:val="28"/>
          <w:szCs w:val="28"/>
        </w:rPr>
        <w:t xml:space="preserve"> (2017 год) = </w:t>
      </w:r>
      <w:r w:rsidR="00CF7EE5">
        <w:rPr>
          <w:rFonts w:ascii="Times New Roman" w:hAnsi="Times New Roman" w:cs="Times New Roman"/>
          <w:sz w:val="28"/>
          <w:szCs w:val="28"/>
        </w:rPr>
        <w:t>529</w:t>
      </w:r>
      <w:r w:rsidR="00CF7EE5" w:rsidRPr="00CF7EE5">
        <w:rPr>
          <w:rFonts w:ascii="Times New Roman" w:hAnsi="Times New Roman" w:cs="Times New Roman"/>
          <w:sz w:val="28"/>
          <w:szCs w:val="28"/>
        </w:rPr>
        <w:t>678</w:t>
      </w:r>
      <w:r w:rsidR="00CF7EE5">
        <w:rPr>
          <w:rFonts w:ascii="Times New Roman" w:hAnsi="Times New Roman" w:cs="Times New Roman"/>
          <w:sz w:val="28"/>
          <w:szCs w:val="28"/>
        </w:rPr>
        <w:t>000</w:t>
      </w:r>
      <w:r w:rsidR="00CF7EE5" w:rsidRPr="00B43D76">
        <w:rPr>
          <w:rFonts w:ascii="Times New Roman" w:hAnsi="Times New Roman" w:cs="Times New Roman"/>
          <w:sz w:val="28"/>
          <w:szCs w:val="28"/>
        </w:rPr>
        <w:t>/29541145000</w:t>
      </w:r>
      <w:r w:rsidRPr="0020613A">
        <w:rPr>
          <w:rFonts w:ascii="Times New Roman" w:hAnsi="Times New Roman" w:cs="Times New Roman"/>
          <w:sz w:val="28"/>
          <w:szCs w:val="28"/>
        </w:rPr>
        <w:t>*100%=</w:t>
      </w:r>
      <w:r w:rsidR="00CF7EE5">
        <w:rPr>
          <w:rFonts w:ascii="Times New Roman" w:hAnsi="Times New Roman" w:cs="Times New Roman"/>
          <w:sz w:val="28"/>
          <w:szCs w:val="28"/>
        </w:rPr>
        <w:t>1,79</w:t>
      </w:r>
      <w:r w:rsidR="00976794" w:rsidRPr="00AC607C">
        <w:rPr>
          <w:rFonts w:ascii="Times New Roman" w:hAnsi="Times New Roman" w:cs="Times New Roman"/>
          <w:sz w:val="28"/>
          <w:szCs w:val="28"/>
        </w:rPr>
        <w:t>%</w:t>
      </w:r>
    </w:p>
    <w:p w:rsidR="0020613A" w:rsidRPr="0020613A" w:rsidRDefault="0020613A" w:rsidP="0020613A">
      <w:pPr>
        <w:tabs>
          <w:tab w:val="left" w:pos="1803"/>
        </w:tabs>
        <w:spacing w:line="360" w:lineRule="auto"/>
        <w:ind w:firstLine="709"/>
        <w:jc w:val="both"/>
        <w:rPr>
          <w:rFonts w:ascii="Times New Roman" w:hAnsi="Times New Roman" w:cs="Times New Roman"/>
          <w:sz w:val="28"/>
          <w:szCs w:val="28"/>
        </w:rPr>
      </w:pPr>
      <w:proofErr w:type="spellStart"/>
      <w:r w:rsidRPr="0020613A">
        <w:rPr>
          <w:rFonts w:ascii="Times New Roman" w:hAnsi="Times New Roman" w:cs="Times New Roman"/>
          <w:sz w:val="28"/>
          <w:szCs w:val="28"/>
        </w:rPr>
        <w:t>Кккп</w:t>
      </w:r>
      <w:proofErr w:type="spellEnd"/>
      <w:r w:rsidRPr="0020613A">
        <w:rPr>
          <w:rFonts w:ascii="Times New Roman" w:hAnsi="Times New Roman" w:cs="Times New Roman"/>
          <w:sz w:val="28"/>
          <w:szCs w:val="28"/>
        </w:rPr>
        <w:t xml:space="preserve"> (2016 год) =</w:t>
      </w:r>
      <w:r w:rsidR="00CF7EE5">
        <w:rPr>
          <w:rFonts w:ascii="Times New Roman" w:hAnsi="Times New Roman" w:cs="Times New Roman"/>
          <w:sz w:val="28"/>
          <w:szCs w:val="28"/>
        </w:rPr>
        <w:t>461</w:t>
      </w:r>
      <w:r w:rsidR="00CF7EE5" w:rsidRPr="00CF7EE5">
        <w:rPr>
          <w:rFonts w:ascii="Times New Roman" w:hAnsi="Times New Roman" w:cs="Times New Roman"/>
          <w:sz w:val="28"/>
          <w:szCs w:val="28"/>
        </w:rPr>
        <w:t>953</w:t>
      </w:r>
      <w:r w:rsidR="00CF7EE5">
        <w:rPr>
          <w:rFonts w:ascii="Times New Roman" w:hAnsi="Times New Roman" w:cs="Times New Roman"/>
          <w:sz w:val="28"/>
          <w:szCs w:val="28"/>
        </w:rPr>
        <w:t>000</w:t>
      </w:r>
      <w:r w:rsidR="00CF7EE5" w:rsidRPr="00CF7EE5">
        <w:rPr>
          <w:rFonts w:ascii="Times New Roman" w:hAnsi="Times New Roman" w:cs="Times New Roman"/>
          <w:sz w:val="28"/>
          <w:szCs w:val="28"/>
        </w:rPr>
        <w:t>/</w:t>
      </w:r>
      <w:r w:rsidR="00CF7EE5">
        <w:rPr>
          <w:rFonts w:ascii="Times New Roman" w:hAnsi="Times New Roman" w:cs="Times New Roman"/>
          <w:sz w:val="28"/>
          <w:szCs w:val="28"/>
        </w:rPr>
        <w:t>33787308000</w:t>
      </w:r>
      <w:r w:rsidR="00976794" w:rsidRPr="00AC607C">
        <w:rPr>
          <w:rFonts w:ascii="Times New Roman" w:hAnsi="Times New Roman" w:cs="Times New Roman"/>
          <w:sz w:val="28"/>
          <w:szCs w:val="28"/>
        </w:rPr>
        <w:t xml:space="preserve"> </w:t>
      </w:r>
      <w:r w:rsidR="00CF7EE5">
        <w:rPr>
          <w:rFonts w:ascii="Times New Roman" w:hAnsi="Times New Roman" w:cs="Times New Roman"/>
          <w:sz w:val="28"/>
          <w:szCs w:val="28"/>
        </w:rPr>
        <w:t>*100%=1</w:t>
      </w:r>
      <w:r w:rsidR="00976794">
        <w:rPr>
          <w:rFonts w:ascii="Times New Roman" w:hAnsi="Times New Roman" w:cs="Times New Roman"/>
          <w:sz w:val="28"/>
          <w:szCs w:val="28"/>
        </w:rPr>
        <w:t>,</w:t>
      </w:r>
      <w:r w:rsidR="00CF7EE5">
        <w:rPr>
          <w:rFonts w:ascii="Times New Roman" w:hAnsi="Times New Roman" w:cs="Times New Roman"/>
          <w:sz w:val="28"/>
          <w:szCs w:val="28"/>
        </w:rPr>
        <w:t>36</w:t>
      </w:r>
      <w:r w:rsidR="00CF7EE5" w:rsidRPr="0020613A">
        <w:rPr>
          <w:rFonts w:ascii="Times New Roman" w:hAnsi="Times New Roman" w:cs="Times New Roman"/>
          <w:sz w:val="28"/>
          <w:szCs w:val="28"/>
        </w:rPr>
        <w:t xml:space="preserve"> </w:t>
      </w:r>
      <w:r w:rsidRPr="0020613A">
        <w:rPr>
          <w:rFonts w:ascii="Times New Roman" w:hAnsi="Times New Roman" w:cs="Times New Roman"/>
          <w:sz w:val="28"/>
          <w:szCs w:val="28"/>
        </w:rPr>
        <w:t>%</w:t>
      </w:r>
    </w:p>
    <w:p w:rsidR="0020613A" w:rsidRPr="00CF7EE5" w:rsidRDefault="0020613A" w:rsidP="0020613A">
      <w:pPr>
        <w:tabs>
          <w:tab w:val="left" w:pos="1803"/>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Кккп</w:t>
      </w:r>
      <w:proofErr w:type="spellEnd"/>
      <w:r>
        <w:rPr>
          <w:rFonts w:ascii="Times New Roman" w:hAnsi="Times New Roman" w:cs="Times New Roman"/>
          <w:sz w:val="28"/>
          <w:szCs w:val="28"/>
        </w:rPr>
        <w:t xml:space="preserve"> (2015</w:t>
      </w:r>
      <w:r w:rsidRPr="0020613A">
        <w:rPr>
          <w:rFonts w:ascii="Times New Roman" w:hAnsi="Times New Roman" w:cs="Times New Roman"/>
          <w:sz w:val="28"/>
          <w:szCs w:val="28"/>
        </w:rPr>
        <w:t xml:space="preserve"> год)</w:t>
      </w:r>
      <w:r w:rsidR="00CF7EE5">
        <w:rPr>
          <w:rFonts w:ascii="Times New Roman" w:hAnsi="Times New Roman" w:cs="Times New Roman"/>
          <w:sz w:val="28"/>
          <w:szCs w:val="28"/>
        </w:rPr>
        <w:t xml:space="preserve"> =324352000</w:t>
      </w:r>
      <w:r w:rsidR="00CF7EE5" w:rsidRPr="00CF7EE5">
        <w:rPr>
          <w:rFonts w:ascii="Times New Roman" w:hAnsi="Times New Roman" w:cs="Times New Roman"/>
          <w:sz w:val="28"/>
          <w:szCs w:val="28"/>
        </w:rPr>
        <w:t>/27797403000*100%=1</w:t>
      </w:r>
      <w:r w:rsidR="00CF7EE5">
        <w:rPr>
          <w:rFonts w:ascii="Times New Roman" w:hAnsi="Times New Roman" w:cs="Times New Roman"/>
          <w:sz w:val="28"/>
          <w:szCs w:val="28"/>
        </w:rPr>
        <w:t>,16%</w:t>
      </w:r>
    </w:p>
    <w:p w:rsidR="003D5DFB" w:rsidRDefault="00CF7EE5" w:rsidP="0020613A">
      <w:pPr>
        <w:tabs>
          <w:tab w:val="left" w:pos="1803"/>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Тр</w:t>
      </w:r>
      <w:proofErr w:type="spellEnd"/>
      <w:r>
        <w:rPr>
          <w:rFonts w:ascii="Times New Roman" w:hAnsi="Times New Roman" w:cs="Times New Roman"/>
          <w:sz w:val="28"/>
          <w:szCs w:val="28"/>
        </w:rPr>
        <w:t>(2016-2017</w:t>
      </w:r>
      <w:proofErr w:type="gramStart"/>
      <w:r>
        <w:rPr>
          <w:rFonts w:ascii="Times New Roman" w:hAnsi="Times New Roman" w:cs="Times New Roman"/>
          <w:sz w:val="28"/>
          <w:szCs w:val="28"/>
        </w:rPr>
        <w:t>гг.)=</w:t>
      </w:r>
      <w:proofErr w:type="gramEnd"/>
      <w:r>
        <w:rPr>
          <w:rFonts w:ascii="Times New Roman" w:hAnsi="Times New Roman" w:cs="Times New Roman"/>
          <w:sz w:val="28"/>
          <w:szCs w:val="28"/>
        </w:rPr>
        <w:t>131,61</w:t>
      </w:r>
      <w:r w:rsidR="003D5DFB">
        <w:rPr>
          <w:rFonts w:ascii="Times New Roman" w:hAnsi="Times New Roman" w:cs="Times New Roman"/>
          <w:sz w:val="28"/>
          <w:szCs w:val="28"/>
        </w:rPr>
        <w:t>%</w:t>
      </w:r>
    </w:p>
    <w:p w:rsidR="00E842CD" w:rsidRDefault="003D5DFB" w:rsidP="00976794">
      <w:pPr>
        <w:tabs>
          <w:tab w:val="left" w:pos="1803"/>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Тр</w:t>
      </w:r>
      <w:proofErr w:type="spellEnd"/>
      <w:r>
        <w:rPr>
          <w:rFonts w:ascii="Times New Roman" w:hAnsi="Times New Roman" w:cs="Times New Roman"/>
          <w:sz w:val="28"/>
          <w:szCs w:val="28"/>
        </w:rPr>
        <w:t>(2015-2016</w:t>
      </w:r>
      <w:proofErr w:type="gramStart"/>
      <w:r>
        <w:rPr>
          <w:rFonts w:ascii="Times New Roman" w:hAnsi="Times New Roman" w:cs="Times New Roman"/>
          <w:sz w:val="28"/>
          <w:szCs w:val="28"/>
        </w:rPr>
        <w:t>гг.)=</w:t>
      </w:r>
      <w:proofErr w:type="gramEnd"/>
      <w:r w:rsidR="00CF7EE5">
        <w:rPr>
          <w:rFonts w:ascii="Times New Roman" w:hAnsi="Times New Roman" w:cs="Times New Roman"/>
          <w:sz w:val="28"/>
          <w:szCs w:val="28"/>
        </w:rPr>
        <w:t>117,24</w:t>
      </w:r>
      <w:r w:rsidR="00976794">
        <w:rPr>
          <w:rFonts w:ascii="Times New Roman" w:hAnsi="Times New Roman" w:cs="Times New Roman"/>
          <w:sz w:val="28"/>
          <w:szCs w:val="28"/>
        </w:rPr>
        <w:t>%</w:t>
      </w:r>
    </w:p>
    <w:p w:rsidR="00CF7EE5" w:rsidRDefault="00CF7EE5" w:rsidP="00976794">
      <w:pPr>
        <w:tabs>
          <w:tab w:val="left" w:pos="180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Рассчитав коэффициент качества кредитного портфеля банка, мы видим, что банк соблюдает методические рекомендации ЦБ РФ, значение данного коэффициента не превышает 10%, значит риск банка не высокий. О</w:t>
      </w:r>
      <w:r w:rsidR="005250DB">
        <w:rPr>
          <w:rFonts w:ascii="Times New Roman" w:hAnsi="Times New Roman" w:cs="Times New Roman"/>
          <w:sz w:val="28"/>
          <w:szCs w:val="28"/>
        </w:rPr>
        <w:t>днако, следует отметить</w:t>
      </w:r>
      <w:r>
        <w:rPr>
          <w:rFonts w:ascii="Times New Roman" w:hAnsi="Times New Roman" w:cs="Times New Roman"/>
          <w:sz w:val="28"/>
          <w:szCs w:val="28"/>
        </w:rPr>
        <w:t xml:space="preserve">, что в анализируемом периоде, значение коэффициента растет, а увеличение данного показателя в динамике является негативным фактором. </w:t>
      </w:r>
      <w:r w:rsidR="005250DB">
        <w:rPr>
          <w:rFonts w:ascii="Times New Roman" w:hAnsi="Times New Roman" w:cs="Times New Roman"/>
          <w:sz w:val="28"/>
          <w:szCs w:val="28"/>
        </w:rPr>
        <w:t>Так темп роста коэффициента в 2016 году составил 117,24%, в 2017 году 131,61%.</w:t>
      </w:r>
    </w:p>
    <w:p w:rsidR="009727EC" w:rsidRDefault="005250DB" w:rsidP="009727EC">
      <w:pPr>
        <w:tabs>
          <w:tab w:val="left" w:pos="180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проведя анализ нескольких показателей качества кредитного портфеля можно сделать следующие выводы. За анализируемый период в целом кредитный портфель ПАО «</w:t>
      </w:r>
      <w:proofErr w:type="spellStart"/>
      <w:r>
        <w:rPr>
          <w:rFonts w:ascii="Times New Roman" w:hAnsi="Times New Roman" w:cs="Times New Roman"/>
          <w:sz w:val="28"/>
          <w:szCs w:val="28"/>
        </w:rPr>
        <w:t>Крайинвестбанк</w:t>
      </w:r>
      <w:proofErr w:type="spellEnd"/>
      <w:r>
        <w:rPr>
          <w:rFonts w:ascii="Times New Roman" w:hAnsi="Times New Roman" w:cs="Times New Roman"/>
          <w:sz w:val="28"/>
          <w:szCs w:val="28"/>
        </w:rPr>
        <w:t>» м</w:t>
      </w:r>
      <w:r w:rsidR="00EC6E89">
        <w:rPr>
          <w:rFonts w:ascii="Times New Roman" w:hAnsi="Times New Roman" w:cs="Times New Roman"/>
          <w:sz w:val="28"/>
          <w:szCs w:val="28"/>
        </w:rPr>
        <w:t xml:space="preserve">ожно охарактеризовать, как риск ‒ </w:t>
      </w:r>
      <w:r>
        <w:rPr>
          <w:rFonts w:ascii="Times New Roman" w:hAnsi="Times New Roman" w:cs="Times New Roman"/>
          <w:sz w:val="28"/>
          <w:szCs w:val="28"/>
        </w:rPr>
        <w:t xml:space="preserve">нейтральный. Портфель характеризуется достаточно низкими </w:t>
      </w:r>
      <w:r w:rsidR="00F01961">
        <w:rPr>
          <w:rFonts w:ascii="Times New Roman" w:hAnsi="Times New Roman" w:cs="Times New Roman"/>
          <w:sz w:val="28"/>
          <w:szCs w:val="28"/>
        </w:rPr>
        <w:t>показателями рискованности, однако, вместе с тем</w:t>
      </w:r>
      <w:r>
        <w:rPr>
          <w:rFonts w:ascii="Times New Roman" w:hAnsi="Times New Roman" w:cs="Times New Roman"/>
          <w:sz w:val="28"/>
          <w:szCs w:val="28"/>
        </w:rPr>
        <w:t xml:space="preserve">, и низкими показателями доходности. Банк соблюдает обязательные нормативы, установленные ЦБ РФ, в части управления кредитным риском. Однако, ухудшается ситуация в части качества кредитного портфеля в разрезе качества предоставляемых ссуд физическим лицам. В динамике увеличивается значение </w:t>
      </w:r>
      <w:r w:rsidR="009804C6">
        <w:rPr>
          <w:rFonts w:ascii="Times New Roman" w:hAnsi="Times New Roman" w:cs="Times New Roman"/>
          <w:sz w:val="28"/>
          <w:szCs w:val="28"/>
        </w:rPr>
        <w:t>безнадежных ссуд, что говорит о возможной неэффективной кредитной политики банка в работе с физическими лицами.</w:t>
      </w:r>
    </w:p>
    <w:p w:rsidR="009727EC" w:rsidRDefault="00EB4A60" w:rsidP="00EB4A60">
      <w:pPr>
        <w:tabs>
          <w:tab w:val="left" w:pos="180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B43D76" w:rsidRDefault="00B43D76" w:rsidP="00B43D76">
      <w:pPr>
        <w:spacing w:line="360" w:lineRule="auto"/>
        <w:ind w:firstLine="709"/>
        <w:jc w:val="both"/>
        <w:rPr>
          <w:rFonts w:ascii="Times New Roman" w:hAnsi="Times New Roman" w:cs="Times New Roman"/>
          <w:sz w:val="28"/>
          <w:szCs w:val="28"/>
        </w:rPr>
      </w:pPr>
      <w:r w:rsidRPr="00B43D76">
        <w:rPr>
          <w:rFonts w:ascii="Times New Roman" w:hAnsi="Times New Roman" w:cs="Times New Roman"/>
          <w:sz w:val="28"/>
          <w:szCs w:val="28"/>
        </w:rPr>
        <w:lastRenderedPageBreak/>
        <w:t xml:space="preserve">2.3 Факторы, влияющие на экономическую безопасность потребительского </w:t>
      </w:r>
      <w:proofErr w:type="gramStart"/>
      <w:r w:rsidRPr="00B43D76">
        <w:rPr>
          <w:rFonts w:ascii="Times New Roman" w:hAnsi="Times New Roman" w:cs="Times New Roman"/>
          <w:sz w:val="28"/>
          <w:szCs w:val="28"/>
        </w:rPr>
        <w:t>кредитования  ПАО</w:t>
      </w:r>
      <w:proofErr w:type="gramEnd"/>
      <w:r w:rsidRPr="00B43D76">
        <w:rPr>
          <w:rFonts w:ascii="Times New Roman" w:hAnsi="Times New Roman" w:cs="Times New Roman"/>
          <w:sz w:val="28"/>
          <w:szCs w:val="28"/>
        </w:rPr>
        <w:t xml:space="preserve"> «</w:t>
      </w:r>
      <w:proofErr w:type="spellStart"/>
      <w:r w:rsidRPr="00B43D76">
        <w:rPr>
          <w:rFonts w:ascii="Times New Roman" w:hAnsi="Times New Roman" w:cs="Times New Roman"/>
          <w:sz w:val="28"/>
          <w:szCs w:val="28"/>
        </w:rPr>
        <w:t>Крайинвестбанк</w:t>
      </w:r>
      <w:proofErr w:type="spellEnd"/>
      <w:r w:rsidRPr="00B43D76">
        <w:rPr>
          <w:rFonts w:ascii="Times New Roman" w:hAnsi="Times New Roman" w:cs="Times New Roman"/>
          <w:sz w:val="28"/>
          <w:szCs w:val="28"/>
        </w:rPr>
        <w:t>»</w:t>
      </w:r>
    </w:p>
    <w:p w:rsidR="00F01961" w:rsidRDefault="00F01961" w:rsidP="00B43D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проведенного исследования мы </w:t>
      </w:r>
      <w:r w:rsidRPr="00F01961">
        <w:rPr>
          <w:rFonts w:ascii="Times New Roman" w:hAnsi="Times New Roman" w:cs="Times New Roman"/>
          <w:sz w:val="28"/>
          <w:szCs w:val="28"/>
        </w:rPr>
        <w:t>можем сделать вывод, о том, что ПАО «</w:t>
      </w:r>
      <w:proofErr w:type="spellStart"/>
      <w:r w:rsidRPr="00F01961">
        <w:rPr>
          <w:rFonts w:ascii="Times New Roman" w:hAnsi="Times New Roman" w:cs="Times New Roman"/>
          <w:sz w:val="28"/>
          <w:szCs w:val="28"/>
        </w:rPr>
        <w:t>Крайинвестбанк</w:t>
      </w:r>
      <w:proofErr w:type="spellEnd"/>
      <w:r w:rsidRPr="00F01961">
        <w:rPr>
          <w:rFonts w:ascii="Times New Roman" w:hAnsi="Times New Roman" w:cs="Times New Roman"/>
          <w:sz w:val="28"/>
          <w:szCs w:val="28"/>
        </w:rPr>
        <w:t>» ведет активную деятельность в сфере потребительского кредитования.</w:t>
      </w:r>
      <w:r>
        <w:rPr>
          <w:rFonts w:ascii="Times New Roman" w:hAnsi="Times New Roman" w:cs="Times New Roman"/>
          <w:sz w:val="28"/>
          <w:szCs w:val="28"/>
        </w:rPr>
        <w:t xml:space="preserve"> Данный вывод подтверждают проведенный анализ </w:t>
      </w:r>
      <w:r w:rsidR="005B252F" w:rsidRPr="005B252F">
        <w:rPr>
          <w:rFonts w:ascii="Times New Roman" w:hAnsi="Times New Roman" w:cs="Times New Roman"/>
          <w:sz w:val="28"/>
          <w:szCs w:val="28"/>
        </w:rPr>
        <w:t xml:space="preserve">структуры потребительского кредитного портфеля банка. За анализируемый период, в течение 3 лет, с 2015 по 2017 год, в банке имеется, положительная тенденция к </w:t>
      </w:r>
      <w:r w:rsidR="005B252F">
        <w:rPr>
          <w:rFonts w:ascii="Times New Roman" w:hAnsi="Times New Roman" w:cs="Times New Roman"/>
          <w:sz w:val="28"/>
          <w:szCs w:val="28"/>
        </w:rPr>
        <w:t xml:space="preserve">увеличению </w:t>
      </w:r>
      <w:r w:rsidR="005B252F" w:rsidRPr="005B252F">
        <w:rPr>
          <w:rFonts w:ascii="Times New Roman" w:hAnsi="Times New Roman" w:cs="Times New Roman"/>
          <w:sz w:val="28"/>
          <w:szCs w:val="28"/>
        </w:rPr>
        <w:t>потребительских кредитов.</w:t>
      </w:r>
    </w:p>
    <w:p w:rsidR="00B43D76" w:rsidRPr="00B43D76" w:rsidRDefault="005B252F" w:rsidP="00B43D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w:t>
      </w:r>
      <w:r w:rsidR="006104EF">
        <w:rPr>
          <w:rFonts w:ascii="Times New Roman" w:hAnsi="Times New Roman" w:cs="Times New Roman"/>
          <w:sz w:val="28"/>
          <w:szCs w:val="28"/>
        </w:rPr>
        <w:t xml:space="preserve"> следует отметить тот факт, что</w:t>
      </w:r>
      <w:r w:rsidR="00B43D76" w:rsidRPr="00B43D76">
        <w:rPr>
          <w:rFonts w:ascii="Times New Roman" w:hAnsi="Times New Roman" w:cs="Times New Roman"/>
          <w:sz w:val="28"/>
          <w:szCs w:val="28"/>
        </w:rPr>
        <w:t xml:space="preserve"> потребительское кредитование подвержено </w:t>
      </w:r>
      <w:r>
        <w:rPr>
          <w:rFonts w:ascii="Times New Roman" w:hAnsi="Times New Roman" w:cs="Times New Roman"/>
          <w:sz w:val="28"/>
          <w:szCs w:val="28"/>
        </w:rPr>
        <w:t xml:space="preserve">некоторым </w:t>
      </w:r>
      <w:r w:rsidR="00B43D76" w:rsidRPr="00B43D76">
        <w:rPr>
          <w:rFonts w:ascii="Times New Roman" w:hAnsi="Times New Roman" w:cs="Times New Roman"/>
          <w:sz w:val="28"/>
          <w:szCs w:val="28"/>
        </w:rPr>
        <w:t xml:space="preserve">рискам. Как мы выяснили, в ходе анализа, в кредитной организации возникают проблемы с невозвратом денежных средств. В </w:t>
      </w:r>
      <w:r w:rsidR="00B43D76">
        <w:rPr>
          <w:rFonts w:ascii="Times New Roman" w:hAnsi="Times New Roman" w:cs="Times New Roman"/>
          <w:sz w:val="28"/>
          <w:szCs w:val="28"/>
        </w:rPr>
        <w:t xml:space="preserve">исследуемой кредитной организации </w:t>
      </w:r>
      <w:r w:rsidR="00B43D76" w:rsidRPr="00B43D76">
        <w:rPr>
          <w:rFonts w:ascii="Times New Roman" w:hAnsi="Times New Roman" w:cs="Times New Roman"/>
          <w:sz w:val="28"/>
          <w:szCs w:val="28"/>
        </w:rPr>
        <w:t>имеется отрицательная тенденция к снижению коэффициента</w:t>
      </w:r>
      <w:r w:rsidR="00B43D76">
        <w:rPr>
          <w:rFonts w:ascii="Times New Roman" w:hAnsi="Times New Roman" w:cs="Times New Roman"/>
          <w:sz w:val="28"/>
          <w:szCs w:val="28"/>
        </w:rPr>
        <w:t xml:space="preserve"> качества кредитного портфеля</w:t>
      </w:r>
      <w:r w:rsidR="00B43D76" w:rsidRPr="00B43D76">
        <w:rPr>
          <w:rFonts w:ascii="Times New Roman" w:hAnsi="Times New Roman" w:cs="Times New Roman"/>
          <w:sz w:val="28"/>
          <w:szCs w:val="28"/>
        </w:rPr>
        <w:t>. Данная тенденция имеет прямое отношение к экономической безопасности банка в сфере потре</w:t>
      </w:r>
      <w:r w:rsidR="00B43D76">
        <w:rPr>
          <w:rFonts w:ascii="Times New Roman" w:hAnsi="Times New Roman" w:cs="Times New Roman"/>
          <w:sz w:val="28"/>
          <w:szCs w:val="28"/>
        </w:rPr>
        <w:t>бительского кредитования.</w:t>
      </w:r>
    </w:p>
    <w:p w:rsidR="00B43D76" w:rsidRPr="00B43D76" w:rsidRDefault="00F46AA7" w:rsidP="009727E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выявили</w:t>
      </w:r>
      <w:r w:rsidR="009727EC">
        <w:rPr>
          <w:rFonts w:ascii="Times New Roman" w:hAnsi="Times New Roman" w:cs="Times New Roman"/>
          <w:sz w:val="28"/>
          <w:szCs w:val="28"/>
        </w:rPr>
        <w:t>, что в кредитной организации по всем выданным кредитам физическим лицам отсутствует обеспечение. У</w:t>
      </w:r>
      <w:r w:rsidR="00B43D76" w:rsidRPr="00B43D76">
        <w:rPr>
          <w:rFonts w:ascii="Times New Roman" w:hAnsi="Times New Roman" w:cs="Times New Roman"/>
          <w:sz w:val="28"/>
          <w:szCs w:val="28"/>
        </w:rPr>
        <w:t xml:space="preserve">гроза в данном случае </w:t>
      </w:r>
      <w:r>
        <w:rPr>
          <w:rFonts w:ascii="Times New Roman" w:hAnsi="Times New Roman" w:cs="Times New Roman"/>
          <w:sz w:val="28"/>
          <w:szCs w:val="28"/>
        </w:rPr>
        <w:t xml:space="preserve">состоит </w:t>
      </w:r>
      <w:r w:rsidR="00B43D76" w:rsidRPr="00B43D76">
        <w:rPr>
          <w:rFonts w:ascii="Times New Roman" w:hAnsi="Times New Roman" w:cs="Times New Roman"/>
          <w:sz w:val="28"/>
          <w:szCs w:val="28"/>
        </w:rPr>
        <w:t xml:space="preserve">в том, что на момент выдачи денежных средств </w:t>
      </w:r>
      <w:r>
        <w:rPr>
          <w:rFonts w:ascii="Times New Roman" w:hAnsi="Times New Roman" w:cs="Times New Roman"/>
          <w:sz w:val="28"/>
          <w:szCs w:val="28"/>
        </w:rPr>
        <w:t>персонал банка не может</w:t>
      </w:r>
      <w:r w:rsidR="009727EC">
        <w:rPr>
          <w:rFonts w:ascii="Times New Roman" w:hAnsi="Times New Roman" w:cs="Times New Roman"/>
          <w:sz w:val="28"/>
          <w:szCs w:val="28"/>
        </w:rPr>
        <w:t xml:space="preserve"> точно спрогно</w:t>
      </w:r>
      <w:r w:rsidR="00B43D76" w:rsidRPr="00B43D76">
        <w:rPr>
          <w:rFonts w:ascii="Times New Roman" w:hAnsi="Times New Roman" w:cs="Times New Roman"/>
          <w:sz w:val="28"/>
          <w:szCs w:val="28"/>
        </w:rPr>
        <w:t>зировать положение заемщика по прошествии некоторого времени, следовательно, существует ри</w:t>
      </w:r>
      <w:r w:rsidR="009727EC">
        <w:rPr>
          <w:rFonts w:ascii="Times New Roman" w:hAnsi="Times New Roman" w:cs="Times New Roman"/>
          <w:sz w:val="28"/>
          <w:szCs w:val="28"/>
        </w:rPr>
        <w:t>ск невозврата денежных средств.</w:t>
      </w:r>
    </w:p>
    <w:p w:rsidR="00B43D76" w:rsidRPr="00B43D76" w:rsidRDefault="00B43D76" w:rsidP="009727EC">
      <w:pPr>
        <w:spacing w:line="360" w:lineRule="auto"/>
        <w:ind w:firstLine="709"/>
        <w:jc w:val="both"/>
        <w:rPr>
          <w:rFonts w:ascii="Times New Roman" w:hAnsi="Times New Roman" w:cs="Times New Roman"/>
          <w:sz w:val="28"/>
          <w:szCs w:val="28"/>
        </w:rPr>
      </w:pPr>
      <w:r w:rsidRPr="00B43D76">
        <w:rPr>
          <w:rFonts w:ascii="Times New Roman" w:hAnsi="Times New Roman" w:cs="Times New Roman"/>
          <w:sz w:val="28"/>
          <w:szCs w:val="28"/>
        </w:rPr>
        <w:t>Исходя из вышеизл</w:t>
      </w:r>
      <w:r w:rsidR="00F46AA7">
        <w:rPr>
          <w:rFonts w:ascii="Times New Roman" w:hAnsi="Times New Roman" w:cs="Times New Roman"/>
          <w:sz w:val="28"/>
          <w:szCs w:val="28"/>
        </w:rPr>
        <w:t>оженных фактов</w:t>
      </w:r>
      <w:r w:rsidR="00785B32">
        <w:rPr>
          <w:rFonts w:ascii="Times New Roman" w:hAnsi="Times New Roman" w:cs="Times New Roman"/>
          <w:sz w:val="28"/>
          <w:szCs w:val="28"/>
        </w:rPr>
        <w:t xml:space="preserve">, </w:t>
      </w:r>
      <w:r w:rsidR="00F46AA7">
        <w:rPr>
          <w:rFonts w:ascii="Times New Roman" w:hAnsi="Times New Roman" w:cs="Times New Roman"/>
          <w:sz w:val="28"/>
          <w:szCs w:val="28"/>
        </w:rPr>
        <w:t>следует</w:t>
      </w:r>
      <w:r w:rsidR="00785B32">
        <w:rPr>
          <w:rFonts w:ascii="Times New Roman" w:hAnsi="Times New Roman" w:cs="Times New Roman"/>
          <w:sz w:val="28"/>
          <w:szCs w:val="28"/>
        </w:rPr>
        <w:t xml:space="preserve"> выделить ряд </w:t>
      </w:r>
      <w:r w:rsidRPr="00B43D76">
        <w:rPr>
          <w:rFonts w:ascii="Times New Roman" w:hAnsi="Times New Roman" w:cs="Times New Roman"/>
          <w:sz w:val="28"/>
          <w:szCs w:val="28"/>
        </w:rPr>
        <w:t>факторов</w:t>
      </w:r>
      <w:r w:rsidR="00F46AA7">
        <w:rPr>
          <w:rFonts w:ascii="Times New Roman" w:hAnsi="Times New Roman" w:cs="Times New Roman"/>
          <w:sz w:val="28"/>
          <w:szCs w:val="28"/>
        </w:rPr>
        <w:t xml:space="preserve">, </w:t>
      </w:r>
      <w:proofErr w:type="gramStart"/>
      <w:r w:rsidR="00F46AA7">
        <w:rPr>
          <w:rFonts w:ascii="Times New Roman" w:hAnsi="Times New Roman" w:cs="Times New Roman"/>
          <w:sz w:val="28"/>
          <w:szCs w:val="28"/>
        </w:rPr>
        <w:t>которые  негативно</w:t>
      </w:r>
      <w:proofErr w:type="gramEnd"/>
      <w:r w:rsidR="00F46AA7">
        <w:rPr>
          <w:rFonts w:ascii="Times New Roman" w:hAnsi="Times New Roman" w:cs="Times New Roman"/>
          <w:sz w:val="28"/>
          <w:szCs w:val="28"/>
        </w:rPr>
        <w:t xml:space="preserve"> влияют</w:t>
      </w:r>
      <w:r w:rsidRPr="00B43D76">
        <w:rPr>
          <w:rFonts w:ascii="Times New Roman" w:hAnsi="Times New Roman" w:cs="Times New Roman"/>
          <w:sz w:val="28"/>
          <w:szCs w:val="28"/>
        </w:rPr>
        <w:t xml:space="preserve"> на экономическую безопасность </w:t>
      </w:r>
      <w:r w:rsidR="00F46AA7">
        <w:rPr>
          <w:rFonts w:ascii="Times New Roman" w:hAnsi="Times New Roman" w:cs="Times New Roman"/>
          <w:sz w:val="28"/>
          <w:szCs w:val="28"/>
        </w:rPr>
        <w:t>ПАО «</w:t>
      </w:r>
      <w:proofErr w:type="spellStart"/>
      <w:r w:rsidR="00F46AA7">
        <w:rPr>
          <w:rFonts w:ascii="Times New Roman" w:hAnsi="Times New Roman" w:cs="Times New Roman"/>
          <w:sz w:val="28"/>
          <w:szCs w:val="28"/>
        </w:rPr>
        <w:t>Крайинвестбанк</w:t>
      </w:r>
      <w:proofErr w:type="spellEnd"/>
      <w:r w:rsidR="00F46AA7">
        <w:rPr>
          <w:rFonts w:ascii="Times New Roman" w:hAnsi="Times New Roman" w:cs="Times New Roman"/>
          <w:sz w:val="28"/>
          <w:szCs w:val="28"/>
        </w:rPr>
        <w:t xml:space="preserve">» </w:t>
      </w:r>
      <w:r w:rsidRPr="00B43D76">
        <w:rPr>
          <w:rFonts w:ascii="Times New Roman" w:hAnsi="Times New Roman" w:cs="Times New Roman"/>
          <w:sz w:val="28"/>
          <w:szCs w:val="28"/>
        </w:rPr>
        <w:t>в сфере потребительского кредитовани</w:t>
      </w:r>
      <w:r w:rsidR="009727EC">
        <w:rPr>
          <w:rFonts w:ascii="Times New Roman" w:hAnsi="Times New Roman" w:cs="Times New Roman"/>
          <w:sz w:val="28"/>
          <w:szCs w:val="28"/>
        </w:rPr>
        <w:t>я.</w:t>
      </w:r>
    </w:p>
    <w:p w:rsidR="00B43D76" w:rsidRPr="00B43D76" w:rsidRDefault="009727EC" w:rsidP="009727E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B43D76" w:rsidRPr="00B43D76">
        <w:rPr>
          <w:rFonts w:ascii="Times New Roman" w:hAnsi="Times New Roman" w:cs="Times New Roman"/>
          <w:sz w:val="28"/>
          <w:szCs w:val="28"/>
        </w:rPr>
        <w:t xml:space="preserve">еятельность </w:t>
      </w:r>
      <w:r w:rsidR="00F46AA7">
        <w:rPr>
          <w:rFonts w:ascii="Times New Roman" w:hAnsi="Times New Roman" w:cs="Times New Roman"/>
          <w:sz w:val="28"/>
          <w:szCs w:val="28"/>
        </w:rPr>
        <w:t xml:space="preserve">кредитной организации </w:t>
      </w:r>
      <w:r w:rsidR="00B43D76" w:rsidRPr="00B43D76">
        <w:rPr>
          <w:rFonts w:ascii="Times New Roman" w:hAnsi="Times New Roman" w:cs="Times New Roman"/>
          <w:sz w:val="28"/>
          <w:szCs w:val="28"/>
        </w:rPr>
        <w:t>в сфере потребительского кредитования</w:t>
      </w:r>
      <w:r w:rsidR="00FE6213">
        <w:rPr>
          <w:rFonts w:ascii="Times New Roman" w:hAnsi="Times New Roman" w:cs="Times New Roman"/>
          <w:sz w:val="28"/>
          <w:szCs w:val="28"/>
        </w:rPr>
        <w:t xml:space="preserve"> носит рискованный характер, то </w:t>
      </w:r>
      <w:r w:rsidR="00B43D76" w:rsidRPr="00B43D76">
        <w:rPr>
          <w:rFonts w:ascii="Times New Roman" w:hAnsi="Times New Roman" w:cs="Times New Roman"/>
          <w:sz w:val="28"/>
          <w:szCs w:val="28"/>
        </w:rPr>
        <w:t>е</w:t>
      </w:r>
      <w:r w:rsidR="00FE6213">
        <w:rPr>
          <w:rFonts w:ascii="Times New Roman" w:hAnsi="Times New Roman" w:cs="Times New Roman"/>
          <w:sz w:val="28"/>
          <w:szCs w:val="28"/>
        </w:rPr>
        <w:t>сть</w:t>
      </w:r>
      <w:r w:rsidR="00B43D76" w:rsidRPr="00B43D76">
        <w:rPr>
          <w:rFonts w:ascii="Times New Roman" w:hAnsi="Times New Roman" w:cs="Times New Roman"/>
          <w:sz w:val="28"/>
          <w:szCs w:val="28"/>
        </w:rPr>
        <w:t xml:space="preserve"> на экономическую безопасность банка </w:t>
      </w:r>
      <w:r>
        <w:rPr>
          <w:rFonts w:ascii="Times New Roman" w:hAnsi="Times New Roman" w:cs="Times New Roman"/>
          <w:sz w:val="28"/>
          <w:szCs w:val="28"/>
        </w:rPr>
        <w:t xml:space="preserve">влияет рискованная деятельность </w:t>
      </w:r>
      <w:r w:rsidR="00B43D76" w:rsidRPr="00B43D76">
        <w:rPr>
          <w:rFonts w:ascii="Times New Roman" w:hAnsi="Times New Roman" w:cs="Times New Roman"/>
          <w:sz w:val="28"/>
          <w:szCs w:val="28"/>
        </w:rPr>
        <w:t xml:space="preserve">банка. </w:t>
      </w:r>
      <w:r>
        <w:rPr>
          <w:rFonts w:ascii="Times New Roman" w:hAnsi="Times New Roman" w:cs="Times New Roman"/>
          <w:sz w:val="28"/>
          <w:szCs w:val="28"/>
        </w:rPr>
        <w:t xml:space="preserve">Банк </w:t>
      </w:r>
      <w:r w:rsidR="00B43D76" w:rsidRPr="00B43D76">
        <w:rPr>
          <w:rFonts w:ascii="Times New Roman" w:hAnsi="Times New Roman" w:cs="Times New Roman"/>
          <w:sz w:val="28"/>
          <w:szCs w:val="28"/>
        </w:rPr>
        <w:t xml:space="preserve">наращивает кредитный портфель физических лиц </w:t>
      </w:r>
      <w:r w:rsidR="00F46AA7">
        <w:rPr>
          <w:rFonts w:ascii="Times New Roman" w:hAnsi="Times New Roman" w:cs="Times New Roman"/>
          <w:sz w:val="28"/>
          <w:szCs w:val="28"/>
        </w:rPr>
        <w:t xml:space="preserve">путем </w:t>
      </w:r>
      <w:r w:rsidR="00B43D76" w:rsidRPr="00B43D76">
        <w:rPr>
          <w:rFonts w:ascii="Times New Roman" w:hAnsi="Times New Roman" w:cs="Times New Roman"/>
          <w:sz w:val="28"/>
          <w:szCs w:val="28"/>
        </w:rPr>
        <w:t>выдачи долгосрочных кредитных продуктов,</w:t>
      </w:r>
      <w:r>
        <w:rPr>
          <w:rFonts w:ascii="Times New Roman" w:hAnsi="Times New Roman" w:cs="Times New Roman"/>
          <w:sz w:val="28"/>
          <w:szCs w:val="28"/>
        </w:rPr>
        <w:t xml:space="preserve"> </w:t>
      </w:r>
      <w:r w:rsidR="00FE6213">
        <w:rPr>
          <w:rFonts w:ascii="Times New Roman" w:hAnsi="Times New Roman" w:cs="Times New Roman"/>
          <w:sz w:val="28"/>
          <w:szCs w:val="28"/>
        </w:rPr>
        <w:t>как следствие, увеличивается</w:t>
      </w:r>
      <w:r w:rsidR="00F46AA7">
        <w:rPr>
          <w:rFonts w:ascii="Times New Roman" w:hAnsi="Times New Roman" w:cs="Times New Roman"/>
          <w:sz w:val="28"/>
          <w:szCs w:val="28"/>
        </w:rPr>
        <w:t xml:space="preserve"> вероятность того, что</w:t>
      </w:r>
      <w:r w:rsidR="00B43D76" w:rsidRPr="00B43D76">
        <w:rPr>
          <w:rFonts w:ascii="Times New Roman" w:hAnsi="Times New Roman" w:cs="Times New Roman"/>
          <w:sz w:val="28"/>
          <w:szCs w:val="28"/>
        </w:rPr>
        <w:t xml:space="preserve"> через </w:t>
      </w:r>
      <w:r w:rsidR="00FE6213">
        <w:rPr>
          <w:rFonts w:ascii="Times New Roman" w:hAnsi="Times New Roman" w:cs="Times New Roman"/>
          <w:sz w:val="28"/>
          <w:szCs w:val="28"/>
        </w:rPr>
        <w:t>какое ‒</w:t>
      </w:r>
      <w:r w:rsidR="00B43D76" w:rsidRPr="00B43D76">
        <w:rPr>
          <w:rFonts w:ascii="Times New Roman" w:hAnsi="Times New Roman" w:cs="Times New Roman"/>
          <w:sz w:val="28"/>
          <w:szCs w:val="28"/>
        </w:rPr>
        <w:t xml:space="preserve"> </w:t>
      </w:r>
      <w:r w:rsidR="00FE6213">
        <w:rPr>
          <w:rFonts w:ascii="Times New Roman" w:hAnsi="Times New Roman" w:cs="Times New Roman"/>
          <w:sz w:val="28"/>
          <w:szCs w:val="28"/>
        </w:rPr>
        <w:lastRenderedPageBreak/>
        <w:t xml:space="preserve">то </w:t>
      </w:r>
      <w:r w:rsidR="00B43D76" w:rsidRPr="00B43D76">
        <w:rPr>
          <w:rFonts w:ascii="Times New Roman" w:hAnsi="Times New Roman" w:cs="Times New Roman"/>
          <w:sz w:val="28"/>
          <w:szCs w:val="28"/>
        </w:rPr>
        <w:t>время у заемщика может измениться финансовое положение и в</w:t>
      </w:r>
      <w:r w:rsidR="00F46AA7">
        <w:rPr>
          <w:rFonts w:ascii="Times New Roman" w:hAnsi="Times New Roman" w:cs="Times New Roman"/>
          <w:sz w:val="28"/>
          <w:szCs w:val="28"/>
        </w:rPr>
        <w:t>озрастет</w:t>
      </w:r>
      <w:r>
        <w:rPr>
          <w:rFonts w:ascii="Times New Roman" w:hAnsi="Times New Roman" w:cs="Times New Roman"/>
          <w:sz w:val="28"/>
          <w:szCs w:val="28"/>
        </w:rPr>
        <w:t xml:space="preserve"> риск невозврата ссуды;</w:t>
      </w:r>
    </w:p>
    <w:p w:rsidR="00B43D76" w:rsidRPr="00B43D76" w:rsidRDefault="009727EC" w:rsidP="009727E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43D76" w:rsidRPr="00B43D76">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предоставление кредитных </w:t>
      </w:r>
      <w:r w:rsidR="00F46AA7">
        <w:rPr>
          <w:rFonts w:ascii="Times New Roman" w:hAnsi="Times New Roman" w:cs="Times New Roman"/>
          <w:sz w:val="28"/>
          <w:szCs w:val="28"/>
        </w:rPr>
        <w:t>продуктов</w:t>
      </w:r>
      <w:r w:rsidR="00B43D76" w:rsidRPr="00B43D76">
        <w:rPr>
          <w:rFonts w:ascii="Times New Roman" w:hAnsi="Times New Roman" w:cs="Times New Roman"/>
          <w:sz w:val="28"/>
          <w:szCs w:val="28"/>
        </w:rPr>
        <w:t xml:space="preserve"> без обеспечения</w:t>
      </w:r>
      <w:r>
        <w:rPr>
          <w:rFonts w:ascii="Times New Roman" w:hAnsi="Times New Roman" w:cs="Times New Roman"/>
          <w:sz w:val="28"/>
          <w:szCs w:val="28"/>
        </w:rPr>
        <w:t xml:space="preserve"> повышает риск невозврата ссуды;</w:t>
      </w:r>
    </w:p>
    <w:p w:rsidR="00B43D76" w:rsidRPr="00B43D76" w:rsidRDefault="009727EC" w:rsidP="00B43D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B43D76" w:rsidRPr="00B43D76">
        <w:rPr>
          <w:rFonts w:ascii="Times New Roman" w:hAnsi="Times New Roman" w:cs="Times New Roman"/>
          <w:sz w:val="28"/>
          <w:szCs w:val="28"/>
        </w:rPr>
        <w:t>онкурентная среда кредитной организации также влияет на экономическую безопасность</w:t>
      </w:r>
      <w:r>
        <w:rPr>
          <w:rFonts w:ascii="Times New Roman" w:hAnsi="Times New Roman" w:cs="Times New Roman"/>
          <w:sz w:val="28"/>
          <w:szCs w:val="28"/>
        </w:rPr>
        <w:t xml:space="preserve"> ПАО «</w:t>
      </w:r>
      <w:proofErr w:type="spellStart"/>
      <w:r>
        <w:rPr>
          <w:rFonts w:ascii="Times New Roman" w:hAnsi="Times New Roman" w:cs="Times New Roman"/>
          <w:sz w:val="28"/>
          <w:szCs w:val="28"/>
        </w:rPr>
        <w:t>Крайинвестбанк</w:t>
      </w:r>
      <w:proofErr w:type="spellEnd"/>
      <w:r>
        <w:rPr>
          <w:rFonts w:ascii="Times New Roman" w:hAnsi="Times New Roman" w:cs="Times New Roman"/>
          <w:sz w:val="28"/>
          <w:szCs w:val="28"/>
        </w:rPr>
        <w:t>»</w:t>
      </w:r>
      <w:r w:rsidR="00B43D76" w:rsidRPr="00B43D76">
        <w:rPr>
          <w:rFonts w:ascii="Times New Roman" w:hAnsi="Times New Roman" w:cs="Times New Roman"/>
          <w:sz w:val="28"/>
          <w:szCs w:val="28"/>
        </w:rPr>
        <w:t xml:space="preserve">. Конкуренты предлагают более выгодные условия предоставления </w:t>
      </w:r>
      <w:r w:rsidR="00DE29BC">
        <w:rPr>
          <w:rFonts w:ascii="Times New Roman" w:hAnsi="Times New Roman" w:cs="Times New Roman"/>
          <w:sz w:val="28"/>
          <w:szCs w:val="28"/>
        </w:rPr>
        <w:t>потребительских кредитов.</w:t>
      </w:r>
    </w:p>
    <w:p w:rsidR="00F46AA7" w:rsidRDefault="00F46AA7" w:rsidP="00F46AA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был проведен</w:t>
      </w:r>
      <w:r w:rsidR="009727EC" w:rsidRPr="009727EC">
        <w:rPr>
          <w:rFonts w:ascii="Times New Roman" w:hAnsi="Times New Roman" w:cs="Times New Roman"/>
          <w:sz w:val="28"/>
          <w:szCs w:val="28"/>
        </w:rPr>
        <w:t xml:space="preserve"> анализ факторов, которые воздействуют на кредит</w:t>
      </w:r>
      <w:r w:rsidR="009727EC">
        <w:rPr>
          <w:rFonts w:ascii="Times New Roman" w:hAnsi="Times New Roman" w:cs="Times New Roman"/>
          <w:sz w:val="28"/>
          <w:szCs w:val="28"/>
        </w:rPr>
        <w:t>ные операции банка, что позволило</w:t>
      </w:r>
      <w:r w:rsidR="009727EC" w:rsidRPr="009727EC">
        <w:rPr>
          <w:rFonts w:ascii="Times New Roman" w:hAnsi="Times New Roman" w:cs="Times New Roman"/>
          <w:sz w:val="28"/>
          <w:szCs w:val="28"/>
        </w:rPr>
        <w:t xml:space="preserve"> нам выявить наиболее рисковые на данный момент</w:t>
      </w:r>
      <w:r w:rsidR="0079440D">
        <w:rPr>
          <w:rFonts w:ascii="Times New Roman" w:hAnsi="Times New Roman" w:cs="Times New Roman"/>
          <w:sz w:val="28"/>
          <w:szCs w:val="28"/>
        </w:rPr>
        <w:t xml:space="preserve"> области деятельности банка</w:t>
      </w:r>
      <w:r w:rsidR="009727EC">
        <w:rPr>
          <w:rFonts w:ascii="Times New Roman" w:hAnsi="Times New Roman" w:cs="Times New Roman"/>
          <w:sz w:val="28"/>
          <w:szCs w:val="28"/>
        </w:rPr>
        <w:t xml:space="preserve">. </w:t>
      </w:r>
      <w:r>
        <w:rPr>
          <w:rFonts w:ascii="Times New Roman" w:hAnsi="Times New Roman" w:cs="Times New Roman"/>
          <w:sz w:val="28"/>
          <w:szCs w:val="28"/>
        </w:rPr>
        <w:t>На основании данного анализа мы можем предложит</w:t>
      </w:r>
      <w:r w:rsidR="0079440D">
        <w:rPr>
          <w:rFonts w:ascii="Times New Roman" w:hAnsi="Times New Roman" w:cs="Times New Roman"/>
          <w:sz w:val="28"/>
          <w:szCs w:val="28"/>
        </w:rPr>
        <w:t>ь меры, которые возможно позволя</w:t>
      </w:r>
      <w:r>
        <w:rPr>
          <w:rFonts w:ascii="Times New Roman" w:hAnsi="Times New Roman" w:cs="Times New Roman"/>
          <w:sz w:val="28"/>
          <w:szCs w:val="28"/>
        </w:rPr>
        <w:t xml:space="preserve">т снизить негативное влияние факторов на экономическую безопасность потребительского кредитования </w:t>
      </w:r>
      <w:proofErr w:type="spellStart"/>
      <w:r>
        <w:rPr>
          <w:rFonts w:ascii="Times New Roman" w:hAnsi="Times New Roman" w:cs="Times New Roman"/>
          <w:sz w:val="28"/>
          <w:szCs w:val="28"/>
        </w:rPr>
        <w:t>Крайинвестбанка</w:t>
      </w:r>
      <w:proofErr w:type="spellEnd"/>
      <w:r>
        <w:rPr>
          <w:rFonts w:ascii="Times New Roman" w:hAnsi="Times New Roman" w:cs="Times New Roman"/>
          <w:sz w:val="28"/>
          <w:szCs w:val="28"/>
        </w:rPr>
        <w:t>.</w:t>
      </w:r>
    </w:p>
    <w:p w:rsidR="00B43D76" w:rsidRDefault="00EB4A60" w:rsidP="00EB4A6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9440D" w:rsidRDefault="00696256" w:rsidP="0079440D">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3.</w:t>
      </w:r>
      <w:r w:rsidR="0079440D">
        <w:rPr>
          <w:rFonts w:ascii="Times New Roman" w:hAnsi="Times New Roman" w:cs="Times New Roman"/>
          <w:sz w:val="28"/>
          <w:szCs w:val="28"/>
        </w:rPr>
        <w:t xml:space="preserve"> </w:t>
      </w:r>
      <w:r w:rsidR="0079440D" w:rsidRPr="0079440D">
        <w:rPr>
          <w:rFonts w:ascii="Times New Roman" w:hAnsi="Times New Roman" w:cs="Times New Roman"/>
          <w:sz w:val="28"/>
          <w:szCs w:val="28"/>
        </w:rPr>
        <w:t>Мероприятия по повышению уровня экономической безопасности ПАО «</w:t>
      </w:r>
      <w:proofErr w:type="spellStart"/>
      <w:r w:rsidR="0079440D" w:rsidRPr="0079440D">
        <w:rPr>
          <w:rFonts w:ascii="Times New Roman" w:hAnsi="Times New Roman" w:cs="Times New Roman"/>
          <w:sz w:val="28"/>
          <w:szCs w:val="28"/>
        </w:rPr>
        <w:t>Крайинвестбанк</w:t>
      </w:r>
      <w:proofErr w:type="spellEnd"/>
      <w:r w:rsidR="0079440D" w:rsidRPr="0079440D">
        <w:rPr>
          <w:rFonts w:ascii="Times New Roman" w:hAnsi="Times New Roman" w:cs="Times New Roman"/>
          <w:sz w:val="28"/>
          <w:szCs w:val="28"/>
        </w:rPr>
        <w:t>»</w:t>
      </w:r>
    </w:p>
    <w:p w:rsidR="00B756E2" w:rsidRDefault="00B756E2" w:rsidP="0079440D">
      <w:pPr>
        <w:spacing w:line="360" w:lineRule="auto"/>
        <w:ind w:firstLine="709"/>
        <w:rPr>
          <w:rFonts w:ascii="Times New Roman" w:hAnsi="Times New Roman" w:cs="Times New Roman"/>
          <w:sz w:val="28"/>
          <w:szCs w:val="28"/>
        </w:rPr>
      </w:pPr>
      <w:r>
        <w:rPr>
          <w:rFonts w:ascii="Times New Roman" w:hAnsi="Times New Roman" w:cs="Times New Roman"/>
          <w:sz w:val="28"/>
          <w:szCs w:val="28"/>
        </w:rPr>
        <w:t>Повышение эффективности деятельности банка, его устойчивости и стабильности функционирования обуславливает необходимость повышения уровня экономической безопасности в сфере потребительского кредитования.</w:t>
      </w:r>
    </w:p>
    <w:p w:rsidR="00B756E2" w:rsidRDefault="0079440D" w:rsidP="00B756E2">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Как уже отмечалось выше, под экономической безопасностью кредитной организации в сфере потребительского кредитования понимается оптимальное соотношение риска и доходности кредитного портфеля банка. Исходя из указанных во второй главе работы существующих негативных факторов и потенциальных угроз, следует предложить мероприятия по повышению уровня экономической безопасности «ПАО </w:t>
      </w:r>
      <w:proofErr w:type="spellStart"/>
      <w:r>
        <w:rPr>
          <w:rFonts w:ascii="Times New Roman" w:hAnsi="Times New Roman" w:cs="Times New Roman"/>
          <w:sz w:val="28"/>
          <w:szCs w:val="28"/>
        </w:rPr>
        <w:t>Крайинвестбанк</w:t>
      </w:r>
      <w:proofErr w:type="spellEnd"/>
      <w:r>
        <w:rPr>
          <w:rFonts w:ascii="Times New Roman" w:hAnsi="Times New Roman" w:cs="Times New Roman"/>
          <w:sz w:val="28"/>
          <w:szCs w:val="28"/>
        </w:rPr>
        <w:t>».</w:t>
      </w:r>
      <w:r w:rsidR="00B756E2">
        <w:rPr>
          <w:rFonts w:ascii="Times New Roman" w:hAnsi="Times New Roman" w:cs="Times New Roman"/>
          <w:sz w:val="28"/>
          <w:szCs w:val="28"/>
        </w:rPr>
        <w:t xml:space="preserve"> </w:t>
      </w:r>
    </w:p>
    <w:p w:rsidR="0079440D" w:rsidRDefault="0092080B" w:rsidP="003C3F35">
      <w:pPr>
        <w:spacing w:line="360" w:lineRule="auto"/>
        <w:ind w:firstLine="709"/>
        <w:rPr>
          <w:rFonts w:ascii="Times New Roman" w:hAnsi="Times New Roman" w:cs="Times New Roman"/>
          <w:sz w:val="28"/>
          <w:szCs w:val="28"/>
        </w:rPr>
      </w:pPr>
      <w:r>
        <w:rPr>
          <w:rFonts w:ascii="Times New Roman" w:hAnsi="Times New Roman" w:cs="Times New Roman"/>
          <w:sz w:val="28"/>
          <w:szCs w:val="28"/>
        </w:rPr>
        <w:t>В</w:t>
      </w:r>
      <w:r w:rsidR="00113A3F">
        <w:rPr>
          <w:rFonts w:ascii="Times New Roman" w:hAnsi="Times New Roman" w:cs="Times New Roman"/>
          <w:sz w:val="28"/>
          <w:szCs w:val="28"/>
        </w:rPr>
        <w:t xml:space="preserve"> ПАО «</w:t>
      </w:r>
      <w:proofErr w:type="spellStart"/>
      <w:r w:rsidR="00113A3F">
        <w:rPr>
          <w:rFonts w:ascii="Times New Roman" w:hAnsi="Times New Roman" w:cs="Times New Roman"/>
          <w:sz w:val="28"/>
          <w:szCs w:val="28"/>
        </w:rPr>
        <w:t>Крайинвестбанк</w:t>
      </w:r>
      <w:proofErr w:type="spellEnd"/>
      <w:r w:rsidR="00113A3F">
        <w:rPr>
          <w:rFonts w:ascii="Times New Roman" w:hAnsi="Times New Roman" w:cs="Times New Roman"/>
          <w:sz w:val="28"/>
          <w:szCs w:val="28"/>
        </w:rPr>
        <w:t>»</w:t>
      </w:r>
      <w:r w:rsidR="0079440D">
        <w:rPr>
          <w:rFonts w:ascii="Times New Roman" w:hAnsi="Times New Roman" w:cs="Times New Roman"/>
          <w:sz w:val="28"/>
          <w:szCs w:val="28"/>
        </w:rPr>
        <w:t xml:space="preserve"> существуют проблемы с </w:t>
      </w:r>
      <w:r w:rsidR="003C3F35">
        <w:rPr>
          <w:rFonts w:ascii="Times New Roman" w:hAnsi="Times New Roman" w:cs="Times New Roman"/>
          <w:sz w:val="28"/>
          <w:szCs w:val="28"/>
        </w:rPr>
        <w:t>качеством выданны</w:t>
      </w:r>
      <w:r w:rsidR="00696256">
        <w:rPr>
          <w:rFonts w:ascii="Times New Roman" w:hAnsi="Times New Roman" w:cs="Times New Roman"/>
          <w:sz w:val="28"/>
          <w:szCs w:val="28"/>
        </w:rPr>
        <w:t>х потребительских ссуд. В данном</w:t>
      </w:r>
      <w:r w:rsidR="003C3F35">
        <w:rPr>
          <w:rFonts w:ascii="Times New Roman" w:hAnsi="Times New Roman" w:cs="Times New Roman"/>
          <w:sz w:val="28"/>
          <w:szCs w:val="28"/>
        </w:rPr>
        <w:t xml:space="preserve"> случае, банку следует воспользоваться таким инструментом по минимизации кредитного риска, как постоянный м</w:t>
      </w:r>
      <w:r w:rsidR="002C3350">
        <w:rPr>
          <w:rFonts w:ascii="Times New Roman" w:hAnsi="Times New Roman" w:cs="Times New Roman"/>
          <w:sz w:val="28"/>
          <w:szCs w:val="28"/>
        </w:rPr>
        <w:t>ониторинг деятельности клиента. Мониторинг следует осуществить</w:t>
      </w:r>
      <w:r w:rsidR="003C3F35" w:rsidRPr="003C3F35">
        <w:rPr>
          <w:rFonts w:ascii="Times New Roman" w:hAnsi="Times New Roman" w:cs="Times New Roman"/>
          <w:sz w:val="28"/>
          <w:szCs w:val="28"/>
        </w:rPr>
        <w:t xml:space="preserve"> н</w:t>
      </w:r>
      <w:r w:rsidR="00696256">
        <w:rPr>
          <w:rFonts w:ascii="Times New Roman" w:hAnsi="Times New Roman" w:cs="Times New Roman"/>
          <w:sz w:val="28"/>
          <w:szCs w:val="28"/>
        </w:rPr>
        <w:t xml:space="preserve">а начальной стадии </w:t>
      </w:r>
      <w:r w:rsidR="00E51112">
        <w:rPr>
          <w:rFonts w:ascii="Times New Roman" w:hAnsi="Times New Roman" w:cs="Times New Roman"/>
          <w:sz w:val="28"/>
          <w:szCs w:val="28"/>
        </w:rPr>
        <w:t xml:space="preserve">с целью максимизации </w:t>
      </w:r>
      <w:r w:rsidR="003C3F35" w:rsidRPr="003C3F35">
        <w:rPr>
          <w:rFonts w:ascii="Times New Roman" w:hAnsi="Times New Roman" w:cs="Times New Roman"/>
          <w:sz w:val="28"/>
          <w:szCs w:val="28"/>
        </w:rPr>
        <w:t>эффект</w:t>
      </w:r>
      <w:r w:rsidR="00E51112">
        <w:rPr>
          <w:rFonts w:ascii="Times New Roman" w:hAnsi="Times New Roman" w:cs="Times New Roman"/>
          <w:sz w:val="28"/>
          <w:szCs w:val="28"/>
        </w:rPr>
        <w:t>а</w:t>
      </w:r>
      <w:r w:rsidR="003C3F35" w:rsidRPr="003C3F35">
        <w:rPr>
          <w:rFonts w:ascii="Times New Roman" w:hAnsi="Times New Roman" w:cs="Times New Roman"/>
          <w:sz w:val="28"/>
          <w:szCs w:val="28"/>
        </w:rPr>
        <w:t xml:space="preserve"> </w:t>
      </w:r>
      <w:r w:rsidR="003C3F35">
        <w:rPr>
          <w:rFonts w:ascii="Times New Roman" w:hAnsi="Times New Roman" w:cs="Times New Roman"/>
          <w:sz w:val="28"/>
          <w:szCs w:val="28"/>
        </w:rPr>
        <w:t>от корректирующих действий кредитной организации</w:t>
      </w:r>
      <w:r w:rsidR="00E51112">
        <w:rPr>
          <w:rFonts w:ascii="Times New Roman" w:hAnsi="Times New Roman" w:cs="Times New Roman"/>
          <w:sz w:val="28"/>
          <w:szCs w:val="28"/>
        </w:rPr>
        <w:t xml:space="preserve"> и снижения его убытков</w:t>
      </w:r>
      <w:r w:rsidR="003C3F35" w:rsidRPr="003C3F35">
        <w:rPr>
          <w:rFonts w:ascii="Times New Roman" w:hAnsi="Times New Roman" w:cs="Times New Roman"/>
          <w:sz w:val="28"/>
          <w:szCs w:val="28"/>
        </w:rPr>
        <w:t>.</w:t>
      </w:r>
      <w:r w:rsidR="00E51112">
        <w:rPr>
          <w:rFonts w:ascii="Times New Roman" w:hAnsi="Times New Roman" w:cs="Times New Roman"/>
          <w:sz w:val="28"/>
          <w:szCs w:val="28"/>
        </w:rPr>
        <w:t xml:space="preserve"> Указанная</w:t>
      </w:r>
      <w:r w:rsidR="003C3F35">
        <w:rPr>
          <w:rFonts w:ascii="Times New Roman" w:hAnsi="Times New Roman" w:cs="Times New Roman"/>
          <w:sz w:val="28"/>
          <w:szCs w:val="28"/>
        </w:rPr>
        <w:t xml:space="preserve"> выше п</w:t>
      </w:r>
      <w:r w:rsidR="003C3F35" w:rsidRPr="003C3F35">
        <w:rPr>
          <w:rFonts w:ascii="Times New Roman" w:hAnsi="Times New Roman" w:cs="Times New Roman"/>
          <w:sz w:val="28"/>
          <w:szCs w:val="28"/>
        </w:rPr>
        <w:t>редлагаемая мера н</w:t>
      </w:r>
      <w:r w:rsidR="00696256">
        <w:rPr>
          <w:rFonts w:ascii="Times New Roman" w:hAnsi="Times New Roman" w:cs="Times New Roman"/>
          <w:sz w:val="28"/>
          <w:szCs w:val="28"/>
        </w:rPr>
        <w:t>а этапах</w:t>
      </w:r>
      <w:r w:rsidR="003C3F35" w:rsidRPr="003C3F35">
        <w:rPr>
          <w:rFonts w:ascii="Times New Roman" w:hAnsi="Times New Roman" w:cs="Times New Roman"/>
          <w:sz w:val="28"/>
          <w:szCs w:val="28"/>
        </w:rPr>
        <w:t xml:space="preserve"> сопровождения </w:t>
      </w:r>
      <w:r w:rsidR="003C3F35">
        <w:rPr>
          <w:rFonts w:ascii="Times New Roman" w:hAnsi="Times New Roman" w:cs="Times New Roman"/>
          <w:sz w:val="28"/>
          <w:szCs w:val="28"/>
        </w:rPr>
        <w:t>выданного кредита состоит в том,</w:t>
      </w:r>
      <w:r w:rsidR="003C3F35" w:rsidRPr="003C3F35">
        <w:rPr>
          <w:rFonts w:ascii="Times New Roman" w:hAnsi="Times New Roman" w:cs="Times New Roman"/>
          <w:sz w:val="28"/>
          <w:szCs w:val="28"/>
        </w:rPr>
        <w:t xml:space="preserve"> чтобы включить в</w:t>
      </w:r>
      <w:r w:rsidR="003C3F35">
        <w:rPr>
          <w:rFonts w:ascii="Times New Roman" w:hAnsi="Times New Roman" w:cs="Times New Roman"/>
          <w:sz w:val="28"/>
          <w:szCs w:val="28"/>
        </w:rPr>
        <w:t xml:space="preserve"> </w:t>
      </w:r>
      <w:r w:rsidR="003C3F35" w:rsidRPr="003C3F35">
        <w:rPr>
          <w:rFonts w:ascii="Times New Roman" w:hAnsi="Times New Roman" w:cs="Times New Roman"/>
          <w:sz w:val="28"/>
          <w:szCs w:val="28"/>
        </w:rPr>
        <w:t xml:space="preserve">договор кредитования пункт о предоставлении актуальных данных по запросу </w:t>
      </w:r>
      <w:r w:rsidR="002C3350">
        <w:rPr>
          <w:rFonts w:ascii="Times New Roman" w:hAnsi="Times New Roman" w:cs="Times New Roman"/>
          <w:sz w:val="28"/>
          <w:szCs w:val="28"/>
        </w:rPr>
        <w:t xml:space="preserve">персонала </w:t>
      </w:r>
      <w:r w:rsidR="003C3F35" w:rsidRPr="003C3F35">
        <w:rPr>
          <w:rFonts w:ascii="Times New Roman" w:hAnsi="Times New Roman" w:cs="Times New Roman"/>
          <w:sz w:val="28"/>
          <w:szCs w:val="28"/>
        </w:rPr>
        <w:t>банка.</w:t>
      </w:r>
      <w:r w:rsidR="003C3F35">
        <w:rPr>
          <w:rFonts w:ascii="Times New Roman" w:hAnsi="Times New Roman" w:cs="Times New Roman"/>
          <w:sz w:val="28"/>
          <w:szCs w:val="28"/>
        </w:rPr>
        <w:t xml:space="preserve"> </w:t>
      </w:r>
      <w:r w:rsidR="00E51112">
        <w:rPr>
          <w:rFonts w:ascii="Times New Roman" w:hAnsi="Times New Roman" w:cs="Times New Roman"/>
          <w:sz w:val="28"/>
          <w:szCs w:val="28"/>
        </w:rPr>
        <w:t>Актуализация данных позволит</w:t>
      </w:r>
      <w:r w:rsidR="003C3F35" w:rsidRPr="003C3F35">
        <w:rPr>
          <w:rFonts w:ascii="Times New Roman" w:hAnsi="Times New Roman" w:cs="Times New Roman"/>
          <w:sz w:val="28"/>
          <w:szCs w:val="28"/>
        </w:rPr>
        <w:t xml:space="preserve"> </w:t>
      </w:r>
      <w:r w:rsidR="00E51112">
        <w:rPr>
          <w:rFonts w:ascii="Times New Roman" w:hAnsi="Times New Roman" w:cs="Times New Roman"/>
          <w:sz w:val="28"/>
          <w:szCs w:val="28"/>
        </w:rPr>
        <w:t xml:space="preserve">вовремя </w:t>
      </w:r>
      <w:r w:rsidR="003C3F35" w:rsidRPr="003C3F35">
        <w:rPr>
          <w:rFonts w:ascii="Times New Roman" w:hAnsi="Times New Roman" w:cs="Times New Roman"/>
          <w:sz w:val="28"/>
          <w:szCs w:val="28"/>
        </w:rPr>
        <w:t>выявить такие изменения, как переход на новое место</w:t>
      </w:r>
      <w:r w:rsidR="003C3F35">
        <w:rPr>
          <w:rFonts w:ascii="Times New Roman" w:hAnsi="Times New Roman" w:cs="Times New Roman"/>
          <w:sz w:val="28"/>
          <w:szCs w:val="28"/>
        </w:rPr>
        <w:t xml:space="preserve"> </w:t>
      </w:r>
      <w:r w:rsidR="003C3F35" w:rsidRPr="003C3F35">
        <w:rPr>
          <w:rFonts w:ascii="Times New Roman" w:hAnsi="Times New Roman" w:cs="Times New Roman"/>
          <w:sz w:val="28"/>
          <w:szCs w:val="28"/>
        </w:rPr>
        <w:t xml:space="preserve">работы, постановка на учет в центр занятости населения, </w:t>
      </w:r>
      <w:r w:rsidR="00E51112">
        <w:rPr>
          <w:rFonts w:ascii="Times New Roman" w:hAnsi="Times New Roman" w:cs="Times New Roman"/>
          <w:sz w:val="28"/>
          <w:szCs w:val="28"/>
        </w:rPr>
        <w:t xml:space="preserve">изменение или </w:t>
      </w:r>
      <w:r w:rsidR="003C3F35" w:rsidRPr="003C3F35">
        <w:rPr>
          <w:rFonts w:ascii="Times New Roman" w:hAnsi="Times New Roman" w:cs="Times New Roman"/>
          <w:sz w:val="28"/>
          <w:szCs w:val="28"/>
        </w:rPr>
        <w:t>появление новых паспортных данных, изменение в с</w:t>
      </w:r>
      <w:r w:rsidR="00E51112">
        <w:rPr>
          <w:rFonts w:ascii="Times New Roman" w:hAnsi="Times New Roman" w:cs="Times New Roman"/>
          <w:sz w:val="28"/>
          <w:szCs w:val="28"/>
        </w:rPr>
        <w:t>емейном положении заемщика и другие</w:t>
      </w:r>
      <w:r w:rsidR="003C3F35" w:rsidRPr="003C3F35">
        <w:rPr>
          <w:rFonts w:ascii="Times New Roman" w:hAnsi="Times New Roman" w:cs="Times New Roman"/>
          <w:sz w:val="28"/>
          <w:szCs w:val="28"/>
        </w:rPr>
        <w:t>. Реализация этих предложений</w:t>
      </w:r>
      <w:r w:rsidR="003C3F35">
        <w:rPr>
          <w:rFonts w:ascii="Times New Roman" w:hAnsi="Times New Roman" w:cs="Times New Roman"/>
          <w:sz w:val="28"/>
          <w:szCs w:val="28"/>
        </w:rPr>
        <w:t xml:space="preserve"> </w:t>
      </w:r>
      <w:r w:rsidR="003C3F35" w:rsidRPr="003C3F35">
        <w:rPr>
          <w:rFonts w:ascii="Times New Roman" w:hAnsi="Times New Roman" w:cs="Times New Roman"/>
          <w:sz w:val="28"/>
          <w:szCs w:val="28"/>
        </w:rPr>
        <w:t>положительн</w:t>
      </w:r>
      <w:r w:rsidR="002C3350">
        <w:rPr>
          <w:rFonts w:ascii="Times New Roman" w:hAnsi="Times New Roman" w:cs="Times New Roman"/>
          <w:sz w:val="28"/>
          <w:szCs w:val="28"/>
        </w:rPr>
        <w:t xml:space="preserve">о </w:t>
      </w:r>
      <w:r w:rsidR="00E51112">
        <w:rPr>
          <w:rFonts w:ascii="Times New Roman" w:hAnsi="Times New Roman" w:cs="Times New Roman"/>
          <w:sz w:val="28"/>
          <w:szCs w:val="28"/>
        </w:rPr>
        <w:t>повлияет на деятельность банка</w:t>
      </w:r>
      <w:r w:rsidR="002C3350">
        <w:rPr>
          <w:rFonts w:ascii="Times New Roman" w:hAnsi="Times New Roman" w:cs="Times New Roman"/>
          <w:sz w:val="28"/>
          <w:szCs w:val="28"/>
        </w:rPr>
        <w:t>, так как</w:t>
      </w:r>
      <w:r w:rsidR="003C3F35" w:rsidRPr="003C3F35">
        <w:rPr>
          <w:rFonts w:ascii="Times New Roman" w:hAnsi="Times New Roman" w:cs="Times New Roman"/>
          <w:sz w:val="28"/>
          <w:szCs w:val="28"/>
        </w:rPr>
        <w:t xml:space="preserve"> </w:t>
      </w:r>
      <w:r w:rsidR="00E51112">
        <w:rPr>
          <w:rFonts w:ascii="Times New Roman" w:hAnsi="Times New Roman" w:cs="Times New Roman"/>
          <w:sz w:val="28"/>
          <w:szCs w:val="28"/>
        </w:rPr>
        <w:t xml:space="preserve">даст возможность </w:t>
      </w:r>
      <w:r w:rsidR="003C3F35" w:rsidRPr="003C3F35">
        <w:rPr>
          <w:rFonts w:ascii="Times New Roman" w:hAnsi="Times New Roman" w:cs="Times New Roman"/>
          <w:sz w:val="28"/>
          <w:szCs w:val="28"/>
        </w:rPr>
        <w:t>снизить кредитный риск.</w:t>
      </w:r>
    </w:p>
    <w:p w:rsidR="00682C33" w:rsidRDefault="00696256" w:rsidP="00682C33">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Так же предлагается использование внутренних рейтингов</w:t>
      </w:r>
      <w:r w:rsidR="00682C33">
        <w:rPr>
          <w:rFonts w:ascii="Times New Roman" w:hAnsi="Times New Roman" w:cs="Times New Roman"/>
          <w:sz w:val="28"/>
          <w:szCs w:val="28"/>
        </w:rPr>
        <w:t xml:space="preserve"> в рамках системы управления кредитным риском. Это позволит </w:t>
      </w:r>
      <w:r w:rsidR="00E51112">
        <w:rPr>
          <w:rFonts w:ascii="Times New Roman" w:hAnsi="Times New Roman" w:cs="Times New Roman"/>
          <w:sz w:val="28"/>
          <w:szCs w:val="28"/>
        </w:rPr>
        <w:t>принять</w:t>
      </w:r>
      <w:r w:rsidR="00660A14">
        <w:rPr>
          <w:rFonts w:ascii="Times New Roman" w:hAnsi="Times New Roman" w:cs="Times New Roman"/>
          <w:sz w:val="28"/>
          <w:szCs w:val="28"/>
        </w:rPr>
        <w:t xml:space="preserve"> </w:t>
      </w:r>
      <w:r w:rsidR="00E51112">
        <w:rPr>
          <w:rFonts w:ascii="Times New Roman" w:hAnsi="Times New Roman" w:cs="Times New Roman"/>
          <w:sz w:val="28"/>
          <w:szCs w:val="28"/>
        </w:rPr>
        <w:t xml:space="preserve">банку </w:t>
      </w:r>
      <w:r w:rsidR="00682C33" w:rsidRPr="00682C33">
        <w:rPr>
          <w:rFonts w:ascii="Times New Roman" w:hAnsi="Times New Roman" w:cs="Times New Roman"/>
          <w:sz w:val="28"/>
          <w:szCs w:val="28"/>
        </w:rPr>
        <w:t>более обоснованные решения п</w:t>
      </w:r>
      <w:r w:rsidR="00E51112">
        <w:rPr>
          <w:rFonts w:ascii="Times New Roman" w:hAnsi="Times New Roman" w:cs="Times New Roman"/>
          <w:sz w:val="28"/>
          <w:szCs w:val="28"/>
        </w:rPr>
        <w:t xml:space="preserve">о выдаче кредитов, идентифицировать проблемную </w:t>
      </w:r>
      <w:r w:rsidR="00682C33" w:rsidRPr="00682C33">
        <w:rPr>
          <w:rFonts w:ascii="Times New Roman" w:hAnsi="Times New Roman" w:cs="Times New Roman"/>
          <w:sz w:val="28"/>
          <w:szCs w:val="28"/>
        </w:rPr>
        <w:t>задолженн</w:t>
      </w:r>
      <w:r w:rsidR="00E51112">
        <w:rPr>
          <w:rFonts w:ascii="Times New Roman" w:hAnsi="Times New Roman" w:cs="Times New Roman"/>
          <w:sz w:val="28"/>
          <w:szCs w:val="28"/>
        </w:rPr>
        <w:t>ость, создать резервы, установить лимиты</w:t>
      </w:r>
      <w:r w:rsidR="00682C33" w:rsidRPr="00682C33">
        <w:rPr>
          <w:rFonts w:ascii="Times New Roman" w:hAnsi="Times New Roman" w:cs="Times New Roman"/>
          <w:sz w:val="28"/>
          <w:szCs w:val="28"/>
        </w:rPr>
        <w:t>, осуществ</w:t>
      </w:r>
      <w:r w:rsidR="00E51112">
        <w:rPr>
          <w:rFonts w:ascii="Times New Roman" w:hAnsi="Times New Roman" w:cs="Times New Roman"/>
          <w:sz w:val="28"/>
          <w:szCs w:val="28"/>
        </w:rPr>
        <w:t>ить мониторинг</w:t>
      </w:r>
      <w:r w:rsidR="00682C33" w:rsidRPr="00682C33">
        <w:rPr>
          <w:rFonts w:ascii="Times New Roman" w:hAnsi="Times New Roman" w:cs="Times New Roman"/>
          <w:sz w:val="28"/>
          <w:szCs w:val="28"/>
        </w:rPr>
        <w:t xml:space="preserve"> кр</w:t>
      </w:r>
      <w:r w:rsidR="00E51112">
        <w:rPr>
          <w:rFonts w:ascii="Times New Roman" w:hAnsi="Times New Roman" w:cs="Times New Roman"/>
          <w:sz w:val="28"/>
          <w:szCs w:val="28"/>
        </w:rPr>
        <w:t xml:space="preserve">едитного портфеля и сформировать управленческую </w:t>
      </w:r>
      <w:r w:rsidR="00682C33" w:rsidRPr="00682C33">
        <w:rPr>
          <w:rFonts w:ascii="Times New Roman" w:hAnsi="Times New Roman" w:cs="Times New Roman"/>
          <w:sz w:val="28"/>
          <w:szCs w:val="28"/>
        </w:rPr>
        <w:t>отчетност</w:t>
      </w:r>
      <w:r w:rsidR="00E51112">
        <w:rPr>
          <w:rFonts w:ascii="Times New Roman" w:hAnsi="Times New Roman" w:cs="Times New Roman"/>
          <w:sz w:val="28"/>
          <w:szCs w:val="28"/>
        </w:rPr>
        <w:t>ь банка, а также улучши</w:t>
      </w:r>
      <w:r w:rsidR="00682C33" w:rsidRPr="00682C33">
        <w:rPr>
          <w:rFonts w:ascii="Times New Roman" w:hAnsi="Times New Roman" w:cs="Times New Roman"/>
          <w:sz w:val="28"/>
          <w:szCs w:val="28"/>
        </w:rPr>
        <w:t>ть качество планирования и прогнозирования.</w:t>
      </w:r>
    </w:p>
    <w:p w:rsidR="00991A7C" w:rsidRDefault="00696256" w:rsidP="00682C3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Еще одним </w:t>
      </w:r>
      <w:r w:rsidR="00991A7C">
        <w:rPr>
          <w:rFonts w:ascii="Times New Roman" w:hAnsi="Times New Roman" w:cs="Times New Roman"/>
          <w:sz w:val="28"/>
          <w:szCs w:val="28"/>
        </w:rPr>
        <w:t xml:space="preserve">возможным мероприятием по снижению степени риска может стать применение </w:t>
      </w:r>
      <w:proofErr w:type="spellStart"/>
      <w:r w:rsidR="00991A7C">
        <w:rPr>
          <w:rFonts w:ascii="Times New Roman" w:hAnsi="Times New Roman" w:cs="Times New Roman"/>
          <w:sz w:val="28"/>
          <w:szCs w:val="28"/>
        </w:rPr>
        <w:t>скоринговой</w:t>
      </w:r>
      <w:proofErr w:type="spellEnd"/>
      <w:r w:rsidR="00991A7C">
        <w:rPr>
          <w:rFonts w:ascii="Times New Roman" w:hAnsi="Times New Roman" w:cs="Times New Roman"/>
          <w:sz w:val="28"/>
          <w:szCs w:val="28"/>
        </w:rPr>
        <w:t xml:space="preserve"> программы. С помощью нее банк сможет</w:t>
      </w:r>
      <w:r w:rsidR="0092080B">
        <w:rPr>
          <w:rFonts w:ascii="Times New Roman" w:hAnsi="Times New Roman" w:cs="Times New Roman"/>
          <w:sz w:val="28"/>
          <w:szCs w:val="28"/>
        </w:rPr>
        <w:t xml:space="preserve"> ранжировать заемщиков в соответствии с вероятностью их выхода в просрочки и</w:t>
      </w:r>
      <w:r w:rsidR="00991A7C">
        <w:rPr>
          <w:rFonts w:ascii="Times New Roman" w:hAnsi="Times New Roman" w:cs="Times New Roman"/>
          <w:sz w:val="28"/>
          <w:szCs w:val="28"/>
        </w:rPr>
        <w:t xml:space="preserve"> прогнозировать несоблюдение </w:t>
      </w:r>
      <w:r w:rsidR="0092080B">
        <w:rPr>
          <w:rFonts w:ascii="Times New Roman" w:hAnsi="Times New Roman" w:cs="Times New Roman"/>
          <w:sz w:val="28"/>
          <w:szCs w:val="28"/>
        </w:rPr>
        <w:t>платежных обязательств заемщика.</w:t>
      </w:r>
    </w:p>
    <w:p w:rsidR="00E51112" w:rsidRDefault="00660A14" w:rsidP="00660A14">
      <w:pPr>
        <w:spacing w:line="360" w:lineRule="auto"/>
        <w:ind w:firstLine="709"/>
        <w:rPr>
          <w:rFonts w:ascii="Times New Roman" w:hAnsi="Times New Roman" w:cs="Times New Roman"/>
          <w:sz w:val="28"/>
          <w:szCs w:val="28"/>
        </w:rPr>
      </w:pPr>
      <w:r>
        <w:rPr>
          <w:rFonts w:ascii="Times New Roman" w:hAnsi="Times New Roman" w:cs="Times New Roman"/>
          <w:sz w:val="28"/>
          <w:szCs w:val="28"/>
        </w:rPr>
        <w:t>Одним из инструменто</w:t>
      </w:r>
      <w:r w:rsidR="00E51112">
        <w:rPr>
          <w:rFonts w:ascii="Times New Roman" w:hAnsi="Times New Roman" w:cs="Times New Roman"/>
          <w:sz w:val="28"/>
          <w:szCs w:val="28"/>
        </w:rPr>
        <w:t>в по выявлению рисков операций, может служить</w:t>
      </w:r>
      <w:r w:rsidRPr="00660A14">
        <w:rPr>
          <w:rFonts w:ascii="Times New Roman" w:hAnsi="Times New Roman" w:cs="Times New Roman"/>
          <w:sz w:val="28"/>
          <w:szCs w:val="28"/>
        </w:rPr>
        <w:t xml:space="preserve"> создание систем раскрытия информации о добросовестности исполнения заемщиками обязательств перед банками</w:t>
      </w:r>
      <w:r>
        <w:rPr>
          <w:rFonts w:ascii="Times New Roman" w:hAnsi="Times New Roman" w:cs="Times New Roman"/>
          <w:sz w:val="28"/>
          <w:szCs w:val="28"/>
        </w:rPr>
        <w:t xml:space="preserve">, так называемых кредитных бюро. </w:t>
      </w:r>
      <w:r w:rsidR="00682C33" w:rsidRPr="00682C33">
        <w:rPr>
          <w:rFonts w:ascii="Times New Roman" w:hAnsi="Times New Roman" w:cs="Times New Roman"/>
          <w:sz w:val="28"/>
          <w:szCs w:val="28"/>
        </w:rPr>
        <w:t>В большинстве стран мира кредиторы на постоянной основе обмениваются информацией о платежеспособности</w:t>
      </w:r>
      <w:r w:rsidR="00E51112">
        <w:rPr>
          <w:rFonts w:ascii="Times New Roman" w:hAnsi="Times New Roman" w:cs="Times New Roman"/>
          <w:sz w:val="28"/>
          <w:szCs w:val="28"/>
        </w:rPr>
        <w:t xml:space="preserve"> заемщиков через кредитные </w:t>
      </w:r>
      <w:r>
        <w:rPr>
          <w:rFonts w:ascii="Times New Roman" w:hAnsi="Times New Roman" w:cs="Times New Roman"/>
          <w:sz w:val="28"/>
          <w:szCs w:val="28"/>
        </w:rPr>
        <w:t xml:space="preserve">бюро. </w:t>
      </w:r>
    </w:p>
    <w:p w:rsidR="007C748B" w:rsidRDefault="00113A3F" w:rsidP="00660A14">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Так же, как уже отмечалось выше, значительное влияние на экономическую безопасность потребит</w:t>
      </w:r>
      <w:r w:rsidR="008B3D93">
        <w:rPr>
          <w:rFonts w:ascii="Times New Roman" w:hAnsi="Times New Roman" w:cs="Times New Roman"/>
          <w:sz w:val="28"/>
          <w:szCs w:val="28"/>
        </w:rPr>
        <w:t xml:space="preserve">ельского кредитования влияет </w:t>
      </w:r>
      <w:r>
        <w:rPr>
          <w:rFonts w:ascii="Times New Roman" w:hAnsi="Times New Roman" w:cs="Times New Roman"/>
          <w:sz w:val="28"/>
          <w:szCs w:val="28"/>
        </w:rPr>
        <w:t>конкурентная среда</w:t>
      </w:r>
      <w:r w:rsidR="008B3D93">
        <w:rPr>
          <w:rFonts w:ascii="Times New Roman" w:hAnsi="Times New Roman" w:cs="Times New Roman"/>
          <w:sz w:val="28"/>
          <w:szCs w:val="28"/>
        </w:rPr>
        <w:t>.</w:t>
      </w:r>
      <w:r>
        <w:rPr>
          <w:rFonts w:ascii="Times New Roman" w:hAnsi="Times New Roman" w:cs="Times New Roman"/>
          <w:sz w:val="28"/>
          <w:szCs w:val="28"/>
        </w:rPr>
        <w:t xml:space="preserve"> </w:t>
      </w:r>
      <w:r w:rsidR="008B3D93">
        <w:rPr>
          <w:rFonts w:ascii="Times New Roman" w:hAnsi="Times New Roman" w:cs="Times New Roman"/>
          <w:sz w:val="28"/>
          <w:szCs w:val="28"/>
        </w:rPr>
        <w:t xml:space="preserve">Так, в настоящее время, согласно анализу главные конкуренты </w:t>
      </w:r>
      <w:proofErr w:type="spellStart"/>
      <w:r w:rsidR="008B3D93">
        <w:rPr>
          <w:rFonts w:ascii="Times New Roman" w:hAnsi="Times New Roman" w:cs="Times New Roman"/>
          <w:sz w:val="28"/>
          <w:szCs w:val="28"/>
        </w:rPr>
        <w:t>Крайинвестбанка</w:t>
      </w:r>
      <w:proofErr w:type="spellEnd"/>
      <w:r w:rsidR="008B3D93">
        <w:rPr>
          <w:rFonts w:ascii="Times New Roman" w:hAnsi="Times New Roman" w:cs="Times New Roman"/>
          <w:sz w:val="28"/>
          <w:szCs w:val="28"/>
        </w:rPr>
        <w:t xml:space="preserve"> предлагают более выгодные условия кредитования. </w:t>
      </w:r>
    </w:p>
    <w:p w:rsidR="00B756E2" w:rsidRDefault="007C748B" w:rsidP="00660A1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Исследуемая кредитная организация предлагает широкий спектр кредитных продуктов в сфере розничного кредитования. Однако, не все продукты пользуются спросом. </w:t>
      </w:r>
      <w:r w:rsidR="008B3D93">
        <w:rPr>
          <w:rFonts w:ascii="Times New Roman" w:hAnsi="Times New Roman" w:cs="Times New Roman"/>
          <w:sz w:val="28"/>
          <w:szCs w:val="28"/>
        </w:rPr>
        <w:t xml:space="preserve">Для того, чтобы повысить конкурентоспособность кредитных продуктов в сфере потребительского кредитования предлагается ввести </w:t>
      </w:r>
      <w:r w:rsidR="008B3D93">
        <w:rPr>
          <w:rFonts w:ascii="Times New Roman" w:hAnsi="Times New Roman" w:cs="Times New Roman"/>
          <w:sz w:val="28"/>
          <w:szCs w:val="28"/>
          <w:lang w:val="en-US"/>
        </w:rPr>
        <w:t>CRM</w:t>
      </w:r>
      <w:r w:rsidR="008B3D93" w:rsidRPr="008B3D93">
        <w:rPr>
          <w:rFonts w:ascii="Times New Roman" w:hAnsi="Times New Roman" w:cs="Times New Roman"/>
          <w:sz w:val="28"/>
          <w:szCs w:val="28"/>
        </w:rPr>
        <w:t xml:space="preserve"> ‒ </w:t>
      </w:r>
      <w:r w:rsidR="008B3D93">
        <w:rPr>
          <w:rFonts w:ascii="Times New Roman" w:hAnsi="Times New Roman" w:cs="Times New Roman"/>
          <w:sz w:val="28"/>
          <w:szCs w:val="28"/>
        </w:rPr>
        <w:t>стратегию</w:t>
      </w:r>
      <w:r w:rsidR="008B3D93" w:rsidRPr="008B3D93">
        <w:rPr>
          <w:rFonts w:ascii="Times New Roman" w:hAnsi="Times New Roman" w:cs="Times New Roman"/>
          <w:sz w:val="28"/>
          <w:szCs w:val="28"/>
        </w:rPr>
        <w:t xml:space="preserve"> (</w:t>
      </w:r>
      <w:r w:rsidR="008B3D93">
        <w:rPr>
          <w:rFonts w:ascii="Times New Roman" w:hAnsi="Times New Roman" w:cs="Times New Roman"/>
          <w:sz w:val="28"/>
          <w:szCs w:val="28"/>
          <w:lang w:val="en-US"/>
        </w:rPr>
        <w:t>Customer</w:t>
      </w:r>
      <w:r w:rsidR="008B3D93" w:rsidRPr="008B3D93">
        <w:rPr>
          <w:rFonts w:ascii="Times New Roman" w:hAnsi="Times New Roman" w:cs="Times New Roman"/>
          <w:sz w:val="28"/>
          <w:szCs w:val="28"/>
        </w:rPr>
        <w:t xml:space="preserve"> </w:t>
      </w:r>
      <w:r w:rsidR="008B3D93">
        <w:rPr>
          <w:rFonts w:ascii="Times New Roman" w:hAnsi="Times New Roman" w:cs="Times New Roman"/>
          <w:sz w:val="28"/>
          <w:szCs w:val="28"/>
          <w:lang w:val="en-US"/>
        </w:rPr>
        <w:t>Relationship</w:t>
      </w:r>
      <w:r w:rsidR="008B3D93" w:rsidRPr="008B3D93">
        <w:rPr>
          <w:rFonts w:ascii="Times New Roman" w:hAnsi="Times New Roman" w:cs="Times New Roman"/>
          <w:sz w:val="28"/>
          <w:szCs w:val="28"/>
        </w:rPr>
        <w:t xml:space="preserve"> </w:t>
      </w:r>
      <w:r w:rsidR="008B3D93">
        <w:rPr>
          <w:rFonts w:ascii="Times New Roman" w:hAnsi="Times New Roman" w:cs="Times New Roman"/>
          <w:sz w:val="28"/>
          <w:szCs w:val="28"/>
          <w:lang w:val="en-US"/>
        </w:rPr>
        <w:lastRenderedPageBreak/>
        <w:t>Management</w:t>
      </w:r>
      <w:r w:rsidR="008B3D93" w:rsidRPr="008B3D93">
        <w:rPr>
          <w:rFonts w:ascii="Times New Roman" w:hAnsi="Times New Roman" w:cs="Times New Roman"/>
          <w:sz w:val="28"/>
          <w:szCs w:val="28"/>
        </w:rPr>
        <w:t>)</w:t>
      </w:r>
      <w:r w:rsidR="008B3D93">
        <w:rPr>
          <w:rFonts w:ascii="Times New Roman" w:hAnsi="Times New Roman" w:cs="Times New Roman"/>
          <w:sz w:val="28"/>
          <w:szCs w:val="28"/>
        </w:rPr>
        <w:t xml:space="preserve">. </w:t>
      </w:r>
      <w:r w:rsidR="00B756E2">
        <w:rPr>
          <w:rFonts w:ascii="Times New Roman" w:hAnsi="Times New Roman" w:cs="Times New Roman"/>
          <w:sz w:val="28"/>
          <w:szCs w:val="28"/>
        </w:rPr>
        <w:t>Стратегия</w:t>
      </w:r>
      <w:r w:rsidR="008B3D93">
        <w:rPr>
          <w:rFonts w:ascii="Times New Roman" w:hAnsi="Times New Roman" w:cs="Times New Roman"/>
          <w:sz w:val="28"/>
          <w:szCs w:val="28"/>
        </w:rPr>
        <w:t xml:space="preserve"> предполагает переориентацию установок банка от продуктов и особенностей внутреннего устройства банка на клиента (на его индивидуальные ожидания и потребности).</w:t>
      </w:r>
      <w:r w:rsidR="00B756E2">
        <w:rPr>
          <w:rFonts w:ascii="Times New Roman" w:hAnsi="Times New Roman" w:cs="Times New Roman"/>
          <w:sz w:val="28"/>
          <w:szCs w:val="28"/>
        </w:rPr>
        <w:t xml:space="preserve"> Данная стратегия на сегодняшний день используется многими отечественными и зарубежными банками. Примером могут служить Альфа ‒ Банк, Райффайзенбанк, Банк </w:t>
      </w:r>
      <w:proofErr w:type="spellStart"/>
      <w:r w:rsidR="00B756E2">
        <w:rPr>
          <w:rFonts w:ascii="Times New Roman" w:hAnsi="Times New Roman" w:cs="Times New Roman"/>
          <w:sz w:val="28"/>
          <w:szCs w:val="28"/>
        </w:rPr>
        <w:t>Хоум</w:t>
      </w:r>
      <w:proofErr w:type="spellEnd"/>
      <w:r w:rsidR="00B756E2">
        <w:rPr>
          <w:rFonts w:ascii="Times New Roman" w:hAnsi="Times New Roman" w:cs="Times New Roman"/>
          <w:sz w:val="28"/>
          <w:szCs w:val="28"/>
        </w:rPr>
        <w:t xml:space="preserve"> Кредит ‒ один из крупнейших банков в сфере розничного кредитования, Сбербанк.</w:t>
      </w:r>
    </w:p>
    <w:p w:rsidR="00113A3F" w:rsidRDefault="008B3D93" w:rsidP="00660A1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В процессе разработки </w:t>
      </w:r>
      <w:proofErr w:type="spellStart"/>
      <w:r>
        <w:rPr>
          <w:rFonts w:ascii="Times New Roman" w:hAnsi="Times New Roman" w:cs="Times New Roman"/>
          <w:sz w:val="28"/>
          <w:szCs w:val="28"/>
        </w:rPr>
        <w:t>клиентоориентированной</w:t>
      </w:r>
      <w:proofErr w:type="spellEnd"/>
      <w:r w:rsidR="007C748B">
        <w:rPr>
          <w:rFonts w:ascii="Times New Roman" w:hAnsi="Times New Roman" w:cs="Times New Roman"/>
          <w:sz w:val="28"/>
          <w:szCs w:val="28"/>
        </w:rPr>
        <w:t xml:space="preserve"> стратегии </w:t>
      </w:r>
      <w:r>
        <w:rPr>
          <w:rFonts w:ascii="Times New Roman" w:hAnsi="Times New Roman" w:cs="Times New Roman"/>
          <w:sz w:val="28"/>
          <w:szCs w:val="28"/>
        </w:rPr>
        <w:t xml:space="preserve">важно обратить внимание персонала на обеспечение высокоэффективного маркетинга. Таким образом, в рамках данной стратегии разработка кредитных продуктов в сфере потребительского кредитования должна осуществляться с учетом целевых групп клиентов.  В процессе формирования продуктовой линейки ПАО </w:t>
      </w:r>
      <w:proofErr w:type="spellStart"/>
      <w:r>
        <w:rPr>
          <w:rFonts w:ascii="Times New Roman" w:hAnsi="Times New Roman" w:cs="Times New Roman"/>
          <w:sz w:val="28"/>
          <w:szCs w:val="28"/>
        </w:rPr>
        <w:t>Крайинвестбанк</w:t>
      </w:r>
      <w:proofErr w:type="spellEnd"/>
      <w:r>
        <w:rPr>
          <w:rFonts w:ascii="Times New Roman" w:hAnsi="Times New Roman" w:cs="Times New Roman"/>
          <w:sz w:val="28"/>
          <w:szCs w:val="28"/>
        </w:rPr>
        <w:t xml:space="preserve"> </w:t>
      </w:r>
      <w:r w:rsidR="007C748B">
        <w:rPr>
          <w:rFonts w:ascii="Times New Roman" w:hAnsi="Times New Roman" w:cs="Times New Roman"/>
          <w:sz w:val="28"/>
          <w:szCs w:val="28"/>
        </w:rPr>
        <w:t xml:space="preserve">должен сосредоточить основные ресурсы на развитие своих лучших продуктов.  </w:t>
      </w:r>
    </w:p>
    <w:p w:rsidR="007C748B" w:rsidRDefault="007C748B" w:rsidP="00660A1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Общая схема организации деятельности кредитной организации по разработке </w:t>
      </w:r>
      <w:r>
        <w:rPr>
          <w:rFonts w:ascii="Times New Roman" w:hAnsi="Times New Roman" w:cs="Times New Roman"/>
          <w:sz w:val="28"/>
          <w:szCs w:val="28"/>
          <w:lang w:val="en-US"/>
        </w:rPr>
        <w:t>CRM</w:t>
      </w:r>
      <w:r>
        <w:rPr>
          <w:rFonts w:ascii="Times New Roman" w:hAnsi="Times New Roman" w:cs="Times New Roman"/>
          <w:sz w:val="28"/>
          <w:szCs w:val="28"/>
        </w:rPr>
        <w:t xml:space="preserve"> </w:t>
      </w:r>
      <w:r w:rsidRPr="007C748B">
        <w:rPr>
          <w:rFonts w:ascii="Times New Roman" w:hAnsi="Times New Roman" w:cs="Times New Roman"/>
          <w:sz w:val="28"/>
          <w:szCs w:val="28"/>
        </w:rPr>
        <w:t>‒</w:t>
      </w:r>
      <w:r>
        <w:rPr>
          <w:rFonts w:ascii="Times New Roman" w:hAnsi="Times New Roman" w:cs="Times New Roman"/>
          <w:sz w:val="28"/>
          <w:szCs w:val="28"/>
        </w:rPr>
        <w:t xml:space="preserve"> стратегии представлена на рисунке 4.</w:t>
      </w:r>
    </w:p>
    <w:p w:rsidR="007C748B" w:rsidRDefault="00B756E2" w:rsidP="00660A14">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25384" cy="2923751"/>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Новый точечный рисунок.bmp"/>
                    <pic:cNvPicPr/>
                  </pic:nvPicPr>
                  <pic:blipFill>
                    <a:blip r:embed="rId11">
                      <a:extLst>
                        <a:ext uri="{28A0092B-C50C-407E-A947-70E740481C1C}">
                          <a14:useLocalDpi xmlns:a14="http://schemas.microsoft.com/office/drawing/2010/main" val="0"/>
                        </a:ext>
                      </a:extLst>
                    </a:blip>
                    <a:stretch>
                      <a:fillRect/>
                    </a:stretch>
                  </pic:blipFill>
                  <pic:spPr>
                    <a:xfrm>
                      <a:off x="0" y="0"/>
                      <a:ext cx="3431043" cy="2928581"/>
                    </a:xfrm>
                    <a:prstGeom prst="rect">
                      <a:avLst/>
                    </a:prstGeom>
                  </pic:spPr>
                </pic:pic>
              </a:graphicData>
            </a:graphic>
          </wp:inline>
        </w:drawing>
      </w:r>
    </w:p>
    <w:p w:rsidR="00B756E2" w:rsidRPr="00FA53FB" w:rsidRDefault="00B756E2" w:rsidP="00660A1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Рис.4 ‒ Общая схема организации деятельности по разработке </w:t>
      </w:r>
      <w:proofErr w:type="spellStart"/>
      <w:r>
        <w:rPr>
          <w:rFonts w:ascii="Times New Roman" w:hAnsi="Times New Roman" w:cs="Times New Roman"/>
          <w:sz w:val="28"/>
          <w:szCs w:val="28"/>
        </w:rPr>
        <w:t>клиентоориентированной</w:t>
      </w:r>
      <w:proofErr w:type="spellEnd"/>
      <w:r>
        <w:rPr>
          <w:rFonts w:ascii="Times New Roman" w:hAnsi="Times New Roman" w:cs="Times New Roman"/>
          <w:sz w:val="28"/>
          <w:szCs w:val="28"/>
        </w:rPr>
        <w:t xml:space="preserve"> стратегии к коммерческом банке.</w:t>
      </w:r>
      <w:r w:rsidR="00FE6213" w:rsidRPr="00FE6213">
        <w:rPr>
          <w:rFonts w:ascii="Times New Roman" w:hAnsi="Times New Roman" w:cs="Times New Roman"/>
          <w:sz w:val="28"/>
          <w:szCs w:val="28"/>
        </w:rPr>
        <w:t xml:space="preserve"> </w:t>
      </w:r>
      <w:r w:rsidR="00FE6213" w:rsidRPr="00FA53FB">
        <w:rPr>
          <w:rFonts w:ascii="Times New Roman" w:hAnsi="Times New Roman" w:cs="Times New Roman"/>
          <w:sz w:val="28"/>
          <w:szCs w:val="28"/>
        </w:rPr>
        <w:t>[25]</w:t>
      </w:r>
    </w:p>
    <w:p w:rsidR="00E51112" w:rsidRPr="00E51112" w:rsidRDefault="00E51112" w:rsidP="00E51112">
      <w:pPr>
        <w:spacing w:line="360" w:lineRule="auto"/>
        <w:ind w:firstLine="709"/>
        <w:rPr>
          <w:rFonts w:ascii="Times New Roman" w:hAnsi="Times New Roman" w:cs="Times New Roman"/>
          <w:sz w:val="28"/>
          <w:szCs w:val="28"/>
        </w:rPr>
      </w:pPr>
      <w:r w:rsidRPr="00E51112">
        <w:rPr>
          <w:rFonts w:ascii="Times New Roman" w:hAnsi="Times New Roman" w:cs="Times New Roman"/>
          <w:sz w:val="28"/>
          <w:szCs w:val="28"/>
        </w:rPr>
        <w:lastRenderedPageBreak/>
        <w:t xml:space="preserve">Что касается уже просроченных ссуд, банку предлагается внедрить систему мониторинга и взыскания просроченной задолженности ‒ </w:t>
      </w:r>
      <w:proofErr w:type="spellStart"/>
      <w:r w:rsidRPr="00E51112">
        <w:rPr>
          <w:rFonts w:ascii="Times New Roman" w:hAnsi="Times New Roman" w:cs="Times New Roman"/>
          <w:sz w:val="28"/>
          <w:szCs w:val="28"/>
        </w:rPr>
        <w:t>Collection</w:t>
      </w:r>
      <w:proofErr w:type="spellEnd"/>
      <w:r w:rsidRPr="00E51112">
        <w:rPr>
          <w:rFonts w:ascii="Times New Roman" w:hAnsi="Times New Roman" w:cs="Times New Roman"/>
          <w:sz w:val="28"/>
          <w:szCs w:val="28"/>
        </w:rPr>
        <w:t xml:space="preserve">. Данная система автоматизирует работу различных служб, таких как, </w:t>
      </w:r>
      <w:proofErr w:type="spellStart"/>
      <w:r w:rsidRPr="00E51112">
        <w:rPr>
          <w:rFonts w:ascii="Times New Roman" w:hAnsi="Times New Roman" w:cs="Times New Roman"/>
          <w:sz w:val="28"/>
          <w:szCs w:val="28"/>
        </w:rPr>
        <w:t>call</w:t>
      </w:r>
      <w:proofErr w:type="spellEnd"/>
      <w:r w:rsidRPr="00E51112">
        <w:rPr>
          <w:rFonts w:ascii="Times New Roman" w:hAnsi="Times New Roman" w:cs="Times New Roman"/>
          <w:sz w:val="28"/>
          <w:szCs w:val="28"/>
        </w:rPr>
        <w:t xml:space="preserve">-центр, служба безопасности, </w:t>
      </w:r>
      <w:r>
        <w:rPr>
          <w:rFonts w:ascii="Times New Roman" w:hAnsi="Times New Roman" w:cs="Times New Roman"/>
          <w:sz w:val="28"/>
          <w:szCs w:val="28"/>
        </w:rPr>
        <w:t xml:space="preserve">службу </w:t>
      </w:r>
      <w:r w:rsidRPr="00E51112">
        <w:rPr>
          <w:rFonts w:ascii="Times New Roman" w:hAnsi="Times New Roman" w:cs="Times New Roman"/>
          <w:sz w:val="28"/>
          <w:szCs w:val="28"/>
        </w:rPr>
        <w:t xml:space="preserve">юристов и др. на всех этапах </w:t>
      </w:r>
      <w:proofErr w:type="spellStart"/>
      <w:r w:rsidRPr="00E51112">
        <w:rPr>
          <w:rFonts w:ascii="Times New Roman" w:hAnsi="Times New Roman" w:cs="Times New Roman"/>
          <w:sz w:val="28"/>
          <w:szCs w:val="28"/>
        </w:rPr>
        <w:t>коллекторской</w:t>
      </w:r>
      <w:proofErr w:type="spellEnd"/>
      <w:r w:rsidRPr="00E51112">
        <w:rPr>
          <w:rFonts w:ascii="Times New Roman" w:hAnsi="Times New Roman" w:cs="Times New Roman"/>
          <w:sz w:val="28"/>
          <w:szCs w:val="28"/>
        </w:rPr>
        <w:t xml:space="preserve"> деятельности:</w:t>
      </w:r>
    </w:p>
    <w:p w:rsidR="00E51112" w:rsidRPr="00E51112" w:rsidRDefault="00E51112" w:rsidP="00E51112">
      <w:pPr>
        <w:spacing w:line="360" w:lineRule="auto"/>
        <w:ind w:firstLine="709"/>
        <w:rPr>
          <w:rFonts w:ascii="Times New Roman" w:hAnsi="Times New Roman" w:cs="Times New Roman"/>
          <w:sz w:val="28"/>
          <w:szCs w:val="28"/>
        </w:rPr>
      </w:pPr>
      <w:r w:rsidRPr="00E51112">
        <w:rPr>
          <w:rFonts w:ascii="Times New Roman" w:hAnsi="Times New Roman" w:cs="Times New Roman"/>
          <w:sz w:val="28"/>
          <w:szCs w:val="28"/>
        </w:rPr>
        <w:t xml:space="preserve">— </w:t>
      </w:r>
      <w:proofErr w:type="spellStart"/>
      <w:r w:rsidRPr="00E51112">
        <w:rPr>
          <w:rFonts w:ascii="Times New Roman" w:hAnsi="Times New Roman" w:cs="Times New Roman"/>
          <w:sz w:val="28"/>
          <w:szCs w:val="28"/>
        </w:rPr>
        <w:t>soft</w:t>
      </w:r>
      <w:proofErr w:type="spellEnd"/>
      <w:r w:rsidRPr="00E51112">
        <w:rPr>
          <w:rFonts w:ascii="Times New Roman" w:hAnsi="Times New Roman" w:cs="Times New Roman"/>
          <w:sz w:val="28"/>
          <w:szCs w:val="28"/>
        </w:rPr>
        <w:t xml:space="preserve"> (предварительный);</w:t>
      </w:r>
    </w:p>
    <w:p w:rsidR="00E51112" w:rsidRPr="00E51112" w:rsidRDefault="00E51112" w:rsidP="00E51112">
      <w:pPr>
        <w:spacing w:line="360" w:lineRule="auto"/>
        <w:ind w:firstLine="709"/>
        <w:rPr>
          <w:rFonts w:ascii="Times New Roman" w:hAnsi="Times New Roman" w:cs="Times New Roman"/>
          <w:sz w:val="28"/>
          <w:szCs w:val="28"/>
        </w:rPr>
      </w:pPr>
      <w:r w:rsidRPr="00E51112">
        <w:rPr>
          <w:rFonts w:ascii="Times New Roman" w:hAnsi="Times New Roman" w:cs="Times New Roman"/>
          <w:sz w:val="28"/>
          <w:szCs w:val="28"/>
        </w:rPr>
        <w:t xml:space="preserve">— </w:t>
      </w:r>
      <w:proofErr w:type="spellStart"/>
      <w:r w:rsidRPr="00E51112">
        <w:rPr>
          <w:rFonts w:ascii="Times New Roman" w:hAnsi="Times New Roman" w:cs="Times New Roman"/>
          <w:sz w:val="28"/>
          <w:szCs w:val="28"/>
        </w:rPr>
        <w:t>hard</w:t>
      </w:r>
      <w:proofErr w:type="spellEnd"/>
      <w:r w:rsidRPr="00E51112">
        <w:rPr>
          <w:rFonts w:ascii="Times New Roman" w:hAnsi="Times New Roman" w:cs="Times New Roman"/>
          <w:sz w:val="28"/>
          <w:szCs w:val="28"/>
        </w:rPr>
        <w:t xml:space="preserve"> (досудебный);</w:t>
      </w:r>
    </w:p>
    <w:p w:rsidR="00E51112" w:rsidRPr="00E51112" w:rsidRDefault="00E51112" w:rsidP="00E51112">
      <w:pPr>
        <w:spacing w:line="360" w:lineRule="auto"/>
        <w:ind w:firstLine="709"/>
        <w:rPr>
          <w:rFonts w:ascii="Times New Roman" w:hAnsi="Times New Roman" w:cs="Times New Roman"/>
          <w:sz w:val="28"/>
          <w:szCs w:val="28"/>
        </w:rPr>
      </w:pPr>
      <w:r w:rsidRPr="00E51112">
        <w:rPr>
          <w:rFonts w:ascii="Times New Roman" w:hAnsi="Times New Roman" w:cs="Times New Roman"/>
          <w:sz w:val="28"/>
          <w:szCs w:val="28"/>
        </w:rPr>
        <w:t xml:space="preserve">— </w:t>
      </w:r>
      <w:proofErr w:type="spellStart"/>
      <w:r w:rsidRPr="00E51112">
        <w:rPr>
          <w:rFonts w:ascii="Times New Roman" w:hAnsi="Times New Roman" w:cs="Times New Roman"/>
          <w:sz w:val="28"/>
          <w:szCs w:val="28"/>
        </w:rPr>
        <w:t>legal</w:t>
      </w:r>
      <w:proofErr w:type="spellEnd"/>
      <w:r w:rsidRPr="00E51112">
        <w:rPr>
          <w:rFonts w:ascii="Times New Roman" w:hAnsi="Times New Roman" w:cs="Times New Roman"/>
          <w:sz w:val="28"/>
          <w:szCs w:val="28"/>
        </w:rPr>
        <w:t xml:space="preserve"> (судебное разбирательство).</w:t>
      </w:r>
    </w:p>
    <w:p w:rsidR="00E51112" w:rsidRDefault="00E51112" w:rsidP="00E51112">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Программный комплекс позволит</w:t>
      </w:r>
      <w:r w:rsidRPr="00E51112">
        <w:rPr>
          <w:rFonts w:ascii="Times New Roman" w:hAnsi="Times New Roman" w:cs="Times New Roman"/>
          <w:sz w:val="28"/>
          <w:szCs w:val="28"/>
        </w:rPr>
        <w:t xml:space="preserve"> работать с единой базой должников, загрузка данных осуществляется автоматически из различных источников. Система легко управляема</w:t>
      </w:r>
      <w:r>
        <w:rPr>
          <w:rFonts w:ascii="Times New Roman" w:hAnsi="Times New Roman" w:cs="Times New Roman"/>
          <w:sz w:val="28"/>
          <w:szCs w:val="28"/>
        </w:rPr>
        <w:t>я, гибкая,</w:t>
      </w:r>
      <w:r w:rsidRPr="00E51112">
        <w:rPr>
          <w:rFonts w:ascii="Times New Roman" w:hAnsi="Times New Roman" w:cs="Times New Roman"/>
          <w:sz w:val="28"/>
          <w:szCs w:val="28"/>
        </w:rPr>
        <w:t xml:space="preserve"> настраивается без участия программистов. Каждое досье должника четко закреплено за ответственным сотрудником, поэтому </w:t>
      </w:r>
      <w:r>
        <w:rPr>
          <w:rFonts w:ascii="Times New Roman" w:hAnsi="Times New Roman" w:cs="Times New Roman"/>
          <w:sz w:val="28"/>
          <w:szCs w:val="28"/>
        </w:rPr>
        <w:t xml:space="preserve">исключена </w:t>
      </w:r>
      <w:r w:rsidRPr="00E51112">
        <w:rPr>
          <w:rFonts w:ascii="Times New Roman" w:hAnsi="Times New Roman" w:cs="Times New Roman"/>
          <w:sz w:val="28"/>
          <w:szCs w:val="28"/>
        </w:rPr>
        <w:t xml:space="preserve">«пропажа должника». Такая организация деятельности позволит избежать системных ошибок, </w:t>
      </w:r>
      <w:r>
        <w:rPr>
          <w:rFonts w:ascii="Times New Roman" w:hAnsi="Times New Roman" w:cs="Times New Roman"/>
          <w:sz w:val="28"/>
          <w:szCs w:val="28"/>
        </w:rPr>
        <w:t>вовремя выявить</w:t>
      </w:r>
      <w:r w:rsidRPr="00E51112">
        <w:rPr>
          <w:rFonts w:ascii="Times New Roman" w:hAnsi="Times New Roman" w:cs="Times New Roman"/>
          <w:sz w:val="28"/>
          <w:szCs w:val="28"/>
        </w:rPr>
        <w:t xml:space="preserve"> просро</w:t>
      </w:r>
      <w:r>
        <w:rPr>
          <w:rFonts w:ascii="Times New Roman" w:hAnsi="Times New Roman" w:cs="Times New Roman"/>
          <w:sz w:val="28"/>
          <w:szCs w:val="28"/>
        </w:rPr>
        <w:t>ченную задолженность и принять</w:t>
      </w:r>
      <w:r w:rsidRPr="00E51112">
        <w:rPr>
          <w:rFonts w:ascii="Times New Roman" w:hAnsi="Times New Roman" w:cs="Times New Roman"/>
          <w:sz w:val="28"/>
          <w:szCs w:val="28"/>
        </w:rPr>
        <w:t xml:space="preserve"> меры по управлению ею.</w:t>
      </w:r>
    </w:p>
    <w:p w:rsidR="0079440D" w:rsidRDefault="00B756E2" w:rsidP="0092080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заключении необходимо заметить, что в процессе совершенствования уровня экономической безопасности кредитной организации могут осуществ</w:t>
      </w:r>
      <w:r w:rsidR="00F708FE">
        <w:rPr>
          <w:rFonts w:ascii="Times New Roman" w:hAnsi="Times New Roman" w:cs="Times New Roman"/>
          <w:sz w:val="28"/>
          <w:szCs w:val="28"/>
        </w:rPr>
        <w:t>ляться и иные мероприятия, а именно совершенствование отношений органов правлен</w:t>
      </w:r>
      <w:r w:rsidR="00E51112">
        <w:rPr>
          <w:rFonts w:ascii="Times New Roman" w:hAnsi="Times New Roman" w:cs="Times New Roman"/>
          <w:sz w:val="28"/>
          <w:szCs w:val="28"/>
        </w:rPr>
        <w:t>ия банка, его акционеров, а так</w:t>
      </w:r>
      <w:r w:rsidR="00F708FE">
        <w:rPr>
          <w:rFonts w:ascii="Times New Roman" w:hAnsi="Times New Roman" w:cs="Times New Roman"/>
          <w:sz w:val="28"/>
          <w:szCs w:val="28"/>
        </w:rPr>
        <w:t>же всех заинтересованных лиц, повышение кач</w:t>
      </w:r>
      <w:r w:rsidR="00E51112">
        <w:rPr>
          <w:rFonts w:ascii="Times New Roman" w:hAnsi="Times New Roman" w:cs="Times New Roman"/>
          <w:sz w:val="28"/>
          <w:szCs w:val="28"/>
        </w:rPr>
        <w:t>ества корпоративного управления</w:t>
      </w:r>
      <w:r w:rsidR="00F708FE">
        <w:rPr>
          <w:rFonts w:ascii="Times New Roman" w:hAnsi="Times New Roman" w:cs="Times New Roman"/>
          <w:sz w:val="28"/>
          <w:szCs w:val="28"/>
        </w:rPr>
        <w:t>,</w:t>
      </w:r>
      <w:r w:rsidR="00991A7C">
        <w:rPr>
          <w:rFonts w:ascii="Times New Roman" w:hAnsi="Times New Roman" w:cs="Times New Roman"/>
          <w:sz w:val="28"/>
          <w:szCs w:val="28"/>
        </w:rPr>
        <w:t xml:space="preserve"> </w:t>
      </w:r>
      <w:r w:rsidR="00F708FE">
        <w:rPr>
          <w:rFonts w:ascii="Times New Roman" w:hAnsi="Times New Roman" w:cs="Times New Roman"/>
          <w:sz w:val="28"/>
          <w:szCs w:val="28"/>
        </w:rPr>
        <w:t>имиджа банка, его территориальной доступности банка и продуктов, улучшения качества банковского обслуживания.</w:t>
      </w:r>
    </w:p>
    <w:p w:rsidR="00F708FE" w:rsidRDefault="00F708FE" w:rsidP="00F708FE">
      <w:pPr>
        <w:spacing w:line="360" w:lineRule="auto"/>
        <w:rPr>
          <w:rFonts w:ascii="Times New Roman" w:hAnsi="Times New Roman" w:cs="Times New Roman"/>
          <w:sz w:val="28"/>
          <w:szCs w:val="28"/>
        </w:rPr>
      </w:pPr>
    </w:p>
    <w:p w:rsidR="00696256" w:rsidRDefault="00696256" w:rsidP="00F708FE">
      <w:pPr>
        <w:spacing w:line="360" w:lineRule="auto"/>
        <w:rPr>
          <w:rFonts w:ascii="Times New Roman" w:hAnsi="Times New Roman" w:cs="Times New Roman"/>
          <w:sz w:val="28"/>
          <w:szCs w:val="28"/>
        </w:rPr>
      </w:pPr>
    </w:p>
    <w:p w:rsidR="00696256" w:rsidRDefault="00696256" w:rsidP="00F708FE">
      <w:pPr>
        <w:spacing w:line="360" w:lineRule="auto"/>
        <w:rPr>
          <w:rFonts w:ascii="Times New Roman" w:hAnsi="Times New Roman" w:cs="Times New Roman"/>
          <w:sz w:val="28"/>
          <w:szCs w:val="28"/>
        </w:rPr>
      </w:pPr>
    </w:p>
    <w:p w:rsidR="00FA53FB" w:rsidRDefault="00FA53FB" w:rsidP="00F708FE">
      <w:pPr>
        <w:spacing w:line="360" w:lineRule="auto"/>
        <w:rPr>
          <w:rFonts w:ascii="Times New Roman" w:hAnsi="Times New Roman" w:cs="Times New Roman"/>
          <w:sz w:val="28"/>
          <w:szCs w:val="28"/>
        </w:rPr>
      </w:pPr>
    </w:p>
    <w:p w:rsidR="0079440D" w:rsidRDefault="00991A7C" w:rsidP="00991A7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673507" w:rsidRPr="00673507" w:rsidRDefault="00673507" w:rsidP="0067350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курсовой работе была рассмотрена проблема</w:t>
      </w:r>
      <w:r w:rsidRPr="00673507">
        <w:rPr>
          <w:rFonts w:ascii="Times New Roman" w:hAnsi="Times New Roman" w:cs="Times New Roman"/>
          <w:sz w:val="28"/>
          <w:szCs w:val="28"/>
        </w:rPr>
        <w:t xml:space="preserve"> обеспечения экономической безопасности кредитной организации в сфере</w:t>
      </w:r>
      <w:r>
        <w:rPr>
          <w:rFonts w:ascii="Times New Roman" w:hAnsi="Times New Roman" w:cs="Times New Roman"/>
          <w:sz w:val="28"/>
          <w:szCs w:val="28"/>
        </w:rPr>
        <w:t xml:space="preserve"> потребительского кредитования.</w:t>
      </w:r>
    </w:p>
    <w:p w:rsidR="00673507" w:rsidRPr="00673507" w:rsidRDefault="00F708FE" w:rsidP="0067350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мы рассмотрели </w:t>
      </w:r>
      <w:r w:rsidR="00673507" w:rsidRPr="00673507">
        <w:rPr>
          <w:rFonts w:ascii="Times New Roman" w:hAnsi="Times New Roman" w:cs="Times New Roman"/>
          <w:sz w:val="28"/>
          <w:szCs w:val="28"/>
        </w:rPr>
        <w:t>понятие и сущность экономической безопасности потребительского кре</w:t>
      </w:r>
      <w:r w:rsidR="00673507">
        <w:rPr>
          <w:rFonts w:ascii="Times New Roman" w:hAnsi="Times New Roman" w:cs="Times New Roman"/>
          <w:sz w:val="28"/>
          <w:szCs w:val="28"/>
        </w:rPr>
        <w:t>дитования населения.</w:t>
      </w:r>
    </w:p>
    <w:p w:rsidR="00673507" w:rsidRPr="00673507" w:rsidRDefault="00673507" w:rsidP="00673507">
      <w:pPr>
        <w:spacing w:line="360" w:lineRule="auto"/>
        <w:ind w:firstLine="709"/>
        <w:jc w:val="both"/>
        <w:rPr>
          <w:rFonts w:ascii="Times New Roman" w:hAnsi="Times New Roman" w:cs="Times New Roman"/>
          <w:sz w:val="28"/>
          <w:szCs w:val="28"/>
        </w:rPr>
      </w:pPr>
      <w:r w:rsidRPr="00673507">
        <w:rPr>
          <w:rFonts w:ascii="Times New Roman" w:hAnsi="Times New Roman" w:cs="Times New Roman"/>
          <w:sz w:val="28"/>
          <w:szCs w:val="28"/>
        </w:rPr>
        <w:t>Экономическая безопасность кредитной организации в сфере пот</w:t>
      </w:r>
      <w:r w:rsidR="00F708FE">
        <w:rPr>
          <w:rFonts w:ascii="Times New Roman" w:hAnsi="Times New Roman" w:cs="Times New Roman"/>
          <w:sz w:val="28"/>
          <w:szCs w:val="28"/>
        </w:rPr>
        <w:t xml:space="preserve">ребительского кредитования представляет собой такое </w:t>
      </w:r>
      <w:r w:rsidRPr="00673507">
        <w:rPr>
          <w:rFonts w:ascii="Times New Roman" w:hAnsi="Times New Roman" w:cs="Times New Roman"/>
          <w:sz w:val="28"/>
          <w:szCs w:val="28"/>
        </w:rPr>
        <w:t>состояние к</w:t>
      </w:r>
      <w:r w:rsidR="00F708FE">
        <w:rPr>
          <w:rFonts w:ascii="Times New Roman" w:hAnsi="Times New Roman" w:cs="Times New Roman"/>
          <w:sz w:val="28"/>
          <w:szCs w:val="28"/>
        </w:rPr>
        <w:t>редитной организации при котором</w:t>
      </w:r>
      <w:r w:rsidRPr="00673507">
        <w:rPr>
          <w:rFonts w:ascii="Times New Roman" w:hAnsi="Times New Roman" w:cs="Times New Roman"/>
          <w:sz w:val="28"/>
          <w:szCs w:val="28"/>
        </w:rPr>
        <w:t xml:space="preserve"> </w:t>
      </w:r>
      <w:r w:rsidR="00F708FE">
        <w:rPr>
          <w:rFonts w:ascii="Times New Roman" w:hAnsi="Times New Roman" w:cs="Times New Roman"/>
          <w:sz w:val="28"/>
          <w:szCs w:val="28"/>
        </w:rPr>
        <w:t>она получает максимальную прибыль путем</w:t>
      </w:r>
      <w:r w:rsidRPr="00673507">
        <w:rPr>
          <w:rFonts w:ascii="Times New Roman" w:hAnsi="Times New Roman" w:cs="Times New Roman"/>
          <w:sz w:val="28"/>
          <w:szCs w:val="28"/>
        </w:rPr>
        <w:t xml:space="preserve"> оказания услуг по потребительскому кредитованию населени</w:t>
      </w:r>
      <w:r w:rsidR="00F708FE">
        <w:rPr>
          <w:rFonts w:ascii="Times New Roman" w:hAnsi="Times New Roman" w:cs="Times New Roman"/>
          <w:sz w:val="28"/>
          <w:szCs w:val="28"/>
        </w:rPr>
        <w:t>я с минимальными рисками</w:t>
      </w:r>
      <w:r>
        <w:rPr>
          <w:rFonts w:ascii="Times New Roman" w:hAnsi="Times New Roman" w:cs="Times New Roman"/>
          <w:sz w:val="28"/>
          <w:szCs w:val="28"/>
        </w:rPr>
        <w:t>. Иными</w:t>
      </w:r>
      <w:r w:rsidRPr="00673507">
        <w:rPr>
          <w:rFonts w:ascii="Times New Roman" w:hAnsi="Times New Roman" w:cs="Times New Roman"/>
          <w:sz w:val="28"/>
          <w:szCs w:val="28"/>
        </w:rPr>
        <w:t xml:space="preserve"> словами, экономическая безопасность в сфере потребите</w:t>
      </w:r>
      <w:r>
        <w:rPr>
          <w:rFonts w:ascii="Times New Roman" w:hAnsi="Times New Roman" w:cs="Times New Roman"/>
          <w:sz w:val="28"/>
          <w:szCs w:val="28"/>
        </w:rPr>
        <w:t>льского кредитования населения ‒</w:t>
      </w:r>
      <w:r w:rsidRPr="00673507">
        <w:rPr>
          <w:rFonts w:ascii="Times New Roman" w:hAnsi="Times New Roman" w:cs="Times New Roman"/>
          <w:sz w:val="28"/>
          <w:szCs w:val="28"/>
        </w:rPr>
        <w:t xml:space="preserve"> это создание таких условий в кредитной орг</w:t>
      </w:r>
      <w:r w:rsidR="00F708FE">
        <w:rPr>
          <w:rFonts w:ascii="Times New Roman" w:hAnsi="Times New Roman" w:cs="Times New Roman"/>
          <w:sz w:val="28"/>
          <w:szCs w:val="28"/>
        </w:rPr>
        <w:t>анизации при которых она</w:t>
      </w:r>
      <w:r w:rsidRPr="00673507">
        <w:rPr>
          <w:rFonts w:ascii="Times New Roman" w:hAnsi="Times New Roman" w:cs="Times New Roman"/>
          <w:sz w:val="28"/>
          <w:szCs w:val="28"/>
        </w:rPr>
        <w:t xml:space="preserve"> имеет возможность формирования оптимального кредитного портфеля физических лиц с последующим п</w:t>
      </w:r>
      <w:r>
        <w:rPr>
          <w:rFonts w:ascii="Times New Roman" w:hAnsi="Times New Roman" w:cs="Times New Roman"/>
          <w:sz w:val="28"/>
          <w:szCs w:val="28"/>
        </w:rPr>
        <w:t>олучением максимальной прибыли.</w:t>
      </w:r>
    </w:p>
    <w:p w:rsidR="00673507" w:rsidRPr="00673507" w:rsidRDefault="00673507" w:rsidP="00673507">
      <w:pPr>
        <w:spacing w:line="360" w:lineRule="auto"/>
        <w:ind w:firstLine="709"/>
        <w:jc w:val="both"/>
        <w:rPr>
          <w:rFonts w:ascii="Times New Roman" w:hAnsi="Times New Roman" w:cs="Times New Roman"/>
          <w:sz w:val="28"/>
          <w:szCs w:val="28"/>
        </w:rPr>
      </w:pPr>
      <w:r w:rsidRPr="00673507">
        <w:rPr>
          <w:rFonts w:ascii="Times New Roman" w:hAnsi="Times New Roman" w:cs="Times New Roman"/>
          <w:sz w:val="28"/>
          <w:szCs w:val="28"/>
        </w:rPr>
        <w:t xml:space="preserve">1. Экономическая безопасность кредитной организации, </w:t>
      </w:r>
      <w:r w:rsidR="00F708FE">
        <w:rPr>
          <w:rFonts w:ascii="Times New Roman" w:hAnsi="Times New Roman" w:cs="Times New Roman"/>
          <w:sz w:val="28"/>
          <w:szCs w:val="28"/>
        </w:rPr>
        <w:t>которая работает</w:t>
      </w:r>
      <w:r w:rsidRPr="00673507">
        <w:rPr>
          <w:rFonts w:ascii="Times New Roman" w:hAnsi="Times New Roman" w:cs="Times New Roman"/>
          <w:sz w:val="28"/>
          <w:szCs w:val="28"/>
        </w:rPr>
        <w:t xml:space="preserve"> с потреб</w:t>
      </w:r>
      <w:r w:rsidR="00F708FE">
        <w:rPr>
          <w:rFonts w:ascii="Times New Roman" w:hAnsi="Times New Roman" w:cs="Times New Roman"/>
          <w:sz w:val="28"/>
          <w:szCs w:val="28"/>
        </w:rPr>
        <w:t>ительскими кредитами, основывается</w:t>
      </w:r>
      <w:r w:rsidRPr="00673507">
        <w:rPr>
          <w:rFonts w:ascii="Times New Roman" w:hAnsi="Times New Roman" w:cs="Times New Roman"/>
          <w:sz w:val="28"/>
          <w:szCs w:val="28"/>
        </w:rPr>
        <w:t xml:space="preserve"> на т</w:t>
      </w:r>
      <w:r w:rsidR="00FE6213">
        <w:rPr>
          <w:rFonts w:ascii="Times New Roman" w:hAnsi="Times New Roman" w:cs="Times New Roman"/>
          <w:sz w:val="28"/>
          <w:szCs w:val="28"/>
        </w:rPr>
        <w:t>ом, насколько эффективно службы этой организации предотвращают угрозы и устраняют</w:t>
      </w:r>
      <w:r w:rsidRPr="00673507">
        <w:rPr>
          <w:rFonts w:ascii="Times New Roman" w:hAnsi="Times New Roman" w:cs="Times New Roman"/>
          <w:sz w:val="28"/>
          <w:szCs w:val="28"/>
        </w:rPr>
        <w:t xml:space="preserve"> ущербы от н</w:t>
      </w:r>
      <w:r w:rsidR="00FE6213">
        <w:rPr>
          <w:rFonts w:ascii="Times New Roman" w:hAnsi="Times New Roman" w:cs="Times New Roman"/>
          <w:sz w:val="28"/>
          <w:szCs w:val="28"/>
        </w:rPr>
        <w:t>егативных воздействий на</w:t>
      </w:r>
      <w:r w:rsidRPr="00673507">
        <w:rPr>
          <w:rFonts w:ascii="Times New Roman" w:hAnsi="Times New Roman" w:cs="Times New Roman"/>
          <w:sz w:val="28"/>
          <w:szCs w:val="28"/>
        </w:rPr>
        <w:t xml:space="preserve"> экономиче</w:t>
      </w:r>
      <w:r w:rsidR="00FE6213">
        <w:rPr>
          <w:rFonts w:ascii="Times New Roman" w:hAnsi="Times New Roman" w:cs="Times New Roman"/>
          <w:sz w:val="28"/>
          <w:szCs w:val="28"/>
        </w:rPr>
        <w:t>скую безопасность</w:t>
      </w:r>
      <w:r>
        <w:rPr>
          <w:rFonts w:ascii="Times New Roman" w:hAnsi="Times New Roman" w:cs="Times New Roman"/>
          <w:sz w:val="28"/>
          <w:szCs w:val="28"/>
        </w:rPr>
        <w:t xml:space="preserve"> кредитования</w:t>
      </w:r>
      <w:r w:rsidR="00FE6213">
        <w:rPr>
          <w:rFonts w:ascii="Times New Roman" w:hAnsi="Times New Roman" w:cs="Times New Roman"/>
          <w:sz w:val="28"/>
          <w:szCs w:val="28"/>
        </w:rPr>
        <w:t xml:space="preserve"> населения</w:t>
      </w:r>
      <w:r>
        <w:rPr>
          <w:rFonts w:ascii="Times New Roman" w:hAnsi="Times New Roman" w:cs="Times New Roman"/>
          <w:sz w:val="28"/>
          <w:szCs w:val="28"/>
        </w:rPr>
        <w:t>.</w:t>
      </w:r>
    </w:p>
    <w:p w:rsidR="00673507" w:rsidRPr="00673507" w:rsidRDefault="00FE6213" w:rsidP="00B440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Источники</w:t>
      </w:r>
      <w:r w:rsidR="00F708FE">
        <w:rPr>
          <w:rFonts w:ascii="Times New Roman" w:hAnsi="Times New Roman" w:cs="Times New Roman"/>
          <w:sz w:val="28"/>
          <w:szCs w:val="28"/>
        </w:rPr>
        <w:t xml:space="preserve"> данных</w:t>
      </w:r>
      <w:r w:rsidR="00673507" w:rsidRPr="00673507">
        <w:rPr>
          <w:rFonts w:ascii="Times New Roman" w:hAnsi="Times New Roman" w:cs="Times New Roman"/>
          <w:sz w:val="28"/>
          <w:szCs w:val="28"/>
        </w:rPr>
        <w:t xml:space="preserve"> негативных воздействий</w:t>
      </w:r>
      <w:r>
        <w:rPr>
          <w:rFonts w:ascii="Times New Roman" w:hAnsi="Times New Roman" w:cs="Times New Roman"/>
          <w:sz w:val="28"/>
          <w:szCs w:val="28"/>
        </w:rPr>
        <w:t xml:space="preserve"> различны, это </w:t>
      </w:r>
      <w:r w:rsidR="00673507" w:rsidRPr="00673507">
        <w:rPr>
          <w:rFonts w:ascii="Times New Roman" w:hAnsi="Times New Roman" w:cs="Times New Roman"/>
          <w:sz w:val="28"/>
          <w:szCs w:val="28"/>
        </w:rPr>
        <w:t xml:space="preserve">могут </w:t>
      </w:r>
      <w:r w:rsidR="00F708FE">
        <w:rPr>
          <w:rFonts w:ascii="Times New Roman" w:hAnsi="Times New Roman" w:cs="Times New Roman"/>
          <w:sz w:val="28"/>
          <w:szCs w:val="28"/>
        </w:rPr>
        <w:t xml:space="preserve">быть </w:t>
      </w:r>
      <w:r w:rsidR="00673507" w:rsidRPr="00673507">
        <w:rPr>
          <w:rFonts w:ascii="Times New Roman" w:hAnsi="Times New Roman" w:cs="Times New Roman"/>
          <w:sz w:val="28"/>
          <w:szCs w:val="28"/>
        </w:rPr>
        <w:t>осознанные или неосознанные действия людей, а также стечения об</w:t>
      </w:r>
      <w:r w:rsidR="00F708FE">
        <w:rPr>
          <w:rFonts w:ascii="Times New Roman" w:hAnsi="Times New Roman" w:cs="Times New Roman"/>
          <w:sz w:val="28"/>
          <w:szCs w:val="28"/>
        </w:rPr>
        <w:t xml:space="preserve">ъективных обстоятельств, например, </w:t>
      </w:r>
      <w:r w:rsidR="00673507" w:rsidRPr="00673507">
        <w:rPr>
          <w:rFonts w:ascii="Times New Roman" w:hAnsi="Times New Roman" w:cs="Times New Roman"/>
          <w:sz w:val="28"/>
          <w:szCs w:val="28"/>
        </w:rPr>
        <w:t xml:space="preserve">состояние </w:t>
      </w:r>
      <w:r w:rsidR="00F708FE">
        <w:rPr>
          <w:rFonts w:ascii="Times New Roman" w:hAnsi="Times New Roman" w:cs="Times New Roman"/>
          <w:sz w:val="28"/>
          <w:szCs w:val="28"/>
        </w:rPr>
        <w:t>финансовой конъюнктуры на рынке</w:t>
      </w:r>
      <w:r>
        <w:rPr>
          <w:rFonts w:ascii="Times New Roman" w:hAnsi="Times New Roman" w:cs="Times New Roman"/>
          <w:sz w:val="28"/>
          <w:szCs w:val="28"/>
        </w:rPr>
        <w:t xml:space="preserve">, форс ‒ </w:t>
      </w:r>
      <w:r w:rsidR="00673507" w:rsidRPr="00673507">
        <w:rPr>
          <w:rFonts w:ascii="Times New Roman" w:hAnsi="Times New Roman" w:cs="Times New Roman"/>
          <w:sz w:val="28"/>
          <w:szCs w:val="28"/>
        </w:rPr>
        <w:t>ма</w:t>
      </w:r>
      <w:r w:rsidR="00F708FE">
        <w:rPr>
          <w:rFonts w:ascii="Times New Roman" w:hAnsi="Times New Roman" w:cs="Times New Roman"/>
          <w:sz w:val="28"/>
          <w:szCs w:val="28"/>
        </w:rPr>
        <w:t>жорные обстоятельства и другие</w:t>
      </w:r>
      <w:r w:rsidR="00B44061">
        <w:rPr>
          <w:rFonts w:ascii="Times New Roman" w:hAnsi="Times New Roman" w:cs="Times New Roman"/>
          <w:sz w:val="28"/>
          <w:szCs w:val="28"/>
        </w:rPr>
        <w:t>.</w:t>
      </w:r>
    </w:p>
    <w:p w:rsidR="00673507" w:rsidRPr="00673507" w:rsidRDefault="00673507" w:rsidP="00673507">
      <w:pPr>
        <w:spacing w:line="360" w:lineRule="auto"/>
        <w:ind w:firstLine="709"/>
        <w:jc w:val="both"/>
        <w:rPr>
          <w:rFonts w:ascii="Times New Roman" w:hAnsi="Times New Roman" w:cs="Times New Roman"/>
          <w:sz w:val="28"/>
          <w:szCs w:val="28"/>
        </w:rPr>
      </w:pPr>
      <w:r w:rsidRPr="00673507">
        <w:rPr>
          <w:rFonts w:ascii="Times New Roman" w:hAnsi="Times New Roman" w:cs="Times New Roman"/>
          <w:sz w:val="28"/>
          <w:szCs w:val="28"/>
        </w:rPr>
        <w:t>В обеспечении экономической безопасности потребительского кредитования населения имеется ряд факторов,</w:t>
      </w:r>
      <w:r w:rsidR="00F708FE">
        <w:rPr>
          <w:rFonts w:ascii="Times New Roman" w:hAnsi="Times New Roman" w:cs="Times New Roman"/>
          <w:sz w:val="28"/>
          <w:szCs w:val="28"/>
        </w:rPr>
        <w:t xml:space="preserve"> которые влияют </w:t>
      </w:r>
      <w:r w:rsidRPr="00673507">
        <w:rPr>
          <w:rFonts w:ascii="Times New Roman" w:hAnsi="Times New Roman" w:cs="Times New Roman"/>
          <w:sz w:val="28"/>
          <w:szCs w:val="28"/>
        </w:rPr>
        <w:t xml:space="preserve">на состояние экономической безопасности кредитной организации в сфере </w:t>
      </w:r>
      <w:r w:rsidRPr="00673507">
        <w:rPr>
          <w:rFonts w:ascii="Times New Roman" w:hAnsi="Times New Roman" w:cs="Times New Roman"/>
          <w:sz w:val="28"/>
          <w:szCs w:val="28"/>
        </w:rPr>
        <w:lastRenderedPageBreak/>
        <w:t xml:space="preserve">потребительского кредитования. </w:t>
      </w:r>
      <w:r w:rsidR="00F708FE">
        <w:rPr>
          <w:rFonts w:ascii="Times New Roman" w:hAnsi="Times New Roman" w:cs="Times New Roman"/>
          <w:sz w:val="28"/>
          <w:szCs w:val="28"/>
        </w:rPr>
        <w:t>Их подразделяют на внеш</w:t>
      </w:r>
      <w:r w:rsidR="00EE4971">
        <w:rPr>
          <w:rFonts w:ascii="Times New Roman" w:hAnsi="Times New Roman" w:cs="Times New Roman"/>
          <w:sz w:val="28"/>
          <w:szCs w:val="28"/>
        </w:rPr>
        <w:t>ние и внутренние. Так</w:t>
      </w:r>
      <w:r w:rsidR="00C84A42">
        <w:rPr>
          <w:rFonts w:ascii="Times New Roman" w:hAnsi="Times New Roman" w:cs="Times New Roman"/>
          <w:sz w:val="28"/>
          <w:szCs w:val="28"/>
        </w:rPr>
        <w:t>, внутренние факторы</w:t>
      </w:r>
      <w:r w:rsidR="00F708FE">
        <w:rPr>
          <w:rFonts w:ascii="Times New Roman" w:hAnsi="Times New Roman" w:cs="Times New Roman"/>
          <w:sz w:val="28"/>
          <w:szCs w:val="28"/>
        </w:rPr>
        <w:t xml:space="preserve"> зависят от деятельности </w:t>
      </w:r>
      <w:r w:rsidR="00C84A42">
        <w:rPr>
          <w:rFonts w:ascii="Times New Roman" w:hAnsi="Times New Roman" w:cs="Times New Roman"/>
          <w:sz w:val="28"/>
          <w:szCs w:val="28"/>
        </w:rPr>
        <w:t>банка, внешние же нет.</w:t>
      </w:r>
    </w:p>
    <w:p w:rsidR="00673507" w:rsidRPr="00673507" w:rsidRDefault="00C84A42" w:rsidP="0067350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Объектом</w:t>
      </w:r>
      <w:r w:rsidR="00673507">
        <w:rPr>
          <w:rFonts w:ascii="Times New Roman" w:hAnsi="Times New Roman" w:cs="Times New Roman"/>
          <w:sz w:val="28"/>
          <w:szCs w:val="28"/>
        </w:rPr>
        <w:t xml:space="preserve"> исследования </w:t>
      </w:r>
      <w:r w:rsidR="00FE6213">
        <w:rPr>
          <w:rFonts w:ascii="Times New Roman" w:hAnsi="Times New Roman" w:cs="Times New Roman"/>
          <w:sz w:val="28"/>
          <w:szCs w:val="28"/>
        </w:rPr>
        <w:t>послужила</w:t>
      </w:r>
      <w:r>
        <w:rPr>
          <w:rFonts w:ascii="Times New Roman" w:hAnsi="Times New Roman" w:cs="Times New Roman"/>
          <w:sz w:val="28"/>
          <w:szCs w:val="28"/>
        </w:rPr>
        <w:t xml:space="preserve"> </w:t>
      </w:r>
      <w:r w:rsidR="00673507">
        <w:rPr>
          <w:rFonts w:ascii="Times New Roman" w:hAnsi="Times New Roman" w:cs="Times New Roman"/>
          <w:sz w:val="28"/>
          <w:szCs w:val="28"/>
        </w:rPr>
        <w:t>экономическая</w:t>
      </w:r>
      <w:r w:rsidR="00673507" w:rsidRPr="00673507">
        <w:rPr>
          <w:rFonts w:ascii="Times New Roman" w:hAnsi="Times New Roman" w:cs="Times New Roman"/>
          <w:sz w:val="28"/>
          <w:szCs w:val="28"/>
        </w:rPr>
        <w:t xml:space="preserve"> безопасность потребительского кредитования</w:t>
      </w:r>
      <w:r w:rsidR="00FE6213">
        <w:rPr>
          <w:rFonts w:ascii="Times New Roman" w:hAnsi="Times New Roman" w:cs="Times New Roman"/>
          <w:sz w:val="28"/>
          <w:szCs w:val="28"/>
        </w:rPr>
        <w:t xml:space="preserve"> ПАО </w:t>
      </w:r>
      <w:proofErr w:type="spellStart"/>
      <w:r w:rsidR="00FE6213">
        <w:rPr>
          <w:rFonts w:ascii="Times New Roman" w:hAnsi="Times New Roman" w:cs="Times New Roman"/>
          <w:sz w:val="28"/>
          <w:szCs w:val="28"/>
        </w:rPr>
        <w:t>Крайинвестбанк</w:t>
      </w:r>
      <w:proofErr w:type="spellEnd"/>
      <w:r w:rsidR="00FE6213">
        <w:rPr>
          <w:rFonts w:ascii="Times New Roman" w:hAnsi="Times New Roman" w:cs="Times New Roman"/>
          <w:sz w:val="28"/>
          <w:szCs w:val="28"/>
        </w:rPr>
        <w:t>. В процессе</w:t>
      </w:r>
      <w:r w:rsidR="00EE4971">
        <w:rPr>
          <w:rFonts w:ascii="Times New Roman" w:hAnsi="Times New Roman" w:cs="Times New Roman"/>
          <w:sz w:val="28"/>
          <w:szCs w:val="28"/>
        </w:rPr>
        <w:t xml:space="preserve"> </w:t>
      </w:r>
      <w:r w:rsidR="00673507" w:rsidRPr="00673507">
        <w:rPr>
          <w:rFonts w:ascii="Times New Roman" w:hAnsi="Times New Roman" w:cs="Times New Roman"/>
          <w:sz w:val="28"/>
          <w:szCs w:val="28"/>
        </w:rPr>
        <w:t xml:space="preserve">исследования </w:t>
      </w:r>
      <w:r>
        <w:rPr>
          <w:rFonts w:ascii="Times New Roman" w:hAnsi="Times New Roman" w:cs="Times New Roman"/>
          <w:sz w:val="28"/>
          <w:szCs w:val="28"/>
        </w:rPr>
        <w:t xml:space="preserve">был проведен </w:t>
      </w:r>
      <w:r w:rsidR="00673507" w:rsidRPr="00673507">
        <w:rPr>
          <w:rFonts w:ascii="Times New Roman" w:hAnsi="Times New Roman" w:cs="Times New Roman"/>
          <w:sz w:val="28"/>
          <w:szCs w:val="28"/>
        </w:rPr>
        <w:t xml:space="preserve">анализ основных показателей </w:t>
      </w:r>
      <w:r>
        <w:rPr>
          <w:rFonts w:ascii="Times New Roman" w:hAnsi="Times New Roman" w:cs="Times New Roman"/>
          <w:sz w:val="28"/>
          <w:szCs w:val="28"/>
        </w:rPr>
        <w:t xml:space="preserve">потребительского кредитования </w:t>
      </w:r>
      <w:r w:rsidR="00673507">
        <w:rPr>
          <w:rFonts w:ascii="Times New Roman" w:hAnsi="Times New Roman" w:cs="Times New Roman"/>
          <w:sz w:val="28"/>
          <w:szCs w:val="28"/>
        </w:rPr>
        <w:t xml:space="preserve">банка </w:t>
      </w:r>
      <w:r>
        <w:rPr>
          <w:rFonts w:ascii="Times New Roman" w:hAnsi="Times New Roman" w:cs="Times New Roman"/>
          <w:sz w:val="28"/>
          <w:szCs w:val="28"/>
        </w:rPr>
        <w:t>и определены</w:t>
      </w:r>
      <w:r w:rsidR="00673507" w:rsidRPr="00673507">
        <w:rPr>
          <w:rFonts w:ascii="Times New Roman" w:hAnsi="Times New Roman" w:cs="Times New Roman"/>
          <w:sz w:val="28"/>
          <w:szCs w:val="28"/>
        </w:rPr>
        <w:t xml:space="preserve"> основные тенденции и проблемы развития данной кредитной организации в сфере пре</w:t>
      </w:r>
      <w:r w:rsidR="00673507">
        <w:rPr>
          <w:rFonts w:ascii="Times New Roman" w:hAnsi="Times New Roman" w:cs="Times New Roman"/>
          <w:sz w:val="28"/>
          <w:szCs w:val="28"/>
        </w:rPr>
        <w:t>доставления кредитов населению.</w:t>
      </w:r>
    </w:p>
    <w:p w:rsidR="00673507" w:rsidRPr="00673507" w:rsidRDefault="00673507" w:rsidP="00673507">
      <w:pPr>
        <w:spacing w:line="360" w:lineRule="auto"/>
        <w:ind w:firstLine="709"/>
        <w:jc w:val="both"/>
        <w:rPr>
          <w:rFonts w:ascii="Times New Roman" w:hAnsi="Times New Roman" w:cs="Times New Roman"/>
          <w:sz w:val="28"/>
          <w:szCs w:val="28"/>
        </w:rPr>
      </w:pPr>
      <w:r w:rsidRPr="00673507">
        <w:rPr>
          <w:rFonts w:ascii="Times New Roman" w:hAnsi="Times New Roman" w:cs="Times New Roman"/>
          <w:sz w:val="28"/>
          <w:szCs w:val="28"/>
        </w:rPr>
        <w:t xml:space="preserve">На основании данного анализа, мы можем сделать вывод, о том, что </w:t>
      </w:r>
      <w:r>
        <w:rPr>
          <w:rFonts w:ascii="Times New Roman" w:hAnsi="Times New Roman" w:cs="Times New Roman"/>
          <w:sz w:val="28"/>
          <w:szCs w:val="28"/>
        </w:rPr>
        <w:t>ПАО «</w:t>
      </w:r>
      <w:proofErr w:type="spellStart"/>
      <w:r>
        <w:rPr>
          <w:rFonts w:ascii="Times New Roman" w:hAnsi="Times New Roman" w:cs="Times New Roman"/>
          <w:sz w:val="28"/>
          <w:szCs w:val="28"/>
        </w:rPr>
        <w:t>Крайинвестбанк</w:t>
      </w:r>
      <w:proofErr w:type="spellEnd"/>
      <w:r>
        <w:rPr>
          <w:rFonts w:ascii="Times New Roman" w:hAnsi="Times New Roman" w:cs="Times New Roman"/>
          <w:sz w:val="28"/>
          <w:szCs w:val="28"/>
        </w:rPr>
        <w:t xml:space="preserve">» </w:t>
      </w:r>
      <w:r w:rsidRPr="00673507">
        <w:rPr>
          <w:rFonts w:ascii="Times New Roman" w:hAnsi="Times New Roman" w:cs="Times New Roman"/>
          <w:sz w:val="28"/>
          <w:szCs w:val="28"/>
        </w:rPr>
        <w:t xml:space="preserve">является </w:t>
      </w:r>
      <w:proofErr w:type="spellStart"/>
      <w:r w:rsidRPr="00673507">
        <w:rPr>
          <w:rFonts w:ascii="Times New Roman" w:hAnsi="Times New Roman" w:cs="Times New Roman"/>
          <w:sz w:val="28"/>
          <w:szCs w:val="28"/>
        </w:rPr>
        <w:t>конкурентноспособной</w:t>
      </w:r>
      <w:proofErr w:type="spellEnd"/>
      <w:r w:rsidRPr="00673507">
        <w:rPr>
          <w:rFonts w:ascii="Times New Roman" w:hAnsi="Times New Roman" w:cs="Times New Roman"/>
          <w:sz w:val="28"/>
          <w:szCs w:val="28"/>
        </w:rPr>
        <w:t xml:space="preserve"> кредитной организацией на рынке предоставления потребительских кредитов населению в</w:t>
      </w:r>
      <w:r>
        <w:rPr>
          <w:rFonts w:ascii="Times New Roman" w:hAnsi="Times New Roman" w:cs="Times New Roman"/>
          <w:sz w:val="28"/>
          <w:szCs w:val="28"/>
        </w:rPr>
        <w:t xml:space="preserve"> ЮФО</w:t>
      </w:r>
      <w:r w:rsidRPr="00673507">
        <w:rPr>
          <w:rFonts w:ascii="Times New Roman" w:hAnsi="Times New Roman" w:cs="Times New Roman"/>
          <w:sz w:val="28"/>
          <w:szCs w:val="28"/>
        </w:rPr>
        <w:t>. Кредитная политика исследуемого банка направлена на увеличение кредитного портфеля с последующ</w:t>
      </w:r>
      <w:r>
        <w:rPr>
          <w:rFonts w:ascii="Times New Roman" w:hAnsi="Times New Roman" w:cs="Times New Roman"/>
          <w:sz w:val="28"/>
          <w:szCs w:val="28"/>
        </w:rPr>
        <w:t>и</w:t>
      </w:r>
      <w:r w:rsidRPr="00673507">
        <w:rPr>
          <w:rFonts w:ascii="Times New Roman" w:hAnsi="Times New Roman" w:cs="Times New Roman"/>
          <w:sz w:val="28"/>
          <w:szCs w:val="28"/>
        </w:rPr>
        <w:t>м получением прибыли. На основании проведенного анализа, следует отметить, что в течение в</w:t>
      </w:r>
      <w:r>
        <w:rPr>
          <w:rFonts w:ascii="Times New Roman" w:hAnsi="Times New Roman" w:cs="Times New Roman"/>
          <w:sz w:val="28"/>
          <w:szCs w:val="28"/>
        </w:rPr>
        <w:t>сего исследуемого периода с 2015</w:t>
      </w:r>
      <w:r w:rsidRPr="00673507">
        <w:rPr>
          <w:rFonts w:ascii="Times New Roman" w:hAnsi="Times New Roman" w:cs="Times New Roman"/>
          <w:sz w:val="28"/>
          <w:szCs w:val="28"/>
        </w:rPr>
        <w:t xml:space="preserve"> </w:t>
      </w:r>
      <w:r>
        <w:rPr>
          <w:rFonts w:ascii="Times New Roman" w:hAnsi="Times New Roman" w:cs="Times New Roman"/>
          <w:sz w:val="28"/>
          <w:szCs w:val="28"/>
        </w:rPr>
        <w:t>года по 2017</w:t>
      </w:r>
      <w:r w:rsidRPr="00673507">
        <w:rPr>
          <w:rFonts w:ascii="Times New Roman" w:hAnsi="Times New Roman" w:cs="Times New Roman"/>
          <w:sz w:val="28"/>
          <w:szCs w:val="28"/>
        </w:rPr>
        <w:t xml:space="preserve">гг. банк имеет положительную тенденцию к наращиванию кредитного портфеля, путем долгосрочного кредитования населения, однако как показал анализ уровня экономической безопасности потребительского кредитования в </w:t>
      </w:r>
      <w:r>
        <w:rPr>
          <w:rFonts w:ascii="Times New Roman" w:hAnsi="Times New Roman" w:cs="Times New Roman"/>
          <w:sz w:val="28"/>
          <w:szCs w:val="28"/>
        </w:rPr>
        <w:t xml:space="preserve">кредитной организации </w:t>
      </w:r>
      <w:r w:rsidRPr="00673507">
        <w:rPr>
          <w:rFonts w:ascii="Times New Roman" w:hAnsi="Times New Roman" w:cs="Times New Roman"/>
          <w:sz w:val="28"/>
          <w:szCs w:val="28"/>
        </w:rPr>
        <w:t>данное направление, не смотря на то, что является доходным, в свою очередь очень рискованным, так как на время выдачи денежных средств заемщику сотрудники банка в полной мере не могут спрогнозировать дельнейшее</w:t>
      </w:r>
      <w:r>
        <w:rPr>
          <w:rFonts w:ascii="Times New Roman" w:hAnsi="Times New Roman" w:cs="Times New Roman"/>
          <w:sz w:val="28"/>
          <w:szCs w:val="28"/>
        </w:rPr>
        <w:t xml:space="preserve"> финансовое положение заемщика.</w:t>
      </w:r>
    </w:p>
    <w:p w:rsidR="00673507" w:rsidRPr="00673507" w:rsidRDefault="00673507" w:rsidP="00673507">
      <w:pPr>
        <w:spacing w:line="360" w:lineRule="auto"/>
        <w:ind w:firstLine="709"/>
        <w:jc w:val="both"/>
        <w:rPr>
          <w:rFonts w:ascii="Times New Roman" w:hAnsi="Times New Roman" w:cs="Times New Roman"/>
          <w:sz w:val="28"/>
          <w:szCs w:val="28"/>
        </w:rPr>
      </w:pPr>
      <w:r w:rsidRPr="00673507">
        <w:rPr>
          <w:rFonts w:ascii="Times New Roman" w:hAnsi="Times New Roman" w:cs="Times New Roman"/>
          <w:sz w:val="28"/>
          <w:szCs w:val="28"/>
        </w:rPr>
        <w:t>Также имеется неблагоприятная тенденция к увеличению доли невозврата ден</w:t>
      </w:r>
      <w:r>
        <w:rPr>
          <w:rFonts w:ascii="Times New Roman" w:hAnsi="Times New Roman" w:cs="Times New Roman"/>
          <w:sz w:val="28"/>
          <w:szCs w:val="28"/>
        </w:rPr>
        <w:t>ежных средств заемщиками, а также отсутствие имущественного обеспечения</w:t>
      </w:r>
    </w:p>
    <w:p w:rsidR="00B43D76" w:rsidRDefault="00673507" w:rsidP="00673507">
      <w:pPr>
        <w:spacing w:line="360" w:lineRule="auto"/>
        <w:ind w:firstLine="709"/>
        <w:jc w:val="both"/>
        <w:rPr>
          <w:rFonts w:ascii="Times New Roman" w:hAnsi="Times New Roman" w:cs="Times New Roman"/>
          <w:sz w:val="28"/>
          <w:szCs w:val="28"/>
        </w:rPr>
      </w:pPr>
      <w:r w:rsidRPr="00673507">
        <w:rPr>
          <w:rFonts w:ascii="Times New Roman" w:hAnsi="Times New Roman" w:cs="Times New Roman"/>
          <w:sz w:val="28"/>
          <w:szCs w:val="28"/>
        </w:rPr>
        <w:t xml:space="preserve">3. </w:t>
      </w:r>
      <w:r w:rsidR="00C84A42">
        <w:rPr>
          <w:rFonts w:ascii="Times New Roman" w:hAnsi="Times New Roman" w:cs="Times New Roman"/>
          <w:sz w:val="28"/>
          <w:szCs w:val="28"/>
        </w:rPr>
        <w:t xml:space="preserve">Были выявлены </w:t>
      </w:r>
      <w:r w:rsidRPr="00673507">
        <w:rPr>
          <w:rFonts w:ascii="Times New Roman" w:hAnsi="Times New Roman" w:cs="Times New Roman"/>
          <w:sz w:val="28"/>
          <w:szCs w:val="28"/>
        </w:rPr>
        <w:t>основные угрозы</w:t>
      </w:r>
      <w:r w:rsidR="00C84A42">
        <w:rPr>
          <w:rFonts w:ascii="Times New Roman" w:hAnsi="Times New Roman" w:cs="Times New Roman"/>
          <w:sz w:val="28"/>
          <w:szCs w:val="28"/>
        </w:rPr>
        <w:t>, которые потенциально могут нанести ущерб</w:t>
      </w:r>
      <w:r w:rsidRPr="00673507">
        <w:rPr>
          <w:rFonts w:ascii="Times New Roman" w:hAnsi="Times New Roman" w:cs="Times New Roman"/>
          <w:sz w:val="28"/>
          <w:szCs w:val="28"/>
        </w:rPr>
        <w:t xml:space="preserve"> экономической безопасности</w:t>
      </w:r>
      <w:r w:rsidR="00C84A42">
        <w:rPr>
          <w:rFonts w:ascii="Times New Roman" w:hAnsi="Times New Roman" w:cs="Times New Roman"/>
          <w:sz w:val="28"/>
          <w:szCs w:val="28"/>
        </w:rPr>
        <w:t xml:space="preserve"> банка</w:t>
      </w:r>
      <w:r>
        <w:rPr>
          <w:rFonts w:ascii="Times New Roman" w:hAnsi="Times New Roman" w:cs="Times New Roman"/>
          <w:sz w:val="28"/>
          <w:szCs w:val="28"/>
        </w:rPr>
        <w:t>:</w:t>
      </w:r>
      <w:r w:rsidRPr="00673507">
        <w:rPr>
          <w:rFonts w:ascii="Times New Roman" w:hAnsi="Times New Roman" w:cs="Times New Roman"/>
          <w:sz w:val="28"/>
          <w:szCs w:val="28"/>
        </w:rPr>
        <w:t xml:space="preserve"> это увеличение риска невозврата денежных средств заемщиком и </w:t>
      </w:r>
      <w:r w:rsidR="00C84A42">
        <w:rPr>
          <w:rFonts w:ascii="Times New Roman" w:hAnsi="Times New Roman" w:cs="Times New Roman"/>
          <w:sz w:val="28"/>
          <w:szCs w:val="28"/>
        </w:rPr>
        <w:t xml:space="preserve">низкий </w:t>
      </w:r>
      <w:r w:rsidRPr="00673507">
        <w:rPr>
          <w:rFonts w:ascii="Times New Roman" w:hAnsi="Times New Roman" w:cs="Times New Roman"/>
          <w:sz w:val="28"/>
          <w:szCs w:val="28"/>
        </w:rPr>
        <w:t>с</w:t>
      </w:r>
      <w:r w:rsidR="00C84A42">
        <w:rPr>
          <w:rFonts w:ascii="Times New Roman" w:hAnsi="Times New Roman" w:cs="Times New Roman"/>
          <w:sz w:val="28"/>
          <w:szCs w:val="28"/>
        </w:rPr>
        <w:t>прос</w:t>
      </w:r>
      <w:r w:rsidRPr="00673507">
        <w:rPr>
          <w:rFonts w:ascii="Times New Roman" w:hAnsi="Times New Roman" w:cs="Times New Roman"/>
          <w:sz w:val="28"/>
          <w:szCs w:val="28"/>
        </w:rPr>
        <w:t xml:space="preserve"> на отд</w:t>
      </w:r>
      <w:r w:rsidR="00C84A42">
        <w:rPr>
          <w:rFonts w:ascii="Times New Roman" w:hAnsi="Times New Roman" w:cs="Times New Roman"/>
          <w:sz w:val="28"/>
          <w:szCs w:val="28"/>
        </w:rPr>
        <w:t>ельные виды кредитных продуктов</w:t>
      </w:r>
      <w:r w:rsidRPr="00673507">
        <w:rPr>
          <w:rFonts w:ascii="Times New Roman" w:hAnsi="Times New Roman" w:cs="Times New Roman"/>
          <w:sz w:val="28"/>
          <w:szCs w:val="28"/>
        </w:rPr>
        <w:t>.</w:t>
      </w:r>
    </w:p>
    <w:p w:rsidR="00B43D76" w:rsidRDefault="00C84A42" w:rsidP="00286E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Были предложены мероприятия по устранению негативных факторов, влияющих на экономическую </w:t>
      </w:r>
      <w:r w:rsidR="00EE4971">
        <w:rPr>
          <w:rFonts w:ascii="Times New Roman" w:hAnsi="Times New Roman" w:cs="Times New Roman"/>
          <w:sz w:val="28"/>
          <w:szCs w:val="28"/>
        </w:rPr>
        <w:t>безопасность организации, а так</w:t>
      </w:r>
      <w:r>
        <w:rPr>
          <w:rFonts w:ascii="Times New Roman" w:hAnsi="Times New Roman" w:cs="Times New Roman"/>
          <w:sz w:val="28"/>
          <w:szCs w:val="28"/>
        </w:rPr>
        <w:t>же пути улучшения деятельности банка.</w:t>
      </w:r>
    </w:p>
    <w:p w:rsidR="00B43D76" w:rsidRDefault="00B43D76" w:rsidP="00286E73">
      <w:pPr>
        <w:spacing w:line="360" w:lineRule="auto"/>
        <w:ind w:firstLine="709"/>
        <w:jc w:val="both"/>
        <w:rPr>
          <w:rFonts w:ascii="Times New Roman" w:hAnsi="Times New Roman" w:cs="Times New Roman"/>
          <w:sz w:val="28"/>
          <w:szCs w:val="28"/>
        </w:rPr>
      </w:pPr>
    </w:p>
    <w:p w:rsidR="00B43D76" w:rsidRDefault="00B43D76" w:rsidP="00286E73">
      <w:pPr>
        <w:spacing w:line="360" w:lineRule="auto"/>
        <w:ind w:firstLine="709"/>
        <w:jc w:val="both"/>
        <w:rPr>
          <w:rFonts w:ascii="Times New Roman" w:hAnsi="Times New Roman" w:cs="Times New Roman"/>
          <w:sz w:val="28"/>
          <w:szCs w:val="28"/>
        </w:rPr>
      </w:pPr>
    </w:p>
    <w:p w:rsidR="00714DEF" w:rsidRDefault="00714DEF" w:rsidP="00286E73">
      <w:pPr>
        <w:spacing w:line="360" w:lineRule="auto"/>
        <w:ind w:firstLine="709"/>
        <w:jc w:val="both"/>
        <w:rPr>
          <w:rFonts w:ascii="Times New Roman" w:hAnsi="Times New Roman" w:cs="Times New Roman"/>
          <w:sz w:val="28"/>
          <w:szCs w:val="28"/>
        </w:rPr>
      </w:pPr>
    </w:p>
    <w:p w:rsidR="00714DEF" w:rsidRDefault="00714DEF" w:rsidP="00286E73">
      <w:pPr>
        <w:spacing w:line="360" w:lineRule="auto"/>
        <w:ind w:firstLine="709"/>
        <w:jc w:val="both"/>
        <w:rPr>
          <w:rFonts w:ascii="Times New Roman" w:hAnsi="Times New Roman" w:cs="Times New Roman"/>
          <w:sz w:val="28"/>
          <w:szCs w:val="28"/>
        </w:rPr>
      </w:pPr>
    </w:p>
    <w:p w:rsidR="00714DEF" w:rsidRDefault="00714DEF" w:rsidP="00286E73">
      <w:pPr>
        <w:spacing w:line="360" w:lineRule="auto"/>
        <w:ind w:firstLine="709"/>
        <w:jc w:val="both"/>
        <w:rPr>
          <w:rFonts w:ascii="Times New Roman" w:hAnsi="Times New Roman" w:cs="Times New Roman"/>
          <w:sz w:val="28"/>
          <w:szCs w:val="28"/>
        </w:rPr>
      </w:pPr>
    </w:p>
    <w:p w:rsidR="00714DEF" w:rsidRDefault="00714DEF" w:rsidP="00286E73">
      <w:pPr>
        <w:spacing w:line="360" w:lineRule="auto"/>
        <w:ind w:firstLine="709"/>
        <w:jc w:val="both"/>
        <w:rPr>
          <w:rFonts w:ascii="Times New Roman" w:hAnsi="Times New Roman" w:cs="Times New Roman"/>
          <w:sz w:val="28"/>
          <w:szCs w:val="28"/>
        </w:rPr>
      </w:pPr>
    </w:p>
    <w:p w:rsidR="00714DEF" w:rsidRDefault="00714DEF" w:rsidP="00286E73">
      <w:pPr>
        <w:spacing w:line="360" w:lineRule="auto"/>
        <w:ind w:firstLine="709"/>
        <w:jc w:val="both"/>
        <w:rPr>
          <w:rFonts w:ascii="Times New Roman" w:hAnsi="Times New Roman" w:cs="Times New Roman"/>
          <w:sz w:val="28"/>
          <w:szCs w:val="28"/>
        </w:rPr>
      </w:pPr>
    </w:p>
    <w:p w:rsidR="00714DEF" w:rsidRDefault="00714DEF" w:rsidP="00286E73">
      <w:pPr>
        <w:spacing w:line="360" w:lineRule="auto"/>
        <w:ind w:firstLine="709"/>
        <w:jc w:val="both"/>
        <w:rPr>
          <w:rFonts w:ascii="Times New Roman" w:hAnsi="Times New Roman" w:cs="Times New Roman"/>
          <w:sz w:val="28"/>
          <w:szCs w:val="28"/>
        </w:rPr>
      </w:pPr>
    </w:p>
    <w:p w:rsidR="00714DEF" w:rsidRDefault="00714DEF" w:rsidP="00673507">
      <w:pPr>
        <w:spacing w:line="360" w:lineRule="auto"/>
        <w:jc w:val="both"/>
        <w:rPr>
          <w:rFonts w:ascii="Times New Roman" w:hAnsi="Times New Roman" w:cs="Times New Roman"/>
          <w:sz w:val="28"/>
          <w:szCs w:val="28"/>
        </w:rPr>
      </w:pPr>
    </w:p>
    <w:p w:rsidR="00673507" w:rsidRDefault="00673507" w:rsidP="00673507">
      <w:pPr>
        <w:spacing w:line="360" w:lineRule="auto"/>
        <w:jc w:val="both"/>
        <w:rPr>
          <w:rFonts w:ascii="Times New Roman" w:hAnsi="Times New Roman" w:cs="Times New Roman"/>
          <w:sz w:val="28"/>
          <w:szCs w:val="28"/>
        </w:rPr>
      </w:pPr>
    </w:p>
    <w:p w:rsidR="00673507" w:rsidRDefault="00673507" w:rsidP="00673507">
      <w:pPr>
        <w:spacing w:line="360" w:lineRule="auto"/>
        <w:jc w:val="both"/>
        <w:rPr>
          <w:rFonts w:ascii="Times New Roman" w:hAnsi="Times New Roman" w:cs="Times New Roman"/>
          <w:sz w:val="28"/>
          <w:szCs w:val="28"/>
        </w:rPr>
      </w:pPr>
    </w:p>
    <w:p w:rsidR="00B44061" w:rsidRDefault="00B44061" w:rsidP="00C02E50">
      <w:pPr>
        <w:spacing w:line="360" w:lineRule="auto"/>
        <w:ind w:firstLine="709"/>
        <w:jc w:val="both"/>
        <w:rPr>
          <w:rFonts w:ascii="Times New Roman" w:hAnsi="Times New Roman" w:cs="Times New Roman"/>
          <w:sz w:val="28"/>
          <w:szCs w:val="28"/>
        </w:rPr>
      </w:pPr>
    </w:p>
    <w:p w:rsidR="00B44061" w:rsidRDefault="00B44061" w:rsidP="00C02E50">
      <w:pPr>
        <w:spacing w:line="360" w:lineRule="auto"/>
        <w:ind w:firstLine="709"/>
        <w:jc w:val="both"/>
        <w:rPr>
          <w:rFonts w:ascii="Times New Roman" w:hAnsi="Times New Roman" w:cs="Times New Roman"/>
          <w:sz w:val="28"/>
          <w:szCs w:val="28"/>
        </w:rPr>
      </w:pPr>
    </w:p>
    <w:p w:rsidR="00EE4971" w:rsidRDefault="00EE4971" w:rsidP="00C02E50">
      <w:pPr>
        <w:spacing w:line="360" w:lineRule="auto"/>
        <w:ind w:firstLine="709"/>
        <w:jc w:val="both"/>
        <w:rPr>
          <w:rFonts w:ascii="Times New Roman" w:hAnsi="Times New Roman" w:cs="Times New Roman"/>
          <w:sz w:val="28"/>
          <w:szCs w:val="28"/>
        </w:rPr>
      </w:pPr>
    </w:p>
    <w:p w:rsidR="00EE4971" w:rsidRDefault="00EE4971" w:rsidP="00C02E50">
      <w:pPr>
        <w:spacing w:line="360" w:lineRule="auto"/>
        <w:ind w:firstLine="709"/>
        <w:jc w:val="both"/>
        <w:rPr>
          <w:rFonts w:ascii="Times New Roman" w:hAnsi="Times New Roman" w:cs="Times New Roman"/>
          <w:sz w:val="28"/>
          <w:szCs w:val="28"/>
        </w:rPr>
      </w:pPr>
    </w:p>
    <w:p w:rsidR="00EE4971" w:rsidRDefault="00EE4971" w:rsidP="00C02E50">
      <w:pPr>
        <w:spacing w:line="360" w:lineRule="auto"/>
        <w:ind w:firstLine="709"/>
        <w:jc w:val="both"/>
        <w:rPr>
          <w:rFonts w:ascii="Times New Roman" w:hAnsi="Times New Roman" w:cs="Times New Roman"/>
          <w:sz w:val="28"/>
          <w:szCs w:val="28"/>
        </w:rPr>
      </w:pPr>
    </w:p>
    <w:p w:rsidR="00EE4971" w:rsidRDefault="00EE4971" w:rsidP="00C02E50">
      <w:pPr>
        <w:spacing w:line="360" w:lineRule="auto"/>
        <w:ind w:firstLine="709"/>
        <w:jc w:val="both"/>
        <w:rPr>
          <w:rFonts w:ascii="Times New Roman" w:hAnsi="Times New Roman" w:cs="Times New Roman"/>
          <w:sz w:val="28"/>
          <w:szCs w:val="28"/>
        </w:rPr>
      </w:pPr>
    </w:p>
    <w:p w:rsidR="00EE4971" w:rsidRDefault="00EE4971" w:rsidP="00C02E50">
      <w:pPr>
        <w:spacing w:line="360" w:lineRule="auto"/>
        <w:ind w:firstLine="709"/>
        <w:jc w:val="both"/>
        <w:rPr>
          <w:rFonts w:ascii="Times New Roman" w:hAnsi="Times New Roman" w:cs="Times New Roman"/>
          <w:sz w:val="28"/>
          <w:szCs w:val="28"/>
        </w:rPr>
      </w:pPr>
    </w:p>
    <w:p w:rsidR="00EE4971" w:rsidRDefault="00EE4971" w:rsidP="00C02E50">
      <w:pPr>
        <w:spacing w:line="360" w:lineRule="auto"/>
        <w:ind w:firstLine="709"/>
        <w:jc w:val="both"/>
        <w:rPr>
          <w:rFonts w:ascii="Times New Roman" w:hAnsi="Times New Roman" w:cs="Times New Roman"/>
          <w:sz w:val="28"/>
          <w:szCs w:val="28"/>
        </w:rPr>
      </w:pPr>
    </w:p>
    <w:p w:rsidR="00EE4971" w:rsidRDefault="00EE4971" w:rsidP="00C02E50">
      <w:pPr>
        <w:spacing w:line="360" w:lineRule="auto"/>
        <w:ind w:firstLine="709"/>
        <w:jc w:val="both"/>
        <w:rPr>
          <w:rFonts w:ascii="Times New Roman" w:hAnsi="Times New Roman" w:cs="Times New Roman"/>
          <w:sz w:val="28"/>
          <w:szCs w:val="28"/>
        </w:rPr>
      </w:pPr>
    </w:p>
    <w:p w:rsidR="00C02E50" w:rsidRDefault="00286E73" w:rsidP="00C02E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714DEF" w:rsidRPr="00714DEF" w:rsidRDefault="00714DEF" w:rsidP="00714DEF">
      <w:pPr>
        <w:pStyle w:val="a4"/>
        <w:numPr>
          <w:ilvl w:val="0"/>
          <w:numId w:val="13"/>
        </w:numPr>
        <w:spacing w:line="360" w:lineRule="auto"/>
        <w:jc w:val="both"/>
        <w:rPr>
          <w:rFonts w:ascii="Times New Roman" w:hAnsi="Times New Roman" w:cs="Times New Roman"/>
          <w:sz w:val="28"/>
          <w:szCs w:val="28"/>
        </w:rPr>
      </w:pPr>
      <w:proofErr w:type="spellStart"/>
      <w:r w:rsidRPr="00714DEF">
        <w:rPr>
          <w:rFonts w:ascii="Times New Roman" w:hAnsi="Times New Roman" w:cs="Times New Roman"/>
          <w:sz w:val="28"/>
          <w:szCs w:val="28"/>
        </w:rPr>
        <w:t>Аганов</w:t>
      </w:r>
      <w:proofErr w:type="spellEnd"/>
      <w:r w:rsidRPr="00714DEF">
        <w:rPr>
          <w:rFonts w:ascii="Times New Roman" w:hAnsi="Times New Roman" w:cs="Times New Roman"/>
          <w:sz w:val="28"/>
          <w:szCs w:val="28"/>
        </w:rPr>
        <w:t xml:space="preserve"> А.Н. Нормативно-правовое регулирование потребительского кредитования в России: проблемы, задачи и возможнос</w:t>
      </w:r>
      <w:r>
        <w:rPr>
          <w:rFonts w:ascii="Times New Roman" w:hAnsi="Times New Roman" w:cs="Times New Roman"/>
          <w:sz w:val="28"/>
          <w:szCs w:val="28"/>
        </w:rPr>
        <w:t>ти // Российская юстиция. – 2015</w:t>
      </w:r>
      <w:r w:rsidRPr="00714DEF">
        <w:rPr>
          <w:rFonts w:ascii="Times New Roman" w:hAnsi="Times New Roman" w:cs="Times New Roman"/>
          <w:sz w:val="28"/>
          <w:szCs w:val="28"/>
        </w:rPr>
        <w:t>. – 1</w:t>
      </w:r>
    </w:p>
    <w:p w:rsidR="00DC7DAE" w:rsidRDefault="00DC7DAE" w:rsidP="00714DEF">
      <w:pPr>
        <w:pStyle w:val="a4"/>
        <w:numPr>
          <w:ilvl w:val="0"/>
          <w:numId w:val="13"/>
        </w:numPr>
        <w:spacing w:line="360" w:lineRule="auto"/>
        <w:jc w:val="both"/>
        <w:rPr>
          <w:rFonts w:ascii="Times New Roman" w:hAnsi="Times New Roman" w:cs="Times New Roman"/>
          <w:sz w:val="28"/>
          <w:szCs w:val="28"/>
        </w:rPr>
      </w:pPr>
      <w:r w:rsidRPr="00C02E50">
        <w:rPr>
          <w:rFonts w:ascii="Times New Roman" w:hAnsi="Times New Roman" w:cs="Times New Roman"/>
          <w:sz w:val="28"/>
          <w:szCs w:val="28"/>
        </w:rPr>
        <w:t xml:space="preserve">Белоглазова Г.Н. Банковское дело. Организация деятельности коммерческого </w:t>
      </w:r>
      <w:proofErr w:type="gramStart"/>
      <w:r w:rsidRPr="00C02E50">
        <w:rPr>
          <w:rFonts w:ascii="Times New Roman" w:hAnsi="Times New Roman" w:cs="Times New Roman"/>
          <w:sz w:val="28"/>
          <w:szCs w:val="28"/>
        </w:rPr>
        <w:t>банка :</w:t>
      </w:r>
      <w:proofErr w:type="gramEnd"/>
      <w:r w:rsidR="007F18DA">
        <w:rPr>
          <w:rFonts w:ascii="Times New Roman" w:hAnsi="Times New Roman" w:cs="Times New Roman"/>
          <w:sz w:val="28"/>
          <w:szCs w:val="28"/>
        </w:rPr>
        <w:t xml:space="preserve"> </w:t>
      </w:r>
      <w:r w:rsidRPr="00C02E50">
        <w:rPr>
          <w:rFonts w:ascii="Times New Roman" w:hAnsi="Times New Roman" w:cs="Times New Roman"/>
          <w:sz w:val="28"/>
          <w:szCs w:val="28"/>
        </w:rPr>
        <w:t xml:space="preserve">учебник и практикум для </w:t>
      </w:r>
      <w:proofErr w:type="spellStart"/>
      <w:r w:rsidRPr="00C02E50">
        <w:rPr>
          <w:rFonts w:ascii="Times New Roman" w:hAnsi="Times New Roman" w:cs="Times New Roman"/>
          <w:sz w:val="28"/>
          <w:szCs w:val="28"/>
        </w:rPr>
        <w:t>академ</w:t>
      </w:r>
      <w:proofErr w:type="spellEnd"/>
      <w:r w:rsidRPr="00C02E50">
        <w:rPr>
          <w:rFonts w:ascii="Times New Roman" w:hAnsi="Times New Roman" w:cs="Times New Roman"/>
          <w:sz w:val="28"/>
          <w:szCs w:val="28"/>
        </w:rPr>
        <w:t xml:space="preserve">. </w:t>
      </w:r>
      <w:proofErr w:type="spellStart"/>
      <w:r w:rsidRPr="00C02E50">
        <w:rPr>
          <w:rFonts w:ascii="Times New Roman" w:hAnsi="Times New Roman" w:cs="Times New Roman"/>
          <w:sz w:val="28"/>
          <w:szCs w:val="28"/>
        </w:rPr>
        <w:t>бакалавриата</w:t>
      </w:r>
      <w:proofErr w:type="spellEnd"/>
      <w:r w:rsidRPr="00C02E50">
        <w:rPr>
          <w:rFonts w:ascii="Times New Roman" w:hAnsi="Times New Roman" w:cs="Times New Roman"/>
          <w:sz w:val="28"/>
          <w:szCs w:val="28"/>
        </w:rPr>
        <w:t xml:space="preserve"> / под ред. Г. Н. Белоглазовой, Л. </w:t>
      </w:r>
      <w:proofErr w:type="spellStart"/>
      <w:r w:rsidRPr="00C02E50">
        <w:rPr>
          <w:rFonts w:ascii="Times New Roman" w:hAnsi="Times New Roman" w:cs="Times New Roman"/>
          <w:sz w:val="28"/>
          <w:szCs w:val="28"/>
        </w:rPr>
        <w:t>П.Кроливецкой</w:t>
      </w:r>
      <w:proofErr w:type="spellEnd"/>
      <w:r w:rsidRPr="00C02E50">
        <w:rPr>
          <w:rFonts w:ascii="Times New Roman" w:hAnsi="Times New Roman" w:cs="Times New Roman"/>
          <w:sz w:val="28"/>
          <w:szCs w:val="28"/>
        </w:rPr>
        <w:t xml:space="preserve">. – 3 - е изд., </w:t>
      </w:r>
      <w:proofErr w:type="spellStart"/>
      <w:r w:rsidRPr="00C02E50">
        <w:rPr>
          <w:rFonts w:ascii="Times New Roman" w:hAnsi="Times New Roman" w:cs="Times New Roman"/>
          <w:sz w:val="28"/>
          <w:szCs w:val="28"/>
        </w:rPr>
        <w:t>перераб</w:t>
      </w:r>
      <w:proofErr w:type="spellEnd"/>
      <w:r w:rsidRPr="00C02E50">
        <w:rPr>
          <w:rFonts w:ascii="Times New Roman" w:hAnsi="Times New Roman" w:cs="Times New Roman"/>
          <w:sz w:val="28"/>
          <w:szCs w:val="28"/>
        </w:rPr>
        <w:t xml:space="preserve">. и доп. - М.: </w:t>
      </w:r>
      <w:proofErr w:type="spellStart"/>
      <w:r w:rsidRPr="00C02E50">
        <w:rPr>
          <w:rFonts w:ascii="Times New Roman" w:hAnsi="Times New Roman" w:cs="Times New Roman"/>
          <w:sz w:val="28"/>
          <w:szCs w:val="28"/>
        </w:rPr>
        <w:t>Юрайт</w:t>
      </w:r>
      <w:proofErr w:type="spellEnd"/>
      <w:r w:rsidRPr="00C02E50">
        <w:rPr>
          <w:rFonts w:ascii="Times New Roman" w:hAnsi="Times New Roman" w:cs="Times New Roman"/>
          <w:sz w:val="28"/>
          <w:szCs w:val="28"/>
        </w:rPr>
        <w:t>, 2016. – 545с</w:t>
      </w:r>
    </w:p>
    <w:p w:rsidR="007F18DA" w:rsidRPr="00C02E50" w:rsidRDefault="007F18DA" w:rsidP="007F18DA">
      <w:pPr>
        <w:pStyle w:val="a4"/>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Быкова К.В.</w:t>
      </w:r>
      <w:r w:rsidRPr="007F18DA">
        <w:rPr>
          <w:rFonts w:ascii="Times New Roman" w:hAnsi="Times New Roman" w:cs="Times New Roman"/>
          <w:sz w:val="28"/>
          <w:szCs w:val="28"/>
        </w:rPr>
        <w:t>, Черненко А.А.</w:t>
      </w:r>
      <w:r>
        <w:rPr>
          <w:rFonts w:ascii="Times New Roman" w:hAnsi="Times New Roman" w:cs="Times New Roman"/>
          <w:sz w:val="28"/>
          <w:szCs w:val="28"/>
        </w:rPr>
        <w:t xml:space="preserve"> Теоритический аспект экономической безопасности в сфере потребительского кредитования</w:t>
      </w:r>
      <w:r w:rsidRPr="007F18DA">
        <w:rPr>
          <w:rFonts w:ascii="Times New Roman" w:hAnsi="Times New Roman" w:cs="Times New Roman"/>
          <w:sz w:val="28"/>
          <w:szCs w:val="28"/>
        </w:rPr>
        <w:t xml:space="preserve">// </w:t>
      </w:r>
      <w:r>
        <w:rPr>
          <w:rFonts w:ascii="Times New Roman" w:hAnsi="Times New Roman" w:cs="Times New Roman"/>
          <w:sz w:val="28"/>
          <w:szCs w:val="28"/>
        </w:rPr>
        <w:t xml:space="preserve">Актуальные вопросы экономических </w:t>
      </w:r>
      <w:proofErr w:type="gramStart"/>
      <w:r>
        <w:rPr>
          <w:rFonts w:ascii="Times New Roman" w:hAnsi="Times New Roman" w:cs="Times New Roman"/>
          <w:sz w:val="28"/>
          <w:szCs w:val="28"/>
        </w:rPr>
        <w:t>наук.-</w:t>
      </w:r>
      <w:proofErr w:type="gramEnd"/>
      <w:r>
        <w:rPr>
          <w:rFonts w:ascii="Times New Roman" w:hAnsi="Times New Roman" w:cs="Times New Roman"/>
          <w:sz w:val="28"/>
          <w:szCs w:val="28"/>
        </w:rPr>
        <w:t>2016.-№1</w:t>
      </w:r>
    </w:p>
    <w:p w:rsidR="00C02E50" w:rsidRDefault="006F5C56" w:rsidP="00714DEF">
      <w:pPr>
        <w:pStyle w:val="a4"/>
        <w:numPr>
          <w:ilvl w:val="0"/>
          <w:numId w:val="13"/>
        </w:numPr>
        <w:spacing w:line="360" w:lineRule="auto"/>
        <w:jc w:val="both"/>
        <w:rPr>
          <w:rFonts w:ascii="Times New Roman" w:hAnsi="Times New Roman" w:cs="Times New Roman"/>
          <w:sz w:val="28"/>
          <w:szCs w:val="28"/>
        </w:rPr>
      </w:pPr>
      <w:proofErr w:type="spellStart"/>
      <w:r w:rsidRPr="00C02E50">
        <w:rPr>
          <w:rFonts w:ascii="Times New Roman" w:hAnsi="Times New Roman" w:cs="Times New Roman"/>
          <w:sz w:val="28"/>
          <w:szCs w:val="28"/>
        </w:rPr>
        <w:t>Варнакова</w:t>
      </w:r>
      <w:proofErr w:type="spellEnd"/>
      <w:r w:rsidRPr="00C02E50">
        <w:rPr>
          <w:rFonts w:ascii="Times New Roman" w:hAnsi="Times New Roman" w:cs="Times New Roman"/>
          <w:sz w:val="28"/>
          <w:szCs w:val="28"/>
        </w:rPr>
        <w:t xml:space="preserve"> Г.Ф., Долгов А.А., </w:t>
      </w:r>
      <w:proofErr w:type="spellStart"/>
      <w:r w:rsidRPr="00C02E50">
        <w:rPr>
          <w:rFonts w:ascii="Times New Roman" w:hAnsi="Times New Roman" w:cs="Times New Roman"/>
          <w:sz w:val="28"/>
          <w:szCs w:val="28"/>
        </w:rPr>
        <w:t>Комовский</w:t>
      </w:r>
      <w:proofErr w:type="spellEnd"/>
      <w:r w:rsidRPr="00C02E50">
        <w:rPr>
          <w:rFonts w:ascii="Times New Roman" w:hAnsi="Times New Roman" w:cs="Times New Roman"/>
          <w:sz w:val="28"/>
          <w:szCs w:val="28"/>
        </w:rPr>
        <w:t xml:space="preserve"> С.Т. Роль бухгалтерского учета и внутреннего контроля в обеспечении экономической безопасности организации // Успехи современной науки. 2016. №8 Т. 1. С. 82 –84.)</w:t>
      </w:r>
    </w:p>
    <w:p w:rsidR="00714DEF" w:rsidRDefault="00714DEF" w:rsidP="00714DEF">
      <w:pPr>
        <w:pStyle w:val="a4"/>
        <w:numPr>
          <w:ilvl w:val="0"/>
          <w:numId w:val="13"/>
        </w:numPr>
        <w:spacing w:line="360" w:lineRule="auto"/>
        <w:jc w:val="both"/>
        <w:rPr>
          <w:rFonts w:ascii="Times New Roman" w:hAnsi="Times New Roman" w:cs="Times New Roman"/>
          <w:sz w:val="28"/>
          <w:szCs w:val="28"/>
        </w:rPr>
      </w:pPr>
      <w:r w:rsidRPr="00714DEF">
        <w:rPr>
          <w:rFonts w:ascii="Times New Roman" w:hAnsi="Times New Roman" w:cs="Times New Roman"/>
          <w:sz w:val="28"/>
          <w:szCs w:val="28"/>
        </w:rPr>
        <w:t>Вишневский А.А. Потребительский кредит: особые формы правовой защиты интересов потребителя // Юридическая работ</w:t>
      </w:r>
      <w:r>
        <w:rPr>
          <w:rFonts w:ascii="Times New Roman" w:hAnsi="Times New Roman" w:cs="Times New Roman"/>
          <w:sz w:val="28"/>
          <w:szCs w:val="28"/>
        </w:rPr>
        <w:t>а в кредитной организации. – 201</w:t>
      </w:r>
      <w:r w:rsidRPr="00714DEF">
        <w:rPr>
          <w:rFonts w:ascii="Times New Roman" w:hAnsi="Times New Roman" w:cs="Times New Roman"/>
          <w:sz w:val="28"/>
          <w:szCs w:val="28"/>
        </w:rPr>
        <w:t>5. – № 2.</w:t>
      </w:r>
    </w:p>
    <w:p w:rsidR="00714DEF" w:rsidRDefault="00714DEF" w:rsidP="00673507">
      <w:pPr>
        <w:pStyle w:val="a4"/>
        <w:numPr>
          <w:ilvl w:val="0"/>
          <w:numId w:val="13"/>
        </w:numPr>
        <w:spacing w:line="360" w:lineRule="auto"/>
        <w:jc w:val="both"/>
        <w:rPr>
          <w:rFonts w:ascii="Times New Roman" w:hAnsi="Times New Roman" w:cs="Times New Roman"/>
          <w:sz w:val="28"/>
          <w:szCs w:val="28"/>
        </w:rPr>
      </w:pPr>
      <w:proofErr w:type="spellStart"/>
      <w:r w:rsidRPr="00714DEF">
        <w:rPr>
          <w:rFonts w:ascii="Times New Roman" w:hAnsi="Times New Roman" w:cs="Times New Roman"/>
          <w:sz w:val="28"/>
          <w:szCs w:val="28"/>
        </w:rPr>
        <w:t>Галяева</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Л.Е.,</w:t>
      </w:r>
      <w:r w:rsidRPr="00714DEF">
        <w:rPr>
          <w:rFonts w:ascii="Times New Roman" w:hAnsi="Times New Roman" w:cs="Times New Roman"/>
          <w:sz w:val="28"/>
          <w:szCs w:val="28"/>
        </w:rPr>
        <w:t>Платонова</w:t>
      </w:r>
      <w:proofErr w:type="spellEnd"/>
      <w:proofErr w:type="gramEnd"/>
      <w:r>
        <w:rPr>
          <w:rFonts w:ascii="Times New Roman" w:hAnsi="Times New Roman" w:cs="Times New Roman"/>
          <w:sz w:val="28"/>
          <w:szCs w:val="28"/>
        </w:rPr>
        <w:t xml:space="preserve"> Ю.Ю.</w:t>
      </w:r>
      <w:r w:rsidRPr="00714DEF">
        <w:rPr>
          <w:rFonts w:ascii="Times New Roman" w:hAnsi="Times New Roman" w:cs="Times New Roman"/>
          <w:sz w:val="28"/>
          <w:szCs w:val="28"/>
        </w:rPr>
        <w:t xml:space="preserve">. - Краснодар: Новация, 2017. – 166 с. </w:t>
      </w:r>
    </w:p>
    <w:p w:rsidR="00C02E50" w:rsidRPr="00714DEF" w:rsidRDefault="00DC7DAE" w:rsidP="00673507">
      <w:pPr>
        <w:pStyle w:val="a4"/>
        <w:numPr>
          <w:ilvl w:val="0"/>
          <w:numId w:val="13"/>
        </w:numPr>
        <w:spacing w:line="360" w:lineRule="auto"/>
        <w:jc w:val="both"/>
        <w:rPr>
          <w:rFonts w:ascii="Times New Roman" w:hAnsi="Times New Roman" w:cs="Times New Roman"/>
          <w:sz w:val="28"/>
          <w:szCs w:val="28"/>
        </w:rPr>
      </w:pPr>
      <w:proofErr w:type="spellStart"/>
      <w:r w:rsidRPr="00714DEF">
        <w:rPr>
          <w:rFonts w:ascii="Times New Roman" w:hAnsi="Times New Roman" w:cs="Times New Roman"/>
          <w:sz w:val="28"/>
          <w:szCs w:val="28"/>
        </w:rPr>
        <w:t>Голозубова</w:t>
      </w:r>
      <w:proofErr w:type="spellEnd"/>
      <w:r w:rsidRPr="00714DEF">
        <w:rPr>
          <w:rFonts w:ascii="Times New Roman" w:hAnsi="Times New Roman" w:cs="Times New Roman"/>
          <w:sz w:val="28"/>
          <w:szCs w:val="28"/>
        </w:rPr>
        <w:t xml:space="preserve">, Н. В. Оценка современного состояния рынка потребительского кредитования в России / Н. В. </w:t>
      </w:r>
      <w:proofErr w:type="spellStart"/>
      <w:r w:rsidRPr="00714DEF">
        <w:rPr>
          <w:rFonts w:ascii="Times New Roman" w:hAnsi="Times New Roman" w:cs="Times New Roman"/>
          <w:sz w:val="28"/>
          <w:szCs w:val="28"/>
        </w:rPr>
        <w:t>Голозубова</w:t>
      </w:r>
      <w:proofErr w:type="spellEnd"/>
      <w:r w:rsidRPr="00714DEF">
        <w:rPr>
          <w:rFonts w:ascii="Times New Roman" w:hAnsi="Times New Roman" w:cs="Times New Roman"/>
          <w:sz w:val="28"/>
          <w:szCs w:val="28"/>
        </w:rPr>
        <w:t xml:space="preserve"> // Молодой ученый. - 2016. - №11. - С. 670-674.</w:t>
      </w:r>
    </w:p>
    <w:p w:rsidR="00714DEF" w:rsidRDefault="00714DEF" w:rsidP="00714DEF">
      <w:pPr>
        <w:pStyle w:val="a4"/>
        <w:numPr>
          <w:ilvl w:val="0"/>
          <w:numId w:val="13"/>
        </w:numPr>
        <w:spacing w:line="360" w:lineRule="auto"/>
        <w:jc w:val="both"/>
        <w:rPr>
          <w:rFonts w:ascii="Times New Roman" w:hAnsi="Times New Roman" w:cs="Times New Roman"/>
          <w:sz w:val="28"/>
          <w:szCs w:val="28"/>
        </w:rPr>
      </w:pPr>
      <w:r w:rsidRPr="00714DEF">
        <w:rPr>
          <w:rFonts w:ascii="Times New Roman" w:hAnsi="Times New Roman" w:cs="Times New Roman"/>
          <w:sz w:val="28"/>
          <w:szCs w:val="28"/>
        </w:rPr>
        <w:t>Даниленко С.А. Потребительский кредит: порядок предоставления и последствия невозвр</w:t>
      </w:r>
      <w:r>
        <w:rPr>
          <w:rFonts w:ascii="Times New Roman" w:hAnsi="Times New Roman" w:cs="Times New Roman"/>
          <w:sz w:val="28"/>
          <w:szCs w:val="28"/>
        </w:rPr>
        <w:t>ата // Хозяйство и право. - 2015</w:t>
      </w:r>
      <w:r w:rsidRPr="00714DEF">
        <w:rPr>
          <w:rFonts w:ascii="Times New Roman" w:hAnsi="Times New Roman" w:cs="Times New Roman"/>
          <w:sz w:val="28"/>
          <w:szCs w:val="28"/>
        </w:rPr>
        <w:t>. - № 4.</w:t>
      </w:r>
    </w:p>
    <w:p w:rsidR="00C02E50" w:rsidRDefault="00C02E50" w:rsidP="00714DEF">
      <w:pPr>
        <w:pStyle w:val="a4"/>
        <w:numPr>
          <w:ilvl w:val="0"/>
          <w:numId w:val="13"/>
        </w:numPr>
        <w:spacing w:line="360" w:lineRule="auto"/>
        <w:jc w:val="both"/>
        <w:rPr>
          <w:rFonts w:ascii="Times New Roman" w:hAnsi="Times New Roman" w:cs="Times New Roman"/>
          <w:sz w:val="28"/>
          <w:szCs w:val="28"/>
        </w:rPr>
      </w:pPr>
      <w:r w:rsidRPr="00C02E50">
        <w:rPr>
          <w:rFonts w:ascii="Times New Roman" w:hAnsi="Times New Roman" w:cs="Times New Roman"/>
          <w:sz w:val="28"/>
          <w:szCs w:val="28"/>
        </w:rPr>
        <w:t>Демченко С.С. Правовое регулирование потребительского кредитования в России в совре</w:t>
      </w:r>
      <w:r>
        <w:rPr>
          <w:rFonts w:ascii="Times New Roman" w:hAnsi="Times New Roman" w:cs="Times New Roman"/>
          <w:sz w:val="28"/>
          <w:szCs w:val="28"/>
        </w:rPr>
        <w:t>менный период // Адвокат. - 2015</w:t>
      </w:r>
      <w:r w:rsidRPr="00C02E50">
        <w:rPr>
          <w:rFonts w:ascii="Times New Roman" w:hAnsi="Times New Roman" w:cs="Times New Roman"/>
          <w:sz w:val="28"/>
          <w:szCs w:val="28"/>
        </w:rPr>
        <w:t>. - №4.</w:t>
      </w:r>
    </w:p>
    <w:p w:rsidR="00714DEF" w:rsidRDefault="00714DEF" w:rsidP="00714DEF">
      <w:pPr>
        <w:pStyle w:val="a4"/>
        <w:numPr>
          <w:ilvl w:val="0"/>
          <w:numId w:val="13"/>
        </w:numPr>
        <w:spacing w:line="360" w:lineRule="auto"/>
        <w:jc w:val="both"/>
        <w:rPr>
          <w:rFonts w:ascii="Times New Roman" w:hAnsi="Times New Roman" w:cs="Times New Roman"/>
          <w:sz w:val="28"/>
          <w:szCs w:val="28"/>
        </w:rPr>
      </w:pPr>
      <w:proofErr w:type="spellStart"/>
      <w:r w:rsidRPr="00714DEF">
        <w:rPr>
          <w:rFonts w:ascii="Times New Roman" w:hAnsi="Times New Roman" w:cs="Times New Roman"/>
          <w:sz w:val="28"/>
          <w:szCs w:val="28"/>
        </w:rPr>
        <w:t>Закупень</w:t>
      </w:r>
      <w:proofErr w:type="spellEnd"/>
      <w:r w:rsidRPr="00714DEF">
        <w:rPr>
          <w:rFonts w:ascii="Times New Roman" w:hAnsi="Times New Roman" w:cs="Times New Roman"/>
          <w:sz w:val="28"/>
          <w:szCs w:val="28"/>
        </w:rPr>
        <w:t xml:space="preserve"> А.В. К вопросу о понятии потребительского кредита в современном правовом поле России // Вопросы с</w:t>
      </w:r>
      <w:r>
        <w:rPr>
          <w:rFonts w:ascii="Times New Roman" w:hAnsi="Times New Roman" w:cs="Times New Roman"/>
          <w:sz w:val="28"/>
          <w:szCs w:val="28"/>
        </w:rPr>
        <w:t>овременной юриспруденции. – 2015</w:t>
      </w:r>
      <w:r w:rsidRPr="00714DEF">
        <w:rPr>
          <w:rFonts w:ascii="Times New Roman" w:hAnsi="Times New Roman" w:cs="Times New Roman"/>
          <w:sz w:val="28"/>
          <w:szCs w:val="28"/>
        </w:rPr>
        <w:t>. - № 26.</w:t>
      </w:r>
    </w:p>
    <w:p w:rsidR="00C02E50" w:rsidRPr="00C02E50" w:rsidRDefault="00C02E50" w:rsidP="00714DEF">
      <w:pPr>
        <w:pStyle w:val="a4"/>
        <w:numPr>
          <w:ilvl w:val="0"/>
          <w:numId w:val="13"/>
        </w:numPr>
        <w:spacing w:line="360" w:lineRule="auto"/>
        <w:jc w:val="both"/>
        <w:rPr>
          <w:rFonts w:ascii="Times New Roman" w:hAnsi="Times New Roman" w:cs="Times New Roman"/>
          <w:sz w:val="28"/>
          <w:szCs w:val="28"/>
        </w:rPr>
      </w:pPr>
      <w:r w:rsidRPr="00C02E50">
        <w:rPr>
          <w:rFonts w:ascii="Times New Roman" w:hAnsi="Times New Roman" w:cs="Times New Roman"/>
          <w:sz w:val="28"/>
          <w:szCs w:val="28"/>
        </w:rPr>
        <w:lastRenderedPageBreak/>
        <w:t>Киричук А.А. Потребительский кредит: защита прав заем</w:t>
      </w:r>
      <w:r>
        <w:rPr>
          <w:rFonts w:ascii="Times New Roman" w:hAnsi="Times New Roman" w:cs="Times New Roman"/>
          <w:sz w:val="28"/>
          <w:szCs w:val="28"/>
        </w:rPr>
        <w:t>щика // Законодательство. - 2016</w:t>
      </w:r>
      <w:r w:rsidRPr="00C02E50">
        <w:rPr>
          <w:rFonts w:ascii="Times New Roman" w:hAnsi="Times New Roman" w:cs="Times New Roman"/>
          <w:sz w:val="28"/>
          <w:szCs w:val="28"/>
        </w:rPr>
        <w:t>. - № 12.  11</w:t>
      </w:r>
    </w:p>
    <w:p w:rsidR="00C02E50" w:rsidRDefault="00DC7DAE" w:rsidP="00714DEF">
      <w:pPr>
        <w:pStyle w:val="a4"/>
        <w:numPr>
          <w:ilvl w:val="0"/>
          <w:numId w:val="13"/>
        </w:numPr>
        <w:spacing w:line="360" w:lineRule="auto"/>
        <w:jc w:val="both"/>
        <w:rPr>
          <w:rFonts w:ascii="Times New Roman" w:hAnsi="Times New Roman" w:cs="Times New Roman"/>
          <w:sz w:val="28"/>
          <w:szCs w:val="28"/>
        </w:rPr>
      </w:pPr>
      <w:r w:rsidRPr="00C02E50">
        <w:rPr>
          <w:rFonts w:ascii="Times New Roman" w:hAnsi="Times New Roman" w:cs="Times New Roman"/>
          <w:sz w:val="28"/>
          <w:szCs w:val="28"/>
        </w:rPr>
        <w:t>Колесников, Е.И. Потребительское кредитование в период кризиса и его проблемы/ Е. И. Колесников // Международный студенческий научный вестник. – 2016. – №1</w:t>
      </w:r>
    </w:p>
    <w:p w:rsidR="00714DEF" w:rsidRPr="00C02E50" w:rsidRDefault="00714DEF" w:rsidP="00714DEF">
      <w:pPr>
        <w:pStyle w:val="a4"/>
        <w:numPr>
          <w:ilvl w:val="0"/>
          <w:numId w:val="13"/>
        </w:numPr>
        <w:spacing w:line="360" w:lineRule="auto"/>
        <w:jc w:val="both"/>
        <w:rPr>
          <w:rFonts w:ascii="Times New Roman" w:hAnsi="Times New Roman" w:cs="Times New Roman"/>
          <w:sz w:val="28"/>
          <w:szCs w:val="28"/>
        </w:rPr>
      </w:pPr>
      <w:r w:rsidRPr="00714DEF">
        <w:rPr>
          <w:rFonts w:ascii="Times New Roman" w:hAnsi="Times New Roman" w:cs="Times New Roman"/>
          <w:sz w:val="28"/>
          <w:szCs w:val="28"/>
        </w:rPr>
        <w:t>Куликов А.Г. Д</w:t>
      </w:r>
      <w:r w:rsidR="00932BA9">
        <w:rPr>
          <w:rFonts w:ascii="Times New Roman" w:hAnsi="Times New Roman" w:cs="Times New Roman"/>
          <w:sz w:val="28"/>
          <w:szCs w:val="28"/>
        </w:rPr>
        <w:t>еньги, кредит, банки. - М., 2015</w:t>
      </w:r>
      <w:r w:rsidRPr="00714DEF">
        <w:rPr>
          <w:rFonts w:ascii="Times New Roman" w:hAnsi="Times New Roman" w:cs="Times New Roman"/>
          <w:sz w:val="28"/>
          <w:szCs w:val="28"/>
        </w:rPr>
        <w:t>. – 656 с</w:t>
      </w:r>
    </w:p>
    <w:p w:rsidR="00DC7DAE" w:rsidRPr="00C02E50" w:rsidRDefault="00DC7DAE" w:rsidP="00714DEF">
      <w:pPr>
        <w:pStyle w:val="a4"/>
        <w:numPr>
          <w:ilvl w:val="0"/>
          <w:numId w:val="13"/>
        </w:numPr>
        <w:spacing w:line="360" w:lineRule="auto"/>
        <w:jc w:val="both"/>
        <w:rPr>
          <w:rFonts w:ascii="Times New Roman" w:hAnsi="Times New Roman" w:cs="Times New Roman"/>
          <w:sz w:val="28"/>
          <w:szCs w:val="28"/>
        </w:rPr>
      </w:pPr>
      <w:proofErr w:type="spellStart"/>
      <w:r w:rsidRPr="00C02E50">
        <w:rPr>
          <w:rFonts w:ascii="Times New Roman" w:hAnsi="Times New Roman" w:cs="Times New Roman"/>
          <w:sz w:val="28"/>
          <w:szCs w:val="28"/>
        </w:rPr>
        <w:t>Пупынина</w:t>
      </w:r>
      <w:proofErr w:type="spellEnd"/>
      <w:r w:rsidRPr="00C02E50">
        <w:rPr>
          <w:rFonts w:ascii="Times New Roman" w:hAnsi="Times New Roman" w:cs="Times New Roman"/>
          <w:sz w:val="28"/>
          <w:szCs w:val="28"/>
        </w:rPr>
        <w:t xml:space="preserve"> Е.В. Кредитный договор на удовлетворение потребительских нужд: </w:t>
      </w:r>
      <w:proofErr w:type="spellStart"/>
      <w:r w:rsidRPr="00C02E50">
        <w:rPr>
          <w:rFonts w:ascii="Times New Roman" w:hAnsi="Times New Roman" w:cs="Times New Roman"/>
          <w:sz w:val="28"/>
          <w:szCs w:val="28"/>
        </w:rPr>
        <w:t>автореф</w:t>
      </w:r>
      <w:proofErr w:type="spellEnd"/>
      <w:r w:rsidRPr="00C02E50">
        <w:rPr>
          <w:rFonts w:ascii="Times New Roman" w:hAnsi="Times New Roman" w:cs="Times New Roman"/>
          <w:sz w:val="28"/>
          <w:szCs w:val="28"/>
        </w:rPr>
        <w:t xml:space="preserve">. </w:t>
      </w:r>
      <w:proofErr w:type="spellStart"/>
      <w:r w:rsidRPr="00C02E50">
        <w:rPr>
          <w:rFonts w:ascii="Times New Roman" w:hAnsi="Times New Roman" w:cs="Times New Roman"/>
          <w:sz w:val="28"/>
          <w:szCs w:val="28"/>
        </w:rPr>
        <w:t>д</w:t>
      </w:r>
      <w:r w:rsidR="00932BA9">
        <w:rPr>
          <w:rFonts w:ascii="Times New Roman" w:hAnsi="Times New Roman" w:cs="Times New Roman"/>
          <w:sz w:val="28"/>
          <w:szCs w:val="28"/>
        </w:rPr>
        <w:t>ис</w:t>
      </w:r>
      <w:proofErr w:type="spellEnd"/>
      <w:r w:rsidR="00932BA9">
        <w:rPr>
          <w:rFonts w:ascii="Times New Roman" w:hAnsi="Times New Roman" w:cs="Times New Roman"/>
          <w:sz w:val="28"/>
          <w:szCs w:val="28"/>
        </w:rPr>
        <w:t xml:space="preserve">. канд. </w:t>
      </w:r>
      <w:proofErr w:type="spellStart"/>
      <w:r w:rsidR="00932BA9">
        <w:rPr>
          <w:rFonts w:ascii="Times New Roman" w:hAnsi="Times New Roman" w:cs="Times New Roman"/>
          <w:sz w:val="28"/>
          <w:szCs w:val="28"/>
        </w:rPr>
        <w:t>юрид</w:t>
      </w:r>
      <w:proofErr w:type="spellEnd"/>
      <w:r w:rsidR="00932BA9">
        <w:rPr>
          <w:rFonts w:ascii="Times New Roman" w:hAnsi="Times New Roman" w:cs="Times New Roman"/>
          <w:sz w:val="28"/>
          <w:szCs w:val="28"/>
        </w:rPr>
        <w:t>. наук. - М., 2015</w:t>
      </w:r>
      <w:r w:rsidRPr="00C02E50">
        <w:rPr>
          <w:rFonts w:ascii="Times New Roman" w:hAnsi="Times New Roman" w:cs="Times New Roman"/>
          <w:sz w:val="28"/>
          <w:szCs w:val="28"/>
        </w:rPr>
        <w:t>. – 24 с</w:t>
      </w:r>
    </w:p>
    <w:p w:rsidR="00AC607C" w:rsidRPr="00C02E50" w:rsidRDefault="00AC607C" w:rsidP="00714DEF">
      <w:pPr>
        <w:pStyle w:val="a4"/>
        <w:numPr>
          <w:ilvl w:val="0"/>
          <w:numId w:val="13"/>
        </w:numPr>
        <w:rPr>
          <w:rFonts w:ascii="Times New Roman" w:hAnsi="Times New Roman" w:cs="Times New Roman"/>
          <w:sz w:val="28"/>
          <w:szCs w:val="28"/>
        </w:rPr>
      </w:pPr>
      <w:r w:rsidRPr="00C02E50">
        <w:rPr>
          <w:rFonts w:ascii="Times New Roman" w:hAnsi="Times New Roman" w:cs="Times New Roman"/>
          <w:sz w:val="28"/>
          <w:szCs w:val="28"/>
        </w:rPr>
        <w:t>Федеральный закон "О Центральном банке Российской Федерации (Банке России)" от 10.07.2002 N 86-ФЗ</w:t>
      </w:r>
      <w:r w:rsidRPr="00C02E50">
        <w:rPr>
          <w:rFonts w:ascii="Times New Roman" w:hAnsi="Times New Roman" w:cs="Times New Roman"/>
          <w:sz w:val="28"/>
          <w:szCs w:val="28"/>
          <w:lang w:val="en-US"/>
        </w:rPr>
        <w:t>URL</w:t>
      </w:r>
      <w:r w:rsidRPr="00C02E50">
        <w:rPr>
          <w:rFonts w:ascii="Times New Roman" w:hAnsi="Times New Roman" w:cs="Times New Roman"/>
          <w:sz w:val="28"/>
          <w:szCs w:val="28"/>
        </w:rPr>
        <w:t>:</w:t>
      </w:r>
      <w:r w:rsidRPr="00AC607C">
        <w:t xml:space="preserve"> </w:t>
      </w:r>
      <w:hyperlink r:id="rId12" w:history="1">
        <w:r w:rsidRPr="00C02E50">
          <w:rPr>
            <w:rStyle w:val="a9"/>
            <w:rFonts w:ascii="Times New Roman" w:hAnsi="Times New Roman" w:cs="Times New Roman"/>
            <w:sz w:val="28"/>
            <w:szCs w:val="28"/>
            <w:lang w:val="en-US"/>
          </w:rPr>
          <w:t>http</w:t>
        </w:r>
        <w:r w:rsidRPr="00C02E50">
          <w:rPr>
            <w:rStyle w:val="a9"/>
            <w:rFonts w:ascii="Times New Roman" w:hAnsi="Times New Roman" w:cs="Times New Roman"/>
            <w:sz w:val="28"/>
            <w:szCs w:val="28"/>
          </w:rPr>
          <w:t>://</w:t>
        </w:r>
        <w:r w:rsidRPr="00C02E50">
          <w:rPr>
            <w:rStyle w:val="a9"/>
            <w:rFonts w:ascii="Times New Roman" w:hAnsi="Times New Roman" w:cs="Times New Roman"/>
            <w:sz w:val="28"/>
            <w:szCs w:val="28"/>
            <w:lang w:val="en-US"/>
          </w:rPr>
          <w:t>www</w:t>
        </w:r>
        <w:r w:rsidRPr="00C02E50">
          <w:rPr>
            <w:rStyle w:val="a9"/>
            <w:rFonts w:ascii="Times New Roman" w:hAnsi="Times New Roman" w:cs="Times New Roman"/>
            <w:sz w:val="28"/>
            <w:szCs w:val="28"/>
          </w:rPr>
          <w:t>.</w:t>
        </w:r>
        <w:r w:rsidRPr="00C02E50">
          <w:rPr>
            <w:rStyle w:val="a9"/>
            <w:rFonts w:ascii="Times New Roman" w:hAnsi="Times New Roman" w:cs="Times New Roman"/>
            <w:sz w:val="28"/>
            <w:szCs w:val="28"/>
            <w:lang w:val="en-US"/>
          </w:rPr>
          <w:t>consultant</w:t>
        </w:r>
        <w:r w:rsidRPr="00C02E50">
          <w:rPr>
            <w:rStyle w:val="a9"/>
            <w:rFonts w:ascii="Times New Roman" w:hAnsi="Times New Roman" w:cs="Times New Roman"/>
            <w:sz w:val="28"/>
            <w:szCs w:val="28"/>
          </w:rPr>
          <w:t>.</w:t>
        </w:r>
        <w:proofErr w:type="spellStart"/>
        <w:r w:rsidRPr="00C02E50">
          <w:rPr>
            <w:rStyle w:val="a9"/>
            <w:rFonts w:ascii="Times New Roman" w:hAnsi="Times New Roman" w:cs="Times New Roman"/>
            <w:sz w:val="28"/>
            <w:szCs w:val="28"/>
            <w:lang w:val="en-US"/>
          </w:rPr>
          <w:t>ru</w:t>
        </w:r>
        <w:proofErr w:type="spellEnd"/>
        <w:r w:rsidRPr="00C02E50">
          <w:rPr>
            <w:rStyle w:val="a9"/>
            <w:rFonts w:ascii="Times New Roman" w:hAnsi="Times New Roman" w:cs="Times New Roman"/>
            <w:sz w:val="28"/>
            <w:szCs w:val="28"/>
          </w:rPr>
          <w:t>/</w:t>
        </w:r>
        <w:r w:rsidRPr="00C02E50">
          <w:rPr>
            <w:rStyle w:val="a9"/>
            <w:rFonts w:ascii="Times New Roman" w:hAnsi="Times New Roman" w:cs="Times New Roman"/>
            <w:sz w:val="28"/>
            <w:szCs w:val="28"/>
            <w:lang w:val="en-US"/>
          </w:rPr>
          <w:t>document</w:t>
        </w:r>
        <w:r w:rsidRPr="00C02E50">
          <w:rPr>
            <w:rStyle w:val="a9"/>
            <w:rFonts w:ascii="Times New Roman" w:hAnsi="Times New Roman" w:cs="Times New Roman"/>
            <w:sz w:val="28"/>
            <w:szCs w:val="28"/>
          </w:rPr>
          <w:t>/</w:t>
        </w:r>
        <w:r w:rsidRPr="00C02E50">
          <w:rPr>
            <w:rStyle w:val="a9"/>
            <w:rFonts w:ascii="Times New Roman" w:hAnsi="Times New Roman" w:cs="Times New Roman"/>
            <w:sz w:val="28"/>
            <w:szCs w:val="28"/>
            <w:lang w:val="en-US"/>
          </w:rPr>
          <w:t>cons</w:t>
        </w:r>
        <w:r w:rsidRPr="00C02E50">
          <w:rPr>
            <w:rStyle w:val="a9"/>
            <w:rFonts w:ascii="Times New Roman" w:hAnsi="Times New Roman" w:cs="Times New Roman"/>
            <w:sz w:val="28"/>
            <w:szCs w:val="28"/>
          </w:rPr>
          <w:t>_</w:t>
        </w:r>
        <w:r w:rsidRPr="00C02E50">
          <w:rPr>
            <w:rStyle w:val="a9"/>
            <w:rFonts w:ascii="Times New Roman" w:hAnsi="Times New Roman" w:cs="Times New Roman"/>
            <w:sz w:val="28"/>
            <w:szCs w:val="28"/>
            <w:lang w:val="en-US"/>
          </w:rPr>
          <w:t>doc</w:t>
        </w:r>
        <w:r w:rsidRPr="00C02E50">
          <w:rPr>
            <w:rStyle w:val="a9"/>
            <w:rFonts w:ascii="Times New Roman" w:hAnsi="Times New Roman" w:cs="Times New Roman"/>
            <w:sz w:val="28"/>
            <w:szCs w:val="28"/>
          </w:rPr>
          <w:t>_</w:t>
        </w:r>
        <w:r w:rsidRPr="00C02E50">
          <w:rPr>
            <w:rStyle w:val="a9"/>
            <w:rFonts w:ascii="Times New Roman" w:hAnsi="Times New Roman" w:cs="Times New Roman"/>
            <w:sz w:val="28"/>
            <w:szCs w:val="28"/>
            <w:lang w:val="en-US"/>
          </w:rPr>
          <w:t>LAW</w:t>
        </w:r>
        <w:r w:rsidRPr="00C02E50">
          <w:rPr>
            <w:rStyle w:val="a9"/>
            <w:rFonts w:ascii="Times New Roman" w:hAnsi="Times New Roman" w:cs="Times New Roman"/>
            <w:sz w:val="28"/>
            <w:szCs w:val="28"/>
          </w:rPr>
          <w:t>_37570/</w:t>
        </w:r>
      </w:hyperlink>
      <w:r w:rsidRPr="00C02E50">
        <w:rPr>
          <w:rFonts w:ascii="Times New Roman" w:hAnsi="Times New Roman" w:cs="Times New Roman"/>
          <w:sz w:val="28"/>
          <w:szCs w:val="28"/>
        </w:rPr>
        <w:t xml:space="preserve"> [дата обращения 1.05.2018]</w:t>
      </w:r>
    </w:p>
    <w:p w:rsidR="007C0E8E" w:rsidRPr="00C02E50" w:rsidRDefault="007C0E8E" w:rsidP="00714DEF">
      <w:pPr>
        <w:pStyle w:val="a4"/>
        <w:numPr>
          <w:ilvl w:val="0"/>
          <w:numId w:val="13"/>
        </w:numPr>
        <w:rPr>
          <w:rFonts w:ascii="Times New Roman" w:hAnsi="Times New Roman" w:cs="Times New Roman"/>
          <w:sz w:val="28"/>
          <w:szCs w:val="28"/>
        </w:rPr>
      </w:pPr>
      <w:r w:rsidRPr="00C02E50">
        <w:rPr>
          <w:rFonts w:ascii="Times New Roman" w:hAnsi="Times New Roman" w:cs="Times New Roman"/>
          <w:sz w:val="28"/>
          <w:szCs w:val="28"/>
        </w:rPr>
        <w:t>Федеральный закон "О потребительском кредите (займе)" от 21.12.2013 N 353-ФЗ</w:t>
      </w:r>
      <w:r w:rsidR="00794285" w:rsidRPr="00C02E50">
        <w:rPr>
          <w:rFonts w:ascii="Times New Roman" w:hAnsi="Times New Roman" w:cs="Times New Roman"/>
          <w:sz w:val="28"/>
          <w:szCs w:val="28"/>
        </w:rPr>
        <w:t xml:space="preserve">. </w:t>
      </w:r>
      <w:r w:rsidR="00794285" w:rsidRPr="00C02E50">
        <w:rPr>
          <w:rFonts w:ascii="Times New Roman" w:hAnsi="Times New Roman" w:cs="Times New Roman"/>
          <w:sz w:val="28"/>
          <w:szCs w:val="28"/>
          <w:lang w:val="en-US"/>
        </w:rPr>
        <w:t>URL</w:t>
      </w:r>
      <w:r w:rsidR="00794285" w:rsidRPr="00C02E50">
        <w:rPr>
          <w:rFonts w:ascii="Times New Roman" w:hAnsi="Times New Roman" w:cs="Times New Roman"/>
          <w:sz w:val="28"/>
          <w:szCs w:val="28"/>
        </w:rPr>
        <w:t xml:space="preserve">: </w:t>
      </w:r>
      <w:hyperlink r:id="rId13" w:history="1">
        <w:r w:rsidR="00794285" w:rsidRPr="00C02E50">
          <w:rPr>
            <w:rStyle w:val="a9"/>
            <w:rFonts w:ascii="Times New Roman" w:hAnsi="Times New Roman" w:cs="Times New Roman"/>
            <w:sz w:val="28"/>
            <w:szCs w:val="28"/>
          </w:rPr>
          <w:t>www.consultant.ru/document/cons_doc_LAW_155986</w:t>
        </w:r>
      </w:hyperlink>
      <w:r w:rsidR="00794285" w:rsidRPr="00C02E50">
        <w:rPr>
          <w:rFonts w:ascii="Times New Roman" w:hAnsi="Times New Roman" w:cs="Times New Roman"/>
          <w:sz w:val="28"/>
          <w:szCs w:val="28"/>
        </w:rPr>
        <w:t xml:space="preserve">  [дата обращения 1.05.2018]</w:t>
      </w:r>
    </w:p>
    <w:p w:rsidR="00794285" w:rsidRPr="00C02E50" w:rsidRDefault="007C0E8E" w:rsidP="00714DEF">
      <w:pPr>
        <w:pStyle w:val="a4"/>
        <w:numPr>
          <w:ilvl w:val="0"/>
          <w:numId w:val="13"/>
        </w:numPr>
        <w:spacing w:line="360" w:lineRule="auto"/>
        <w:jc w:val="both"/>
        <w:rPr>
          <w:rFonts w:ascii="Times New Roman" w:hAnsi="Times New Roman" w:cs="Times New Roman"/>
          <w:sz w:val="28"/>
          <w:szCs w:val="28"/>
        </w:rPr>
      </w:pPr>
      <w:r w:rsidRPr="00C02E50">
        <w:rPr>
          <w:rFonts w:ascii="Times New Roman" w:hAnsi="Times New Roman" w:cs="Times New Roman"/>
          <w:sz w:val="28"/>
          <w:szCs w:val="28"/>
        </w:rPr>
        <w:t>Инструкция Банка России от 28.06.2017 N 180-И (ред. от 02.04.2018) "Об обязательных нормативах банков"</w:t>
      </w:r>
      <w:r w:rsidR="00794285" w:rsidRPr="00C02E50">
        <w:rPr>
          <w:rFonts w:ascii="Times New Roman" w:hAnsi="Times New Roman" w:cs="Times New Roman"/>
          <w:sz w:val="28"/>
          <w:szCs w:val="28"/>
          <w:lang w:val="en-US"/>
        </w:rPr>
        <w:t>URL</w:t>
      </w:r>
      <w:r w:rsidR="00794285" w:rsidRPr="00C02E50">
        <w:rPr>
          <w:rFonts w:ascii="Times New Roman" w:hAnsi="Times New Roman" w:cs="Times New Roman"/>
          <w:sz w:val="28"/>
          <w:szCs w:val="28"/>
        </w:rPr>
        <w:t>:</w:t>
      </w:r>
      <w:r w:rsidR="00794285">
        <w:t xml:space="preserve"> </w:t>
      </w:r>
      <w:hyperlink r:id="rId14" w:history="1">
        <w:r w:rsidR="00794285" w:rsidRPr="00C02E50">
          <w:rPr>
            <w:rStyle w:val="a9"/>
            <w:rFonts w:ascii="Times New Roman" w:hAnsi="Times New Roman" w:cs="Times New Roman"/>
            <w:sz w:val="28"/>
            <w:szCs w:val="28"/>
            <w:lang w:val="en-US"/>
          </w:rPr>
          <w:t>www</w:t>
        </w:r>
        <w:r w:rsidR="00794285" w:rsidRPr="00C02E50">
          <w:rPr>
            <w:rStyle w:val="a9"/>
            <w:rFonts w:ascii="Times New Roman" w:hAnsi="Times New Roman" w:cs="Times New Roman"/>
            <w:sz w:val="28"/>
            <w:szCs w:val="28"/>
          </w:rPr>
          <w:t>.</w:t>
        </w:r>
        <w:r w:rsidR="00794285" w:rsidRPr="00C02E50">
          <w:rPr>
            <w:rStyle w:val="a9"/>
            <w:rFonts w:ascii="Times New Roman" w:hAnsi="Times New Roman" w:cs="Times New Roman"/>
            <w:sz w:val="28"/>
            <w:szCs w:val="28"/>
            <w:lang w:val="en-US"/>
          </w:rPr>
          <w:t>consultant</w:t>
        </w:r>
        <w:r w:rsidR="00794285" w:rsidRPr="00C02E50">
          <w:rPr>
            <w:rStyle w:val="a9"/>
            <w:rFonts w:ascii="Times New Roman" w:hAnsi="Times New Roman" w:cs="Times New Roman"/>
            <w:sz w:val="28"/>
            <w:szCs w:val="28"/>
          </w:rPr>
          <w:t>.</w:t>
        </w:r>
        <w:proofErr w:type="spellStart"/>
        <w:r w:rsidR="00794285" w:rsidRPr="00C02E50">
          <w:rPr>
            <w:rStyle w:val="a9"/>
            <w:rFonts w:ascii="Times New Roman" w:hAnsi="Times New Roman" w:cs="Times New Roman"/>
            <w:sz w:val="28"/>
            <w:szCs w:val="28"/>
            <w:lang w:val="en-US"/>
          </w:rPr>
          <w:t>ru</w:t>
        </w:r>
        <w:proofErr w:type="spellEnd"/>
        <w:r w:rsidR="00794285" w:rsidRPr="00C02E50">
          <w:rPr>
            <w:rStyle w:val="a9"/>
            <w:rFonts w:ascii="Times New Roman" w:hAnsi="Times New Roman" w:cs="Times New Roman"/>
            <w:sz w:val="28"/>
            <w:szCs w:val="28"/>
          </w:rPr>
          <w:t>/</w:t>
        </w:r>
        <w:r w:rsidR="00794285" w:rsidRPr="00C02E50">
          <w:rPr>
            <w:rStyle w:val="a9"/>
            <w:rFonts w:ascii="Times New Roman" w:hAnsi="Times New Roman" w:cs="Times New Roman"/>
            <w:sz w:val="28"/>
            <w:szCs w:val="28"/>
            <w:lang w:val="en-US"/>
          </w:rPr>
          <w:t>document</w:t>
        </w:r>
        <w:r w:rsidR="00794285" w:rsidRPr="00C02E50">
          <w:rPr>
            <w:rStyle w:val="a9"/>
            <w:rFonts w:ascii="Times New Roman" w:hAnsi="Times New Roman" w:cs="Times New Roman"/>
            <w:sz w:val="28"/>
            <w:szCs w:val="28"/>
          </w:rPr>
          <w:t>/</w:t>
        </w:r>
        <w:r w:rsidR="00794285" w:rsidRPr="00C02E50">
          <w:rPr>
            <w:rStyle w:val="a9"/>
            <w:rFonts w:ascii="Times New Roman" w:hAnsi="Times New Roman" w:cs="Times New Roman"/>
            <w:sz w:val="28"/>
            <w:szCs w:val="28"/>
            <w:lang w:val="en-US"/>
          </w:rPr>
          <w:t>cons</w:t>
        </w:r>
        <w:r w:rsidR="00794285" w:rsidRPr="00C02E50">
          <w:rPr>
            <w:rStyle w:val="a9"/>
            <w:rFonts w:ascii="Times New Roman" w:hAnsi="Times New Roman" w:cs="Times New Roman"/>
            <w:sz w:val="28"/>
            <w:szCs w:val="28"/>
          </w:rPr>
          <w:t>_</w:t>
        </w:r>
        <w:r w:rsidR="00794285" w:rsidRPr="00C02E50">
          <w:rPr>
            <w:rStyle w:val="a9"/>
            <w:rFonts w:ascii="Times New Roman" w:hAnsi="Times New Roman" w:cs="Times New Roman"/>
            <w:sz w:val="28"/>
            <w:szCs w:val="28"/>
            <w:lang w:val="en-US"/>
          </w:rPr>
          <w:t>doc</w:t>
        </w:r>
        <w:r w:rsidR="00794285" w:rsidRPr="00C02E50">
          <w:rPr>
            <w:rStyle w:val="a9"/>
            <w:rFonts w:ascii="Times New Roman" w:hAnsi="Times New Roman" w:cs="Times New Roman"/>
            <w:sz w:val="28"/>
            <w:szCs w:val="28"/>
          </w:rPr>
          <w:t>_</w:t>
        </w:r>
        <w:r w:rsidR="00794285" w:rsidRPr="00C02E50">
          <w:rPr>
            <w:rStyle w:val="a9"/>
            <w:rFonts w:ascii="Times New Roman" w:hAnsi="Times New Roman" w:cs="Times New Roman"/>
            <w:sz w:val="28"/>
            <w:szCs w:val="28"/>
            <w:lang w:val="en-US"/>
          </w:rPr>
          <w:t>LAW</w:t>
        </w:r>
        <w:r w:rsidR="00794285" w:rsidRPr="00C02E50">
          <w:rPr>
            <w:rStyle w:val="a9"/>
            <w:rFonts w:ascii="Times New Roman" w:hAnsi="Times New Roman" w:cs="Times New Roman"/>
            <w:sz w:val="28"/>
            <w:szCs w:val="28"/>
          </w:rPr>
          <w:t>_292457</w:t>
        </w:r>
      </w:hyperlink>
      <w:r w:rsidR="00794285" w:rsidRPr="00C02E50">
        <w:rPr>
          <w:rFonts w:ascii="Times New Roman" w:hAnsi="Times New Roman" w:cs="Times New Roman"/>
          <w:sz w:val="28"/>
          <w:szCs w:val="28"/>
        </w:rPr>
        <w:t xml:space="preserve"> [дата обращения 1.05.2018]</w:t>
      </w:r>
    </w:p>
    <w:p w:rsidR="00794285" w:rsidRPr="00C02E50" w:rsidRDefault="007C0E8E" w:rsidP="00714DEF">
      <w:pPr>
        <w:pStyle w:val="a4"/>
        <w:numPr>
          <w:ilvl w:val="0"/>
          <w:numId w:val="13"/>
        </w:numPr>
        <w:spacing w:line="360" w:lineRule="auto"/>
        <w:jc w:val="both"/>
        <w:rPr>
          <w:rFonts w:ascii="Times New Roman" w:hAnsi="Times New Roman" w:cs="Times New Roman"/>
          <w:sz w:val="28"/>
          <w:szCs w:val="28"/>
        </w:rPr>
      </w:pPr>
      <w:r w:rsidRPr="00C02E50">
        <w:rPr>
          <w:rFonts w:ascii="Times New Roman" w:hAnsi="Times New Roman" w:cs="Times New Roman"/>
          <w:sz w:val="28"/>
          <w:szCs w:val="28"/>
        </w:rPr>
        <w:t>"Положение о порядке формирования кредитными организациями резервов на возможные потери по ссудам, по ссудной и приравненной к ней задолженности" (утв. Банком России 26.03.2004 N 254-П) (ред. от 14.11.2016)</w:t>
      </w:r>
      <w:r w:rsidR="00794285" w:rsidRPr="00C02E50">
        <w:rPr>
          <w:rFonts w:ascii="Times New Roman" w:hAnsi="Times New Roman" w:cs="Times New Roman"/>
          <w:sz w:val="28"/>
          <w:szCs w:val="28"/>
          <w:lang w:val="en-US"/>
        </w:rPr>
        <w:t>URL</w:t>
      </w:r>
      <w:r w:rsidR="00794285" w:rsidRPr="00C02E50">
        <w:rPr>
          <w:rFonts w:ascii="Times New Roman" w:hAnsi="Times New Roman" w:cs="Times New Roman"/>
          <w:sz w:val="28"/>
          <w:szCs w:val="28"/>
        </w:rPr>
        <w:t xml:space="preserve">: </w:t>
      </w:r>
      <w:hyperlink r:id="rId15" w:history="1">
        <w:r w:rsidR="00794285" w:rsidRPr="00C02E50">
          <w:rPr>
            <w:rStyle w:val="a9"/>
            <w:rFonts w:ascii="Times New Roman" w:hAnsi="Times New Roman" w:cs="Times New Roman"/>
            <w:sz w:val="28"/>
            <w:szCs w:val="28"/>
            <w:lang w:val="en-US"/>
          </w:rPr>
          <w:t>www</w:t>
        </w:r>
        <w:r w:rsidR="00794285" w:rsidRPr="00C02E50">
          <w:rPr>
            <w:rStyle w:val="a9"/>
            <w:rFonts w:ascii="Times New Roman" w:hAnsi="Times New Roman" w:cs="Times New Roman"/>
            <w:sz w:val="28"/>
            <w:szCs w:val="28"/>
          </w:rPr>
          <w:t>.</w:t>
        </w:r>
        <w:r w:rsidR="00794285" w:rsidRPr="00C02E50">
          <w:rPr>
            <w:rStyle w:val="a9"/>
            <w:rFonts w:ascii="Times New Roman" w:hAnsi="Times New Roman" w:cs="Times New Roman"/>
            <w:sz w:val="28"/>
            <w:szCs w:val="28"/>
            <w:lang w:val="en-US"/>
          </w:rPr>
          <w:t>consultant</w:t>
        </w:r>
        <w:r w:rsidR="00794285" w:rsidRPr="00C02E50">
          <w:rPr>
            <w:rStyle w:val="a9"/>
            <w:rFonts w:ascii="Times New Roman" w:hAnsi="Times New Roman" w:cs="Times New Roman"/>
            <w:sz w:val="28"/>
            <w:szCs w:val="28"/>
          </w:rPr>
          <w:t>.</w:t>
        </w:r>
        <w:proofErr w:type="spellStart"/>
        <w:r w:rsidR="00794285" w:rsidRPr="00C02E50">
          <w:rPr>
            <w:rStyle w:val="a9"/>
            <w:rFonts w:ascii="Times New Roman" w:hAnsi="Times New Roman" w:cs="Times New Roman"/>
            <w:sz w:val="28"/>
            <w:szCs w:val="28"/>
            <w:lang w:val="en-US"/>
          </w:rPr>
          <w:t>ru</w:t>
        </w:r>
        <w:proofErr w:type="spellEnd"/>
        <w:r w:rsidR="00794285" w:rsidRPr="00C02E50">
          <w:rPr>
            <w:rStyle w:val="a9"/>
            <w:rFonts w:ascii="Times New Roman" w:hAnsi="Times New Roman" w:cs="Times New Roman"/>
            <w:sz w:val="28"/>
            <w:szCs w:val="28"/>
          </w:rPr>
          <w:t>/</w:t>
        </w:r>
        <w:r w:rsidR="00794285" w:rsidRPr="00C02E50">
          <w:rPr>
            <w:rStyle w:val="a9"/>
            <w:rFonts w:ascii="Times New Roman" w:hAnsi="Times New Roman" w:cs="Times New Roman"/>
            <w:sz w:val="28"/>
            <w:szCs w:val="28"/>
            <w:lang w:val="en-US"/>
          </w:rPr>
          <w:t>document</w:t>
        </w:r>
        <w:r w:rsidR="00794285" w:rsidRPr="00C02E50">
          <w:rPr>
            <w:rStyle w:val="a9"/>
            <w:rFonts w:ascii="Times New Roman" w:hAnsi="Times New Roman" w:cs="Times New Roman"/>
            <w:sz w:val="28"/>
            <w:szCs w:val="28"/>
          </w:rPr>
          <w:t>/</w:t>
        </w:r>
        <w:r w:rsidR="00794285" w:rsidRPr="00C02E50">
          <w:rPr>
            <w:rStyle w:val="a9"/>
            <w:rFonts w:ascii="Times New Roman" w:hAnsi="Times New Roman" w:cs="Times New Roman"/>
            <w:sz w:val="28"/>
            <w:szCs w:val="28"/>
            <w:lang w:val="en-US"/>
          </w:rPr>
          <w:t>cons</w:t>
        </w:r>
        <w:r w:rsidR="00794285" w:rsidRPr="00C02E50">
          <w:rPr>
            <w:rStyle w:val="a9"/>
            <w:rFonts w:ascii="Times New Roman" w:hAnsi="Times New Roman" w:cs="Times New Roman"/>
            <w:sz w:val="28"/>
            <w:szCs w:val="28"/>
          </w:rPr>
          <w:t>_</w:t>
        </w:r>
        <w:r w:rsidR="00794285" w:rsidRPr="00C02E50">
          <w:rPr>
            <w:rStyle w:val="a9"/>
            <w:rFonts w:ascii="Times New Roman" w:hAnsi="Times New Roman" w:cs="Times New Roman"/>
            <w:sz w:val="28"/>
            <w:szCs w:val="28"/>
            <w:lang w:val="en-US"/>
          </w:rPr>
          <w:t>doc</w:t>
        </w:r>
        <w:r w:rsidR="00794285" w:rsidRPr="00C02E50">
          <w:rPr>
            <w:rStyle w:val="a9"/>
            <w:rFonts w:ascii="Times New Roman" w:hAnsi="Times New Roman" w:cs="Times New Roman"/>
            <w:sz w:val="28"/>
            <w:szCs w:val="28"/>
          </w:rPr>
          <w:t>_</w:t>
        </w:r>
        <w:r w:rsidR="00794285" w:rsidRPr="00C02E50">
          <w:rPr>
            <w:rStyle w:val="a9"/>
            <w:rFonts w:ascii="Times New Roman" w:hAnsi="Times New Roman" w:cs="Times New Roman"/>
            <w:sz w:val="28"/>
            <w:szCs w:val="28"/>
            <w:lang w:val="en-US"/>
          </w:rPr>
          <w:t>LAW</w:t>
        </w:r>
        <w:r w:rsidR="00794285" w:rsidRPr="00C02E50">
          <w:rPr>
            <w:rStyle w:val="a9"/>
            <w:rFonts w:ascii="Times New Roman" w:hAnsi="Times New Roman" w:cs="Times New Roman"/>
            <w:sz w:val="28"/>
            <w:szCs w:val="28"/>
          </w:rPr>
          <w:t>_47597</w:t>
        </w:r>
      </w:hyperlink>
      <w:r w:rsidR="00794285" w:rsidRPr="00C02E50">
        <w:rPr>
          <w:rFonts w:ascii="Times New Roman" w:hAnsi="Times New Roman" w:cs="Times New Roman"/>
          <w:sz w:val="28"/>
          <w:szCs w:val="28"/>
        </w:rPr>
        <w:t xml:space="preserve"> [дата обращения 1.05.2018]</w:t>
      </w:r>
    </w:p>
    <w:p w:rsidR="007C0E8E" w:rsidRDefault="00794285" w:rsidP="00714DEF">
      <w:pPr>
        <w:pStyle w:val="a4"/>
        <w:numPr>
          <w:ilvl w:val="0"/>
          <w:numId w:val="13"/>
        </w:numPr>
        <w:spacing w:line="360" w:lineRule="auto"/>
        <w:jc w:val="both"/>
        <w:rPr>
          <w:rFonts w:ascii="Times New Roman" w:hAnsi="Times New Roman" w:cs="Times New Roman"/>
          <w:sz w:val="28"/>
          <w:szCs w:val="28"/>
        </w:rPr>
      </w:pPr>
      <w:r w:rsidRPr="00C02E50">
        <w:rPr>
          <w:rFonts w:ascii="Times New Roman" w:hAnsi="Times New Roman" w:cs="Times New Roman"/>
          <w:sz w:val="28"/>
          <w:szCs w:val="28"/>
        </w:rPr>
        <w:t xml:space="preserve">Центральный банк Российской Федерации. </w:t>
      </w:r>
      <w:proofErr w:type="gramStart"/>
      <w:r w:rsidRPr="00C02E50">
        <w:rPr>
          <w:rFonts w:ascii="Times New Roman" w:hAnsi="Times New Roman" w:cs="Times New Roman"/>
          <w:sz w:val="28"/>
          <w:szCs w:val="28"/>
        </w:rPr>
        <w:t>URL:</w:t>
      </w:r>
      <w:hyperlink r:id="rId16" w:history="1">
        <w:r w:rsidR="00333DA2" w:rsidRPr="00C02E50">
          <w:rPr>
            <w:rStyle w:val="a9"/>
            <w:rFonts w:ascii="Times New Roman" w:hAnsi="Times New Roman" w:cs="Times New Roman"/>
            <w:sz w:val="28"/>
            <w:szCs w:val="28"/>
          </w:rPr>
          <w:t>https://www.cbr.ru</w:t>
        </w:r>
        <w:proofErr w:type="gramEnd"/>
      </w:hyperlink>
      <w:r w:rsidRPr="00C02E50">
        <w:rPr>
          <w:rFonts w:ascii="Times New Roman" w:hAnsi="Times New Roman" w:cs="Times New Roman"/>
          <w:sz w:val="28"/>
          <w:szCs w:val="28"/>
        </w:rPr>
        <w:t xml:space="preserve"> [дата обращения 1.05.2018]</w:t>
      </w:r>
    </w:p>
    <w:p w:rsidR="00785B32" w:rsidRPr="00785B32" w:rsidRDefault="00785B32" w:rsidP="00785B32">
      <w:pPr>
        <w:pStyle w:val="a4"/>
        <w:numPr>
          <w:ilvl w:val="0"/>
          <w:numId w:val="13"/>
        </w:numPr>
        <w:rPr>
          <w:rFonts w:ascii="Times New Roman" w:hAnsi="Times New Roman" w:cs="Times New Roman"/>
          <w:sz w:val="28"/>
          <w:szCs w:val="28"/>
        </w:rPr>
      </w:pPr>
      <w:r w:rsidRPr="00785B32">
        <w:rPr>
          <w:rFonts w:ascii="Times New Roman" w:hAnsi="Times New Roman" w:cs="Times New Roman"/>
          <w:sz w:val="28"/>
          <w:szCs w:val="28"/>
        </w:rPr>
        <w:t xml:space="preserve">Банки | РИА Рейтинг. </w:t>
      </w:r>
      <w:r w:rsidRPr="00785B32">
        <w:rPr>
          <w:rFonts w:ascii="Times New Roman" w:hAnsi="Times New Roman" w:cs="Times New Roman"/>
          <w:sz w:val="28"/>
          <w:szCs w:val="28"/>
          <w:lang w:val="en-US"/>
        </w:rPr>
        <w:t>URL</w:t>
      </w:r>
      <w:r w:rsidRPr="00785B32">
        <w:rPr>
          <w:rFonts w:ascii="Times New Roman" w:hAnsi="Times New Roman" w:cs="Times New Roman"/>
          <w:sz w:val="28"/>
          <w:szCs w:val="28"/>
        </w:rPr>
        <w:t>:</w:t>
      </w:r>
      <w:r w:rsidRPr="00785B32">
        <w:t xml:space="preserve"> </w:t>
      </w:r>
      <w:hyperlink r:id="rId17" w:history="1">
        <w:r w:rsidRPr="00785B32">
          <w:rPr>
            <w:rStyle w:val="a9"/>
            <w:rFonts w:ascii="Times New Roman" w:hAnsi="Times New Roman" w:cs="Times New Roman"/>
            <w:sz w:val="28"/>
            <w:szCs w:val="28"/>
            <w:lang w:val="en-US"/>
          </w:rPr>
          <w:t>http</w:t>
        </w:r>
        <w:r w:rsidRPr="00785B32">
          <w:rPr>
            <w:rStyle w:val="a9"/>
            <w:rFonts w:ascii="Times New Roman" w:hAnsi="Times New Roman" w:cs="Times New Roman"/>
            <w:sz w:val="28"/>
            <w:szCs w:val="28"/>
          </w:rPr>
          <w:t>://</w:t>
        </w:r>
        <w:proofErr w:type="spellStart"/>
        <w:r w:rsidRPr="00785B32">
          <w:rPr>
            <w:rStyle w:val="a9"/>
            <w:rFonts w:ascii="Times New Roman" w:hAnsi="Times New Roman" w:cs="Times New Roman"/>
            <w:sz w:val="28"/>
            <w:szCs w:val="28"/>
            <w:lang w:val="en-US"/>
          </w:rPr>
          <w:t>riarating</w:t>
        </w:r>
        <w:proofErr w:type="spellEnd"/>
        <w:r w:rsidRPr="00785B32">
          <w:rPr>
            <w:rStyle w:val="a9"/>
            <w:rFonts w:ascii="Times New Roman" w:hAnsi="Times New Roman" w:cs="Times New Roman"/>
            <w:sz w:val="28"/>
            <w:szCs w:val="28"/>
          </w:rPr>
          <w:t>.</w:t>
        </w:r>
        <w:proofErr w:type="spellStart"/>
        <w:r w:rsidRPr="00785B32">
          <w:rPr>
            <w:rStyle w:val="a9"/>
            <w:rFonts w:ascii="Times New Roman" w:hAnsi="Times New Roman" w:cs="Times New Roman"/>
            <w:sz w:val="28"/>
            <w:szCs w:val="28"/>
            <w:lang w:val="en-US"/>
          </w:rPr>
          <w:t>ru</w:t>
        </w:r>
        <w:proofErr w:type="spellEnd"/>
        <w:r w:rsidRPr="00785B32">
          <w:rPr>
            <w:rStyle w:val="a9"/>
            <w:rFonts w:ascii="Times New Roman" w:hAnsi="Times New Roman" w:cs="Times New Roman"/>
            <w:sz w:val="28"/>
            <w:szCs w:val="28"/>
          </w:rPr>
          <w:t>/</w:t>
        </w:r>
        <w:r w:rsidRPr="00785B32">
          <w:rPr>
            <w:rStyle w:val="a9"/>
            <w:rFonts w:ascii="Times New Roman" w:hAnsi="Times New Roman" w:cs="Times New Roman"/>
            <w:sz w:val="28"/>
            <w:szCs w:val="28"/>
            <w:lang w:val="en-US"/>
          </w:rPr>
          <w:t>banks</w:t>
        </w:r>
        <w:r w:rsidRPr="00785B32">
          <w:rPr>
            <w:rStyle w:val="a9"/>
            <w:rFonts w:ascii="Times New Roman" w:hAnsi="Times New Roman" w:cs="Times New Roman"/>
            <w:sz w:val="28"/>
            <w:szCs w:val="28"/>
          </w:rPr>
          <w:t>/</w:t>
        </w:r>
      </w:hyperlink>
      <w:r w:rsidRPr="00785B32">
        <w:rPr>
          <w:rFonts w:ascii="Times New Roman" w:hAnsi="Times New Roman" w:cs="Times New Roman"/>
          <w:sz w:val="28"/>
          <w:szCs w:val="28"/>
        </w:rPr>
        <w:t xml:space="preserve"> [дата обращения .05.2018]</w:t>
      </w:r>
    </w:p>
    <w:p w:rsidR="00333DA2" w:rsidRDefault="00794285" w:rsidP="00714DEF">
      <w:pPr>
        <w:pStyle w:val="a4"/>
        <w:numPr>
          <w:ilvl w:val="0"/>
          <w:numId w:val="13"/>
        </w:numPr>
        <w:rPr>
          <w:rFonts w:ascii="Times New Roman" w:hAnsi="Times New Roman" w:cs="Times New Roman"/>
          <w:sz w:val="28"/>
          <w:szCs w:val="28"/>
        </w:rPr>
      </w:pPr>
      <w:proofErr w:type="spellStart"/>
      <w:r w:rsidRPr="00C02E50">
        <w:rPr>
          <w:rFonts w:ascii="Times New Roman" w:hAnsi="Times New Roman" w:cs="Times New Roman"/>
          <w:sz w:val="28"/>
          <w:szCs w:val="28"/>
        </w:rPr>
        <w:t>Bankir.Ru</w:t>
      </w:r>
      <w:proofErr w:type="spellEnd"/>
      <w:r w:rsidRPr="00C02E50">
        <w:rPr>
          <w:rFonts w:ascii="Times New Roman" w:hAnsi="Times New Roman" w:cs="Times New Roman"/>
          <w:sz w:val="28"/>
          <w:szCs w:val="28"/>
        </w:rPr>
        <w:t xml:space="preserve"> информационное агентство. </w:t>
      </w:r>
      <w:proofErr w:type="gramStart"/>
      <w:r w:rsidRPr="00C02E50">
        <w:rPr>
          <w:rFonts w:ascii="Times New Roman" w:hAnsi="Times New Roman" w:cs="Times New Roman"/>
          <w:sz w:val="28"/>
          <w:szCs w:val="28"/>
        </w:rPr>
        <w:t>URL:</w:t>
      </w:r>
      <w:hyperlink r:id="rId18" w:history="1">
        <w:r w:rsidR="00333DA2" w:rsidRPr="00C02E50">
          <w:rPr>
            <w:rStyle w:val="a9"/>
            <w:rFonts w:ascii="Times New Roman" w:hAnsi="Times New Roman" w:cs="Times New Roman"/>
            <w:sz w:val="28"/>
            <w:szCs w:val="28"/>
          </w:rPr>
          <w:t>www.banki.ru</w:t>
        </w:r>
        <w:proofErr w:type="gramEnd"/>
      </w:hyperlink>
      <w:r w:rsidR="007F18DA">
        <w:rPr>
          <w:rFonts w:ascii="Times New Roman" w:hAnsi="Times New Roman" w:cs="Times New Roman"/>
          <w:sz w:val="28"/>
          <w:szCs w:val="28"/>
        </w:rPr>
        <w:t xml:space="preserve"> [дата обращения </w:t>
      </w:r>
      <w:r w:rsidRPr="00C02E50">
        <w:rPr>
          <w:rFonts w:ascii="Times New Roman" w:hAnsi="Times New Roman" w:cs="Times New Roman"/>
          <w:sz w:val="28"/>
          <w:szCs w:val="28"/>
        </w:rPr>
        <w:t>.05.2018]</w:t>
      </w:r>
    </w:p>
    <w:p w:rsidR="00785B32" w:rsidRPr="00785B32" w:rsidRDefault="00785B32" w:rsidP="00785B32">
      <w:pPr>
        <w:pStyle w:val="a4"/>
        <w:numPr>
          <w:ilvl w:val="0"/>
          <w:numId w:val="13"/>
        </w:numPr>
        <w:rPr>
          <w:rFonts w:ascii="Times New Roman" w:hAnsi="Times New Roman" w:cs="Times New Roman"/>
          <w:sz w:val="28"/>
          <w:szCs w:val="28"/>
        </w:rPr>
      </w:pPr>
      <w:r w:rsidRPr="00785B32">
        <w:rPr>
          <w:rFonts w:ascii="Times New Roman" w:hAnsi="Times New Roman" w:cs="Times New Roman"/>
          <w:sz w:val="28"/>
          <w:szCs w:val="28"/>
        </w:rPr>
        <w:t xml:space="preserve">Сайты банков | </w:t>
      </w:r>
      <w:proofErr w:type="spellStart"/>
      <w:r w:rsidRPr="00785B32">
        <w:rPr>
          <w:rFonts w:ascii="Times New Roman" w:hAnsi="Times New Roman" w:cs="Times New Roman"/>
          <w:sz w:val="28"/>
          <w:szCs w:val="28"/>
        </w:rPr>
        <w:t>Банки.ру</w:t>
      </w:r>
      <w:proofErr w:type="spellEnd"/>
      <w:r w:rsidRPr="00785B32">
        <w:rPr>
          <w:rFonts w:ascii="Times New Roman" w:hAnsi="Times New Roman" w:cs="Times New Roman"/>
          <w:sz w:val="28"/>
          <w:szCs w:val="28"/>
        </w:rPr>
        <w:t xml:space="preserve">. </w:t>
      </w:r>
      <w:r w:rsidRPr="00785B32">
        <w:rPr>
          <w:rFonts w:ascii="Times New Roman" w:hAnsi="Times New Roman" w:cs="Times New Roman"/>
          <w:sz w:val="28"/>
          <w:szCs w:val="28"/>
          <w:lang w:val="en-US"/>
        </w:rPr>
        <w:t>URL</w:t>
      </w:r>
      <w:r w:rsidRPr="00785B32">
        <w:rPr>
          <w:rFonts w:ascii="Times New Roman" w:hAnsi="Times New Roman" w:cs="Times New Roman"/>
          <w:sz w:val="28"/>
          <w:szCs w:val="28"/>
        </w:rPr>
        <w:t>.</w:t>
      </w:r>
      <w:r w:rsidRPr="00785B32">
        <w:t xml:space="preserve"> </w:t>
      </w:r>
      <w:proofErr w:type="gramStart"/>
      <w:r w:rsidRPr="00785B32">
        <w:rPr>
          <w:rFonts w:ascii="Times New Roman" w:hAnsi="Times New Roman" w:cs="Times New Roman"/>
          <w:sz w:val="28"/>
          <w:szCs w:val="28"/>
        </w:rPr>
        <w:t>http://www.banki.ru/forum/?PAGE_NAME=read&amp;FID=59&amp;TID=137695[</w:t>
      </w:r>
      <w:proofErr w:type="gramEnd"/>
      <w:r w:rsidRPr="00785B32">
        <w:rPr>
          <w:rFonts w:ascii="Times New Roman" w:hAnsi="Times New Roman" w:cs="Times New Roman"/>
          <w:sz w:val="28"/>
          <w:szCs w:val="28"/>
        </w:rPr>
        <w:t>дата обращения 1.05.2018]</w:t>
      </w:r>
    </w:p>
    <w:p w:rsidR="00714DEF" w:rsidRDefault="00794285" w:rsidP="00714DEF">
      <w:pPr>
        <w:pStyle w:val="a4"/>
        <w:numPr>
          <w:ilvl w:val="0"/>
          <w:numId w:val="13"/>
        </w:numPr>
        <w:rPr>
          <w:rFonts w:ascii="Times New Roman" w:hAnsi="Times New Roman" w:cs="Times New Roman"/>
          <w:sz w:val="28"/>
          <w:szCs w:val="28"/>
        </w:rPr>
      </w:pPr>
      <w:r w:rsidRPr="00C02E50">
        <w:rPr>
          <w:rFonts w:ascii="Times New Roman" w:hAnsi="Times New Roman" w:cs="Times New Roman"/>
          <w:sz w:val="28"/>
          <w:szCs w:val="28"/>
        </w:rPr>
        <w:lastRenderedPageBreak/>
        <w:t>ПАО «</w:t>
      </w:r>
      <w:proofErr w:type="spellStart"/>
      <w:r w:rsidRPr="00C02E50">
        <w:rPr>
          <w:rFonts w:ascii="Times New Roman" w:hAnsi="Times New Roman" w:cs="Times New Roman"/>
          <w:sz w:val="28"/>
          <w:szCs w:val="28"/>
        </w:rPr>
        <w:t>Крайинвестбанк</w:t>
      </w:r>
      <w:proofErr w:type="spellEnd"/>
      <w:r w:rsidRPr="00C02E50">
        <w:rPr>
          <w:rFonts w:ascii="Times New Roman" w:hAnsi="Times New Roman" w:cs="Times New Roman"/>
          <w:sz w:val="28"/>
          <w:szCs w:val="28"/>
        </w:rPr>
        <w:t xml:space="preserve">». </w:t>
      </w:r>
      <w:proofErr w:type="gramStart"/>
      <w:r w:rsidRPr="00C02E50">
        <w:rPr>
          <w:rFonts w:ascii="Times New Roman" w:hAnsi="Times New Roman" w:cs="Times New Roman"/>
          <w:sz w:val="28"/>
          <w:szCs w:val="28"/>
        </w:rPr>
        <w:t>URL:</w:t>
      </w:r>
      <w:hyperlink r:id="rId19" w:history="1">
        <w:r w:rsidR="00333DA2" w:rsidRPr="00C02E50">
          <w:rPr>
            <w:rStyle w:val="a9"/>
            <w:rFonts w:ascii="Times New Roman" w:hAnsi="Times New Roman" w:cs="Times New Roman"/>
            <w:sz w:val="28"/>
            <w:szCs w:val="28"/>
          </w:rPr>
          <w:t>https://www.kibank.ru</w:t>
        </w:r>
        <w:proofErr w:type="gramEnd"/>
      </w:hyperlink>
      <w:r w:rsidRPr="00C02E50">
        <w:rPr>
          <w:rFonts w:ascii="Times New Roman" w:hAnsi="Times New Roman" w:cs="Times New Roman"/>
          <w:sz w:val="28"/>
          <w:szCs w:val="28"/>
        </w:rPr>
        <w:t xml:space="preserve"> [дата обращения 1.05.2018]</w:t>
      </w:r>
    </w:p>
    <w:p w:rsidR="007F18DA" w:rsidRPr="007F18DA" w:rsidRDefault="007F18DA" w:rsidP="007F18DA">
      <w:pPr>
        <w:pStyle w:val="a4"/>
        <w:numPr>
          <w:ilvl w:val="0"/>
          <w:numId w:val="13"/>
        </w:numPr>
        <w:rPr>
          <w:rFonts w:ascii="Times New Roman" w:hAnsi="Times New Roman" w:cs="Times New Roman"/>
          <w:sz w:val="28"/>
          <w:szCs w:val="28"/>
        </w:rPr>
      </w:pPr>
      <w:r w:rsidRPr="007F18DA">
        <w:rPr>
          <w:rFonts w:ascii="Times New Roman" w:hAnsi="Times New Roman" w:cs="Times New Roman"/>
          <w:sz w:val="28"/>
          <w:szCs w:val="28"/>
        </w:rPr>
        <w:t>Национальное бюро кредитный историй. URL:</w:t>
      </w:r>
      <w:r>
        <w:rPr>
          <w:rFonts w:ascii="Times New Roman" w:hAnsi="Times New Roman" w:cs="Times New Roman"/>
          <w:sz w:val="28"/>
          <w:szCs w:val="28"/>
        </w:rPr>
        <w:t>https://www.nbki.ru</w:t>
      </w:r>
      <w:r w:rsidRPr="007F18DA">
        <w:rPr>
          <w:rFonts w:ascii="Times New Roman" w:hAnsi="Times New Roman" w:cs="Times New Roman"/>
          <w:sz w:val="28"/>
          <w:szCs w:val="28"/>
        </w:rPr>
        <w:t xml:space="preserve"> [дата обращения 1.05.2018]</w:t>
      </w:r>
    </w:p>
    <w:p w:rsidR="00333DA2" w:rsidRPr="00714DEF" w:rsidRDefault="00714DEF" w:rsidP="00714DEF">
      <w:pPr>
        <w:pStyle w:val="a4"/>
        <w:numPr>
          <w:ilvl w:val="0"/>
          <w:numId w:val="13"/>
        </w:numPr>
        <w:rPr>
          <w:rFonts w:ascii="Times New Roman" w:hAnsi="Times New Roman" w:cs="Times New Roman"/>
          <w:sz w:val="28"/>
          <w:szCs w:val="28"/>
        </w:rPr>
      </w:pPr>
      <w:r w:rsidRPr="00714DEF">
        <w:rPr>
          <w:rFonts w:ascii="Times New Roman" w:hAnsi="Times New Roman" w:cs="Times New Roman"/>
          <w:sz w:val="28"/>
          <w:szCs w:val="28"/>
        </w:rPr>
        <w:t>Перспективы развития потребительского кредитования в России</w:t>
      </w:r>
      <w:r w:rsidR="007F18DA">
        <w:rPr>
          <w:rFonts w:ascii="Times New Roman" w:hAnsi="Times New Roman" w:cs="Times New Roman"/>
          <w:sz w:val="28"/>
          <w:szCs w:val="28"/>
        </w:rPr>
        <w:t>.</w:t>
      </w:r>
      <w:r w:rsidR="007F18DA">
        <w:rPr>
          <w:rFonts w:ascii="Times New Roman" w:hAnsi="Times New Roman" w:cs="Times New Roman"/>
          <w:sz w:val="28"/>
          <w:szCs w:val="28"/>
          <w:lang w:val="en-US"/>
        </w:rPr>
        <w:t>URL</w:t>
      </w:r>
      <w:r w:rsidRPr="00714DEF">
        <w:rPr>
          <w:rFonts w:ascii="Times New Roman" w:hAnsi="Times New Roman" w:cs="Times New Roman"/>
          <w:sz w:val="28"/>
          <w:szCs w:val="28"/>
        </w:rPr>
        <w:t>: http:// pravo812.ru/useful/242-perspektivy-razvitiya-potrebitelsko</w:t>
      </w:r>
      <w:r w:rsidR="007F18DA">
        <w:rPr>
          <w:rFonts w:ascii="Times New Roman" w:hAnsi="Times New Roman" w:cs="Times New Roman"/>
          <w:sz w:val="28"/>
          <w:szCs w:val="28"/>
        </w:rPr>
        <w:t>go-reditovaniya-v-rossii.html. [д</w:t>
      </w:r>
      <w:r w:rsidRPr="00714DEF">
        <w:rPr>
          <w:rFonts w:ascii="Times New Roman" w:hAnsi="Times New Roman" w:cs="Times New Roman"/>
          <w:sz w:val="28"/>
          <w:szCs w:val="28"/>
        </w:rPr>
        <w:t xml:space="preserve">ата обращения: </w:t>
      </w:r>
      <w:r w:rsidR="007F18DA">
        <w:rPr>
          <w:rFonts w:ascii="Times New Roman" w:hAnsi="Times New Roman" w:cs="Times New Roman"/>
          <w:sz w:val="28"/>
          <w:szCs w:val="28"/>
        </w:rPr>
        <w:t>16.05.2018</w:t>
      </w:r>
      <w:r w:rsidRPr="00714DEF">
        <w:rPr>
          <w:rFonts w:ascii="Times New Roman" w:hAnsi="Times New Roman" w:cs="Times New Roman"/>
          <w:sz w:val="28"/>
          <w:szCs w:val="28"/>
        </w:rPr>
        <w:t>г.</w:t>
      </w:r>
      <w:r w:rsidR="007F18DA" w:rsidRPr="007F18DA">
        <w:rPr>
          <w:rFonts w:ascii="Times New Roman" w:hAnsi="Times New Roman" w:cs="Times New Roman"/>
          <w:sz w:val="28"/>
          <w:szCs w:val="28"/>
        </w:rPr>
        <w:t>]</w:t>
      </w:r>
    </w:p>
    <w:p w:rsidR="00673507" w:rsidRDefault="00673507" w:rsidP="007C0E8E">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333DA2" w:rsidRDefault="00673507" w:rsidP="00673507">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B44061" w:rsidRDefault="00B44061" w:rsidP="00B44061">
      <w:pPr>
        <w:spacing w:line="360" w:lineRule="auto"/>
        <w:jc w:val="center"/>
        <w:rPr>
          <w:rFonts w:ascii="Times New Roman" w:hAnsi="Times New Roman" w:cs="Times New Roman"/>
          <w:sz w:val="28"/>
          <w:szCs w:val="28"/>
        </w:rPr>
      </w:pPr>
      <w:r>
        <w:rPr>
          <w:rFonts w:ascii="Times New Roman" w:hAnsi="Times New Roman" w:cs="Times New Roman"/>
          <w:sz w:val="28"/>
          <w:szCs w:val="28"/>
        </w:rPr>
        <w:t>С</w:t>
      </w:r>
      <w:r w:rsidRPr="00B44061">
        <w:rPr>
          <w:rFonts w:ascii="Times New Roman" w:hAnsi="Times New Roman" w:cs="Times New Roman"/>
          <w:sz w:val="28"/>
          <w:szCs w:val="28"/>
        </w:rPr>
        <w:t>равнительная характеристика условий кредитования физических лиц</w:t>
      </w:r>
      <w:r>
        <w:rPr>
          <w:rFonts w:ascii="Times New Roman" w:hAnsi="Times New Roman" w:cs="Times New Roman"/>
          <w:sz w:val="28"/>
          <w:szCs w:val="28"/>
        </w:rPr>
        <w:t xml:space="preserve"> ПАО «</w:t>
      </w:r>
      <w:proofErr w:type="spellStart"/>
      <w:r>
        <w:rPr>
          <w:rFonts w:ascii="Times New Roman" w:hAnsi="Times New Roman" w:cs="Times New Roman"/>
          <w:sz w:val="28"/>
          <w:szCs w:val="28"/>
        </w:rPr>
        <w:t>Крайинвестбанк</w:t>
      </w:r>
      <w:proofErr w:type="spellEnd"/>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2336"/>
        <w:gridCol w:w="2336"/>
        <w:gridCol w:w="2336"/>
        <w:gridCol w:w="2337"/>
      </w:tblGrid>
      <w:tr w:rsidR="00673507" w:rsidTr="00673507">
        <w:tc>
          <w:tcPr>
            <w:tcW w:w="2336" w:type="dxa"/>
          </w:tcPr>
          <w:p w:rsidR="00673507" w:rsidRPr="008A3FF7" w:rsidRDefault="0067350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Показатель</w:t>
            </w:r>
          </w:p>
        </w:tc>
        <w:tc>
          <w:tcPr>
            <w:tcW w:w="2336" w:type="dxa"/>
          </w:tcPr>
          <w:p w:rsidR="00673507" w:rsidRPr="008A3FF7" w:rsidRDefault="00673507" w:rsidP="008A3FF7">
            <w:pPr>
              <w:spacing w:line="360" w:lineRule="auto"/>
              <w:jc w:val="both"/>
              <w:rPr>
                <w:rFonts w:ascii="Times New Roman" w:hAnsi="Times New Roman" w:cs="Times New Roman"/>
                <w:sz w:val="20"/>
                <w:szCs w:val="20"/>
              </w:rPr>
            </w:pPr>
            <w:proofErr w:type="spellStart"/>
            <w:r w:rsidRPr="008A3FF7">
              <w:rPr>
                <w:rFonts w:ascii="Times New Roman" w:hAnsi="Times New Roman" w:cs="Times New Roman"/>
                <w:sz w:val="20"/>
                <w:szCs w:val="20"/>
              </w:rPr>
              <w:t>Крайинвестбанк</w:t>
            </w:r>
            <w:proofErr w:type="spellEnd"/>
          </w:p>
        </w:tc>
        <w:tc>
          <w:tcPr>
            <w:tcW w:w="2336" w:type="dxa"/>
          </w:tcPr>
          <w:p w:rsidR="00673507" w:rsidRPr="008A3FF7" w:rsidRDefault="0067350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Кубань Кредит</w:t>
            </w:r>
          </w:p>
        </w:tc>
        <w:tc>
          <w:tcPr>
            <w:tcW w:w="2337" w:type="dxa"/>
          </w:tcPr>
          <w:p w:rsidR="00673507" w:rsidRPr="008A3FF7" w:rsidRDefault="0067350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Первомайский</w:t>
            </w:r>
          </w:p>
        </w:tc>
      </w:tr>
      <w:tr w:rsidR="00673507" w:rsidTr="00673507">
        <w:tc>
          <w:tcPr>
            <w:tcW w:w="2336" w:type="dxa"/>
          </w:tcPr>
          <w:p w:rsidR="00673507" w:rsidRPr="008A3FF7" w:rsidRDefault="0067350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Ставка процентов по кредиту</w:t>
            </w:r>
          </w:p>
        </w:tc>
        <w:tc>
          <w:tcPr>
            <w:tcW w:w="2336" w:type="dxa"/>
          </w:tcPr>
          <w:p w:rsidR="008A3FF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 от 12% до 17% со страхованием жизни и здоровья;</w:t>
            </w:r>
          </w:p>
          <w:p w:rsidR="0067350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 от 15% до 20% без страхования жизни и здоровья.</w:t>
            </w:r>
          </w:p>
        </w:tc>
        <w:tc>
          <w:tcPr>
            <w:tcW w:w="2336" w:type="dxa"/>
          </w:tcPr>
          <w:p w:rsidR="00673507" w:rsidRPr="008A3FF7" w:rsidRDefault="008A3FF7" w:rsidP="0002121B">
            <w:pPr>
              <w:spacing w:line="360" w:lineRule="auto"/>
              <w:jc w:val="center"/>
              <w:rPr>
                <w:rFonts w:ascii="Times New Roman" w:hAnsi="Times New Roman" w:cs="Times New Roman"/>
                <w:sz w:val="20"/>
                <w:szCs w:val="20"/>
              </w:rPr>
            </w:pPr>
            <w:r w:rsidRPr="008A3FF7">
              <w:rPr>
                <w:rFonts w:ascii="Times New Roman" w:hAnsi="Times New Roman" w:cs="Times New Roman"/>
                <w:sz w:val="20"/>
                <w:szCs w:val="20"/>
              </w:rPr>
              <w:t>от 12,0%</w:t>
            </w:r>
          </w:p>
        </w:tc>
        <w:tc>
          <w:tcPr>
            <w:tcW w:w="2337" w:type="dxa"/>
          </w:tcPr>
          <w:p w:rsidR="00673507" w:rsidRPr="008A3FF7" w:rsidRDefault="008A3FF7" w:rsidP="0002121B">
            <w:pPr>
              <w:spacing w:line="360" w:lineRule="auto"/>
              <w:jc w:val="center"/>
              <w:rPr>
                <w:rFonts w:ascii="Times New Roman" w:hAnsi="Times New Roman" w:cs="Times New Roman"/>
                <w:sz w:val="20"/>
                <w:szCs w:val="20"/>
              </w:rPr>
            </w:pPr>
            <w:r w:rsidRPr="008A3FF7">
              <w:rPr>
                <w:rFonts w:ascii="Times New Roman" w:hAnsi="Times New Roman" w:cs="Times New Roman"/>
                <w:sz w:val="20"/>
                <w:szCs w:val="20"/>
              </w:rPr>
              <w:t>14,9%</w:t>
            </w:r>
          </w:p>
        </w:tc>
      </w:tr>
      <w:tr w:rsidR="00673507" w:rsidTr="00673507">
        <w:tc>
          <w:tcPr>
            <w:tcW w:w="2336" w:type="dxa"/>
          </w:tcPr>
          <w:p w:rsidR="00673507" w:rsidRPr="008A3FF7" w:rsidRDefault="0067350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Заемщики</w:t>
            </w:r>
          </w:p>
        </w:tc>
        <w:tc>
          <w:tcPr>
            <w:tcW w:w="2336" w:type="dxa"/>
          </w:tcPr>
          <w:p w:rsidR="008A3FF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Гражданство и постоянная регистрация на территории Российской Федерации</w:t>
            </w:r>
          </w:p>
          <w:p w:rsidR="008A3FF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Фактическое проживание на территории Краснодарского края/ Республики Адыгея/ Республики Крым или города федерального значения Севастополь.</w:t>
            </w:r>
            <w:r w:rsidRPr="008A3FF7">
              <w:rPr>
                <w:sz w:val="20"/>
                <w:szCs w:val="20"/>
              </w:rPr>
              <w:t xml:space="preserve"> </w:t>
            </w:r>
            <w:r w:rsidRPr="008A3FF7">
              <w:rPr>
                <w:rFonts w:ascii="Times New Roman" w:hAnsi="Times New Roman" w:cs="Times New Roman"/>
                <w:sz w:val="20"/>
                <w:szCs w:val="20"/>
              </w:rPr>
              <w:t>Постоянное место работы на территории Краснодарского края/ Республики Адыгея/ Республики Крым или города федерального значения Севастополь (не применяется к Командному составу Гражданских судов и Пенсионерам).</w:t>
            </w:r>
          </w:p>
          <w:p w:rsidR="008A3FF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 xml:space="preserve">Возраст от 21 до 67 лет на дату последнего платежа по Кредитному договору согласно Графику платежей по потребительскому </w:t>
            </w:r>
            <w:r w:rsidRPr="008A3FF7">
              <w:rPr>
                <w:rFonts w:ascii="Times New Roman" w:hAnsi="Times New Roman" w:cs="Times New Roman"/>
                <w:sz w:val="20"/>
                <w:szCs w:val="20"/>
              </w:rPr>
              <w:lastRenderedPageBreak/>
              <w:t xml:space="preserve">Кредиту или не более 70 лет на дату последнего платежа по Кредитному договору согласно Графику платежей по потребительскому Кредиту при условии привлечения Платежеспособного </w:t>
            </w:r>
            <w:proofErr w:type="spellStart"/>
            <w:r w:rsidRPr="008A3FF7">
              <w:rPr>
                <w:rFonts w:ascii="Times New Roman" w:hAnsi="Times New Roman" w:cs="Times New Roman"/>
                <w:sz w:val="20"/>
                <w:szCs w:val="20"/>
              </w:rPr>
              <w:t>Созаемщика</w:t>
            </w:r>
            <w:proofErr w:type="spellEnd"/>
            <w:r w:rsidRPr="008A3FF7">
              <w:rPr>
                <w:rFonts w:ascii="Times New Roman" w:hAnsi="Times New Roman" w:cs="Times New Roman"/>
                <w:sz w:val="20"/>
                <w:szCs w:val="20"/>
              </w:rPr>
              <w:t>.</w:t>
            </w:r>
          </w:p>
          <w:p w:rsidR="0067350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Подтвержден постоянный источник дохода.</w:t>
            </w:r>
          </w:p>
        </w:tc>
        <w:tc>
          <w:tcPr>
            <w:tcW w:w="2336" w:type="dxa"/>
          </w:tcPr>
          <w:p w:rsidR="008A3FF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lastRenderedPageBreak/>
              <w:t>Предоставляется частным клиентам – резидентам и нерезидентам Российской Федерации.</w:t>
            </w:r>
          </w:p>
          <w:p w:rsidR="008A3FF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Возраст Заемщика на момент заключения Кредитного договора должен составлять не менее 18 лет и на момент окончания срока кредитования не должен превышать 80-и лет.</w:t>
            </w:r>
          </w:p>
          <w:p w:rsidR="0067350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Минимальный стаж по основному месту работы/ работы по совместительству должен быть не менее 6-ти полных календарных месяцев.</w:t>
            </w:r>
          </w:p>
        </w:tc>
        <w:tc>
          <w:tcPr>
            <w:tcW w:w="2337" w:type="dxa"/>
          </w:tcPr>
          <w:p w:rsidR="008A3FF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Предоставляется частным клиентам – резидентам и нерезидентам Российской Федерации.</w:t>
            </w:r>
          </w:p>
          <w:p w:rsidR="0067350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Возраст Заемщика на момент заключения Кредитного договора должен составлять не менее 21 год и на момент окончания срока кредитования не должен превышать 75-ти лет.</w:t>
            </w:r>
          </w:p>
        </w:tc>
      </w:tr>
      <w:tr w:rsidR="00673507" w:rsidTr="00673507">
        <w:tc>
          <w:tcPr>
            <w:tcW w:w="2336" w:type="dxa"/>
          </w:tcPr>
          <w:p w:rsidR="00673507" w:rsidRPr="008A3FF7" w:rsidRDefault="0067350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lastRenderedPageBreak/>
              <w:t>Срок кредитования</w:t>
            </w:r>
          </w:p>
        </w:tc>
        <w:tc>
          <w:tcPr>
            <w:tcW w:w="2336" w:type="dxa"/>
          </w:tcPr>
          <w:p w:rsidR="008A3FF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От 6 до 60 месяцев – для всех категорий клиентов</w:t>
            </w:r>
          </w:p>
          <w:p w:rsidR="0067350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 xml:space="preserve">От 6 до 84 месяцев - для Держателей зарплатных карт Банка, Работников бюджетных учреждений (обязательным является привлечение </w:t>
            </w:r>
            <w:proofErr w:type="spellStart"/>
            <w:r w:rsidRPr="008A3FF7">
              <w:rPr>
                <w:rFonts w:ascii="Times New Roman" w:hAnsi="Times New Roman" w:cs="Times New Roman"/>
                <w:sz w:val="20"/>
                <w:szCs w:val="20"/>
              </w:rPr>
              <w:t>Созаемщика</w:t>
            </w:r>
            <w:proofErr w:type="spellEnd"/>
            <w:r w:rsidRPr="008A3FF7">
              <w:rPr>
                <w:rFonts w:ascii="Times New Roman" w:hAnsi="Times New Roman" w:cs="Times New Roman"/>
                <w:sz w:val="20"/>
                <w:szCs w:val="20"/>
              </w:rPr>
              <w:t xml:space="preserve"> без учета доходов.).</w:t>
            </w:r>
          </w:p>
        </w:tc>
        <w:tc>
          <w:tcPr>
            <w:tcW w:w="2336" w:type="dxa"/>
          </w:tcPr>
          <w:p w:rsidR="00673507" w:rsidRPr="008A3FF7" w:rsidRDefault="008A3FF7" w:rsidP="0002121B">
            <w:pPr>
              <w:spacing w:line="360" w:lineRule="auto"/>
              <w:jc w:val="center"/>
              <w:rPr>
                <w:rFonts w:ascii="Times New Roman" w:hAnsi="Times New Roman" w:cs="Times New Roman"/>
                <w:sz w:val="20"/>
                <w:szCs w:val="20"/>
              </w:rPr>
            </w:pPr>
            <w:r w:rsidRPr="008A3FF7">
              <w:rPr>
                <w:rFonts w:ascii="Times New Roman" w:hAnsi="Times New Roman" w:cs="Times New Roman"/>
                <w:sz w:val="20"/>
                <w:szCs w:val="20"/>
              </w:rPr>
              <w:t>до 7 лет</w:t>
            </w:r>
          </w:p>
        </w:tc>
        <w:tc>
          <w:tcPr>
            <w:tcW w:w="2337" w:type="dxa"/>
          </w:tcPr>
          <w:p w:rsidR="00673507" w:rsidRPr="008A3FF7" w:rsidRDefault="008A3FF7" w:rsidP="0002121B">
            <w:pPr>
              <w:spacing w:line="360" w:lineRule="auto"/>
              <w:jc w:val="center"/>
              <w:rPr>
                <w:rFonts w:ascii="Times New Roman" w:hAnsi="Times New Roman" w:cs="Times New Roman"/>
                <w:sz w:val="20"/>
                <w:szCs w:val="20"/>
              </w:rPr>
            </w:pPr>
            <w:r w:rsidRPr="008A3FF7">
              <w:rPr>
                <w:rFonts w:ascii="Times New Roman" w:hAnsi="Times New Roman" w:cs="Times New Roman"/>
                <w:sz w:val="20"/>
                <w:szCs w:val="20"/>
              </w:rPr>
              <w:t xml:space="preserve">до 5 </w:t>
            </w:r>
            <w:proofErr w:type="spellStart"/>
            <w:r w:rsidRPr="008A3FF7">
              <w:rPr>
                <w:rFonts w:ascii="Times New Roman" w:hAnsi="Times New Roman" w:cs="Times New Roman"/>
                <w:sz w:val="20"/>
                <w:szCs w:val="20"/>
              </w:rPr>
              <w:t>ле</w:t>
            </w:r>
            <w:proofErr w:type="spellEnd"/>
          </w:p>
        </w:tc>
      </w:tr>
      <w:tr w:rsidR="00673507" w:rsidTr="00673507">
        <w:tc>
          <w:tcPr>
            <w:tcW w:w="2336" w:type="dxa"/>
          </w:tcPr>
          <w:p w:rsidR="0067350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Минимальная сумма кредита</w:t>
            </w:r>
          </w:p>
        </w:tc>
        <w:tc>
          <w:tcPr>
            <w:tcW w:w="2336" w:type="dxa"/>
          </w:tcPr>
          <w:p w:rsidR="00673507" w:rsidRPr="008A3FF7" w:rsidRDefault="008A3FF7" w:rsidP="0002121B">
            <w:pPr>
              <w:spacing w:line="360" w:lineRule="auto"/>
              <w:jc w:val="center"/>
              <w:rPr>
                <w:rFonts w:ascii="Times New Roman" w:hAnsi="Times New Roman" w:cs="Times New Roman"/>
                <w:sz w:val="20"/>
                <w:szCs w:val="20"/>
              </w:rPr>
            </w:pPr>
            <w:r w:rsidRPr="008A3FF7">
              <w:rPr>
                <w:rFonts w:ascii="Times New Roman" w:hAnsi="Times New Roman" w:cs="Times New Roman"/>
                <w:sz w:val="20"/>
                <w:szCs w:val="20"/>
              </w:rPr>
              <w:t>10 000 руб.</w:t>
            </w:r>
          </w:p>
        </w:tc>
        <w:tc>
          <w:tcPr>
            <w:tcW w:w="2336" w:type="dxa"/>
          </w:tcPr>
          <w:p w:rsidR="00673507" w:rsidRPr="008A3FF7" w:rsidRDefault="008A3FF7" w:rsidP="0002121B">
            <w:pPr>
              <w:spacing w:line="360" w:lineRule="auto"/>
              <w:jc w:val="center"/>
              <w:rPr>
                <w:rFonts w:ascii="Times New Roman" w:hAnsi="Times New Roman" w:cs="Times New Roman"/>
                <w:sz w:val="20"/>
                <w:szCs w:val="20"/>
              </w:rPr>
            </w:pPr>
            <w:r w:rsidRPr="008A3FF7">
              <w:rPr>
                <w:rFonts w:ascii="Times New Roman" w:hAnsi="Times New Roman" w:cs="Times New Roman"/>
                <w:sz w:val="20"/>
                <w:szCs w:val="20"/>
              </w:rPr>
              <w:t>10 000 руб.</w:t>
            </w:r>
          </w:p>
        </w:tc>
        <w:tc>
          <w:tcPr>
            <w:tcW w:w="2337" w:type="dxa"/>
          </w:tcPr>
          <w:p w:rsidR="00673507" w:rsidRPr="008A3FF7" w:rsidRDefault="00673507" w:rsidP="0002121B">
            <w:pPr>
              <w:spacing w:line="360" w:lineRule="auto"/>
              <w:jc w:val="center"/>
              <w:rPr>
                <w:rFonts w:ascii="Times New Roman" w:hAnsi="Times New Roman" w:cs="Times New Roman"/>
                <w:sz w:val="20"/>
                <w:szCs w:val="20"/>
              </w:rPr>
            </w:pPr>
          </w:p>
        </w:tc>
      </w:tr>
      <w:tr w:rsidR="00673507" w:rsidTr="00673507">
        <w:tc>
          <w:tcPr>
            <w:tcW w:w="2336" w:type="dxa"/>
          </w:tcPr>
          <w:p w:rsidR="0067350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Максимальная сумма кредита</w:t>
            </w:r>
          </w:p>
        </w:tc>
        <w:tc>
          <w:tcPr>
            <w:tcW w:w="2336" w:type="dxa"/>
          </w:tcPr>
          <w:p w:rsidR="00673507" w:rsidRPr="008A3FF7" w:rsidRDefault="008A3FF7" w:rsidP="0002121B">
            <w:pPr>
              <w:spacing w:line="360" w:lineRule="auto"/>
              <w:jc w:val="center"/>
              <w:rPr>
                <w:rFonts w:ascii="Times New Roman" w:hAnsi="Times New Roman" w:cs="Times New Roman"/>
                <w:sz w:val="20"/>
                <w:szCs w:val="20"/>
              </w:rPr>
            </w:pPr>
            <w:r w:rsidRPr="008A3FF7">
              <w:rPr>
                <w:rFonts w:ascii="Times New Roman" w:hAnsi="Times New Roman" w:cs="Times New Roman"/>
                <w:sz w:val="20"/>
                <w:szCs w:val="20"/>
              </w:rPr>
              <w:t>2 000 000 руб.</w:t>
            </w:r>
          </w:p>
        </w:tc>
        <w:tc>
          <w:tcPr>
            <w:tcW w:w="2336" w:type="dxa"/>
          </w:tcPr>
          <w:p w:rsidR="00673507" w:rsidRPr="008A3FF7" w:rsidRDefault="008A3FF7" w:rsidP="0002121B">
            <w:pPr>
              <w:spacing w:line="360" w:lineRule="auto"/>
              <w:jc w:val="center"/>
              <w:rPr>
                <w:rFonts w:ascii="Times New Roman" w:hAnsi="Times New Roman" w:cs="Times New Roman"/>
                <w:sz w:val="20"/>
                <w:szCs w:val="20"/>
              </w:rPr>
            </w:pPr>
            <w:r w:rsidRPr="008A3FF7">
              <w:rPr>
                <w:rFonts w:ascii="Times New Roman" w:hAnsi="Times New Roman" w:cs="Times New Roman"/>
                <w:sz w:val="20"/>
                <w:szCs w:val="20"/>
              </w:rPr>
              <w:t>до 20 000 000 руб.</w:t>
            </w:r>
          </w:p>
        </w:tc>
        <w:tc>
          <w:tcPr>
            <w:tcW w:w="2337" w:type="dxa"/>
          </w:tcPr>
          <w:p w:rsidR="00673507" w:rsidRPr="008A3FF7" w:rsidRDefault="008A3FF7" w:rsidP="0002121B">
            <w:pPr>
              <w:spacing w:line="360" w:lineRule="auto"/>
              <w:jc w:val="center"/>
              <w:rPr>
                <w:rFonts w:ascii="Times New Roman" w:hAnsi="Times New Roman" w:cs="Times New Roman"/>
                <w:sz w:val="20"/>
                <w:szCs w:val="20"/>
              </w:rPr>
            </w:pPr>
            <w:r w:rsidRPr="008A3FF7">
              <w:rPr>
                <w:rFonts w:ascii="Times New Roman" w:hAnsi="Times New Roman" w:cs="Times New Roman"/>
                <w:sz w:val="20"/>
                <w:szCs w:val="20"/>
              </w:rPr>
              <w:t>500 000 руб.</w:t>
            </w:r>
          </w:p>
        </w:tc>
      </w:tr>
      <w:tr w:rsidR="00673507" w:rsidTr="00673507">
        <w:tc>
          <w:tcPr>
            <w:tcW w:w="2336" w:type="dxa"/>
          </w:tcPr>
          <w:p w:rsidR="0067350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Срок рассмотрения заявки</w:t>
            </w:r>
          </w:p>
        </w:tc>
        <w:tc>
          <w:tcPr>
            <w:tcW w:w="2336" w:type="dxa"/>
          </w:tcPr>
          <w:p w:rsidR="0067350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До 3-х рабочих дней после предоставления всех необходимых документов.</w:t>
            </w:r>
          </w:p>
        </w:tc>
        <w:tc>
          <w:tcPr>
            <w:tcW w:w="2336" w:type="dxa"/>
          </w:tcPr>
          <w:p w:rsidR="0067350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До 3-х рабочих дней после предоставления всех необходимых документов.</w:t>
            </w:r>
          </w:p>
        </w:tc>
        <w:tc>
          <w:tcPr>
            <w:tcW w:w="2337" w:type="dxa"/>
          </w:tcPr>
          <w:p w:rsidR="0067350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До 1-го рабочего дня после предоставления всех необходимых документов.</w:t>
            </w:r>
          </w:p>
        </w:tc>
      </w:tr>
      <w:tr w:rsidR="00673507" w:rsidTr="00673507">
        <w:tc>
          <w:tcPr>
            <w:tcW w:w="2336" w:type="dxa"/>
          </w:tcPr>
          <w:p w:rsidR="0067350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Перечень необходимых документов</w:t>
            </w:r>
          </w:p>
        </w:tc>
        <w:tc>
          <w:tcPr>
            <w:tcW w:w="2336" w:type="dxa"/>
          </w:tcPr>
          <w:p w:rsidR="008A3FF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Паспорт гражданина Российской Федерации.</w:t>
            </w:r>
          </w:p>
          <w:p w:rsidR="008A3FF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Страховой номер индивидуального лицевого счета (СНИЛС).</w:t>
            </w:r>
          </w:p>
          <w:p w:rsidR="0067350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Перечень документов, необходимых для рассмотрения кредитной заявки.</w:t>
            </w:r>
          </w:p>
        </w:tc>
        <w:tc>
          <w:tcPr>
            <w:tcW w:w="2336" w:type="dxa"/>
          </w:tcPr>
          <w:p w:rsidR="008A3FF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Паспорт гражданина Российской Федерации.</w:t>
            </w:r>
          </w:p>
          <w:p w:rsidR="008A3FF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Страховой номер индивидуального лицевого счета (СНИЛС).</w:t>
            </w:r>
          </w:p>
          <w:p w:rsidR="0067350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Перечень документов, необходимых для рассмотрения кредитной заявки</w:t>
            </w:r>
          </w:p>
        </w:tc>
        <w:tc>
          <w:tcPr>
            <w:tcW w:w="2337" w:type="dxa"/>
          </w:tcPr>
          <w:p w:rsidR="008A3FF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Паспорт гражданина Российской Федерации.</w:t>
            </w:r>
          </w:p>
          <w:p w:rsidR="008A3FF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Страховой номер индивидуального лицевого счета (СНИЛС).</w:t>
            </w:r>
          </w:p>
          <w:p w:rsidR="00673507" w:rsidRPr="008A3FF7" w:rsidRDefault="008A3FF7" w:rsidP="008A3FF7">
            <w:pPr>
              <w:spacing w:line="360" w:lineRule="auto"/>
              <w:jc w:val="both"/>
              <w:rPr>
                <w:rFonts w:ascii="Times New Roman" w:hAnsi="Times New Roman" w:cs="Times New Roman"/>
                <w:sz w:val="20"/>
                <w:szCs w:val="20"/>
              </w:rPr>
            </w:pPr>
            <w:r w:rsidRPr="008A3FF7">
              <w:rPr>
                <w:rFonts w:ascii="Times New Roman" w:hAnsi="Times New Roman" w:cs="Times New Roman"/>
                <w:sz w:val="20"/>
                <w:szCs w:val="20"/>
              </w:rPr>
              <w:t>Перечень документов, необходимых для рассмотрения кредитной заявки</w:t>
            </w:r>
          </w:p>
        </w:tc>
      </w:tr>
    </w:tbl>
    <w:p w:rsidR="007C0E8E" w:rsidRPr="00C20679" w:rsidRDefault="007C0E8E" w:rsidP="00B44061">
      <w:pPr>
        <w:spacing w:line="360" w:lineRule="auto"/>
        <w:rPr>
          <w:rFonts w:ascii="Times New Roman" w:hAnsi="Times New Roman" w:cs="Times New Roman"/>
          <w:sz w:val="28"/>
          <w:szCs w:val="28"/>
        </w:rPr>
      </w:pPr>
    </w:p>
    <w:sectPr w:rsidR="007C0E8E" w:rsidRPr="00C20679" w:rsidSect="009804C6">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0AC" w:rsidRDefault="00FE50AC" w:rsidP="00B1627C">
      <w:pPr>
        <w:spacing w:after="0" w:line="240" w:lineRule="auto"/>
      </w:pPr>
      <w:r>
        <w:separator/>
      </w:r>
    </w:p>
  </w:endnote>
  <w:endnote w:type="continuationSeparator" w:id="0">
    <w:p w:rsidR="00FE50AC" w:rsidRDefault="00FE50AC" w:rsidP="00B1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86" w:rsidRDefault="000A26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61546"/>
      <w:docPartObj>
        <w:docPartGallery w:val="Page Numbers (Bottom of Page)"/>
        <w:docPartUnique/>
      </w:docPartObj>
    </w:sdtPr>
    <w:sdtEndPr>
      <w:rPr>
        <w:rFonts w:ascii="Times New Roman" w:hAnsi="Times New Roman" w:cs="Times New Roman"/>
        <w:sz w:val="28"/>
        <w:szCs w:val="28"/>
      </w:rPr>
    </w:sdtEndPr>
    <w:sdtContent>
      <w:p w:rsidR="000A2686" w:rsidRPr="009804C6" w:rsidRDefault="000A2686">
        <w:pPr>
          <w:pStyle w:val="a7"/>
          <w:jc w:val="center"/>
          <w:rPr>
            <w:rFonts w:ascii="Times New Roman" w:hAnsi="Times New Roman" w:cs="Times New Roman"/>
            <w:sz w:val="28"/>
            <w:szCs w:val="28"/>
          </w:rPr>
        </w:pPr>
        <w:r w:rsidRPr="009804C6">
          <w:rPr>
            <w:rFonts w:ascii="Times New Roman" w:hAnsi="Times New Roman" w:cs="Times New Roman"/>
            <w:sz w:val="28"/>
            <w:szCs w:val="28"/>
          </w:rPr>
          <w:fldChar w:fldCharType="begin"/>
        </w:r>
        <w:r w:rsidRPr="009804C6">
          <w:rPr>
            <w:rFonts w:ascii="Times New Roman" w:hAnsi="Times New Roman" w:cs="Times New Roman"/>
            <w:sz w:val="28"/>
            <w:szCs w:val="28"/>
          </w:rPr>
          <w:instrText>PAGE   \* MERGEFORMAT</w:instrText>
        </w:r>
        <w:r w:rsidRPr="009804C6">
          <w:rPr>
            <w:rFonts w:ascii="Times New Roman" w:hAnsi="Times New Roman" w:cs="Times New Roman"/>
            <w:sz w:val="28"/>
            <w:szCs w:val="28"/>
          </w:rPr>
          <w:fldChar w:fldCharType="separate"/>
        </w:r>
        <w:r w:rsidR="00FA53FB">
          <w:rPr>
            <w:rFonts w:ascii="Times New Roman" w:hAnsi="Times New Roman" w:cs="Times New Roman"/>
            <w:noProof/>
            <w:sz w:val="28"/>
            <w:szCs w:val="28"/>
          </w:rPr>
          <w:t>48</w:t>
        </w:r>
        <w:r w:rsidRPr="009804C6">
          <w:rPr>
            <w:rFonts w:ascii="Times New Roman" w:hAnsi="Times New Roman" w:cs="Times New Roman"/>
            <w:sz w:val="28"/>
            <w:szCs w:val="28"/>
          </w:rPr>
          <w:fldChar w:fldCharType="end"/>
        </w:r>
      </w:p>
    </w:sdtContent>
  </w:sdt>
  <w:p w:rsidR="000A2686" w:rsidRPr="00B1627C" w:rsidRDefault="000A2686">
    <w:pPr>
      <w:pStyle w:val="a7"/>
      <w:rPr>
        <w:rFonts w:ascii="Times New Roman" w:hAnsi="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86" w:rsidRDefault="000A26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0AC" w:rsidRDefault="00FE50AC" w:rsidP="00B1627C">
      <w:pPr>
        <w:spacing w:after="0" w:line="240" w:lineRule="auto"/>
      </w:pPr>
      <w:r>
        <w:separator/>
      </w:r>
    </w:p>
  </w:footnote>
  <w:footnote w:type="continuationSeparator" w:id="0">
    <w:p w:rsidR="00FE50AC" w:rsidRDefault="00FE50AC" w:rsidP="00B16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86" w:rsidRDefault="000A268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86" w:rsidRDefault="000A268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86" w:rsidRDefault="000A26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65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7449E5"/>
    <w:multiLevelType w:val="multilevel"/>
    <w:tmpl w:val="08201F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6C71417"/>
    <w:multiLevelType w:val="multilevel"/>
    <w:tmpl w:val="E0D6236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75955B6"/>
    <w:multiLevelType w:val="hybridMultilevel"/>
    <w:tmpl w:val="E06C2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8278BC"/>
    <w:multiLevelType w:val="hybridMultilevel"/>
    <w:tmpl w:val="AF54BCAC"/>
    <w:lvl w:ilvl="0" w:tplc="4E3CD610">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AB97DDE"/>
    <w:multiLevelType w:val="multilevel"/>
    <w:tmpl w:val="166EF948"/>
    <w:lvl w:ilvl="0">
      <w:start w:val="2"/>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4B94343A"/>
    <w:multiLevelType w:val="multilevel"/>
    <w:tmpl w:val="B45EF108"/>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50371F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A98487B"/>
    <w:multiLevelType w:val="multilevel"/>
    <w:tmpl w:val="BD68ECA6"/>
    <w:lvl w:ilvl="0">
      <w:start w:val="2"/>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61762813"/>
    <w:multiLevelType w:val="hybridMultilevel"/>
    <w:tmpl w:val="517675B2"/>
    <w:lvl w:ilvl="0" w:tplc="30F0D0F8">
      <w:start w:val="33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21799B"/>
    <w:multiLevelType w:val="multilevel"/>
    <w:tmpl w:val="0930E1B8"/>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84B3540"/>
    <w:multiLevelType w:val="multilevel"/>
    <w:tmpl w:val="38BE4AF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7DD822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72"/>
    <w:rsid w:val="00007B67"/>
    <w:rsid w:val="0002121B"/>
    <w:rsid w:val="00023B54"/>
    <w:rsid w:val="000363A1"/>
    <w:rsid w:val="0005500C"/>
    <w:rsid w:val="000669AD"/>
    <w:rsid w:val="000861FE"/>
    <w:rsid w:val="00094F6F"/>
    <w:rsid w:val="000A2686"/>
    <w:rsid w:val="000C4613"/>
    <w:rsid w:val="000D6820"/>
    <w:rsid w:val="000D6A93"/>
    <w:rsid w:val="000F7BF1"/>
    <w:rsid w:val="00103013"/>
    <w:rsid w:val="00113A3F"/>
    <w:rsid w:val="00125A84"/>
    <w:rsid w:val="00141BF9"/>
    <w:rsid w:val="00147B67"/>
    <w:rsid w:val="001531BA"/>
    <w:rsid w:val="001545DC"/>
    <w:rsid w:val="00162370"/>
    <w:rsid w:val="00193194"/>
    <w:rsid w:val="001A2512"/>
    <w:rsid w:val="001C19C4"/>
    <w:rsid w:val="001C7E02"/>
    <w:rsid w:val="001F2DA5"/>
    <w:rsid w:val="0020613A"/>
    <w:rsid w:val="00223DAF"/>
    <w:rsid w:val="0026068E"/>
    <w:rsid w:val="0028110F"/>
    <w:rsid w:val="00286E73"/>
    <w:rsid w:val="002A07E0"/>
    <w:rsid w:val="002C3350"/>
    <w:rsid w:val="002C4589"/>
    <w:rsid w:val="002E055F"/>
    <w:rsid w:val="003218EA"/>
    <w:rsid w:val="003307EA"/>
    <w:rsid w:val="00332742"/>
    <w:rsid w:val="00333DA2"/>
    <w:rsid w:val="003358B0"/>
    <w:rsid w:val="00346B53"/>
    <w:rsid w:val="0035396F"/>
    <w:rsid w:val="00367552"/>
    <w:rsid w:val="00393C3F"/>
    <w:rsid w:val="003A7EB4"/>
    <w:rsid w:val="003B30DE"/>
    <w:rsid w:val="003B4C42"/>
    <w:rsid w:val="003C3F35"/>
    <w:rsid w:val="003C6682"/>
    <w:rsid w:val="003C69EA"/>
    <w:rsid w:val="003D5DFB"/>
    <w:rsid w:val="003F04FE"/>
    <w:rsid w:val="003F4AF4"/>
    <w:rsid w:val="004349BA"/>
    <w:rsid w:val="00441644"/>
    <w:rsid w:val="00442E7A"/>
    <w:rsid w:val="004549E4"/>
    <w:rsid w:val="0045730D"/>
    <w:rsid w:val="00457869"/>
    <w:rsid w:val="004643E5"/>
    <w:rsid w:val="00476B59"/>
    <w:rsid w:val="0049769F"/>
    <w:rsid w:val="004A3E94"/>
    <w:rsid w:val="00502B44"/>
    <w:rsid w:val="005250DB"/>
    <w:rsid w:val="00527EAE"/>
    <w:rsid w:val="005502F7"/>
    <w:rsid w:val="00565C06"/>
    <w:rsid w:val="00581586"/>
    <w:rsid w:val="005A5633"/>
    <w:rsid w:val="005B252F"/>
    <w:rsid w:val="005D68BE"/>
    <w:rsid w:val="005F630A"/>
    <w:rsid w:val="0060761E"/>
    <w:rsid w:val="006104EF"/>
    <w:rsid w:val="0063188F"/>
    <w:rsid w:val="0063502A"/>
    <w:rsid w:val="00641344"/>
    <w:rsid w:val="00660A14"/>
    <w:rsid w:val="00665755"/>
    <w:rsid w:val="00673507"/>
    <w:rsid w:val="00682C33"/>
    <w:rsid w:val="00691B6B"/>
    <w:rsid w:val="00695317"/>
    <w:rsid w:val="00696256"/>
    <w:rsid w:val="006D09E2"/>
    <w:rsid w:val="006F5C56"/>
    <w:rsid w:val="00714DEF"/>
    <w:rsid w:val="00732F2D"/>
    <w:rsid w:val="00735809"/>
    <w:rsid w:val="0074221C"/>
    <w:rsid w:val="00785B32"/>
    <w:rsid w:val="00794285"/>
    <w:rsid w:val="0079440D"/>
    <w:rsid w:val="007B4A0F"/>
    <w:rsid w:val="007B5FEF"/>
    <w:rsid w:val="007C0E8E"/>
    <w:rsid w:val="007C551A"/>
    <w:rsid w:val="007C5FD8"/>
    <w:rsid w:val="007C748B"/>
    <w:rsid w:val="007E4B31"/>
    <w:rsid w:val="007F18DA"/>
    <w:rsid w:val="0081026A"/>
    <w:rsid w:val="008126AD"/>
    <w:rsid w:val="00812B6D"/>
    <w:rsid w:val="00845D44"/>
    <w:rsid w:val="00875FE6"/>
    <w:rsid w:val="0087620B"/>
    <w:rsid w:val="008A3FF7"/>
    <w:rsid w:val="008A6031"/>
    <w:rsid w:val="008A6C41"/>
    <w:rsid w:val="008B3D93"/>
    <w:rsid w:val="008D39C5"/>
    <w:rsid w:val="008E3CB5"/>
    <w:rsid w:val="0092080B"/>
    <w:rsid w:val="00932BA9"/>
    <w:rsid w:val="00933C3A"/>
    <w:rsid w:val="009506C8"/>
    <w:rsid w:val="009727EC"/>
    <w:rsid w:val="00976794"/>
    <w:rsid w:val="009804C6"/>
    <w:rsid w:val="00986044"/>
    <w:rsid w:val="00991A7C"/>
    <w:rsid w:val="009B5F96"/>
    <w:rsid w:val="009C4EF8"/>
    <w:rsid w:val="009D7F3A"/>
    <w:rsid w:val="009F55AD"/>
    <w:rsid w:val="00A02E54"/>
    <w:rsid w:val="00A10998"/>
    <w:rsid w:val="00A26F97"/>
    <w:rsid w:val="00A31D1D"/>
    <w:rsid w:val="00A31EAA"/>
    <w:rsid w:val="00A420E7"/>
    <w:rsid w:val="00A466FC"/>
    <w:rsid w:val="00A6479A"/>
    <w:rsid w:val="00A72A76"/>
    <w:rsid w:val="00A82550"/>
    <w:rsid w:val="00A93215"/>
    <w:rsid w:val="00AA5920"/>
    <w:rsid w:val="00AA5C14"/>
    <w:rsid w:val="00AC607C"/>
    <w:rsid w:val="00AC7081"/>
    <w:rsid w:val="00AD7390"/>
    <w:rsid w:val="00AE5D71"/>
    <w:rsid w:val="00AE7DAB"/>
    <w:rsid w:val="00AF50CE"/>
    <w:rsid w:val="00B036A0"/>
    <w:rsid w:val="00B1627C"/>
    <w:rsid w:val="00B30518"/>
    <w:rsid w:val="00B43991"/>
    <w:rsid w:val="00B43D76"/>
    <w:rsid w:val="00B44061"/>
    <w:rsid w:val="00B62F64"/>
    <w:rsid w:val="00B6647D"/>
    <w:rsid w:val="00B756E2"/>
    <w:rsid w:val="00B83965"/>
    <w:rsid w:val="00BC2CBA"/>
    <w:rsid w:val="00BF3F18"/>
    <w:rsid w:val="00BF622E"/>
    <w:rsid w:val="00C0048B"/>
    <w:rsid w:val="00C02E50"/>
    <w:rsid w:val="00C1167C"/>
    <w:rsid w:val="00C13D78"/>
    <w:rsid w:val="00C20679"/>
    <w:rsid w:val="00C30523"/>
    <w:rsid w:val="00C43C64"/>
    <w:rsid w:val="00C45930"/>
    <w:rsid w:val="00C740B4"/>
    <w:rsid w:val="00C74A97"/>
    <w:rsid w:val="00C77244"/>
    <w:rsid w:val="00C84A42"/>
    <w:rsid w:val="00CB1DE6"/>
    <w:rsid w:val="00CB25B5"/>
    <w:rsid w:val="00CC4C99"/>
    <w:rsid w:val="00CE1920"/>
    <w:rsid w:val="00CF4B18"/>
    <w:rsid w:val="00CF7EE5"/>
    <w:rsid w:val="00D03872"/>
    <w:rsid w:val="00D14420"/>
    <w:rsid w:val="00D149EB"/>
    <w:rsid w:val="00D67B90"/>
    <w:rsid w:val="00D701F3"/>
    <w:rsid w:val="00D83981"/>
    <w:rsid w:val="00D84F5C"/>
    <w:rsid w:val="00DA7220"/>
    <w:rsid w:val="00DC277E"/>
    <w:rsid w:val="00DC3C74"/>
    <w:rsid w:val="00DC7DAE"/>
    <w:rsid w:val="00DD7706"/>
    <w:rsid w:val="00DE29BC"/>
    <w:rsid w:val="00E22435"/>
    <w:rsid w:val="00E27212"/>
    <w:rsid w:val="00E4288F"/>
    <w:rsid w:val="00E51112"/>
    <w:rsid w:val="00E62E2E"/>
    <w:rsid w:val="00E72759"/>
    <w:rsid w:val="00E842CD"/>
    <w:rsid w:val="00E97A67"/>
    <w:rsid w:val="00EB4A60"/>
    <w:rsid w:val="00EC6E89"/>
    <w:rsid w:val="00ED6A63"/>
    <w:rsid w:val="00EE4971"/>
    <w:rsid w:val="00EF3ADF"/>
    <w:rsid w:val="00F01961"/>
    <w:rsid w:val="00F12103"/>
    <w:rsid w:val="00F2557F"/>
    <w:rsid w:val="00F33E4F"/>
    <w:rsid w:val="00F33FC5"/>
    <w:rsid w:val="00F46AA7"/>
    <w:rsid w:val="00F60A2F"/>
    <w:rsid w:val="00F64D3B"/>
    <w:rsid w:val="00F708FE"/>
    <w:rsid w:val="00F75F6F"/>
    <w:rsid w:val="00F94C7B"/>
    <w:rsid w:val="00FA53FB"/>
    <w:rsid w:val="00FB279C"/>
    <w:rsid w:val="00FB6603"/>
    <w:rsid w:val="00FD0F37"/>
    <w:rsid w:val="00FD41F5"/>
    <w:rsid w:val="00FE20B1"/>
    <w:rsid w:val="00FE50AC"/>
    <w:rsid w:val="00FE5A60"/>
    <w:rsid w:val="00FE6213"/>
    <w:rsid w:val="00FF5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1F27B1-734B-4842-8633-6CFF226A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FC"/>
  </w:style>
  <w:style w:type="paragraph" w:styleId="1">
    <w:name w:val="heading 1"/>
    <w:basedOn w:val="a"/>
    <w:next w:val="a"/>
    <w:link w:val="10"/>
    <w:uiPriority w:val="9"/>
    <w:qFormat/>
    <w:rsid w:val="00223D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0679"/>
    <w:pPr>
      <w:ind w:left="720"/>
      <w:contextualSpacing/>
    </w:pPr>
  </w:style>
  <w:style w:type="paragraph" w:styleId="a5">
    <w:name w:val="header"/>
    <w:basedOn w:val="a"/>
    <w:link w:val="a6"/>
    <w:uiPriority w:val="99"/>
    <w:unhideWhenUsed/>
    <w:rsid w:val="00B162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627C"/>
  </w:style>
  <w:style w:type="paragraph" w:styleId="a7">
    <w:name w:val="footer"/>
    <w:basedOn w:val="a"/>
    <w:link w:val="a8"/>
    <w:uiPriority w:val="99"/>
    <w:unhideWhenUsed/>
    <w:rsid w:val="00B162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627C"/>
  </w:style>
  <w:style w:type="character" w:styleId="a9">
    <w:name w:val="Hyperlink"/>
    <w:basedOn w:val="a0"/>
    <w:uiPriority w:val="99"/>
    <w:unhideWhenUsed/>
    <w:rsid w:val="00333DA2"/>
    <w:rPr>
      <w:color w:val="0563C1" w:themeColor="hyperlink"/>
      <w:u w:val="single"/>
    </w:rPr>
  </w:style>
  <w:style w:type="character" w:styleId="aa">
    <w:name w:val="Placeholder Text"/>
    <w:basedOn w:val="a0"/>
    <w:uiPriority w:val="99"/>
    <w:semiHidden/>
    <w:rsid w:val="001F2DA5"/>
    <w:rPr>
      <w:color w:val="808080"/>
    </w:rPr>
  </w:style>
  <w:style w:type="character" w:customStyle="1" w:styleId="10">
    <w:name w:val="Заголовок 1 Знак"/>
    <w:basedOn w:val="a0"/>
    <w:link w:val="1"/>
    <w:uiPriority w:val="9"/>
    <w:rsid w:val="00223DAF"/>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223DAF"/>
    <w:pPr>
      <w:outlineLvl w:val="9"/>
    </w:pPr>
    <w:rPr>
      <w:lang w:eastAsia="ru-RU"/>
    </w:rPr>
  </w:style>
  <w:style w:type="paragraph" w:styleId="2">
    <w:name w:val="toc 2"/>
    <w:basedOn w:val="a"/>
    <w:next w:val="a"/>
    <w:autoRedefine/>
    <w:uiPriority w:val="39"/>
    <w:unhideWhenUsed/>
    <w:rsid w:val="00223DAF"/>
    <w:pPr>
      <w:spacing w:after="100"/>
      <w:ind w:left="220"/>
    </w:pPr>
    <w:rPr>
      <w:rFonts w:eastAsiaTheme="minorEastAsia" w:cs="Times New Roman"/>
      <w:lang w:eastAsia="ru-RU"/>
    </w:rPr>
  </w:style>
  <w:style w:type="paragraph" w:styleId="11">
    <w:name w:val="toc 1"/>
    <w:basedOn w:val="a"/>
    <w:next w:val="a"/>
    <w:autoRedefine/>
    <w:uiPriority w:val="39"/>
    <w:unhideWhenUsed/>
    <w:rsid w:val="00223DAF"/>
    <w:pPr>
      <w:spacing w:after="100"/>
    </w:pPr>
    <w:rPr>
      <w:rFonts w:eastAsiaTheme="minorEastAsia" w:cs="Times New Roman"/>
      <w:lang w:eastAsia="ru-RU"/>
    </w:rPr>
  </w:style>
  <w:style w:type="paragraph" w:styleId="3">
    <w:name w:val="toc 3"/>
    <w:basedOn w:val="a"/>
    <w:next w:val="a"/>
    <w:autoRedefine/>
    <w:uiPriority w:val="39"/>
    <w:unhideWhenUsed/>
    <w:rsid w:val="00223DAF"/>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655076">
      <w:bodyDiv w:val="1"/>
      <w:marLeft w:val="0"/>
      <w:marRight w:val="0"/>
      <w:marTop w:val="0"/>
      <w:marBottom w:val="0"/>
      <w:divBdr>
        <w:top w:val="none" w:sz="0" w:space="0" w:color="auto"/>
        <w:left w:val="none" w:sz="0" w:space="0" w:color="auto"/>
        <w:bottom w:val="none" w:sz="0" w:space="0" w:color="auto"/>
        <w:right w:val="none" w:sz="0" w:space="0" w:color="auto"/>
      </w:divBdr>
    </w:div>
    <w:div w:id="1383284273">
      <w:bodyDiv w:val="1"/>
      <w:marLeft w:val="0"/>
      <w:marRight w:val="0"/>
      <w:marTop w:val="0"/>
      <w:marBottom w:val="0"/>
      <w:divBdr>
        <w:top w:val="none" w:sz="0" w:space="0" w:color="auto"/>
        <w:left w:val="none" w:sz="0" w:space="0" w:color="auto"/>
        <w:bottom w:val="none" w:sz="0" w:space="0" w:color="auto"/>
        <w:right w:val="none" w:sz="0" w:space="0" w:color="auto"/>
      </w:divBdr>
    </w:div>
    <w:div w:id="1652053621">
      <w:bodyDiv w:val="1"/>
      <w:marLeft w:val="0"/>
      <w:marRight w:val="0"/>
      <w:marTop w:val="0"/>
      <w:marBottom w:val="0"/>
      <w:divBdr>
        <w:top w:val="none" w:sz="0" w:space="0" w:color="auto"/>
        <w:left w:val="none" w:sz="0" w:space="0" w:color="auto"/>
        <w:bottom w:val="none" w:sz="0" w:space="0" w:color="auto"/>
        <w:right w:val="none" w:sz="0" w:space="0" w:color="auto"/>
      </w:divBdr>
    </w:div>
    <w:div w:id="21147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consultant.ru/document/cons_doc_LAW_155986" TargetMode="External"/><Relationship Id="rId18" Type="http://schemas.openxmlformats.org/officeDocument/2006/relationships/hyperlink" Target="http://www.bank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nsultant.ru/document/cons_doc_LAW_37570/" TargetMode="External"/><Relationship Id="rId17" Type="http://schemas.openxmlformats.org/officeDocument/2006/relationships/hyperlink" Target="http://riarating.ru/bank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br.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sultant.ru/document/cons_doc_LAW_47597" TargetMode="Externa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www.kibank.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consultant.ru/document/cons_doc_LAW_292457"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ru-RU"/>
              <a:t>Структура кредитного портфеля ПАО "Крайинвестбанк" за  2017</a:t>
            </a:r>
            <a:r>
              <a:rPr lang="ru-RU" baseline="0"/>
              <a:t> г</a:t>
            </a:r>
            <a:r>
              <a:rPr lang="ru-RU"/>
              <a:t>од </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ru-RU"/>
        </a:p>
      </c:txPr>
    </c:title>
    <c:autoTitleDeleted val="0"/>
    <c:plotArea>
      <c:layout/>
      <c:pieChart>
        <c:varyColors val="1"/>
        <c:ser>
          <c:idx val="0"/>
          <c:order val="0"/>
          <c:tx>
            <c:strRef>
              <c:f>Лист1!$B$1</c:f>
              <c:strCache>
                <c:ptCount val="1"/>
                <c:pt idx="0">
                  <c:v>Структура кредитного портфеля ПАО "Крайинвестбанк" за  2016 год </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2"/>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3"/>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4"/>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5"/>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6"/>
            <c:bubble3D val="0"/>
            <c:spPr>
              <a:gradFill>
                <a:gsLst>
                  <a:gs pos="100000">
                    <a:schemeClr val="accent1">
                      <a:lumMod val="80000"/>
                      <a:lumOff val="20000"/>
                      <a:lumMod val="60000"/>
                      <a:lumOff val="40000"/>
                    </a:schemeClr>
                  </a:gs>
                  <a:gs pos="0">
                    <a:schemeClr val="accent1">
                      <a:lumMod val="80000"/>
                      <a:lumOff val="20000"/>
                    </a:schemeClr>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Лист1!$A$2:$A$8</c:f>
              <c:strCache>
                <c:ptCount val="6"/>
                <c:pt idx="0">
                  <c:v>Потребительское кредитование</c:v>
                </c:pt>
                <c:pt idx="1">
                  <c:v>Ипотечное кредитование</c:v>
                </c:pt>
                <c:pt idx="2">
                  <c:v>Овердрафт </c:v>
                </c:pt>
                <c:pt idx="3">
                  <c:v>Кредитные карты</c:v>
                </c:pt>
                <c:pt idx="4">
                  <c:v>Задолженность по приобретенным правам требования</c:v>
                </c:pt>
                <c:pt idx="5">
                  <c:v>Задолженность по договорам уступки прав требования</c:v>
                </c:pt>
              </c:strCache>
            </c:strRef>
          </c:cat>
          <c:val>
            <c:numRef>
              <c:f>Лист1!$B$2:$B$8</c:f>
              <c:numCache>
                <c:formatCode>General</c:formatCode>
                <c:ptCount val="7"/>
                <c:pt idx="0">
                  <c:v>76.38</c:v>
                </c:pt>
                <c:pt idx="1">
                  <c:v>14.89</c:v>
                </c:pt>
                <c:pt idx="2">
                  <c:v>1.04</c:v>
                </c:pt>
                <c:pt idx="3">
                  <c:v>7.63</c:v>
                </c:pt>
                <c:pt idx="4">
                  <c:v>0.01</c:v>
                </c:pt>
                <c:pt idx="5">
                  <c:v>0.03</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6"/>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latin typeface="Times New Roman" panose="02020603050405020304" pitchFamily="18" charset="0"/>
                <a:cs typeface="Times New Roman" panose="02020603050405020304" pitchFamily="18" charset="0"/>
              </a:rPr>
              <a:t>Динамика</a:t>
            </a:r>
            <a:r>
              <a:rPr lang="ru-RU" sz="1100" baseline="0">
                <a:latin typeface="Times New Roman" panose="02020603050405020304" pitchFamily="18" charset="0"/>
                <a:cs typeface="Times New Roman" panose="02020603050405020304" pitchFamily="18" charset="0"/>
              </a:rPr>
              <a:t> задолженности по потребительским кредитам в разрезе сроков,оставшихся до погашения(2015-2017 гг.)</a:t>
            </a:r>
            <a:endParaRPr lang="ru-RU"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2017 год</c:v>
                </c:pt>
              </c:strCache>
            </c:strRef>
          </c:tx>
          <c:spPr>
            <a:ln w="28575" cap="rnd">
              <a:solidFill>
                <a:schemeClr val="accent1"/>
              </a:solidFill>
              <a:round/>
            </a:ln>
            <a:effectLst/>
          </c:spPr>
          <c:marker>
            <c:symbol val="none"/>
          </c:marker>
          <c:cat>
            <c:strRef>
              <c:f>Лист1!$A$2:$A$6</c:f>
              <c:strCache>
                <c:ptCount val="5"/>
                <c:pt idx="0">
                  <c:v>Менее 30 дней</c:v>
                </c:pt>
                <c:pt idx="1">
                  <c:v>31-90 дней</c:v>
                </c:pt>
                <c:pt idx="2">
                  <c:v>91-180 дней</c:v>
                </c:pt>
                <c:pt idx="3">
                  <c:v>Свыше 180 дней</c:v>
                </c:pt>
                <c:pt idx="4">
                  <c:v>Всего</c:v>
                </c:pt>
              </c:strCache>
            </c:strRef>
          </c:cat>
          <c:val>
            <c:numRef>
              <c:f>Лист1!$B$2:$B$6</c:f>
              <c:numCache>
                <c:formatCode>General</c:formatCode>
                <c:ptCount val="5"/>
                <c:pt idx="0">
                  <c:v>1178</c:v>
                </c:pt>
                <c:pt idx="1">
                  <c:v>25520</c:v>
                </c:pt>
                <c:pt idx="2">
                  <c:v>1577</c:v>
                </c:pt>
                <c:pt idx="3">
                  <c:v>162672</c:v>
                </c:pt>
                <c:pt idx="4">
                  <c:v>190947</c:v>
                </c:pt>
              </c:numCache>
            </c:numRef>
          </c:val>
          <c:smooth val="0"/>
        </c:ser>
        <c:ser>
          <c:idx val="1"/>
          <c:order val="1"/>
          <c:tx>
            <c:strRef>
              <c:f>Лист1!$C$1</c:f>
              <c:strCache>
                <c:ptCount val="1"/>
                <c:pt idx="0">
                  <c:v>2016 год</c:v>
                </c:pt>
              </c:strCache>
            </c:strRef>
          </c:tx>
          <c:spPr>
            <a:ln w="28575" cap="rnd">
              <a:solidFill>
                <a:schemeClr val="accent2"/>
              </a:solidFill>
              <a:round/>
            </a:ln>
            <a:effectLst/>
          </c:spPr>
          <c:marker>
            <c:symbol val="none"/>
          </c:marker>
          <c:cat>
            <c:strRef>
              <c:f>Лист1!$A$2:$A$6</c:f>
              <c:strCache>
                <c:ptCount val="5"/>
                <c:pt idx="0">
                  <c:v>Менее 30 дней</c:v>
                </c:pt>
                <c:pt idx="1">
                  <c:v>31-90 дней</c:v>
                </c:pt>
                <c:pt idx="2">
                  <c:v>91-180 дней</c:v>
                </c:pt>
                <c:pt idx="3">
                  <c:v>Свыше 180 дней</c:v>
                </c:pt>
                <c:pt idx="4">
                  <c:v>Всего</c:v>
                </c:pt>
              </c:strCache>
            </c:strRef>
          </c:cat>
          <c:val>
            <c:numRef>
              <c:f>Лист1!$C$2:$C$6</c:f>
              <c:numCache>
                <c:formatCode>General</c:formatCode>
                <c:ptCount val="5"/>
                <c:pt idx="0">
                  <c:v>143836</c:v>
                </c:pt>
                <c:pt idx="1">
                  <c:v>25127</c:v>
                </c:pt>
                <c:pt idx="2">
                  <c:v>9883</c:v>
                </c:pt>
                <c:pt idx="3">
                  <c:v>33853</c:v>
                </c:pt>
                <c:pt idx="4" formatCode="#,##0">
                  <c:v>212699</c:v>
                </c:pt>
              </c:numCache>
            </c:numRef>
          </c:val>
          <c:smooth val="0"/>
        </c:ser>
        <c:ser>
          <c:idx val="2"/>
          <c:order val="2"/>
          <c:tx>
            <c:strRef>
              <c:f>Лист1!$D$1</c:f>
              <c:strCache>
                <c:ptCount val="1"/>
                <c:pt idx="0">
                  <c:v>2015 год</c:v>
                </c:pt>
              </c:strCache>
            </c:strRef>
          </c:tx>
          <c:spPr>
            <a:ln w="28575" cap="rnd">
              <a:solidFill>
                <a:schemeClr val="accent3"/>
              </a:solidFill>
              <a:round/>
            </a:ln>
            <a:effectLst/>
          </c:spPr>
          <c:marker>
            <c:symbol val="none"/>
          </c:marker>
          <c:cat>
            <c:strRef>
              <c:f>Лист1!$A$2:$A$6</c:f>
              <c:strCache>
                <c:ptCount val="5"/>
                <c:pt idx="0">
                  <c:v>Менее 30 дней</c:v>
                </c:pt>
                <c:pt idx="1">
                  <c:v>31-90 дней</c:v>
                </c:pt>
                <c:pt idx="2">
                  <c:v>91-180 дней</c:v>
                </c:pt>
                <c:pt idx="3">
                  <c:v>Свыше 180 дней</c:v>
                </c:pt>
                <c:pt idx="4">
                  <c:v>Всего</c:v>
                </c:pt>
              </c:strCache>
            </c:strRef>
          </c:cat>
          <c:val>
            <c:numRef>
              <c:f>Лист1!$D$2:$D$6</c:f>
              <c:numCache>
                <c:formatCode>General</c:formatCode>
                <c:ptCount val="5"/>
                <c:pt idx="0">
                  <c:v>13875</c:v>
                </c:pt>
                <c:pt idx="1">
                  <c:v>57</c:v>
                </c:pt>
                <c:pt idx="2">
                  <c:v>10336</c:v>
                </c:pt>
                <c:pt idx="3">
                  <c:v>27277</c:v>
                </c:pt>
                <c:pt idx="4">
                  <c:v>51545</c:v>
                </c:pt>
              </c:numCache>
            </c:numRef>
          </c:val>
          <c:smooth val="0"/>
        </c:ser>
        <c:dLbls>
          <c:showLegendKey val="0"/>
          <c:showVal val="0"/>
          <c:showCatName val="0"/>
          <c:showSerName val="0"/>
          <c:showPercent val="0"/>
          <c:showBubbleSize val="0"/>
        </c:dLbls>
        <c:smooth val="0"/>
        <c:axId val="-1759141936"/>
        <c:axId val="-1759140304"/>
      </c:lineChart>
      <c:catAx>
        <c:axId val="-175914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59140304"/>
        <c:crosses val="autoZero"/>
        <c:auto val="1"/>
        <c:lblAlgn val="ctr"/>
        <c:lblOffset val="100"/>
        <c:noMultiLvlLbl val="0"/>
      </c:catAx>
      <c:valAx>
        <c:axId val="-175914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5914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Распределение кредитного портфеля физических лиц по категориям качества за 2015-2017 гг.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percentStacked"/>
        <c:varyColors val="0"/>
        <c:ser>
          <c:idx val="0"/>
          <c:order val="0"/>
          <c:tx>
            <c:strRef>
              <c:f>Лист1!$B$1</c:f>
              <c:strCache>
                <c:ptCount val="1"/>
                <c:pt idx="0">
                  <c:v>2015 год</c:v>
                </c:pt>
              </c:strCache>
            </c:strRef>
          </c:tx>
          <c:spPr>
            <a:solidFill>
              <a:schemeClr val="accent3">
                <a:shade val="65000"/>
              </a:schemeClr>
            </a:solidFill>
            <a:ln>
              <a:noFill/>
            </a:ln>
            <a:effectLst/>
          </c:spPr>
          <c:invertIfNegative val="0"/>
          <c:cat>
            <c:strRef>
              <c:f>Лист1!$A$2:$A$6</c:f>
              <c:strCache>
                <c:ptCount val="5"/>
                <c:pt idx="0">
                  <c:v>I категория</c:v>
                </c:pt>
                <c:pt idx="1">
                  <c:v>II категория</c:v>
                </c:pt>
                <c:pt idx="2">
                  <c:v>III категория</c:v>
                </c:pt>
                <c:pt idx="3">
                  <c:v>IV категория</c:v>
                </c:pt>
                <c:pt idx="4">
                  <c:v>V категория</c:v>
                </c:pt>
              </c:strCache>
            </c:strRef>
          </c:cat>
          <c:val>
            <c:numRef>
              <c:f>Лист1!$B$2:$B$6</c:f>
              <c:numCache>
                <c:formatCode>General</c:formatCode>
                <c:ptCount val="5"/>
                <c:pt idx="0">
                  <c:v>50476</c:v>
                </c:pt>
                <c:pt idx="1">
                  <c:v>3505598</c:v>
                </c:pt>
                <c:pt idx="2">
                  <c:v>36624</c:v>
                </c:pt>
                <c:pt idx="3">
                  <c:v>48414</c:v>
                </c:pt>
                <c:pt idx="4">
                  <c:v>183229</c:v>
                </c:pt>
              </c:numCache>
            </c:numRef>
          </c:val>
        </c:ser>
        <c:ser>
          <c:idx val="1"/>
          <c:order val="1"/>
          <c:tx>
            <c:strRef>
              <c:f>Лист1!$C$1</c:f>
              <c:strCache>
                <c:ptCount val="1"/>
                <c:pt idx="0">
                  <c:v>2016 год</c:v>
                </c:pt>
              </c:strCache>
            </c:strRef>
          </c:tx>
          <c:spPr>
            <a:solidFill>
              <a:schemeClr val="accent3"/>
            </a:solidFill>
            <a:ln>
              <a:noFill/>
            </a:ln>
            <a:effectLst/>
          </c:spPr>
          <c:invertIfNegative val="0"/>
          <c:cat>
            <c:strRef>
              <c:f>Лист1!$A$2:$A$6</c:f>
              <c:strCache>
                <c:ptCount val="5"/>
                <c:pt idx="0">
                  <c:v>I категория</c:v>
                </c:pt>
                <c:pt idx="1">
                  <c:v>II категория</c:v>
                </c:pt>
                <c:pt idx="2">
                  <c:v>III категория</c:v>
                </c:pt>
                <c:pt idx="3">
                  <c:v>IV категория</c:v>
                </c:pt>
                <c:pt idx="4">
                  <c:v>V категория</c:v>
                </c:pt>
              </c:strCache>
            </c:strRef>
          </c:cat>
          <c:val>
            <c:numRef>
              <c:f>Лист1!$C$2:$C$6</c:f>
              <c:numCache>
                <c:formatCode>General</c:formatCode>
                <c:ptCount val="5"/>
                <c:pt idx="0">
                  <c:v>502</c:v>
                </c:pt>
                <c:pt idx="1">
                  <c:v>3314176</c:v>
                </c:pt>
                <c:pt idx="2">
                  <c:v>77903</c:v>
                </c:pt>
                <c:pt idx="3">
                  <c:v>58320</c:v>
                </c:pt>
                <c:pt idx="4">
                  <c:v>291749</c:v>
                </c:pt>
              </c:numCache>
            </c:numRef>
          </c:val>
        </c:ser>
        <c:ser>
          <c:idx val="2"/>
          <c:order val="2"/>
          <c:tx>
            <c:strRef>
              <c:f>Лист1!$D$1</c:f>
              <c:strCache>
                <c:ptCount val="1"/>
                <c:pt idx="0">
                  <c:v>2017 год</c:v>
                </c:pt>
              </c:strCache>
            </c:strRef>
          </c:tx>
          <c:spPr>
            <a:solidFill>
              <a:schemeClr val="accent3">
                <a:tint val="65000"/>
              </a:schemeClr>
            </a:solidFill>
            <a:ln>
              <a:noFill/>
            </a:ln>
            <a:effectLst/>
          </c:spPr>
          <c:invertIfNegative val="0"/>
          <c:cat>
            <c:strRef>
              <c:f>Лист1!$A$2:$A$6</c:f>
              <c:strCache>
                <c:ptCount val="5"/>
                <c:pt idx="0">
                  <c:v>I категория</c:v>
                </c:pt>
                <c:pt idx="1">
                  <c:v>II категория</c:v>
                </c:pt>
                <c:pt idx="2">
                  <c:v>III категория</c:v>
                </c:pt>
                <c:pt idx="3">
                  <c:v>IV категория</c:v>
                </c:pt>
                <c:pt idx="4">
                  <c:v>V категория</c:v>
                </c:pt>
              </c:strCache>
            </c:strRef>
          </c:cat>
          <c:val>
            <c:numRef>
              <c:f>Лист1!$D$2:$D$6</c:f>
              <c:numCache>
                <c:formatCode>General</c:formatCode>
                <c:ptCount val="5"/>
                <c:pt idx="0">
                  <c:v>0</c:v>
                </c:pt>
                <c:pt idx="1">
                  <c:v>3456348</c:v>
                </c:pt>
                <c:pt idx="2">
                  <c:v>58013</c:v>
                </c:pt>
                <c:pt idx="3">
                  <c:v>34189</c:v>
                </c:pt>
                <c:pt idx="4">
                  <c:v>405998</c:v>
                </c:pt>
              </c:numCache>
            </c:numRef>
          </c:val>
        </c:ser>
        <c:dLbls>
          <c:showLegendKey val="0"/>
          <c:showVal val="0"/>
          <c:showCatName val="0"/>
          <c:showSerName val="0"/>
          <c:showPercent val="0"/>
          <c:showBubbleSize val="0"/>
        </c:dLbls>
        <c:gapWidth val="150"/>
        <c:overlap val="100"/>
        <c:axId val="-1759134320"/>
        <c:axId val="-1817846512"/>
      </c:barChart>
      <c:catAx>
        <c:axId val="-175913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7846512"/>
        <c:crosses val="autoZero"/>
        <c:auto val="1"/>
        <c:lblAlgn val="ctr"/>
        <c:lblOffset val="100"/>
        <c:noMultiLvlLbl val="0"/>
      </c:catAx>
      <c:valAx>
        <c:axId val="-1817846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59134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41D85-3549-4912-A5E8-F9648E54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1</Pages>
  <Words>11248</Words>
  <Characters>64115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72</cp:revision>
  <dcterms:created xsi:type="dcterms:W3CDTF">2018-04-23T15:33:00Z</dcterms:created>
  <dcterms:modified xsi:type="dcterms:W3CDTF">2018-05-29T17:23:00Z</dcterms:modified>
</cp:coreProperties>
</file>