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76044358" w:displacedByCustomXml="next"/>
    <w:sdt>
      <w:sdtPr>
        <w:id w:val="1781450888"/>
        <w:docPartObj>
          <w:docPartGallery w:val="Cover Pages"/>
          <w:docPartUnique/>
        </w:docPartObj>
      </w:sdtPr>
      <w:sdtEndPr>
        <w:rPr>
          <w:rFonts w:ascii="Times New Roman" w:eastAsia="Times New Roman" w:hAnsi="Times New Roman"/>
        </w:rPr>
      </w:sdtEndPr>
      <w:sdtContent>
        <w:p w:rsidR="00804D63" w:rsidRPr="00804D63" w:rsidRDefault="00804D63" w:rsidP="00804D63">
          <w:pPr>
            <w:spacing w:after="32" w:line="360" w:lineRule="auto"/>
            <w:ind w:right="313"/>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МИНИСТЕРСТВО ОБРАЗОВАНИЯ И НАУКИ РОССИЙСКОЙ ФЕДЕРАЦИИ</w:t>
          </w:r>
        </w:p>
        <w:p w:rsidR="00804D63" w:rsidRPr="00804D63" w:rsidRDefault="00804D63" w:rsidP="00804D63">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rsidR="00804D63" w:rsidRPr="00804D63" w:rsidRDefault="00804D63" w:rsidP="00804D63">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высшего образования</w:t>
          </w:r>
        </w:p>
        <w:p w:rsidR="00804D63" w:rsidRPr="00804D63" w:rsidRDefault="00804D63" w:rsidP="00804D63">
          <w:pPr>
            <w:spacing w:after="0" w:line="360" w:lineRule="auto"/>
            <w:ind w:left="518" w:right="443" w:hanging="10"/>
            <w:jc w:val="center"/>
            <w:rPr>
              <w:rFonts w:ascii="Times New Roman" w:eastAsia="Times New Roman" w:hAnsi="Times New Roman" w:cs="Times New Roman"/>
              <w:b/>
              <w:color w:val="000000"/>
              <w:sz w:val="28"/>
              <w:szCs w:val="28"/>
            </w:rPr>
          </w:pPr>
          <w:r w:rsidRPr="00804D63">
            <w:rPr>
              <w:rFonts w:ascii="Times New Roman" w:eastAsia="Times New Roman" w:hAnsi="Times New Roman" w:cs="Times New Roman"/>
              <w:b/>
              <w:color w:val="000000"/>
              <w:sz w:val="28"/>
              <w:szCs w:val="28"/>
            </w:rPr>
            <w:t xml:space="preserve">«КУБАНСКИЙ ГОСУДАРСТВЕННЫЙ УНИВЕРСИТЕТ» </w:t>
          </w:r>
        </w:p>
        <w:p w:rsidR="00804D63" w:rsidRPr="00804D63" w:rsidRDefault="00804D63" w:rsidP="00804D63">
          <w:pPr>
            <w:spacing w:after="0" w:line="360" w:lineRule="auto"/>
            <w:ind w:left="518" w:right="44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(ФГБОУ ВО «</w:t>
          </w:r>
          <w:proofErr w:type="spellStart"/>
          <w:r w:rsidRPr="00804D63">
            <w:rPr>
              <w:rFonts w:ascii="Times New Roman" w:eastAsia="Times New Roman" w:hAnsi="Times New Roman" w:cs="Times New Roman"/>
              <w:b/>
              <w:color w:val="000000"/>
              <w:sz w:val="28"/>
              <w:szCs w:val="28"/>
            </w:rPr>
            <w:t>КубГУ</w:t>
          </w:r>
          <w:proofErr w:type="spellEnd"/>
          <w:r w:rsidRPr="00804D63">
            <w:rPr>
              <w:rFonts w:ascii="Times New Roman" w:eastAsia="Times New Roman" w:hAnsi="Times New Roman" w:cs="Times New Roman"/>
              <w:b/>
              <w:color w:val="000000"/>
              <w:sz w:val="28"/>
              <w:szCs w:val="28"/>
            </w:rPr>
            <w:t>»)</w:t>
          </w:r>
        </w:p>
        <w:p w:rsidR="00804D63" w:rsidRPr="00804D63" w:rsidRDefault="00804D63" w:rsidP="00804D63">
          <w:pPr>
            <w:spacing w:after="0" w:line="360" w:lineRule="auto"/>
            <w:ind w:left="77"/>
            <w:jc w:val="center"/>
            <w:rPr>
              <w:rFonts w:ascii="Times New Roman" w:eastAsia="Times New Roman" w:hAnsi="Times New Roman" w:cs="Times New Roman"/>
              <w:color w:val="000000"/>
              <w:sz w:val="28"/>
              <w:szCs w:val="28"/>
            </w:rPr>
          </w:pPr>
        </w:p>
        <w:p w:rsidR="00804D63" w:rsidRPr="00804D63" w:rsidRDefault="0013659A" w:rsidP="00804D63">
          <w:pPr>
            <w:spacing w:after="0" w:line="360" w:lineRule="auto"/>
            <w:ind w:left="518" w:right="512"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w:t>
          </w:r>
          <w:r w:rsidR="00804D63" w:rsidRPr="00804D63">
            <w:rPr>
              <w:rFonts w:ascii="Times New Roman" w:eastAsia="Times New Roman" w:hAnsi="Times New Roman" w:cs="Times New Roman"/>
              <w:b/>
              <w:color w:val="000000"/>
              <w:sz w:val="28"/>
              <w:szCs w:val="28"/>
            </w:rPr>
            <w:t>экономики</w:t>
          </w:r>
          <w:r>
            <w:rPr>
              <w:rFonts w:ascii="Times New Roman" w:eastAsia="Times New Roman" w:hAnsi="Times New Roman" w:cs="Times New Roman"/>
              <w:b/>
              <w:color w:val="000000"/>
              <w:sz w:val="28"/>
              <w:szCs w:val="28"/>
            </w:rPr>
            <w:t xml:space="preserve"> предприятия, регионального и кадрового менеджмента</w:t>
          </w:r>
        </w:p>
        <w:p w:rsidR="00804D63" w:rsidRPr="00804D63" w:rsidRDefault="00804D63" w:rsidP="00804D63">
          <w:pPr>
            <w:spacing w:after="0" w:line="259" w:lineRule="auto"/>
            <w:jc w:val="both"/>
            <w:rPr>
              <w:rFonts w:ascii="Times New Roman" w:eastAsia="Times New Roman" w:hAnsi="Times New Roman" w:cs="Times New Roman"/>
              <w:color w:val="000000"/>
              <w:sz w:val="28"/>
              <w:szCs w:val="28"/>
            </w:rPr>
          </w:pPr>
        </w:p>
        <w:p w:rsidR="00804D63" w:rsidRPr="00804D63" w:rsidRDefault="00804D63" w:rsidP="00804D63">
          <w:pPr>
            <w:spacing w:after="0" w:line="259" w:lineRule="auto"/>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КУРСОВАЯ РАБОТА</w:t>
          </w:r>
        </w:p>
        <w:p w:rsidR="00804D63" w:rsidRPr="00804D63" w:rsidRDefault="00804D63" w:rsidP="00804D63">
          <w:pPr>
            <w:spacing w:after="23" w:line="259" w:lineRule="auto"/>
            <w:ind w:left="68"/>
            <w:jc w:val="center"/>
            <w:rPr>
              <w:rFonts w:ascii="Times New Roman" w:eastAsia="Times New Roman" w:hAnsi="Times New Roman" w:cs="Times New Roman"/>
              <w:color w:val="000000"/>
              <w:sz w:val="28"/>
              <w:szCs w:val="28"/>
            </w:rPr>
          </w:pPr>
        </w:p>
        <w:p w:rsidR="00804D63" w:rsidRPr="00804D63" w:rsidRDefault="00804D63" w:rsidP="00804D63">
          <w:pPr>
            <w:spacing w:after="0" w:line="259" w:lineRule="auto"/>
            <w:ind w:left="68"/>
            <w:jc w:val="center"/>
            <w:rPr>
              <w:rFonts w:ascii="Times New Roman" w:eastAsia="Times New Roman" w:hAnsi="Times New Roman" w:cs="Times New Roman"/>
              <w:b/>
              <w:color w:val="000000"/>
              <w:sz w:val="28"/>
              <w:szCs w:val="28"/>
            </w:rPr>
          </w:pPr>
        </w:p>
        <w:p w:rsidR="00804D63" w:rsidRPr="00804D63" w:rsidRDefault="00804D63" w:rsidP="00804D63">
          <w:pPr>
            <w:spacing w:after="0" w:line="259" w:lineRule="auto"/>
            <w:ind w:left="68"/>
            <w:jc w:val="center"/>
            <w:rPr>
              <w:rFonts w:ascii="Times New Roman" w:eastAsia="Times New Roman" w:hAnsi="Times New Roman" w:cs="Times New Roman"/>
              <w:b/>
              <w:color w:val="000000"/>
              <w:sz w:val="28"/>
              <w:szCs w:val="28"/>
            </w:rPr>
          </w:pPr>
        </w:p>
        <w:p w:rsidR="00804D63" w:rsidRPr="00804D63" w:rsidRDefault="003F36CF" w:rsidP="00804D63">
          <w:pPr>
            <w:spacing w:after="0" w:line="259" w:lineRule="auto"/>
            <w:ind w:left="6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Формирование оборотных средств и показатели эффективности их использования</w:t>
          </w:r>
        </w:p>
        <w:p w:rsidR="00804D63" w:rsidRPr="00804D63" w:rsidRDefault="00804D63" w:rsidP="00804D63">
          <w:pPr>
            <w:spacing w:after="0" w:line="259" w:lineRule="auto"/>
            <w:ind w:left="68"/>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rsidR="00804D63" w:rsidRDefault="00804D63" w:rsidP="00804D63">
          <w:pPr>
            <w:spacing w:after="0"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rsidR="000C5E19" w:rsidRPr="00804D63" w:rsidRDefault="000C5E19" w:rsidP="00804D63">
          <w:pPr>
            <w:spacing w:after="0" w:line="259" w:lineRule="auto"/>
            <w:rPr>
              <w:rFonts w:ascii="Times New Roman" w:eastAsia="Times New Roman" w:hAnsi="Times New Roman" w:cs="Times New Roman"/>
              <w:color w:val="000000"/>
              <w:sz w:val="28"/>
              <w:szCs w:val="28"/>
            </w:rPr>
          </w:pPr>
        </w:p>
        <w:p w:rsidR="00804D63" w:rsidRPr="00804D63" w:rsidRDefault="00804D63" w:rsidP="00804D63">
          <w:pPr>
            <w:spacing w:after="24"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rsidR="00804D63" w:rsidRPr="00804D63" w:rsidRDefault="00804D63" w:rsidP="0078747C">
          <w:pPr>
            <w:spacing w:after="0" w:line="259" w:lineRule="auto"/>
            <w:ind w:left="-5" w:right="141"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Работу выполнила </w:t>
          </w:r>
          <w:proofErr w:type="spellStart"/>
          <w:r w:rsidRPr="00804D63">
            <w:rPr>
              <w:rFonts w:ascii="Times New Roman" w:eastAsia="Times New Roman" w:hAnsi="Times New Roman" w:cs="Times New Roman"/>
              <w:color w:val="000000"/>
              <w:sz w:val="28"/>
              <w:szCs w:val="28"/>
            </w:rPr>
            <w:t>_________</w:t>
          </w:r>
          <w:r w:rsidR="003F36CF">
            <w:rPr>
              <w:rFonts w:ascii="Times New Roman" w:eastAsia="Times New Roman" w:hAnsi="Times New Roman" w:cs="Times New Roman"/>
              <w:color w:val="000000"/>
              <w:sz w:val="28"/>
              <w:szCs w:val="28"/>
            </w:rPr>
            <w:t>________________________</w:t>
          </w:r>
          <w:r w:rsidR="000C5E19">
            <w:rPr>
              <w:rFonts w:ascii="Times New Roman" w:eastAsia="Times New Roman" w:hAnsi="Times New Roman" w:cs="Times New Roman"/>
              <w:color w:val="000000"/>
              <w:sz w:val="28"/>
              <w:szCs w:val="28"/>
            </w:rPr>
            <w:t>____</w:t>
          </w:r>
          <w:r w:rsidR="003F36CF">
            <w:rPr>
              <w:rFonts w:ascii="Times New Roman" w:eastAsia="Times New Roman" w:hAnsi="Times New Roman" w:cs="Times New Roman"/>
              <w:color w:val="000000"/>
              <w:sz w:val="28"/>
              <w:szCs w:val="28"/>
            </w:rPr>
            <w:t>А.А.Науменко</w:t>
          </w:r>
          <w:proofErr w:type="spellEnd"/>
        </w:p>
        <w:p w:rsidR="00804D63" w:rsidRPr="00804D63" w:rsidRDefault="00804D63" w:rsidP="00804D63">
          <w:pPr>
            <w:spacing w:after="25"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rsidR="00296551" w:rsidRDefault="00676C24" w:rsidP="00D944FF">
          <w:pPr>
            <w:spacing w:after="0" w:line="259" w:lineRule="auto"/>
            <w:ind w:left="-6" w:hanging="11"/>
            <w:rPr>
              <w:rFonts w:ascii="Times New Roman" w:eastAsia="Times New Roman" w:hAnsi="Times New Roman" w:cs="Times New Roman"/>
              <w:color w:val="000000"/>
              <w:sz w:val="28"/>
              <w:szCs w:val="28"/>
              <w:u w:val="single"/>
            </w:rPr>
          </w:pPr>
          <w:r w:rsidRPr="00676C24">
            <w:rPr>
              <w:rFonts w:ascii="Times New Roman" w:eastAsia="Times New Roman" w:hAnsi="Times New Roman" w:cs="Times New Roman"/>
              <w:noProof/>
              <w:color w:val="000000"/>
              <w:sz w:val="28"/>
              <w:szCs w:val="28"/>
            </w:rPr>
            <w:pict>
              <v:line id="Прямая соединительная линия 1" o:spid="_x0000_s1026" style="position:absolute;left:0;text-align:left;z-index:251654144;visibility:visible" from="396.45pt,14.1pt" to="461.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" strokecolor="black [3213]"/>
            </w:pict>
          </w:r>
          <w:r w:rsidR="00804D63" w:rsidRPr="00804D63">
            <w:rPr>
              <w:rFonts w:ascii="Times New Roman" w:eastAsia="Times New Roman" w:hAnsi="Times New Roman" w:cs="Times New Roman"/>
              <w:color w:val="000000"/>
              <w:sz w:val="28"/>
              <w:szCs w:val="28"/>
            </w:rPr>
            <w:t xml:space="preserve">Факультет  </w:t>
          </w:r>
          <w:r w:rsidR="00804D63" w:rsidRPr="00F05B2A">
            <w:rPr>
              <w:rFonts w:ascii="Times New Roman" w:eastAsia="Times New Roman" w:hAnsi="Times New Roman" w:cs="Times New Roman"/>
              <w:color w:val="000000"/>
              <w:sz w:val="28"/>
              <w:szCs w:val="28"/>
              <w:u w:val="single"/>
            </w:rPr>
            <w:t xml:space="preserve">              экономический </w:t>
          </w:r>
          <w:r w:rsidR="00F05B2A">
            <w:rPr>
              <w:rFonts w:ascii="Times New Roman" w:eastAsia="Times New Roman" w:hAnsi="Times New Roman" w:cs="Times New Roman"/>
              <w:color w:val="000000"/>
              <w:sz w:val="28"/>
              <w:szCs w:val="28"/>
              <w:u w:val="single"/>
            </w:rPr>
            <w:t xml:space="preserve">             </w:t>
          </w:r>
          <w:r w:rsidR="00F05B2A">
            <w:rPr>
              <w:rFonts w:ascii="Times New Roman" w:eastAsia="Times New Roman" w:hAnsi="Times New Roman" w:cs="Times New Roman"/>
              <w:color w:val="000000"/>
              <w:sz w:val="28"/>
              <w:szCs w:val="28"/>
            </w:rPr>
            <w:t xml:space="preserve"> курс </w:t>
          </w:r>
          <w:r w:rsidR="00F05B2A">
            <w:rPr>
              <w:rFonts w:ascii="Times New Roman" w:eastAsia="Times New Roman" w:hAnsi="Times New Roman" w:cs="Times New Roman"/>
              <w:color w:val="000000"/>
              <w:sz w:val="28"/>
              <w:szCs w:val="28"/>
              <w:u w:val="single"/>
            </w:rPr>
            <w:t xml:space="preserve"> </w:t>
          </w:r>
          <w:r w:rsidR="00F05B2A" w:rsidRPr="00D944FF">
            <w:rPr>
              <w:rFonts w:ascii="Times New Roman" w:eastAsia="Times New Roman" w:hAnsi="Times New Roman" w:cs="Times New Roman"/>
              <w:color w:val="000000"/>
              <w:sz w:val="28"/>
              <w:szCs w:val="28"/>
              <w:u w:val="single"/>
            </w:rPr>
            <w:t xml:space="preserve">        </w:t>
          </w:r>
          <w:r w:rsidR="00D944FF" w:rsidRPr="00D944FF">
            <w:rPr>
              <w:rFonts w:ascii="Times New Roman" w:eastAsia="Times New Roman" w:hAnsi="Times New Roman" w:cs="Times New Roman"/>
              <w:color w:val="000000"/>
              <w:sz w:val="28"/>
              <w:szCs w:val="28"/>
              <w:u w:val="single"/>
            </w:rPr>
            <w:t xml:space="preserve">          </w:t>
          </w:r>
          <w:r w:rsidR="00F05B2A" w:rsidRPr="00D944FF">
            <w:rPr>
              <w:rFonts w:ascii="Times New Roman" w:eastAsia="Times New Roman" w:hAnsi="Times New Roman" w:cs="Times New Roman"/>
              <w:color w:val="000000"/>
              <w:sz w:val="28"/>
              <w:szCs w:val="28"/>
              <w:u w:val="single"/>
            </w:rPr>
            <w:t>второй</w:t>
          </w:r>
          <w:r w:rsidR="00D944FF" w:rsidRPr="00D944FF">
            <w:rPr>
              <w:rFonts w:ascii="Times New Roman" w:eastAsia="Times New Roman" w:hAnsi="Times New Roman" w:cs="Times New Roman"/>
              <w:color w:val="000000"/>
              <w:sz w:val="28"/>
              <w:szCs w:val="28"/>
              <w:u w:val="single"/>
            </w:rPr>
            <w:t xml:space="preserve">                    </w:t>
          </w:r>
          <w:r w:rsidR="00F05B2A" w:rsidRPr="00D944FF">
            <w:rPr>
              <w:rFonts w:ascii="Times New Roman" w:eastAsia="Times New Roman" w:hAnsi="Times New Roman" w:cs="Times New Roman"/>
              <w:color w:val="000000"/>
              <w:sz w:val="28"/>
              <w:szCs w:val="28"/>
              <w:u w:val="single"/>
            </w:rPr>
            <w:t xml:space="preserve">   </w:t>
          </w:r>
        </w:p>
        <w:p w:rsidR="00804D63" w:rsidRPr="00F05B2A" w:rsidRDefault="00F05B2A" w:rsidP="00D944FF">
          <w:pPr>
            <w:spacing w:after="0" w:line="259" w:lineRule="auto"/>
            <w:ind w:left="-6" w:hanging="11"/>
            <w:rPr>
              <w:rFonts w:ascii="Times New Roman" w:eastAsia="Times New Roman" w:hAnsi="Times New Roman" w:cs="Times New Roman"/>
              <w:color w:val="000000"/>
              <w:sz w:val="28"/>
              <w:szCs w:val="28"/>
              <w:u w:val="single"/>
            </w:rPr>
          </w:pPr>
          <w:r w:rsidRPr="00D944FF">
            <w:rPr>
              <w:rFonts w:ascii="Times New Roman" w:eastAsia="Times New Roman" w:hAnsi="Times New Roman" w:cs="Times New Roman"/>
              <w:color w:val="000000"/>
              <w:sz w:val="28"/>
              <w:szCs w:val="28"/>
              <w:u w:val="single"/>
            </w:rPr>
            <w:t xml:space="preserve">  </w:t>
          </w:r>
        </w:p>
        <w:p w:rsidR="00804D63" w:rsidRPr="00804D63" w:rsidRDefault="00804D63" w:rsidP="00804D63">
          <w:pPr>
            <w:tabs>
              <w:tab w:val="center" w:pos="5795"/>
            </w:tabs>
            <w:spacing w:after="21"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r w:rsidRPr="00804D63">
            <w:rPr>
              <w:rFonts w:ascii="Times New Roman" w:eastAsia="Times New Roman" w:hAnsi="Times New Roman" w:cs="Times New Roman"/>
              <w:color w:val="000000"/>
              <w:sz w:val="28"/>
              <w:szCs w:val="28"/>
            </w:rPr>
            <w:tab/>
          </w:r>
        </w:p>
        <w:p w:rsidR="00804D63" w:rsidRPr="00F05B2A" w:rsidRDefault="00676C24" w:rsidP="00F05B2A">
          <w:pPr>
            <w:tabs>
              <w:tab w:val="left" w:pos="6240"/>
            </w:tabs>
            <w:spacing w:after="0" w:line="259" w:lineRule="auto"/>
            <w:ind w:left="-5" w:hanging="10"/>
            <w:rPr>
              <w:rFonts w:ascii="Times New Roman" w:eastAsia="Times New Roman" w:hAnsi="Times New Roman" w:cs="Times New Roman"/>
              <w:color w:val="000000"/>
              <w:sz w:val="28"/>
              <w:szCs w:val="28"/>
              <w:u w:val="single"/>
            </w:rPr>
          </w:pPr>
          <w:r w:rsidRPr="00676C24">
            <w:rPr>
              <w:rFonts w:ascii="Times New Roman" w:eastAsia="Times New Roman" w:hAnsi="Times New Roman" w:cs="Times New Roman"/>
              <w:noProof/>
              <w:color w:val="000000"/>
              <w:sz w:val="28"/>
              <w:szCs w:val="28"/>
            </w:rPr>
            <w:pict>
              <v:line id="Прямая соединительная линия 5" o:spid="_x0000_s1029" style="position:absolute;left:0;text-align:left;z-index:251656192;visibility:visible" from="404.7pt,14.3pt" to="460.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" strokecolor="black [3213]"/>
            </w:pict>
          </w:r>
          <w:r w:rsidR="00804D63" w:rsidRPr="00804D63">
            <w:rPr>
              <w:rFonts w:ascii="Times New Roman" w:eastAsia="Times New Roman" w:hAnsi="Times New Roman" w:cs="Times New Roman"/>
              <w:color w:val="000000"/>
              <w:sz w:val="28"/>
              <w:szCs w:val="28"/>
            </w:rPr>
            <w:t>Направление</w:t>
          </w:r>
          <w:r w:rsidR="00F05B2A">
            <w:rPr>
              <w:rFonts w:ascii="Times New Roman" w:eastAsia="Times New Roman" w:hAnsi="Times New Roman" w:cs="Times New Roman"/>
              <w:color w:val="000000"/>
              <w:sz w:val="28"/>
              <w:szCs w:val="28"/>
            </w:rPr>
            <w:t xml:space="preserve">/специальность </w:t>
          </w:r>
          <w:r w:rsidR="004D43E8">
            <w:rPr>
              <w:rFonts w:ascii="Times New Roman" w:eastAsia="Times New Roman" w:hAnsi="Times New Roman" w:cs="Times New Roman"/>
              <w:color w:val="000000"/>
              <w:sz w:val="28"/>
              <w:szCs w:val="28"/>
            </w:rPr>
            <w:t xml:space="preserve"> </w:t>
          </w:r>
          <w:r w:rsidR="0078747C">
            <w:rPr>
              <w:rFonts w:ascii="Times New Roman" w:eastAsia="Times New Roman" w:hAnsi="Times New Roman" w:cs="Times New Roman"/>
              <w:color w:val="000000"/>
              <w:sz w:val="28"/>
              <w:szCs w:val="28"/>
            </w:rPr>
            <w:t xml:space="preserve"> </w:t>
          </w:r>
          <w:r w:rsidR="00804D63" w:rsidRPr="00F05B2A">
            <w:rPr>
              <w:rFonts w:ascii="Times New Roman" w:eastAsia="Times New Roman" w:hAnsi="Times New Roman" w:cs="Times New Roman"/>
              <w:color w:val="000000"/>
              <w:sz w:val="28"/>
              <w:szCs w:val="28"/>
              <w:u w:val="single"/>
            </w:rPr>
            <w:t xml:space="preserve">38.05.01 </w:t>
          </w:r>
          <w:r w:rsidR="0078747C">
            <w:rPr>
              <w:rFonts w:ascii="Times New Roman" w:eastAsia="Times New Roman" w:hAnsi="Times New Roman" w:cs="Times New Roman"/>
              <w:color w:val="000000"/>
              <w:sz w:val="28"/>
              <w:szCs w:val="28"/>
              <w:u w:val="single"/>
            </w:rPr>
            <w:t>Экономическая безопасност</w:t>
          </w:r>
          <w:r w:rsidR="004D43E8">
            <w:rPr>
              <w:rFonts w:ascii="Times New Roman" w:eastAsia="Times New Roman" w:hAnsi="Times New Roman" w:cs="Times New Roman"/>
              <w:color w:val="000000"/>
              <w:sz w:val="28"/>
              <w:szCs w:val="28"/>
              <w:u w:val="single"/>
            </w:rPr>
            <w:t>ь</w:t>
          </w:r>
          <w:r w:rsidR="00F05B2A" w:rsidRPr="00F05B2A">
            <w:rPr>
              <w:rFonts w:ascii="Times New Roman" w:eastAsia="Times New Roman" w:hAnsi="Times New Roman" w:cs="Times New Roman"/>
              <w:color w:val="000000"/>
              <w:sz w:val="28"/>
              <w:szCs w:val="28"/>
              <w:u w:val="single"/>
            </w:rPr>
            <w:t xml:space="preserve">     </w:t>
          </w:r>
        </w:p>
        <w:p w:rsidR="00804D63" w:rsidRPr="00804D63" w:rsidRDefault="00804D63" w:rsidP="00804D63">
          <w:pPr>
            <w:spacing w:after="24"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rsidR="00804D63" w:rsidRPr="00804D63" w:rsidRDefault="00804D63" w:rsidP="00804D63">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Научный </w:t>
          </w:r>
        </w:p>
        <w:p w:rsidR="00804D63" w:rsidRPr="00804D63" w:rsidRDefault="00804D63" w:rsidP="00804D63">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руководитель</w:t>
          </w:r>
        </w:p>
        <w:p w:rsidR="00804D63" w:rsidRDefault="00804D63" w:rsidP="00804D63">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Преподаватель____________</w:t>
          </w:r>
          <w:r w:rsidR="000C5E19">
            <w:rPr>
              <w:rFonts w:ascii="Times New Roman" w:eastAsia="Times New Roman" w:hAnsi="Times New Roman" w:cs="Times New Roman"/>
              <w:color w:val="000000"/>
              <w:sz w:val="28"/>
              <w:szCs w:val="28"/>
            </w:rPr>
            <w:t>____________________________</w:t>
          </w:r>
          <w:r w:rsidR="00F05B2A">
            <w:rPr>
              <w:rFonts w:ascii="Times New Roman" w:eastAsia="Times New Roman" w:hAnsi="Times New Roman" w:cs="Times New Roman"/>
              <w:color w:val="000000"/>
              <w:sz w:val="28"/>
              <w:szCs w:val="28"/>
            </w:rPr>
            <w:t>А.</w:t>
          </w:r>
          <w:r w:rsidRPr="00804D63">
            <w:rPr>
              <w:rFonts w:ascii="Times New Roman" w:eastAsia="Times New Roman" w:hAnsi="Times New Roman" w:cs="Times New Roman"/>
              <w:color w:val="000000"/>
              <w:sz w:val="28"/>
              <w:szCs w:val="28"/>
            </w:rPr>
            <w:t>В</w:t>
          </w:r>
          <w:r w:rsidR="000C5E19">
            <w:rPr>
              <w:rFonts w:ascii="Times New Roman" w:eastAsia="Times New Roman" w:hAnsi="Times New Roman" w:cs="Times New Roman"/>
              <w:color w:val="000000"/>
              <w:sz w:val="28"/>
              <w:szCs w:val="28"/>
            </w:rPr>
            <w:t>.</w:t>
          </w:r>
          <w:r w:rsidR="00F05B2A">
            <w:rPr>
              <w:rFonts w:ascii="Times New Roman" w:eastAsia="Times New Roman" w:hAnsi="Times New Roman" w:cs="Times New Roman"/>
              <w:color w:val="000000"/>
              <w:sz w:val="28"/>
              <w:szCs w:val="28"/>
            </w:rPr>
            <w:t>Никитина</w:t>
          </w:r>
          <w:r w:rsidRPr="00804D63">
            <w:rPr>
              <w:rFonts w:ascii="Times New Roman" w:eastAsia="Times New Roman" w:hAnsi="Times New Roman" w:cs="Times New Roman"/>
              <w:color w:val="000000"/>
              <w:sz w:val="28"/>
              <w:szCs w:val="28"/>
            </w:rPr>
            <w:t xml:space="preserve"> </w:t>
          </w:r>
        </w:p>
        <w:p w:rsidR="00296551" w:rsidRPr="00804D63" w:rsidRDefault="00296551" w:rsidP="00804D63">
          <w:pPr>
            <w:spacing w:after="0" w:line="259" w:lineRule="auto"/>
            <w:ind w:left="-5" w:right="140" w:hanging="10"/>
            <w:rPr>
              <w:rFonts w:ascii="Times New Roman" w:eastAsia="Times New Roman" w:hAnsi="Times New Roman" w:cs="Times New Roman"/>
              <w:color w:val="000000"/>
              <w:sz w:val="28"/>
              <w:szCs w:val="28"/>
            </w:rPr>
          </w:pPr>
        </w:p>
        <w:p w:rsidR="00804D63" w:rsidRPr="00804D63" w:rsidRDefault="00804D63" w:rsidP="00804D63">
          <w:pPr>
            <w:spacing w:after="0" w:line="259" w:lineRule="auto"/>
            <w:ind w:left="-5" w:hanging="10"/>
            <w:rPr>
              <w:rFonts w:ascii="Times New Roman" w:eastAsia="Times New Roman" w:hAnsi="Times New Roman" w:cs="Times New Roman"/>
              <w:color w:val="000000"/>
              <w:sz w:val="28"/>
              <w:szCs w:val="28"/>
            </w:rPr>
          </w:pPr>
          <w:proofErr w:type="spellStart"/>
          <w:r w:rsidRPr="00804D63">
            <w:rPr>
              <w:rFonts w:ascii="Times New Roman" w:eastAsia="Times New Roman" w:hAnsi="Times New Roman" w:cs="Times New Roman"/>
              <w:color w:val="000000"/>
              <w:sz w:val="28"/>
              <w:szCs w:val="28"/>
            </w:rPr>
            <w:t>Нормоконтролер</w:t>
          </w:r>
          <w:proofErr w:type="spellEnd"/>
        </w:p>
        <w:p w:rsidR="00804D63" w:rsidRPr="00804D63" w:rsidRDefault="00804D63" w:rsidP="00804D63">
          <w:pPr>
            <w:spacing w:after="0" w:line="25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w:t>
          </w:r>
          <w:r w:rsidR="00F05B2A">
            <w:rPr>
              <w:rFonts w:ascii="Times New Roman" w:eastAsia="Times New Roman" w:hAnsi="Times New Roman" w:cs="Times New Roman"/>
              <w:color w:val="000000"/>
              <w:sz w:val="28"/>
              <w:szCs w:val="28"/>
            </w:rPr>
            <w:t>анд</w:t>
          </w:r>
          <w:r>
            <w:rPr>
              <w:rFonts w:ascii="Times New Roman" w:eastAsia="Times New Roman" w:hAnsi="Times New Roman" w:cs="Times New Roman"/>
              <w:color w:val="000000"/>
              <w:sz w:val="28"/>
              <w:szCs w:val="28"/>
            </w:rPr>
            <w:t>.п</w:t>
          </w:r>
          <w:r w:rsidR="00F05B2A">
            <w:rPr>
              <w:rFonts w:ascii="Times New Roman" w:eastAsia="Times New Roman" w:hAnsi="Times New Roman" w:cs="Times New Roman"/>
              <w:color w:val="000000"/>
              <w:sz w:val="28"/>
              <w:szCs w:val="28"/>
            </w:rPr>
            <w:t>сих</w:t>
          </w:r>
          <w:r w:rsidR="00D944FF">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z w:val="28"/>
              <w:szCs w:val="28"/>
            </w:rPr>
            <w:t>.н</w:t>
          </w:r>
          <w:proofErr w:type="spellEnd"/>
          <w:r w:rsidRPr="00804D63">
            <w:rPr>
              <w:rFonts w:ascii="Times New Roman" w:eastAsia="Times New Roman" w:hAnsi="Times New Roman" w:cs="Times New Roman"/>
              <w:color w:val="000000"/>
              <w:sz w:val="28"/>
              <w:szCs w:val="28"/>
            </w:rPr>
            <w:t>_____________</w:t>
          </w:r>
          <w:r w:rsidR="00F05B2A">
            <w:rPr>
              <w:rFonts w:ascii="Times New Roman" w:eastAsia="Times New Roman" w:hAnsi="Times New Roman" w:cs="Times New Roman"/>
              <w:color w:val="000000"/>
              <w:sz w:val="28"/>
              <w:szCs w:val="28"/>
            </w:rPr>
            <w:t>______________________   А.А. Орёл</w:t>
          </w:r>
          <w:r w:rsidRPr="00804D63">
            <w:rPr>
              <w:rFonts w:ascii="Times New Roman" w:eastAsia="Times New Roman" w:hAnsi="Times New Roman" w:cs="Times New Roman"/>
              <w:color w:val="000000"/>
              <w:sz w:val="28"/>
              <w:szCs w:val="28"/>
            </w:rPr>
            <w:t xml:space="preserve"> </w:t>
          </w:r>
        </w:p>
        <w:p w:rsidR="00804D63" w:rsidRPr="00804D63" w:rsidRDefault="00804D63" w:rsidP="00804D63">
          <w:pPr>
            <w:spacing w:after="221" w:line="259" w:lineRule="auto"/>
            <w:ind w:left="10" w:right="8" w:hanging="10"/>
            <w:jc w:val="center"/>
            <w:rPr>
              <w:rFonts w:ascii="Times New Roman" w:eastAsia="Times New Roman" w:hAnsi="Times New Roman" w:cs="Times New Roman"/>
              <w:color w:val="000000"/>
              <w:sz w:val="28"/>
              <w:szCs w:val="28"/>
            </w:rPr>
          </w:pPr>
        </w:p>
        <w:p w:rsidR="00296551" w:rsidRDefault="00296551" w:rsidP="00804D63">
          <w:pPr>
            <w:spacing w:after="221" w:line="259" w:lineRule="auto"/>
            <w:ind w:right="8"/>
            <w:jc w:val="center"/>
            <w:rPr>
              <w:rFonts w:ascii="Times New Roman" w:eastAsia="Times New Roman" w:hAnsi="Times New Roman" w:cs="Times New Roman"/>
              <w:color w:val="000000"/>
              <w:sz w:val="28"/>
              <w:szCs w:val="28"/>
            </w:rPr>
          </w:pPr>
        </w:p>
        <w:p w:rsidR="00705626" w:rsidRDefault="00804D63" w:rsidP="00705626">
          <w:pPr>
            <w:spacing w:after="221" w:line="259" w:lineRule="auto"/>
            <w:ind w:right="8"/>
            <w:jc w:val="center"/>
            <w:rPr>
              <w:rFonts w:ascii="Times New Roman" w:eastAsia="Times New Roman" w:hAnsi="Times New Roman"/>
            </w:rPr>
          </w:pPr>
          <w:r w:rsidRPr="00804D63">
            <w:rPr>
              <w:rFonts w:ascii="Times New Roman" w:eastAsia="Times New Roman" w:hAnsi="Times New Roman" w:cs="Times New Roman"/>
              <w:color w:val="000000"/>
              <w:sz w:val="28"/>
              <w:szCs w:val="28"/>
            </w:rPr>
            <w:t>Краснод</w:t>
          </w:r>
          <w:r w:rsidR="00F05B2A">
            <w:rPr>
              <w:rFonts w:ascii="Times New Roman" w:eastAsia="Times New Roman" w:hAnsi="Times New Roman" w:cs="Times New Roman"/>
              <w:color w:val="000000"/>
              <w:sz w:val="28"/>
              <w:szCs w:val="28"/>
            </w:rPr>
            <w:t>ар 201</w:t>
          </w:r>
          <w:r w:rsidR="00705626">
            <w:rPr>
              <w:rFonts w:ascii="Times New Roman" w:eastAsia="Times New Roman" w:hAnsi="Times New Roman" w:cs="Times New Roman"/>
              <w:color w:val="000000"/>
              <w:sz w:val="28"/>
              <w:szCs w:val="28"/>
            </w:rPr>
            <w:t>7</w:t>
          </w:r>
        </w:p>
      </w:sdtContent>
    </w:sdt>
    <w:bookmarkStart w:id="1" w:name="_Toc485936416" w:displacedByCustomXml="prev"/>
    <w:p w:rsidR="00705626" w:rsidRDefault="00705626" w:rsidP="00705626">
      <w:pPr>
        <w:spacing w:after="221" w:line="259" w:lineRule="auto"/>
        <w:ind w:righ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rsidR="00705626" w:rsidRDefault="00705626" w:rsidP="001D4A16">
      <w:pPr>
        <w:pStyle w:val="11"/>
      </w:pPr>
      <w:r>
        <w:t>ВВЕДЕНИЕ</w:t>
      </w:r>
      <w:r w:rsidR="001D4A16">
        <w:tab/>
      </w:r>
      <w:r w:rsidR="005338F9">
        <w:t>3</w:t>
      </w:r>
    </w:p>
    <w:p w:rsidR="00705626" w:rsidRDefault="00705626" w:rsidP="001D4A16">
      <w:pPr>
        <w:pStyle w:val="11"/>
      </w:pPr>
      <w:r>
        <w:t>1.Теоретико-методические аспекты исследования процесса</w:t>
      </w:r>
      <w:r w:rsidR="00C95772">
        <w:t xml:space="preserve"> формирования оборотных средств</w:t>
      </w:r>
      <w:r w:rsidR="00C95772">
        <w:tab/>
        <w:t>5</w:t>
      </w:r>
    </w:p>
    <w:p w:rsidR="00705626" w:rsidRDefault="00705626" w:rsidP="001D4A16">
      <w:pPr>
        <w:pStyle w:val="11"/>
      </w:pPr>
      <w:r>
        <w:t xml:space="preserve">  1.1 Понятие, состав и структура оборотных средств предприятия</w:t>
      </w:r>
      <w:r w:rsidR="00C95772">
        <w:tab/>
        <w:t>5</w:t>
      </w:r>
    </w:p>
    <w:p w:rsidR="00705626" w:rsidRDefault="00705626" w:rsidP="001D4A16">
      <w:pPr>
        <w:pStyle w:val="11"/>
      </w:pPr>
      <w:r>
        <w:t xml:space="preserve">  1.2 Нормирование оборотных средств</w:t>
      </w:r>
      <w:r w:rsidR="00C95772">
        <w:tab/>
        <w:t>8</w:t>
      </w:r>
    </w:p>
    <w:p w:rsidR="00705626" w:rsidRDefault="00705626" w:rsidP="001D4A16">
      <w:pPr>
        <w:pStyle w:val="11"/>
      </w:pPr>
      <w:r>
        <w:t xml:space="preserve">  1.3 Показатели эффективности использования оборотных средств</w:t>
      </w:r>
      <w:r w:rsidR="00C95772">
        <w:tab/>
        <w:t>11</w:t>
      </w:r>
    </w:p>
    <w:p w:rsidR="00DA6A90" w:rsidRDefault="00DA6A90" w:rsidP="001D4A16">
      <w:pPr>
        <w:pStyle w:val="11"/>
      </w:pPr>
      <w:r>
        <w:t>2. Анализ формирования и использования оборотных средств на предприятии (на примере ОАО "Радуга")</w:t>
      </w:r>
      <w:r w:rsidR="00C95772">
        <w:tab/>
        <w:t>17</w:t>
      </w:r>
    </w:p>
    <w:p w:rsidR="00DA6A90" w:rsidRDefault="00DA6A90" w:rsidP="001D4A16">
      <w:pPr>
        <w:pStyle w:val="11"/>
      </w:pPr>
      <w:r>
        <w:t xml:space="preserve">  2.1 Организационно-экономическая характеристика ОАО "Радуга"</w:t>
      </w:r>
      <w:r w:rsidR="00C95772">
        <w:tab/>
        <w:t>17</w:t>
      </w:r>
    </w:p>
    <w:p w:rsidR="00DA6A90" w:rsidRDefault="00DA6A90" w:rsidP="001D4A16">
      <w:pPr>
        <w:pStyle w:val="11"/>
      </w:pPr>
      <w:r>
        <w:t xml:space="preserve">  2.2 Ана</w:t>
      </w:r>
      <w:r w:rsidR="005C7654">
        <w:t xml:space="preserve">лиз формирования </w:t>
      </w:r>
      <w:r>
        <w:t xml:space="preserve"> оборотных средств на предприятии </w:t>
      </w:r>
      <w:r w:rsidR="005C7654">
        <w:t>и оценка эффективности их использования</w:t>
      </w:r>
      <w:r w:rsidR="00C95772">
        <w:tab/>
        <w:t>19</w:t>
      </w:r>
    </w:p>
    <w:p w:rsidR="00DA6A90" w:rsidRDefault="00DA6A90" w:rsidP="001D4A16">
      <w:pPr>
        <w:pStyle w:val="11"/>
      </w:pPr>
      <w:r>
        <w:t>3. Пути повышения эффективности использования оборотных средств ОАО "Радуга"</w:t>
      </w:r>
      <w:r w:rsidR="00C95772">
        <w:tab/>
        <w:t>21</w:t>
      </w:r>
    </w:p>
    <w:p w:rsidR="00DA6A90" w:rsidRDefault="00DA6A90" w:rsidP="001D4A16">
      <w:pPr>
        <w:pStyle w:val="11"/>
      </w:pPr>
      <w:r>
        <w:t xml:space="preserve">  3.1 Основные направления повышения эффективности использования оборотных средств ОАО "Радуга"</w:t>
      </w:r>
      <w:r w:rsidR="00C95772">
        <w:tab/>
        <w:t>21</w:t>
      </w:r>
    </w:p>
    <w:p w:rsidR="00DA6A90" w:rsidRDefault="00DA6A90" w:rsidP="001D4A16">
      <w:pPr>
        <w:pStyle w:val="11"/>
      </w:pPr>
      <w:r>
        <w:t xml:space="preserve">  3.2 Мероприятия и расчет экономической эффективности от их внедрения по росту эффективности использования оборотных фондов</w:t>
      </w:r>
      <w:r w:rsidR="00C95772">
        <w:tab/>
        <w:t>22</w:t>
      </w:r>
    </w:p>
    <w:p w:rsidR="00DA6A90" w:rsidRDefault="00DA6A90" w:rsidP="001D4A16">
      <w:pPr>
        <w:pStyle w:val="11"/>
      </w:pPr>
      <w:r>
        <w:t xml:space="preserve">ЗАКЛЮЧЕНИЕ </w:t>
      </w:r>
      <w:r w:rsidR="00C95772">
        <w:tab/>
        <w:t>23</w:t>
      </w:r>
    </w:p>
    <w:p w:rsidR="00DA6A90" w:rsidRDefault="00DA6A90" w:rsidP="001D4A16">
      <w:pPr>
        <w:pStyle w:val="11"/>
      </w:pPr>
      <w:r>
        <w:t>С</w:t>
      </w:r>
      <w:r w:rsidR="00C95772">
        <w:t>ПИСОК ИСПОЛЬЗОВАННЫХ ИСТОЧНИКОВ</w:t>
      </w:r>
      <w:r w:rsidR="00C95772">
        <w:tab/>
        <w:t>26</w:t>
      </w:r>
    </w:p>
    <w:p w:rsidR="00DA6A90" w:rsidRDefault="00DA6A90" w:rsidP="001D4A16">
      <w:pPr>
        <w:pStyle w:val="11"/>
      </w:pPr>
      <w:r>
        <w:t>ПРИЛОЖЕНИЕ А</w:t>
      </w:r>
      <w:r w:rsidR="00C95772">
        <w:tab/>
        <w:t>28</w:t>
      </w:r>
    </w:p>
    <w:p w:rsidR="001D4A16" w:rsidRDefault="001D4A16" w:rsidP="001D4A16">
      <w:pPr>
        <w:pStyle w:val="11"/>
      </w:pPr>
      <w:r>
        <w:t>ПРИЛОЖЕНИЕ Б</w:t>
      </w:r>
      <w:r w:rsidR="00C95772">
        <w:tab/>
        <w:t>30</w:t>
      </w:r>
    </w:p>
    <w:p w:rsidR="001D4A16" w:rsidRDefault="001D4A16" w:rsidP="001D4A16">
      <w:pPr>
        <w:pStyle w:val="11"/>
      </w:pPr>
      <w:r>
        <w:t>ПРИЛОЖЕНИЕ В</w:t>
      </w:r>
      <w:r w:rsidR="00C95772">
        <w:tab/>
        <w:t>32</w:t>
      </w:r>
    </w:p>
    <w:p w:rsidR="00705626" w:rsidRDefault="00705626" w:rsidP="00705626">
      <w:pPr>
        <w:spacing w:after="0" w:line="360" w:lineRule="auto"/>
        <w:ind w:right="6"/>
        <w:contextualSpacing/>
        <w:jc w:val="both"/>
        <w:rPr>
          <w:rFonts w:ascii="Times New Roman" w:eastAsia="Times New Roman" w:hAnsi="Times New Roman" w:cs="Times New Roman"/>
          <w:sz w:val="28"/>
          <w:szCs w:val="28"/>
        </w:rPr>
      </w:pPr>
    </w:p>
    <w:p w:rsidR="00705626" w:rsidRDefault="00705626" w:rsidP="00705626">
      <w:pPr>
        <w:spacing w:after="221" w:line="259" w:lineRule="auto"/>
        <w:ind w:right="8"/>
        <w:jc w:val="center"/>
        <w:rPr>
          <w:rFonts w:ascii="Times New Roman" w:eastAsia="Times New Roman" w:hAnsi="Times New Roman" w:cs="Times New Roman"/>
          <w:sz w:val="28"/>
          <w:szCs w:val="28"/>
        </w:rPr>
      </w:pPr>
    </w:p>
    <w:p w:rsidR="00705626" w:rsidRDefault="00705626" w:rsidP="00705626">
      <w:pPr>
        <w:spacing w:after="221" w:line="259" w:lineRule="auto"/>
        <w:ind w:right="8"/>
        <w:jc w:val="center"/>
        <w:rPr>
          <w:rFonts w:ascii="Times New Roman" w:eastAsia="Times New Roman" w:hAnsi="Times New Roman" w:cs="Times New Roman"/>
          <w:sz w:val="28"/>
          <w:szCs w:val="28"/>
        </w:rPr>
      </w:pPr>
    </w:p>
    <w:p w:rsidR="00705626" w:rsidRDefault="00705626" w:rsidP="00705626">
      <w:pPr>
        <w:spacing w:after="221" w:line="259" w:lineRule="auto"/>
        <w:ind w:right="8"/>
        <w:jc w:val="center"/>
        <w:rPr>
          <w:rFonts w:ascii="Times New Roman" w:eastAsia="Times New Roman" w:hAnsi="Times New Roman" w:cs="Times New Roman"/>
          <w:sz w:val="28"/>
          <w:szCs w:val="28"/>
        </w:rPr>
      </w:pPr>
    </w:p>
    <w:p w:rsidR="00705626" w:rsidRDefault="00705626" w:rsidP="00705626">
      <w:pPr>
        <w:spacing w:after="221" w:line="259" w:lineRule="auto"/>
        <w:ind w:right="8"/>
        <w:jc w:val="center"/>
        <w:rPr>
          <w:rFonts w:ascii="Times New Roman" w:eastAsia="Times New Roman" w:hAnsi="Times New Roman" w:cs="Times New Roman"/>
          <w:sz w:val="28"/>
          <w:szCs w:val="28"/>
        </w:rPr>
      </w:pPr>
    </w:p>
    <w:p w:rsidR="00DA6A90" w:rsidRDefault="00DA6A90" w:rsidP="00705626">
      <w:pPr>
        <w:spacing w:after="221" w:line="259" w:lineRule="auto"/>
        <w:ind w:right="8"/>
        <w:jc w:val="center"/>
        <w:rPr>
          <w:rFonts w:ascii="Times New Roman" w:eastAsia="Times New Roman" w:hAnsi="Times New Roman" w:cs="Times New Roman"/>
          <w:sz w:val="28"/>
          <w:szCs w:val="28"/>
        </w:rPr>
      </w:pPr>
    </w:p>
    <w:p w:rsidR="005338F9" w:rsidRDefault="005338F9" w:rsidP="00705626">
      <w:pPr>
        <w:spacing w:after="221" w:line="259" w:lineRule="auto"/>
        <w:ind w:right="8"/>
        <w:jc w:val="center"/>
        <w:rPr>
          <w:rFonts w:ascii="Times New Roman" w:eastAsia="Times New Roman" w:hAnsi="Times New Roman" w:cs="Times New Roman"/>
          <w:sz w:val="28"/>
          <w:szCs w:val="28"/>
        </w:rPr>
      </w:pPr>
    </w:p>
    <w:p w:rsidR="005338F9" w:rsidRDefault="005338F9" w:rsidP="00705626">
      <w:pPr>
        <w:spacing w:after="221" w:line="259" w:lineRule="auto"/>
        <w:ind w:right="8"/>
        <w:jc w:val="center"/>
        <w:rPr>
          <w:rFonts w:ascii="Times New Roman" w:eastAsia="Times New Roman" w:hAnsi="Times New Roman" w:cs="Times New Roman"/>
          <w:sz w:val="28"/>
          <w:szCs w:val="28"/>
        </w:rPr>
      </w:pPr>
    </w:p>
    <w:p w:rsidR="005338F9" w:rsidRDefault="005338F9" w:rsidP="00705626">
      <w:pPr>
        <w:spacing w:after="221" w:line="259" w:lineRule="auto"/>
        <w:ind w:right="8"/>
        <w:jc w:val="center"/>
        <w:rPr>
          <w:rFonts w:ascii="Times New Roman" w:eastAsia="Times New Roman" w:hAnsi="Times New Roman" w:cs="Times New Roman"/>
          <w:sz w:val="28"/>
          <w:szCs w:val="28"/>
        </w:rPr>
      </w:pPr>
    </w:p>
    <w:p w:rsidR="005338F9" w:rsidRDefault="005338F9" w:rsidP="00705626">
      <w:pPr>
        <w:spacing w:after="221" w:line="259" w:lineRule="auto"/>
        <w:ind w:right="8"/>
        <w:jc w:val="center"/>
        <w:rPr>
          <w:rFonts w:ascii="Times New Roman" w:eastAsia="Times New Roman" w:hAnsi="Times New Roman" w:cs="Times New Roman"/>
          <w:sz w:val="28"/>
          <w:szCs w:val="28"/>
        </w:rPr>
      </w:pPr>
    </w:p>
    <w:p w:rsidR="00705626" w:rsidRDefault="009867FF" w:rsidP="00705626">
      <w:pPr>
        <w:spacing w:after="221" w:line="259" w:lineRule="auto"/>
        <w:ind w:right="8"/>
        <w:jc w:val="center"/>
        <w:rPr>
          <w:rFonts w:ascii="Times New Roman" w:eastAsia="Times New Roman" w:hAnsi="Times New Roman" w:cs="Times New Roman"/>
          <w:sz w:val="28"/>
          <w:szCs w:val="28"/>
        </w:rPr>
      </w:pPr>
      <w:r w:rsidRPr="00705626">
        <w:rPr>
          <w:rFonts w:ascii="Times New Roman" w:eastAsia="Times New Roman" w:hAnsi="Times New Roman" w:cs="Times New Roman"/>
          <w:sz w:val="28"/>
          <w:szCs w:val="28"/>
        </w:rPr>
        <w:lastRenderedPageBreak/>
        <w:t>В</w:t>
      </w:r>
      <w:bookmarkEnd w:id="0"/>
      <w:r w:rsidR="00296551" w:rsidRPr="00705626">
        <w:rPr>
          <w:rFonts w:ascii="Times New Roman" w:eastAsia="Times New Roman" w:hAnsi="Times New Roman" w:cs="Times New Roman"/>
          <w:sz w:val="28"/>
          <w:szCs w:val="28"/>
        </w:rPr>
        <w:t>ВЕДЕНИЕ</w:t>
      </w:r>
      <w:bookmarkEnd w:id="1"/>
    </w:p>
    <w:p w:rsidR="00C77730" w:rsidRPr="00705626" w:rsidRDefault="00C77730" w:rsidP="00705626">
      <w:pPr>
        <w:spacing w:after="221" w:line="259" w:lineRule="auto"/>
        <w:ind w:right="8"/>
        <w:jc w:val="center"/>
        <w:rPr>
          <w:rFonts w:ascii="Times New Roman" w:eastAsia="Times New Roman" w:hAnsi="Times New Roman" w:cs="Times New Roman"/>
          <w:sz w:val="28"/>
          <w:szCs w:val="28"/>
        </w:rPr>
      </w:pPr>
    </w:p>
    <w:p w:rsidR="00975803" w:rsidRDefault="00975803"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Оборотные средства являются важнейшим элементом производства. Недостаточная обеспеченность предприятия оборотными средствами парализует его деятельность и приводит к ухудшению финансового положения.</w:t>
      </w:r>
    </w:p>
    <w:p w:rsidR="004E300A" w:rsidRDefault="009263D8"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Ключевое значение оборотных средств в деятельности организации определяется их экономической ролью в обеспечении воспроизводственного процесса, охватывающего как процесс производства, так и процесс обращения. Оборотные средства, в отличие от основных фондов, функционируют только в одном производственном цикле и независимо от способа производственного потребления полностью переносят стоимость на готовый продукт.</w:t>
      </w:r>
    </w:p>
    <w:p w:rsidR="009263D8" w:rsidRDefault="009263D8" w:rsidP="00296551">
      <w:pPr>
        <w:spacing w:after="0" w:line="360" w:lineRule="auto"/>
        <w:ind w:firstLine="709"/>
        <w:jc w:val="both"/>
        <w:rPr>
          <w:rFonts w:ascii="Times New Roman" w:hAnsi="Times New Roman" w:cs="Times New Roman"/>
          <w:sz w:val="28"/>
          <w:szCs w:val="28"/>
        </w:rPr>
      </w:pPr>
      <w:r w:rsidRPr="009263D8">
        <w:rPr>
          <w:rFonts w:ascii="Times New Roman" w:hAnsi="Times New Roman" w:cs="Times New Roman"/>
          <w:sz w:val="28"/>
          <w:szCs w:val="28"/>
        </w:rPr>
        <w:t>Оборотные средства являются одной из составных частей имущества предприятия. Состояние и эффективность их использования - одно из главных условий успешной деятельности предприятия. Развитие рыночных отношений определяет новые условия их организации. Высокая инфляция, неплатежи и другие кризисные явления вынуждают предприятия изменять свою политику по отношению к оборотным средствам, искать новые источники пополнения, изучать проблему эффективности их использования.</w:t>
      </w:r>
    </w:p>
    <w:p w:rsidR="009263D8" w:rsidRDefault="009263D8" w:rsidP="00296551">
      <w:pPr>
        <w:spacing w:after="0" w:line="360" w:lineRule="auto"/>
        <w:ind w:firstLine="709"/>
        <w:jc w:val="both"/>
        <w:rPr>
          <w:rFonts w:ascii="Times New Roman" w:hAnsi="Times New Roman" w:cs="Times New Roman"/>
          <w:sz w:val="28"/>
          <w:szCs w:val="28"/>
        </w:rPr>
      </w:pPr>
      <w:r w:rsidRPr="009263D8">
        <w:rPr>
          <w:rFonts w:ascii="Times New Roman" w:hAnsi="Times New Roman" w:cs="Times New Roman"/>
          <w:sz w:val="28"/>
          <w:szCs w:val="28"/>
        </w:rPr>
        <w:t>Актуальность данной темы обуславливается тем, что процесс производства и продажи продукции не может осуществляться бесперебойно без наличия оборотных средств. Каждый руководитель должен знать показатели эффективности использования оборотных средств, уметь правильно рассчитать нормативы оборотных средств по тем или иным элементам и т.д.</w:t>
      </w:r>
    </w:p>
    <w:p w:rsidR="001A6BCE" w:rsidRPr="001A6BCE" w:rsidRDefault="001A6BCE" w:rsidP="00296551">
      <w:pPr>
        <w:spacing w:after="0" w:line="360" w:lineRule="auto"/>
        <w:ind w:firstLine="709"/>
        <w:jc w:val="both"/>
        <w:rPr>
          <w:rFonts w:ascii="Times New Roman" w:hAnsi="Times New Roman" w:cs="Times New Roman"/>
          <w:sz w:val="28"/>
          <w:szCs w:val="28"/>
        </w:rPr>
      </w:pPr>
      <w:r w:rsidRPr="001A6BCE">
        <w:rPr>
          <w:rFonts w:ascii="Times New Roman" w:hAnsi="Times New Roman" w:cs="Times New Roman"/>
          <w:sz w:val="28"/>
          <w:szCs w:val="28"/>
        </w:rPr>
        <w:t xml:space="preserve">Целью курсовой работы является разработка мероприятий, направленных на </w:t>
      </w:r>
      <w:r w:rsidR="00975803">
        <w:rPr>
          <w:rFonts w:ascii="Times New Roman" w:hAnsi="Times New Roman" w:cs="Times New Roman"/>
          <w:sz w:val="28"/>
          <w:szCs w:val="28"/>
        </w:rPr>
        <w:t xml:space="preserve">повышение эффективности использования оборотных средств </w:t>
      </w:r>
      <w:r w:rsidRPr="001A6BCE">
        <w:rPr>
          <w:rFonts w:ascii="Times New Roman" w:hAnsi="Times New Roman" w:cs="Times New Roman"/>
          <w:sz w:val="28"/>
          <w:szCs w:val="28"/>
        </w:rPr>
        <w:t xml:space="preserve"> на </w:t>
      </w:r>
      <w:r w:rsidR="00975803">
        <w:rPr>
          <w:rFonts w:ascii="Times New Roman" w:hAnsi="Times New Roman" w:cs="Times New Roman"/>
          <w:sz w:val="28"/>
          <w:szCs w:val="28"/>
        </w:rPr>
        <w:t>предприятии ОАО "Радуга"</w:t>
      </w:r>
      <w:r w:rsidRPr="001A6BCE">
        <w:rPr>
          <w:rFonts w:ascii="Times New Roman" w:hAnsi="Times New Roman" w:cs="Times New Roman"/>
          <w:sz w:val="28"/>
          <w:szCs w:val="28"/>
        </w:rPr>
        <w:t>.</w:t>
      </w:r>
    </w:p>
    <w:p w:rsidR="001A6BCE" w:rsidRDefault="001A6BCE" w:rsidP="00296551">
      <w:pPr>
        <w:spacing w:after="0" w:line="360" w:lineRule="auto"/>
        <w:ind w:firstLine="709"/>
        <w:jc w:val="both"/>
        <w:rPr>
          <w:rFonts w:ascii="Times New Roman" w:hAnsi="Times New Roman" w:cs="Times New Roman"/>
          <w:sz w:val="28"/>
          <w:szCs w:val="28"/>
        </w:rPr>
      </w:pPr>
      <w:r w:rsidRPr="001A6BCE">
        <w:rPr>
          <w:rFonts w:ascii="Times New Roman" w:hAnsi="Times New Roman" w:cs="Times New Roman"/>
          <w:sz w:val="28"/>
          <w:szCs w:val="28"/>
        </w:rPr>
        <w:lastRenderedPageBreak/>
        <w:t xml:space="preserve">Объектом исследования выступает </w:t>
      </w:r>
      <w:r w:rsidR="00975803">
        <w:rPr>
          <w:rFonts w:ascii="Times New Roman" w:hAnsi="Times New Roman" w:cs="Times New Roman"/>
          <w:sz w:val="28"/>
          <w:szCs w:val="28"/>
        </w:rPr>
        <w:t>ОАО "Радуга</w:t>
      </w:r>
      <w:r w:rsidRPr="001A6BCE">
        <w:rPr>
          <w:rFonts w:ascii="Times New Roman" w:hAnsi="Times New Roman" w:cs="Times New Roman"/>
          <w:sz w:val="28"/>
          <w:szCs w:val="28"/>
        </w:rPr>
        <w:t>, основной вид деятельности –</w:t>
      </w:r>
      <w:r w:rsidR="00975803">
        <w:rPr>
          <w:rFonts w:ascii="Times New Roman" w:hAnsi="Times New Roman" w:cs="Times New Roman"/>
          <w:sz w:val="28"/>
          <w:szCs w:val="28"/>
        </w:rPr>
        <w:t xml:space="preserve"> выращивание зерновых культур</w:t>
      </w:r>
      <w:r w:rsidRPr="001A6BCE">
        <w:rPr>
          <w:rFonts w:ascii="Times New Roman" w:hAnsi="Times New Roman" w:cs="Times New Roman"/>
          <w:sz w:val="28"/>
          <w:szCs w:val="28"/>
        </w:rPr>
        <w:t>.</w:t>
      </w:r>
    </w:p>
    <w:p w:rsidR="00F45B04" w:rsidRDefault="00F45B04"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обозначенной цели </w:t>
      </w:r>
      <w:r w:rsidR="005B506E">
        <w:rPr>
          <w:rFonts w:ascii="Times New Roman" w:hAnsi="Times New Roman" w:cs="Times New Roman"/>
          <w:sz w:val="28"/>
          <w:szCs w:val="28"/>
        </w:rPr>
        <w:t>исследования предполагает решение следующих задач:</w:t>
      </w:r>
    </w:p>
    <w:p w:rsidR="001A6BCE" w:rsidRDefault="005B506E"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теоретических аспектов</w:t>
      </w:r>
      <w:r w:rsidR="00975803">
        <w:rPr>
          <w:rFonts w:ascii="Times New Roman" w:hAnsi="Times New Roman" w:cs="Times New Roman"/>
          <w:sz w:val="28"/>
          <w:szCs w:val="28"/>
        </w:rPr>
        <w:t xml:space="preserve"> процессов формирования и использования оборотных средств на предприятии, показателей их эффективности.</w:t>
      </w:r>
    </w:p>
    <w:p w:rsidR="001A6BCE" w:rsidRDefault="005B506E"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975803">
        <w:rPr>
          <w:rFonts w:ascii="Times New Roman" w:hAnsi="Times New Roman" w:cs="Times New Roman"/>
          <w:sz w:val="28"/>
          <w:szCs w:val="28"/>
        </w:rPr>
        <w:t>оставление комплексного анализа формирования и использования оборотных средств на предприятии ОАО "Радуга"</w:t>
      </w:r>
      <w:r>
        <w:rPr>
          <w:rFonts w:ascii="Times New Roman" w:hAnsi="Times New Roman" w:cs="Times New Roman"/>
          <w:sz w:val="28"/>
          <w:szCs w:val="28"/>
        </w:rPr>
        <w:t>,</w:t>
      </w:r>
    </w:p>
    <w:p w:rsidR="001A6BCE" w:rsidRDefault="005B506E"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мероприятий, направленных на</w:t>
      </w:r>
      <w:r w:rsidR="00975803">
        <w:rPr>
          <w:rFonts w:ascii="Times New Roman" w:hAnsi="Times New Roman" w:cs="Times New Roman"/>
          <w:sz w:val="28"/>
          <w:szCs w:val="28"/>
        </w:rPr>
        <w:t xml:space="preserve"> повышение эффективности использования оборотных средств организации</w:t>
      </w:r>
    </w:p>
    <w:p w:rsidR="001A6BCE" w:rsidRPr="001A6BCE" w:rsidRDefault="005B506E" w:rsidP="002965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BCE" w:rsidRPr="001A6BCE">
        <w:rPr>
          <w:rFonts w:ascii="Times New Roman" w:hAnsi="Times New Roman" w:cs="Times New Roman"/>
          <w:sz w:val="28"/>
          <w:szCs w:val="28"/>
        </w:rPr>
        <w:t>расчет экономического эффекта от внедрения предлагаемых мероприятий.</w:t>
      </w:r>
    </w:p>
    <w:p w:rsidR="001A6BCE" w:rsidRPr="001A6BCE" w:rsidRDefault="001A6BCE" w:rsidP="00296551">
      <w:pPr>
        <w:spacing w:after="0" w:line="360" w:lineRule="auto"/>
        <w:ind w:firstLine="709"/>
        <w:jc w:val="both"/>
        <w:rPr>
          <w:rFonts w:ascii="Times New Roman" w:hAnsi="Times New Roman" w:cs="Times New Roman"/>
          <w:sz w:val="28"/>
          <w:szCs w:val="28"/>
        </w:rPr>
      </w:pPr>
      <w:r w:rsidRPr="001A6BCE">
        <w:rPr>
          <w:rFonts w:ascii="Times New Roman" w:hAnsi="Times New Roman" w:cs="Times New Roman"/>
          <w:sz w:val="28"/>
          <w:szCs w:val="28"/>
        </w:rPr>
        <w:t>При написании курсовой работы изучены и использованы законодательные, нормативные и методические материалы; монографии и статьи отечественных и зарубежных авторов по исследуемой проблеме. Основным источником практического материала, используемого при написании курсовой работы, являются отчетные данные, методические разработки, плановые рас</w:t>
      </w:r>
      <w:r w:rsidR="00975803">
        <w:rPr>
          <w:rFonts w:ascii="Times New Roman" w:hAnsi="Times New Roman" w:cs="Times New Roman"/>
          <w:sz w:val="28"/>
          <w:szCs w:val="28"/>
        </w:rPr>
        <w:t>четы ОАО "Радуга"</w:t>
      </w:r>
      <w:r w:rsidRPr="001A6BCE">
        <w:rPr>
          <w:rFonts w:ascii="Times New Roman" w:hAnsi="Times New Roman" w:cs="Times New Roman"/>
          <w:sz w:val="28"/>
          <w:szCs w:val="28"/>
        </w:rPr>
        <w:t>.</w:t>
      </w:r>
    </w:p>
    <w:p w:rsidR="001A6BCE" w:rsidRDefault="001A6BCE" w:rsidP="00296551">
      <w:pPr>
        <w:spacing w:after="0" w:line="360" w:lineRule="auto"/>
        <w:ind w:firstLine="709"/>
        <w:jc w:val="both"/>
        <w:rPr>
          <w:rFonts w:ascii="Times New Roman" w:hAnsi="Times New Roman" w:cs="Times New Roman"/>
          <w:sz w:val="28"/>
          <w:szCs w:val="28"/>
        </w:rPr>
      </w:pPr>
      <w:r w:rsidRPr="001A6BCE">
        <w:rPr>
          <w:rFonts w:ascii="Times New Roman" w:hAnsi="Times New Roman" w:cs="Times New Roman"/>
          <w:sz w:val="28"/>
          <w:szCs w:val="28"/>
        </w:rPr>
        <w:t>Курсовая работа включает в себя введение, три главы, выводы и предложения, список</w:t>
      </w:r>
      <w:r w:rsidR="00B60DED">
        <w:rPr>
          <w:rFonts w:ascii="Times New Roman" w:hAnsi="Times New Roman" w:cs="Times New Roman"/>
          <w:sz w:val="28"/>
          <w:szCs w:val="28"/>
        </w:rPr>
        <w:t xml:space="preserve"> использованной</w:t>
      </w:r>
      <w:r w:rsidRPr="001A6BCE">
        <w:rPr>
          <w:rFonts w:ascii="Times New Roman" w:hAnsi="Times New Roman" w:cs="Times New Roman"/>
          <w:sz w:val="28"/>
          <w:szCs w:val="28"/>
        </w:rPr>
        <w:t xml:space="preserve"> литературы и приложения.</w:t>
      </w: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C77730" w:rsidRDefault="00C77730" w:rsidP="009263D8">
      <w:pPr>
        <w:spacing w:line="360" w:lineRule="auto"/>
        <w:ind w:firstLine="709"/>
        <w:jc w:val="both"/>
        <w:rPr>
          <w:rFonts w:ascii="Times New Roman" w:hAnsi="Times New Roman" w:cs="Times New Roman"/>
          <w:sz w:val="28"/>
          <w:szCs w:val="28"/>
        </w:rPr>
      </w:pPr>
    </w:p>
    <w:p w:rsidR="009263D8" w:rsidRDefault="009263D8" w:rsidP="00C777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1.Теоретико-методические аспекты</w:t>
      </w:r>
      <w:r w:rsidRPr="00250C3A">
        <w:rPr>
          <w:rFonts w:ascii="Times New Roman" w:hAnsi="Times New Roman" w:cs="Times New Roman"/>
          <w:sz w:val="28"/>
          <w:szCs w:val="28"/>
        </w:rPr>
        <w:t xml:space="preserve"> </w:t>
      </w:r>
      <w:r>
        <w:rPr>
          <w:rFonts w:ascii="Times New Roman" w:hAnsi="Times New Roman" w:cs="Times New Roman"/>
          <w:sz w:val="28"/>
          <w:szCs w:val="28"/>
        </w:rPr>
        <w:t>исследования процесса формирования оборотных средств предприятия</w:t>
      </w:r>
    </w:p>
    <w:p w:rsidR="009263D8" w:rsidRDefault="009263D8" w:rsidP="00C77730">
      <w:pPr>
        <w:spacing w:line="360" w:lineRule="auto"/>
        <w:ind w:firstLine="709"/>
        <w:rPr>
          <w:rFonts w:ascii="Times New Roman" w:hAnsi="Times New Roman" w:cs="Times New Roman"/>
          <w:sz w:val="28"/>
          <w:szCs w:val="28"/>
        </w:rPr>
      </w:pPr>
      <w:r>
        <w:rPr>
          <w:rFonts w:ascii="Times New Roman" w:hAnsi="Times New Roman" w:cs="Times New Roman"/>
          <w:sz w:val="28"/>
          <w:szCs w:val="28"/>
        </w:rPr>
        <w:t>1.1   Понятие, состав и классификация оборотных средств предприятия</w:t>
      </w:r>
    </w:p>
    <w:p w:rsidR="00C77730" w:rsidRDefault="00C77730" w:rsidP="009263D8">
      <w:pPr>
        <w:spacing w:line="360" w:lineRule="auto"/>
        <w:rPr>
          <w:rFonts w:ascii="Times New Roman" w:hAnsi="Times New Roman" w:cs="Times New Roman"/>
          <w:sz w:val="28"/>
          <w:szCs w:val="28"/>
        </w:rPr>
      </w:pP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производства промышленной продукции хозяйствующему субъекту необходимы не только средства труда (здания, оборудование и т.д.), но и предметы труда, т.е. те ресурсы, которые являются материалом для выработки готовой продукции, а также различного рода финансовые ресурсы для обеспечения процесса производства и сбыта продукции. Совокупность таких ресурсов и представляет собой оборотные средства предприятия, которые наряду с основными средствами являются важнейшим производственным фактором. Оборотные средства обеспечивают непрерывность хозяйственной деятельности организации, и их функциональная роль в данном процессе существенно отличается от роли основных средств.</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Оборотные средства - это совокупность денежных средств, авансируемых для создания оборотных производственных фондов и фондов обращения, обеспечивающих непрерывный кругооборот денежных средств.</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Оборотные производственные фонды - это часть средств производства, которые целиком потребляются в каждом цикле производства, полностью переносят свою стоимость на производимую продукцию и целиком возмещаются после каждого производственного цикла.</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Оборотные производственные фонды классифицируются по следующим образом:</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производственные запасы (сырье, основные и вспомогательные материалы, покупные полуфабрикаты и комплектующие изделия, топливо, тара, запасные части для ремонта оборудования, малоценные и быстроизнашивающиеся предметы);</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незавершенное производство и полуфабрикаты собственного производства;</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расходы будущих периодов - это затраты на освоение новой продукции, на подготовительные работы и др.</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Фонды обращения - это совокупность всех средств, которые функционируют в сфере обращения. Фонды обращения включают: готовую к реализации продукцию, находящуюся на складах предприятия; продукцию отгруженную, но еще не оплаченную покупателем; денежные средства (в кассе предприятия и на счетах в банке), а также средства, находящиеся в незаконченных расчетах (дебиторская задолженность).</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чертой оборотных средств является ликвидность, т.е. быстрота превращения элемента имущества в наличные денежные средства.</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Оборотные средства регулярно совершают кругооборот, в процессе которого проходят три стадии. На первой стадии предприятие на денежные средства покупает необходимые производственные запасы. На следующей стадии производственные запасы поступают в производство и, пройдя форму незавершенного производства и полуфабрикатов, становятся готовой продукцией. На третьей стадии, когда происходит реализация готовой продукции, оборотные средства принимают денежную форму. </w:t>
      </w:r>
    </w:p>
    <w:p w:rsidR="009263D8" w:rsidRPr="00074E9E"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источникам формирования оборотные средства подразделяют на заемные и собственные. Собственные оборотные средства формируются за счет собственного капитала предприятия (уставный и резервный капиталы, прибыль, амортизационный фонд и др.). В состав заемных оборотных средств входят банковские кредиты и различные виды займов, а также кредиторская задолженность, т.е. средства, предоставляемые предприятию во временное пользование.</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порядке уменьшения ликвидности оборотные средства можно классифицировать следующим образом:</w:t>
      </w:r>
    </w:p>
    <w:p w:rsidR="009263D8" w:rsidRDefault="009263D8" w:rsidP="009263D8">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Денежные средства. Являются наиболее ликвидным элементом оборотных средств. К ним относится наличность в кассе, средства на расчетных, валютных и прочих счетах в банках. Они являются важнейшим показателем платежеспособности организации.</w:t>
      </w:r>
    </w:p>
    <w:p w:rsidR="009263D8" w:rsidRDefault="009263D8" w:rsidP="009263D8">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Легко реализуемые ценные бумаги. Компании часто вкладывают избыточную наличность в депозитные сертификаты, акцептованные банками векселя, государственные ценные бумаги или высококачественные ценные бумаги крупных компаний, собственные акции. Такие ценные бумаги должны быть легко реализуемыми, иметь короткий срок обращения, исключать риск утраты основной суммы. </w:t>
      </w:r>
    </w:p>
    <w:p w:rsidR="009263D8" w:rsidRDefault="009263D8" w:rsidP="009263D8">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Счета дебиторов. Продажа продукции в кредит до получения соответствующих сумм отражается в балансе как счета дебиторов. Ликвидность зависит от финансового состояния дебиторов и их деловой репутации, от условий сбыта продукции.</w:t>
      </w:r>
    </w:p>
    <w:p w:rsidR="009263D8" w:rsidRDefault="009263D8" w:rsidP="009263D8">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Векселя к получению. Неоплаченные векселя в рамках особых соглашений об оплате поставок продукции и услуг.</w:t>
      </w:r>
    </w:p>
    <w:p w:rsidR="009263D8" w:rsidRDefault="009263D8" w:rsidP="009263D8">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Материальные запасы. К ним относят готовую продукцию, запасы сырьевых материалов, незавершенное производство.</w:t>
      </w:r>
    </w:p>
    <w:p w:rsidR="009263D8" w:rsidRDefault="009263D8" w:rsidP="009263D8">
      <w:pPr>
        <w:pStyle w:val="aa"/>
        <w:numPr>
          <w:ilvl w:val="0"/>
          <w:numId w:val="11"/>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Прочие оборотные активы. К ним можно отнести краткосрочные вложения в облигации других предприятий, взносы пожизненного страхования.</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Оборотные активы также классифицируют по степени риска потери ликвидности (таблица).</w:t>
      </w:r>
    </w:p>
    <w:p w:rsidR="009263D8" w:rsidRDefault="00C77730" w:rsidP="009263D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Таблица 1. </w:t>
      </w:r>
      <w:r w:rsidR="009263D8" w:rsidRPr="00C77730">
        <w:rPr>
          <w:rFonts w:ascii="Times New Roman" w:hAnsi="Times New Roman" w:cs="Times New Roman"/>
          <w:sz w:val="28"/>
          <w:szCs w:val="28"/>
        </w:rPr>
        <w:t>Классификация оборотных средств по степени риска</w:t>
      </w:r>
    </w:p>
    <w:p w:rsidR="00C77730" w:rsidRDefault="00C77730" w:rsidP="009263D8">
      <w:pPr>
        <w:spacing w:line="360" w:lineRule="auto"/>
        <w:contextualSpacing/>
        <w:jc w:val="center"/>
        <w:rPr>
          <w:rFonts w:ascii="Times New Roman" w:hAnsi="Times New Roman" w:cs="Times New Roman"/>
          <w:sz w:val="28"/>
          <w:szCs w:val="28"/>
        </w:rPr>
      </w:pPr>
    </w:p>
    <w:p w:rsidR="00C77730" w:rsidRDefault="00C77730" w:rsidP="009263D8">
      <w:pPr>
        <w:spacing w:line="360" w:lineRule="auto"/>
        <w:contextualSpacing/>
        <w:jc w:val="center"/>
        <w:rPr>
          <w:rFonts w:ascii="Times New Roman" w:hAnsi="Times New Roman" w:cs="Times New Roman"/>
          <w:sz w:val="28"/>
          <w:szCs w:val="28"/>
        </w:rPr>
      </w:pPr>
    </w:p>
    <w:p w:rsidR="00C77730" w:rsidRDefault="00C77730" w:rsidP="009263D8">
      <w:pPr>
        <w:spacing w:line="360" w:lineRule="auto"/>
        <w:contextualSpacing/>
        <w:jc w:val="center"/>
        <w:rPr>
          <w:rFonts w:ascii="Times New Roman" w:hAnsi="Times New Roman" w:cs="Times New Roman"/>
          <w:sz w:val="28"/>
          <w:szCs w:val="28"/>
        </w:rPr>
      </w:pPr>
    </w:p>
    <w:p w:rsidR="00C77730" w:rsidRPr="00C77730" w:rsidRDefault="00C77730" w:rsidP="009263D8">
      <w:pPr>
        <w:spacing w:line="360" w:lineRule="auto"/>
        <w:contextualSpacing/>
        <w:jc w:val="center"/>
        <w:rPr>
          <w:rFonts w:ascii="Times New Roman" w:hAnsi="Times New Roman" w:cs="Times New Roman"/>
          <w:sz w:val="28"/>
          <w:szCs w:val="28"/>
        </w:rPr>
      </w:pPr>
    </w:p>
    <w:tbl>
      <w:tblPr>
        <w:tblStyle w:val="af"/>
        <w:tblW w:w="0" w:type="auto"/>
        <w:tblInd w:w="108" w:type="dxa"/>
        <w:tblLook w:val="04A0"/>
      </w:tblPr>
      <w:tblGrid>
        <w:gridCol w:w="3261"/>
        <w:gridCol w:w="6201"/>
      </w:tblGrid>
      <w:tr w:rsidR="009263D8" w:rsidTr="00CF17A1">
        <w:tc>
          <w:tcPr>
            <w:tcW w:w="3261"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Степень риска</w:t>
            </w:r>
          </w:p>
        </w:tc>
        <w:tc>
          <w:tcPr>
            <w:tcW w:w="6202"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Группы оборотных средств</w:t>
            </w:r>
          </w:p>
        </w:tc>
      </w:tr>
      <w:tr w:rsidR="009263D8" w:rsidTr="00CF17A1">
        <w:tc>
          <w:tcPr>
            <w:tcW w:w="3261"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 Минимальный риск</w:t>
            </w:r>
          </w:p>
        </w:tc>
        <w:tc>
          <w:tcPr>
            <w:tcW w:w="6202" w:type="dxa"/>
          </w:tcPr>
          <w:p w:rsidR="009263D8" w:rsidRPr="0052638B" w:rsidRDefault="009263D8" w:rsidP="00CF17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Наличные денежные средства, легко реализуемые срочные ценные бумаги</w:t>
            </w:r>
          </w:p>
        </w:tc>
      </w:tr>
      <w:tr w:rsidR="009263D8" w:rsidTr="00CF17A1">
        <w:tc>
          <w:tcPr>
            <w:tcW w:w="3261"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 Малый риск</w:t>
            </w:r>
          </w:p>
        </w:tc>
        <w:tc>
          <w:tcPr>
            <w:tcW w:w="6202" w:type="dxa"/>
          </w:tcPr>
          <w:p w:rsidR="009263D8" w:rsidRPr="0052638B" w:rsidRDefault="009263D8" w:rsidP="00CF17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предприятий с нормальным финансовым положением, запасы сырья и материалов (исключая залежалые), готовая продукция на складе (массового потребления и пользующаяся спросом)</w:t>
            </w:r>
          </w:p>
        </w:tc>
      </w:tr>
      <w:tr w:rsidR="009263D8" w:rsidTr="00CF17A1">
        <w:tc>
          <w:tcPr>
            <w:tcW w:w="3261"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 Средний риск</w:t>
            </w:r>
          </w:p>
        </w:tc>
        <w:tc>
          <w:tcPr>
            <w:tcW w:w="6202" w:type="dxa"/>
          </w:tcPr>
          <w:p w:rsidR="009263D8" w:rsidRPr="0052638B" w:rsidRDefault="009263D8" w:rsidP="00CF17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Продукция производственно-технического назначения, незавершенное производство, расходы будущих периодов </w:t>
            </w:r>
          </w:p>
        </w:tc>
      </w:tr>
      <w:tr w:rsidR="009263D8" w:rsidTr="00CF17A1">
        <w:tc>
          <w:tcPr>
            <w:tcW w:w="3261" w:type="dxa"/>
          </w:tcPr>
          <w:p w:rsidR="009263D8" w:rsidRPr="0052638B" w:rsidRDefault="009263D8" w:rsidP="00CF17A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 Высокий риск</w:t>
            </w:r>
          </w:p>
        </w:tc>
        <w:tc>
          <w:tcPr>
            <w:tcW w:w="6202" w:type="dxa"/>
          </w:tcPr>
          <w:p w:rsidR="009263D8" w:rsidRPr="0052638B" w:rsidRDefault="009263D8" w:rsidP="00CF17A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предприятий с тяжелым финансовым положением, готовая продукция, вышедшая из употребления; залежалые запасы, прочие неликвиды</w:t>
            </w:r>
          </w:p>
        </w:tc>
      </w:tr>
    </w:tbl>
    <w:p w:rsidR="009263D8" w:rsidRDefault="009263D8" w:rsidP="009263D8">
      <w:pPr>
        <w:spacing w:line="360" w:lineRule="auto"/>
        <w:contextualSpacing/>
        <w:jc w:val="both"/>
        <w:rPr>
          <w:rFonts w:ascii="Times New Roman" w:hAnsi="Times New Roman" w:cs="Times New Roman"/>
          <w:b/>
          <w:sz w:val="28"/>
          <w:szCs w:val="28"/>
        </w:rPr>
      </w:pP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степени управляемости оборотные средства подразделяются на нормируемые и ненормируемые.</w:t>
      </w:r>
    </w:p>
    <w:p w:rsidR="009263D8" w:rsidRPr="000E2546"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нормируемым относятся те  оборотные средства, которые обеспечивают непрерывность производства и способствуют эффективному использованию ресурсов. Это производственные запасы, расходы будущих периодов, незавершенное производство, готовая продукция на складе. Денежные средства, отгруженная продукция, дебиторская задолженность относятся к ненормируемым оборотным средствам, однако отсутствие норм не означает, что размеры этих средств могут изменяться произвольно.</w:t>
      </w:r>
    </w:p>
    <w:p w:rsidR="009263D8" w:rsidRDefault="009263D8" w:rsidP="009263D8">
      <w:pPr>
        <w:spacing w:line="360" w:lineRule="auto"/>
        <w:ind w:firstLine="709"/>
        <w:contextualSpacing/>
        <w:jc w:val="both"/>
        <w:rPr>
          <w:rFonts w:ascii="Times New Roman" w:hAnsi="Times New Roman" w:cs="Times New Roman"/>
          <w:sz w:val="28"/>
          <w:szCs w:val="28"/>
        </w:rPr>
      </w:pP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Нормирование оборотных средств</w:t>
      </w:r>
    </w:p>
    <w:p w:rsidR="00C77730" w:rsidRDefault="00C77730" w:rsidP="009263D8">
      <w:pPr>
        <w:spacing w:line="360" w:lineRule="auto"/>
        <w:ind w:firstLine="709"/>
        <w:contextualSpacing/>
        <w:jc w:val="both"/>
        <w:rPr>
          <w:rFonts w:ascii="Times New Roman" w:hAnsi="Times New Roman" w:cs="Times New Roman"/>
          <w:sz w:val="28"/>
          <w:szCs w:val="28"/>
        </w:rPr>
      </w:pP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бесперебойного выпуска и реализации продукции, а также в целях эффективного использования и определения потребности </w:t>
      </w:r>
      <w:r>
        <w:rPr>
          <w:rFonts w:ascii="Times New Roman" w:hAnsi="Times New Roman" w:cs="Times New Roman"/>
          <w:sz w:val="28"/>
          <w:szCs w:val="28"/>
        </w:rPr>
        <w:lastRenderedPageBreak/>
        <w:t>предприятия в оборотных средствах осуществляется нормирование оборотных средств. Занижение величины оборотных средств влечет за собой неустойчивость финансового положения, перебои в процессе производства и снижение его объемов. Завышение размера оборотных средств снижает возможности предприятия инвестировать средства для расширения развития. Под нормированием оборотных средств понимается процесс определения экономически обоснованной потребности предприятия в оборотных средствах, обеспечивающих нормальное протекание производственного процесса. К нормируемым оборотным средствам относятся все оборотные производственные фонды (производственные запасы, незавершенное производство и полуфабрикаты собственного производства, расходы будущих периодов) и готовая к реализации продукция.</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Нормативы оборотных средств рассчитываются в натуральном выражении (шт., т., м. и т.п.), в денежном выражении (руб.) и в днях запаса. Общий норматив оборотных средств предприятия определяется путем суммирования нормативов оборотных средств по отдельным элементам.</w:t>
      </w:r>
    </w:p>
    <w:p w:rsidR="009263D8" w:rsidRDefault="009263D8" w:rsidP="009263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Норматив производственных запасов (</w:t>
      </w:r>
      <w:proofErr w:type="spellStart"/>
      <w:r>
        <w:rPr>
          <w:rFonts w:ascii="Times New Roman" w:hAnsi="Times New Roman" w:cs="Times New Roman"/>
          <w:sz w:val="28"/>
          <w:szCs w:val="28"/>
        </w:rPr>
        <w:t>Ф</w:t>
      </w:r>
      <w:r>
        <w:rPr>
          <w:rFonts w:ascii="Times New Roman" w:hAnsi="Times New Roman" w:cs="Times New Roman"/>
          <w:sz w:val="28"/>
          <w:szCs w:val="28"/>
          <w:vertAlign w:val="subscript"/>
        </w:rPr>
        <w:t>пз</w:t>
      </w:r>
      <w:proofErr w:type="spellEnd"/>
      <w:r>
        <w:rPr>
          <w:rFonts w:ascii="Times New Roman" w:hAnsi="Times New Roman" w:cs="Times New Roman"/>
          <w:sz w:val="28"/>
          <w:szCs w:val="28"/>
        </w:rPr>
        <w:t>) определяется по формуле</w:t>
      </w:r>
    </w:p>
    <w:p w:rsidR="009263D8" w:rsidRDefault="009263D8" w:rsidP="009263D8">
      <w:pPr>
        <w:spacing w:line="360" w:lineRule="auto"/>
        <w:ind w:firstLine="709"/>
        <w:contextualSpacing/>
        <w:jc w:val="center"/>
        <w:rPr>
          <w:rFonts w:ascii="Times New Roman" w:hAnsi="Times New Roman" w:cs="Times New Roman"/>
          <w:sz w:val="28"/>
          <w:szCs w:val="28"/>
        </w:rPr>
      </w:pPr>
    </w:p>
    <w:p w:rsidR="009263D8" w:rsidRDefault="009263D8" w:rsidP="00C77730">
      <w:pPr>
        <w:spacing w:line="360" w:lineRule="auto"/>
        <w:ind w:firstLine="709"/>
        <w:contextualSpacing/>
        <w:jc w:val="right"/>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Ф</w:t>
      </w:r>
      <w:r>
        <w:rPr>
          <w:rFonts w:ascii="Times New Roman" w:hAnsi="Times New Roman" w:cs="Times New Roman"/>
          <w:sz w:val="28"/>
          <w:szCs w:val="28"/>
          <w:vertAlign w:val="subscript"/>
        </w:rPr>
        <w:t>пз</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B11784">
        <w:rPr>
          <w:rFonts w:ascii="Times New Roman" w:eastAsia="Times New Roman" w:hAnsi="Times New Roman" w:cs="Times New Roman"/>
          <w:color w:val="000000"/>
          <w:sz w:val="28"/>
          <w:szCs w:val="28"/>
        </w:rPr>
        <w:sym w:font="Symbol" w:char="F0E5"/>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vertAlign w:val="subscript"/>
        </w:rPr>
        <w:t>пз</w:t>
      </w:r>
      <w:r>
        <w:rPr>
          <w:rFonts w:ascii="Times New Roman" w:eastAsia="Times New Roman" w:hAnsi="Times New Roman" w:cs="Times New Roman"/>
          <w:color w:val="000000"/>
          <w:sz w:val="28"/>
          <w:szCs w:val="28"/>
          <w:vertAlign w:val="subscript"/>
          <w:lang w:val="en-US"/>
        </w:rPr>
        <w:t>i</w:t>
      </w:r>
      <w:proofErr w:type="spellEnd"/>
      <w:r>
        <w:rPr>
          <w:rFonts w:ascii="Times New Roman" w:eastAsia="Times New Roman" w:hAnsi="Times New Roman" w:cs="Times New Roman"/>
          <w:color w:val="000000"/>
          <w:sz w:val="28"/>
          <w:szCs w:val="28"/>
        </w:rPr>
        <w:t xml:space="preserve"> Р</w:t>
      </w:r>
      <w:proofErr w:type="spellStart"/>
      <w:r>
        <w:rPr>
          <w:rFonts w:ascii="Times New Roman" w:eastAsia="Times New Roman" w:hAnsi="Times New Roman" w:cs="Times New Roman"/>
          <w:color w:val="000000"/>
          <w:sz w:val="28"/>
          <w:szCs w:val="28"/>
          <w:vertAlign w:val="subscript"/>
          <w:lang w:val="en-US"/>
        </w:rPr>
        <w:t>i</w:t>
      </w:r>
      <w:proofErr w:type="spellEnd"/>
      <w:r>
        <w:rPr>
          <w:rFonts w:ascii="Times New Roman" w:eastAsia="Times New Roman" w:hAnsi="Times New Roman" w:cs="Times New Roman"/>
          <w:color w:val="000000"/>
          <w:sz w:val="28"/>
          <w:szCs w:val="28"/>
        </w:rPr>
        <w:t xml:space="preserve"> ,</w:t>
      </w:r>
      <w:r w:rsidR="00C77730">
        <w:rPr>
          <w:rFonts w:ascii="Times New Roman" w:eastAsia="Times New Roman" w:hAnsi="Times New Roman" w:cs="Times New Roman"/>
          <w:color w:val="000000"/>
          <w:sz w:val="28"/>
          <w:szCs w:val="28"/>
        </w:rPr>
        <w:t xml:space="preserve">                                            (1.1)</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r>
        <w:rPr>
          <w:rFonts w:ascii="Times New Roman" w:eastAsia="Times New Roman" w:hAnsi="Times New Roman" w:cs="Times New Roman"/>
          <w:color w:val="000000"/>
          <w:sz w:val="28"/>
          <w:szCs w:val="28"/>
          <w:lang w:val="en-US"/>
        </w:rPr>
        <w:t>n</w:t>
      </w:r>
      <w:r w:rsidRPr="00AA200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количество различных видов производственных запасов; </w:t>
      </w:r>
      <w:proofErr w:type="spellStart"/>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vertAlign w:val="subscript"/>
        </w:rPr>
        <w:t>пз</w:t>
      </w:r>
      <w:r>
        <w:rPr>
          <w:rFonts w:ascii="Times New Roman" w:eastAsia="Times New Roman" w:hAnsi="Times New Roman" w:cs="Times New Roman"/>
          <w:color w:val="000000"/>
          <w:sz w:val="28"/>
          <w:szCs w:val="28"/>
          <w:vertAlign w:val="subscript"/>
          <w:lang w:val="en-US"/>
        </w:rPr>
        <w:t>i</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 общая норма запаса по </w:t>
      </w:r>
      <w:proofErr w:type="spellStart"/>
      <w:r>
        <w:rPr>
          <w:rFonts w:ascii="Times New Roman" w:eastAsia="Times New Roman" w:hAnsi="Times New Roman" w:cs="Times New Roman"/>
          <w:color w:val="000000"/>
          <w:sz w:val="28"/>
          <w:szCs w:val="28"/>
          <w:lang w:val="en-US"/>
        </w:rPr>
        <w:t>i</w:t>
      </w:r>
      <w:proofErr w:type="spellEnd"/>
      <w:r w:rsidRPr="00AA2004">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му</w:t>
      </w:r>
      <w:proofErr w:type="spellEnd"/>
      <w:r>
        <w:rPr>
          <w:rFonts w:ascii="Times New Roman" w:eastAsia="Times New Roman" w:hAnsi="Times New Roman" w:cs="Times New Roman"/>
          <w:color w:val="000000"/>
          <w:sz w:val="28"/>
          <w:szCs w:val="28"/>
        </w:rPr>
        <w:t xml:space="preserve"> виду производственных запасов, </w:t>
      </w:r>
      <w:proofErr w:type="spellStart"/>
      <w:r>
        <w:rPr>
          <w:rFonts w:ascii="Times New Roman" w:eastAsia="Times New Roman" w:hAnsi="Times New Roman" w:cs="Times New Roman"/>
          <w:color w:val="000000"/>
          <w:sz w:val="28"/>
          <w:szCs w:val="28"/>
        </w:rPr>
        <w:t>дн</w:t>
      </w:r>
      <w:proofErr w:type="spellEnd"/>
      <w:r>
        <w:rPr>
          <w:rFonts w:ascii="Times New Roman" w:eastAsia="Times New Roman" w:hAnsi="Times New Roman" w:cs="Times New Roman"/>
          <w:color w:val="000000"/>
          <w:sz w:val="28"/>
          <w:szCs w:val="28"/>
        </w:rPr>
        <w:t>.; Р</w:t>
      </w:r>
      <w:proofErr w:type="spellStart"/>
      <w:r>
        <w:rPr>
          <w:rFonts w:ascii="Times New Roman" w:eastAsia="Times New Roman" w:hAnsi="Times New Roman" w:cs="Times New Roman"/>
          <w:color w:val="000000"/>
          <w:sz w:val="28"/>
          <w:szCs w:val="28"/>
          <w:vertAlign w:val="subscript"/>
          <w:lang w:val="en-US"/>
        </w:rPr>
        <w:t>i</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 среднесуточный расход </w:t>
      </w:r>
      <w:proofErr w:type="spellStart"/>
      <w:r>
        <w:rPr>
          <w:rFonts w:ascii="Times New Roman" w:eastAsia="Times New Roman" w:hAnsi="Times New Roman" w:cs="Times New Roman"/>
          <w:color w:val="000000"/>
          <w:sz w:val="28"/>
          <w:szCs w:val="28"/>
          <w:lang w:val="en-US"/>
        </w:rPr>
        <w:t>i</w:t>
      </w:r>
      <w:proofErr w:type="spellEnd"/>
      <w:r>
        <w:rPr>
          <w:rFonts w:ascii="Times New Roman" w:eastAsia="Times New Roman" w:hAnsi="Times New Roman" w:cs="Times New Roman"/>
          <w:color w:val="000000"/>
          <w:sz w:val="28"/>
          <w:szCs w:val="28"/>
        </w:rPr>
        <w:t>-го вида производственных запасов, руб.</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норма запаса (</w:t>
      </w:r>
      <w:proofErr w:type="spellStart"/>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vertAlign w:val="subscript"/>
        </w:rPr>
        <w:t>пз</w:t>
      </w:r>
      <w:r>
        <w:rPr>
          <w:rFonts w:ascii="Times New Roman" w:eastAsia="Times New Roman" w:hAnsi="Times New Roman" w:cs="Times New Roman"/>
          <w:color w:val="000000"/>
          <w:sz w:val="28"/>
          <w:szCs w:val="28"/>
          <w:vertAlign w:val="subscript"/>
          <w:lang w:val="en-US"/>
        </w:rPr>
        <w:t>i</w:t>
      </w:r>
      <w:proofErr w:type="spellEnd"/>
      <w:r>
        <w:rPr>
          <w:rFonts w:ascii="Times New Roman" w:eastAsia="Times New Roman" w:hAnsi="Times New Roman" w:cs="Times New Roman"/>
          <w:color w:val="000000"/>
          <w:sz w:val="28"/>
          <w:szCs w:val="28"/>
        </w:rPr>
        <w:t>) определяет, на какое количество дней предприятие должно быть обеспечено оборотными средствами по данному виду производственного запаса. В зависимости от назначения запаса и необходимости подготовки материальных запасов к использованию в производстве выделяют текущий, страховой (гарантийный), подготовительный (технологический) и транспортный запас.</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Текущий запас необходим для обеспечения бесперебойного хода производства на предприятии в период между очередными поставками. </w:t>
      </w:r>
      <w:r>
        <w:rPr>
          <w:rFonts w:ascii="Times New Roman" w:eastAsia="Times New Roman" w:hAnsi="Times New Roman" w:cs="Times New Roman"/>
          <w:color w:val="000000"/>
          <w:sz w:val="28"/>
          <w:szCs w:val="28"/>
        </w:rPr>
        <w:lastRenderedPageBreak/>
        <w:t>Норма текущего запаса принимается, как правило, равной половине среднего интервала между двумя очередными поставками.</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Страховой запас предусмотрен для предупреждения последствий, связанных со сбоями в снабжении. Норма страхового запаса устанавливается либо в пределах 30-50% от нормы текущего запаса, либо равной максимальному времени отклонений от интервала поставок.</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Подготовительный (технологический) запас создается в тех случаях, когда поступающие на предприятие сырье и материалы требуют соответствующей дополнительной подготовки (сушка, сортировка, раскрой, комплектация и т.п.). Норма подготовительного запаса определяется с учетом конкретных условий производства и включает время на прием, разгрузку, оформление документов и подготовку к дальнейшему использованию (включая анализ и лабораторные испытания) сырья, материалов и комплектующих.</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Транспортный запас создается на предприятии на те поставки, по которым возникает разрыв между сроками поступления платежных документов и материалов.</w:t>
      </w:r>
    </w:p>
    <w:p w:rsidR="00000F69" w:rsidRDefault="00000F69"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 незавершенного производства (</w:t>
      </w:r>
      <w:proofErr w:type="spellStart"/>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vertAlign w:val="subscript"/>
        </w:rPr>
        <w:t>нзп</w:t>
      </w:r>
      <w:proofErr w:type="spellEnd"/>
      <w:r>
        <w:rPr>
          <w:rFonts w:ascii="Times New Roman" w:eastAsia="Times New Roman" w:hAnsi="Times New Roman" w:cs="Times New Roman"/>
          <w:color w:val="000000"/>
          <w:sz w:val="28"/>
          <w:szCs w:val="28"/>
        </w:rPr>
        <w:t xml:space="preserve">) равняется сумме нормативов по всем видам продукции. </w:t>
      </w:r>
    </w:p>
    <w:p w:rsidR="00000F69" w:rsidRDefault="00000F69"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нарастания затрат (</w:t>
      </w:r>
      <w:r>
        <w:rPr>
          <w:rFonts w:ascii="Times New Roman" w:eastAsia="Times New Roman" w:hAnsi="Times New Roman" w:cs="Times New Roman"/>
          <w:color w:val="000000"/>
          <w:sz w:val="28"/>
          <w:szCs w:val="28"/>
          <w:lang w:val="en-US"/>
        </w:rPr>
        <w:t>k</w:t>
      </w:r>
      <w:proofErr w:type="spellStart"/>
      <w:r>
        <w:rPr>
          <w:rFonts w:ascii="Times New Roman" w:eastAsia="Times New Roman" w:hAnsi="Times New Roman" w:cs="Times New Roman"/>
          <w:color w:val="000000"/>
          <w:sz w:val="28"/>
          <w:szCs w:val="28"/>
          <w:vertAlign w:val="subscript"/>
        </w:rPr>
        <w:t>нз</w:t>
      </w:r>
      <w:proofErr w:type="spellEnd"/>
      <w:r>
        <w:rPr>
          <w:rFonts w:ascii="Times New Roman" w:eastAsia="Times New Roman" w:hAnsi="Times New Roman" w:cs="Times New Roman"/>
          <w:color w:val="000000"/>
          <w:sz w:val="28"/>
          <w:szCs w:val="28"/>
          <w:vertAlign w:val="subscript"/>
          <w:lang w:val="en-US"/>
        </w:rPr>
        <w:t>j</w:t>
      </w:r>
      <w:r>
        <w:rPr>
          <w:rFonts w:ascii="Times New Roman" w:eastAsia="Times New Roman" w:hAnsi="Times New Roman" w:cs="Times New Roman"/>
          <w:color w:val="000000"/>
          <w:sz w:val="28"/>
          <w:szCs w:val="28"/>
        </w:rPr>
        <w:t>) характеризует степень готовности изделий и определяется отношением средней себестоимости незавершенного производства к производственной себестоимости готовой продукции. В случае равномерного нарастания затрат на производство коэффициент нарастания затрат рассчитывается по формуле</w:t>
      </w:r>
    </w:p>
    <w:p w:rsidR="00000F69" w:rsidRDefault="00000F69" w:rsidP="00C77730">
      <w:pPr>
        <w:spacing w:line="360" w:lineRule="auto"/>
        <w:ind w:firstLine="709"/>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k</w:t>
      </w:r>
      <w:proofErr w:type="spellStart"/>
      <w:r>
        <w:rPr>
          <w:rFonts w:ascii="Times New Roman" w:eastAsia="Times New Roman" w:hAnsi="Times New Roman" w:cs="Times New Roman"/>
          <w:color w:val="000000"/>
          <w:sz w:val="28"/>
          <w:szCs w:val="28"/>
          <w:vertAlign w:val="subscript"/>
        </w:rPr>
        <w:t>нз</w:t>
      </w:r>
      <w:proofErr w:type="spellEnd"/>
      <w:r>
        <w:rPr>
          <w:rFonts w:ascii="Times New Roman" w:eastAsia="Times New Roman" w:hAnsi="Times New Roman" w:cs="Times New Roman"/>
          <w:color w:val="000000"/>
          <w:sz w:val="28"/>
          <w:szCs w:val="28"/>
          <w:vertAlign w:val="subscript"/>
          <w:lang w:val="en-US"/>
        </w:rPr>
        <w:t>j</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en-US"/>
        </w:rPr>
        <w:t>d</w:t>
      </w:r>
      <w:r w:rsidRPr="00000F6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en-US"/>
        </w:rPr>
        <w:t>d</w:t>
      </w:r>
      <w:r w:rsidRPr="00000F6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C77730">
        <w:rPr>
          <w:rFonts w:ascii="Times New Roman" w:eastAsia="Times New Roman" w:hAnsi="Times New Roman" w:cs="Times New Roman"/>
          <w:color w:val="000000"/>
          <w:sz w:val="28"/>
          <w:szCs w:val="28"/>
        </w:rPr>
        <w:t xml:space="preserve">                                               (1.2)</w:t>
      </w:r>
    </w:p>
    <w:p w:rsidR="00000F69" w:rsidRDefault="00000F69" w:rsidP="00000F69">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r>
        <w:rPr>
          <w:rFonts w:ascii="Times New Roman" w:eastAsia="Times New Roman" w:hAnsi="Times New Roman" w:cs="Times New Roman"/>
          <w:color w:val="000000"/>
          <w:sz w:val="28"/>
          <w:szCs w:val="28"/>
          <w:lang w:val="en-US"/>
        </w:rPr>
        <w:t>d</w:t>
      </w:r>
      <w:r w:rsidRPr="00000F69">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доля единовременных начальных затрат в себестоимости продукции (расход сырья и материалов в начале цикла изготовления).</w:t>
      </w:r>
    </w:p>
    <w:p w:rsidR="00000F69" w:rsidRDefault="00000F69" w:rsidP="00000F6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неравномерном нарастании производственных затрат расчет этого коэффициента усложняется и требует изучения характера нарастания затрат по этапам производственного цикла.</w:t>
      </w:r>
    </w:p>
    <w:p w:rsidR="00000F69" w:rsidRDefault="00000F69" w:rsidP="00000F6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практике организации и планирования производства применяются три основных метода </w:t>
      </w:r>
      <w:r w:rsidR="001C6863">
        <w:rPr>
          <w:rFonts w:ascii="Times New Roman" w:eastAsia="Times New Roman" w:hAnsi="Times New Roman" w:cs="Times New Roman"/>
          <w:color w:val="000000"/>
          <w:sz w:val="28"/>
          <w:szCs w:val="28"/>
        </w:rPr>
        <w:t>нормирования оборотных средств.</w:t>
      </w:r>
    </w:p>
    <w:p w:rsidR="001C6863" w:rsidRDefault="001C6863" w:rsidP="00000F6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Метод прямого счета. Суть его заключается в том, что расчет потребности оборотных средств проводится по каждому виду товарно-материальных ценностей и по их сумме определяются нормативы по каждому элементу нормируемых оборотных средств. При расчете может использоваться следующая формула:</w:t>
      </w:r>
    </w:p>
    <w:p w:rsidR="001C6863" w:rsidRDefault="001C6863" w:rsidP="00C77730">
      <w:pPr>
        <w:spacing w:line="360" w:lineRule="auto"/>
        <w:ind w:firstLine="709"/>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proofErr w:type="spellStart"/>
      <w:r>
        <w:rPr>
          <w:rFonts w:ascii="Times New Roman" w:eastAsia="Times New Roman" w:hAnsi="Times New Roman" w:cs="Times New Roman"/>
          <w:color w:val="000000"/>
          <w:sz w:val="28"/>
          <w:szCs w:val="28"/>
          <w:vertAlign w:val="subscript"/>
          <w:lang w:val="en-US"/>
        </w:rPr>
        <w:t>ij</w:t>
      </w:r>
      <w:proofErr w:type="spellEnd"/>
      <w:r w:rsidRPr="001C6863">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vertAlign w:val="subscript"/>
          <w:lang w:val="en-US"/>
        </w:rPr>
        <w:t>ij</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vertAlign w:val="subscript"/>
          <w:lang w:val="en-US"/>
        </w:rPr>
        <w:t>j</w:t>
      </w:r>
      <w:proofErr w:type="spellEnd"/>
      <w:r>
        <w:rPr>
          <w:rFonts w:ascii="Times New Roman" w:eastAsia="Times New Roman" w:hAnsi="Times New Roman" w:cs="Times New Roman"/>
          <w:color w:val="000000"/>
          <w:sz w:val="28"/>
          <w:szCs w:val="28"/>
        </w:rPr>
        <w:t>,</w:t>
      </w:r>
      <w:r w:rsidR="00C77730">
        <w:rPr>
          <w:rFonts w:ascii="Times New Roman" w:eastAsia="Times New Roman" w:hAnsi="Times New Roman" w:cs="Times New Roman"/>
          <w:color w:val="000000"/>
          <w:sz w:val="28"/>
          <w:szCs w:val="28"/>
        </w:rPr>
        <w:t xml:space="preserve">                                                   (1.3)</w:t>
      </w:r>
    </w:p>
    <w:p w:rsidR="001C6863" w:rsidRDefault="001C6863" w:rsidP="001C6863">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 Р</w:t>
      </w:r>
      <w:proofErr w:type="spellStart"/>
      <w:r>
        <w:rPr>
          <w:rFonts w:ascii="Times New Roman" w:eastAsia="Times New Roman" w:hAnsi="Times New Roman" w:cs="Times New Roman"/>
          <w:color w:val="000000"/>
          <w:sz w:val="28"/>
          <w:szCs w:val="28"/>
          <w:vertAlign w:val="subscript"/>
          <w:lang w:val="en-US"/>
        </w:rPr>
        <w:t>ij</w:t>
      </w:r>
      <w:proofErr w:type="spellEnd"/>
      <w:r>
        <w:rPr>
          <w:rFonts w:ascii="Times New Roman" w:eastAsia="Times New Roman" w:hAnsi="Times New Roman" w:cs="Times New Roman"/>
          <w:color w:val="000000"/>
          <w:sz w:val="28"/>
          <w:szCs w:val="28"/>
        </w:rPr>
        <w:t xml:space="preserve"> - потребность в </w:t>
      </w:r>
      <w:proofErr w:type="spellStart"/>
      <w:r>
        <w:rPr>
          <w:rFonts w:ascii="Times New Roman" w:eastAsia="Times New Roman" w:hAnsi="Times New Roman" w:cs="Times New Roman"/>
          <w:color w:val="000000"/>
          <w:sz w:val="28"/>
          <w:szCs w:val="28"/>
          <w:lang w:val="en-US"/>
        </w:rPr>
        <w:t>i</w:t>
      </w:r>
      <w:proofErr w:type="spellEnd"/>
      <w:r w:rsidRPr="001C68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м материале на выполнение </w:t>
      </w:r>
      <w:r>
        <w:rPr>
          <w:rFonts w:ascii="Times New Roman" w:eastAsia="Times New Roman" w:hAnsi="Times New Roman" w:cs="Times New Roman"/>
          <w:color w:val="000000"/>
          <w:sz w:val="28"/>
          <w:szCs w:val="28"/>
          <w:lang w:val="en-US"/>
        </w:rPr>
        <w:t>j</w:t>
      </w:r>
      <w:r>
        <w:rPr>
          <w:rFonts w:ascii="Times New Roman" w:eastAsia="Times New Roman" w:hAnsi="Times New Roman" w:cs="Times New Roman"/>
          <w:color w:val="000000"/>
          <w:sz w:val="28"/>
          <w:szCs w:val="28"/>
        </w:rPr>
        <w:t xml:space="preserve">-го виды продукта; </w:t>
      </w:r>
      <w:proofErr w:type="spellStart"/>
      <w:r>
        <w:rPr>
          <w:rFonts w:ascii="Times New Roman" w:eastAsia="Times New Roman" w:hAnsi="Times New Roman" w:cs="Times New Roman"/>
          <w:color w:val="000000"/>
          <w:sz w:val="28"/>
          <w:szCs w:val="28"/>
          <w:lang w:val="en-US"/>
        </w:rPr>
        <w:t>N</w:t>
      </w:r>
      <w:r>
        <w:rPr>
          <w:rFonts w:ascii="Times New Roman" w:eastAsia="Times New Roman" w:hAnsi="Times New Roman" w:cs="Times New Roman"/>
          <w:color w:val="000000"/>
          <w:sz w:val="28"/>
          <w:szCs w:val="28"/>
          <w:vertAlign w:val="subscript"/>
          <w:lang w:val="en-US"/>
        </w:rPr>
        <w:t>ij</w:t>
      </w:r>
      <w:proofErr w:type="spellEnd"/>
      <w:r>
        <w:rPr>
          <w:rFonts w:ascii="Times New Roman" w:eastAsia="Times New Roman" w:hAnsi="Times New Roman" w:cs="Times New Roman"/>
          <w:color w:val="000000"/>
          <w:sz w:val="28"/>
          <w:szCs w:val="28"/>
        </w:rPr>
        <w:t xml:space="preserve">  - норма расхода </w:t>
      </w:r>
      <w:r>
        <w:rPr>
          <w:rFonts w:ascii="Times New Roman" w:eastAsia="Times New Roman" w:hAnsi="Times New Roman" w:cs="Times New Roman"/>
          <w:color w:val="000000"/>
          <w:sz w:val="28"/>
          <w:szCs w:val="28"/>
          <w:lang w:val="en-US"/>
        </w:rPr>
        <w:t>j</w:t>
      </w:r>
      <w:r>
        <w:rPr>
          <w:rFonts w:ascii="Times New Roman" w:eastAsia="Times New Roman" w:hAnsi="Times New Roman" w:cs="Times New Roman"/>
          <w:color w:val="000000"/>
          <w:sz w:val="28"/>
          <w:szCs w:val="28"/>
        </w:rPr>
        <w:t xml:space="preserve">-го вида продукта; </w:t>
      </w:r>
      <w:proofErr w:type="spellStart"/>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vertAlign w:val="subscript"/>
          <w:lang w:val="en-US"/>
        </w:rPr>
        <w:t>j</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объем произведенного </w:t>
      </w:r>
      <w:r>
        <w:rPr>
          <w:rFonts w:ascii="Times New Roman" w:eastAsia="Times New Roman" w:hAnsi="Times New Roman" w:cs="Times New Roman"/>
          <w:color w:val="000000"/>
          <w:sz w:val="28"/>
          <w:szCs w:val="28"/>
          <w:lang w:val="en-US"/>
        </w:rPr>
        <w:t>j</w:t>
      </w:r>
      <w:r w:rsidRPr="001C68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го вида продукта.</w:t>
      </w:r>
    </w:p>
    <w:p w:rsidR="001C6863" w:rsidRDefault="001C6863" w:rsidP="001C6863">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прямого счета рекомендуется использовать при организации нового предприятия и периодическом уточнении потребности в оборотных средствах.</w:t>
      </w:r>
    </w:p>
    <w:p w:rsidR="001C6863" w:rsidRDefault="001C6863" w:rsidP="001C6863">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Аналитический метод предусматривает использование фактических данных о величине расхода товарно-материальных ценностей за отчетный период по определенной группе оборотных средств. Данный метод рекомендуется применять на предприятиях, где средства, вложенные в материальные ценности и затраты занимают большой удельный вес в общей сумме оборотных средств.</w:t>
      </w:r>
    </w:p>
    <w:p w:rsidR="001C6863" w:rsidRDefault="001C6863" w:rsidP="001C6863">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Метод динамических коэффициентов применяют для учета </w:t>
      </w:r>
      <w:r w:rsidR="00A56319">
        <w:rPr>
          <w:rFonts w:ascii="Times New Roman" w:eastAsia="Times New Roman" w:hAnsi="Times New Roman" w:cs="Times New Roman"/>
          <w:color w:val="000000"/>
          <w:sz w:val="28"/>
          <w:szCs w:val="28"/>
        </w:rPr>
        <w:t>изменений в производственной программе, бизнес-плане и внесения соответствующих изменений в норматив оборотных средств будущего периода.</w:t>
      </w:r>
    </w:p>
    <w:p w:rsidR="00A56319" w:rsidRPr="001C6863" w:rsidRDefault="00A56319" w:rsidP="001C6863">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Итак, нормирование оборотных средств предприятия заключается в определении оптимального норматива оборотных средств в производственных запасах, незавершенном производстве, готовой продукции, по запасам товаров в обороте, денежным средствам и прочим материальным ценностям с целью обеспечения бесперебойной деятельности предприятия.</w:t>
      </w:r>
    </w:p>
    <w:p w:rsidR="00000F69" w:rsidRPr="00000F69" w:rsidRDefault="00000F69" w:rsidP="00000F69">
      <w:pPr>
        <w:spacing w:line="360" w:lineRule="auto"/>
        <w:ind w:firstLine="709"/>
        <w:contextualSpacing/>
        <w:jc w:val="both"/>
        <w:rPr>
          <w:rFonts w:ascii="Times New Roman" w:eastAsia="Times New Roman" w:hAnsi="Times New Roman" w:cs="Times New Roman"/>
          <w:color w:val="000000"/>
          <w:sz w:val="28"/>
          <w:szCs w:val="28"/>
        </w:rPr>
      </w:pP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Показатели эффективности использования оборотных средств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системе мер, направленных на повышение эффективности работы предприятия и укрепление его финансового состояния, большое значение имеет рациональное использование оборотных средств, что становится еще более актуально в периоды мировых финансовых и экономических кризисов и преодоления их последствий. Интересы предприятия требуют полной ответственности за результаты своей производственно-хозяйственной деятельности.</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эффективность использования оборотных средств предприятий воздействуют множество факторов, нередко в противоположных направлениях.</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широте влияния и степени управляемости факторы условно можно объединить в три группы: общеэкономические, экономико-организационные и связанные с техническим прогрессом.</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общеэкономическим факторам относятся: изменение величины товарооборота и его структуры; размещение производительных сил; динамика производительности общественного труда, занятого в сфере товарного обращения и в отраслях, ее обслуживающих.</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группу экономико-организационных факторов входят: изменение размеров торговых предприятий и их специализации (внедрение новых способов торговли и др.)</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Факторы, связанные с техническим прогрессом: изменение технологии и применяемой техники в обслуживающих отраслях (транспорт, связь, коммунальное хозяйство); автоматизация процессов.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эффективность использования оборотных средств и ускорение их оборачиваемости влияют факторы как повышающие их величину, так и снижающие.</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 факторам, повышающим величину оборотных средств, относятся: повышение качества торгового обслуживания; расширение сети магазинов, изменение структуры товарооборота в сторону увеличения удельного веса товаров, имеющих замедленную оборачиваемость, и другие. Снижению оборотных средств способствуют: экономия материальных и финансовых ресурсов; широкое внедрение принципов хозяйственного расчета в деятельности предприятий.</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Факторы, определяющие величину оборотных средств, могут быть объективными, то есть не зависящими от деятельности данного предприятия (например, стоимость сырья), и субъективными. К числу субъективных можно отнести, например,  рациональность использования оборотных средств, выполнение плана товарооборота, применяемые формы обслуживания, соблюдение кредитной и финансовой дисциплины.</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в течение которого оборотные средства совершают полный кругооборот, называется периодом их оборота. Этот показатель характеризует среднюю скорость движения оборотных средств на предприятии.</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выше скорость оборота, то есть суммарное время пребывания оборотных средств в сфере производства и обращения, тем меньше потребность в них. Ускорение оборачиваемости оборотных средств предприятия ведет к их высвобождению из оборота, и, напротив, замедление оборачиваемости приводит к увеличению потребности предприятия в оборотных средствах.</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Любое предприятие заинтересовано в сокращении размеров своего оборотного капитала, однако это сокращение должно иметь разумные пределы, поскольку критерием является способность оборотных средств обеспечивать нормальный режим работы организации.</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длительность нахождения средств в обороте влияют факторы внешнего и внутреннего характера. К внешним факторам относятся: сфера деятельности организации; отраслевая принадлежность; масштабы </w:t>
      </w:r>
      <w:r>
        <w:rPr>
          <w:rFonts w:ascii="Times New Roman" w:eastAsia="Times New Roman" w:hAnsi="Times New Roman" w:cs="Times New Roman"/>
          <w:color w:val="000000"/>
          <w:sz w:val="28"/>
          <w:szCs w:val="28"/>
        </w:rPr>
        <w:lastRenderedPageBreak/>
        <w:t>организации; экономическая ситуация в стране и связанные с ней условия хозяйствования. Внутренние факторы - ценовая политика организации, структура активов, методика оценки запасов. Ниже приведены основные показатели эффективности использования оборотных средств.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оборачиваемости (</w:t>
      </w: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об</w:t>
      </w:r>
      <w:proofErr w:type="spellEnd"/>
      <w:r>
        <w:rPr>
          <w:rFonts w:ascii="Times New Roman" w:eastAsia="Times New Roman" w:hAnsi="Times New Roman" w:cs="Times New Roman"/>
          <w:color w:val="000000"/>
          <w:sz w:val="28"/>
          <w:szCs w:val="28"/>
        </w:rPr>
        <w:t>) - характеризует количество оборотов оборотных средств за рассматриваемый период и определяет объем реализованной продукции, приходящейся на 1 руб. оборотных средств:</w:t>
      </w:r>
    </w:p>
    <w:p w:rsidR="009263D8" w:rsidRDefault="009263D8" w:rsidP="00C77730">
      <w:pPr>
        <w:spacing w:line="360" w:lineRule="auto"/>
        <w:ind w:firstLine="709"/>
        <w:contextualSpacing/>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об</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о</w:t>
      </w:r>
      <w:r>
        <w:rPr>
          <w:rFonts w:ascii="Times New Roman" w:eastAsia="Times New Roman" w:hAnsi="Times New Roman" w:cs="Times New Roman"/>
          <w:color w:val="000000"/>
          <w:sz w:val="28"/>
          <w:szCs w:val="28"/>
        </w:rPr>
        <w:t xml:space="preserve">,   </w:t>
      </w:r>
      <w:r w:rsidR="00C777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77730">
        <w:rPr>
          <w:rFonts w:ascii="Times New Roman" w:eastAsia="Times New Roman" w:hAnsi="Times New Roman" w:cs="Times New Roman"/>
          <w:color w:val="000000"/>
          <w:sz w:val="28"/>
          <w:szCs w:val="28"/>
        </w:rPr>
        <w:t>(1.4)</w:t>
      </w:r>
    </w:p>
    <w:p w:rsidR="009263D8" w:rsidRDefault="009263D8" w:rsidP="009263D8">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r>
        <w:rPr>
          <w:rFonts w:ascii="Times New Roman" w:eastAsia="Times New Roman" w:hAnsi="Times New Roman" w:cs="Times New Roman"/>
          <w:color w:val="000000"/>
          <w:sz w:val="28"/>
          <w:szCs w:val="28"/>
          <w:lang w:val="en-US"/>
        </w:rPr>
        <w:t>Q</w:t>
      </w:r>
      <w:r>
        <w:rPr>
          <w:rFonts w:ascii="Times New Roman" w:eastAsia="Times New Roman" w:hAnsi="Times New Roman" w:cs="Times New Roman"/>
          <w:color w:val="000000"/>
          <w:sz w:val="28"/>
          <w:szCs w:val="28"/>
        </w:rPr>
        <w:t xml:space="preserve"> - объем реализованной продукции, тыс. руб.; С</w:t>
      </w:r>
      <w:r>
        <w:rPr>
          <w:rFonts w:ascii="Times New Roman" w:eastAsia="Times New Roman" w:hAnsi="Times New Roman" w:cs="Times New Roman"/>
          <w:color w:val="000000"/>
          <w:sz w:val="28"/>
          <w:szCs w:val="28"/>
          <w:vertAlign w:val="subscript"/>
          <w:lang w:val="en-US"/>
        </w:rPr>
        <w:t>o</w:t>
      </w:r>
      <w:r>
        <w:rPr>
          <w:rFonts w:ascii="Times New Roman" w:eastAsia="Times New Roman" w:hAnsi="Times New Roman" w:cs="Times New Roman"/>
          <w:color w:val="000000"/>
          <w:sz w:val="28"/>
          <w:szCs w:val="28"/>
        </w:rPr>
        <w:t xml:space="preserve"> - среднегодовой остаток оборотных средств, тыс. руб.    </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Среднегодовой остаток оборотных средств определяется по формуле среднего хронологического, по примеру определения среднегодовой стоимости основных производственных средств.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Коэффициент загрузки оборотных средств  ( </w:t>
      </w: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загр</w:t>
      </w:r>
      <w:proofErr w:type="spellEnd"/>
      <w:r>
        <w:rPr>
          <w:rFonts w:ascii="Times New Roman" w:eastAsia="Times New Roman" w:hAnsi="Times New Roman" w:cs="Times New Roman"/>
          <w:color w:val="000000"/>
          <w:sz w:val="28"/>
          <w:szCs w:val="28"/>
        </w:rPr>
        <w:t>) - коэффициент, обратный коэффициенту оборачиваемости, показывает сумму оборотных средств, затраченных на 1 руб. реализованной продукции:</w:t>
      </w:r>
    </w:p>
    <w:p w:rsidR="009263D8" w:rsidRPr="00AF3D25" w:rsidRDefault="009263D8" w:rsidP="00C77730">
      <w:pPr>
        <w:spacing w:line="360" w:lineRule="auto"/>
        <w:ind w:firstLine="709"/>
        <w:contextualSpacing/>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загр</w:t>
      </w:r>
      <w:proofErr w:type="spellEnd"/>
      <w:r>
        <w:rPr>
          <w:rFonts w:ascii="Times New Roman" w:eastAsia="Times New Roman" w:hAnsi="Times New Roman" w:cs="Times New Roman"/>
          <w:color w:val="000000"/>
          <w:sz w:val="28"/>
          <w:szCs w:val="28"/>
        </w:rPr>
        <w:t xml:space="preserve"> = С</w:t>
      </w:r>
      <w:r>
        <w:rPr>
          <w:rFonts w:ascii="Times New Roman" w:eastAsia="Times New Roman" w:hAnsi="Times New Roman" w:cs="Times New Roman"/>
          <w:color w:val="000000"/>
          <w:sz w:val="28"/>
          <w:szCs w:val="28"/>
          <w:vertAlign w:val="subscript"/>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Q</w:t>
      </w:r>
      <w:r w:rsidR="00C77730">
        <w:rPr>
          <w:rFonts w:ascii="Times New Roman" w:eastAsia="Times New Roman" w:hAnsi="Times New Roman" w:cs="Times New Roman"/>
          <w:color w:val="000000"/>
          <w:sz w:val="28"/>
          <w:szCs w:val="28"/>
        </w:rPr>
        <w:t xml:space="preserve">                                                (1.5)</w:t>
      </w:r>
    </w:p>
    <w:p w:rsidR="009263D8" w:rsidRPr="003E043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меньше величина коэффициента загрузки, тем эффективнее используются оборотные средства.</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Длительность одного оборота оборотных средств (О) - показывает, сколько дней занимает полных оборот оборотных средств:</w:t>
      </w:r>
    </w:p>
    <w:p w:rsidR="009263D8" w:rsidRDefault="009263D8" w:rsidP="00C77730">
      <w:pPr>
        <w:spacing w:line="360" w:lineRule="auto"/>
        <w:ind w:firstLine="709"/>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 С</w:t>
      </w:r>
      <w:r>
        <w:rPr>
          <w:rFonts w:ascii="Times New Roman" w:eastAsia="Times New Roman" w:hAnsi="Times New Roman" w:cs="Times New Roman"/>
          <w:color w:val="000000"/>
          <w:sz w:val="28"/>
          <w:szCs w:val="28"/>
          <w:vertAlign w:val="subscript"/>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Q</w:t>
      </w:r>
      <w:r w:rsidR="00C77730">
        <w:rPr>
          <w:rFonts w:ascii="Times New Roman" w:eastAsia="Times New Roman" w:hAnsi="Times New Roman" w:cs="Times New Roman"/>
          <w:color w:val="000000"/>
          <w:sz w:val="28"/>
          <w:szCs w:val="28"/>
        </w:rPr>
        <w:t>/Д)                                            (1.6)</w:t>
      </w:r>
    </w:p>
    <w:p w:rsidR="009263D8" w:rsidRPr="00C23A85" w:rsidRDefault="009263D8" w:rsidP="009263D8">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 Д - число дней в рассматриваемом периоде.</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Чем меньше продолжительность оборота или больше число совершаемых оборотов при том же объеме реализованной продукции, тем меньше требуется оборотных средств, тем эффективней они используются. </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Ускорение (замедление) оборачиваемости позволяет рассчитать сумму экономии оборотных средств (абсолютное и относительное высвобождение) или сумму их дополнительного привлечения. Расчет экономии или перерасхода оборотных средств производится путем фактического среднего </w:t>
      </w:r>
      <w:r>
        <w:rPr>
          <w:rFonts w:ascii="Times New Roman" w:eastAsia="Times New Roman" w:hAnsi="Times New Roman" w:cs="Times New Roman"/>
          <w:color w:val="000000"/>
          <w:sz w:val="28"/>
          <w:szCs w:val="28"/>
        </w:rPr>
        <w:lastRenderedPageBreak/>
        <w:t>остатка оборотных средств с условной величиной потребности в оборотных средствах при фактической реализации и ранее сложившейся скорости оборотных средств по формуле:</w:t>
      </w:r>
    </w:p>
    <w:p w:rsidR="009263D8" w:rsidRDefault="009263D8" w:rsidP="00C77730">
      <w:pPr>
        <w:spacing w:line="360" w:lineRule="auto"/>
        <w:ind w:firstLine="709"/>
        <w:contextualSpacing/>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о.всв</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о.ф</w:t>
      </w:r>
      <w:proofErr w:type="spellEnd"/>
      <w:r>
        <w:rPr>
          <w:rFonts w:ascii="Times New Roman" w:eastAsia="Times New Roman" w:hAnsi="Times New Roman" w:cs="Times New Roman"/>
          <w:color w:val="000000"/>
          <w:sz w:val="28"/>
          <w:szCs w:val="28"/>
        </w:rPr>
        <w:t xml:space="preserve"> - О </w:t>
      </w:r>
      <w:proofErr w:type="spellStart"/>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Q</w:t>
      </w:r>
      <w:proofErr w:type="spellStart"/>
      <w:r>
        <w:rPr>
          <w:rFonts w:ascii="Times New Roman" w:eastAsia="Times New Roman" w:hAnsi="Times New Roman" w:cs="Times New Roman"/>
          <w:color w:val="000000"/>
          <w:sz w:val="28"/>
          <w:szCs w:val="28"/>
          <w:vertAlign w:val="subscript"/>
        </w:rPr>
        <w:t>ф</w:t>
      </w:r>
      <w:proofErr w:type="spellEnd"/>
      <w:r>
        <w:rPr>
          <w:rFonts w:ascii="Times New Roman" w:eastAsia="Times New Roman" w:hAnsi="Times New Roman" w:cs="Times New Roman"/>
          <w:color w:val="000000"/>
          <w:sz w:val="28"/>
          <w:szCs w:val="28"/>
        </w:rPr>
        <w:t>/Д,</w:t>
      </w:r>
      <w:r w:rsidR="00C77730">
        <w:rPr>
          <w:rFonts w:ascii="Times New Roman" w:eastAsia="Times New Roman" w:hAnsi="Times New Roman" w:cs="Times New Roman"/>
          <w:color w:val="000000"/>
          <w:sz w:val="28"/>
          <w:szCs w:val="28"/>
        </w:rPr>
        <w:t xml:space="preserve">                                        (1.7)</w:t>
      </w:r>
    </w:p>
    <w:p w:rsidR="009263D8" w:rsidRDefault="009263D8" w:rsidP="009263D8">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о.всв</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экономия/перерасход оборотных средств; </w:t>
      </w: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о.ф</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фактический средний остаток оборотных средств; </w:t>
      </w:r>
      <w:r>
        <w:rPr>
          <w:rFonts w:ascii="Times New Roman" w:eastAsia="Times New Roman" w:hAnsi="Times New Roman" w:cs="Times New Roman"/>
          <w:color w:val="000000"/>
          <w:sz w:val="28"/>
          <w:szCs w:val="28"/>
          <w:lang w:val="en-US"/>
        </w:rPr>
        <w:t>Q</w:t>
      </w:r>
      <w:proofErr w:type="spellStart"/>
      <w:r>
        <w:rPr>
          <w:rFonts w:ascii="Times New Roman" w:eastAsia="Times New Roman" w:hAnsi="Times New Roman" w:cs="Times New Roman"/>
          <w:color w:val="000000"/>
          <w:sz w:val="28"/>
          <w:szCs w:val="28"/>
          <w:vertAlign w:val="subscript"/>
        </w:rPr>
        <w:t>ф</w:t>
      </w:r>
      <w:proofErr w:type="spellEnd"/>
      <w:r w:rsidRPr="00C23A85">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фактический объем реализованной продукции; Д - продолжительность периода, за который производятся вычисления.</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степени использования оборотных средств можно судить и по показателю отдачи оборотных средств (рентабельность оборотных средств), который определяется как отношение прибыли к средним остаткам оборотных средств. Сравнение фактической прибыли и плановой позволит выявить изменение размера прибыли ,приходящейся на 1 руб. оборотных средств за отчетный период.</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Важные обобщающие показатели уровня использования материальных ресурсов на предприятии - материалоемкость и материалоотдача. Материалоемкость продукции рассчитывается как отношение количества израсходованных материальных ресурсов на предприятии и объема реализованной (произведенной) продукции. Данный показатель характеризует затраты сырья, материалов и других материальных ресурсов на единицу реализованной  (произведенной) продукции. Снижение материалоемкости позволит предприятию:</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получить больше готовых продуктов из того же количества сырья и материалов;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уменьшить нормативную величину оборотных средств;</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снизить себестоимость продукции, увеличить прибыль, повысить конкурентоспособность продукции и др.</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Материалоотдача - обратный показатель материалоемкости.</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стадиями кругооборота оборотных средств выделяют следующие направления ускорения их оборачиваемости:</w:t>
      </w:r>
    </w:p>
    <w:p w:rsidR="009263D8" w:rsidRDefault="009263D8" w:rsidP="009263D8">
      <w:pPr>
        <w:pStyle w:val="aa"/>
        <w:numPr>
          <w:ilvl w:val="0"/>
          <w:numId w:val="12"/>
        </w:num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стадии производственных запасов: установление прогрессивных норм расхода сырья, материалов, топлива, энергии; замена дорогостоящих материалов и топлива более дешевыми без снижения качества продукции и др.;</w:t>
      </w:r>
    </w:p>
    <w:p w:rsidR="009263D8" w:rsidRDefault="009263D8" w:rsidP="009263D8">
      <w:pPr>
        <w:pStyle w:val="aa"/>
        <w:numPr>
          <w:ilvl w:val="0"/>
          <w:numId w:val="12"/>
        </w:num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стадии производства: сокращение длительности производственного цикла и повышение его непрерывности, комплексное использование сырья, отходов и др.;</w:t>
      </w:r>
    </w:p>
    <w:p w:rsidR="009263D8" w:rsidRDefault="009263D8" w:rsidP="009263D8">
      <w:pPr>
        <w:pStyle w:val="aa"/>
        <w:numPr>
          <w:ilvl w:val="0"/>
          <w:numId w:val="12"/>
        </w:num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обращения: ускорение и рост реализации продукции, сокращение кредиторской и дебиторской задолженности и др.</w:t>
      </w:r>
    </w:p>
    <w:p w:rsidR="009263D8" w:rsidRDefault="009263D8"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Эффективность использования оборотных средств предприятия зависит в первую очередь от умения управлять ими. Особое внимание уделяется изучению причин выявленных отклонений по отдельным видам оборотных активов и разработке мер по их оптимизации. Рост товарных запасов может быть результатом недостатков в организации торговли, рекламы, изучения спроса покупателей, другой маркетинговой деятельности, наличия невостребованных и неходовых производств.</w:t>
      </w: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5139B0">
      <w:pPr>
        <w:jc w:val="both"/>
        <w:rPr>
          <w:rFonts w:ascii="Times New Roman" w:hAnsi="Times New Roman" w:cs="Times New Roman"/>
          <w:sz w:val="28"/>
          <w:szCs w:val="28"/>
        </w:rPr>
      </w:pPr>
      <w:r>
        <w:rPr>
          <w:rFonts w:ascii="Times New Roman" w:hAnsi="Times New Roman" w:cs="Times New Roman"/>
          <w:sz w:val="28"/>
          <w:szCs w:val="28"/>
        </w:rPr>
        <w:lastRenderedPageBreak/>
        <w:t>2. Анализ формирования и использования оборотных средств на предприятии (на примере ОАО "Радуга")</w:t>
      </w:r>
    </w:p>
    <w:p w:rsidR="00824071" w:rsidRDefault="00824071" w:rsidP="00824071">
      <w:pPr>
        <w:ind w:firstLine="709"/>
        <w:jc w:val="both"/>
        <w:rPr>
          <w:rFonts w:ascii="Times New Roman" w:hAnsi="Times New Roman" w:cs="Times New Roman"/>
          <w:sz w:val="28"/>
          <w:szCs w:val="28"/>
        </w:rPr>
      </w:pPr>
      <w:r>
        <w:rPr>
          <w:rFonts w:ascii="Times New Roman" w:hAnsi="Times New Roman" w:cs="Times New Roman"/>
          <w:sz w:val="28"/>
          <w:szCs w:val="28"/>
        </w:rPr>
        <w:t>2.1 Организационно-экономическая характеристика деятельности ОАО "Радуга"</w:t>
      </w:r>
    </w:p>
    <w:p w:rsidR="00C77730" w:rsidRDefault="00C77730" w:rsidP="00824071">
      <w:pPr>
        <w:ind w:firstLine="709"/>
        <w:jc w:val="both"/>
        <w:rPr>
          <w:rFonts w:ascii="Times New Roman" w:hAnsi="Times New Roman" w:cs="Times New Roman"/>
          <w:sz w:val="28"/>
          <w:szCs w:val="28"/>
        </w:rPr>
      </w:pP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предприятия: Открытое акционерное общество "Радуга".</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(адрес): 353000 Краснодарский край, </w:t>
      </w:r>
      <w:proofErr w:type="spellStart"/>
      <w:r>
        <w:rPr>
          <w:rFonts w:ascii="Times New Roman" w:hAnsi="Times New Roman" w:cs="Times New Roman"/>
          <w:sz w:val="28"/>
          <w:szCs w:val="28"/>
        </w:rPr>
        <w:t>Новопокровский</w:t>
      </w:r>
      <w:proofErr w:type="spellEnd"/>
      <w:r>
        <w:rPr>
          <w:rFonts w:ascii="Times New Roman" w:hAnsi="Times New Roman" w:cs="Times New Roman"/>
          <w:sz w:val="28"/>
          <w:szCs w:val="28"/>
        </w:rPr>
        <w:t xml:space="preserve"> район, ст. Калниболотская, ул. Кооперативная, 33.</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Вид экономической деятельности: сельское хозяйство.</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 частная.</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ИНН: 2344014774</w:t>
      </w:r>
    </w:p>
    <w:p w:rsidR="00824071" w:rsidRPr="00DC5D93" w:rsidRDefault="00824071" w:rsidP="00824071">
      <w:pPr>
        <w:ind w:firstLine="709"/>
        <w:contextualSpacing/>
        <w:jc w:val="both"/>
        <w:rPr>
          <w:rFonts w:ascii="Times New Roman" w:hAnsi="Times New Roman" w:cs="Times New Roman"/>
          <w:sz w:val="28"/>
          <w:szCs w:val="28"/>
        </w:rPr>
      </w:pPr>
      <w:r w:rsidRPr="00DC5D93">
        <w:rPr>
          <w:rFonts w:ascii="Times New Roman" w:hAnsi="Times New Roman" w:cs="Times New Roman"/>
          <w:sz w:val="28"/>
          <w:szCs w:val="28"/>
        </w:rPr>
        <w:t>КПП: 234401001</w:t>
      </w:r>
    </w:p>
    <w:p w:rsidR="00824071" w:rsidRPr="00DC5D93" w:rsidRDefault="00824071" w:rsidP="00824071">
      <w:pPr>
        <w:ind w:firstLine="709"/>
        <w:contextualSpacing/>
        <w:jc w:val="both"/>
        <w:rPr>
          <w:rFonts w:ascii="Times New Roman" w:hAnsi="Times New Roman" w:cs="Times New Roman"/>
          <w:sz w:val="28"/>
          <w:szCs w:val="28"/>
        </w:rPr>
      </w:pPr>
      <w:r w:rsidRPr="00DC5D93">
        <w:rPr>
          <w:rFonts w:ascii="Times New Roman" w:hAnsi="Times New Roman" w:cs="Times New Roman"/>
          <w:sz w:val="28"/>
          <w:szCs w:val="28"/>
        </w:rPr>
        <w:t>ОКПО: 03605436</w:t>
      </w:r>
    </w:p>
    <w:p w:rsidR="00824071" w:rsidRDefault="00824071" w:rsidP="00824071">
      <w:pPr>
        <w:ind w:firstLine="709"/>
        <w:contextualSpacing/>
        <w:jc w:val="both"/>
        <w:rPr>
          <w:rFonts w:ascii="Times New Roman" w:hAnsi="Times New Roman" w:cs="Times New Roman"/>
          <w:sz w:val="28"/>
          <w:szCs w:val="28"/>
        </w:rPr>
      </w:pPr>
      <w:r w:rsidRPr="00DC5D93">
        <w:rPr>
          <w:rFonts w:ascii="Times New Roman" w:hAnsi="Times New Roman" w:cs="Times New Roman"/>
          <w:sz w:val="28"/>
          <w:szCs w:val="28"/>
        </w:rPr>
        <w:t>ОГРН: 1072344000310</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уставного капитала: 704 000 (семьсот четыре тысячи) рублей.</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Численность персонала: 652</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учредителей: 169</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генеральный директор - Ахмедов Ахмед </w:t>
      </w:r>
      <w:proofErr w:type="spellStart"/>
      <w:r>
        <w:rPr>
          <w:rFonts w:ascii="Times New Roman" w:hAnsi="Times New Roman" w:cs="Times New Roman"/>
          <w:sz w:val="28"/>
          <w:szCs w:val="28"/>
        </w:rPr>
        <w:t>Мухтарович</w:t>
      </w:r>
      <w:proofErr w:type="spellEnd"/>
      <w:r>
        <w:rPr>
          <w:rFonts w:ascii="Times New Roman" w:hAnsi="Times New Roman" w:cs="Times New Roman"/>
          <w:sz w:val="28"/>
          <w:szCs w:val="28"/>
        </w:rPr>
        <w:t>.</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Общество осуществляет следующие основные виды деятельности:</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растениеводство;</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животноводство;</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сдача в наем собственного нежилого недвижимого имущества;</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производство, закупка, хранение, переработка и реализация продукции сельского хозяйства;</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разведение племенных животных;</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производство и использование племенной продукции (материала);</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производство и реализация пищевой продукции;</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производство и реализация продовольственных, промышленных товаров, товаров народного потребления и продукции производственно-технического назначения;</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открытие точек общественного питания и коммунального обслуживания населения;</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торгово-закупочная деятельность на внутреннем и внешнем рынке, оптовая, розничная, комиссионная торговля товарами, посредническая деятельность, организация торгового обслуживания;</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автохозяйства, создание станций технического обслуживания автомобильного транспорта, автозаправочных станций, автостоянок;</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перевозки автомобильным транспортом пассажиров и грузов в международном сообщении, а также пассажиров и грузов в пределах Российской Федерации;</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проектирование, строительство зданий и сооружений;</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научно-исследовательских и сметно-конструкторских работ;</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оказание маркетинговых, агентских, брокерских и дилерских услуг, проведение лизинговых посреднических операций;</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консалтинговые услуги;</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внешнеэкономическая деятельность;</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а также осуществление других работ и услуг, не запрещающих и не противоречащих действующему законодательству РФ.</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ОАО "Радуга" Новопокровского района Краснодарского края - современное крупное сельскохозяйственное предприятие, объем и ассортимент производимой продукции которого указывает на типичность этого хозяйства в условиях Кубани.</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Организовано хозяйство в 2007 году в результате реорганизации колхоза "Ленинский путь", который был организован в 1958 году на базе мелких колхозов </w:t>
      </w:r>
      <w:proofErr w:type="spellStart"/>
      <w:r>
        <w:rPr>
          <w:rFonts w:ascii="Times New Roman" w:hAnsi="Times New Roman" w:cs="Times New Roman"/>
          <w:sz w:val="28"/>
          <w:szCs w:val="28"/>
        </w:rPr>
        <w:t>Калниболтского</w:t>
      </w:r>
      <w:proofErr w:type="spellEnd"/>
      <w:r>
        <w:rPr>
          <w:rFonts w:ascii="Times New Roman" w:hAnsi="Times New Roman" w:cs="Times New Roman"/>
          <w:sz w:val="28"/>
          <w:szCs w:val="28"/>
        </w:rPr>
        <w:t xml:space="preserve"> сельского совета. В экономическом отношении ОАО "Радуга" развитое сельскохозяйственное предприятие, основным направлением которого является производство зерна, технических культур. </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Растениеводство - главная составляющая деятельности хозяйства, поэтому материально-техническая база для производства продукции постоянно модернизируется, внедряются новые прогрессивные технологии обработки почвы, борьбы с сорной растительностью.</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хозяйстве есть садоводческая бригада, площадь садов составляет 68 га, из них плодоносящих земляники - 10 га. Для хранения плодов имеется </w:t>
      </w:r>
      <w:proofErr w:type="spellStart"/>
      <w:r>
        <w:rPr>
          <w:rFonts w:ascii="Times New Roman" w:hAnsi="Times New Roman" w:cs="Times New Roman"/>
          <w:sz w:val="28"/>
          <w:szCs w:val="28"/>
        </w:rPr>
        <w:t>фруктохранилище</w:t>
      </w:r>
      <w:proofErr w:type="spellEnd"/>
      <w:r>
        <w:rPr>
          <w:rFonts w:ascii="Times New Roman" w:hAnsi="Times New Roman" w:cs="Times New Roman"/>
          <w:sz w:val="28"/>
          <w:szCs w:val="28"/>
        </w:rPr>
        <w:t xml:space="preserve"> на 3000 тонн, которому в 2008 году произвели реконструкцию, чем ушли от аммиака.</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хранения зерна, подсолнечника и кукурузы в ОАО "Радуга" используются зернохранилища и склады общей емкостью 20600 тонн.</w:t>
      </w:r>
    </w:p>
    <w:p w:rsidR="00824071" w:rsidRDefault="00824071" w:rsidP="0082407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2016 году основной деятельностью Общества в растениеводстве являлось производство подсолнечника, пшеницы озимой, кукурузы. Результаты деятельности Общества сформированы в таблице "Основные производственно-экономические показатели" (ПРИЛОЖЕНИЕ А).</w:t>
      </w:r>
    </w:p>
    <w:p w:rsidR="00824071" w:rsidRDefault="00824071" w:rsidP="00824071">
      <w:pPr>
        <w:ind w:firstLine="709"/>
        <w:contextualSpacing/>
        <w:jc w:val="both"/>
        <w:rPr>
          <w:rFonts w:ascii="Times New Roman" w:hAnsi="Times New Roman" w:cs="Times New Roman"/>
          <w:sz w:val="28"/>
          <w:szCs w:val="28"/>
        </w:rPr>
      </w:pPr>
    </w:p>
    <w:p w:rsidR="00CF17A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Анализ формирования и использования оборотных средств на предприятии ОАО "Радуга</w:t>
      </w:r>
      <w:r w:rsidR="00CF17A1">
        <w:rPr>
          <w:rFonts w:ascii="Times New Roman" w:eastAsia="Times New Roman" w:hAnsi="Times New Roman" w:cs="Times New Roman"/>
          <w:color w:val="000000"/>
          <w:sz w:val="28"/>
          <w:szCs w:val="28"/>
        </w:rPr>
        <w:t>"</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Исходя из </w:t>
      </w:r>
      <w:r w:rsidR="005C7654">
        <w:rPr>
          <w:rFonts w:ascii="Times New Roman" w:eastAsia="Times New Roman" w:hAnsi="Times New Roman" w:cs="Times New Roman"/>
          <w:color w:val="000000"/>
          <w:sz w:val="28"/>
          <w:szCs w:val="28"/>
        </w:rPr>
        <w:t>данных, приведенных в Приложении</w:t>
      </w:r>
      <w:r>
        <w:rPr>
          <w:rFonts w:ascii="Times New Roman" w:eastAsia="Times New Roman" w:hAnsi="Times New Roman" w:cs="Times New Roman"/>
          <w:color w:val="000000"/>
          <w:sz w:val="28"/>
          <w:szCs w:val="28"/>
        </w:rPr>
        <w:t xml:space="preserve"> Б, ОАО "Радуга" имеет следующие источники формирования оборотных средств:</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запасы;</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дебиторская задолженность;</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финансовые вложения;</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денежные средства и денежные эквиваленты.</w:t>
      </w:r>
    </w:p>
    <w:p w:rsidR="005C7654" w:rsidRDefault="005C7654"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бухгалтерский баланс ОАО "Радуга" (Приложение Б), мы видим увеличение оборотных активов в на 31 декабря 2016 года по сравнению с началом года: количество запасов  возросло на 25 221 тыс. руб., дебиторская задолженность увеличилась на 371 247 тыс.руб., а денежные эквиваленты - на 203 тыс.руб.</w:t>
      </w:r>
    </w:p>
    <w:p w:rsidR="0066044C" w:rsidRDefault="0066044C"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 же время выручка на конец 2016 года по сравнению с началом года снизилась на 228 993 тыс. руб., а себестоимость продаж также уменьшилась на 40 859 тыс. руб. Чистая прибыль снизилась на 200 427 тыс.руб. и составила на конец 2016 года 28 425 тыс.руб.</w:t>
      </w:r>
    </w:p>
    <w:p w:rsidR="00C77086" w:rsidRDefault="00C77086"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расчета коэффициента оборачиваемости  восполь</w:t>
      </w:r>
      <w:r w:rsidR="00CE4EFC">
        <w:rPr>
          <w:rFonts w:ascii="Times New Roman" w:eastAsia="Times New Roman" w:hAnsi="Times New Roman" w:cs="Times New Roman"/>
          <w:color w:val="000000"/>
          <w:sz w:val="28"/>
          <w:szCs w:val="28"/>
        </w:rPr>
        <w:t xml:space="preserve">зуемся </w:t>
      </w:r>
      <w:r>
        <w:rPr>
          <w:rFonts w:ascii="Times New Roman" w:eastAsia="Times New Roman" w:hAnsi="Times New Roman" w:cs="Times New Roman"/>
          <w:color w:val="000000"/>
          <w:sz w:val="28"/>
          <w:szCs w:val="28"/>
        </w:rPr>
        <w:t xml:space="preserve"> формулой:</w:t>
      </w:r>
    </w:p>
    <w:p w:rsidR="00CE4EFC" w:rsidRDefault="00CE4EFC" w:rsidP="00CE4EFC">
      <w:pPr>
        <w:spacing w:line="360" w:lineRule="auto"/>
        <w:ind w:firstLine="709"/>
        <w:contextualSpacing/>
        <w:jc w:val="center"/>
        <w:rPr>
          <w:rFonts w:ascii="Times New Roman" w:eastAsia="Times New Roman" w:hAnsi="Times New Roman" w:cs="Times New Roman"/>
          <w:color w:val="000000"/>
          <w:sz w:val="28"/>
          <w:szCs w:val="28"/>
          <w:vertAlign w:val="subscript"/>
        </w:rPr>
      </w:pP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об</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Выручка/С</w:t>
      </w:r>
      <w:r>
        <w:rPr>
          <w:rFonts w:ascii="Times New Roman" w:eastAsia="Times New Roman" w:hAnsi="Times New Roman" w:cs="Times New Roman"/>
          <w:color w:val="000000"/>
          <w:sz w:val="28"/>
          <w:szCs w:val="28"/>
          <w:vertAlign w:val="subscript"/>
        </w:rPr>
        <w:t>о</w:t>
      </w:r>
    </w:p>
    <w:p w:rsidR="00CE4EFC" w:rsidRDefault="00CE4EFC" w:rsidP="00CE4EFC">
      <w:pPr>
        <w:spacing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 xml:space="preserve">о </w:t>
      </w:r>
      <w:r w:rsidR="00CA5611">
        <w:rPr>
          <w:rFonts w:ascii="Times New Roman" w:eastAsia="Times New Roman" w:hAnsi="Times New Roman" w:cs="Times New Roman"/>
          <w:color w:val="000000"/>
          <w:sz w:val="28"/>
          <w:szCs w:val="28"/>
        </w:rPr>
        <w:t>= (1 030 836+622 311</w:t>
      </w:r>
      <w:r>
        <w:rPr>
          <w:rFonts w:ascii="Times New Roman" w:eastAsia="Times New Roman" w:hAnsi="Times New Roman" w:cs="Times New Roman"/>
          <w:color w:val="000000"/>
          <w:sz w:val="28"/>
          <w:szCs w:val="28"/>
        </w:rPr>
        <w:t>)/2 =</w:t>
      </w:r>
      <w:r w:rsidR="00CA5611">
        <w:rPr>
          <w:rFonts w:ascii="Times New Roman" w:eastAsia="Times New Roman" w:hAnsi="Times New Roman" w:cs="Times New Roman"/>
          <w:color w:val="000000"/>
          <w:sz w:val="28"/>
          <w:szCs w:val="28"/>
        </w:rPr>
        <w:t xml:space="preserve"> 826 573,5</w:t>
      </w:r>
      <w:r>
        <w:rPr>
          <w:rFonts w:ascii="Times New Roman" w:eastAsia="Times New Roman" w:hAnsi="Times New Roman" w:cs="Times New Roman"/>
          <w:color w:val="000000"/>
          <w:sz w:val="28"/>
          <w:szCs w:val="28"/>
        </w:rPr>
        <w:t xml:space="preserve"> (тыс.руб.)</w:t>
      </w:r>
    </w:p>
    <w:p w:rsidR="00CE4EFC" w:rsidRDefault="00CE4EFC" w:rsidP="00CE4EFC">
      <w:pPr>
        <w:spacing w:line="360" w:lineRule="auto"/>
        <w:ind w:firstLine="709"/>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об</w:t>
      </w:r>
      <w:proofErr w:type="spellEnd"/>
      <w:r>
        <w:rPr>
          <w:rFonts w:ascii="Times New Roman" w:eastAsia="Times New Roman" w:hAnsi="Times New Roman" w:cs="Times New Roman"/>
          <w:color w:val="000000"/>
          <w:sz w:val="28"/>
          <w:szCs w:val="28"/>
          <w:vertAlign w:val="subscript"/>
        </w:rPr>
        <w:t xml:space="preserve"> </w:t>
      </w:r>
      <w:r>
        <w:rPr>
          <w:rFonts w:ascii="Times New Roman" w:eastAsia="Times New Roman" w:hAnsi="Times New Roman" w:cs="Times New Roman"/>
          <w:color w:val="000000"/>
          <w:sz w:val="28"/>
          <w:szCs w:val="28"/>
        </w:rPr>
        <w:t xml:space="preserve">= 600 </w:t>
      </w:r>
      <w:r w:rsidR="00CA5611">
        <w:rPr>
          <w:rFonts w:ascii="Times New Roman" w:eastAsia="Times New Roman" w:hAnsi="Times New Roman" w:cs="Times New Roman"/>
          <w:color w:val="000000"/>
          <w:sz w:val="28"/>
          <w:szCs w:val="28"/>
        </w:rPr>
        <w:t>696</w:t>
      </w:r>
      <w:r>
        <w:rPr>
          <w:rFonts w:ascii="Times New Roman" w:eastAsia="Times New Roman" w:hAnsi="Times New Roman" w:cs="Times New Roman"/>
          <w:color w:val="000000"/>
          <w:sz w:val="28"/>
          <w:szCs w:val="28"/>
        </w:rPr>
        <w:t>/</w:t>
      </w:r>
      <w:r w:rsidR="00CA5611">
        <w:rPr>
          <w:rFonts w:ascii="Times New Roman" w:eastAsia="Times New Roman" w:hAnsi="Times New Roman" w:cs="Times New Roman"/>
          <w:color w:val="000000"/>
          <w:sz w:val="28"/>
          <w:szCs w:val="28"/>
        </w:rPr>
        <w:t>826 573,5 = 0,7</w:t>
      </w:r>
    </w:p>
    <w:p w:rsidR="00CE4EFC" w:rsidRDefault="00CA5611"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как, коэффициент оборачиваемости меньше 1, можно сделать вывод, что оборачиваемость активов низкая и полученные доходы не покрывают расходы на приобретение запасов.</w:t>
      </w:r>
    </w:p>
    <w:p w:rsidR="0066044C" w:rsidRDefault="008578AA"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Вполне возможно, что снижение эффективности использования оборотных средств на предприятии ОАО "Радуга" связано со значительным увеличением дебиторской задолженности, что не обеспечивает достаточного финансирования организации. При этом существенную роль играет и </w:t>
      </w:r>
      <w:r>
        <w:rPr>
          <w:rFonts w:ascii="Times New Roman" w:eastAsia="Times New Roman" w:hAnsi="Times New Roman" w:cs="Times New Roman"/>
          <w:color w:val="000000"/>
          <w:sz w:val="28"/>
          <w:szCs w:val="28"/>
        </w:rPr>
        <w:lastRenderedPageBreak/>
        <w:t xml:space="preserve">повышение кредиторской задолженности, которая в конце 2016 года составила 410 305 тыс. руб., что на 227 </w:t>
      </w:r>
      <w:proofErr w:type="spellStart"/>
      <w:r>
        <w:rPr>
          <w:rFonts w:ascii="Times New Roman" w:eastAsia="Times New Roman" w:hAnsi="Times New Roman" w:cs="Times New Roman"/>
          <w:color w:val="000000"/>
          <w:sz w:val="28"/>
          <w:szCs w:val="28"/>
        </w:rPr>
        <w:t>227</w:t>
      </w:r>
      <w:proofErr w:type="spellEnd"/>
      <w:r>
        <w:rPr>
          <w:rFonts w:ascii="Times New Roman" w:eastAsia="Times New Roman" w:hAnsi="Times New Roman" w:cs="Times New Roman"/>
          <w:color w:val="000000"/>
          <w:sz w:val="28"/>
          <w:szCs w:val="28"/>
        </w:rPr>
        <w:t xml:space="preserve"> тыс. руб. больше, чем на конец предыдущего года.</w:t>
      </w:r>
    </w:p>
    <w:p w:rsidR="008578AA" w:rsidRDefault="00BD6841"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Рассчитаем длительность одного оборота оборотных средств: </w:t>
      </w:r>
    </w:p>
    <w:p w:rsidR="00BD6841" w:rsidRDefault="00BD6841"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 Д/</w:t>
      </w: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об</w:t>
      </w:r>
      <w:proofErr w:type="spellEnd"/>
      <w:r>
        <w:rPr>
          <w:rFonts w:ascii="Times New Roman" w:eastAsia="Times New Roman" w:hAnsi="Times New Roman" w:cs="Times New Roman"/>
          <w:color w:val="000000"/>
          <w:sz w:val="28"/>
          <w:szCs w:val="28"/>
        </w:rPr>
        <w:t xml:space="preserve"> = 365/0,7 = 521.43 (дней)</w:t>
      </w:r>
    </w:p>
    <w:p w:rsidR="00BD6841" w:rsidRDefault="00BD6841"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Исходя из того, что длительность одного оборота достаточно высокая, можно сделать вывод, что оборотные средства используются на предприятии неэффективно.</w:t>
      </w:r>
    </w:p>
    <w:p w:rsidR="00BD6841" w:rsidRDefault="00BD6841"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Рентабельность оборотных средств, которая вычисляется как отношение прибыли к средним остаткам оборотных средств составила</w:t>
      </w:r>
      <w:r w:rsidR="005971F8">
        <w:rPr>
          <w:rFonts w:ascii="Times New Roman" w:eastAsia="Times New Roman" w:hAnsi="Times New Roman" w:cs="Times New Roman"/>
          <w:color w:val="000000"/>
          <w:sz w:val="28"/>
          <w:szCs w:val="28"/>
        </w:rPr>
        <w:t>:</w:t>
      </w:r>
    </w:p>
    <w:p w:rsidR="005971F8" w:rsidRDefault="005971F8"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R</w:t>
      </w:r>
      <w:r>
        <w:rPr>
          <w:rFonts w:ascii="Times New Roman" w:eastAsia="Times New Roman" w:hAnsi="Times New Roman" w:cs="Times New Roman"/>
          <w:color w:val="000000"/>
          <w:sz w:val="28"/>
          <w:szCs w:val="28"/>
        </w:rPr>
        <w:t xml:space="preserve"> = 28425/826 573,5*100% = 3,4 %</w:t>
      </w:r>
    </w:p>
    <w:p w:rsidR="005971F8" w:rsidRDefault="005971F8"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в предыдущем году этот показатель был значительно выше и составлял 40,7%.</w:t>
      </w:r>
    </w:p>
    <w:p w:rsidR="005971F8" w:rsidRPr="005971F8" w:rsidRDefault="005971F8" w:rsidP="0066044C">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целом, анализируя финансовую деятельность предприятия, можно сделать выводы о том, что ОАО "Радуга" неэффективно использует свои оборотные средства. Это обусловлено слишком высоким показателем длительность одного оборота, низким показателем коэффициента оборачиваемости, снижением рентабельности, а также негативным изменением кредиторской и дебиторской задолженности</w:t>
      </w:r>
      <w:r w:rsidR="005139B0">
        <w:rPr>
          <w:rFonts w:ascii="Times New Roman" w:eastAsia="Times New Roman" w:hAnsi="Times New Roman" w:cs="Times New Roman"/>
          <w:color w:val="000000"/>
          <w:sz w:val="28"/>
          <w:szCs w:val="28"/>
        </w:rPr>
        <w:t>.</w:t>
      </w:r>
    </w:p>
    <w:p w:rsidR="008578AA" w:rsidRDefault="008578AA" w:rsidP="0066044C">
      <w:pPr>
        <w:spacing w:line="360" w:lineRule="auto"/>
        <w:ind w:firstLine="709"/>
        <w:contextualSpacing/>
        <w:jc w:val="both"/>
        <w:rPr>
          <w:rFonts w:ascii="Times New Roman" w:eastAsia="Times New Roman" w:hAnsi="Times New Roman" w:cs="Times New Roman"/>
          <w:color w:val="000000"/>
          <w:sz w:val="28"/>
          <w:szCs w:val="28"/>
        </w:rPr>
      </w:pPr>
    </w:p>
    <w:p w:rsidR="0066044C" w:rsidRDefault="0066044C" w:rsidP="0066044C">
      <w:pPr>
        <w:spacing w:line="360" w:lineRule="auto"/>
        <w:ind w:firstLine="709"/>
        <w:contextualSpacing/>
        <w:jc w:val="both"/>
        <w:rPr>
          <w:rFonts w:ascii="Times New Roman" w:eastAsia="Times New Roman" w:hAnsi="Times New Roman" w:cs="Times New Roman"/>
          <w:color w:val="000000"/>
          <w:sz w:val="28"/>
          <w:szCs w:val="28"/>
        </w:rPr>
      </w:pPr>
    </w:p>
    <w:p w:rsidR="00CA5611" w:rsidRDefault="00CA5611"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5139B0">
      <w:pP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Пути повышения эффективности использования оборотных средств ОАО "Радуга"</w:t>
      </w: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Основные направления повышения эффективности использования оборотных средств ОАО "Радуга"</w:t>
      </w: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Одним из путей повышения эффективности использования ресурсов предприятия можно предложить нормирование оборотных средств предприятия, что позволит постоянно поддерживать соответствие между размером оборотных средств и потребностью в оборотных средствах, что позволит управлять размерами производственных запасов.</w:t>
      </w:r>
    </w:p>
    <w:p w:rsidR="000540A9"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Во-вторых, величина оборотных средств предприятия зависит от длительности их оборота и объема производства. Чем быстрее оборотные средства совершают кругооборот, чем меньше время их пребывания в товарной и денежной формах, тем меньше требуется оборотных средств при одном и том же объеме производства. Ускорение оборачиваемости является важным источником экономии материальных и ден</w:t>
      </w:r>
      <w:r>
        <w:rPr>
          <w:rFonts w:ascii="Times New Roman" w:eastAsia="Times New Roman" w:hAnsi="Times New Roman" w:cs="Times New Roman"/>
          <w:color w:val="000000"/>
          <w:sz w:val="28"/>
          <w:szCs w:val="28"/>
        </w:rPr>
        <w:t xml:space="preserve">ежных ресурсов. На предприятии ОАО "Радуга" </w:t>
      </w:r>
      <w:r w:rsidRPr="005971F8">
        <w:rPr>
          <w:rFonts w:ascii="Times New Roman" w:eastAsia="Times New Roman" w:hAnsi="Times New Roman" w:cs="Times New Roman"/>
          <w:color w:val="000000"/>
          <w:sz w:val="28"/>
          <w:szCs w:val="28"/>
        </w:rPr>
        <w:t xml:space="preserve"> коэффициент оборачиваемости оборотных средств очень низкий, а длительность одного оборота большая, что очень не выгодно. Необходимо выяснить, из-за чего именно это происходит.</w:t>
      </w:r>
    </w:p>
    <w:p w:rsid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негативно на финансовой деятельности предприятия сказывается большая величина дебиторской задолженности. </w:t>
      </w:r>
      <w:r w:rsidRPr="005971F8">
        <w:rPr>
          <w:rFonts w:ascii="Times New Roman" w:eastAsia="Times New Roman" w:hAnsi="Times New Roman" w:cs="Times New Roman"/>
          <w:color w:val="000000"/>
          <w:sz w:val="28"/>
          <w:szCs w:val="28"/>
        </w:rPr>
        <w:t>Необходимо уменьшить дебиторскую задолженность на сумму, что увеличит величину денежных средств, которые необходимо вовлечь в оборот, что увеличит оборачиваемость оборотных средств, сократит длительность одного оборота и улучшит эффективность использ</w:t>
      </w:r>
      <w:r>
        <w:rPr>
          <w:rFonts w:ascii="Times New Roman" w:eastAsia="Times New Roman" w:hAnsi="Times New Roman" w:cs="Times New Roman"/>
          <w:color w:val="000000"/>
          <w:sz w:val="28"/>
          <w:szCs w:val="28"/>
        </w:rPr>
        <w:t>ования ресурсов на предприятии ОАО "Радуга".</w:t>
      </w: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CE4EFC">
      <w:pPr>
        <w:spacing w:line="360" w:lineRule="auto"/>
        <w:ind w:firstLine="709"/>
        <w:contextualSpacing/>
        <w:rPr>
          <w:rFonts w:ascii="Times New Roman" w:eastAsia="Times New Roman" w:hAnsi="Times New Roman" w:cs="Times New Roman"/>
          <w:color w:val="000000"/>
          <w:sz w:val="28"/>
          <w:szCs w:val="28"/>
        </w:rPr>
      </w:pP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 Мероприятия и расчет экономической эффективности от их внедрения по росту эффективности использования оборотных фондов</w:t>
      </w: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целью укрепления позиций в отраслях растениеводства Общество постоянно работает над развитием новых технологий и ростом производства сельскохозяйственной продукции.</w:t>
      </w: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Перспективными направлениями деятельности Общества на 2017 год станет реализация системы мер, направленных на производство высококачественной продукции с низкой себестоимостью, рациональное использование имеющихся природных и производственных ресурсов, техническое перевооружение, усиление материальной заинтересованности работников. Необходимо:</w:t>
      </w:r>
    </w:p>
    <w:p w:rsidR="000540A9" w:rsidRDefault="000540A9"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разработать и принять технологические и технические решения, обеспечивающие эффективную работу Общества независимо от погодных условий, т.е. формирование структуры </w:t>
      </w:r>
      <w:r w:rsidR="00594958">
        <w:rPr>
          <w:rFonts w:ascii="Times New Roman" w:eastAsia="Times New Roman" w:hAnsi="Times New Roman" w:cs="Times New Roman"/>
          <w:color w:val="000000"/>
          <w:sz w:val="28"/>
          <w:szCs w:val="28"/>
        </w:rPr>
        <w:t>посевных площадей, отвечающей почвенным особенностям территории, эффективное использование имеющегося технического и аграрного потенциала, укрепление существующей базы семеноводства основных семеноводческих культур;</w:t>
      </w:r>
    </w:p>
    <w:p w:rsidR="00594958" w:rsidRDefault="00594958"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повысить конкурентоспособность продукции за счет повышения качества, расширение ассортимента производимой продукции, а также снижения ее себестоимости;</w:t>
      </w:r>
    </w:p>
    <w:p w:rsidR="00594958" w:rsidRDefault="00594958"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внедрение передовых технологий в растениеводство и хранение сельскохозяйственной продукции, закладка интенсивных садов;</w:t>
      </w:r>
    </w:p>
    <w:p w:rsidR="00594958" w:rsidRDefault="00594958"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обеспечить бесперебойную работу автомобильного парка и сельскохозяйственной техники.</w:t>
      </w:r>
    </w:p>
    <w:p w:rsidR="00594958" w:rsidRDefault="00594958" w:rsidP="000540A9">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2016 году за счет раскорчевки многолетних насаждений, вышедших из плодоношения было посеяно более 500 га подсолнечника и кукурузы, что позволило получить около 20 миллионов дополнительной выручки.</w:t>
      </w:r>
    </w:p>
    <w:p w:rsidR="005139B0" w:rsidRDefault="00594958" w:rsidP="005139B0">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2017 году запланирована закладка молодого шпалерного сада интенсивной технологии возделывания на площади 30 га.</w:t>
      </w:r>
    </w:p>
    <w:p w:rsidR="009436CF" w:rsidRDefault="009436CF" w:rsidP="005139B0">
      <w:pPr>
        <w:spacing w:line="36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ЗАКЛЮЧЕНИЕ</w:t>
      </w:r>
    </w:p>
    <w:p w:rsidR="005139B0" w:rsidRDefault="005139B0" w:rsidP="001D4A16">
      <w:pPr>
        <w:spacing w:after="0" w:line="360" w:lineRule="auto"/>
        <w:ind w:firstLine="709"/>
        <w:jc w:val="both"/>
        <w:rPr>
          <w:rFonts w:ascii="Times New Roman" w:eastAsia="Times New Roman" w:hAnsi="Times New Roman" w:cs="Times New Roman"/>
          <w:color w:val="000000"/>
          <w:sz w:val="28"/>
          <w:szCs w:val="28"/>
        </w:rPr>
      </w:pPr>
    </w:p>
    <w:p w:rsidR="005971F8" w:rsidRDefault="005971F8" w:rsidP="001D4A16">
      <w:pPr>
        <w:spacing w:after="0" w:line="360" w:lineRule="auto"/>
        <w:ind w:firstLine="709"/>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xml:space="preserve">В результате проделанной работы была достигнута поставленная цель – </w:t>
      </w:r>
      <w:r w:rsidR="001D4A16" w:rsidRPr="001A6BCE">
        <w:rPr>
          <w:rFonts w:ascii="Times New Roman" w:hAnsi="Times New Roman" w:cs="Times New Roman"/>
          <w:sz w:val="28"/>
          <w:szCs w:val="28"/>
        </w:rPr>
        <w:t xml:space="preserve">разработка мероприятий, направленных на </w:t>
      </w:r>
      <w:r w:rsidR="001D4A16">
        <w:rPr>
          <w:rFonts w:ascii="Times New Roman" w:hAnsi="Times New Roman" w:cs="Times New Roman"/>
          <w:sz w:val="28"/>
          <w:szCs w:val="28"/>
        </w:rPr>
        <w:t xml:space="preserve">повышение эффективности использования оборотных средств </w:t>
      </w:r>
      <w:r w:rsidR="001D4A16" w:rsidRPr="001A6BCE">
        <w:rPr>
          <w:rFonts w:ascii="Times New Roman" w:hAnsi="Times New Roman" w:cs="Times New Roman"/>
          <w:sz w:val="28"/>
          <w:szCs w:val="28"/>
        </w:rPr>
        <w:t xml:space="preserve"> на </w:t>
      </w:r>
      <w:r w:rsidR="001D4A16">
        <w:rPr>
          <w:rFonts w:ascii="Times New Roman" w:hAnsi="Times New Roman" w:cs="Times New Roman"/>
          <w:sz w:val="28"/>
          <w:szCs w:val="28"/>
        </w:rPr>
        <w:t>предприятии ОАО "Радуга"</w:t>
      </w:r>
      <w:r w:rsidR="001D4A16" w:rsidRPr="001A6BCE">
        <w:rPr>
          <w:rFonts w:ascii="Times New Roman" w:hAnsi="Times New Roman" w:cs="Times New Roman"/>
          <w:sz w:val="28"/>
          <w:szCs w:val="28"/>
        </w:rPr>
        <w:t>.</w:t>
      </w:r>
      <w:r w:rsidRPr="001D4A16">
        <w:rPr>
          <w:rFonts w:ascii="Times New Roman" w:eastAsia="Times New Roman" w:hAnsi="Times New Roman" w:cs="Times New Roman"/>
          <w:color w:val="000000"/>
          <w:sz w:val="28"/>
          <w:szCs w:val="28"/>
        </w:rPr>
        <w:t>Цель была достигнута последовательным решением</w:t>
      </w:r>
      <w:r w:rsidR="001D4A16" w:rsidRPr="001D4A16">
        <w:rPr>
          <w:rFonts w:ascii="Times New Roman" w:eastAsia="Times New Roman" w:hAnsi="Times New Roman" w:cs="Times New Roman"/>
          <w:color w:val="000000"/>
          <w:sz w:val="28"/>
          <w:szCs w:val="28"/>
        </w:rPr>
        <w:t xml:space="preserve"> </w:t>
      </w:r>
      <w:r w:rsidRPr="001D4A16">
        <w:rPr>
          <w:rFonts w:ascii="Times New Roman" w:eastAsia="Times New Roman" w:hAnsi="Times New Roman" w:cs="Times New Roman"/>
          <w:color w:val="000000"/>
          <w:sz w:val="28"/>
          <w:szCs w:val="28"/>
        </w:rPr>
        <w:t>следующих задач:</w:t>
      </w:r>
    </w:p>
    <w:p w:rsidR="001D4A16" w:rsidRDefault="001D4A16" w:rsidP="001D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теоретических аспектов процессов формирования и использования оборотных средств на предприятии, показателей их эффективности.</w:t>
      </w:r>
    </w:p>
    <w:p w:rsidR="001D4A16" w:rsidRDefault="001D4A16" w:rsidP="001D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составление комплексного анализа формирования и использования оборотных средств на предприятии ОАО "Радуга",</w:t>
      </w:r>
    </w:p>
    <w:p w:rsidR="001D4A16" w:rsidRDefault="001D4A16" w:rsidP="001D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мероприятий, направленных на повышение эффективности использования оборотных средств организации</w:t>
      </w:r>
    </w:p>
    <w:p w:rsidR="001D4A16" w:rsidRPr="001A6BCE" w:rsidRDefault="001D4A16" w:rsidP="001D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6BCE">
        <w:rPr>
          <w:rFonts w:ascii="Times New Roman" w:hAnsi="Times New Roman" w:cs="Times New Roman"/>
          <w:sz w:val="28"/>
          <w:szCs w:val="28"/>
        </w:rPr>
        <w:t>расчет экономического эффекта от внедрения предлагаемых мероприятий.</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В результате проведенного анализа можно сделать вывод о</w:t>
      </w:r>
      <w:r w:rsidR="001D4A16">
        <w:rPr>
          <w:rFonts w:ascii="Times New Roman" w:eastAsia="Times New Roman" w:hAnsi="Times New Roman" w:cs="Times New Roman"/>
          <w:color w:val="000000"/>
          <w:sz w:val="28"/>
          <w:szCs w:val="28"/>
        </w:rPr>
        <w:t xml:space="preserve"> том, что финансовое состояние ОАО "Радуга"</w:t>
      </w:r>
      <w:r w:rsidRPr="005971F8">
        <w:rPr>
          <w:rFonts w:ascii="Times New Roman" w:eastAsia="Times New Roman" w:hAnsi="Times New Roman" w:cs="Times New Roman"/>
          <w:color w:val="000000"/>
          <w:sz w:val="28"/>
          <w:szCs w:val="28"/>
        </w:rPr>
        <w:t xml:space="preserve"> является неустойчивым.</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Основная причина - это недостаток собственных оборотных средств предприятия, что привело к снижению его ликвидности, то есть к снижению его способности рассчитаться по своим обязательствам.</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Для устранения такого положения рекомендуется разработать определенную политику в управлении оборотным капиталом. Эта проблема сводится к решению двух важных задач:</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1. Обеспечение платежеспособности, то есть наращивание чистого оборотного капитала. Чистый оборотный капитал представляет собой разность между текущими активами и краткосрочной кредиторской задолженностью, поэтому любые изменения в составе его компонентов прямо или косвенно влияют на его размер и качество. Основными составляющими чистого оборотного капитала являются:</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Производственные запасы предприятия;</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lastRenderedPageBreak/>
        <w:t>- Дебиторская задолженность;</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Денежные средства и ценные бумаги;</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Краткосрочная кредиторская задолженность.</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2. Обеспечение приемлемого объема, структуры и рентабельности активов, то есть различные уровни разных текущих активов по-разному воздействуют на прибыль. Каждое решение, связанное с определением уровня денежных средств, дебиторской задолженности и производственных запасов, должно быть рассмотрено как с позиции рентабельности данного вида активов, так и с позиции оптимальной структуры оборотных средств:</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если у предприятия недостаточно денежных средств, то это связано с риском остановки производства, возможным невыполнением обязательств, а, следовательно, потерей партнеров;</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большой размер неоправданной дебиторской задолженности ведет к отвлечению оборотных средств, а, следовательно, к потере ликвидности.</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большой запас готовой продукции в емкостях связан также с риском дополнительных издержек, а, следовательно, уменьшает доходы;</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высокий уровень кредиторской задолженности может быть связан с приобретением производственно-материальных запасов, что приводит к отвлечению денежных средств, а, следовательно, к невыполнению обязательств;</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высокая доля долгосрочного заемного капитала может привести к уменьшению прибыли, так как этот источник средств является дорогим.</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Таким образом, ликвидность и приемлемая эффективность текущих активов в значительной степени определяются уровнем чистого оборотного капитала.</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Предлагается несколько способов пополнения недостатка оборотных средств предприятия и источников собственных оборотных средств:</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 xml:space="preserve">1. Одним из способов привлечения денежных средств предприятия может быть эмиссия ценных бумаг (акций) предприятия при увеличении размеров первоначального уставного капитала путем дополнительного </w:t>
      </w:r>
      <w:r w:rsidRPr="005971F8">
        <w:rPr>
          <w:rFonts w:ascii="Times New Roman" w:eastAsia="Times New Roman" w:hAnsi="Times New Roman" w:cs="Times New Roman"/>
          <w:color w:val="000000"/>
          <w:sz w:val="28"/>
          <w:szCs w:val="28"/>
        </w:rPr>
        <w:lastRenderedPageBreak/>
        <w:t>выпуска акций за счет добавочного капитала по переоценке и продажи их учредителям.</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2. Привлечение заемного капитала (краткосрочные ссуды банка).</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3. Финансирование деятельности предприятия посредством лизинга, т.е. предприятие не приобретает дорогостоящее оборудование в собственность, а берет его в лизинг, то есть долгосрочную аренду и тем самым не отвлекает денежные средства из оборота.</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4. При заключении договоров на отгрузку продукции тщательно изучать платежеспособность и уровень финансовой устойчивости покупателей.</w:t>
      </w:r>
    </w:p>
    <w:p w:rsidR="005971F8" w:rsidRPr="005971F8"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5. В договорах на поставку продукции обязательно оговаривать условия оплаты.</w:t>
      </w:r>
    </w:p>
    <w:p w:rsidR="009436CF" w:rsidRDefault="005971F8" w:rsidP="005971F8">
      <w:pPr>
        <w:spacing w:line="360" w:lineRule="auto"/>
        <w:ind w:firstLine="709"/>
        <w:contextualSpacing/>
        <w:jc w:val="both"/>
        <w:rPr>
          <w:rFonts w:ascii="Times New Roman" w:eastAsia="Times New Roman" w:hAnsi="Times New Roman" w:cs="Times New Roman"/>
          <w:color w:val="000000"/>
          <w:sz w:val="28"/>
          <w:szCs w:val="28"/>
        </w:rPr>
      </w:pPr>
      <w:r w:rsidRPr="005971F8">
        <w:rPr>
          <w:rFonts w:ascii="Times New Roman" w:eastAsia="Times New Roman" w:hAnsi="Times New Roman" w:cs="Times New Roman"/>
          <w:color w:val="000000"/>
          <w:sz w:val="28"/>
          <w:szCs w:val="28"/>
        </w:rPr>
        <w:t>6. Создание резерва по сомнительным долгам.</w:t>
      </w: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9436CF" w:rsidRDefault="009436CF" w:rsidP="009263D8">
      <w:pPr>
        <w:spacing w:line="360" w:lineRule="auto"/>
        <w:ind w:firstLine="709"/>
        <w:contextualSpacing/>
        <w:jc w:val="both"/>
        <w:rPr>
          <w:rFonts w:ascii="Times New Roman" w:eastAsia="Times New Roman" w:hAnsi="Times New Roman" w:cs="Times New Roman"/>
          <w:color w:val="000000"/>
          <w:sz w:val="28"/>
          <w:szCs w:val="28"/>
        </w:rPr>
      </w:pPr>
    </w:p>
    <w:p w:rsidR="001D4A16" w:rsidRDefault="001D4A16" w:rsidP="009263D8">
      <w:pPr>
        <w:spacing w:line="360" w:lineRule="auto"/>
        <w:ind w:firstLine="709"/>
        <w:contextualSpacing/>
        <w:jc w:val="both"/>
        <w:rPr>
          <w:rFonts w:ascii="Times New Roman" w:eastAsia="Times New Roman" w:hAnsi="Times New Roman" w:cs="Times New Roman"/>
          <w:color w:val="000000"/>
          <w:sz w:val="28"/>
          <w:szCs w:val="28"/>
        </w:rPr>
      </w:pPr>
    </w:p>
    <w:p w:rsidR="005139B0" w:rsidRDefault="005139B0" w:rsidP="009263D8">
      <w:pPr>
        <w:spacing w:line="360" w:lineRule="auto"/>
        <w:ind w:firstLine="709"/>
        <w:contextualSpacing/>
        <w:jc w:val="both"/>
        <w:rPr>
          <w:rFonts w:ascii="Times New Roman" w:eastAsia="Times New Roman" w:hAnsi="Times New Roman" w:cs="Times New Roman"/>
          <w:color w:val="000000"/>
          <w:sz w:val="28"/>
          <w:szCs w:val="28"/>
        </w:rPr>
      </w:pPr>
    </w:p>
    <w:p w:rsidR="005139B0" w:rsidRDefault="005139B0" w:rsidP="009263D8">
      <w:pPr>
        <w:spacing w:line="360" w:lineRule="auto"/>
        <w:ind w:firstLine="709"/>
        <w:contextualSpacing/>
        <w:jc w:val="both"/>
        <w:rPr>
          <w:rFonts w:ascii="Times New Roman" w:eastAsia="Times New Roman" w:hAnsi="Times New Roman" w:cs="Times New Roman"/>
          <w:color w:val="000000"/>
          <w:sz w:val="28"/>
          <w:szCs w:val="28"/>
        </w:rPr>
      </w:pPr>
    </w:p>
    <w:p w:rsidR="005139B0" w:rsidRDefault="005139B0" w:rsidP="009263D8">
      <w:pPr>
        <w:spacing w:line="360" w:lineRule="auto"/>
        <w:ind w:firstLine="709"/>
        <w:contextualSpacing/>
        <w:jc w:val="both"/>
        <w:rPr>
          <w:rFonts w:ascii="Times New Roman" w:eastAsia="Times New Roman" w:hAnsi="Times New Roman" w:cs="Times New Roman"/>
          <w:color w:val="000000"/>
          <w:sz w:val="28"/>
          <w:szCs w:val="28"/>
        </w:rPr>
      </w:pPr>
    </w:p>
    <w:p w:rsidR="006360E9" w:rsidRDefault="006360E9" w:rsidP="006360E9">
      <w:pPr>
        <w:pStyle w:val="1"/>
        <w:rPr>
          <w:rFonts w:eastAsia="Times New Roman"/>
          <w:b w:val="0"/>
        </w:rPr>
      </w:pPr>
      <w:r w:rsidRPr="00755EE2">
        <w:rPr>
          <w:rFonts w:eastAsia="Times New Roman"/>
          <w:b w:val="0"/>
        </w:rPr>
        <w:lastRenderedPageBreak/>
        <w:t>СПИСОК</w:t>
      </w:r>
      <w:r>
        <w:rPr>
          <w:rFonts w:eastAsia="Times New Roman"/>
          <w:b w:val="0"/>
        </w:rPr>
        <w:t xml:space="preserve"> ИСПОЛЬЗОВАННЫХ ИСТОЧНИКОВ</w:t>
      </w:r>
    </w:p>
    <w:p w:rsidR="006360E9" w:rsidRPr="005139B0" w:rsidRDefault="006360E9" w:rsidP="006360E9"/>
    <w:p w:rsidR="006360E9"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Гелета</w:t>
      </w:r>
      <w:proofErr w:type="spellEnd"/>
      <w:r>
        <w:rPr>
          <w:rFonts w:ascii="Times New Roman" w:eastAsia="Times New Roman" w:hAnsi="Times New Roman" w:cs="Times New Roman"/>
          <w:color w:val="000000"/>
          <w:sz w:val="28"/>
          <w:szCs w:val="28"/>
        </w:rPr>
        <w:t xml:space="preserve"> И.В., </w:t>
      </w:r>
      <w:proofErr w:type="spellStart"/>
      <w:r>
        <w:rPr>
          <w:rFonts w:ascii="Times New Roman" w:eastAsia="Times New Roman" w:hAnsi="Times New Roman" w:cs="Times New Roman"/>
          <w:color w:val="000000"/>
          <w:sz w:val="28"/>
          <w:szCs w:val="28"/>
        </w:rPr>
        <w:t>Калинская</w:t>
      </w:r>
      <w:proofErr w:type="spellEnd"/>
      <w:r>
        <w:rPr>
          <w:rFonts w:ascii="Times New Roman" w:eastAsia="Times New Roman" w:hAnsi="Times New Roman" w:cs="Times New Roman"/>
          <w:color w:val="000000"/>
          <w:sz w:val="28"/>
          <w:szCs w:val="28"/>
        </w:rPr>
        <w:t xml:space="preserve"> Е.С., </w:t>
      </w:r>
      <w:proofErr w:type="spellStart"/>
      <w:r>
        <w:rPr>
          <w:rFonts w:ascii="Times New Roman" w:eastAsia="Times New Roman" w:hAnsi="Times New Roman" w:cs="Times New Roman"/>
          <w:color w:val="000000"/>
          <w:sz w:val="28"/>
          <w:szCs w:val="28"/>
        </w:rPr>
        <w:t>Кофанов</w:t>
      </w:r>
      <w:proofErr w:type="spellEnd"/>
      <w:r>
        <w:rPr>
          <w:rFonts w:ascii="Times New Roman" w:eastAsia="Times New Roman" w:hAnsi="Times New Roman" w:cs="Times New Roman"/>
          <w:color w:val="000000"/>
          <w:sz w:val="28"/>
          <w:szCs w:val="28"/>
        </w:rPr>
        <w:t xml:space="preserve"> А.А. Экономика организации (предприятия): учеб. пособие. - М.: Магистр, 2010 - 303с.</w:t>
      </w:r>
    </w:p>
    <w:p w:rsidR="006360E9"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Гелета</w:t>
      </w:r>
      <w:proofErr w:type="spellEnd"/>
      <w:r>
        <w:rPr>
          <w:rFonts w:ascii="Times New Roman" w:eastAsia="Times New Roman" w:hAnsi="Times New Roman" w:cs="Times New Roman"/>
          <w:color w:val="000000"/>
          <w:sz w:val="28"/>
          <w:szCs w:val="28"/>
        </w:rPr>
        <w:t xml:space="preserve"> И.В., </w:t>
      </w:r>
      <w:proofErr w:type="spellStart"/>
      <w:r>
        <w:rPr>
          <w:rFonts w:ascii="Times New Roman" w:eastAsia="Times New Roman" w:hAnsi="Times New Roman" w:cs="Times New Roman"/>
          <w:color w:val="000000"/>
          <w:sz w:val="28"/>
          <w:szCs w:val="28"/>
        </w:rPr>
        <w:t>Калинская</w:t>
      </w:r>
      <w:proofErr w:type="spellEnd"/>
      <w:r>
        <w:rPr>
          <w:rFonts w:ascii="Times New Roman" w:eastAsia="Times New Roman" w:hAnsi="Times New Roman" w:cs="Times New Roman"/>
          <w:color w:val="000000"/>
          <w:sz w:val="28"/>
          <w:szCs w:val="28"/>
        </w:rPr>
        <w:t xml:space="preserve"> Е.С. Экономика организации (предприятий): учеб. пособие. - Краснодар : Кубанский </w:t>
      </w:r>
      <w:proofErr w:type="spellStart"/>
      <w:r>
        <w:rPr>
          <w:rFonts w:ascii="Times New Roman" w:eastAsia="Times New Roman" w:hAnsi="Times New Roman" w:cs="Times New Roman"/>
          <w:color w:val="000000"/>
          <w:sz w:val="28"/>
          <w:szCs w:val="28"/>
        </w:rPr>
        <w:t>гос</w:t>
      </w:r>
      <w:proofErr w:type="spellEnd"/>
      <w:r>
        <w:rPr>
          <w:rFonts w:ascii="Times New Roman" w:eastAsia="Times New Roman" w:hAnsi="Times New Roman" w:cs="Times New Roman"/>
          <w:color w:val="000000"/>
          <w:sz w:val="28"/>
          <w:szCs w:val="28"/>
        </w:rPr>
        <w:t>. ун-т, 2005. -346с.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sidRPr="0072598C">
        <w:rPr>
          <w:rFonts w:ascii="Times New Roman" w:eastAsia="Times New Roman" w:hAnsi="Times New Roman" w:cs="Times New Roman"/>
          <w:color w:val="000000"/>
          <w:sz w:val="28"/>
          <w:szCs w:val="28"/>
        </w:rPr>
        <w:t xml:space="preserve">Головачев А.С. Экономика предприятия: учеб. - метод. комплекс/ А.С. Головачев и др.; под ред. В. И. </w:t>
      </w:r>
      <w:proofErr w:type="spellStart"/>
      <w:r w:rsidRPr="0072598C">
        <w:rPr>
          <w:rFonts w:ascii="Times New Roman" w:eastAsia="Times New Roman" w:hAnsi="Times New Roman" w:cs="Times New Roman"/>
          <w:color w:val="000000"/>
          <w:sz w:val="28"/>
          <w:szCs w:val="28"/>
        </w:rPr>
        <w:t>Кудашева.-Мн</w:t>
      </w:r>
      <w:proofErr w:type="spellEnd"/>
      <w:r w:rsidRPr="0072598C">
        <w:rPr>
          <w:rFonts w:ascii="Times New Roman" w:eastAsia="Times New Roman" w:hAnsi="Times New Roman" w:cs="Times New Roman"/>
          <w:color w:val="000000"/>
          <w:sz w:val="28"/>
          <w:szCs w:val="28"/>
        </w:rPr>
        <w:t>.: Изд-во МИУ,2016.-340 с.</w:t>
      </w:r>
    </w:p>
    <w:p w:rsidR="006360E9"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proofErr w:type="spellStart"/>
      <w:r w:rsidRPr="0072598C">
        <w:rPr>
          <w:rFonts w:ascii="Times New Roman" w:eastAsia="Times New Roman" w:hAnsi="Times New Roman" w:cs="Times New Roman"/>
          <w:color w:val="000000"/>
          <w:sz w:val="28"/>
          <w:szCs w:val="28"/>
        </w:rPr>
        <w:t>ГоловачевА.С</w:t>
      </w:r>
      <w:proofErr w:type="spellEnd"/>
      <w:r w:rsidRPr="0072598C">
        <w:rPr>
          <w:rFonts w:ascii="Times New Roman" w:eastAsia="Times New Roman" w:hAnsi="Times New Roman" w:cs="Times New Roman"/>
          <w:color w:val="000000"/>
          <w:sz w:val="28"/>
          <w:szCs w:val="28"/>
        </w:rPr>
        <w:t>. Экономика предприятия. В 2 кн. Кн. 1.-Мн.: Изд-во МИУ, 2006.-364 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Зайцев Н.Л. Экономика, организация и управление предприятием: учеб. пособие. - 2-е изд.,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и доп. -М.: ИНФРАМ, 2008. -455с.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sidRPr="0072598C">
        <w:rPr>
          <w:rFonts w:ascii="Times New Roman" w:eastAsia="Times New Roman" w:hAnsi="Times New Roman" w:cs="Times New Roman"/>
          <w:color w:val="000000"/>
          <w:sz w:val="28"/>
          <w:szCs w:val="28"/>
        </w:rPr>
        <w:t xml:space="preserve">Савицкая Г.В. Экономический анализ: учеб./ 13-е изд., </w:t>
      </w:r>
      <w:proofErr w:type="spellStart"/>
      <w:r w:rsidRPr="0072598C">
        <w:rPr>
          <w:rFonts w:ascii="Times New Roman" w:eastAsia="Times New Roman" w:hAnsi="Times New Roman" w:cs="Times New Roman"/>
          <w:color w:val="000000"/>
          <w:sz w:val="28"/>
          <w:szCs w:val="28"/>
        </w:rPr>
        <w:t>испр.-М.:Новое</w:t>
      </w:r>
      <w:proofErr w:type="spellEnd"/>
      <w:r w:rsidRPr="0072598C">
        <w:rPr>
          <w:rFonts w:ascii="Times New Roman" w:eastAsia="Times New Roman" w:hAnsi="Times New Roman" w:cs="Times New Roman"/>
          <w:color w:val="000000"/>
          <w:sz w:val="28"/>
          <w:szCs w:val="28"/>
        </w:rPr>
        <w:t xml:space="preserve"> знание, 2016.-679 с.</w:t>
      </w:r>
    </w:p>
    <w:p w:rsidR="006360E9" w:rsidRDefault="006360E9" w:rsidP="006360E9">
      <w:pPr>
        <w:pStyle w:val="aa"/>
        <w:numPr>
          <w:ilvl w:val="0"/>
          <w:numId w:val="13"/>
        </w:numPr>
        <w:shd w:val="clear" w:color="auto" w:fill="FFFFFF"/>
        <w:spacing w:after="0" w:line="360" w:lineRule="auto"/>
        <w:ind w:left="0" w:firstLine="992"/>
        <w:jc w:val="both"/>
        <w:rPr>
          <w:rFonts w:ascii="Times New Roman" w:hAnsi="Times New Roman" w:cs="Times New Roman"/>
          <w:sz w:val="28"/>
          <w:szCs w:val="28"/>
        </w:rPr>
      </w:pPr>
      <w:r w:rsidRPr="0072598C">
        <w:rPr>
          <w:rFonts w:ascii="Times New Roman" w:hAnsi="Times New Roman" w:cs="Times New Roman"/>
          <w:sz w:val="28"/>
          <w:szCs w:val="28"/>
        </w:rPr>
        <w:t>Савицкая Г.В. Экономический анализ: учебник / Г.В.Савицкая. - М.: Новое знание, 2005. – 651с.</w:t>
      </w:r>
    </w:p>
    <w:p w:rsidR="006360E9" w:rsidRDefault="006360E9" w:rsidP="006360E9">
      <w:pPr>
        <w:pStyle w:val="aa"/>
        <w:numPr>
          <w:ilvl w:val="0"/>
          <w:numId w:val="13"/>
        </w:numPr>
        <w:shd w:val="clear" w:color="auto" w:fill="FFFFFF"/>
        <w:spacing w:after="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 xml:space="preserve">Сергеев И.В. Экономика организации (предприятия): учеб. пособие для вузов. - 5-е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2013. -671с.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Скляренко В.К. Экономика предприятия: учеб. для вузов. -М.: ИНФРА-М, 2008. -258с.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sidRPr="0072598C">
        <w:rPr>
          <w:rFonts w:ascii="Times New Roman" w:eastAsia="Times New Roman" w:hAnsi="Times New Roman" w:cs="Times New Roman"/>
          <w:color w:val="000000"/>
          <w:sz w:val="28"/>
          <w:szCs w:val="28"/>
        </w:rPr>
        <w:t xml:space="preserve">Суша Г.З. Экономика предприятия: </w:t>
      </w:r>
      <w:proofErr w:type="spellStart"/>
      <w:r w:rsidRPr="0072598C">
        <w:rPr>
          <w:rFonts w:ascii="Times New Roman" w:eastAsia="Times New Roman" w:hAnsi="Times New Roman" w:cs="Times New Roman"/>
          <w:color w:val="000000"/>
          <w:sz w:val="28"/>
          <w:szCs w:val="28"/>
        </w:rPr>
        <w:t>учеб.пособие</w:t>
      </w:r>
      <w:proofErr w:type="spellEnd"/>
      <w:r w:rsidRPr="0072598C">
        <w:rPr>
          <w:rFonts w:ascii="Times New Roman" w:eastAsia="Times New Roman" w:hAnsi="Times New Roman" w:cs="Times New Roman"/>
          <w:color w:val="000000"/>
          <w:sz w:val="28"/>
          <w:szCs w:val="28"/>
        </w:rPr>
        <w:t xml:space="preserve">/ 3-е изд., </w:t>
      </w:r>
      <w:proofErr w:type="spellStart"/>
      <w:r w:rsidRPr="0072598C">
        <w:rPr>
          <w:rFonts w:ascii="Times New Roman" w:eastAsia="Times New Roman" w:hAnsi="Times New Roman" w:cs="Times New Roman"/>
          <w:color w:val="000000"/>
          <w:sz w:val="28"/>
          <w:szCs w:val="28"/>
        </w:rPr>
        <w:t>испр</w:t>
      </w:r>
      <w:proofErr w:type="spellEnd"/>
      <w:r w:rsidRPr="0072598C">
        <w:rPr>
          <w:rFonts w:ascii="Times New Roman" w:eastAsia="Times New Roman" w:hAnsi="Times New Roman" w:cs="Times New Roman"/>
          <w:color w:val="000000"/>
          <w:sz w:val="28"/>
          <w:szCs w:val="28"/>
        </w:rPr>
        <w:t>. и доп.-М.: Новое знание, 2006.-512 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hAnsi="Times New Roman" w:cs="Times New Roman"/>
          <w:sz w:val="28"/>
          <w:szCs w:val="28"/>
        </w:rPr>
      </w:pPr>
      <w:r w:rsidRPr="0072598C">
        <w:rPr>
          <w:rFonts w:ascii="Times New Roman" w:hAnsi="Times New Roman" w:cs="Times New Roman"/>
          <w:sz w:val="28"/>
          <w:szCs w:val="28"/>
        </w:rPr>
        <w:t xml:space="preserve"> Управленческий учет: Учебное пособие / под ред. </w:t>
      </w:r>
      <w:proofErr w:type="spellStart"/>
      <w:r w:rsidRPr="0072598C">
        <w:rPr>
          <w:rFonts w:ascii="Times New Roman" w:hAnsi="Times New Roman" w:cs="Times New Roman"/>
          <w:sz w:val="28"/>
          <w:szCs w:val="28"/>
        </w:rPr>
        <w:t>А.Д.Шеремета</w:t>
      </w:r>
      <w:proofErr w:type="spellEnd"/>
      <w:r w:rsidRPr="0072598C">
        <w:rPr>
          <w:rFonts w:ascii="Times New Roman" w:hAnsi="Times New Roman" w:cs="Times New Roman"/>
          <w:sz w:val="28"/>
          <w:szCs w:val="28"/>
        </w:rPr>
        <w:t>. М: ИД ФБК ПРЕСС – М, 2002. -500с.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sidRPr="0072598C">
        <w:rPr>
          <w:rFonts w:ascii="Times New Roman" w:eastAsia="Times New Roman" w:hAnsi="Times New Roman" w:cs="Times New Roman"/>
          <w:color w:val="000000"/>
          <w:sz w:val="28"/>
          <w:szCs w:val="28"/>
        </w:rPr>
        <w:t xml:space="preserve">Финансы предприятий: Учебник/ Л.Г.Колпина, Т.Н.Кондратьева, </w:t>
      </w:r>
      <w:proofErr w:type="spellStart"/>
      <w:r w:rsidRPr="0072598C">
        <w:rPr>
          <w:rFonts w:ascii="Times New Roman" w:eastAsia="Times New Roman" w:hAnsi="Times New Roman" w:cs="Times New Roman"/>
          <w:color w:val="000000"/>
          <w:sz w:val="28"/>
          <w:szCs w:val="28"/>
        </w:rPr>
        <w:t>А.А.Лапко</w:t>
      </w:r>
      <w:proofErr w:type="spellEnd"/>
      <w:r w:rsidRPr="0072598C">
        <w:rPr>
          <w:rFonts w:ascii="Times New Roman" w:eastAsia="Times New Roman" w:hAnsi="Times New Roman" w:cs="Times New Roman"/>
          <w:color w:val="000000"/>
          <w:sz w:val="28"/>
          <w:szCs w:val="28"/>
        </w:rPr>
        <w:t xml:space="preserve">; Под </w:t>
      </w:r>
      <w:proofErr w:type="spellStart"/>
      <w:r w:rsidRPr="0072598C">
        <w:rPr>
          <w:rFonts w:ascii="Times New Roman" w:eastAsia="Times New Roman" w:hAnsi="Times New Roman" w:cs="Times New Roman"/>
          <w:color w:val="000000"/>
          <w:sz w:val="28"/>
          <w:szCs w:val="28"/>
        </w:rPr>
        <w:t>ред.Л.Г.Колпиной.-Мн</w:t>
      </w:r>
      <w:proofErr w:type="spellEnd"/>
      <w:r w:rsidRPr="0072598C">
        <w:rPr>
          <w:rFonts w:ascii="Times New Roman" w:eastAsia="Times New Roman" w:hAnsi="Times New Roman" w:cs="Times New Roman"/>
          <w:color w:val="000000"/>
          <w:sz w:val="28"/>
          <w:szCs w:val="28"/>
        </w:rPr>
        <w:t xml:space="preserve">.: </w:t>
      </w:r>
      <w:proofErr w:type="spellStart"/>
      <w:r w:rsidRPr="0072598C">
        <w:rPr>
          <w:rFonts w:ascii="Times New Roman" w:eastAsia="Times New Roman" w:hAnsi="Times New Roman" w:cs="Times New Roman"/>
          <w:color w:val="000000"/>
          <w:sz w:val="28"/>
          <w:szCs w:val="28"/>
        </w:rPr>
        <w:t>Выш.шк</w:t>
      </w:r>
      <w:proofErr w:type="spellEnd"/>
      <w:r w:rsidRPr="0072598C">
        <w:rPr>
          <w:rFonts w:ascii="Times New Roman" w:eastAsia="Times New Roman" w:hAnsi="Times New Roman" w:cs="Times New Roman"/>
          <w:color w:val="000000"/>
          <w:sz w:val="28"/>
          <w:szCs w:val="28"/>
        </w:rPr>
        <w:t>., 2003.-336 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proofErr w:type="spellStart"/>
      <w:r w:rsidRPr="0072598C">
        <w:rPr>
          <w:rFonts w:ascii="Times New Roman" w:eastAsia="Times New Roman" w:hAnsi="Times New Roman" w:cs="Times New Roman"/>
          <w:color w:val="000000"/>
          <w:sz w:val="28"/>
          <w:szCs w:val="28"/>
        </w:rPr>
        <w:t>Хорнгрен</w:t>
      </w:r>
      <w:proofErr w:type="spellEnd"/>
      <w:r w:rsidRPr="0072598C">
        <w:rPr>
          <w:rFonts w:ascii="Times New Roman" w:eastAsia="Times New Roman" w:hAnsi="Times New Roman" w:cs="Times New Roman"/>
          <w:color w:val="000000"/>
          <w:sz w:val="28"/>
          <w:szCs w:val="28"/>
        </w:rPr>
        <w:t xml:space="preserve"> Ч., </w:t>
      </w:r>
      <w:proofErr w:type="spellStart"/>
      <w:r w:rsidRPr="0072598C">
        <w:rPr>
          <w:rFonts w:ascii="Times New Roman" w:eastAsia="Times New Roman" w:hAnsi="Times New Roman" w:cs="Times New Roman"/>
          <w:color w:val="000000"/>
          <w:sz w:val="28"/>
          <w:szCs w:val="28"/>
        </w:rPr>
        <w:t>Фостер</w:t>
      </w:r>
      <w:proofErr w:type="spellEnd"/>
      <w:r w:rsidRPr="0072598C">
        <w:rPr>
          <w:rFonts w:ascii="Times New Roman" w:eastAsia="Times New Roman" w:hAnsi="Times New Roman" w:cs="Times New Roman"/>
          <w:color w:val="000000"/>
          <w:sz w:val="28"/>
          <w:szCs w:val="28"/>
        </w:rPr>
        <w:t xml:space="preserve"> Дж., </w:t>
      </w:r>
      <w:proofErr w:type="spellStart"/>
      <w:r w:rsidRPr="0072598C">
        <w:rPr>
          <w:rFonts w:ascii="Times New Roman" w:eastAsia="Times New Roman" w:hAnsi="Times New Roman" w:cs="Times New Roman"/>
          <w:color w:val="000000"/>
          <w:sz w:val="28"/>
          <w:szCs w:val="28"/>
        </w:rPr>
        <w:t>Датар</w:t>
      </w:r>
      <w:proofErr w:type="spellEnd"/>
      <w:r w:rsidRPr="0072598C">
        <w:rPr>
          <w:rFonts w:ascii="Times New Roman" w:eastAsia="Times New Roman" w:hAnsi="Times New Roman" w:cs="Times New Roman"/>
          <w:color w:val="000000"/>
          <w:sz w:val="28"/>
          <w:szCs w:val="28"/>
        </w:rPr>
        <w:t xml:space="preserve"> Ш. Управленческий учет, 10-е изд./ Пер.с </w:t>
      </w:r>
      <w:proofErr w:type="spellStart"/>
      <w:r w:rsidRPr="0072598C">
        <w:rPr>
          <w:rFonts w:ascii="Times New Roman" w:eastAsia="Times New Roman" w:hAnsi="Times New Roman" w:cs="Times New Roman"/>
          <w:color w:val="000000"/>
          <w:sz w:val="28"/>
          <w:szCs w:val="28"/>
        </w:rPr>
        <w:t>англ.-СПб</w:t>
      </w:r>
      <w:proofErr w:type="spellEnd"/>
      <w:r w:rsidRPr="0072598C">
        <w:rPr>
          <w:rFonts w:ascii="Times New Roman" w:eastAsia="Times New Roman" w:hAnsi="Times New Roman" w:cs="Times New Roman"/>
          <w:color w:val="000000"/>
          <w:sz w:val="28"/>
          <w:szCs w:val="28"/>
        </w:rPr>
        <w:t xml:space="preserve">.: Питер, 2016.-1008 </w:t>
      </w:r>
      <w:proofErr w:type="spellStart"/>
      <w:r w:rsidRPr="0072598C">
        <w:rPr>
          <w:rFonts w:ascii="Times New Roman" w:eastAsia="Times New Roman" w:hAnsi="Times New Roman" w:cs="Times New Roman"/>
          <w:color w:val="000000"/>
          <w:sz w:val="28"/>
          <w:szCs w:val="28"/>
        </w:rPr>
        <w:t>с.:ил</w:t>
      </w:r>
      <w:proofErr w:type="spellEnd"/>
      <w:r w:rsidRPr="0072598C">
        <w:rPr>
          <w:rFonts w:ascii="Times New Roman" w:eastAsia="Times New Roman" w:hAnsi="Times New Roman" w:cs="Times New Roman"/>
          <w:color w:val="000000"/>
          <w:sz w:val="28"/>
          <w:szCs w:val="28"/>
        </w:rPr>
        <w:t>.-(серия «Бизнес-Класс»)</w:t>
      </w:r>
    </w:p>
    <w:p w:rsidR="006360E9"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sidRPr="0072598C">
        <w:rPr>
          <w:rFonts w:ascii="Times New Roman" w:eastAsia="Times New Roman" w:hAnsi="Times New Roman" w:cs="Times New Roman"/>
          <w:color w:val="000000"/>
          <w:sz w:val="28"/>
          <w:szCs w:val="28"/>
        </w:rPr>
        <w:lastRenderedPageBreak/>
        <w:t xml:space="preserve">Экономика предприятия / </w:t>
      </w:r>
      <w:proofErr w:type="spellStart"/>
      <w:r w:rsidRPr="0072598C">
        <w:rPr>
          <w:rFonts w:ascii="Times New Roman" w:eastAsia="Times New Roman" w:hAnsi="Times New Roman" w:cs="Times New Roman"/>
          <w:color w:val="000000"/>
          <w:sz w:val="28"/>
          <w:szCs w:val="28"/>
        </w:rPr>
        <w:t>В.Я.Хрипач</w:t>
      </w:r>
      <w:proofErr w:type="spellEnd"/>
      <w:r w:rsidRPr="0072598C">
        <w:rPr>
          <w:rFonts w:ascii="Times New Roman" w:eastAsia="Times New Roman" w:hAnsi="Times New Roman" w:cs="Times New Roman"/>
          <w:color w:val="000000"/>
          <w:sz w:val="28"/>
          <w:szCs w:val="28"/>
        </w:rPr>
        <w:t xml:space="preserve"> , Г.З.Суша , Г.К.Оноприенко ; Под </w:t>
      </w:r>
      <w:proofErr w:type="spellStart"/>
      <w:r w:rsidRPr="0072598C">
        <w:rPr>
          <w:rFonts w:ascii="Times New Roman" w:eastAsia="Times New Roman" w:hAnsi="Times New Roman" w:cs="Times New Roman"/>
          <w:color w:val="000000"/>
          <w:sz w:val="28"/>
          <w:szCs w:val="28"/>
        </w:rPr>
        <w:t>ред.В.Я.Хрипача</w:t>
      </w:r>
      <w:proofErr w:type="spellEnd"/>
      <w:r w:rsidRPr="0072598C">
        <w:rPr>
          <w:rFonts w:ascii="Times New Roman" w:eastAsia="Times New Roman" w:hAnsi="Times New Roman" w:cs="Times New Roman"/>
          <w:color w:val="000000"/>
          <w:sz w:val="28"/>
          <w:szCs w:val="28"/>
        </w:rPr>
        <w:t xml:space="preserve"> .-2-е </w:t>
      </w:r>
      <w:proofErr w:type="spellStart"/>
      <w:r w:rsidRPr="0072598C">
        <w:rPr>
          <w:rFonts w:ascii="Times New Roman" w:eastAsia="Times New Roman" w:hAnsi="Times New Roman" w:cs="Times New Roman"/>
          <w:color w:val="000000"/>
          <w:sz w:val="28"/>
          <w:szCs w:val="28"/>
        </w:rPr>
        <w:t>изд.стереотипное.-Мн</w:t>
      </w:r>
      <w:proofErr w:type="spellEnd"/>
      <w:r w:rsidRPr="0072598C">
        <w:rPr>
          <w:rFonts w:ascii="Times New Roman" w:eastAsia="Times New Roman" w:hAnsi="Times New Roman" w:cs="Times New Roman"/>
          <w:color w:val="000000"/>
          <w:sz w:val="28"/>
          <w:szCs w:val="28"/>
        </w:rPr>
        <w:t xml:space="preserve">.: </w:t>
      </w:r>
      <w:proofErr w:type="spellStart"/>
      <w:r w:rsidRPr="0072598C">
        <w:rPr>
          <w:rFonts w:ascii="Times New Roman" w:eastAsia="Times New Roman" w:hAnsi="Times New Roman" w:cs="Times New Roman"/>
          <w:color w:val="000000"/>
          <w:sz w:val="28"/>
          <w:szCs w:val="28"/>
        </w:rPr>
        <w:t>Экономпресс</w:t>
      </w:r>
      <w:proofErr w:type="spellEnd"/>
      <w:r w:rsidRPr="0072598C">
        <w:rPr>
          <w:rFonts w:ascii="Times New Roman" w:eastAsia="Times New Roman" w:hAnsi="Times New Roman" w:cs="Times New Roman"/>
          <w:color w:val="000000"/>
          <w:sz w:val="28"/>
          <w:szCs w:val="28"/>
        </w:rPr>
        <w:t>, 2001.-464 с.</w:t>
      </w:r>
    </w:p>
    <w:p w:rsidR="006360E9"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Экономика предприятия: учеб. для вузов/ под ред. А.Е. Карлика, М.Л. </w:t>
      </w:r>
      <w:proofErr w:type="spellStart"/>
      <w:r>
        <w:rPr>
          <w:rFonts w:ascii="Times New Roman" w:eastAsia="Times New Roman" w:hAnsi="Times New Roman" w:cs="Times New Roman"/>
          <w:color w:val="000000"/>
          <w:sz w:val="28"/>
          <w:szCs w:val="28"/>
        </w:rPr>
        <w:t>Шухгальтера</w:t>
      </w:r>
      <w:proofErr w:type="spellEnd"/>
      <w:r>
        <w:rPr>
          <w:rFonts w:ascii="Times New Roman" w:eastAsia="Times New Roman" w:hAnsi="Times New Roman" w:cs="Times New Roman"/>
          <w:color w:val="000000"/>
          <w:sz w:val="28"/>
          <w:szCs w:val="28"/>
        </w:rPr>
        <w:t xml:space="preserve">. - 2-е изд.,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и доп. -СПб.: Питер, 2009. -461с.</w:t>
      </w:r>
    </w:p>
    <w:p w:rsidR="006360E9" w:rsidRPr="0072598C" w:rsidRDefault="006360E9" w:rsidP="006360E9">
      <w:pPr>
        <w:pStyle w:val="aa"/>
        <w:numPr>
          <w:ilvl w:val="0"/>
          <w:numId w:val="13"/>
        </w:numPr>
        <w:shd w:val="clear" w:color="auto" w:fill="FFFFFF"/>
        <w:spacing w:after="0" w:line="360" w:lineRule="auto"/>
        <w:ind w:left="0"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Экономика предприятия : учеб. для вузов/ под ред. В.Я. Горфинкеля. - 5-е изд.,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xml:space="preserve"> и доп. -М .: ЮНИТИ, 2011. -767с.</w:t>
      </w:r>
    </w:p>
    <w:p w:rsidR="005139B0" w:rsidRDefault="005139B0" w:rsidP="009263D8">
      <w:pPr>
        <w:spacing w:line="360" w:lineRule="auto"/>
        <w:ind w:firstLine="709"/>
        <w:contextualSpacing/>
        <w:jc w:val="both"/>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6360E9" w:rsidRDefault="006360E9" w:rsidP="005139B0">
      <w:pPr>
        <w:spacing w:line="360" w:lineRule="auto"/>
        <w:ind w:firstLine="709"/>
        <w:contextualSpacing/>
        <w:jc w:val="center"/>
        <w:rPr>
          <w:rFonts w:ascii="Times New Roman" w:eastAsia="Times New Roman" w:hAnsi="Times New Roman" w:cs="Times New Roman"/>
          <w:color w:val="000000"/>
          <w:sz w:val="28"/>
          <w:szCs w:val="28"/>
        </w:rPr>
      </w:pPr>
    </w:p>
    <w:p w:rsidR="00A56319" w:rsidRDefault="00A56319" w:rsidP="005139B0">
      <w:pPr>
        <w:spacing w:line="36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А</w:t>
      </w:r>
    </w:p>
    <w:p w:rsidR="005139B0" w:rsidRDefault="005139B0" w:rsidP="009263D8">
      <w:pPr>
        <w:spacing w:line="360" w:lineRule="auto"/>
        <w:ind w:firstLine="709"/>
        <w:contextualSpacing/>
        <w:jc w:val="both"/>
        <w:rPr>
          <w:rFonts w:ascii="Times New Roman" w:eastAsia="Times New Roman" w:hAnsi="Times New Roman" w:cs="Times New Roman"/>
          <w:color w:val="000000"/>
          <w:sz w:val="28"/>
          <w:szCs w:val="28"/>
        </w:rPr>
      </w:pPr>
    </w:p>
    <w:p w:rsidR="00CF17A1" w:rsidRDefault="00CF17A1" w:rsidP="009263D8">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производственно-экономические показатели</w:t>
      </w:r>
    </w:p>
    <w:tbl>
      <w:tblPr>
        <w:tblStyle w:val="af"/>
        <w:tblW w:w="0" w:type="auto"/>
        <w:tblLook w:val="04A0"/>
      </w:tblPr>
      <w:tblGrid>
        <w:gridCol w:w="3085"/>
        <w:gridCol w:w="1418"/>
        <w:gridCol w:w="1275"/>
        <w:gridCol w:w="1276"/>
        <w:gridCol w:w="1276"/>
        <w:gridCol w:w="1240"/>
      </w:tblGrid>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Наименование</w:t>
            </w:r>
          </w:p>
        </w:tc>
        <w:tc>
          <w:tcPr>
            <w:tcW w:w="1418" w:type="dxa"/>
          </w:tcPr>
          <w:p w:rsidR="00A56319" w:rsidRPr="0065204F" w:rsidRDefault="00A56319" w:rsidP="00A56319">
            <w:pPr>
              <w:spacing w:line="360" w:lineRule="auto"/>
              <w:contextualSpacing/>
              <w:jc w:val="center"/>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 xml:space="preserve">Ед. </w:t>
            </w:r>
            <w:proofErr w:type="spellStart"/>
            <w:r w:rsidRPr="0065204F">
              <w:rPr>
                <w:rFonts w:ascii="Times New Roman" w:eastAsia="Times New Roman" w:hAnsi="Times New Roman" w:cs="Times New Roman"/>
                <w:color w:val="000000"/>
                <w:sz w:val="24"/>
                <w:szCs w:val="24"/>
              </w:rPr>
              <w:t>изм</w:t>
            </w:r>
            <w:proofErr w:type="spellEnd"/>
            <w:r w:rsidRPr="0065204F">
              <w:rPr>
                <w:rFonts w:ascii="Times New Roman" w:eastAsia="Times New Roman" w:hAnsi="Times New Roman" w:cs="Times New Roman"/>
                <w:color w:val="000000"/>
                <w:sz w:val="24"/>
                <w:szCs w:val="24"/>
              </w:rPr>
              <w:t>.</w:t>
            </w:r>
          </w:p>
        </w:tc>
        <w:tc>
          <w:tcPr>
            <w:tcW w:w="1275" w:type="dxa"/>
          </w:tcPr>
          <w:p w:rsidR="00A56319" w:rsidRPr="0065204F" w:rsidRDefault="00A56319" w:rsidP="00A56319">
            <w:pPr>
              <w:spacing w:line="360" w:lineRule="auto"/>
              <w:contextualSpacing/>
              <w:jc w:val="center"/>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2013г.</w:t>
            </w:r>
          </w:p>
        </w:tc>
        <w:tc>
          <w:tcPr>
            <w:tcW w:w="1276" w:type="dxa"/>
          </w:tcPr>
          <w:p w:rsidR="00A56319" w:rsidRPr="0065204F" w:rsidRDefault="00A56319" w:rsidP="00A56319">
            <w:pPr>
              <w:spacing w:line="360" w:lineRule="auto"/>
              <w:contextualSpacing/>
              <w:jc w:val="center"/>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2014г.</w:t>
            </w:r>
          </w:p>
        </w:tc>
        <w:tc>
          <w:tcPr>
            <w:tcW w:w="1276" w:type="dxa"/>
          </w:tcPr>
          <w:p w:rsidR="00A56319" w:rsidRPr="0065204F" w:rsidRDefault="00A56319" w:rsidP="00A56319">
            <w:pPr>
              <w:spacing w:line="360" w:lineRule="auto"/>
              <w:contextualSpacing/>
              <w:jc w:val="center"/>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2015г.</w:t>
            </w:r>
          </w:p>
        </w:tc>
        <w:tc>
          <w:tcPr>
            <w:tcW w:w="1240" w:type="dxa"/>
          </w:tcPr>
          <w:p w:rsidR="00A56319" w:rsidRPr="0065204F" w:rsidRDefault="00A56319" w:rsidP="00A56319">
            <w:pPr>
              <w:spacing w:line="360" w:lineRule="auto"/>
              <w:contextualSpacing/>
              <w:jc w:val="center"/>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2016г.</w:t>
            </w:r>
          </w:p>
        </w:tc>
      </w:tr>
      <w:tr w:rsidR="00A56319" w:rsidTr="00A56319">
        <w:tc>
          <w:tcPr>
            <w:tcW w:w="3085" w:type="dxa"/>
          </w:tcPr>
          <w:p w:rsidR="00A56319" w:rsidRPr="0065204F" w:rsidRDefault="0065204F"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РАСТЕНИЕВОДСТВО</w:t>
            </w:r>
            <w:r w:rsidR="00A56319" w:rsidRPr="0065204F">
              <w:rPr>
                <w:rFonts w:ascii="Times New Roman" w:eastAsia="Times New Roman" w:hAnsi="Times New Roman" w:cs="Times New Roman"/>
                <w:color w:val="000000"/>
                <w:sz w:val="24"/>
                <w:szCs w:val="24"/>
              </w:rPr>
              <w:t>:</w:t>
            </w:r>
          </w:p>
        </w:tc>
        <w:tc>
          <w:tcPr>
            <w:tcW w:w="1418"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Площадь с/</w:t>
            </w:r>
            <w:proofErr w:type="spellStart"/>
            <w:r w:rsidRPr="0065204F">
              <w:rPr>
                <w:rFonts w:ascii="Times New Roman" w:eastAsia="Times New Roman" w:hAnsi="Times New Roman" w:cs="Times New Roman"/>
                <w:color w:val="000000"/>
                <w:sz w:val="24"/>
                <w:szCs w:val="24"/>
              </w:rPr>
              <w:t>х</w:t>
            </w:r>
            <w:proofErr w:type="spellEnd"/>
            <w:r w:rsidRPr="0065204F">
              <w:rPr>
                <w:rFonts w:ascii="Times New Roman" w:eastAsia="Times New Roman" w:hAnsi="Times New Roman" w:cs="Times New Roman"/>
                <w:color w:val="000000"/>
                <w:sz w:val="24"/>
                <w:szCs w:val="24"/>
              </w:rPr>
              <w:t xml:space="preserve"> угодий</w:t>
            </w:r>
          </w:p>
        </w:tc>
        <w:tc>
          <w:tcPr>
            <w:tcW w:w="1418"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18462</w:t>
            </w: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18462</w:t>
            </w: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14388</w:t>
            </w:r>
          </w:p>
        </w:tc>
        <w:tc>
          <w:tcPr>
            <w:tcW w:w="1240"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14388</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 т.ч. пашня</w:t>
            </w:r>
          </w:p>
        </w:tc>
        <w:tc>
          <w:tcPr>
            <w:tcW w:w="1418"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16884</w:t>
            </w: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16884</w:t>
            </w: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12810</w:t>
            </w:r>
          </w:p>
        </w:tc>
        <w:tc>
          <w:tcPr>
            <w:tcW w:w="1240"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12810</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З</w:t>
            </w:r>
            <w:r w:rsidR="0065204F">
              <w:rPr>
                <w:rFonts w:ascii="Times New Roman" w:eastAsia="Times New Roman" w:hAnsi="Times New Roman" w:cs="Times New Roman"/>
                <w:color w:val="000000"/>
                <w:sz w:val="24"/>
                <w:szCs w:val="24"/>
              </w:rPr>
              <w:t>ЕРНОВЫЕ И ЗЕРНОБОБОВЫЕ КУЛЬТУРЫ</w:t>
            </w:r>
          </w:p>
        </w:tc>
        <w:tc>
          <w:tcPr>
            <w:tcW w:w="1418"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426500</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486479</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361599</w:t>
            </w:r>
          </w:p>
        </w:tc>
        <w:tc>
          <w:tcPr>
            <w:tcW w:w="1240"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378101</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10135</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9311</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8362</w:t>
            </w:r>
          </w:p>
        </w:tc>
        <w:tc>
          <w:tcPr>
            <w:tcW w:w="1240"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7473</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42,1</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52,2</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43,2</w:t>
            </w:r>
          </w:p>
        </w:tc>
        <w:tc>
          <w:tcPr>
            <w:tcW w:w="1240"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50,6</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476,47</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458,47</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707,13</w:t>
            </w:r>
          </w:p>
        </w:tc>
        <w:tc>
          <w:tcPr>
            <w:tcW w:w="1240"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653</w:t>
            </w:r>
          </w:p>
        </w:tc>
      </w:tr>
      <w:tr w:rsidR="00531896" w:rsidTr="00A56319">
        <w:tc>
          <w:tcPr>
            <w:tcW w:w="3085"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604,28</w:t>
            </w:r>
          </w:p>
        </w:tc>
        <w:tc>
          <w:tcPr>
            <w:tcW w:w="1276"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636,83</w:t>
            </w:r>
          </w:p>
        </w:tc>
        <w:tc>
          <w:tcPr>
            <w:tcW w:w="1276"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835,16</w:t>
            </w:r>
          </w:p>
        </w:tc>
        <w:tc>
          <w:tcPr>
            <w:tcW w:w="1240"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859</w:t>
            </w:r>
          </w:p>
        </w:tc>
      </w:tr>
      <w:tr w:rsidR="00A56319" w:rsidTr="00A56319">
        <w:tc>
          <w:tcPr>
            <w:tcW w:w="3085" w:type="dxa"/>
          </w:tcPr>
          <w:p w:rsidR="00A56319" w:rsidRPr="0065204F" w:rsidRDefault="00A56319"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22,6</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32</w:t>
            </w:r>
          </w:p>
        </w:tc>
        <w:tc>
          <w:tcPr>
            <w:tcW w:w="1276" w:type="dxa"/>
          </w:tcPr>
          <w:p w:rsidR="00A56319"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18,1</w:t>
            </w:r>
          </w:p>
        </w:tc>
        <w:tc>
          <w:tcPr>
            <w:tcW w:w="1240"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31,5</w:t>
            </w:r>
          </w:p>
        </w:tc>
      </w:tr>
      <w:tr w:rsidR="00531896" w:rsidTr="00A56319">
        <w:tc>
          <w:tcPr>
            <w:tcW w:w="3085" w:type="dxa"/>
          </w:tcPr>
          <w:p w:rsidR="00531896" w:rsidRPr="0065204F" w:rsidRDefault="0065204F"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Т.Ч ОЗИМАЯ ПШЕНИЦА</w:t>
            </w:r>
          </w:p>
        </w:tc>
        <w:tc>
          <w:tcPr>
            <w:tcW w:w="1418"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
        </w:tc>
        <w:tc>
          <w:tcPr>
            <w:tcW w:w="1275"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531896" w:rsidRPr="0065204F" w:rsidRDefault="00531896" w:rsidP="009263D8">
            <w:pPr>
              <w:spacing w:line="360" w:lineRule="auto"/>
              <w:contextualSpacing/>
              <w:jc w:val="both"/>
              <w:rPr>
                <w:rFonts w:ascii="Times New Roman" w:eastAsia="Times New Roman" w:hAnsi="Times New Roman" w:cs="Times New Roman"/>
                <w:color w:val="000000"/>
                <w:sz w:val="24"/>
                <w:szCs w:val="24"/>
              </w:rPr>
            </w:pP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426216</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486479</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361599</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378101</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10120</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9311</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7473</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476,59</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458,47</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707,13</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604,28</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636,83</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835,16</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859</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r>
      <w:tr w:rsidR="002C2F74" w:rsidTr="00A56319">
        <w:tc>
          <w:tcPr>
            <w:tcW w:w="308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КУКУРУЗА ЗЕРНО</w:t>
            </w:r>
          </w:p>
        </w:tc>
        <w:tc>
          <w:tcPr>
            <w:tcW w:w="1418"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237013</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147858</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127794</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119293</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4219</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4026</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2090</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2077</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306,61</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659,43</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363,11</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415,48</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454,22</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824,62</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276"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127,1</w:t>
            </w:r>
          </w:p>
        </w:tc>
        <w:tc>
          <w:tcPr>
            <w:tcW w:w="1240" w:type="dxa"/>
          </w:tcPr>
          <w:p w:rsidR="002C2F74" w:rsidRPr="0065204F"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ПОДСОЛНЕЧНИК</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79482</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88998</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171410</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104709</w:t>
            </w:r>
          </w:p>
        </w:tc>
      </w:tr>
    </w:tbl>
    <w:p w:rsidR="009B5C42" w:rsidRDefault="009B5C42"/>
    <w:p w:rsidR="009B5C42" w:rsidRPr="009B5C42" w:rsidRDefault="009B5C42">
      <w:pPr>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А</w:t>
      </w:r>
    </w:p>
    <w:tbl>
      <w:tblPr>
        <w:tblStyle w:val="af"/>
        <w:tblW w:w="0" w:type="auto"/>
        <w:tblLook w:val="04A0"/>
      </w:tblPr>
      <w:tblGrid>
        <w:gridCol w:w="3085"/>
        <w:gridCol w:w="1418"/>
        <w:gridCol w:w="1275"/>
        <w:gridCol w:w="1276"/>
        <w:gridCol w:w="1276"/>
        <w:gridCol w:w="1240"/>
      </w:tblGrid>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2935</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3052</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6300</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3260</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687,83</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630,65</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766,67</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1061,71</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1076,42</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2279,37</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1944</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197,3</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ПЛОДЫ СЕМЕЧКОВЫЕ</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21874</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1665</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891,1</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c>
          <w:tcPr>
            <w:tcW w:w="1276"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c>
          <w:tcPr>
            <w:tcW w:w="1240" w:type="dxa"/>
          </w:tcPr>
          <w:p w:rsidR="002C2F74" w:rsidRDefault="002C2F74"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40"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1515,59</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3414,4</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43592,59</w:t>
            </w:r>
          </w:p>
        </w:tc>
        <w:tc>
          <w:tcPr>
            <w:tcW w:w="1240"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2774</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441,05</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443,66</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2983</w:t>
            </w:r>
          </w:p>
        </w:tc>
        <w:tc>
          <w:tcPr>
            <w:tcW w:w="1240"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1228</w:t>
            </w:r>
          </w:p>
        </w:tc>
      </w:tr>
      <w:tr w:rsidR="002C2F74" w:rsidTr="00A56319">
        <w:tc>
          <w:tcPr>
            <w:tcW w:w="3085"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2C2F74" w:rsidRPr="0065204F" w:rsidRDefault="002C2F74"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276"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w:t>
            </w:r>
          </w:p>
        </w:tc>
        <w:tc>
          <w:tcPr>
            <w:tcW w:w="1240" w:type="dxa"/>
          </w:tcPr>
          <w:p w:rsidR="002C2F74"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ПЛОДЫ КОСТОЧКОВЫЕ</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2350</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2562,44</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24,74</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103,6</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1958,3</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4552</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18720,78</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668</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2136,92</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806,35</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5059,01</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-83,8</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ЗЕМЛЯНИКА</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Валовой сбор</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164,15</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267,46</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23,15</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Посевная площадь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га</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Урожайность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ц</w:t>
            </w:r>
            <w:proofErr w:type="spellEnd"/>
            <w:r w:rsidRPr="0065204F">
              <w:rPr>
                <w:rFonts w:ascii="Times New Roman" w:eastAsia="Times New Roman" w:hAnsi="Times New Roman" w:cs="Times New Roman"/>
                <w:color w:val="000000"/>
                <w:sz w:val="24"/>
                <w:szCs w:val="24"/>
              </w:rPr>
              <w:t>/га</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Себестоимость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3412,5</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10779,77</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261977</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Цена реализации</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proofErr w:type="spellStart"/>
            <w:r w:rsidRPr="0065204F">
              <w:rPr>
                <w:rFonts w:ascii="Times New Roman" w:eastAsia="Times New Roman" w:hAnsi="Times New Roman" w:cs="Times New Roman"/>
                <w:color w:val="000000"/>
                <w:sz w:val="24"/>
                <w:szCs w:val="24"/>
              </w:rPr>
              <w:t>руб</w:t>
            </w:r>
            <w:proofErr w:type="spellEnd"/>
            <w:r w:rsidRPr="0065204F">
              <w:rPr>
                <w:rFonts w:ascii="Times New Roman" w:eastAsia="Times New Roman" w:hAnsi="Times New Roman" w:cs="Times New Roman"/>
                <w:color w:val="000000"/>
                <w:sz w:val="24"/>
                <w:szCs w:val="24"/>
              </w:rPr>
              <w:t>/</w:t>
            </w:r>
            <w:proofErr w:type="spellStart"/>
            <w:r w:rsidRPr="0065204F">
              <w:rPr>
                <w:rFonts w:ascii="Times New Roman" w:eastAsia="Times New Roman" w:hAnsi="Times New Roman" w:cs="Times New Roman"/>
                <w:color w:val="000000"/>
                <w:sz w:val="24"/>
                <w:szCs w:val="24"/>
              </w:rPr>
              <w:t>ц</w:t>
            </w:r>
            <w:proofErr w:type="spellEnd"/>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5871,1</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8116,11</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w:t>
            </w:r>
          </w:p>
        </w:tc>
      </w:tr>
      <w:tr w:rsidR="00CF17A1" w:rsidTr="00A56319">
        <w:tc>
          <w:tcPr>
            <w:tcW w:w="3085"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Рентабельность</w:t>
            </w:r>
          </w:p>
        </w:tc>
        <w:tc>
          <w:tcPr>
            <w:tcW w:w="1418" w:type="dxa"/>
          </w:tcPr>
          <w:p w:rsidR="00CF17A1" w:rsidRPr="0065204F" w:rsidRDefault="00CF17A1" w:rsidP="00CF17A1">
            <w:pPr>
              <w:spacing w:line="360" w:lineRule="auto"/>
              <w:contextualSpacing/>
              <w:jc w:val="both"/>
              <w:rPr>
                <w:rFonts w:ascii="Times New Roman" w:eastAsia="Times New Roman" w:hAnsi="Times New Roman" w:cs="Times New Roman"/>
                <w:color w:val="000000"/>
                <w:sz w:val="24"/>
                <w:szCs w:val="24"/>
              </w:rPr>
            </w:pPr>
            <w:r w:rsidRPr="0065204F">
              <w:rPr>
                <w:rFonts w:ascii="Times New Roman" w:eastAsia="Times New Roman" w:hAnsi="Times New Roman" w:cs="Times New Roman"/>
                <w:color w:val="000000"/>
                <w:sz w:val="24"/>
                <w:szCs w:val="24"/>
              </w:rPr>
              <w:t>%</w:t>
            </w:r>
          </w:p>
        </w:tc>
        <w:tc>
          <w:tcPr>
            <w:tcW w:w="1275"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1276"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w:t>
            </w:r>
          </w:p>
        </w:tc>
        <w:tc>
          <w:tcPr>
            <w:tcW w:w="1240" w:type="dxa"/>
          </w:tcPr>
          <w:p w:rsidR="00CF17A1" w:rsidRDefault="00CF17A1" w:rsidP="009263D8">
            <w:pP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r>
    </w:tbl>
    <w:p w:rsidR="00A56319" w:rsidRDefault="00A56319" w:rsidP="009263D8">
      <w:pPr>
        <w:spacing w:line="360" w:lineRule="auto"/>
        <w:ind w:firstLine="709"/>
        <w:contextualSpacing/>
        <w:jc w:val="both"/>
        <w:rPr>
          <w:rFonts w:ascii="Times New Roman" w:eastAsia="Times New Roman" w:hAnsi="Times New Roman" w:cs="Times New Roman"/>
          <w:color w:val="000000"/>
          <w:sz w:val="28"/>
          <w:szCs w:val="28"/>
        </w:rPr>
      </w:pPr>
    </w:p>
    <w:p w:rsidR="00824071" w:rsidRDefault="00824071" w:rsidP="009263D8">
      <w:pPr>
        <w:spacing w:line="360" w:lineRule="auto"/>
        <w:ind w:firstLine="709"/>
        <w:contextualSpacing/>
        <w:jc w:val="both"/>
        <w:rPr>
          <w:rFonts w:ascii="Times New Roman" w:eastAsia="Times New Roman" w:hAnsi="Times New Roman" w:cs="Times New Roman"/>
          <w:color w:val="000000"/>
          <w:sz w:val="28"/>
          <w:szCs w:val="28"/>
        </w:rPr>
      </w:pPr>
    </w:p>
    <w:p w:rsidR="001A6BCE" w:rsidRDefault="001A6BCE" w:rsidP="001A6BCE">
      <w:pPr>
        <w:spacing w:after="0" w:line="360" w:lineRule="auto"/>
        <w:ind w:firstLine="709"/>
        <w:jc w:val="both"/>
        <w:rPr>
          <w:rFonts w:ascii="Times New Roman" w:hAnsi="Times New Roman" w:cs="Times New Roman"/>
          <w:sz w:val="28"/>
          <w:szCs w:val="28"/>
        </w:rPr>
      </w:pPr>
    </w:p>
    <w:p w:rsidR="003D19B6" w:rsidRDefault="003D19B6" w:rsidP="001A6BCE">
      <w:pPr>
        <w:spacing w:after="0" w:line="360" w:lineRule="auto"/>
        <w:ind w:firstLine="709"/>
        <w:jc w:val="both"/>
        <w:rPr>
          <w:rFonts w:ascii="Times New Roman" w:hAnsi="Times New Roman" w:cs="Times New Roman"/>
          <w:sz w:val="28"/>
          <w:szCs w:val="28"/>
        </w:rPr>
      </w:pPr>
    </w:p>
    <w:p w:rsidR="009436CF" w:rsidRDefault="009436CF" w:rsidP="001A6BCE">
      <w:pPr>
        <w:spacing w:after="0" w:line="360" w:lineRule="auto"/>
        <w:ind w:firstLine="709"/>
        <w:jc w:val="both"/>
        <w:rPr>
          <w:rFonts w:ascii="Times New Roman" w:hAnsi="Times New Roman" w:cs="Times New Roman"/>
          <w:sz w:val="28"/>
          <w:szCs w:val="28"/>
        </w:rPr>
      </w:pPr>
    </w:p>
    <w:p w:rsidR="009B5C42" w:rsidRDefault="009B5C42" w:rsidP="005139B0">
      <w:pPr>
        <w:spacing w:after="0" w:line="360" w:lineRule="auto"/>
        <w:ind w:firstLine="709"/>
        <w:jc w:val="center"/>
        <w:rPr>
          <w:rFonts w:ascii="Times New Roman" w:hAnsi="Times New Roman" w:cs="Times New Roman"/>
          <w:sz w:val="28"/>
          <w:szCs w:val="28"/>
        </w:rPr>
      </w:pPr>
    </w:p>
    <w:p w:rsidR="001A6BCE" w:rsidRDefault="003D19B6" w:rsidP="005139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5139B0" w:rsidRDefault="005139B0" w:rsidP="005139B0">
      <w:pPr>
        <w:spacing w:after="0" w:line="360" w:lineRule="auto"/>
        <w:ind w:firstLine="709"/>
        <w:jc w:val="center"/>
        <w:rPr>
          <w:rFonts w:ascii="Times New Roman" w:hAnsi="Times New Roman" w:cs="Times New Roman"/>
          <w:sz w:val="28"/>
          <w:szCs w:val="28"/>
        </w:rPr>
      </w:pPr>
    </w:p>
    <w:p w:rsidR="003D19B6" w:rsidRDefault="003D19B6" w:rsidP="001A6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Бухгалтерский баланс</w:t>
      </w:r>
    </w:p>
    <w:tbl>
      <w:tblPr>
        <w:tblStyle w:val="af"/>
        <w:tblW w:w="0" w:type="auto"/>
        <w:tblLook w:val="04A0"/>
      </w:tblPr>
      <w:tblGrid>
        <w:gridCol w:w="3652"/>
        <w:gridCol w:w="851"/>
        <w:gridCol w:w="1701"/>
        <w:gridCol w:w="1701"/>
        <w:gridCol w:w="1665"/>
      </w:tblGrid>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sidRPr="003D19B6">
              <w:rPr>
                <w:rFonts w:ascii="Times New Roman" w:hAnsi="Times New Roman" w:cs="Times New Roman"/>
                <w:sz w:val="24"/>
                <w:szCs w:val="24"/>
              </w:rPr>
              <w:t>Наименование показателя</w:t>
            </w:r>
          </w:p>
        </w:tc>
        <w:tc>
          <w:tcPr>
            <w:tcW w:w="851"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Коды</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На 31 декабря 2016г.</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На 31 декабря 2015г.</w:t>
            </w:r>
          </w:p>
        </w:tc>
        <w:tc>
          <w:tcPr>
            <w:tcW w:w="1665"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На 31 декабря 2014г.</w:t>
            </w:r>
          </w:p>
        </w:tc>
      </w:tr>
      <w:tr w:rsidR="003D19B6" w:rsidTr="003D19B6">
        <w:tc>
          <w:tcPr>
            <w:tcW w:w="3652" w:type="dxa"/>
          </w:tcPr>
          <w:p w:rsid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АКТИВ</w:t>
            </w:r>
          </w:p>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.ВНЕОБОРОТНЫЕ АКТИВЫ</w:t>
            </w:r>
          </w:p>
        </w:tc>
        <w:tc>
          <w:tcPr>
            <w:tcW w:w="85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Нематериальные активы</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1110</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и разработок</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1120</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Нематериальные поисковые активы</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1130</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Материальные поисковые активы</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1140</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средства</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1150</w:t>
            </w:r>
          </w:p>
        </w:tc>
        <w:tc>
          <w:tcPr>
            <w:tcW w:w="170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189 633</w:t>
            </w:r>
          </w:p>
        </w:tc>
        <w:tc>
          <w:tcPr>
            <w:tcW w:w="170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193 037</w:t>
            </w:r>
          </w:p>
        </w:tc>
        <w:tc>
          <w:tcPr>
            <w:tcW w:w="1665"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275 063</w:t>
            </w:r>
          </w:p>
        </w:tc>
      </w:tr>
      <w:tr w:rsidR="003D19B6" w:rsidTr="003D19B6">
        <w:tc>
          <w:tcPr>
            <w:tcW w:w="3652" w:type="dxa"/>
          </w:tcPr>
          <w:p w:rsidR="003D19B6" w:rsidRPr="003D19B6" w:rsidRDefault="003D19B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Доходные вложения в материальные ценности</w:t>
            </w:r>
          </w:p>
        </w:tc>
        <w:tc>
          <w:tcPr>
            <w:tcW w:w="851" w:type="dxa"/>
          </w:tcPr>
          <w:p w:rsidR="003D19B6"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1160</w:t>
            </w: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701" w:type="dxa"/>
          </w:tcPr>
          <w:p w:rsidR="003D19B6" w:rsidRPr="003D19B6" w:rsidRDefault="003D19B6" w:rsidP="001A6BCE">
            <w:pPr>
              <w:spacing w:line="360" w:lineRule="auto"/>
              <w:jc w:val="both"/>
              <w:rPr>
                <w:rFonts w:ascii="Times New Roman" w:hAnsi="Times New Roman" w:cs="Times New Roman"/>
                <w:sz w:val="24"/>
                <w:szCs w:val="24"/>
              </w:rPr>
            </w:pPr>
          </w:p>
        </w:tc>
        <w:tc>
          <w:tcPr>
            <w:tcW w:w="1665" w:type="dxa"/>
          </w:tcPr>
          <w:p w:rsidR="003D19B6" w:rsidRPr="003D19B6" w:rsidRDefault="003D19B6"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Финансовые вложения </w:t>
            </w:r>
          </w:p>
        </w:tc>
        <w:tc>
          <w:tcPr>
            <w:tcW w:w="85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1170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Отложенные налоговые активы</w:t>
            </w:r>
          </w:p>
        </w:tc>
        <w:tc>
          <w:tcPr>
            <w:tcW w:w="85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1180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Прочие </w:t>
            </w:r>
            <w:proofErr w:type="spellStart"/>
            <w:r>
              <w:rPr>
                <w:rFonts w:ascii="Times New Roman" w:hAnsi="Times New Roman" w:cs="Times New Roman"/>
                <w:sz w:val="24"/>
                <w:szCs w:val="24"/>
              </w:rPr>
              <w:t>внеоборотные</w:t>
            </w:r>
            <w:proofErr w:type="spellEnd"/>
            <w:r>
              <w:rPr>
                <w:rFonts w:ascii="Times New Roman" w:hAnsi="Times New Roman" w:cs="Times New Roman"/>
                <w:sz w:val="24"/>
                <w:szCs w:val="24"/>
              </w:rPr>
              <w:t xml:space="preserve"> активы</w:t>
            </w:r>
          </w:p>
        </w:tc>
        <w:tc>
          <w:tcPr>
            <w:tcW w:w="85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1190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191 945</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191 905</w:t>
            </w:r>
          </w:p>
        </w:tc>
        <w:tc>
          <w:tcPr>
            <w:tcW w:w="1665"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191 905</w:t>
            </w: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Pr>
                <w:rFonts w:ascii="Times New Roman" w:hAnsi="Times New Roman" w:cs="Times New Roman"/>
                <w:sz w:val="24"/>
                <w:szCs w:val="24"/>
                <w:lang w:val="en-US"/>
              </w:rPr>
              <w:t>I</w:t>
            </w:r>
          </w:p>
        </w:tc>
        <w:tc>
          <w:tcPr>
            <w:tcW w:w="85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381 578</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384 942</w:t>
            </w:r>
          </w:p>
        </w:tc>
        <w:tc>
          <w:tcPr>
            <w:tcW w:w="1665" w:type="dxa"/>
          </w:tcPr>
          <w:p w:rsidR="00B65ABA" w:rsidRPr="003D19B6"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466 968</w:t>
            </w: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ОБОРОТНЫЕ АКТИВЫ</w:t>
            </w:r>
          </w:p>
        </w:tc>
        <w:tc>
          <w:tcPr>
            <w:tcW w:w="85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Запасы</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160 512</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135 291</w:t>
            </w:r>
          </w:p>
        </w:tc>
        <w:tc>
          <w:tcPr>
            <w:tcW w:w="1665"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159 219</w:t>
            </w: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Налог на добавленную стоимость по приобретенным ценностям</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1220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1230</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488 424</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77 177</w:t>
            </w:r>
          </w:p>
        </w:tc>
        <w:tc>
          <w:tcPr>
            <w:tcW w:w="1665"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278 967</w:t>
            </w: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Финансовые вложения (за исключением денежных эквивалентов) </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1240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24 782</w:t>
            </w: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r w:rsidR="00B65ABA" w:rsidTr="003D19B6">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и денежные эквиваленты</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1250</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322</w:t>
            </w:r>
          </w:p>
        </w:tc>
        <w:tc>
          <w:tcPr>
            <w:tcW w:w="170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1665"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r>
      <w:tr w:rsidR="00B65ABA" w:rsidTr="009B5C42">
        <w:trPr>
          <w:trHeight w:val="665"/>
        </w:trPr>
        <w:tc>
          <w:tcPr>
            <w:tcW w:w="3652" w:type="dxa"/>
          </w:tcPr>
          <w:p w:rsidR="00B65ABA" w:rsidRPr="00B65ABA" w:rsidRDefault="00B65ABA"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Прочие оборотные активы</w:t>
            </w:r>
          </w:p>
        </w:tc>
        <w:tc>
          <w:tcPr>
            <w:tcW w:w="851" w:type="dxa"/>
          </w:tcPr>
          <w:p w:rsidR="00B65ABA" w:rsidRPr="003D19B6" w:rsidRDefault="009405F1"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1260</w:t>
            </w: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701" w:type="dxa"/>
          </w:tcPr>
          <w:p w:rsidR="00B65ABA" w:rsidRPr="003D19B6" w:rsidRDefault="00B65ABA" w:rsidP="001A6BCE">
            <w:pPr>
              <w:spacing w:line="360" w:lineRule="auto"/>
              <w:jc w:val="both"/>
              <w:rPr>
                <w:rFonts w:ascii="Times New Roman" w:hAnsi="Times New Roman" w:cs="Times New Roman"/>
                <w:sz w:val="24"/>
                <w:szCs w:val="24"/>
              </w:rPr>
            </w:pPr>
          </w:p>
        </w:tc>
        <w:tc>
          <w:tcPr>
            <w:tcW w:w="1665" w:type="dxa"/>
          </w:tcPr>
          <w:p w:rsidR="00B65ABA" w:rsidRPr="003D19B6" w:rsidRDefault="00B65ABA" w:rsidP="001A6BCE">
            <w:pPr>
              <w:spacing w:line="360" w:lineRule="auto"/>
              <w:jc w:val="both"/>
              <w:rPr>
                <w:rFonts w:ascii="Times New Roman" w:hAnsi="Times New Roman" w:cs="Times New Roman"/>
                <w:sz w:val="24"/>
                <w:szCs w:val="24"/>
              </w:rPr>
            </w:pPr>
          </w:p>
        </w:tc>
      </w:tr>
    </w:tbl>
    <w:p w:rsidR="003D19B6" w:rsidRDefault="009B5C42" w:rsidP="001A6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Б</w:t>
      </w:r>
    </w:p>
    <w:tbl>
      <w:tblPr>
        <w:tblStyle w:val="af"/>
        <w:tblW w:w="0" w:type="auto"/>
        <w:tblLook w:val="04A0"/>
      </w:tblPr>
      <w:tblGrid>
        <w:gridCol w:w="4077"/>
        <w:gridCol w:w="993"/>
        <w:gridCol w:w="1417"/>
        <w:gridCol w:w="1701"/>
        <w:gridCol w:w="1382"/>
      </w:tblGrid>
      <w:tr w:rsidR="009B5C42" w:rsidTr="009B5C42">
        <w:tc>
          <w:tcPr>
            <w:tcW w:w="4077" w:type="dxa"/>
          </w:tcPr>
          <w:p w:rsidR="009B5C42" w:rsidRPr="00B65ABA"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Pr>
                <w:rFonts w:ascii="Times New Roman" w:hAnsi="Times New Roman" w:cs="Times New Roman"/>
                <w:sz w:val="24"/>
                <w:szCs w:val="24"/>
                <w:lang w:val="en-US"/>
              </w:rPr>
              <w:t>II</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1200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649 258</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237 369</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438 247</w:t>
            </w:r>
          </w:p>
        </w:tc>
      </w:tr>
      <w:tr w:rsidR="009B5C42" w:rsidTr="009B5C42">
        <w:tc>
          <w:tcPr>
            <w:tcW w:w="4077" w:type="dxa"/>
          </w:tcPr>
          <w:p w:rsidR="009B5C42" w:rsidRPr="00B65ABA"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БАЛАНС</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1600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1 030 836</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622 311</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905 215</w:t>
            </w:r>
          </w:p>
        </w:tc>
      </w:tr>
      <w:tr w:rsidR="009B5C42" w:rsidTr="009B5C42">
        <w:trPr>
          <w:trHeight w:val="793"/>
        </w:trPr>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ПАССИВ</w:t>
            </w:r>
          </w:p>
          <w:p w:rsidR="009B5C42" w:rsidRPr="009405F1"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КАПИТАЛ И РЕЗЕРВЫ</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rPr>
          <w:trHeight w:val="1533"/>
        </w:trPr>
        <w:tc>
          <w:tcPr>
            <w:tcW w:w="4077" w:type="dxa"/>
          </w:tcPr>
          <w:p w:rsidR="009B5C42" w:rsidRPr="00B65ABA"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Уставный капитал (складочный капитал, уставный фонд, вклады товарищей)</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1310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704</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704</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704</w:t>
            </w:r>
          </w:p>
        </w:tc>
      </w:tr>
      <w:tr w:rsidR="009B5C42" w:rsidTr="009B5C42">
        <w:tc>
          <w:tcPr>
            <w:tcW w:w="4077" w:type="dxa"/>
          </w:tcPr>
          <w:p w:rsidR="009B5C42" w:rsidRPr="00B65ABA"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Собственные акции, выкупленные у акционеров</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1320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Pr="00B65ABA"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Переоценка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1340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Добавочный капитал</w:t>
            </w:r>
          </w:p>
        </w:tc>
        <w:tc>
          <w:tcPr>
            <w:tcW w:w="993"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1350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170 690</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170 690</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170 690</w:t>
            </w: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Резервный капитал </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1360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16 235</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16 235</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16 235</w:t>
            </w: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Нераспределенная прибыль (непокрытый убыток)</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(143 448)</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(171 873)</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(400 725)</w:t>
            </w:r>
          </w:p>
        </w:tc>
      </w:tr>
      <w:tr w:rsidR="009B5C42" w:rsidTr="009B5C42">
        <w:tc>
          <w:tcPr>
            <w:tcW w:w="4077" w:type="dxa"/>
          </w:tcPr>
          <w:p w:rsidR="009B5C42" w:rsidRPr="009405F1"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Pr>
                <w:rFonts w:ascii="Times New Roman" w:hAnsi="Times New Roman" w:cs="Times New Roman"/>
                <w:sz w:val="24"/>
                <w:szCs w:val="24"/>
                <w:lang w:val="en-US"/>
              </w:rPr>
              <w:t>III</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44 181</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15 756</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(213 096)</w:t>
            </w:r>
          </w:p>
        </w:tc>
      </w:tr>
      <w:tr w:rsidR="009B5C42" w:rsidTr="009B5C42">
        <w:tc>
          <w:tcPr>
            <w:tcW w:w="4077" w:type="dxa"/>
          </w:tcPr>
          <w:p w:rsidR="009B5C42" w:rsidRPr="00DA6F6F"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ДОЛГОСРОЧНЫЕ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Заемные средства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1410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Отложенные налоговые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1420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Оценочные обязательства</w:t>
            </w:r>
          </w:p>
        </w:tc>
        <w:tc>
          <w:tcPr>
            <w:tcW w:w="993"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1430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1450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Pr="00DA6F6F"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Pr>
                <w:rFonts w:ascii="Times New Roman" w:hAnsi="Times New Roman" w:cs="Times New Roman"/>
                <w:sz w:val="24"/>
                <w:szCs w:val="24"/>
                <w:lang w:val="en-US"/>
              </w:rPr>
              <w:t>IV</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1400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Pr="00DA6F6F"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КРАТКОСРОЧНЫЕ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Заемные средства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1510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576 350</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423 527</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841 363</w:t>
            </w: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1520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410 305</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183 028</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276 948</w:t>
            </w: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Доходы будущих периодов</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1530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Оценочные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1540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1550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p>
        </w:tc>
        <w:tc>
          <w:tcPr>
            <w:tcW w:w="1701" w:type="dxa"/>
          </w:tcPr>
          <w:p w:rsidR="009B5C42" w:rsidRPr="003D19B6" w:rsidRDefault="009B5C42" w:rsidP="002C5F4A">
            <w:pPr>
              <w:spacing w:line="360" w:lineRule="auto"/>
              <w:jc w:val="both"/>
              <w:rPr>
                <w:rFonts w:ascii="Times New Roman" w:hAnsi="Times New Roman" w:cs="Times New Roman"/>
                <w:sz w:val="24"/>
                <w:szCs w:val="24"/>
              </w:rPr>
            </w:pPr>
          </w:p>
        </w:tc>
        <w:tc>
          <w:tcPr>
            <w:tcW w:w="1382" w:type="dxa"/>
          </w:tcPr>
          <w:p w:rsidR="009B5C42" w:rsidRPr="003D19B6" w:rsidRDefault="009B5C42" w:rsidP="002C5F4A">
            <w:pPr>
              <w:spacing w:line="360" w:lineRule="auto"/>
              <w:jc w:val="both"/>
              <w:rPr>
                <w:rFonts w:ascii="Times New Roman" w:hAnsi="Times New Roman" w:cs="Times New Roman"/>
                <w:sz w:val="24"/>
                <w:szCs w:val="24"/>
              </w:rPr>
            </w:pPr>
          </w:p>
        </w:tc>
      </w:tr>
      <w:tr w:rsidR="009B5C42" w:rsidTr="009B5C42">
        <w:tc>
          <w:tcPr>
            <w:tcW w:w="4077" w:type="dxa"/>
          </w:tcPr>
          <w:p w:rsidR="009B5C42" w:rsidRPr="00DA6F6F" w:rsidRDefault="009B5C42" w:rsidP="002C5F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ИТОГО по разделу </w:t>
            </w:r>
            <w:r>
              <w:rPr>
                <w:rFonts w:ascii="Times New Roman" w:hAnsi="Times New Roman" w:cs="Times New Roman"/>
                <w:sz w:val="24"/>
                <w:szCs w:val="24"/>
                <w:lang w:val="en-US"/>
              </w:rPr>
              <w:t>V</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986 655</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606 555</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1 118 311</w:t>
            </w:r>
          </w:p>
        </w:tc>
      </w:tr>
      <w:tr w:rsidR="009B5C42" w:rsidTr="009B5C42">
        <w:tc>
          <w:tcPr>
            <w:tcW w:w="4077" w:type="dxa"/>
          </w:tcPr>
          <w:p w:rsidR="009B5C42"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БАЛАНС</w:t>
            </w:r>
          </w:p>
        </w:tc>
        <w:tc>
          <w:tcPr>
            <w:tcW w:w="993"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1700</w:t>
            </w:r>
          </w:p>
        </w:tc>
        <w:tc>
          <w:tcPr>
            <w:tcW w:w="1417"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1 030 836</w:t>
            </w:r>
          </w:p>
        </w:tc>
        <w:tc>
          <w:tcPr>
            <w:tcW w:w="1701"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622 311</w:t>
            </w:r>
          </w:p>
        </w:tc>
        <w:tc>
          <w:tcPr>
            <w:tcW w:w="1382" w:type="dxa"/>
          </w:tcPr>
          <w:p w:rsidR="009B5C42" w:rsidRPr="003D19B6" w:rsidRDefault="009B5C42" w:rsidP="002C5F4A">
            <w:pPr>
              <w:spacing w:line="360" w:lineRule="auto"/>
              <w:jc w:val="both"/>
              <w:rPr>
                <w:rFonts w:ascii="Times New Roman" w:hAnsi="Times New Roman" w:cs="Times New Roman"/>
                <w:sz w:val="24"/>
                <w:szCs w:val="24"/>
              </w:rPr>
            </w:pPr>
            <w:r>
              <w:rPr>
                <w:rFonts w:ascii="Times New Roman" w:hAnsi="Times New Roman" w:cs="Times New Roman"/>
                <w:sz w:val="24"/>
                <w:szCs w:val="24"/>
              </w:rPr>
              <w:t>905 215</w:t>
            </w:r>
          </w:p>
        </w:tc>
      </w:tr>
    </w:tbl>
    <w:p w:rsidR="009B5C42" w:rsidRDefault="009B5C42" w:rsidP="001A6BCE">
      <w:pPr>
        <w:spacing w:after="0" w:line="360" w:lineRule="auto"/>
        <w:ind w:firstLine="709"/>
        <w:jc w:val="both"/>
        <w:rPr>
          <w:rFonts w:ascii="Times New Roman" w:hAnsi="Times New Roman" w:cs="Times New Roman"/>
          <w:sz w:val="28"/>
          <w:szCs w:val="28"/>
        </w:rPr>
      </w:pPr>
    </w:p>
    <w:p w:rsidR="00DA6F6F" w:rsidRDefault="00C22360" w:rsidP="005139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ПРИЛОЖЕНИЕ В</w:t>
      </w:r>
    </w:p>
    <w:p w:rsidR="005139B0" w:rsidRDefault="005139B0" w:rsidP="001A6BCE">
      <w:pPr>
        <w:spacing w:after="0" w:line="360" w:lineRule="auto"/>
        <w:ind w:firstLine="709"/>
        <w:jc w:val="both"/>
        <w:rPr>
          <w:rFonts w:ascii="Times New Roman" w:hAnsi="Times New Roman" w:cs="Times New Roman"/>
          <w:sz w:val="28"/>
          <w:szCs w:val="28"/>
        </w:rPr>
      </w:pPr>
    </w:p>
    <w:p w:rsidR="00C22360" w:rsidRDefault="00C22360" w:rsidP="001A6B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 финансовых результатах </w:t>
      </w:r>
    </w:p>
    <w:tbl>
      <w:tblPr>
        <w:tblStyle w:val="af"/>
        <w:tblW w:w="0" w:type="auto"/>
        <w:tblLook w:val="04A0"/>
      </w:tblPr>
      <w:tblGrid>
        <w:gridCol w:w="3936"/>
        <w:gridCol w:w="850"/>
        <w:gridCol w:w="2410"/>
        <w:gridCol w:w="2374"/>
      </w:tblGrid>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Код</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за 12 месяцев 2016г.</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за 12 месяцев 2015г.</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Выручка</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600 696</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829 629</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Себестоимость продаж</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2120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(429 014)</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(469 873)</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Валовая прибыль (убыток)</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2100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171 682</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359 756</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Коммерческие расходы</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(9 348)</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(14 452)</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Управленческие расходы</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2220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Прибыль (убыток) от продаж</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2200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162 334</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345 304</w:t>
            </w:r>
          </w:p>
        </w:tc>
      </w:tr>
      <w:tr w:rsidR="00C22360" w:rsidTr="00C22360">
        <w:tc>
          <w:tcPr>
            <w:tcW w:w="3936"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Доходы от участия в других организациях </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2310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Проценты к получению</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2320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1 866</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1 222</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Проценты к уплате</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2330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(16 078)</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(65 791)</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Прочие доходы</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2340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11 962</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278 846</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Прочие расходы</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2350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(129 722)</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(323 682)</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Прибыль (убыток) до налогообложения</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2300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30 362</w:t>
            </w:r>
          </w:p>
        </w:tc>
        <w:tc>
          <w:tcPr>
            <w:tcW w:w="2374"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235 899</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Текущий налог на прибыль</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2410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том числе постоянные налоговые обязательства (активы)</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2421</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отложенных налоговых обязательств</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2430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Изменение отложенных налоговых активов</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2450</w:t>
            </w:r>
          </w:p>
        </w:tc>
        <w:tc>
          <w:tcPr>
            <w:tcW w:w="2410" w:type="dxa"/>
          </w:tcPr>
          <w:p w:rsidR="00C22360" w:rsidRPr="00C22360" w:rsidRDefault="00C22360" w:rsidP="001A6BCE">
            <w:pPr>
              <w:spacing w:line="360" w:lineRule="auto"/>
              <w:jc w:val="both"/>
              <w:rPr>
                <w:rFonts w:ascii="Times New Roman" w:hAnsi="Times New Roman" w:cs="Times New Roman"/>
                <w:sz w:val="24"/>
                <w:szCs w:val="24"/>
              </w:rPr>
            </w:pPr>
          </w:p>
        </w:tc>
        <w:tc>
          <w:tcPr>
            <w:tcW w:w="2374" w:type="dxa"/>
          </w:tcPr>
          <w:p w:rsidR="00C22360" w:rsidRPr="00C22360" w:rsidRDefault="00C22360" w:rsidP="001A6BCE">
            <w:pPr>
              <w:spacing w:line="360" w:lineRule="auto"/>
              <w:jc w:val="both"/>
              <w:rPr>
                <w:rFonts w:ascii="Times New Roman" w:hAnsi="Times New Roman" w:cs="Times New Roman"/>
                <w:sz w:val="24"/>
                <w:szCs w:val="24"/>
              </w:rPr>
            </w:pP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Прочее</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2460</w:t>
            </w:r>
          </w:p>
        </w:tc>
        <w:tc>
          <w:tcPr>
            <w:tcW w:w="2410" w:type="dxa"/>
          </w:tcPr>
          <w:p w:rsidR="00C22360" w:rsidRPr="00C22360" w:rsidRDefault="00C7708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(1 937)</w:t>
            </w:r>
          </w:p>
        </w:tc>
        <w:tc>
          <w:tcPr>
            <w:tcW w:w="2374" w:type="dxa"/>
          </w:tcPr>
          <w:p w:rsidR="00C22360" w:rsidRPr="00C22360" w:rsidRDefault="00C7708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(7 047)</w:t>
            </w:r>
          </w:p>
        </w:tc>
      </w:tr>
      <w:tr w:rsidR="00C22360" w:rsidTr="00C22360">
        <w:tc>
          <w:tcPr>
            <w:tcW w:w="3936" w:type="dxa"/>
          </w:tcPr>
          <w:p w:rsid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850" w:type="dxa"/>
          </w:tcPr>
          <w:p w:rsidR="00C22360" w:rsidRPr="00C22360" w:rsidRDefault="00C22360"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2400</w:t>
            </w:r>
          </w:p>
        </w:tc>
        <w:tc>
          <w:tcPr>
            <w:tcW w:w="2410" w:type="dxa"/>
          </w:tcPr>
          <w:p w:rsidR="00C22360" w:rsidRPr="00C22360" w:rsidRDefault="00C7708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28 425</w:t>
            </w:r>
          </w:p>
        </w:tc>
        <w:tc>
          <w:tcPr>
            <w:tcW w:w="2374" w:type="dxa"/>
          </w:tcPr>
          <w:p w:rsidR="00C22360" w:rsidRPr="00C22360" w:rsidRDefault="00C77086" w:rsidP="001A6BCE">
            <w:pPr>
              <w:spacing w:line="360" w:lineRule="auto"/>
              <w:jc w:val="both"/>
              <w:rPr>
                <w:rFonts w:ascii="Times New Roman" w:hAnsi="Times New Roman" w:cs="Times New Roman"/>
                <w:sz w:val="24"/>
                <w:szCs w:val="24"/>
              </w:rPr>
            </w:pPr>
            <w:r>
              <w:rPr>
                <w:rFonts w:ascii="Times New Roman" w:hAnsi="Times New Roman" w:cs="Times New Roman"/>
                <w:sz w:val="24"/>
                <w:szCs w:val="24"/>
              </w:rPr>
              <w:t>228 852</w:t>
            </w:r>
          </w:p>
        </w:tc>
      </w:tr>
    </w:tbl>
    <w:p w:rsidR="00C22360" w:rsidRDefault="00C22360" w:rsidP="001A6BCE">
      <w:pPr>
        <w:spacing w:after="0" w:line="360" w:lineRule="auto"/>
        <w:ind w:firstLine="709"/>
        <w:jc w:val="both"/>
        <w:rPr>
          <w:rFonts w:ascii="Times New Roman" w:hAnsi="Times New Roman" w:cs="Times New Roman"/>
          <w:sz w:val="28"/>
          <w:szCs w:val="28"/>
        </w:rPr>
      </w:pPr>
    </w:p>
    <w:p w:rsidR="00C77730" w:rsidRDefault="00C77730" w:rsidP="00531896">
      <w:pPr>
        <w:pStyle w:val="1"/>
        <w:rPr>
          <w:rFonts w:eastAsia="Times New Roman"/>
          <w:b w:val="0"/>
        </w:rPr>
      </w:pPr>
      <w:bookmarkStart w:id="2" w:name="_Toc481424455"/>
    </w:p>
    <w:p w:rsidR="00C77730" w:rsidRPr="00C77730" w:rsidRDefault="00C77730" w:rsidP="00C77730"/>
    <w:bookmarkEnd w:id="2"/>
    <w:p w:rsidR="001A6BCE" w:rsidRPr="001A6BCE" w:rsidRDefault="001A6BCE" w:rsidP="00BB2CE1">
      <w:pPr>
        <w:pStyle w:val="1"/>
        <w:pageBreakBefore/>
        <w:spacing w:before="0" w:line="360" w:lineRule="auto"/>
        <w:jc w:val="both"/>
        <w:rPr>
          <w:rFonts w:cs="Times New Roman"/>
        </w:rPr>
      </w:pPr>
    </w:p>
    <w:sectPr w:rsidR="001A6BCE" w:rsidRPr="001A6BCE" w:rsidSect="00705626">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E9" w:rsidRDefault="00BB2BE9" w:rsidP="00F37A0C">
      <w:pPr>
        <w:spacing w:after="0" w:line="240" w:lineRule="auto"/>
      </w:pPr>
      <w:r>
        <w:separator/>
      </w:r>
    </w:p>
  </w:endnote>
  <w:endnote w:type="continuationSeparator" w:id="0">
    <w:p w:rsidR="00BB2BE9" w:rsidRDefault="00BB2BE9" w:rsidP="00F3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96780"/>
      <w:docPartObj>
        <w:docPartGallery w:val="Page Numbers (Bottom of Page)"/>
        <w:docPartUnique/>
      </w:docPartObj>
    </w:sdtPr>
    <w:sdtContent>
      <w:p w:rsidR="006360E9" w:rsidRDefault="006360E9">
        <w:pPr>
          <w:pStyle w:val="ad"/>
          <w:jc w:val="center"/>
        </w:pPr>
        <w:fldSimple w:instr=" PAGE   \* MERGEFORMAT ">
          <w:r w:rsidR="00C95772">
            <w:rPr>
              <w:noProof/>
            </w:rPr>
            <w:t>32</w:t>
          </w:r>
        </w:fldSimple>
      </w:p>
    </w:sdtContent>
  </w:sdt>
  <w:p w:rsidR="006360E9" w:rsidRDefault="006360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E9" w:rsidRDefault="00BB2BE9" w:rsidP="00F37A0C">
      <w:pPr>
        <w:spacing w:after="0" w:line="240" w:lineRule="auto"/>
      </w:pPr>
      <w:r>
        <w:separator/>
      </w:r>
    </w:p>
  </w:footnote>
  <w:footnote w:type="continuationSeparator" w:id="0">
    <w:p w:rsidR="00BB2BE9" w:rsidRDefault="00BB2BE9" w:rsidP="00F37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EE"/>
    <w:multiLevelType w:val="hybridMultilevel"/>
    <w:tmpl w:val="8550D762"/>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0B3739"/>
    <w:multiLevelType w:val="hybridMultilevel"/>
    <w:tmpl w:val="127A21E8"/>
    <w:lvl w:ilvl="0" w:tplc="DB98E4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346C8"/>
    <w:multiLevelType w:val="hybridMultilevel"/>
    <w:tmpl w:val="41667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6C4D66"/>
    <w:multiLevelType w:val="hybridMultilevel"/>
    <w:tmpl w:val="C9F4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9D374F"/>
    <w:multiLevelType w:val="hybridMultilevel"/>
    <w:tmpl w:val="09C2C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01279E1"/>
    <w:multiLevelType w:val="hybridMultilevel"/>
    <w:tmpl w:val="F376A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28388F"/>
    <w:multiLevelType w:val="hybridMultilevel"/>
    <w:tmpl w:val="23FCFEA8"/>
    <w:lvl w:ilvl="0" w:tplc="0419000F">
      <w:start w:val="1"/>
      <w:numFmt w:val="decimal"/>
      <w:lvlText w:val="%1."/>
      <w:lvlJc w:val="left"/>
      <w:pPr>
        <w:ind w:left="2975"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C702E4"/>
    <w:multiLevelType w:val="hybridMultilevel"/>
    <w:tmpl w:val="08DC612A"/>
    <w:lvl w:ilvl="0" w:tplc="DB98E4B8">
      <w:start w:val="1"/>
      <w:numFmt w:val="decimal"/>
      <w:lvlText w:val="%1."/>
      <w:lvlJc w:val="left"/>
      <w:pPr>
        <w:ind w:left="2975"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176485"/>
    <w:multiLevelType w:val="hybridMultilevel"/>
    <w:tmpl w:val="E6D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44CC6"/>
    <w:multiLevelType w:val="hybridMultilevel"/>
    <w:tmpl w:val="F842B816"/>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4347C3"/>
    <w:multiLevelType w:val="hybridMultilevel"/>
    <w:tmpl w:val="6D1E7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E53EC"/>
    <w:multiLevelType w:val="hybridMultilevel"/>
    <w:tmpl w:val="FF724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6112C4"/>
    <w:multiLevelType w:val="hybridMultilevel"/>
    <w:tmpl w:val="4ADC6BD2"/>
    <w:lvl w:ilvl="0" w:tplc="DB98E4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0"/>
  </w:num>
  <w:num w:numId="4">
    <w:abstractNumId w:val="11"/>
  </w:num>
  <w:num w:numId="5">
    <w:abstractNumId w:val="9"/>
  </w:num>
  <w:num w:numId="6">
    <w:abstractNumId w:val="0"/>
  </w:num>
  <w:num w:numId="7">
    <w:abstractNumId w:val="1"/>
  </w:num>
  <w:num w:numId="8">
    <w:abstractNumId w:val="12"/>
  </w:num>
  <w:num w:numId="9">
    <w:abstractNumId w:val="7"/>
  </w:num>
  <w:num w:numId="10">
    <w:abstractNumId w:val="5"/>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F44E6E"/>
    <w:rsid w:val="00000F69"/>
    <w:rsid w:val="00007392"/>
    <w:rsid w:val="00016B2B"/>
    <w:rsid w:val="00023957"/>
    <w:rsid w:val="000265B8"/>
    <w:rsid w:val="00034F66"/>
    <w:rsid w:val="000540A9"/>
    <w:rsid w:val="00056835"/>
    <w:rsid w:val="00056E0F"/>
    <w:rsid w:val="00070F41"/>
    <w:rsid w:val="000C5E19"/>
    <w:rsid w:val="000E082D"/>
    <w:rsid w:val="000E7D1F"/>
    <w:rsid w:val="000F53BF"/>
    <w:rsid w:val="0011321B"/>
    <w:rsid w:val="001267C8"/>
    <w:rsid w:val="0013659A"/>
    <w:rsid w:val="00143AC8"/>
    <w:rsid w:val="00160871"/>
    <w:rsid w:val="00191AC6"/>
    <w:rsid w:val="001A6BCE"/>
    <w:rsid w:val="001B3C26"/>
    <w:rsid w:val="001C1D30"/>
    <w:rsid w:val="001C6863"/>
    <w:rsid w:val="001D1CED"/>
    <w:rsid w:val="001D4099"/>
    <w:rsid w:val="001D4A16"/>
    <w:rsid w:val="001E7EB8"/>
    <w:rsid w:val="00221370"/>
    <w:rsid w:val="00231695"/>
    <w:rsid w:val="00251089"/>
    <w:rsid w:val="00264E23"/>
    <w:rsid w:val="00266DB2"/>
    <w:rsid w:val="0029246E"/>
    <w:rsid w:val="00296551"/>
    <w:rsid w:val="002C2F74"/>
    <w:rsid w:val="002C7A92"/>
    <w:rsid w:val="002E4D13"/>
    <w:rsid w:val="00303FB7"/>
    <w:rsid w:val="00324931"/>
    <w:rsid w:val="00347706"/>
    <w:rsid w:val="0035524D"/>
    <w:rsid w:val="00394BA5"/>
    <w:rsid w:val="003A30F1"/>
    <w:rsid w:val="003B5D49"/>
    <w:rsid w:val="003C5D88"/>
    <w:rsid w:val="003D19B6"/>
    <w:rsid w:val="003D2B82"/>
    <w:rsid w:val="003E325C"/>
    <w:rsid w:val="003F20E8"/>
    <w:rsid w:val="003F36CF"/>
    <w:rsid w:val="00430CFC"/>
    <w:rsid w:val="004902B2"/>
    <w:rsid w:val="004A3B93"/>
    <w:rsid w:val="004C6C06"/>
    <w:rsid w:val="004D3AFC"/>
    <w:rsid w:val="004D43E8"/>
    <w:rsid w:val="004E300A"/>
    <w:rsid w:val="005139B0"/>
    <w:rsid w:val="00531896"/>
    <w:rsid w:val="005338F9"/>
    <w:rsid w:val="00542F84"/>
    <w:rsid w:val="00551253"/>
    <w:rsid w:val="0055729E"/>
    <w:rsid w:val="005833F5"/>
    <w:rsid w:val="005840E1"/>
    <w:rsid w:val="00594958"/>
    <w:rsid w:val="00596223"/>
    <w:rsid w:val="005971F8"/>
    <w:rsid w:val="005B29F5"/>
    <w:rsid w:val="005B506E"/>
    <w:rsid w:val="005C7654"/>
    <w:rsid w:val="005D2FEC"/>
    <w:rsid w:val="005F2F12"/>
    <w:rsid w:val="005F49FB"/>
    <w:rsid w:val="005F4D03"/>
    <w:rsid w:val="00604ADA"/>
    <w:rsid w:val="00605862"/>
    <w:rsid w:val="006118EF"/>
    <w:rsid w:val="006360E9"/>
    <w:rsid w:val="00641D80"/>
    <w:rsid w:val="00650BB5"/>
    <w:rsid w:val="0065204F"/>
    <w:rsid w:val="0066044C"/>
    <w:rsid w:val="00676C24"/>
    <w:rsid w:val="006A6837"/>
    <w:rsid w:val="006F4738"/>
    <w:rsid w:val="0070234F"/>
    <w:rsid w:val="00705626"/>
    <w:rsid w:val="0072598C"/>
    <w:rsid w:val="007544EB"/>
    <w:rsid w:val="00755EE2"/>
    <w:rsid w:val="007652DB"/>
    <w:rsid w:val="00767A87"/>
    <w:rsid w:val="0078747C"/>
    <w:rsid w:val="007A2B9E"/>
    <w:rsid w:val="007A56EE"/>
    <w:rsid w:val="007B5907"/>
    <w:rsid w:val="007B651C"/>
    <w:rsid w:val="007E37A5"/>
    <w:rsid w:val="00802034"/>
    <w:rsid w:val="00804D63"/>
    <w:rsid w:val="0080705C"/>
    <w:rsid w:val="00824071"/>
    <w:rsid w:val="008434D4"/>
    <w:rsid w:val="00850FC7"/>
    <w:rsid w:val="0085228E"/>
    <w:rsid w:val="008542DD"/>
    <w:rsid w:val="008578AA"/>
    <w:rsid w:val="00863BEB"/>
    <w:rsid w:val="00881D75"/>
    <w:rsid w:val="00896DF7"/>
    <w:rsid w:val="008A3DE4"/>
    <w:rsid w:val="008A48CC"/>
    <w:rsid w:val="008D7CB3"/>
    <w:rsid w:val="008E76C7"/>
    <w:rsid w:val="008E7C0D"/>
    <w:rsid w:val="008F78D9"/>
    <w:rsid w:val="00920DB5"/>
    <w:rsid w:val="009263D8"/>
    <w:rsid w:val="009405F1"/>
    <w:rsid w:val="009436CF"/>
    <w:rsid w:val="00947192"/>
    <w:rsid w:val="00967455"/>
    <w:rsid w:val="00975803"/>
    <w:rsid w:val="009867FF"/>
    <w:rsid w:val="009B15AA"/>
    <w:rsid w:val="009B5C42"/>
    <w:rsid w:val="009C3097"/>
    <w:rsid w:val="009E3392"/>
    <w:rsid w:val="009E3B40"/>
    <w:rsid w:val="009F0EAF"/>
    <w:rsid w:val="00A12AAA"/>
    <w:rsid w:val="00A4704E"/>
    <w:rsid w:val="00A508C2"/>
    <w:rsid w:val="00A56319"/>
    <w:rsid w:val="00A72226"/>
    <w:rsid w:val="00AF1D4D"/>
    <w:rsid w:val="00B11AD2"/>
    <w:rsid w:val="00B22200"/>
    <w:rsid w:val="00B46FD8"/>
    <w:rsid w:val="00B47C51"/>
    <w:rsid w:val="00B51333"/>
    <w:rsid w:val="00B60DED"/>
    <w:rsid w:val="00B62385"/>
    <w:rsid w:val="00B6415D"/>
    <w:rsid w:val="00B65862"/>
    <w:rsid w:val="00B65ABA"/>
    <w:rsid w:val="00B94E88"/>
    <w:rsid w:val="00BB2BE9"/>
    <w:rsid w:val="00BB2CE1"/>
    <w:rsid w:val="00BB6524"/>
    <w:rsid w:val="00BC7767"/>
    <w:rsid w:val="00BD5E6E"/>
    <w:rsid w:val="00BD6841"/>
    <w:rsid w:val="00BD795E"/>
    <w:rsid w:val="00BE08AA"/>
    <w:rsid w:val="00BE7D67"/>
    <w:rsid w:val="00C07078"/>
    <w:rsid w:val="00C074D1"/>
    <w:rsid w:val="00C15992"/>
    <w:rsid w:val="00C22360"/>
    <w:rsid w:val="00C27C96"/>
    <w:rsid w:val="00C67383"/>
    <w:rsid w:val="00C67504"/>
    <w:rsid w:val="00C77086"/>
    <w:rsid w:val="00C77730"/>
    <w:rsid w:val="00C811C4"/>
    <w:rsid w:val="00C92786"/>
    <w:rsid w:val="00C95772"/>
    <w:rsid w:val="00CA4D0D"/>
    <w:rsid w:val="00CA5611"/>
    <w:rsid w:val="00CD1C29"/>
    <w:rsid w:val="00CE4EFC"/>
    <w:rsid w:val="00CF17A1"/>
    <w:rsid w:val="00CF5B8F"/>
    <w:rsid w:val="00D05CA2"/>
    <w:rsid w:val="00D321E6"/>
    <w:rsid w:val="00D3595A"/>
    <w:rsid w:val="00D41951"/>
    <w:rsid w:val="00D859AA"/>
    <w:rsid w:val="00D944FF"/>
    <w:rsid w:val="00DA6A90"/>
    <w:rsid w:val="00DA6F6F"/>
    <w:rsid w:val="00DB6313"/>
    <w:rsid w:val="00DB7256"/>
    <w:rsid w:val="00DC1EC3"/>
    <w:rsid w:val="00DD246F"/>
    <w:rsid w:val="00DD6443"/>
    <w:rsid w:val="00DF1429"/>
    <w:rsid w:val="00E26C2C"/>
    <w:rsid w:val="00E4442C"/>
    <w:rsid w:val="00E4472D"/>
    <w:rsid w:val="00E47666"/>
    <w:rsid w:val="00E568E5"/>
    <w:rsid w:val="00E60F1F"/>
    <w:rsid w:val="00E64C23"/>
    <w:rsid w:val="00E8384E"/>
    <w:rsid w:val="00E9109B"/>
    <w:rsid w:val="00E9353C"/>
    <w:rsid w:val="00EB3DB4"/>
    <w:rsid w:val="00EC0E7C"/>
    <w:rsid w:val="00EE1BE2"/>
    <w:rsid w:val="00F05B2A"/>
    <w:rsid w:val="00F11EF9"/>
    <w:rsid w:val="00F26612"/>
    <w:rsid w:val="00F37629"/>
    <w:rsid w:val="00F37A0C"/>
    <w:rsid w:val="00F44E6E"/>
    <w:rsid w:val="00F45B04"/>
    <w:rsid w:val="00F60B84"/>
    <w:rsid w:val="00F70569"/>
    <w:rsid w:val="00F865AE"/>
    <w:rsid w:val="00F927F0"/>
    <w:rsid w:val="00FB11A0"/>
    <w:rsid w:val="00FC6D77"/>
    <w:rsid w:val="00FD139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23"/>
  </w:style>
  <w:style w:type="paragraph" w:styleId="1">
    <w:name w:val="heading 1"/>
    <w:basedOn w:val="a"/>
    <w:next w:val="a"/>
    <w:link w:val="10"/>
    <w:uiPriority w:val="9"/>
    <w:qFormat/>
    <w:rsid w:val="0070234F"/>
    <w:pPr>
      <w:keepNext/>
      <w:keepLines/>
      <w:spacing w:before="60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91AC6"/>
    <w:pPr>
      <w:keepNext/>
      <w:keepLines/>
      <w:spacing w:before="320" w:after="120" w:line="360" w:lineRule="auto"/>
      <w:jc w:val="center"/>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007392"/>
    <w:pPr>
      <w:keepNext/>
      <w:keepLines/>
      <w:spacing w:before="200" w:after="0" w:line="360" w:lineRule="auto"/>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34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91AC6"/>
    <w:rPr>
      <w:rFonts w:ascii="Times New Roman" w:eastAsiaTheme="majorEastAsia" w:hAnsi="Times New Roman" w:cstheme="majorBidi"/>
      <w:b/>
      <w:bCs/>
      <w:i/>
      <w:sz w:val="28"/>
      <w:szCs w:val="26"/>
    </w:rPr>
  </w:style>
  <w:style w:type="paragraph" w:styleId="a3">
    <w:name w:val="Subtitle"/>
    <w:basedOn w:val="a"/>
    <w:next w:val="a"/>
    <w:link w:val="a4"/>
    <w:uiPriority w:val="11"/>
    <w:qFormat/>
    <w:rsid w:val="0070234F"/>
    <w:pPr>
      <w:numPr>
        <w:ilvl w:val="1"/>
      </w:numPr>
      <w:ind w:left="708"/>
      <w:jc w:val="center"/>
    </w:pPr>
    <w:rPr>
      <w:rFonts w:ascii="Times New Roman" w:eastAsiaTheme="majorEastAsia" w:hAnsi="Times New Roman" w:cstheme="majorBidi"/>
      <w:b/>
      <w:i/>
      <w:iCs/>
      <w:sz w:val="28"/>
      <w:szCs w:val="24"/>
    </w:rPr>
  </w:style>
  <w:style w:type="character" w:customStyle="1" w:styleId="a4">
    <w:name w:val="Подзаголовок Знак"/>
    <w:basedOn w:val="a0"/>
    <w:link w:val="a3"/>
    <w:uiPriority w:val="11"/>
    <w:rsid w:val="0070234F"/>
    <w:rPr>
      <w:rFonts w:ascii="Times New Roman" w:eastAsiaTheme="majorEastAsia" w:hAnsi="Times New Roman" w:cstheme="majorBidi"/>
      <w:b/>
      <w:i/>
      <w:iCs/>
      <w:sz w:val="28"/>
      <w:szCs w:val="24"/>
    </w:rPr>
  </w:style>
  <w:style w:type="character" w:customStyle="1" w:styleId="30">
    <w:name w:val="Заголовок 3 Знак"/>
    <w:basedOn w:val="a0"/>
    <w:link w:val="3"/>
    <w:uiPriority w:val="9"/>
    <w:rsid w:val="00007392"/>
    <w:rPr>
      <w:rFonts w:ascii="Times New Roman" w:eastAsiaTheme="majorEastAsia" w:hAnsi="Times New Roman" w:cstheme="majorBidi"/>
      <w:b/>
      <w:bCs/>
      <w:sz w:val="28"/>
    </w:rPr>
  </w:style>
  <w:style w:type="paragraph" w:styleId="a5">
    <w:name w:val="Normal (Web)"/>
    <w:basedOn w:val="a"/>
    <w:uiPriority w:val="99"/>
    <w:unhideWhenUsed/>
    <w:rsid w:val="0000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7392"/>
  </w:style>
  <w:style w:type="paragraph" w:styleId="a6">
    <w:name w:val="Balloon Text"/>
    <w:basedOn w:val="a"/>
    <w:link w:val="a7"/>
    <w:uiPriority w:val="99"/>
    <w:semiHidden/>
    <w:unhideWhenUsed/>
    <w:rsid w:val="000073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392"/>
    <w:rPr>
      <w:rFonts w:ascii="Tahoma" w:hAnsi="Tahoma" w:cs="Tahoma"/>
      <w:sz w:val="16"/>
      <w:szCs w:val="16"/>
    </w:rPr>
  </w:style>
  <w:style w:type="character" w:styleId="a8">
    <w:name w:val="Hyperlink"/>
    <w:basedOn w:val="a0"/>
    <w:uiPriority w:val="99"/>
    <w:unhideWhenUsed/>
    <w:rsid w:val="002E4D13"/>
    <w:rPr>
      <w:color w:val="0000FF"/>
      <w:u w:val="single"/>
    </w:rPr>
  </w:style>
  <w:style w:type="paragraph" w:styleId="a9">
    <w:name w:val="TOC Heading"/>
    <w:basedOn w:val="1"/>
    <w:next w:val="a"/>
    <w:uiPriority w:val="39"/>
    <w:semiHidden/>
    <w:unhideWhenUsed/>
    <w:qFormat/>
    <w:rsid w:val="002E4D13"/>
    <w:pPr>
      <w:spacing w:before="480" w:after="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05626"/>
    <w:pPr>
      <w:tabs>
        <w:tab w:val="right" w:leader="dot" w:pos="9344"/>
      </w:tabs>
      <w:spacing w:after="100"/>
      <w:contextualSpacing/>
    </w:pPr>
    <w:rPr>
      <w:rFonts w:ascii="Times New Roman" w:eastAsia="Times New Roman" w:hAnsi="Times New Roman" w:cs="Times New Roman"/>
      <w:noProof/>
      <w:sz w:val="28"/>
      <w:szCs w:val="28"/>
    </w:rPr>
  </w:style>
  <w:style w:type="paragraph" w:styleId="21">
    <w:name w:val="toc 2"/>
    <w:basedOn w:val="a"/>
    <w:next w:val="a"/>
    <w:autoRedefine/>
    <w:uiPriority w:val="39"/>
    <w:unhideWhenUsed/>
    <w:rsid w:val="002E4D13"/>
    <w:pPr>
      <w:spacing w:after="100"/>
      <w:ind w:left="220"/>
    </w:pPr>
  </w:style>
  <w:style w:type="paragraph" w:styleId="31">
    <w:name w:val="toc 3"/>
    <w:basedOn w:val="a"/>
    <w:next w:val="a"/>
    <w:autoRedefine/>
    <w:uiPriority w:val="39"/>
    <w:unhideWhenUsed/>
    <w:rsid w:val="001E7EB8"/>
    <w:pPr>
      <w:spacing w:after="100"/>
      <w:ind w:left="440"/>
    </w:pPr>
  </w:style>
  <w:style w:type="paragraph" w:styleId="aa">
    <w:name w:val="List Paragraph"/>
    <w:basedOn w:val="a"/>
    <w:uiPriority w:val="34"/>
    <w:qFormat/>
    <w:rsid w:val="0080705C"/>
    <w:pPr>
      <w:ind w:left="720"/>
      <w:contextualSpacing/>
    </w:pPr>
  </w:style>
  <w:style w:type="character" w:customStyle="1" w:styleId="spelle">
    <w:name w:val="spelle"/>
    <w:basedOn w:val="a0"/>
    <w:rsid w:val="0029246E"/>
  </w:style>
  <w:style w:type="character" w:customStyle="1" w:styleId="grame">
    <w:name w:val="grame"/>
    <w:basedOn w:val="a0"/>
    <w:rsid w:val="0029246E"/>
  </w:style>
  <w:style w:type="paragraph" w:styleId="ab">
    <w:name w:val="header"/>
    <w:basedOn w:val="a"/>
    <w:link w:val="ac"/>
    <w:uiPriority w:val="99"/>
    <w:unhideWhenUsed/>
    <w:rsid w:val="00F37A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7A0C"/>
  </w:style>
  <w:style w:type="paragraph" w:styleId="ad">
    <w:name w:val="footer"/>
    <w:basedOn w:val="a"/>
    <w:link w:val="ae"/>
    <w:uiPriority w:val="99"/>
    <w:unhideWhenUsed/>
    <w:rsid w:val="00F37A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7A0C"/>
  </w:style>
  <w:style w:type="table" w:styleId="af">
    <w:name w:val="Table Grid"/>
    <w:basedOn w:val="a1"/>
    <w:uiPriority w:val="59"/>
    <w:rsid w:val="00FB1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3C5D88"/>
    <w:pPr>
      <w:spacing w:after="0" w:line="240" w:lineRule="auto"/>
    </w:pPr>
  </w:style>
  <w:style w:type="character" w:customStyle="1" w:styleId="af1">
    <w:name w:val="Без интервала Знак"/>
    <w:basedOn w:val="a0"/>
    <w:link w:val="af0"/>
    <w:uiPriority w:val="1"/>
    <w:rsid w:val="003C5D88"/>
  </w:style>
</w:styles>
</file>

<file path=word/webSettings.xml><?xml version="1.0" encoding="utf-8"?>
<w:webSettings xmlns:r="http://schemas.openxmlformats.org/officeDocument/2006/relationships" xmlns:w="http://schemas.openxmlformats.org/wordprocessingml/2006/main">
  <w:divs>
    <w:div w:id="317156812">
      <w:bodyDiv w:val="1"/>
      <w:marLeft w:val="0"/>
      <w:marRight w:val="0"/>
      <w:marTop w:val="0"/>
      <w:marBottom w:val="0"/>
      <w:divBdr>
        <w:top w:val="none" w:sz="0" w:space="0" w:color="auto"/>
        <w:left w:val="none" w:sz="0" w:space="0" w:color="auto"/>
        <w:bottom w:val="none" w:sz="0" w:space="0" w:color="auto"/>
        <w:right w:val="none" w:sz="0" w:space="0" w:color="auto"/>
      </w:divBdr>
    </w:div>
    <w:div w:id="391587548">
      <w:bodyDiv w:val="1"/>
      <w:marLeft w:val="0"/>
      <w:marRight w:val="0"/>
      <w:marTop w:val="0"/>
      <w:marBottom w:val="0"/>
      <w:divBdr>
        <w:top w:val="none" w:sz="0" w:space="0" w:color="auto"/>
        <w:left w:val="none" w:sz="0" w:space="0" w:color="auto"/>
        <w:bottom w:val="none" w:sz="0" w:space="0" w:color="auto"/>
        <w:right w:val="none" w:sz="0" w:space="0" w:color="auto"/>
      </w:divBdr>
    </w:div>
    <w:div w:id="412043622">
      <w:bodyDiv w:val="1"/>
      <w:marLeft w:val="0"/>
      <w:marRight w:val="0"/>
      <w:marTop w:val="0"/>
      <w:marBottom w:val="0"/>
      <w:divBdr>
        <w:top w:val="none" w:sz="0" w:space="0" w:color="auto"/>
        <w:left w:val="none" w:sz="0" w:space="0" w:color="auto"/>
        <w:bottom w:val="none" w:sz="0" w:space="0" w:color="auto"/>
        <w:right w:val="none" w:sz="0" w:space="0" w:color="auto"/>
      </w:divBdr>
    </w:div>
    <w:div w:id="822817727">
      <w:bodyDiv w:val="1"/>
      <w:marLeft w:val="0"/>
      <w:marRight w:val="0"/>
      <w:marTop w:val="0"/>
      <w:marBottom w:val="0"/>
      <w:divBdr>
        <w:top w:val="none" w:sz="0" w:space="0" w:color="auto"/>
        <w:left w:val="none" w:sz="0" w:space="0" w:color="auto"/>
        <w:bottom w:val="none" w:sz="0" w:space="0" w:color="auto"/>
        <w:right w:val="none" w:sz="0" w:space="0" w:color="auto"/>
      </w:divBdr>
    </w:div>
    <w:div w:id="992638673">
      <w:bodyDiv w:val="1"/>
      <w:marLeft w:val="0"/>
      <w:marRight w:val="0"/>
      <w:marTop w:val="0"/>
      <w:marBottom w:val="0"/>
      <w:divBdr>
        <w:top w:val="none" w:sz="0" w:space="0" w:color="auto"/>
        <w:left w:val="none" w:sz="0" w:space="0" w:color="auto"/>
        <w:bottom w:val="none" w:sz="0" w:space="0" w:color="auto"/>
        <w:right w:val="none" w:sz="0" w:space="0" w:color="auto"/>
      </w:divBdr>
    </w:div>
    <w:div w:id="20728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F4EA-56EF-45B9-8549-6B04A89C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Starhold</dc:creator>
  <cp:keywords/>
  <dc:description/>
  <cp:lastModifiedBy>Алина</cp:lastModifiedBy>
  <cp:revision>14</cp:revision>
  <cp:lastPrinted>2017-05-01T15:24:00Z</cp:lastPrinted>
  <dcterms:created xsi:type="dcterms:W3CDTF">2017-04-14T19:09:00Z</dcterms:created>
  <dcterms:modified xsi:type="dcterms:W3CDTF">2017-06-23T09:34:00Z</dcterms:modified>
</cp:coreProperties>
</file>