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7F" w:rsidRPr="00511F7F" w:rsidRDefault="00511F7F" w:rsidP="00511F7F">
      <w:pPr>
        <w:spacing w:after="0"/>
        <w:jc w:val="center"/>
        <w:rPr>
          <w:rFonts w:ascii="Times New Roman" w:hAnsi="Times New Roman" w:cs="Times New Roman"/>
          <w:sz w:val="28"/>
          <w:szCs w:val="28"/>
        </w:rPr>
      </w:pPr>
      <w:r w:rsidRPr="00511F7F">
        <w:rPr>
          <w:rFonts w:ascii="Times New Roman" w:hAnsi="Times New Roman" w:cs="Times New Roman"/>
          <w:sz w:val="28"/>
          <w:szCs w:val="28"/>
        </w:rPr>
        <w:t>МИНИСТЕРСТВО ОБРАЗОВАНИЯ И НАУКИ РОССИЙСКОЙ ФЕДЕРАЦИИ</w:t>
      </w:r>
    </w:p>
    <w:p w:rsidR="00511F7F" w:rsidRPr="00511F7F" w:rsidRDefault="00511F7F" w:rsidP="00511F7F">
      <w:pPr>
        <w:spacing w:after="0"/>
        <w:jc w:val="center"/>
        <w:rPr>
          <w:rFonts w:ascii="Times New Roman" w:hAnsi="Times New Roman" w:cs="Times New Roman"/>
          <w:sz w:val="28"/>
          <w:szCs w:val="28"/>
        </w:rPr>
      </w:pPr>
      <w:r w:rsidRPr="00511F7F">
        <w:rPr>
          <w:rFonts w:ascii="Times New Roman" w:hAnsi="Times New Roman" w:cs="Times New Roman"/>
          <w:sz w:val="28"/>
          <w:szCs w:val="28"/>
        </w:rPr>
        <w:t>Федеральное государственное бюджетное образовательное учреждение</w:t>
      </w:r>
    </w:p>
    <w:p w:rsidR="00511F7F" w:rsidRPr="00511F7F" w:rsidRDefault="00511F7F" w:rsidP="00511F7F">
      <w:pPr>
        <w:spacing w:after="0"/>
        <w:jc w:val="center"/>
        <w:rPr>
          <w:rFonts w:ascii="Times New Roman" w:hAnsi="Times New Roman" w:cs="Times New Roman"/>
          <w:sz w:val="28"/>
          <w:szCs w:val="28"/>
        </w:rPr>
      </w:pPr>
      <w:r w:rsidRPr="00511F7F">
        <w:rPr>
          <w:rFonts w:ascii="Times New Roman" w:hAnsi="Times New Roman" w:cs="Times New Roman"/>
          <w:sz w:val="28"/>
          <w:szCs w:val="28"/>
        </w:rPr>
        <w:t>высшего образования</w:t>
      </w:r>
    </w:p>
    <w:p w:rsidR="00511F7F" w:rsidRPr="00511F7F" w:rsidRDefault="00511F7F" w:rsidP="00511F7F">
      <w:pPr>
        <w:spacing w:after="0"/>
        <w:jc w:val="center"/>
        <w:rPr>
          <w:rFonts w:ascii="Times New Roman" w:hAnsi="Times New Roman" w:cs="Times New Roman"/>
          <w:b/>
          <w:sz w:val="28"/>
          <w:szCs w:val="28"/>
        </w:rPr>
      </w:pPr>
      <w:r w:rsidRPr="00511F7F">
        <w:rPr>
          <w:rFonts w:ascii="Times New Roman" w:hAnsi="Times New Roman" w:cs="Times New Roman"/>
          <w:b/>
          <w:sz w:val="28"/>
          <w:szCs w:val="28"/>
        </w:rPr>
        <w:t>«КУБАНСКИЙ ГОСУДАРСТВЕННЫЙ УНИВЕРСИТЕТ»</w:t>
      </w:r>
    </w:p>
    <w:p w:rsidR="00511F7F" w:rsidRPr="00511F7F" w:rsidRDefault="00511F7F" w:rsidP="00511F7F">
      <w:pPr>
        <w:spacing w:after="0"/>
        <w:jc w:val="center"/>
        <w:rPr>
          <w:rFonts w:ascii="Times New Roman" w:hAnsi="Times New Roman" w:cs="Times New Roman"/>
          <w:b/>
          <w:sz w:val="28"/>
          <w:szCs w:val="28"/>
        </w:rPr>
      </w:pPr>
      <w:r w:rsidRPr="00511F7F">
        <w:rPr>
          <w:rFonts w:ascii="Times New Roman" w:hAnsi="Times New Roman" w:cs="Times New Roman"/>
          <w:b/>
          <w:sz w:val="28"/>
          <w:szCs w:val="28"/>
        </w:rPr>
        <w:t>(ФГБОУ ВО «</w:t>
      </w:r>
      <w:proofErr w:type="spellStart"/>
      <w:r w:rsidRPr="00511F7F">
        <w:rPr>
          <w:rFonts w:ascii="Times New Roman" w:hAnsi="Times New Roman" w:cs="Times New Roman"/>
          <w:b/>
          <w:sz w:val="28"/>
          <w:szCs w:val="28"/>
        </w:rPr>
        <w:t>КубГУ</w:t>
      </w:r>
      <w:proofErr w:type="spellEnd"/>
      <w:r w:rsidRPr="00511F7F">
        <w:rPr>
          <w:rFonts w:ascii="Times New Roman" w:hAnsi="Times New Roman" w:cs="Times New Roman"/>
          <w:b/>
          <w:sz w:val="28"/>
          <w:szCs w:val="28"/>
        </w:rPr>
        <w:t>»)</w:t>
      </w:r>
    </w:p>
    <w:p w:rsidR="00511F7F" w:rsidRPr="00511F7F" w:rsidRDefault="00511F7F" w:rsidP="00511F7F">
      <w:pPr>
        <w:spacing w:after="0"/>
        <w:jc w:val="center"/>
        <w:rPr>
          <w:rFonts w:ascii="Times New Roman" w:hAnsi="Times New Roman" w:cs="Times New Roman"/>
          <w:b/>
          <w:sz w:val="28"/>
          <w:szCs w:val="28"/>
        </w:rPr>
      </w:pPr>
      <w:r w:rsidRPr="00511F7F">
        <w:rPr>
          <w:rFonts w:ascii="Times New Roman" w:hAnsi="Times New Roman" w:cs="Times New Roman"/>
          <w:b/>
          <w:sz w:val="28"/>
          <w:szCs w:val="28"/>
        </w:rPr>
        <w:t>Кафедра экономического анализа, статистики и финансов</w:t>
      </w:r>
    </w:p>
    <w:p w:rsidR="00511F7F" w:rsidRDefault="00511F7F" w:rsidP="00511F7F">
      <w:pPr>
        <w:jc w:val="both"/>
        <w:rPr>
          <w:rFonts w:ascii="Times New Roman" w:hAnsi="Times New Roman" w:cs="Times New Roman"/>
          <w:sz w:val="28"/>
          <w:szCs w:val="28"/>
        </w:rPr>
      </w:pPr>
    </w:p>
    <w:p w:rsidR="00511F7F" w:rsidRDefault="00511F7F" w:rsidP="00511F7F">
      <w:pPr>
        <w:jc w:val="both"/>
        <w:rPr>
          <w:rFonts w:ascii="Times New Roman" w:hAnsi="Times New Roman" w:cs="Times New Roman"/>
          <w:sz w:val="28"/>
          <w:szCs w:val="28"/>
        </w:rPr>
      </w:pPr>
    </w:p>
    <w:p w:rsidR="00FB167E" w:rsidRDefault="00FB167E" w:rsidP="00511F7F">
      <w:pPr>
        <w:jc w:val="both"/>
        <w:rPr>
          <w:rFonts w:ascii="Times New Roman" w:hAnsi="Times New Roman" w:cs="Times New Roman"/>
          <w:sz w:val="28"/>
          <w:szCs w:val="28"/>
        </w:rPr>
      </w:pPr>
    </w:p>
    <w:p w:rsidR="00FB167E" w:rsidRDefault="00FB167E" w:rsidP="00511F7F">
      <w:pPr>
        <w:jc w:val="both"/>
        <w:rPr>
          <w:rFonts w:ascii="Times New Roman" w:hAnsi="Times New Roman" w:cs="Times New Roman"/>
          <w:sz w:val="28"/>
          <w:szCs w:val="28"/>
        </w:rPr>
      </w:pPr>
    </w:p>
    <w:p w:rsidR="00FB167E" w:rsidRDefault="00FB167E" w:rsidP="00511F7F">
      <w:pPr>
        <w:jc w:val="both"/>
        <w:rPr>
          <w:rFonts w:ascii="Times New Roman" w:hAnsi="Times New Roman" w:cs="Times New Roman"/>
          <w:sz w:val="28"/>
          <w:szCs w:val="28"/>
        </w:rPr>
      </w:pPr>
    </w:p>
    <w:p w:rsidR="00511F7F" w:rsidRPr="00511F7F" w:rsidRDefault="00511F7F" w:rsidP="00A9319C">
      <w:pPr>
        <w:jc w:val="center"/>
        <w:rPr>
          <w:rFonts w:ascii="Times New Roman" w:hAnsi="Times New Roman" w:cs="Times New Roman"/>
          <w:b/>
          <w:sz w:val="28"/>
          <w:szCs w:val="28"/>
        </w:rPr>
      </w:pPr>
      <w:r w:rsidRPr="00511F7F">
        <w:rPr>
          <w:rFonts w:ascii="Times New Roman" w:hAnsi="Times New Roman" w:cs="Times New Roman"/>
          <w:b/>
          <w:sz w:val="28"/>
          <w:szCs w:val="28"/>
        </w:rPr>
        <w:t>КУРСОВАЯ РАБОТА</w:t>
      </w:r>
    </w:p>
    <w:p w:rsidR="00511F7F" w:rsidRPr="00A9319C" w:rsidRDefault="00A9319C" w:rsidP="00A9319C">
      <w:pPr>
        <w:jc w:val="center"/>
        <w:rPr>
          <w:rFonts w:ascii="Times New Roman" w:hAnsi="Times New Roman" w:cs="Times New Roman"/>
          <w:b/>
          <w:sz w:val="28"/>
          <w:szCs w:val="28"/>
        </w:rPr>
      </w:pPr>
      <w:r w:rsidRPr="00A9319C">
        <w:rPr>
          <w:rFonts w:ascii="Times New Roman" w:hAnsi="Times New Roman" w:cs="Times New Roman"/>
          <w:b/>
          <w:sz w:val="28"/>
          <w:szCs w:val="28"/>
        </w:rPr>
        <w:t>СТРУКТУРА ФИНАНСОВОГО РЫНКА И ЕГО ИНДЕКСЫ</w:t>
      </w:r>
    </w:p>
    <w:p w:rsidR="00511F7F" w:rsidRPr="00511F7F" w:rsidRDefault="00511F7F" w:rsidP="00511F7F">
      <w:pPr>
        <w:jc w:val="both"/>
        <w:rPr>
          <w:rFonts w:ascii="Times New Roman" w:hAnsi="Times New Roman" w:cs="Times New Roman"/>
          <w:sz w:val="28"/>
          <w:szCs w:val="28"/>
        </w:rPr>
      </w:pPr>
    </w:p>
    <w:p w:rsidR="00511F7F" w:rsidRPr="00511F7F" w:rsidRDefault="00511F7F" w:rsidP="00A9319C">
      <w:pPr>
        <w:tabs>
          <w:tab w:val="right" w:leader="underscore" w:pos="9638"/>
        </w:tabs>
        <w:spacing w:after="0"/>
        <w:jc w:val="both"/>
        <w:rPr>
          <w:rFonts w:ascii="Times New Roman" w:hAnsi="Times New Roman" w:cs="Times New Roman"/>
          <w:sz w:val="28"/>
          <w:szCs w:val="28"/>
        </w:rPr>
      </w:pPr>
      <w:r w:rsidRPr="00511F7F">
        <w:rPr>
          <w:rFonts w:ascii="Times New Roman" w:hAnsi="Times New Roman" w:cs="Times New Roman"/>
          <w:sz w:val="28"/>
          <w:szCs w:val="28"/>
        </w:rPr>
        <w:t>Работу выполн</w:t>
      </w:r>
      <w:r w:rsidR="00A9319C">
        <w:rPr>
          <w:rFonts w:ascii="Times New Roman" w:hAnsi="Times New Roman" w:cs="Times New Roman"/>
          <w:sz w:val="28"/>
          <w:szCs w:val="28"/>
        </w:rPr>
        <w:t>ил</w:t>
      </w:r>
      <w:r w:rsidR="00A9319C">
        <w:rPr>
          <w:rFonts w:ascii="Times New Roman" w:hAnsi="Times New Roman" w:cs="Times New Roman"/>
          <w:sz w:val="28"/>
          <w:szCs w:val="28"/>
        </w:rPr>
        <w:tab/>
        <w:t>А.В Соседская</w:t>
      </w:r>
    </w:p>
    <w:p w:rsidR="00511F7F" w:rsidRPr="00A9319C" w:rsidRDefault="00511F7F" w:rsidP="00A9319C">
      <w:pPr>
        <w:spacing w:after="0"/>
        <w:jc w:val="center"/>
        <w:rPr>
          <w:rFonts w:ascii="Times New Roman" w:hAnsi="Times New Roman" w:cs="Times New Roman"/>
          <w:sz w:val="28"/>
          <w:szCs w:val="28"/>
          <w:vertAlign w:val="superscript"/>
        </w:rPr>
      </w:pPr>
      <w:r w:rsidRPr="00A9319C">
        <w:rPr>
          <w:rFonts w:ascii="Times New Roman" w:hAnsi="Times New Roman" w:cs="Times New Roman"/>
          <w:sz w:val="28"/>
          <w:szCs w:val="28"/>
          <w:vertAlign w:val="superscript"/>
        </w:rPr>
        <w:t xml:space="preserve">(подпись, дата) </w:t>
      </w:r>
    </w:p>
    <w:p w:rsidR="00511F7F" w:rsidRPr="00511F7F" w:rsidRDefault="00A9319C" w:rsidP="00572AEC">
      <w:pPr>
        <w:tabs>
          <w:tab w:val="center" w:pos="3402"/>
          <w:tab w:val="center" w:pos="5670"/>
          <w:tab w:val="decimal" w:pos="7938"/>
        </w:tabs>
        <w:jc w:val="both"/>
        <w:rPr>
          <w:rFonts w:ascii="Times New Roman" w:hAnsi="Times New Roman" w:cs="Times New Roman"/>
          <w:sz w:val="28"/>
          <w:szCs w:val="28"/>
        </w:rPr>
      </w:pPr>
      <w:r>
        <w:rPr>
          <w:rFonts w:ascii="Times New Roman" w:hAnsi="Times New Roman" w:cs="Times New Roman"/>
          <w:sz w:val="28"/>
          <w:szCs w:val="28"/>
        </w:rPr>
        <w:t xml:space="preserve">Факультет </w:t>
      </w:r>
      <w:r w:rsidR="00572AEC">
        <w:rPr>
          <w:rFonts w:ascii="Times New Roman" w:hAnsi="Times New Roman" w:cs="Times New Roman"/>
          <w:sz w:val="28"/>
          <w:szCs w:val="28"/>
        </w:rPr>
        <w:tab/>
      </w:r>
      <w:r w:rsidRPr="00A9319C">
        <w:rPr>
          <w:rFonts w:ascii="Times New Roman" w:hAnsi="Times New Roman" w:cs="Times New Roman"/>
          <w:sz w:val="28"/>
          <w:szCs w:val="28"/>
        </w:rPr>
        <w:t>экономический</w:t>
      </w:r>
      <w:r>
        <w:rPr>
          <w:rFonts w:ascii="Times New Roman" w:hAnsi="Times New Roman" w:cs="Times New Roman"/>
          <w:sz w:val="28"/>
          <w:szCs w:val="28"/>
        </w:rPr>
        <w:t xml:space="preserve"> </w:t>
      </w:r>
      <w:r w:rsidR="00572AEC">
        <w:rPr>
          <w:rFonts w:ascii="Times New Roman" w:hAnsi="Times New Roman" w:cs="Times New Roman"/>
          <w:sz w:val="28"/>
          <w:szCs w:val="28"/>
        </w:rPr>
        <w:tab/>
      </w:r>
      <w:r w:rsidR="00511F7F" w:rsidRPr="00511F7F">
        <w:rPr>
          <w:rFonts w:ascii="Times New Roman" w:hAnsi="Times New Roman" w:cs="Times New Roman"/>
          <w:sz w:val="28"/>
          <w:szCs w:val="28"/>
        </w:rPr>
        <w:t xml:space="preserve">курс </w:t>
      </w:r>
      <w:r w:rsidR="00572AEC">
        <w:rPr>
          <w:rFonts w:ascii="Times New Roman" w:hAnsi="Times New Roman" w:cs="Times New Roman"/>
          <w:sz w:val="28"/>
          <w:szCs w:val="28"/>
        </w:rPr>
        <w:tab/>
      </w:r>
      <w:r>
        <w:rPr>
          <w:rFonts w:ascii="Times New Roman" w:hAnsi="Times New Roman" w:cs="Times New Roman"/>
          <w:sz w:val="28"/>
          <w:szCs w:val="28"/>
        </w:rPr>
        <w:t>третий</w:t>
      </w:r>
    </w:p>
    <w:p w:rsidR="00511F7F" w:rsidRPr="00511F7F" w:rsidRDefault="00511F7F" w:rsidP="00511F7F">
      <w:pPr>
        <w:jc w:val="both"/>
        <w:rPr>
          <w:rFonts w:ascii="Times New Roman" w:hAnsi="Times New Roman" w:cs="Times New Roman"/>
          <w:sz w:val="28"/>
          <w:szCs w:val="28"/>
        </w:rPr>
      </w:pPr>
      <w:r w:rsidRPr="00511F7F">
        <w:rPr>
          <w:rFonts w:ascii="Times New Roman" w:hAnsi="Times New Roman" w:cs="Times New Roman"/>
          <w:sz w:val="28"/>
          <w:szCs w:val="28"/>
        </w:rPr>
        <w:t xml:space="preserve">Специальность/Направление </w:t>
      </w:r>
      <w:r w:rsidR="00572AEC" w:rsidRPr="00572AEC">
        <w:rPr>
          <w:rFonts w:ascii="Times New Roman" w:hAnsi="Times New Roman" w:cs="Times New Roman"/>
          <w:sz w:val="28"/>
          <w:szCs w:val="28"/>
        </w:rPr>
        <w:t>38.05.01</w:t>
      </w:r>
      <w:r w:rsidR="00572AEC">
        <w:rPr>
          <w:rFonts w:ascii="Times New Roman" w:hAnsi="Times New Roman" w:cs="Times New Roman"/>
          <w:sz w:val="28"/>
          <w:szCs w:val="28"/>
        </w:rPr>
        <w:t xml:space="preserve"> - </w:t>
      </w:r>
      <w:r w:rsidR="00572AEC" w:rsidRPr="00572AEC">
        <w:rPr>
          <w:rFonts w:ascii="Times New Roman" w:hAnsi="Times New Roman" w:cs="Times New Roman"/>
          <w:sz w:val="28"/>
          <w:szCs w:val="28"/>
        </w:rPr>
        <w:t xml:space="preserve"> Экономическая безопасность</w:t>
      </w:r>
    </w:p>
    <w:p w:rsidR="00511F7F" w:rsidRPr="00511F7F" w:rsidRDefault="00511F7F" w:rsidP="00FB167E">
      <w:pPr>
        <w:spacing w:after="0"/>
        <w:jc w:val="both"/>
        <w:rPr>
          <w:rFonts w:ascii="Times New Roman" w:hAnsi="Times New Roman" w:cs="Times New Roman"/>
          <w:sz w:val="28"/>
          <w:szCs w:val="28"/>
        </w:rPr>
      </w:pPr>
      <w:r w:rsidRPr="00511F7F">
        <w:rPr>
          <w:rFonts w:ascii="Times New Roman" w:hAnsi="Times New Roman" w:cs="Times New Roman"/>
          <w:sz w:val="28"/>
          <w:szCs w:val="28"/>
        </w:rPr>
        <w:t>Научный руководитель</w:t>
      </w:r>
    </w:p>
    <w:p w:rsidR="00511F7F" w:rsidRPr="00511F7F" w:rsidRDefault="00EF4F92" w:rsidP="00FB167E">
      <w:pPr>
        <w:tabs>
          <w:tab w:val="right" w:leader="underscore" w:pos="9639"/>
        </w:tabs>
        <w:spacing w:after="0"/>
        <w:jc w:val="both"/>
        <w:rPr>
          <w:rFonts w:ascii="Times New Roman" w:hAnsi="Times New Roman" w:cs="Times New Roman"/>
          <w:sz w:val="28"/>
          <w:szCs w:val="28"/>
        </w:rPr>
      </w:pPr>
      <w:r>
        <w:rPr>
          <w:rFonts w:ascii="Times New Roman" w:hAnsi="Times New Roman" w:cs="Times New Roman"/>
          <w:sz w:val="28"/>
          <w:szCs w:val="28"/>
        </w:rPr>
        <w:t>канд.</w:t>
      </w:r>
      <w:r w:rsidR="00314373">
        <w:rPr>
          <w:rFonts w:ascii="Times New Roman" w:hAnsi="Times New Roman" w:cs="Times New Roman"/>
          <w:sz w:val="28"/>
          <w:szCs w:val="28"/>
        </w:rPr>
        <w:t xml:space="preserve">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xml:space="preserve"> наук, доцент</w:t>
      </w:r>
      <w:r w:rsidR="00FB167E">
        <w:rPr>
          <w:rFonts w:ascii="Times New Roman" w:hAnsi="Times New Roman" w:cs="Times New Roman"/>
          <w:sz w:val="28"/>
          <w:szCs w:val="28"/>
        </w:rPr>
        <w:tab/>
      </w:r>
      <w:r w:rsidR="00511F7F" w:rsidRPr="00511F7F">
        <w:rPr>
          <w:rFonts w:ascii="Times New Roman" w:hAnsi="Times New Roman" w:cs="Times New Roman"/>
          <w:sz w:val="28"/>
          <w:szCs w:val="28"/>
        </w:rPr>
        <w:t xml:space="preserve"> </w:t>
      </w:r>
      <w:r w:rsidR="00FB167E">
        <w:rPr>
          <w:rFonts w:ascii="Times New Roman" w:hAnsi="Times New Roman" w:cs="Times New Roman"/>
          <w:sz w:val="28"/>
          <w:szCs w:val="28"/>
        </w:rPr>
        <w:t>А.П.</w:t>
      </w:r>
      <w:r w:rsidR="000F269D">
        <w:rPr>
          <w:rFonts w:ascii="Times New Roman" w:hAnsi="Times New Roman" w:cs="Times New Roman"/>
          <w:sz w:val="28"/>
          <w:szCs w:val="28"/>
        </w:rPr>
        <w:t xml:space="preserve"> </w:t>
      </w:r>
      <w:proofErr w:type="spellStart"/>
      <w:r w:rsidR="00FB167E">
        <w:rPr>
          <w:rFonts w:ascii="Times New Roman" w:hAnsi="Times New Roman" w:cs="Times New Roman"/>
          <w:sz w:val="28"/>
          <w:szCs w:val="28"/>
        </w:rPr>
        <w:t>Пышнограй</w:t>
      </w:r>
      <w:proofErr w:type="spellEnd"/>
    </w:p>
    <w:p w:rsidR="00511F7F" w:rsidRPr="00FB167E" w:rsidRDefault="00511F7F" w:rsidP="00FB167E">
      <w:pPr>
        <w:jc w:val="center"/>
        <w:rPr>
          <w:rFonts w:ascii="Times New Roman" w:hAnsi="Times New Roman" w:cs="Times New Roman"/>
          <w:sz w:val="28"/>
          <w:szCs w:val="28"/>
          <w:vertAlign w:val="superscript"/>
        </w:rPr>
      </w:pPr>
      <w:r w:rsidRPr="00FB167E">
        <w:rPr>
          <w:rFonts w:ascii="Times New Roman" w:hAnsi="Times New Roman" w:cs="Times New Roman"/>
          <w:sz w:val="28"/>
          <w:szCs w:val="28"/>
          <w:vertAlign w:val="superscript"/>
        </w:rPr>
        <w:t>(подпись, дата)</w:t>
      </w:r>
    </w:p>
    <w:p w:rsidR="00511F7F" w:rsidRPr="00511F7F" w:rsidRDefault="00511F7F" w:rsidP="00FB167E">
      <w:pPr>
        <w:spacing w:after="0"/>
        <w:jc w:val="both"/>
        <w:rPr>
          <w:rFonts w:ascii="Times New Roman" w:hAnsi="Times New Roman" w:cs="Times New Roman"/>
          <w:sz w:val="28"/>
          <w:szCs w:val="28"/>
        </w:rPr>
      </w:pPr>
      <w:proofErr w:type="spellStart"/>
      <w:r w:rsidRPr="00511F7F">
        <w:rPr>
          <w:rFonts w:ascii="Times New Roman" w:hAnsi="Times New Roman" w:cs="Times New Roman"/>
          <w:sz w:val="28"/>
          <w:szCs w:val="28"/>
        </w:rPr>
        <w:t>Нормоконтролер</w:t>
      </w:r>
      <w:proofErr w:type="spellEnd"/>
    </w:p>
    <w:p w:rsidR="00511F7F" w:rsidRPr="00511F7F" w:rsidRDefault="00EF4F92" w:rsidP="00FB167E">
      <w:pPr>
        <w:tabs>
          <w:tab w:val="right" w:leader="underscore" w:pos="9639"/>
        </w:tabs>
        <w:spacing w:after="0"/>
        <w:jc w:val="both"/>
        <w:rPr>
          <w:rFonts w:ascii="Times New Roman" w:hAnsi="Times New Roman" w:cs="Times New Roman"/>
          <w:sz w:val="28"/>
          <w:szCs w:val="28"/>
        </w:rPr>
      </w:pPr>
      <w:r>
        <w:rPr>
          <w:rFonts w:ascii="Times New Roman" w:hAnsi="Times New Roman" w:cs="Times New Roman"/>
          <w:sz w:val="28"/>
          <w:szCs w:val="28"/>
        </w:rPr>
        <w:t>канд.</w:t>
      </w:r>
      <w:r w:rsidR="00314373">
        <w:rPr>
          <w:rFonts w:ascii="Times New Roman" w:hAnsi="Times New Roman" w:cs="Times New Roman"/>
          <w:sz w:val="28"/>
          <w:szCs w:val="28"/>
        </w:rPr>
        <w:t xml:space="preserve">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xml:space="preserve"> наук, доцент</w:t>
      </w:r>
      <w:r w:rsidR="00FB167E">
        <w:rPr>
          <w:rFonts w:ascii="Times New Roman" w:hAnsi="Times New Roman" w:cs="Times New Roman"/>
          <w:sz w:val="28"/>
          <w:szCs w:val="28"/>
        </w:rPr>
        <w:tab/>
        <w:t xml:space="preserve"> А.П.</w:t>
      </w:r>
      <w:r w:rsidR="000F269D">
        <w:rPr>
          <w:rFonts w:ascii="Times New Roman" w:hAnsi="Times New Roman" w:cs="Times New Roman"/>
          <w:sz w:val="28"/>
          <w:szCs w:val="28"/>
        </w:rPr>
        <w:t xml:space="preserve"> </w:t>
      </w:r>
      <w:proofErr w:type="spellStart"/>
      <w:r w:rsidR="00FB167E">
        <w:rPr>
          <w:rFonts w:ascii="Times New Roman" w:hAnsi="Times New Roman" w:cs="Times New Roman"/>
          <w:sz w:val="28"/>
          <w:szCs w:val="28"/>
        </w:rPr>
        <w:t>Пышнограй</w:t>
      </w:r>
      <w:proofErr w:type="spellEnd"/>
    </w:p>
    <w:p w:rsidR="00511F7F" w:rsidRPr="00FB167E" w:rsidRDefault="00511F7F" w:rsidP="00FB167E">
      <w:pPr>
        <w:jc w:val="center"/>
        <w:rPr>
          <w:rFonts w:ascii="Times New Roman" w:hAnsi="Times New Roman" w:cs="Times New Roman"/>
          <w:sz w:val="28"/>
          <w:szCs w:val="28"/>
          <w:vertAlign w:val="superscript"/>
        </w:rPr>
      </w:pPr>
      <w:r w:rsidRPr="00FB167E">
        <w:rPr>
          <w:rFonts w:ascii="Times New Roman" w:hAnsi="Times New Roman" w:cs="Times New Roman"/>
          <w:sz w:val="28"/>
          <w:szCs w:val="28"/>
          <w:vertAlign w:val="superscript"/>
        </w:rPr>
        <w:t xml:space="preserve">(подпись, дата) </w:t>
      </w:r>
    </w:p>
    <w:p w:rsidR="00FB167E" w:rsidRDefault="00FB167E" w:rsidP="00FB167E">
      <w:pPr>
        <w:jc w:val="center"/>
        <w:rPr>
          <w:rFonts w:ascii="Times New Roman" w:hAnsi="Times New Roman" w:cs="Times New Roman"/>
          <w:sz w:val="28"/>
          <w:szCs w:val="28"/>
        </w:rPr>
      </w:pPr>
    </w:p>
    <w:p w:rsidR="00FB167E" w:rsidRDefault="00FB167E" w:rsidP="00FB167E">
      <w:pPr>
        <w:jc w:val="center"/>
        <w:rPr>
          <w:rFonts w:ascii="Times New Roman" w:hAnsi="Times New Roman" w:cs="Times New Roman"/>
          <w:sz w:val="28"/>
          <w:szCs w:val="28"/>
        </w:rPr>
      </w:pPr>
    </w:p>
    <w:p w:rsidR="00FB167E" w:rsidRDefault="00FB167E" w:rsidP="00FB167E">
      <w:pPr>
        <w:jc w:val="center"/>
        <w:rPr>
          <w:rFonts w:ascii="Times New Roman" w:hAnsi="Times New Roman" w:cs="Times New Roman"/>
          <w:sz w:val="28"/>
          <w:szCs w:val="28"/>
        </w:rPr>
      </w:pPr>
    </w:p>
    <w:p w:rsidR="00FB167E" w:rsidRDefault="00FB167E" w:rsidP="00FB167E">
      <w:pPr>
        <w:jc w:val="center"/>
        <w:rPr>
          <w:rFonts w:ascii="Times New Roman" w:hAnsi="Times New Roman" w:cs="Times New Roman"/>
          <w:sz w:val="28"/>
          <w:szCs w:val="28"/>
        </w:rPr>
      </w:pPr>
    </w:p>
    <w:p w:rsidR="00FB167E" w:rsidRDefault="00FB167E" w:rsidP="00FB167E">
      <w:pPr>
        <w:jc w:val="center"/>
        <w:rPr>
          <w:rFonts w:ascii="Times New Roman" w:hAnsi="Times New Roman" w:cs="Times New Roman"/>
          <w:sz w:val="28"/>
          <w:szCs w:val="28"/>
        </w:rPr>
      </w:pPr>
    </w:p>
    <w:p w:rsidR="00FB167E" w:rsidRDefault="00FB167E" w:rsidP="00FB167E">
      <w:pPr>
        <w:jc w:val="center"/>
        <w:rPr>
          <w:rFonts w:ascii="Times New Roman" w:hAnsi="Times New Roman" w:cs="Times New Roman"/>
          <w:sz w:val="28"/>
          <w:szCs w:val="28"/>
        </w:rPr>
      </w:pPr>
    </w:p>
    <w:p w:rsidR="00FB167E" w:rsidRDefault="00511F7F" w:rsidP="00FB167E">
      <w:pPr>
        <w:jc w:val="center"/>
        <w:rPr>
          <w:rFonts w:ascii="Times New Roman" w:hAnsi="Times New Roman" w:cs="Times New Roman"/>
          <w:sz w:val="28"/>
          <w:szCs w:val="28"/>
        </w:rPr>
      </w:pPr>
      <w:r w:rsidRPr="00511F7F">
        <w:rPr>
          <w:rFonts w:ascii="Times New Roman" w:hAnsi="Times New Roman" w:cs="Times New Roman"/>
          <w:sz w:val="28"/>
          <w:szCs w:val="28"/>
        </w:rPr>
        <w:t>Краснодар 201</w:t>
      </w:r>
      <w:r w:rsidR="00FB167E">
        <w:rPr>
          <w:rFonts w:ascii="Times New Roman" w:hAnsi="Times New Roman" w:cs="Times New Roman"/>
          <w:sz w:val="28"/>
          <w:szCs w:val="28"/>
        </w:rPr>
        <w:t>8</w:t>
      </w:r>
      <w:r w:rsidR="00FB167E">
        <w:rPr>
          <w:rFonts w:ascii="Times New Roman" w:hAnsi="Times New Roman" w:cs="Times New Roman"/>
          <w:sz w:val="28"/>
          <w:szCs w:val="28"/>
        </w:rPr>
        <w:br w:type="page"/>
      </w:r>
    </w:p>
    <w:p w:rsidR="00E03E60" w:rsidRDefault="002E2927" w:rsidP="00C20554">
      <w:pPr>
        <w:ind w:left="284"/>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F269D" w:rsidRDefault="000F269D" w:rsidP="00FB167E">
      <w:pPr>
        <w:jc w:val="center"/>
        <w:rPr>
          <w:rFonts w:ascii="Times New Roman" w:hAnsi="Times New Roman" w:cs="Times New Roman"/>
          <w:sz w:val="28"/>
          <w:szCs w:val="28"/>
        </w:rPr>
      </w:pPr>
    </w:p>
    <w:p w:rsidR="002E2927" w:rsidRDefault="002E2927" w:rsidP="00C20554">
      <w:pPr>
        <w:tabs>
          <w:tab w:val="right" w:leader="dot" w:pos="9639"/>
        </w:tabs>
        <w:rPr>
          <w:rFonts w:ascii="Times New Roman" w:hAnsi="Times New Roman" w:cs="Times New Roman"/>
          <w:sz w:val="28"/>
          <w:szCs w:val="28"/>
        </w:rPr>
      </w:pPr>
      <w:r>
        <w:rPr>
          <w:rFonts w:ascii="Times New Roman" w:hAnsi="Times New Roman" w:cs="Times New Roman"/>
          <w:sz w:val="28"/>
          <w:szCs w:val="28"/>
        </w:rPr>
        <w:t>Введение</w:t>
      </w:r>
      <w:r w:rsidR="00C20554">
        <w:rPr>
          <w:rFonts w:ascii="Times New Roman" w:hAnsi="Times New Roman" w:cs="Times New Roman"/>
          <w:sz w:val="28"/>
          <w:szCs w:val="28"/>
        </w:rPr>
        <w:tab/>
      </w:r>
      <w:r w:rsidR="009A3126">
        <w:rPr>
          <w:rFonts w:ascii="Times New Roman" w:hAnsi="Times New Roman" w:cs="Times New Roman"/>
          <w:sz w:val="28"/>
          <w:szCs w:val="28"/>
        </w:rPr>
        <w:t>3</w:t>
      </w:r>
    </w:p>
    <w:p w:rsidR="0003071E" w:rsidRDefault="0003071E" w:rsidP="00C20554">
      <w:pPr>
        <w:tabs>
          <w:tab w:val="right" w:leader="dot" w:pos="9639"/>
        </w:tabs>
        <w:rPr>
          <w:rFonts w:ascii="Times New Roman" w:hAnsi="Times New Roman" w:cs="Times New Roman"/>
          <w:sz w:val="28"/>
          <w:szCs w:val="28"/>
        </w:rPr>
      </w:pPr>
      <w:proofErr w:type="gramStart"/>
      <w:r>
        <w:rPr>
          <w:rFonts w:ascii="Times New Roman" w:hAnsi="Times New Roman" w:cs="Times New Roman"/>
          <w:sz w:val="28"/>
          <w:szCs w:val="28"/>
        </w:rPr>
        <w:t>1</w:t>
      </w:r>
      <w:r w:rsidR="00FE457F">
        <w:rPr>
          <w:rFonts w:ascii="Times New Roman" w:hAnsi="Times New Roman" w:cs="Times New Roman"/>
          <w:sz w:val="28"/>
          <w:szCs w:val="28"/>
        </w:rPr>
        <w:t>  </w:t>
      </w:r>
      <w:r>
        <w:rPr>
          <w:rFonts w:ascii="Times New Roman" w:hAnsi="Times New Roman" w:cs="Times New Roman"/>
          <w:sz w:val="28"/>
          <w:szCs w:val="28"/>
        </w:rPr>
        <w:t>Теоретические</w:t>
      </w:r>
      <w:proofErr w:type="gramEnd"/>
      <w:r>
        <w:rPr>
          <w:rFonts w:ascii="Times New Roman" w:hAnsi="Times New Roman" w:cs="Times New Roman"/>
          <w:sz w:val="28"/>
          <w:szCs w:val="28"/>
        </w:rPr>
        <w:t xml:space="preserve"> основы фу</w:t>
      </w:r>
      <w:r w:rsidR="00C20554">
        <w:rPr>
          <w:rFonts w:ascii="Times New Roman" w:hAnsi="Times New Roman" w:cs="Times New Roman"/>
          <w:sz w:val="28"/>
          <w:szCs w:val="28"/>
        </w:rPr>
        <w:t>нкционирования финансового рынка</w:t>
      </w:r>
      <w:r w:rsidR="00C20554">
        <w:rPr>
          <w:rFonts w:ascii="Times New Roman" w:hAnsi="Times New Roman" w:cs="Times New Roman"/>
          <w:sz w:val="28"/>
          <w:szCs w:val="28"/>
        </w:rPr>
        <w:tab/>
      </w:r>
      <w:r w:rsidR="009A3126">
        <w:rPr>
          <w:rFonts w:ascii="Times New Roman" w:hAnsi="Times New Roman" w:cs="Times New Roman"/>
          <w:sz w:val="28"/>
          <w:szCs w:val="28"/>
        </w:rPr>
        <w:t>6</w:t>
      </w:r>
    </w:p>
    <w:p w:rsidR="0003071E" w:rsidRDefault="0003071E"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1.1 Финансовый рынок: сущность и функции</w:t>
      </w:r>
      <w:r w:rsidR="00C20554">
        <w:rPr>
          <w:rFonts w:ascii="Times New Roman" w:hAnsi="Times New Roman" w:cs="Times New Roman"/>
          <w:sz w:val="28"/>
          <w:szCs w:val="28"/>
        </w:rPr>
        <w:tab/>
      </w:r>
      <w:r w:rsidR="009A3126">
        <w:rPr>
          <w:rFonts w:ascii="Times New Roman" w:hAnsi="Times New Roman" w:cs="Times New Roman"/>
          <w:sz w:val="28"/>
          <w:szCs w:val="28"/>
        </w:rPr>
        <w:t>6</w:t>
      </w:r>
    </w:p>
    <w:p w:rsidR="0003071E" w:rsidRDefault="0003071E"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1.2 Структура финансового рынка</w:t>
      </w:r>
      <w:r w:rsidR="00C20554">
        <w:rPr>
          <w:rFonts w:ascii="Times New Roman" w:hAnsi="Times New Roman" w:cs="Times New Roman"/>
          <w:sz w:val="28"/>
          <w:szCs w:val="28"/>
        </w:rPr>
        <w:tab/>
      </w:r>
      <w:r w:rsidR="00253961">
        <w:rPr>
          <w:rFonts w:ascii="Times New Roman" w:hAnsi="Times New Roman" w:cs="Times New Roman"/>
          <w:sz w:val="28"/>
          <w:szCs w:val="28"/>
        </w:rPr>
        <w:t>10</w:t>
      </w:r>
    </w:p>
    <w:p w:rsidR="0003071E" w:rsidRDefault="0003071E"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1.3 Показатели состояния финансового рынка России</w:t>
      </w:r>
      <w:r w:rsidR="00C20554">
        <w:rPr>
          <w:rFonts w:ascii="Times New Roman" w:hAnsi="Times New Roman" w:cs="Times New Roman"/>
          <w:sz w:val="28"/>
          <w:szCs w:val="28"/>
        </w:rPr>
        <w:tab/>
      </w:r>
      <w:r w:rsidR="00E3674E">
        <w:rPr>
          <w:rFonts w:ascii="Times New Roman" w:hAnsi="Times New Roman" w:cs="Times New Roman"/>
          <w:sz w:val="28"/>
          <w:szCs w:val="28"/>
        </w:rPr>
        <w:t>1</w:t>
      </w:r>
      <w:r w:rsidR="00E14587">
        <w:rPr>
          <w:rFonts w:ascii="Times New Roman" w:hAnsi="Times New Roman" w:cs="Times New Roman"/>
          <w:sz w:val="28"/>
          <w:szCs w:val="28"/>
        </w:rPr>
        <w:t>3</w:t>
      </w:r>
    </w:p>
    <w:p w:rsidR="0003071E" w:rsidRDefault="00FE457F" w:rsidP="00C20554">
      <w:pPr>
        <w:tabs>
          <w:tab w:val="right" w:leader="dot" w:pos="9639"/>
        </w:tabs>
        <w:rPr>
          <w:rFonts w:ascii="Times New Roman" w:hAnsi="Times New Roman" w:cs="Times New Roman"/>
          <w:sz w:val="28"/>
          <w:szCs w:val="28"/>
        </w:rPr>
      </w:pPr>
      <w:proofErr w:type="gramStart"/>
      <w:r>
        <w:rPr>
          <w:rFonts w:ascii="Times New Roman" w:hAnsi="Times New Roman" w:cs="Times New Roman"/>
          <w:sz w:val="28"/>
          <w:szCs w:val="28"/>
        </w:rPr>
        <w:t>2  </w:t>
      </w:r>
      <w:r w:rsidR="00ED3124">
        <w:rPr>
          <w:rFonts w:ascii="Times New Roman" w:hAnsi="Times New Roman" w:cs="Times New Roman"/>
          <w:sz w:val="28"/>
          <w:szCs w:val="28"/>
        </w:rPr>
        <w:t>Оценка</w:t>
      </w:r>
      <w:proofErr w:type="gramEnd"/>
      <w:r w:rsidR="00ED3124">
        <w:rPr>
          <w:rFonts w:ascii="Times New Roman" w:hAnsi="Times New Roman" w:cs="Times New Roman"/>
          <w:sz w:val="28"/>
          <w:szCs w:val="28"/>
        </w:rPr>
        <w:t xml:space="preserve"> состояния финансового рынка России на основе фондовых индексов</w:t>
      </w:r>
      <w:r w:rsidR="00C20554">
        <w:rPr>
          <w:rFonts w:ascii="Times New Roman" w:hAnsi="Times New Roman" w:cs="Times New Roman"/>
          <w:sz w:val="28"/>
          <w:szCs w:val="28"/>
        </w:rPr>
        <w:tab/>
      </w:r>
      <w:r w:rsidR="002872C5">
        <w:rPr>
          <w:rFonts w:ascii="Times New Roman" w:hAnsi="Times New Roman" w:cs="Times New Roman"/>
          <w:sz w:val="28"/>
          <w:szCs w:val="28"/>
        </w:rPr>
        <w:t>16</w:t>
      </w:r>
    </w:p>
    <w:p w:rsidR="0003071E" w:rsidRDefault="0003071E"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 xml:space="preserve">2.1 </w:t>
      </w:r>
      <w:r w:rsidR="000610BC">
        <w:rPr>
          <w:rFonts w:ascii="Times New Roman" w:hAnsi="Times New Roman" w:cs="Times New Roman"/>
          <w:sz w:val="28"/>
          <w:szCs w:val="28"/>
        </w:rPr>
        <w:t xml:space="preserve">Рынок акций </w:t>
      </w:r>
      <w:r>
        <w:rPr>
          <w:rFonts w:ascii="Times New Roman" w:hAnsi="Times New Roman" w:cs="Times New Roman"/>
          <w:sz w:val="28"/>
          <w:szCs w:val="28"/>
        </w:rPr>
        <w:t>Московской биржи</w:t>
      </w:r>
      <w:r w:rsidR="000610BC">
        <w:rPr>
          <w:rFonts w:ascii="Times New Roman" w:hAnsi="Times New Roman" w:cs="Times New Roman"/>
          <w:sz w:val="28"/>
          <w:szCs w:val="28"/>
        </w:rPr>
        <w:t xml:space="preserve">, индекс </w:t>
      </w:r>
      <w:proofErr w:type="spellStart"/>
      <w:r w:rsidR="000610BC">
        <w:rPr>
          <w:rFonts w:ascii="Times New Roman" w:hAnsi="Times New Roman" w:cs="Times New Roman"/>
          <w:sz w:val="28"/>
          <w:szCs w:val="28"/>
        </w:rPr>
        <w:t>МосБиржи</w:t>
      </w:r>
      <w:proofErr w:type="spellEnd"/>
      <w:r w:rsidR="000610BC">
        <w:rPr>
          <w:rFonts w:ascii="Times New Roman" w:hAnsi="Times New Roman" w:cs="Times New Roman"/>
          <w:sz w:val="28"/>
          <w:szCs w:val="28"/>
        </w:rPr>
        <w:t xml:space="preserve"> и РТС</w:t>
      </w:r>
      <w:r w:rsidR="00C20554">
        <w:rPr>
          <w:rFonts w:ascii="Times New Roman" w:hAnsi="Times New Roman" w:cs="Times New Roman"/>
          <w:sz w:val="28"/>
          <w:szCs w:val="28"/>
        </w:rPr>
        <w:tab/>
      </w:r>
      <w:r w:rsidR="002872C5">
        <w:rPr>
          <w:rFonts w:ascii="Times New Roman" w:hAnsi="Times New Roman" w:cs="Times New Roman"/>
          <w:sz w:val="28"/>
          <w:szCs w:val="28"/>
        </w:rPr>
        <w:t>16</w:t>
      </w:r>
    </w:p>
    <w:p w:rsidR="0003071E" w:rsidRDefault="0003071E"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 xml:space="preserve">2.2 </w:t>
      </w:r>
      <w:r w:rsidR="000F317E">
        <w:rPr>
          <w:rFonts w:ascii="Times New Roman" w:hAnsi="Times New Roman" w:cs="Times New Roman"/>
          <w:sz w:val="28"/>
          <w:szCs w:val="28"/>
        </w:rPr>
        <w:t>Рынок</w:t>
      </w:r>
      <w:r w:rsidR="00C20554">
        <w:rPr>
          <w:rFonts w:ascii="Times New Roman" w:hAnsi="Times New Roman" w:cs="Times New Roman"/>
          <w:sz w:val="28"/>
          <w:szCs w:val="28"/>
        </w:rPr>
        <w:t xml:space="preserve"> государственных </w:t>
      </w:r>
      <w:r w:rsidR="000F317E">
        <w:rPr>
          <w:rFonts w:ascii="Times New Roman" w:hAnsi="Times New Roman" w:cs="Times New Roman"/>
          <w:sz w:val="28"/>
          <w:szCs w:val="28"/>
        </w:rPr>
        <w:t xml:space="preserve">и корпоративных </w:t>
      </w:r>
      <w:r w:rsidR="00C20554">
        <w:rPr>
          <w:rFonts w:ascii="Times New Roman" w:hAnsi="Times New Roman" w:cs="Times New Roman"/>
          <w:sz w:val="28"/>
          <w:szCs w:val="28"/>
        </w:rPr>
        <w:t>облигаций</w:t>
      </w:r>
      <w:r w:rsidR="000F317E">
        <w:rPr>
          <w:rFonts w:ascii="Times New Roman" w:hAnsi="Times New Roman" w:cs="Times New Roman"/>
          <w:sz w:val="28"/>
          <w:szCs w:val="28"/>
        </w:rPr>
        <w:t xml:space="preserve"> и его индексы</w:t>
      </w:r>
      <w:r w:rsidR="00C20554">
        <w:rPr>
          <w:rFonts w:ascii="Times New Roman" w:hAnsi="Times New Roman" w:cs="Times New Roman"/>
          <w:sz w:val="28"/>
          <w:szCs w:val="28"/>
        </w:rPr>
        <w:tab/>
      </w:r>
      <w:r w:rsidR="000F317E">
        <w:rPr>
          <w:rFonts w:ascii="Times New Roman" w:hAnsi="Times New Roman" w:cs="Times New Roman"/>
          <w:sz w:val="28"/>
          <w:szCs w:val="28"/>
        </w:rPr>
        <w:t>20</w:t>
      </w:r>
    </w:p>
    <w:p w:rsidR="0003071E" w:rsidRDefault="0003071E"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 xml:space="preserve">2.3 </w:t>
      </w:r>
      <w:r w:rsidR="000F317E">
        <w:rPr>
          <w:rFonts w:ascii="Times New Roman" w:hAnsi="Times New Roman" w:cs="Times New Roman"/>
          <w:sz w:val="28"/>
          <w:szCs w:val="28"/>
        </w:rPr>
        <w:t>Отраслевые индексы</w:t>
      </w:r>
      <w:r w:rsidR="00C20554">
        <w:rPr>
          <w:rFonts w:ascii="Times New Roman" w:hAnsi="Times New Roman" w:cs="Times New Roman"/>
          <w:sz w:val="28"/>
          <w:szCs w:val="28"/>
        </w:rPr>
        <w:tab/>
      </w:r>
      <w:r w:rsidR="002872C5">
        <w:rPr>
          <w:rFonts w:ascii="Times New Roman" w:hAnsi="Times New Roman" w:cs="Times New Roman"/>
          <w:sz w:val="28"/>
          <w:szCs w:val="28"/>
        </w:rPr>
        <w:t>2</w:t>
      </w:r>
      <w:r w:rsidR="003C6F14">
        <w:rPr>
          <w:rFonts w:ascii="Times New Roman" w:hAnsi="Times New Roman" w:cs="Times New Roman"/>
          <w:sz w:val="28"/>
          <w:szCs w:val="28"/>
        </w:rPr>
        <w:t>4</w:t>
      </w:r>
    </w:p>
    <w:p w:rsidR="00C20554" w:rsidRDefault="00D04049" w:rsidP="00C20554">
      <w:pPr>
        <w:tabs>
          <w:tab w:val="right" w:leader="dot" w:pos="9639"/>
        </w:tabs>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C20554">
        <w:rPr>
          <w:rFonts w:ascii="Times New Roman" w:hAnsi="Times New Roman" w:cs="Times New Roman"/>
          <w:sz w:val="28"/>
          <w:szCs w:val="28"/>
        </w:rPr>
        <w:t>Особенности</w:t>
      </w:r>
      <w:proofErr w:type="gramEnd"/>
      <w:r w:rsidR="00C20554">
        <w:rPr>
          <w:rFonts w:ascii="Times New Roman" w:hAnsi="Times New Roman" w:cs="Times New Roman"/>
          <w:sz w:val="28"/>
          <w:szCs w:val="28"/>
        </w:rPr>
        <w:t xml:space="preserve"> и перспективы развития российского финансового рынка</w:t>
      </w:r>
      <w:r w:rsidR="00C20554">
        <w:rPr>
          <w:rFonts w:ascii="Times New Roman" w:hAnsi="Times New Roman" w:cs="Times New Roman"/>
          <w:sz w:val="28"/>
          <w:szCs w:val="28"/>
        </w:rPr>
        <w:tab/>
      </w:r>
      <w:r w:rsidR="002872C5">
        <w:rPr>
          <w:rFonts w:ascii="Times New Roman" w:hAnsi="Times New Roman" w:cs="Times New Roman"/>
          <w:sz w:val="28"/>
          <w:szCs w:val="28"/>
        </w:rPr>
        <w:t>2</w:t>
      </w:r>
      <w:r w:rsidR="00C6492C">
        <w:rPr>
          <w:rFonts w:ascii="Times New Roman" w:hAnsi="Times New Roman" w:cs="Times New Roman"/>
          <w:sz w:val="28"/>
          <w:szCs w:val="28"/>
        </w:rPr>
        <w:t>6</w:t>
      </w:r>
    </w:p>
    <w:p w:rsidR="00C20554" w:rsidRDefault="00C20554"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3.1 Особенности функционирования российского фондового рынка</w:t>
      </w:r>
      <w:r>
        <w:rPr>
          <w:rFonts w:ascii="Times New Roman" w:hAnsi="Times New Roman" w:cs="Times New Roman"/>
          <w:sz w:val="28"/>
          <w:szCs w:val="28"/>
        </w:rPr>
        <w:tab/>
      </w:r>
      <w:r w:rsidR="002872C5">
        <w:rPr>
          <w:rFonts w:ascii="Times New Roman" w:hAnsi="Times New Roman" w:cs="Times New Roman"/>
          <w:sz w:val="28"/>
          <w:szCs w:val="28"/>
        </w:rPr>
        <w:t>2</w:t>
      </w:r>
      <w:r w:rsidR="00C6492C">
        <w:rPr>
          <w:rFonts w:ascii="Times New Roman" w:hAnsi="Times New Roman" w:cs="Times New Roman"/>
          <w:sz w:val="28"/>
          <w:szCs w:val="28"/>
        </w:rPr>
        <w:t>6</w:t>
      </w:r>
    </w:p>
    <w:p w:rsidR="00C20554" w:rsidRDefault="00C20554" w:rsidP="00C20554">
      <w:pPr>
        <w:tabs>
          <w:tab w:val="right" w:leader="dot" w:pos="9639"/>
        </w:tabs>
        <w:ind w:left="284"/>
        <w:rPr>
          <w:rFonts w:ascii="Times New Roman" w:hAnsi="Times New Roman" w:cs="Times New Roman"/>
          <w:sz w:val="28"/>
          <w:szCs w:val="28"/>
        </w:rPr>
      </w:pPr>
      <w:r>
        <w:rPr>
          <w:rFonts w:ascii="Times New Roman" w:hAnsi="Times New Roman" w:cs="Times New Roman"/>
          <w:sz w:val="28"/>
          <w:szCs w:val="28"/>
        </w:rPr>
        <w:t>3.2 Предложения в области регулирования финансового рынка</w:t>
      </w:r>
      <w:r w:rsidR="00ED3124">
        <w:rPr>
          <w:rFonts w:ascii="Times New Roman" w:hAnsi="Times New Roman" w:cs="Times New Roman"/>
          <w:sz w:val="28"/>
          <w:szCs w:val="28"/>
        </w:rPr>
        <w:t xml:space="preserve"> России</w:t>
      </w:r>
      <w:r>
        <w:rPr>
          <w:rFonts w:ascii="Times New Roman" w:hAnsi="Times New Roman" w:cs="Times New Roman"/>
          <w:sz w:val="28"/>
          <w:szCs w:val="28"/>
        </w:rPr>
        <w:tab/>
      </w:r>
      <w:r w:rsidR="002872C5">
        <w:rPr>
          <w:rFonts w:ascii="Times New Roman" w:hAnsi="Times New Roman" w:cs="Times New Roman"/>
          <w:sz w:val="28"/>
          <w:szCs w:val="28"/>
        </w:rPr>
        <w:t>2</w:t>
      </w:r>
      <w:r w:rsidR="00C6492C">
        <w:rPr>
          <w:rFonts w:ascii="Times New Roman" w:hAnsi="Times New Roman" w:cs="Times New Roman"/>
          <w:sz w:val="28"/>
          <w:szCs w:val="28"/>
        </w:rPr>
        <w:t>9</w:t>
      </w:r>
    </w:p>
    <w:p w:rsidR="00C20554" w:rsidRDefault="00C20554" w:rsidP="00C20554">
      <w:pPr>
        <w:tabs>
          <w:tab w:val="right" w:leader="dot" w:pos="9639"/>
        </w:tabs>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EE2E51">
        <w:rPr>
          <w:rFonts w:ascii="Times New Roman" w:hAnsi="Times New Roman" w:cs="Times New Roman"/>
          <w:sz w:val="28"/>
          <w:szCs w:val="28"/>
        </w:rPr>
        <w:t>32</w:t>
      </w:r>
    </w:p>
    <w:p w:rsidR="00C20554" w:rsidRPr="00C20554" w:rsidRDefault="00C20554" w:rsidP="00C20554">
      <w:pPr>
        <w:tabs>
          <w:tab w:val="right" w:leader="dot" w:pos="9639"/>
        </w:tabs>
        <w:rPr>
          <w:rFonts w:ascii="Times New Roman" w:hAnsi="Times New Roman" w:cs="Times New Roman"/>
          <w:sz w:val="28"/>
          <w:szCs w:val="28"/>
        </w:rPr>
      </w:pPr>
      <w:r w:rsidRPr="00C20554">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r w:rsidR="00EE2E51">
        <w:rPr>
          <w:rFonts w:ascii="Times New Roman" w:hAnsi="Times New Roman" w:cs="Times New Roman"/>
          <w:sz w:val="28"/>
          <w:szCs w:val="28"/>
        </w:rPr>
        <w:t>33</w:t>
      </w:r>
    </w:p>
    <w:p w:rsidR="00FE457F" w:rsidRDefault="00FE457F">
      <w:pPr>
        <w:rPr>
          <w:rFonts w:ascii="Times New Roman" w:hAnsi="Times New Roman" w:cs="Times New Roman"/>
          <w:sz w:val="28"/>
          <w:szCs w:val="28"/>
        </w:rPr>
      </w:pPr>
      <w:r>
        <w:rPr>
          <w:rFonts w:ascii="Times New Roman" w:hAnsi="Times New Roman" w:cs="Times New Roman"/>
          <w:sz w:val="28"/>
          <w:szCs w:val="28"/>
        </w:rPr>
        <w:br w:type="page"/>
      </w:r>
    </w:p>
    <w:p w:rsidR="002E2927" w:rsidRDefault="00FE457F" w:rsidP="009A312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46F9E" w:rsidRDefault="00546F9E" w:rsidP="009A3126">
      <w:pPr>
        <w:spacing w:after="0"/>
        <w:jc w:val="center"/>
        <w:rPr>
          <w:rFonts w:ascii="Times New Roman" w:hAnsi="Times New Roman" w:cs="Times New Roman"/>
          <w:sz w:val="28"/>
          <w:szCs w:val="28"/>
        </w:rPr>
      </w:pPr>
    </w:p>
    <w:p w:rsidR="00FE457F" w:rsidRDefault="00FE457F" w:rsidP="00E36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процессы </w:t>
      </w:r>
      <w:r w:rsidR="009A3126">
        <w:rPr>
          <w:rFonts w:ascii="Times New Roman" w:hAnsi="Times New Roman" w:cs="Times New Roman"/>
          <w:sz w:val="28"/>
          <w:szCs w:val="28"/>
        </w:rPr>
        <w:t xml:space="preserve">мобилизации, </w:t>
      </w:r>
      <w:r>
        <w:rPr>
          <w:rFonts w:ascii="Times New Roman" w:hAnsi="Times New Roman" w:cs="Times New Roman"/>
          <w:sz w:val="28"/>
          <w:szCs w:val="28"/>
        </w:rPr>
        <w:t>распределения и перераспределения</w:t>
      </w:r>
      <w:r w:rsidR="009A3126">
        <w:rPr>
          <w:rFonts w:ascii="Times New Roman" w:hAnsi="Times New Roman" w:cs="Times New Roman"/>
          <w:sz w:val="28"/>
          <w:szCs w:val="28"/>
        </w:rPr>
        <w:t xml:space="preserve"> финансовых ресурсов</w:t>
      </w:r>
      <w:r>
        <w:rPr>
          <w:rFonts w:ascii="Times New Roman" w:hAnsi="Times New Roman" w:cs="Times New Roman"/>
          <w:sz w:val="28"/>
          <w:szCs w:val="28"/>
        </w:rPr>
        <w:t xml:space="preserve"> требуют наличия </w:t>
      </w:r>
      <w:r w:rsidR="00546F9E">
        <w:rPr>
          <w:rFonts w:ascii="Times New Roman" w:hAnsi="Times New Roman" w:cs="Times New Roman"/>
          <w:sz w:val="28"/>
          <w:szCs w:val="28"/>
        </w:rPr>
        <w:t>действующей налаженной системы, которая могла бы регулировать и направлять их в нужное русло в соответствии с потребностями и возможностями хозяйствующих субъектов.</w:t>
      </w:r>
    </w:p>
    <w:p w:rsidR="001273AD" w:rsidRDefault="001273AD" w:rsidP="00E3674E">
      <w:pPr>
        <w:spacing w:after="0" w:line="360" w:lineRule="auto"/>
        <w:ind w:firstLine="709"/>
        <w:jc w:val="both"/>
        <w:rPr>
          <w:rFonts w:ascii="Times New Roman" w:hAnsi="Times New Roman" w:cs="Times New Roman"/>
          <w:sz w:val="28"/>
          <w:szCs w:val="28"/>
        </w:rPr>
      </w:pPr>
      <w:r w:rsidRPr="001273AD">
        <w:rPr>
          <w:rFonts w:ascii="Times New Roman" w:hAnsi="Times New Roman" w:cs="Times New Roman"/>
          <w:sz w:val="28"/>
          <w:szCs w:val="28"/>
        </w:rPr>
        <w:t xml:space="preserve">Споры о роли финансовых рынков в развитии экономики ведутся </w:t>
      </w:r>
      <w:r>
        <w:rPr>
          <w:rFonts w:ascii="Times New Roman" w:hAnsi="Times New Roman" w:cs="Times New Roman"/>
          <w:sz w:val="28"/>
          <w:szCs w:val="28"/>
        </w:rPr>
        <w:t>уже давно</w:t>
      </w:r>
      <w:r w:rsidRPr="001273AD">
        <w:rPr>
          <w:rFonts w:ascii="Times New Roman" w:hAnsi="Times New Roman" w:cs="Times New Roman"/>
          <w:sz w:val="28"/>
          <w:szCs w:val="28"/>
        </w:rPr>
        <w:t xml:space="preserve">. В настоящее время можно говорить о наличии </w:t>
      </w:r>
      <w:r>
        <w:rPr>
          <w:rFonts w:ascii="Times New Roman" w:hAnsi="Times New Roman" w:cs="Times New Roman"/>
          <w:sz w:val="28"/>
          <w:szCs w:val="28"/>
        </w:rPr>
        <w:t>некоторого</w:t>
      </w:r>
      <w:r w:rsidRPr="001273AD">
        <w:rPr>
          <w:rFonts w:ascii="Times New Roman" w:hAnsi="Times New Roman" w:cs="Times New Roman"/>
          <w:sz w:val="28"/>
          <w:szCs w:val="28"/>
        </w:rPr>
        <w:t xml:space="preserve"> консенсуса – ведущие мировые экономисты, на основе теоретических и эмпирических и</w:t>
      </w:r>
      <w:r w:rsidR="00484332">
        <w:rPr>
          <w:rFonts w:ascii="Times New Roman" w:hAnsi="Times New Roman" w:cs="Times New Roman"/>
          <w:sz w:val="28"/>
          <w:szCs w:val="28"/>
        </w:rPr>
        <w:t xml:space="preserve"> </w:t>
      </w:r>
      <w:r w:rsidR="00764C21">
        <w:rPr>
          <w:rFonts w:ascii="Times New Roman" w:hAnsi="Times New Roman" w:cs="Times New Roman"/>
          <w:sz w:val="28"/>
          <w:szCs w:val="28"/>
        </w:rPr>
        <w:t>разработок</w:t>
      </w:r>
      <w:r w:rsidRPr="001273AD">
        <w:rPr>
          <w:rFonts w:ascii="Times New Roman" w:hAnsi="Times New Roman" w:cs="Times New Roman"/>
          <w:sz w:val="28"/>
          <w:szCs w:val="28"/>
        </w:rPr>
        <w:t xml:space="preserve"> при</w:t>
      </w:r>
      <w:r>
        <w:rPr>
          <w:rFonts w:ascii="Times New Roman" w:hAnsi="Times New Roman" w:cs="Times New Roman"/>
          <w:sz w:val="28"/>
          <w:szCs w:val="28"/>
        </w:rPr>
        <w:t>ходят</w:t>
      </w:r>
      <w:r w:rsidRPr="001273AD">
        <w:rPr>
          <w:rFonts w:ascii="Times New Roman" w:hAnsi="Times New Roman" w:cs="Times New Roman"/>
          <w:sz w:val="28"/>
          <w:szCs w:val="28"/>
        </w:rPr>
        <w:t xml:space="preserve"> к выводу о том, что существует </w:t>
      </w:r>
      <w:r>
        <w:rPr>
          <w:rFonts w:ascii="Times New Roman" w:hAnsi="Times New Roman" w:cs="Times New Roman"/>
          <w:sz w:val="28"/>
          <w:szCs w:val="28"/>
        </w:rPr>
        <w:t xml:space="preserve">определённая </w:t>
      </w:r>
      <w:r w:rsidRPr="001273AD">
        <w:rPr>
          <w:rFonts w:ascii="Times New Roman" w:hAnsi="Times New Roman" w:cs="Times New Roman"/>
          <w:sz w:val="28"/>
          <w:szCs w:val="28"/>
        </w:rPr>
        <w:t xml:space="preserve">устойчивая связь между уровнем развития этих рынков и долгосрочными темпами экономического развития. Экономики с более развитыми финансовыми системами растут быстрее в долгосрочной перспективе. </w:t>
      </w:r>
      <w:r>
        <w:rPr>
          <w:rFonts w:ascii="Times New Roman" w:hAnsi="Times New Roman" w:cs="Times New Roman"/>
          <w:sz w:val="28"/>
          <w:szCs w:val="28"/>
        </w:rPr>
        <w:t>В</w:t>
      </w:r>
      <w:r w:rsidRPr="001273AD">
        <w:rPr>
          <w:rFonts w:ascii="Times New Roman" w:hAnsi="Times New Roman" w:cs="Times New Roman"/>
          <w:sz w:val="28"/>
          <w:szCs w:val="28"/>
        </w:rPr>
        <w:t xml:space="preserve">се успешные модернизации </w:t>
      </w:r>
      <w:r>
        <w:rPr>
          <w:rFonts w:ascii="Times New Roman" w:hAnsi="Times New Roman" w:cs="Times New Roman"/>
          <w:sz w:val="28"/>
          <w:szCs w:val="28"/>
        </w:rPr>
        <w:t>с</w:t>
      </w:r>
      <w:r w:rsidRPr="001273AD">
        <w:rPr>
          <w:rFonts w:ascii="Times New Roman" w:hAnsi="Times New Roman" w:cs="Times New Roman"/>
          <w:sz w:val="28"/>
          <w:szCs w:val="28"/>
        </w:rPr>
        <w:t xml:space="preserve">егодня опираются на долгосрочные </w:t>
      </w:r>
      <w:r w:rsidR="00764C21">
        <w:rPr>
          <w:rFonts w:ascii="Times New Roman" w:hAnsi="Times New Roman" w:cs="Times New Roman"/>
          <w:sz w:val="28"/>
          <w:szCs w:val="28"/>
        </w:rPr>
        <w:t>вложения</w:t>
      </w:r>
      <w:r w:rsidRPr="001273AD">
        <w:rPr>
          <w:rFonts w:ascii="Times New Roman" w:hAnsi="Times New Roman" w:cs="Times New Roman"/>
          <w:sz w:val="28"/>
          <w:szCs w:val="28"/>
        </w:rPr>
        <w:t>, формируемые внутренними институциональными инвесторам</w:t>
      </w:r>
      <w:r>
        <w:rPr>
          <w:rFonts w:ascii="Times New Roman" w:hAnsi="Times New Roman" w:cs="Times New Roman"/>
          <w:sz w:val="28"/>
          <w:szCs w:val="28"/>
        </w:rPr>
        <w:t>и, которые притягивают средства</w:t>
      </w:r>
      <w:r w:rsidRPr="001273AD">
        <w:rPr>
          <w:rFonts w:ascii="Times New Roman" w:hAnsi="Times New Roman" w:cs="Times New Roman"/>
          <w:sz w:val="28"/>
          <w:szCs w:val="28"/>
        </w:rPr>
        <w:t xml:space="preserve"> игроков</w:t>
      </w:r>
      <w:r>
        <w:rPr>
          <w:rFonts w:ascii="Times New Roman" w:hAnsi="Times New Roman" w:cs="Times New Roman"/>
          <w:sz w:val="28"/>
          <w:szCs w:val="28"/>
        </w:rPr>
        <w:t xml:space="preserve"> мирового масштаба</w:t>
      </w:r>
      <w:r w:rsidRPr="001273AD">
        <w:rPr>
          <w:rFonts w:ascii="Times New Roman" w:hAnsi="Times New Roman" w:cs="Times New Roman"/>
          <w:sz w:val="28"/>
          <w:szCs w:val="28"/>
        </w:rPr>
        <w:t>.</w:t>
      </w:r>
    </w:p>
    <w:p w:rsidR="00FE457F" w:rsidRDefault="00FE457F" w:rsidP="00E3674E">
      <w:pPr>
        <w:spacing w:after="0" w:line="360" w:lineRule="auto"/>
        <w:ind w:firstLine="709"/>
        <w:jc w:val="both"/>
        <w:rPr>
          <w:rFonts w:ascii="Times New Roman" w:hAnsi="Times New Roman" w:cs="Times New Roman"/>
          <w:sz w:val="28"/>
          <w:szCs w:val="28"/>
        </w:rPr>
      </w:pPr>
      <w:r w:rsidRPr="00FE457F">
        <w:rPr>
          <w:rFonts w:ascii="Times New Roman" w:hAnsi="Times New Roman" w:cs="Times New Roman"/>
          <w:sz w:val="28"/>
          <w:szCs w:val="28"/>
        </w:rPr>
        <w:t>Развитие любого материального производства определяется зна</w:t>
      </w:r>
      <w:r w:rsidR="00E424C4">
        <w:rPr>
          <w:rFonts w:ascii="Times New Roman" w:hAnsi="Times New Roman" w:cs="Times New Roman"/>
          <w:sz w:val="28"/>
          <w:szCs w:val="28"/>
        </w:rPr>
        <w:t>чител</w:t>
      </w:r>
      <w:r w:rsidRPr="00FE457F">
        <w:rPr>
          <w:rFonts w:ascii="Times New Roman" w:hAnsi="Times New Roman" w:cs="Times New Roman"/>
          <w:sz w:val="28"/>
          <w:szCs w:val="28"/>
        </w:rPr>
        <w:t>ь</w:t>
      </w:r>
      <w:r w:rsidR="00E424C4">
        <w:rPr>
          <w:rFonts w:ascii="Times New Roman" w:hAnsi="Times New Roman" w:cs="Times New Roman"/>
          <w:sz w:val="28"/>
          <w:szCs w:val="28"/>
        </w:rPr>
        <w:t>ным количеством вн</w:t>
      </w:r>
      <w:r w:rsidRPr="00FE457F">
        <w:rPr>
          <w:rFonts w:ascii="Times New Roman" w:hAnsi="Times New Roman" w:cs="Times New Roman"/>
          <w:sz w:val="28"/>
          <w:szCs w:val="28"/>
        </w:rPr>
        <w:t>е</w:t>
      </w:r>
      <w:r w:rsidR="00E424C4">
        <w:rPr>
          <w:rFonts w:ascii="Times New Roman" w:hAnsi="Times New Roman" w:cs="Times New Roman"/>
          <w:sz w:val="28"/>
          <w:szCs w:val="28"/>
        </w:rPr>
        <w:t>шни</w:t>
      </w:r>
      <w:r w:rsidR="00546F9E">
        <w:rPr>
          <w:rFonts w:ascii="Times New Roman" w:hAnsi="Times New Roman" w:cs="Times New Roman"/>
          <w:sz w:val="28"/>
          <w:szCs w:val="28"/>
        </w:rPr>
        <w:t xml:space="preserve">х факторов - </w:t>
      </w:r>
      <w:r w:rsidRPr="00FE457F">
        <w:rPr>
          <w:rFonts w:ascii="Times New Roman" w:hAnsi="Times New Roman" w:cs="Times New Roman"/>
          <w:sz w:val="28"/>
          <w:szCs w:val="28"/>
        </w:rPr>
        <w:t xml:space="preserve">процессами глобализации и </w:t>
      </w:r>
      <w:r w:rsidR="00546F9E">
        <w:rPr>
          <w:rFonts w:ascii="Times New Roman" w:hAnsi="Times New Roman" w:cs="Times New Roman"/>
          <w:sz w:val="28"/>
          <w:szCs w:val="28"/>
        </w:rPr>
        <w:t xml:space="preserve">международной </w:t>
      </w:r>
      <w:r w:rsidRPr="00FE457F">
        <w:rPr>
          <w:rFonts w:ascii="Times New Roman" w:hAnsi="Times New Roman" w:cs="Times New Roman"/>
          <w:sz w:val="28"/>
          <w:szCs w:val="28"/>
        </w:rPr>
        <w:t xml:space="preserve">интеграции, </w:t>
      </w:r>
      <w:r w:rsidR="00546F9E">
        <w:rPr>
          <w:rFonts w:ascii="Times New Roman" w:hAnsi="Times New Roman" w:cs="Times New Roman"/>
          <w:sz w:val="28"/>
          <w:szCs w:val="28"/>
        </w:rPr>
        <w:t>фискальной</w:t>
      </w:r>
      <w:r w:rsidR="00E424C4">
        <w:rPr>
          <w:rFonts w:ascii="Times New Roman" w:hAnsi="Times New Roman" w:cs="Times New Roman"/>
          <w:sz w:val="28"/>
          <w:szCs w:val="28"/>
        </w:rPr>
        <w:t xml:space="preserve"> политикой государств</w:t>
      </w:r>
      <w:r w:rsidR="00546F9E">
        <w:rPr>
          <w:rFonts w:ascii="Times New Roman" w:hAnsi="Times New Roman" w:cs="Times New Roman"/>
          <w:sz w:val="28"/>
          <w:szCs w:val="28"/>
        </w:rPr>
        <w:t>а</w:t>
      </w:r>
      <w:r w:rsidR="00E424C4">
        <w:rPr>
          <w:rFonts w:ascii="Times New Roman" w:hAnsi="Times New Roman" w:cs="Times New Roman"/>
          <w:sz w:val="28"/>
          <w:szCs w:val="28"/>
        </w:rPr>
        <w:t>, особенностями кред</w:t>
      </w:r>
      <w:r w:rsidRPr="00FE457F">
        <w:rPr>
          <w:rFonts w:ascii="Times New Roman" w:hAnsi="Times New Roman" w:cs="Times New Roman"/>
          <w:sz w:val="28"/>
          <w:szCs w:val="28"/>
        </w:rPr>
        <w:t>и</w:t>
      </w:r>
      <w:r w:rsidR="00E424C4">
        <w:rPr>
          <w:rFonts w:ascii="Times New Roman" w:hAnsi="Times New Roman" w:cs="Times New Roman"/>
          <w:sz w:val="28"/>
          <w:szCs w:val="28"/>
        </w:rPr>
        <w:t>товани</w:t>
      </w:r>
      <w:r w:rsidRPr="00FE457F">
        <w:rPr>
          <w:rFonts w:ascii="Times New Roman" w:hAnsi="Times New Roman" w:cs="Times New Roman"/>
          <w:sz w:val="28"/>
          <w:szCs w:val="28"/>
        </w:rPr>
        <w:t xml:space="preserve">я </w:t>
      </w:r>
      <w:r w:rsidR="00546F9E">
        <w:rPr>
          <w:rFonts w:ascii="Times New Roman" w:hAnsi="Times New Roman" w:cs="Times New Roman"/>
          <w:sz w:val="28"/>
          <w:szCs w:val="28"/>
        </w:rPr>
        <w:t xml:space="preserve">как </w:t>
      </w:r>
      <w:r w:rsidRPr="00FE457F">
        <w:rPr>
          <w:rFonts w:ascii="Times New Roman" w:hAnsi="Times New Roman" w:cs="Times New Roman"/>
          <w:sz w:val="28"/>
          <w:szCs w:val="28"/>
        </w:rPr>
        <w:t>физических</w:t>
      </w:r>
      <w:r w:rsidR="00546F9E">
        <w:rPr>
          <w:rFonts w:ascii="Times New Roman" w:hAnsi="Times New Roman" w:cs="Times New Roman"/>
          <w:sz w:val="28"/>
          <w:szCs w:val="28"/>
        </w:rPr>
        <w:t>, так</w:t>
      </w:r>
      <w:r w:rsidRPr="00FE457F">
        <w:rPr>
          <w:rFonts w:ascii="Times New Roman" w:hAnsi="Times New Roman" w:cs="Times New Roman"/>
          <w:sz w:val="28"/>
          <w:szCs w:val="28"/>
        </w:rPr>
        <w:t xml:space="preserve"> и юридическ</w:t>
      </w:r>
      <w:r w:rsidR="00E424C4">
        <w:rPr>
          <w:rFonts w:ascii="Times New Roman" w:hAnsi="Times New Roman" w:cs="Times New Roman"/>
          <w:sz w:val="28"/>
          <w:szCs w:val="28"/>
        </w:rPr>
        <w:t xml:space="preserve">их лиц коммерческими банками и множеством других </w:t>
      </w:r>
      <w:r w:rsidR="00546F9E">
        <w:rPr>
          <w:rFonts w:ascii="Times New Roman" w:hAnsi="Times New Roman" w:cs="Times New Roman"/>
          <w:sz w:val="28"/>
          <w:szCs w:val="28"/>
        </w:rPr>
        <w:t>моментов</w:t>
      </w:r>
      <w:r w:rsidR="00E424C4">
        <w:rPr>
          <w:rFonts w:ascii="Times New Roman" w:hAnsi="Times New Roman" w:cs="Times New Roman"/>
          <w:sz w:val="28"/>
          <w:szCs w:val="28"/>
        </w:rPr>
        <w:t>. В эт</w:t>
      </w:r>
      <w:r w:rsidRPr="00FE457F">
        <w:rPr>
          <w:rFonts w:ascii="Times New Roman" w:hAnsi="Times New Roman" w:cs="Times New Roman"/>
          <w:sz w:val="28"/>
          <w:szCs w:val="28"/>
        </w:rPr>
        <w:t>о</w:t>
      </w:r>
      <w:r w:rsidR="00E424C4">
        <w:rPr>
          <w:rFonts w:ascii="Times New Roman" w:hAnsi="Times New Roman" w:cs="Times New Roman"/>
          <w:sz w:val="28"/>
          <w:szCs w:val="28"/>
        </w:rPr>
        <w:t>м отношении финансовый рыно</w:t>
      </w:r>
      <w:r w:rsidR="00546F9E">
        <w:rPr>
          <w:rFonts w:ascii="Times New Roman" w:hAnsi="Times New Roman" w:cs="Times New Roman"/>
          <w:sz w:val="28"/>
          <w:szCs w:val="28"/>
        </w:rPr>
        <w:t>к, очевидно, обеспечивает</w:t>
      </w:r>
      <w:r w:rsidR="00E424C4">
        <w:rPr>
          <w:rFonts w:ascii="Times New Roman" w:hAnsi="Times New Roman" w:cs="Times New Roman"/>
          <w:sz w:val="28"/>
          <w:szCs w:val="28"/>
        </w:rPr>
        <w:t xml:space="preserve"> его участник</w:t>
      </w:r>
      <w:r w:rsidR="00546F9E">
        <w:rPr>
          <w:rFonts w:ascii="Times New Roman" w:hAnsi="Times New Roman" w:cs="Times New Roman"/>
          <w:sz w:val="28"/>
          <w:szCs w:val="28"/>
        </w:rPr>
        <w:t>ов</w:t>
      </w:r>
      <w:r w:rsidR="00E424C4">
        <w:rPr>
          <w:rFonts w:ascii="Times New Roman" w:hAnsi="Times New Roman" w:cs="Times New Roman"/>
          <w:sz w:val="28"/>
          <w:szCs w:val="28"/>
        </w:rPr>
        <w:t xml:space="preserve"> возможност</w:t>
      </w:r>
      <w:r w:rsidR="00546F9E">
        <w:rPr>
          <w:rFonts w:ascii="Times New Roman" w:hAnsi="Times New Roman" w:cs="Times New Roman"/>
          <w:sz w:val="28"/>
          <w:szCs w:val="28"/>
        </w:rPr>
        <w:t>ями</w:t>
      </w:r>
      <w:r w:rsidR="00E424C4">
        <w:rPr>
          <w:rFonts w:ascii="Times New Roman" w:hAnsi="Times New Roman" w:cs="Times New Roman"/>
          <w:sz w:val="28"/>
          <w:szCs w:val="28"/>
        </w:rPr>
        <w:t xml:space="preserve"> дл</w:t>
      </w:r>
      <w:r w:rsidRPr="00FE457F">
        <w:rPr>
          <w:rFonts w:ascii="Times New Roman" w:hAnsi="Times New Roman" w:cs="Times New Roman"/>
          <w:sz w:val="28"/>
          <w:szCs w:val="28"/>
        </w:rPr>
        <w:t>я полу</w:t>
      </w:r>
      <w:r w:rsidR="00E424C4">
        <w:rPr>
          <w:rFonts w:ascii="Times New Roman" w:hAnsi="Times New Roman" w:cs="Times New Roman"/>
          <w:sz w:val="28"/>
          <w:szCs w:val="28"/>
        </w:rPr>
        <w:t>чения дополнительных доходов, кото</w:t>
      </w:r>
      <w:r w:rsidRPr="00FE457F">
        <w:rPr>
          <w:rFonts w:ascii="Times New Roman" w:hAnsi="Times New Roman" w:cs="Times New Roman"/>
          <w:sz w:val="28"/>
          <w:szCs w:val="28"/>
        </w:rPr>
        <w:t>р</w:t>
      </w:r>
      <w:r w:rsidR="00E424C4">
        <w:rPr>
          <w:rFonts w:ascii="Times New Roman" w:hAnsi="Times New Roman" w:cs="Times New Roman"/>
          <w:sz w:val="28"/>
          <w:szCs w:val="28"/>
        </w:rPr>
        <w:t>ые впоследствии могут быть направлены н</w:t>
      </w:r>
      <w:r w:rsidRPr="00FE457F">
        <w:rPr>
          <w:rFonts w:ascii="Times New Roman" w:hAnsi="Times New Roman" w:cs="Times New Roman"/>
          <w:sz w:val="28"/>
          <w:szCs w:val="28"/>
        </w:rPr>
        <w:t>а раз</w:t>
      </w:r>
      <w:r w:rsidR="00E424C4">
        <w:rPr>
          <w:rFonts w:ascii="Times New Roman" w:hAnsi="Times New Roman" w:cs="Times New Roman"/>
          <w:sz w:val="28"/>
          <w:szCs w:val="28"/>
        </w:rPr>
        <w:t xml:space="preserve">витие предприятий </w:t>
      </w:r>
      <w:r w:rsidR="0036080C">
        <w:rPr>
          <w:rFonts w:ascii="Times New Roman" w:hAnsi="Times New Roman" w:cs="Times New Roman"/>
          <w:sz w:val="28"/>
          <w:szCs w:val="28"/>
        </w:rPr>
        <w:t>определенной направленности, отдельной отрасли</w:t>
      </w:r>
      <w:r w:rsidR="00E424C4">
        <w:rPr>
          <w:rFonts w:ascii="Times New Roman" w:hAnsi="Times New Roman" w:cs="Times New Roman"/>
          <w:sz w:val="28"/>
          <w:szCs w:val="28"/>
        </w:rPr>
        <w:t xml:space="preserve"> промышленного производства, на научны</w:t>
      </w:r>
      <w:r w:rsidR="00546F9E">
        <w:rPr>
          <w:rFonts w:ascii="Times New Roman" w:hAnsi="Times New Roman" w:cs="Times New Roman"/>
          <w:sz w:val="28"/>
          <w:szCs w:val="28"/>
        </w:rPr>
        <w:t>е исследования</w:t>
      </w:r>
      <w:r w:rsidR="0036080C">
        <w:rPr>
          <w:rFonts w:ascii="Times New Roman" w:hAnsi="Times New Roman" w:cs="Times New Roman"/>
          <w:sz w:val="28"/>
          <w:szCs w:val="28"/>
        </w:rPr>
        <w:t>, технологические разработки</w:t>
      </w:r>
      <w:r w:rsidR="00546F9E">
        <w:rPr>
          <w:rFonts w:ascii="Times New Roman" w:hAnsi="Times New Roman" w:cs="Times New Roman"/>
          <w:sz w:val="28"/>
          <w:szCs w:val="28"/>
        </w:rPr>
        <w:t xml:space="preserve"> и ины</w:t>
      </w:r>
      <w:r w:rsidRPr="00FE457F">
        <w:rPr>
          <w:rFonts w:ascii="Times New Roman" w:hAnsi="Times New Roman" w:cs="Times New Roman"/>
          <w:sz w:val="28"/>
          <w:szCs w:val="28"/>
        </w:rPr>
        <w:t>е приоритетн</w:t>
      </w:r>
      <w:r w:rsidR="00546F9E">
        <w:rPr>
          <w:rFonts w:ascii="Times New Roman" w:hAnsi="Times New Roman" w:cs="Times New Roman"/>
          <w:sz w:val="28"/>
          <w:szCs w:val="28"/>
        </w:rPr>
        <w:t>ые задачи развития российской экономики</w:t>
      </w:r>
      <w:r w:rsidRPr="00FE457F">
        <w:rPr>
          <w:rFonts w:ascii="Times New Roman" w:hAnsi="Times New Roman" w:cs="Times New Roman"/>
          <w:sz w:val="28"/>
          <w:szCs w:val="28"/>
        </w:rPr>
        <w:t>.</w:t>
      </w:r>
      <w:r w:rsidR="001273AD">
        <w:rPr>
          <w:rFonts w:ascii="Times New Roman" w:hAnsi="Times New Roman" w:cs="Times New Roman"/>
          <w:sz w:val="28"/>
          <w:szCs w:val="28"/>
        </w:rPr>
        <w:t xml:space="preserve"> Однако действует ли данные убеждения применительно к картине российской действительности?</w:t>
      </w:r>
    </w:p>
    <w:p w:rsidR="0036080C" w:rsidRDefault="001273AD" w:rsidP="00E36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w:t>
      </w:r>
      <w:r w:rsidR="009A3126" w:rsidRPr="009A3126">
        <w:rPr>
          <w:rFonts w:ascii="Times New Roman" w:hAnsi="Times New Roman" w:cs="Times New Roman"/>
          <w:sz w:val="28"/>
          <w:szCs w:val="28"/>
        </w:rPr>
        <w:t xml:space="preserve">, актуальность изучения и </w:t>
      </w:r>
      <w:r w:rsidR="009A3126">
        <w:rPr>
          <w:rFonts w:ascii="Times New Roman" w:hAnsi="Times New Roman" w:cs="Times New Roman"/>
          <w:sz w:val="28"/>
          <w:szCs w:val="28"/>
        </w:rPr>
        <w:t>оценки состояния, тенденций развития и, в целом, основных теоретических положений, структуры финансо</w:t>
      </w:r>
      <w:r w:rsidR="009A3126">
        <w:rPr>
          <w:rFonts w:ascii="Times New Roman" w:hAnsi="Times New Roman" w:cs="Times New Roman"/>
          <w:sz w:val="28"/>
          <w:szCs w:val="28"/>
        </w:rPr>
        <w:lastRenderedPageBreak/>
        <w:t>вого рынка</w:t>
      </w:r>
      <w:r w:rsidR="009A3126" w:rsidRPr="009A3126">
        <w:rPr>
          <w:rFonts w:ascii="Times New Roman" w:hAnsi="Times New Roman" w:cs="Times New Roman"/>
          <w:sz w:val="28"/>
          <w:szCs w:val="28"/>
        </w:rPr>
        <w:t xml:space="preserve"> неоспорима. Современный этап проработки проблем развития системы </w:t>
      </w:r>
      <w:r w:rsidR="009A3126">
        <w:rPr>
          <w:rFonts w:ascii="Times New Roman" w:hAnsi="Times New Roman" w:cs="Times New Roman"/>
          <w:sz w:val="28"/>
          <w:szCs w:val="28"/>
        </w:rPr>
        <w:t>мобилизации и распределения и перераспределения финансовых ресурсов</w:t>
      </w:r>
      <w:r w:rsidR="009A3126" w:rsidRPr="009A3126">
        <w:rPr>
          <w:rFonts w:ascii="Times New Roman" w:hAnsi="Times New Roman" w:cs="Times New Roman"/>
          <w:sz w:val="28"/>
          <w:szCs w:val="28"/>
        </w:rPr>
        <w:t xml:space="preserve"> </w:t>
      </w:r>
      <w:proofErr w:type="gramStart"/>
      <w:r w:rsidR="009A3126" w:rsidRPr="009A3126">
        <w:rPr>
          <w:rFonts w:ascii="Times New Roman" w:hAnsi="Times New Roman" w:cs="Times New Roman"/>
          <w:sz w:val="28"/>
          <w:szCs w:val="28"/>
        </w:rPr>
        <w:t>требует</w:t>
      </w:r>
      <w:proofErr w:type="gramEnd"/>
      <w:r w:rsidR="009A3126" w:rsidRPr="009A3126">
        <w:rPr>
          <w:rFonts w:ascii="Times New Roman" w:hAnsi="Times New Roman" w:cs="Times New Roman"/>
          <w:sz w:val="28"/>
          <w:szCs w:val="28"/>
        </w:rPr>
        <w:t xml:space="preserve"> как уточнения складывающейся </w:t>
      </w:r>
      <w:r w:rsidR="009A3126">
        <w:rPr>
          <w:rFonts w:ascii="Times New Roman" w:hAnsi="Times New Roman" w:cs="Times New Roman"/>
          <w:sz w:val="28"/>
          <w:szCs w:val="28"/>
        </w:rPr>
        <w:t>финансово-экономической</w:t>
      </w:r>
      <w:r w:rsidR="009A3126" w:rsidRPr="009A3126">
        <w:rPr>
          <w:rFonts w:ascii="Times New Roman" w:hAnsi="Times New Roman" w:cs="Times New Roman"/>
          <w:sz w:val="28"/>
          <w:szCs w:val="28"/>
        </w:rPr>
        <w:t xml:space="preserve"> ситуации, так и выработки принципиально новых подходов и положений, соответствующих тенденциям разви</w:t>
      </w:r>
      <w:r w:rsidR="009A3126">
        <w:rPr>
          <w:rFonts w:ascii="Times New Roman" w:hAnsi="Times New Roman" w:cs="Times New Roman"/>
          <w:sz w:val="28"/>
          <w:szCs w:val="28"/>
        </w:rPr>
        <w:t>тия национального и мирового хозяйствова</w:t>
      </w:r>
      <w:r w:rsidR="009A3126" w:rsidRPr="009A3126">
        <w:rPr>
          <w:rFonts w:ascii="Times New Roman" w:hAnsi="Times New Roman" w:cs="Times New Roman"/>
          <w:sz w:val="28"/>
          <w:szCs w:val="28"/>
        </w:rPr>
        <w:t>ния.</w:t>
      </w:r>
    </w:p>
    <w:p w:rsidR="00E3674E" w:rsidRDefault="00764C21" w:rsidP="00E36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3674E" w:rsidRPr="00E3674E">
        <w:rPr>
          <w:rFonts w:ascii="Times New Roman" w:hAnsi="Times New Roman" w:cs="Times New Roman"/>
          <w:sz w:val="28"/>
          <w:szCs w:val="28"/>
        </w:rPr>
        <w:t xml:space="preserve"> </w:t>
      </w:r>
      <w:r w:rsidR="006E395A">
        <w:rPr>
          <w:rFonts w:ascii="Times New Roman" w:hAnsi="Times New Roman" w:cs="Times New Roman"/>
          <w:sz w:val="28"/>
          <w:szCs w:val="28"/>
        </w:rPr>
        <w:t xml:space="preserve">данной </w:t>
      </w:r>
      <w:r w:rsidR="00E3674E" w:rsidRPr="00E3674E">
        <w:rPr>
          <w:rFonts w:ascii="Times New Roman" w:hAnsi="Times New Roman" w:cs="Times New Roman"/>
          <w:sz w:val="28"/>
          <w:szCs w:val="28"/>
        </w:rPr>
        <w:t xml:space="preserve">работе </w:t>
      </w:r>
      <w:r>
        <w:rPr>
          <w:rFonts w:ascii="Times New Roman" w:hAnsi="Times New Roman" w:cs="Times New Roman"/>
          <w:sz w:val="28"/>
          <w:szCs w:val="28"/>
        </w:rPr>
        <w:t>следует</w:t>
      </w:r>
      <w:r w:rsidR="00E3674E" w:rsidRPr="00E3674E">
        <w:rPr>
          <w:rFonts w:ascii="Times New Roman" w:hAnsi="Times New Roman" w:cs="Times New Roman"/>
          <w:sz w:val="28"/>
          <w:szCs w:val="28"/>
        </w:rPr>
        <w:t xml:space="preserve"> рассм</w:t>
      </w:r>
      <w:r w:rsidR="00E3674E">
        <w:rPr>
          <w:rFonts w:ascii="Times New Roman" w:hAnsi="Times New Roman" w:cs="Times New Roman"/>
          <w:sz w:val="28"/>
          <w:szCs w:val="28"/>
        </w:rPr>
        <w:t>а</w:t>
      </w:r>
      <w:r w:rsidR="00E3674E" w:rsidRPr="00E3674E">
        <w:rPr>
          <w:rFonts w:ascii="Times New Roman" w:hAnsi="Times New Roman" w:cs="Times New Roman"/>
          <w:sz w:val="28"/>
          <w:szCs w:val="28"/>
        </w:rPr>
        <w:t>тр</w:t>
      </w:r>
      <w:r w:rsidR="00E3674E">
        <w:rPr>
          <w:rFonts w:ascii="Times New Roman" w:hAnsi="Times New Roman" w:cs="Times New Roman"/>
          <w:sz w:val="28"/>
          <w:szCs w:val="28"/>
        </w:rPr>
        <w:t>ивать</w:t>
      </w:r>
      <w:r w:rsidR="00E3674E" w:rsidRPr="00E3674E">
        <w:rPr>
          <w:rFonts w:ascii="Times New Roman" w:hAnsi="Times New Roman" w:cs="Times New Roman"/>
          <w:sz w:val="28"/>
          <w:szCs w:val="28"/>
        </w:rPr>
        <w:t xml:space="preserve"> </w:t>
      </w:r>
      <w:r w:rsidR="00E3674E">
        <w:rPr>
          <w:rFonts w:ascii="Times New Roman" w:hAnsi="Times New Roman" w:cs="Times New Roman"/>
          <w:sz w:val="28"/>
          <w:szCs w:val="28"/>
        </w:rPr>
        <w:t xml:space="preserve">финансовый рынок как один из важнейших элементов экономики страны, мира в целом. </w:t>
      </w:r>
      <w:r w:rsidR="006E395A">
        <w:rPr>
          <w:rFonts w:ascii="Times New Roman" w:hAnsi="Times New Roman" w:cs="Times New Roman"/>
          <w:sz w:val="28"/>
          <w:szCs w:val="28"/>
        </w:rPr>
        <w:t xml:space="preserve">Действительно, данный сегмент принято рассматривать как один из весомых факторов экономического роста государства в целом и благосостояния отдельных хозяйствующих субъектов и населения в том числе, индикаторами чего, полагаем, являются соответствующие </w:t>
      </w:r>
      <w:r>
        <w:rPr>
          <w:rFonts w:ascii="Times New Roman" w:hAnsi="Times New Roman" w:cs="Times New Roman"/>
          <w:sz w:val="28"/>
          <w:szCs w:val="28"/>
        </w:rPr>
        <w:t xml:space="preserve">рыночные </w:t>
      </w:r>
      <w:r w:rsidR="006E395A">
        <w:rPr>
          <w:rFonts w:ascii="Times New Roman" w:hAnsi="Times New Roman" w:cs="Times New Roman"/>
          <w:sz w:val="28"/>
          <w:szCs w:val="28"/>
        </w:rPr>
        <w:t xml:space="preserve">индексы. Актуальность темы также подкрепляет </w:t>
      </w:r>
      <w:r w:rsidR="00CA608C">
        <w:rPr>
          <w:rFonts w:ascii="Times New Roman" w:hAnsi="Times New Roman" w:cs="Times New Roman"/>
          <w:sz w:val="28"/>
          <w:szCs w:val="28"/>
        </w:rPr>
        <w:t>необходимость детальной</w:t>
      </w:r>
      <w:r w:rsidR="006E395A">
        <w:rPr>
          <w:rFonts w:ascii="Times New Roman" w:hAnsi="Times New Roman" w:cs="Times New Roman"/>
          <w:sz w:val="28"/>
          <w:szCs w:val="28"/>
        </w:rPr>
        <w:t xml:space="preserve"> оценки состояния, развития и функционирования финансового рынка</w:t>
      </w:r>
      <w:r w:rsidR="00CA608C">
        <w:rPr>
          <w:rFonts w:ascii="Times New Roman" w:hAnsi="Times New Roman" w:cs="Times New Roman"/>
          <w:sz w:val="28"/>
          <w:szCs w:val="28"/>
        </w:rPr>
        <w:t xml:space="preserve"> для более объективного рассмотрения его особенностей.</w:t>
      </w:r>
    </w:p>
    <w:p w:rsidR="001273AD" w:rsidRDefault="00764C21" w:rsidP="00E36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273AD">
        <w:rPr>
          <w:rFonts w:ascii="Times New Roman" w:hAnsi="Times New Roman" w:cs="Times New Roman"/>
          <w:sz w:val="28"/>
          <w:szCs w:val="28"/>
        </w:rPr>
        <w:t>еобходимо отметить, что система оценки финансовых рынков России н</w:t>
      </w:r>
      <w:r>
        <w:rPr>
          <w:rFonts w:ascii="Times New Roman" w:hAnsi="Times New Roman" w:cs="Times New Roman"/>
          <w:sz w:val="28"/>
          <w:szCs w:val="28"/>
        </w:rPr>
        <w:t>е является совершенной, ввиду того, что финансовый рынок является относительно молодым. Не хватает детальной проработки рассматриваемой темы, в том числе и набора показателей, характеризующих функционирование последнего.</w:t>
      </w:r>
    </w:p>
    <w:p w:rsidR="00CA608C" w:rsidRDefault="00CA608C" w:rsidP="00E3674E">
      <w:pPr>
        <w:spacing w:after="0" w:line="360" w:lineRule="auto"/>
        <w:ind w:firstLine="709"/>
        <w:jc w:val="both"/>
        <w:rPr>
          <w:rFonts w:ascii="Times New Roman" w:hAnsi="Times New Roman" w:cs="Times New Roman"/>
          <w:sz w:val="28"/>
          <w:szCs w:val="28"/>
        </w:rPr>
      </w:pPr>
      <w:r w:rsidRPr="001273AD">
        <w:rPr>
          <w:rFonts w:ascii="Times New Roman" w:hAnsi="Times New Roman" w:cs="Times New Roman"/>
          <w:i/>
          <w:sz w:val="28"/>
          <w:szCs w:val="28"/>
        </w:rPr>
        <w:t>Цель курсовой работы</w:t>
      </w:r>
      <w:r>
        <w:rPr>
          <w:rFonts w:ascii="Times New Roman" w:hAnsi="Times New Roman" w:cs="Times New Roman"/>
          <w:sz w:val="28"/>
          <w:szCs w:val="28"/>
        </w:rPr>
        <w:t xml:space="preserve"> – анализ состояния финансового рынка </w:t>
      </w:r>
      <w:r w:rsidR="001273AD">
        <w:rPr>
          <w:rFonts w:ascii="Times New Roman" w:hAnsi="Times New Roman" w:cs="Times New Roman"/>
          <w:sz w:val="28"/>
          <w:szCs w:val="28"/>
        </w:rPr>
        <w:t xml:space="preserve">России </w:t>
      </w:r>
      <w:r>
        <w:rPr>
          <w:rFonts w:ascii="Times New Roman" w:hAnsi="Times New Roman" w:cs="Times New Roman"/>
          <w:sz w:val="28"/>
          <w:szCs w:val="28"/>
        </w:rPr>
        <w:t xml:space="preserve">и разработка рекомендаций по </w:t>
      </w:r>
      <w:r w:rsidR="001273AD">
        <w:rPr>
          <w:rFonts w:ascii="Times New Roman" w:hAnsi="Times New Roman" w:cs="Times New Roman"/>
          <w:sz w:val="28"/>
          <w:szCs w:val="28"/>
        </w:rPr>
        <w:t>его реформированию.</w:t>
      </w:r>
      <w:r>
        <w:rPr>
          <w:rFonts w:ascii="Times New Roman" w:hAnsi="Times New Roman" w:cs="Times New Roman"/>
          <w:sz w:val="28"/>
          <w:szCs w:val="28"/>
        </w:rPr>
        <w:t xml:space="preserve"> </w:t>
      </w:r>
    </w:p>
    <w:p w:rsidR="00372B14" w:rsidRPr="00372B14" w:rsidRDefault="00372B14" w:rsidP="00372B14">
      <w:pPr>
        <w:spacing w:after="0" w:line="360" w:lineRule="auto"/>
        <w:ind w:firstLine="709"/>
        <w:jc w:val="both"/>
        <w:rPr>
          <w:rFonts w:ascii="Times New Roman" w:hAnsi="Times New Roman" w:cs="Times New Roman"/>
          <w:sz w:val="28"/>
          <w:szCs w:val="28"/>
        </w:rPr>
      </w:pPr>
      <w:r w:rsidRPr="00372B14">
        <w:rPr>
          <w:rFonts w:ascii="Times New Roman" w:hAnsi="Times New Roman" w:cs="Times New Roman"/>
          <w:i/>
          <w:sz w:val="28"/>
          <w:szCs w:val="28"/>
        </w:rPr>
        <w:t>Объектом исследования</w:t>
      </w:r>
      <w:r w:rsidRPr="00372B14">
        <w:rPr>
          <w:rFonts w:ascii="Times New Roman" w:hAnsi="Times New Roman" w:cs="Times New Roman"/>
          <w:sz w:val="28"/>
          <w:szCs w:val="28"/>
        </w:rPr>
        <w:t xml:space="preserve"> выступает </w:t>
      </w:r>
      <w:r>
        <w:rPr>
          <w:rFonts w:ascii="Times New Roman" w:hAnsi="Times New Roman" w:cs="Times New Roman"/>
          <w:sz w:val="28"/>
          <w:szCs w:val="28"/>
        </w:rPr>
        <w:t>финансовый рынок России</w:t>
      </w:r>
      <w:r w:rsidRPr="00372B14">
        <w:rPr>
          <w:rFonts w:ascii="Times New Roman" w:hAnsi="Times New Roman" w:cs="Times New Roman"/>
          <w:sz w:val="28"/>
          <w:szCs w:val="28"/>
        </w:rPr>
        <w:t xml:space="preserve">, а </w:t>
      </w:r>
      <w:r w:rsidRPr="00372B14">
        <w:rPr>
          <w:rFonts w:ascii="Times New Roman" w:hAnsi="Times New Roman" w:cs="Times New Roman"/>
          <w:i/>
          <w:sz w:val="28"/>
          <w:szCs w:val="28"/>
        </w:rPr>
        <w:t>предметом</w:t>
      </w:r>
      <w:r w:rsidRPr="00372B14">
        <w:rPr>
          <w:rFonts w:ascii="Times New Roman" w:hAnsi="Times New Roman" w:cs="Times New Roman"/>
          <w:sz w:val="28"/>
          <w:szCs w:val="28"/>
        </w:rPr>
        <w:t xml:space="preserve"> –</w:t>
      </w:r>
      <w:r>
        <w:rPr>
          <w:rFonts w:ascii="Times New Roman" w:hAnsi="Times New Roman" w:cs="Times New Roman"/>
          <w:sz w:val="28"/>
          <w:szCs w:val="28"/>
        </w:rPr>
        <w:t xml:space="preserve"> структура, функции, система показателей последнего.</w:t>
      </w:r>
    </w:p>
    <w:p w:rsidR="00372B14" w:rsidRDefault="00372B14" w:rsidP="00372B14">
      <w:pPr>
        <w:spacing w:after="0" w:line="360" w:lineRule="auto"/>
        <w:ind w:firstLine="709"/>
        <w:jc w:val="both"/>
        <w:rPr>
          <w:rFonts w:ascii="Times New Roman" w:hAnsi="Times New Roman" w:cs="Times New Roman"/>
          <w:sz w:val="28"/>
          <w:szCs w:val="28"/>
        </w:rPr>
      </w:pPr>
      <w:r w:rsidRPr="00372B14">
        <w:rPr>
          <w:rFonts w:ascii="Times New Roman" w:hAnsi="Times New Roman" w:cs="Times New Roman"/>
          <w:sz w:val="28"/>
          <w:szCs w:val="28"/>
        </w:rPr>
        <w:t xml:space="preserve">Для достижения поставленной цели необходимо решить следующие </w:t>
      </w:r>
      <w:proofErr w:type="gramStart"/>
      <w:r w:rsidRPr="00372B14">
        <w:rPr>
          <w:rFonts w:ascii="Times New Roman" w:hAnsi="Times New Roman" w:cs="Times New Roman"/>
          <w:i/>
          <w:sz w:val="28"/>
          <w:szCs w:val="28"/>
        </w:rPr>
        <w:t>за-дачи</w:t>
      </w:r>
      <w:proofErr w:type="gramEnd"/>
      <w:r w:rsidRPr="00372B14">
        <w:rPr>
          <w:rFonts w:ascii="Times New Roman" w:hAnsi="Times New Roman" w:cs="Times New Roman"/>
          <w:sz w:val="28"/>
          <w:szCs w:val="28"/>
        </w:rPr>
        <w:t>:</w:t>
      </w:r>
    </w:p>
    <w:p w:rsidR="005C3891" w:rsidRPr="006D4002" w:rsidRDefault="005C3891"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проработать научную литературу, статистическую и аналитическую информацию финансово-аналитических центров;</w:t>
      </w:r>
    </w:p>
    <w:p w:rsidR="00372B14" w:rsidRPr="006D4002" w:rsidRDefault="00372B14"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раскрыть сущность понятий «</w:t>
      </w:r>
      <w:r w:rsidR="005C3891" w:rsidRPr="006D4002">
        <w:rPr>
          <w:rFonts w:ascii="Times New Roman" w:hAnsi="Times New Roman" w:cs="Times New Roman"/>
          <w:sz w:val="28"/>
          <w:szCs w:val="28"/>
        </w:rPr>
        <w:t>финансовый рынок</w:t>
      </w:r>
      <w:r w:rsidRPr="006D4002">
        <w:rPr>
          <w:rFonts w:ascii="Times New Roman" w:hAnsi="Times New Roman" w:cs="Times New Roman"/>
          <w:sz w:val="28"/>
          <w:szCs w:val="28"/>
        </w:rPr>
        <w:t>» и «</w:t>
      </w:r>
      <w:r w:rsidR="005C3891" w:rsidRPr="006D4002">
        <w:rPr>
          <w:rFonts w:ascii="Times New Roman" w:hAnsi="Times New Roman" w:cs="Times New Roman"/>
          <w:sz w:val="28"/>
          <w:szCs w:val="28"/>
        </w:rPr>
        <w:t>индекс рынка» исходя из основных подходов к их определению</w:t>
      </w:r>
      <w:r w:rsidRPr="006D4002">
        <w:rPr>
          <w:rFonts w:ascii="Times New Roman" w:hAnsi="Times New Roman" w:cs="Times New Roman"/>
          <w:sz w:val="28"/>
          <w:szCs w:val="28"/>
        </w:rPr>
        <w:t>;</w:t>
      </w:r>
    </w:p>
    <w:p w:rsidR="005C3891" w:rsidRPr="006D4002" w:rsidRDefault="005C3891"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выявить основные социально-экономические функции финансовых рынков;</w:t>
      </w:r>
    </w:p>
    <w:p w:rsidR="00372B14" w:rsidRPr="006D4002" w:rsidRDefault="005C3891"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проанализировать структуру финансового рынка России</w:t>
      </w:r>
      <w:r w:rsidR="00372B14" w:rsidRPr="006D4002">
        <w:rPr>
          <w:rFonts w:ascii="Times New Roman" w:hAnsi="Times New Roman" w:cs="Times New Roman"/>
          <w:sz w:val="28"/>
          <w:szCs w:val="28"/>
        </w:rPr>
        <w:t>;</w:t>
      </w:r>
    </w:p>
    <w:p w:rsidR="006D4002" w:rsidRPr="006D4002" w:rsidRDefault="006D4002"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lastRenderedPageBreak/>
        <w:t>исследовать систему показателей оценки состояния финансового рынка;</w:t>
      </w:r>
    </w:p>
    <w:p w:rsidR="006D4002" w:rsidRPr="006D4002" w:rsidRDefault="006D4002"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обработать финансовую статистическую информацию, отражающей исследуемое явление и применить методы финансовых расчетов;</w:t>
      </w:r>
    </w:p>
    <w:p w:rsidR="00372B14" w:rsidRPr="006D4002" w:rsidRDefault="005C3891"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проанализировать состояние финансового рынка России на основе рыночных индексов</w:t>
      </w:r>
      <w:r w:rsidR="00372B14" w:rsidRPr="006D4002">
        <w:rPr>
          <w:rFonts w:ascii="Times New Roman" w:hAnsi="Times New Roman" w:cs="Times New Roman"/>
          <w:sz w:val="28"/>
          <w:szCs w:val="28"/>
        </w:rPr>
        <w:t>;</w:t>
      </w:r>
    </w:p>
    <w:p w:rsidR="006D4002" w:rsidRPr="006D4002" w:rsidRDefault="006D4002"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проанализировать и обобщить собранный практический материал в инвестиционной сфере;</w:t>
      </w:r>
    </w:p>
    <w:p w:rsidR="00372B14" w:rsidRPr="006D4002" w:rsidRDefault="00372B14"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раскрыть в чем состо</w:t>
      </w:r>
      <w:r w:rsidR="005C3891" w:rsidRPr="006D4002">
        <w:rPr>
          <w:rFonts w:ascii="Times New Roman" w:hAnsi="Times New Roman" w:cs="Times New Roman"/>
          <w:sz w:val="28"/>
          <w:szCs w:val="28"/>
        </w:rPr>
        <w:t>я</w:t>
      </w:r>
      <w:r w:rsidRPr="006D4002">
        <w:rPr>
          <w:rFonts w:ascii="Times New Roman" w:hAnsi="Times New Roman" w:cs="Times New Roman"/>
          <w:sz w:val="28"/>
          <w:szCs w:val="28"/>
        </w:rPr>
        <w:t xml:space="preserve">т </w:t>
      </w:r>
      <w:r w:rsidR="005C3891" w:rsidRPr="006D4002">
        <w:rPr>
          <w:rFonts w:ascii="Times New Roman" w:hAnsi="Times New Roman" w:cs="Times New Roman"/>
          <w:sz w:val="28"/>
          <w:szCs w:val="28"/>
        </w:rPr>
        <w:t xml:space="preserve">особенности функционирования </w:t>
      </w:r>
      <w:r w:rsidR="006D4002" w:rsidRPr="006D4002">
        <w:rPr>
          <w:rFonts w:ascii="Times New Roman" w:hAnsi="Times New Roman" w:cs="Times New Roman"/>
          <w:sz w:val="28"/>
          <w:szCs w:val="28"/>
        </w:rPr>
        <w:t>финансового рынка России, фондового рынка в том числе</w:t>
      </w:r>
      <w:r w:rsidRPr="006D4002">
        <w:rPr>
          <w:rFonts w:ascii="Times New Roman" w:hAnsi="Times New Roman" w:cs="Times New Roman"/>
          <w:sz w:val="28"/>
          <w:szCs w:val="28"/>
        </w:rPr>
        <w:t>;</w:t>
      </w:r>
    </w:p>
    <w:p w:rsidR="00372B14" w:rsidRDefault="00372B14" w:rsidP="006D4002">
      <w:pPr>
        <w:pStyle w:val="a7"/>
        <w:numPr>
          <w:ilvl w:val="0"/>
          <w:numId w:val="3"/>
        </w:numPr>
        <w:spacing w:after="0" w:line="360" w:lineRule="auto"/>
        <w:ind w:left="0" w:firstLine="709"/>
        <w:jc w:val="both"/>
        <w:rPr>
          <w:rFonts w:ascii="Times New Roman" w:hAnsi="Times New Roman" w:cs="Times New Roman"/>
          <w:sz w:val="28"/>
          <w:szCs w:val="28"/>
        </w:rPr>
      </w:pPr>
      <w:r w:rsidRPr="006D4002">
        <w:rPr>
          <w:rFonts w:ascii="Times New Roman" w:hAnsi="Times New Roman" w:cs="Times New Roman"/>
          <w:sz w:val="28"/>
          <w:szCs w:val="28"/>
        </w:rPr>
        <w:t xml:space="preserve">предложить основные и наиболее актуальные </w:t>
      </w:r>
      <w:r w:rsidR="005C3891" w:rsidRPr="006D4002">
        <w:rPr>
          <w:rFonts w:ascii="Times New Roman" w:hAnsi="Times New Roman" w:cs="Times New Roman"/>
          <w:sz w:val="28"/>
          <w:szCs w:val="28"/>
        </w:rPr>
        <w:t>предложения по совершенствованию финансового рынка страны</w:t>
      </w:r>
      <w:r w:rsidRPr="006D4002">
        <w:rPr>
          <w:rFonts w:ascii="Times New Roman" w:hAnsi="Times New Roman" w:cs="Times New Roman"/>
          <w:sz w:val="28"/>
          <w:szCs w:val="28"/>
        </w:rPr>
        <w:t>.</w:t>
      </w:r>
    </w:p>
    <w:p w:rsidR="00B11A4D" w:rsidRDefault="00B11A4D" w:rsidP="00B11A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одной из самых главных задач мы ставим перед собой оценку нынешнего состояния финансового рынка России</w:t>
      </w:r>
      <w:r w:rsidR="00E1195D">
        <w:rPr>
          <w:rFonts w:ascii="Times New Roman" w:hAnsi="Times New Roman" w:cs="Times New Roman"/>
          <w:sz w:val="28"/>
          <w:szCs w:val="28"/>
        </w:rPr>
        <w:t xml:space="preserve"> и, собственно говоря, анализ его структуры с дальнейшим формулированием его сложившихся национальных особенностей, что и представляет собой практическую значимость работы. </w:t>
      </w:r>
    </w:p>
    <w:p w:rsidR="00E1195D" w:rsidRPr="00B11A4D" w:rsidRDefault="00E1195D" w:rsidP="00B11A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в первой части работы будет представлены теоретические основы проанализированного материалов, отражение подходов к </w:t>
      </w:r>
      <w:proofErr w:type="spellStart"/>
      <w:r>
        <w:rPr>
          <w:rFonts w:ascii="Times New Roman" w:hAnsi="Times New Roman" w:cs="Times New Roman"/>
          <w:sz w:val="28"/>
          <w:szCs w:val="28"/>
        </w:rPr>
        <w:t>определеню</w:t>
      </w:r>
      <w:proofErr w:type="spellEnd"/>
      <w:r>
        <w:rPr>
          <w:rFonts w:ascii="Times New Roman" w:hAnsi="Times New Roman" w:cs="Times New Roman"/>
          <w:sz w:val="28"/>
          <w:szCs w:val="28"/>
        </w:rPr>
        <w:t xml:space="preserve"> сущности и функций финансового рынка. Во второй части предполагается оценить реальное состояние последнего. И в конце работы, в третьей ее части, сформулировать особенности финансового рынка и предложить рекомендации к его совершенствованию.</w:t>
      </w:r>
    </w:p>
    <w:p w:rsidR="006F4843" w:rsidRDefault="006F4843">
      <w:pPr>
        <w:rPr>
          <w:rFonts w:ascii="Times New Roman" w:hAnsi="Times New Roman" w:cs="Times New Roman"/>
          <w:sz w:val="28"/>
          <w:szCs w:val="28"/>
        </w:rPr>
      </w:pPr>
      <w:r>
        <w:rPr>
          <w:rFonts w:ascii="Times New Roman" w:hAnsi="Times New Roman" w:cs="Times New Roman"/>
          <w:sz w:val="28"/>
          <w:szCs w:val="28"/>
        </w:rPr>
        <w:br w:type="page"/>
      </w:r>
    </w:p>
    <w:p w:rsidR="006F4843" w:rsidRDefault="006F4843" w:rsidP="00A042E7">
      <w:pPr>
        <w:tabs>
          <w:tab w:val="right" w:leader="dot" w:pos="9639"/>
        </w:tabs>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A042E7">
        <w:rPr>
          <w:rFonts w:ascii="Times New Roman" w:hAnsi="Times New Roman" w:cs="Times New Roman"/>
          <w:sz w:val="28"/>
          <w:szCs w:val="28"/>
        </w:rPr>
        <w:t> </w:t>
      </w:r>
      <w:r>
        <w:rPr>
          <w:rFonts w:ascii="Times New Roman" w:hAnsi="Times New Roman" w:cs="Times New Roman"/>
          <w:sz w:val="28"/>
          <w:szCs w:val="28"/>
        </w:rPr>
        <w:t>Теоретические основы функционирования финансового рынка</w:t>
      </w:r>
    </w:p>
    <w:p w:rsidR="00372B14" w:rsidRDefault="006F4843" w:rsidP="00A04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Финансовый рынок: сущность и функции</w:t>
      </w:r>
    </w:p>
    <w:p w:rsidR="00F50E40" w:rsidRDefault="00F50E40" w:rsidP="00A042E7">
      <w:pPr>
        <w:spacing w:after="0" w:line="360" w:lineRule="auto"/>
        <w:ind w:firstLine="709"/>
        <w:jc w:val="both"/>
        <w:rPr>
          <w:rFonts w:ascii="Times New Roman" w:hAnsi="Times New Roman" w:cs="Times New Roman"/>
          <w:sz w:val="28"/>
          <w:szCs w:val="28"/>
        </w:rPr>
      </w:pPr>
    </w:p>
    <w:p w:rsidR="00F50E40" w:rsidRDefault="00F50E40" w:rsidP="00A042E7">
      <w:pPr>
        <w:spacing w:after="0" w:line="360" w:lineRule="auto"/>
        <w:ind w:firstLine="709"/>
        <w:jc w:val="both"/>
        <w:rPr>
          <w:rFonts w:ascii="Times New Roman" w:hAnsi="Times New Roman" w:cs="Times New Roman"/>
          <w:sz w:val="28"/>
          <w:szCs w:val="28"/>
        </w:rPr>
      </w:pPr>
      <w:r w:rsidRPr="00F50E40">
        <w:rPr>
          <w:rFonts w:ascii="Times New Roman" w:hAnsi="Times New Roman" w:cs="Times New Roman"/>
          <w:sz w:val="28"/>
          <w:szCs w:val="28"/>
        </w:rPr>
        <w:t>Финансовый</w:t>
      </w:r>
      <w:r>
        <w:rPr>
          <w:rFonts w:ascii="Times New Roman" w:hAnsi="Times New Roman" w:cs="Times New Roman"/>
          <w:sz w:val="28"/>
          <w:szCs w:val="28"/>
        </w:rPr>
        <w:t xml:space="preserve"> рынок оказывает </w:t>
      </w:r>
      <w:r w:rsidR="00CD4145">
        <w:rPr>
          <w:rFonts w:ascii="Times New Roman" w:hAnsi="Times New Roman" w:cs="Times New Roman"/>
          <w:sz w:val="28"/>
          <w:szCs w:val="28"/>
        </w:rPr>
        <w:t>внушительное</w:t>
      </w:r>
      <w:r>
        <w:rPr>
          <w:rFonts w:ascii="Times New Roman" w:hAnsi="Times New Roman" w:cs="Times New Roman"/>
          <w:sz w:val="28"/>
          <w:szCs w:val="28"/>
        </w:rPr>
        <w:t xml:space="preserve"> влияние на рейтинг страны в</w:t>
      </w:r>
      <w:r w:rsidR="00CD4145">
        <w:rPr>
          <w:rFonts w:ascii="Times New Roman" w:hAnsi="Times New Roman" w:cs="Times New Roman"/>
          <w:sz w:val="28"/>
          <w:szCs w:val="28"/>
        </w:rPr>
        <w:t xml:space="preserve"> отраслевом и</w:t>
      </w:r>
      <w:r>
        <w:rPr>
          <w:rFonts w:ascii="Times New Roman" w:hAnsi="Times New Roman" w:cs="Times New Roman"/>
          <w:sz w:val="28"/>
          <w:szCs w:val="28"/>
        </w:rPr>
        <w:t xml:space="preserve"> мировом сообществ</w:t>
      </w:r>
      <w:r w:rsidR="00CD4145">
        <w:rPr>
          <w:rFonts w:ascii="Times New Roman" w:hAnsi="Times New Roman" w:cs="Times New Roman"/>
          <w:sz w:val="28"/>
          <w:szCs w:val="28"/>
        </w:rPr>
        <w:t>ах</w:t>
      </w:r>
      <w:r>
        <w:rPr>
          <w:rFonts w:ascii="Times New Roman" w:hAnsi="Times New Roman" w:cs="Times New Roman"/>
          <w:sz w:val="28"/>
          <w:szCs w:val="28"/>
        </w:rPr>
        <w:t xml:space="preserve">, </w:t>
      </w:r>
      <w:r w:rsidR="00CD4145">
        <w:rPr>
          <w:rFonts w:ascii="Times New Roman" w:hAnsi="Times New Roman" w:cs="Times New Roman"/>
          <w:sz w:val="28"/>
          <w:szCs w:val="28"/>
        </w:rPr>
        <w:t>что</w:t>
      </w:r>
      <w:r>
        <w:rPr>
          <w:rFonts w:ascii="Times New Roman" w:hAnsi="Times New Roman" w:cs="Times New Roman"/>
          <w:sz w:val="28"/>
          <w:szCs w:val="28"/>
        </w:rPr>
        <w:t xml:space="preserve"> </w:t>
      </w:r>
      <w:r w:rsidR="006812AD">
        <w:rPr>
          <w:rFonts w:ascii="Times New Roman" w:hAnsi="Times New Roman" w:cs="Times New Roman"/>
          <w:sz w:val="28"/>
          <w:szCs w:val="28"/>
        </w:rPr>
        <w:t>может определять</w:t>
      </w:r>
      <w:r>
        <w:rPr>
          <w:rFonts w:ascii="Times New Roman" w:hAnsi="Times New Roman" w:cs="Times New Roman"/>
          <w:sz w:val="28"/>
          <w:szCs w:val="28"/>
        </w:rPr>
        <w:t xml:space="preserve"> степень доверия других стран к ее финансовы</w:t>
      </w:r>
      <w:r w:rsidRPr="00F50E40">
        <w:rPr>
          <w:rFonts w:ascii="Times New Roman" w:hAnsi="Times New Roman" w:cs="Times New Roman"/>
          <w:sz w:val="28"/>
          <w:szCs w:val="28"/>
        </w:rPr>
        <w:t>м и</w:t>
      </w:r>
      <w:r>
        <w:rPr>
          <w:rFonts w:ascii="Times New Roman" w:hAnsi="Times New Roman" w:cs="Times New Roman"/>
          <w:sz w:val="28"/>
          <w:szCs w:val="28"/>
        </w:rPr>
        <w:t>нститутам</w:t>
      </w:r>
      <w:r w:rsidRPr="00F50E40">
        <w:rPr>
          <w:rFonts w:ascii="Times New Roman" w:hAnsi="Times New Roman" w:cs="Times New Roman"/>
          <w:sz w:val="28"/>
          <w:szCs w:val="28"/>
        </w:rPr>
        <w:t xml:space="preserve">, </w:t>
      </w:r>
      <w:r w:rsidR="006812AD">
        <w:rPr>
          <w:rFonts w:ascii="Times New Roman" w:hAnsi="Times New Roman" w:cs="Times New Roman"/>
          <w:sz w:val="28"/>
          <w:szCs w:val="28"/>
        </w:rPr>
        <w:t>представленным</w:t>
      </w:r>
      <w:r w:rsidR="00CD4145">
        <w:rPr>
          <w:rFonts w:ascii="Times New Roman" w:hAnsi="Times New Roman" w:cs="Times New Roman"/>
          <w:sz w:val="28"/>
          <w:szCs w:val="28"/>
        </w:rPr>
        <w:t>и</w:t>
      </w:r>
      <w:r w:rsidR="006812AD">
        <w:rPr>
          <w:rFonts w:ascii="Times New Roman" w:hAnsi="Times New Roman" w:cs="Times New Roman"/>
          <w:sz w:val="28"/>
          <w:szCs w:val="28"/>
        </w:rPr>
        <w:t xml:space="preserve"> </w:t>
      </w:r>
      <w:r>
        <w:rPr>
          <w:rFonts w:ascii="Times New Roman" w:hAnsi="Times New Roman" w:cs="Times New Roman"/>
          <w:sz w:val="28"/>
          <w:szCs w:val="28"/>
        </w:rPr>
        <w:t>кредитным</w:t>
      </w:r>
      <w:r w:rsidR="00CD4145">
        <w:rPr>
          <w:rFonts w:ascii="Times New Roman" w:hAnsi="Times New Roman" w:cs="Times New Roman"/>
          <w:sz w:val="28"/>
          <w:szCs w:val="28"/>
        </w:rPr>
        <w:t>и</w:t>
      </w:r>
      <w:r>
        <w:rPr>
          <w:rFonts w:ascii="Times New Roman" w:hAnsi="Times New Roman" w:cs="Times New Roman"/>
          <w:sz w:val="28"/>
          <w:szCs w:val="28"/>
        </w:rPr>
        <w:t xml:space="preserve"> организациям, страховым</w:t>
      </w:r>
      <w:r w:rsidR="00CD4145">
        <w:rPr>
          <w:rFonts w:ascii="Times New Roman" w:hAnsi="Times New Roman" w:cs="Times New Roman"/>
          <w:sz w:val="28"/>
          <w:szCs w:val="28"/>
        </w:rPr>
        <w:t>и</w:t>
      </w:r>
      <w:r>
        <w:rPr>
          <w:rFonts w:ascii="Times New Roman" w:hAnsi="Times New Roman" w:cs="Times New Roman"/>
          <w:sz w:val="28"/>
          <w:szCs w:val="28"/>
        </w:rPr>
        <w:t xml:space="preserve"> компаниям, рынк</w:t>
      </w:r>
      <w:r w:rsidR="00CD4145">
        <w:rPr>
          <w:rFonts w:ascii="Times New Roman" w:hAnsi="Times New Roman" w:cs="Times New Roman"/>
          <w:sz w:val="28"/>
          <w:szCs w:val="28"/>
        </w:rPr>
        <w:t>ом</w:t>
      </w:r>
      <w:r>
        <w:rPr>
          <w:rFonts w:ascii="Times New Roman" w:hAnsi="Times New Roman" w:cs="Times New Roman"/>
          <w:sz w:val="28"/>
          <w:szCs w:val="28"/>
        </w:rPr>
        <w:t xml:space="preserve"> ценных бумаг. Ины</w:t>
      </w:r>
      <w:r w:rsidRPr="00F50E40">
        <w:rPr>
          <w:rFonts w:ascii="Times New Roman" w:hAnsi="Times New Roman" w:cs="Times New Roman"/>
          <w:sz w:val="28"/>
          <w:szCs w:val="28"/>
        </w:rPr>
        <w:t>ми с</w:t>
      </w:r>
      <w:r>
        <w:rPr>
          <w:rFonts w:ascii="Times New Roman" w:hAnsi="Times New Roman" w:cs="Times New Roman"/>
          <w:sz w:val="28"/>
          <w:szCs w:val="28"/>
        </w:rPr>
        <w:t xml:space="preserve">ловами, финансовый рынок </w:t>
      </w:r>
      <w:r w:rsidR="006812AD">
        <w:rPr>
          <w:rFonts w:ascii="Times New Roman" w:hAnsi="Times New Roman" w:cs="Times New Roman"/>
          <w:sz w:val="28"/>
          <w:szCs w:val="28"/>
        </w:rPr>
        <w:t xml:space="preserve">с должным уровнем развития </w:t>
      </w:r>
      <w:r>
        <w:rPr>
          <w:rFonts w:ascii="Times New Roman" w:hAnsi="Times New Roman" w:cs="Times New Roman"/>
          <w:sz w:val="28"/>
          <w:szCs w:val="28"/>
        </w:rPr>
        <w:t>обеспечивает рост инвестиционной привлекательност</w:t>
      </w:r>
      <w:r w:rsidRPr="00F50E40">
        <w:rPr>
          <w:rFonts w:ascii="Times New Roman" w:hAnsi="Times New Roman" w:cs="Times New Roman"/>
          <w:sz w:val="28"/>
          <w:szCs w:val="28"/>
        </w:rPr>
        <w:t>и гос</w:t>
      </w:r>
      <w:r>
        <w:rPr>
          <w:rFonts w:ascii="Times New Roman" w:hAnsi="Times New Roman" w:cs="Times New Roman"/>
          <w:sz w:val="28"/>
          <w:szCs w:val="28"/>
        </w:rPr>
        <w:t>ударства</w:t>
      </w:r>
      <w:r w:rsidR="006812AD">
        <w:rPr>
          <w:rFonts w:ascii="Times New Roman" w:hAnsi="Times New Roman" w:cs="Times New Roman"/>
          <w:sz w:val="28"/>
          <w:szCs w:val="28"/>
        </w:rPr>
        <w:t>, а также его отдельных регионов</w:t>
      </w:r>
      <w:r>
        <w:rPr>
          <w:rFonts w:ascii="Times New Roman" w:hAnsi="Times New Roman" w:cs="Times New Roman"/>
          <w:sz w:val="28"/>
          <w:szCs w:val="28"/>
        </w:rPr>
        <w:t>. Комплексный характер процессов</w:t>
      </w:r>
      <w:r w:rsidR="006812AD">
        <w:rPr>
          <w:rFonts w:ascii="Times New Roman" w:hAnsi="Times New Roman" w:cs="Times New Roman"/>
          <w:sz w:val="28"/>
          <w:szCs w:val="28"/>
        </w:rPr>
        <w:t>,</w:t>
      </w:r>
      <w:r w:rsidR="006812AD" w:rsidRPr="006812AD">
        <w:rPr>
          <w:rFonts w:ascii="Times New Roman" w:hAnsi="Times New Roman" w:cs="Times New Roman"/>
          <w:sz w:val="28"/>
          <w:szCs w:val="28"/>
        </w:rPr>
        <w:t xml:space="preserve"> </w:t>
      </w:r>
      <w:r w:rsidR="006812AD">
        <w:rPr>
          <w:rFonts w:ascii="Times New Roman" w:hAnsi="Times New Roman" w:cs="Times New Roman"/>
          <w:sz w:val="28"/>
          <w:szCs w:val="28"/>
        </w:rPr>
        <w:t>взаи</w:t>
      </w:r>
      <w:r w:rsidR="006812AD" w:rsidRPr="00F50E40">
        <w:rPr>
          <w:rFonts w:ascii="Times New Roman" w:hAnsi="Times New Roman" w:cs="Times New Roman"/>
          <w:sz w:val="28"/>
          <w:szCs w:val="28"/>
        </w:rPr>
        <w:t>м</w:t>
      </w:r>
      <w:r w:rsidR="006812AD">
        <w:rPr>
          <w:rFonts w:ascii="Times New Roman" w:hAnsi="Times New Roman" w:cs="Times New Roman"/>
          <w:sz w:val="28"/>
          <w:szCs w:val="28"/>
        </w:rPr>
        <w:t>освязей и взаимозависимостей</w:t>
      </w:r>
      <w:r>
        <w:rPr>
          <w:rFonts w:ascii="Times New Roman" w:hAnsi="Times New Roman" w:cs="Times New Roman"/>
          <w:sz w:val="28"/>
          <w:szCs w:val="28"/>
        </w:rPr>
        <w:t>, возникающих на финансовом ры</w:t>
      </w:r>
      <w:r w:rsidRPr="00F50E40">
        <w:rPr>
          <w:rFonts w:ascii="Times New Roman" w:hAnsi="Times New Roman" w:cs="Times New Roman"/>
          <w:sz w:val="28"/>
          <w:szCs w:val="28"/>
        </w:rPr>
        <w:t>н</w:t>
      </w:r>
      <w:r>
        <w:rPr>
          <w:rFonts w:ascii="Times New Roman" w:hAnsi="Times New Roman" w:cs="Times New Roman"/>
          <w:sz w:val="28"/>
          <w:szCs w:val="28"/>
        </w:rPr>
        <w:t>ке, проблемы</w:t>
      </w:r>
      <w:r w:rsidR="006812AD">
        <w:rPr>
          <w:rFonts w:ascii="Times New Roman" w:hAnsi="Times New Roman" w:cs="Times New Roman"/>
          <w:sz w:val="28"/>
          <w:szCs w:val="28"/>
        </w:rPr>
        <w:t>, тенденции</w:t>
      </w:r>
      <w:r>
        <w:rPr>
          <w:rFonts w:ascii="Times New Roman" w:hAnsi="Times New Roman" w:cs="Times New Roman"/>
          <w:sz w:val="28"/>
          <w:szCs w:val="28"/>
        </w:rPr>
        <w:t xml:space="preserve"> и перспект</w:t>
      </w:r>
      <w:r w:rsidRPr="00F50E40">
        <w:rPr>
          <w:rFonts w:ascii="Times New Roman" w:hAnsi="Times New Roman" w:cs="Times New Roman"/>
          <w:sz w:val="28"/>
          <w:szCs w:val="28"/>
        </w:rPr>
        <w:t>и</w:t>
      </w:r>
      <w:r>
        <w:rPr>
          <w:rFonts w:ascii="Times New Roman" w:hAnsi="Times New Roman" w:cs="Times New Roman"/>
          <w:sz w:val="28"/>
          <w:szCs w:val="28"/>
        </w:rPr>
        <w:t>вы его дальнейшего р</w:t>
      </w:r>
      <w:r w:rsidRPr="00F50E40">
        <w:rPr>
          <w:rFonts w:ascii="Times New Roman" w:hAnsi="Times New Roman" w:cs="Times New Roman"/>
          <w:sz w:val="28"/>
          <w:szCs w:val="28"/>
        </w:rPr>
        <w:t>а</w:t>
      </w:r>
      <w:r>
        <w:rPr>
          <w:rFonts w:ascii="Times New Roman" w:hAnsi="Times New Roman" w:cs="Times New Roman"/>
          <w:sz w:val="28"/>
          <w:szCs w:val="28"/>
        </w:rPr>
        <w:t>звития, а также значитель</w:t>
      </w:r>
      <w:r w:rsidRPr="00F50E40">
        <w:rPr>
          <w:rFonts w:ascii="Times New Roman" w:hAnsi="Times New Roman" w:cs="Times New Roman"/>
          <w:sz w:val="28"/>
          <w:szCs w:val="28"/>
        </w:rPr>
        <w:t>н</w:t>
      </w:r>
      <w:r>
        <w:rPr>
          <w:rFonts w:ascii="Times New Roman" w:hAnsi="Times New Roman" w:cs="Times New Roman"/>
          <w:sz w:val="28"/>
          <w:szCs w:val="28"/>
        </w:rPr>
        <w:t>ый массив заблуждени</w:t>
      </w:r>
      <w:r w:rsidR="006812AD">
        <w:rPr>
          <w:rFonts w:ascii="Times New Roman" w:hAnsi="Times New Roman" w:cs="Times New Roman"/>
          <w:sz w:val="28"/>
          <w:szCs w:val="28"/>
        </w:rPr>
        <w:t>й, сформированных в современном обществе по вопросам, касающимся сферы его регулирования определяют необходимость рассмотрения данных вопросов.</w:t>
      </w:r>
    </w:p>
    <w:p w:rsidR="006804E7" w:rsidRDefault="006812AD" w:rsidP="00A04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в миро</w:t>
      </w:r>
      <w:r w:rsidR="006804E7">
        <w:rPr>
          <w:rFonts w:ascii="Times New Roman" w:hAnsi="Times New Roman" w:cs="Times New Roman"/>
          <w:sz w:val="28"/>
          <w:szCs w:val="28"/>
        </w:rPr>
        <w:t>вом сообществе</w:t>
      </w:r>
      <w:r>
        <w:rPr>
          <w:rFonts w:ascii="Times New Roman" w:hAnsi="Times New Roman" w:cs="Times New Roman"/>
          <w:sz w:val="28"/>
          <w:szCs w:val="28"/>
        </w:rPr>
        <w:t xml:space="preserve"> сформировалось мнение о том, что финансовый рынок представляет собо</w:t>
      </w:r>
      <w:r w:rsidR="006804E7">
        <w:rPr>
          <w:rFonts w:ascii="Times New Roman" w:hAnsi="Times New Roman" w:cs="Times New Roman"/>
          <w:sz w:val="28"/>
          <w:szCs w:val="28"/>
        </w:rPr>
        <w:t>й важнейший элемент экономики лю</w:t>
      </w:r>
      <w:r>
        <w:rPr>
          <w:rFonts w:ascii="Times New Roman" w:hAnsi="Times New Roman" w:cs="Times New Roman"/>
          <w:sz w:val="28"/>
          <w:szCs w:val="28"/>
        </w:rPr>
        <w:t>бой страны</w:t>
      </w:r>
      <w:r w:rsidR="006804E7">
        <w:rPr>
          <w:rFonts w:ascii="Times New Roman" w:hAnsi="Times New Roman" w:cs="Times New Roman"/>
          <w:sz w:val="28"/>
          <w:szCs w:val="28"/>
        </w:rPr>
        <w:t xml:space="preserve">, он также во многом </w:t>
      </w:r>
      <w:r w:rsidR="00734604">
        <w:rPr>
          <w:rFonts w:ascii="Times New Roman" w:hAnsi="Times New Roman" w:cs="Times New Roman"/>
          <w:sz w:val="28"/>
          <w:szCs w:val="28"/>
        </w:rPr>
        <w:t>является индикатором экономического роста, задавая</w:t>
      </w:r>
      <w:r w:rsidR="006804E7">
        <w:rPr>
          <w:rFonts w:ascii="Times New Roman" w:hAnsi="Times New Roman" w:cs="Times New Roman"/>
          <w:sz w:val="28"/>
          <w:szCs w:val="28"/>
        </w:rPr>
        <w:t xml:space="preserve"> перспективы всей экономической системы.</w:t>
      </w:r>
    </w:p>
    <w:p w:rsidR="006812AD" w:rsidRDefault="006804E7" w:rsidP="00A04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для целостного отражения картины необходимо понимание сущности и функций финансового рынка. При этом необходимо отметить, что на сегодняшний день сформировано немалое количество подходов к определению финансового рынка.</w:t>
      </w:r>
    </w:p>
    <w:p w:rsidR="00D86B50" w:rsidRDefault="00904383" w:rsidP="00D86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определения и сущности рассматриваемого рынка занимали и занимают умы как зарубежных, так и российских (отечественных) авторов. </w:t>
      </w:r>
      <w:r w:rsidR="001A7EC1">
        <w:rPr>
          <w:rFonts w:ascii="Times New Roman" w:hAnsi="Times New Roman" w:cs="Times New Roman"/>
          <w:sz w:val="28"/>
          <w:szCs w:val="28"/>
        </w:rPr>
        <w:t xml:space="preserve">Вопрос сущности был детально рассмотрен такими учёными, как </w:t>
      </w:r>
      <w:r w:rsidR="00FE46FF">
        <w:rPr>
          <w:rFonts w:ascii="Times New Roman" w:hAnsi="Times New Roman" w:cs="Times New Roman"/>
          <w:sz w:val="28"/>
          <w:szCs w:val="28"/>
        </w:rPr>
        <w:t>Львовы</w:t>
      </w:r>
      <w:r w:rsidR="008D3D82">
        <w:rPr>
          <w:rFonts w:ascii="Times New Roman" w:hAnsi="Times New Roman" w:cs="Times New Roman"/>
          <w:sz w:val="28"/>
          <w:szCs w:val="28"/>
        </w:rPr>
        <w:t>м</w:t>
      </w:r>
      <w:r w:rsidR="00FE46FF">
        <w:rPr>
          <w:rFonts w:ascii="Times New Roman" w:hAnsi="Times New Roman" w:cs="Times New Roman"/>
          <w:sz w:val="28"/>
          <w:szCs w:val="28"/>
        </w:rPr>
        <w:t xml:space="preserve"> Ю.И, Ковалевым В.В., Поляком Г.Б</w:t>
      </w:r>
      <w:r w:rsidR="009939BC">
        <w:rPr>
          <w:rFonts w:ascii="Times New Roman" w:hAnsi="Times New Roman" w:cs="Times New Roman"/>
          <w:sz w:val="28"/>
          <w:szCs w:val="28"/>
        </w:rPr>
        <w:t xml:space="preserve">, </w:t>
      </w:r>
      <w:proofErr w:type="spellStart"/>
      <w:r w:rsidR="009939BC">
        <w:rPr>
          <w:rFonts w:ascii="Times New Roman" w:hAnsi="Times New Roman" w:cs="Times New Roman"/>
          <w:sz w:val="28"/>
          <w:szCs w:val="28"/>
        </w:rPr>
        <w:t>Суэтиным</w:t>
      </w:r>
      <w:proofErr w:type="spellEnd"/>
      <w:r w:rsidR="009939BC">
        <w:rPr>
          <w:rFonts w:ascii="Times New Roman" w:hAnsi="Times New Roman" w:cs="Times New Roman"/>
          <w:sz w:val="28"/>
          <w:szCs w:val="28"/>
        </w:rPr>
        <w:t xml:space="preserve"> А.А, а также зарубежными представителями ученых-экономистов - </w:t>
      </w:r>
      <w:proofErr w:type="spellStart"/>
      <w:r w:rsidR="009939BC" w:rsidRPr="009939BC">
        <w:rPr>
          <w:rFonts w:ascii="Times New Roman" w:hAnsi="Times New Roman" w:cs="Times New Roman"/>
          <w:sz w:val="28"/>
          <w:szCs w:val="28"/>
        </w:rPr>
        <w:t>Кидуэлл</w:t>
      </w:r>
      <w:r w:rsidR="009939BC">
        <w:rPr>
          <w:rFonts w:ascii="Times New Roman" w:hAnsi="Times New Roman" w:cs="Times New Roman"/>
          <w:sz w:val="28"/>
          <w:szCs w:val="28"/>
        </w:rPr>
        <w:t>ом</w:t>
      </w:r>
      <w:proofErr w:type="spellEnd"/>
      <w:r w:rsidR="009939BC">
        <w:rPr>
          <w:rFonts w:ascii="Times New Roman" w:hAnsi="Times New Roman" w:cs="Times New Roman"/>
          <w:sz w:val="28"/>
          <w:szCs w:val="28"/>
        </w:rPr>
        <w:t xml:space="preserve"> Д.С</w:t>
      </w:r>
      <w:r w:rsidR="009939BC" w:rsidRPr="009939BC">
        <w:rPr>
          <w:rFonts w:ascii="Times New Roman" w:hAnsi="Times New Roman" w:cs="Times New Roman"/>
          <w:sz w:val="28"/>
          <w:szCs w:val="28"/>
        </w:rPr>
        <w:t>.,</w:t>
      </w:r>
      <w:r w:rsidR="009939BC">
        <w:rPr>
          <w:rFonts w:ascii="Times New Roman" w:hAnsi="Times New Roman" w:cs="Times New Roman"/>
          <w:sz w:val="28"/>
          <w:szCs w:val="28"/>
        </w:rPr>
        <w:t xml:space="preserve"> </w:t>
      </w:r>
      <w:proofErr w:type="spellStart"/>
      <w:r w:rsidR="009939BC" w:rsidRPr="009939BC">
        <w:rPr>
          <w:rFonts w:ascii="Times New Roman" w:hAnsi="Times New Roman" w:cs="Times New Roman"/>
          <w:sz w:val="28"/>
          <w:szCs w:val="28"/>
        </w:rPr>
        <w:t>Петерсон</w:t>
      </w:r>
      <w:r w:rsidR="009939BC">
        <w:rPr>
          <w:rFonts w:ascii="Times New Roman" w:hAnsi="Times New Roman" w:cs="Times New Roman"/>
          <w:sz w:val="28"/>
          <w:szCs w:val="28"/>
        </w:rPr>
        <w:t>ом</w:t>
      </w:r>
      <w:proofErr w:type="spellEnd"/>
      <w:r w:rsidR="009939BC" w:rsidRPr="009939BC">
        <w:rPr>
          <w:rFonts w:ascii="Times New Roman" w:hAnsi="Times New Roman" w:cs="Times New Roman"/>
          <w:sz w:val="28"/>
          <w:szCs w:val="28"/>
        </w:rPr>
        <w:t xml:space="preserve"> Р.Л., </w:t>
      </w:r>
      <w:proofErr w:type="spellStart"/>
      <w:r w:rsidR="00D86B50">
        <w:rPr>
          <w:rFonts w:ascii="Times New Roman" w:hAnsi="Times New Roman" w:cs="Times New Roman"/>
          <w:sz w:val="28"/>
          <w:szCs w:val="28"/>
        </w:rPr>
        <w:t>Гитман</w:t>
      </w:r>
      <w:proofErr w:type="spellEnd"/>
      <w:r w:rsidR="00D86B50">
        <w:rPr>
          <w:rFonts w:ascii="Times New Roman" w:hAnsi="Times New Roman" w:cs="Times New Roman"/>
          <w:sz w:val="28"/>
          <w:szCs w:val="28"/>
        </w:rPr>
        <w:t xml:space="preserve"> </w:t>
      </w:r>
      <w:proofErr w:type="spellStart"/>
      <w:r w:rsidR="00D86B50">
        <w:rPr>
          <w:rFonts w:ascii="Times New Roman" w:hAnsi="Times New Roman" w:cs="Times New Roman"/>
          <w:sz w:val="28"/>
          <w:szCs w:val="28"/>
        </w:rPr>
        <w:t>Л.Дж</w:t>
      </w:r>
      <w:proofErr w:type="spellEnd"/>
      <w:r w:rsidR="00D86B50">
        <w:rPr>
          <w:rFonts w:ascii="Times New Roman" w:hAnsi="Times New Roman" w:cs="Times New Roman"/>
          <w:sz w:val="28"/>
          <w:szCs w:val="28"/>
        </w:rPr>
        <w:t xml:space="preserve">., </w:t>
      </w:r>
      <w:proofErr w:type="spellStart"/>
      <w:r w:rsidR="00D86B50">
        <w:rPr>
          <w:rFonts w:ascii="Times New Roman" w:hAnsi="Times New Roman" w:cs="Times New Roman"/>
          <w:sz w:val="28"/>
          <w:szCs w:val="28"/>
        </w:rPr>
        <w:t>Джонк</w:t>
      </w:r>
      <w:proofErr w:type="spellEnd"/>
      <w:r w:rsidR="00D86B50">
        <w:rPr>
          <w:rFonts w:ascii="Times New Roman" w:hAnsi="Times New Roman" w:cs="Times New Roman"/>
          <w:sz w:val="28"/>
          <w:szCs w:val="28"/>
        </w:rPr>
        <w:t xml:space="preserve"> М.Д.</w:t>
      </w:r>
    </w:p>
    <w:p w:rsidR="00E15549" w:rsidRDefault="00D86B50" w:rsidP="00A04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необходимо определить, что осознание сущности такой категории как финансовый рынок происходит с точки зрения двух подходов:</w:t>
      </w:r>
    </w:p>
    <w:p w:rsidR="00D86B50" w:rsidRDefault="00D86B50" w:rsidP="00D86B50">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экономический;</w:t>
      </w:r>
    </w:p>
    <w:p w:rsidR="00D86B50" w:rsidRDefault="00D86B50" w:rsidP="00D86B50">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w:t>
      </w:r>
    </w:p>
    <w:p w:rsidR="00B07E16" w:rsidRDefault="008C7715" w:rsidP="00B07E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Проанализированная</w:t>
      </w:r>
      <w:r w:rsidR="00B07E16">
        <w:rPr>
          <w:rFonts w:ascii="Times New Roman" w:hAnsi="Times New Roman" w:cs="Times New Roman"/>
          <w:sz w:val="28"/>
          <w:szCs w:val="28"/>
        </w:rPr>
        <w:t xml:space="preserve"> информаци</w:t>
      </w:r>
      <w:r>
        <w:rPr>
          <w:rFonts w:ascii="Times New Roman" w:hAnsi="Times New Roman" w:cs="Times New Roman"/>
          <w:sz w:val="28"/>
          <w:szCs w:val="28"/>
        </w:rPr>
        <w:t xml:space="preserve">я </w:t>
      </w:r>
      <w:r w:rsidR="00B07E16">
        <w:rPr>
          <w:rFonts w:ascii="Times New Roman" w:hAnsi="Times New Roman" w:cs="Times New Roman"/>
          <w:sz w:val="28"/>
          <w:szCs w:val="28"/>
        </w:rPr>
        <w:t xml:space="preserve">структурирована и представлена в виде таблицы 1, </w:t>
      </w:r>
      <w:r w:rsidR="003A793C">
        <w:rPr>
          <w:rFonts w:ascii="Times New Roman" w:hAnsi="Times New Roman" w:cs="Times New Roman"/>
          <w:sz w:val="28"/>
          <w:szCs w:val="28"/>
        </w:rPr>
        <w:t>наиболее детальное представление вопросов сущности можно наблюдать в приложении А</w:t>
      </w:r>
      <w:r w:rsidR="00B07E16">
        <w:rPr>
          <w:rFonts w:ascii="Times New Roman" w:hAnsi="Times New Roman" w:cs="Times New Roman"/>
          <w:sz w:val="28"/>
          <w:szCs w:val="28"/>
        </w:rPr>
        <w:t>.</w:t>
      </w:r>
    </w:p>
    <w:p w:rsidR="005A3292" w:rsidRDefault="005A3292" w:rsidP="005A32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Подходы к определению понятия «финансовый рынок»</w:t>
      </w:r>
    </w:p>
    <w:tbl>
      <w:tblPr>
        <w:tblStyle w:val="a8"/>
        <w:tblW w:w="0" w:type="auto"/>
        <w:tblLook w:val="04A0" w:firstRow="1" w:lastRow="0" w:firstColumn="1" w:lastColumn="0" w:noHBand="0" w:noVBand="1"/>
      </w:tblPr>
      <w:tblGrid>
        <w:gridCol w:w="2547"/>
        <w:gridCol w:w="1701"/>
        <w:gridCol w:w="5380"/>
      </w:tblGrid>
      <w:tr w:rsidR="005A3292" w:rsidRPr="00C11F82" w:rsidTr="00522761">
        <w:tc>
          <w:tcPr>
            <w:tcW w:w="2547" w:type="dxa"/>
            <w:vAlign w:val="center"/>
          </w:tcPr>
          <w:p w:rsidR="005A3292" w:rsidRPr="00C11F82" w:rsidRDefault="005A3292" w:rsidP="008D3D82">
            <w:pPr>
              <w:jc w:val="center"/>
              <w:rPr>
                <w:rFonts w:ascii="Times New Roman" w:hAnsi="Times New Roman" w:cs="Times New Roman"/>
                <w:i/>
                <w:sz w:val="26"/>
                <w:szCs w:val="26"/>
              </w:rPr>
            </w:pPr>
            <w:r w:rsidRPr="00C11F82">
              <w:rPr>
                <w:rFonts w:ascii="Times New Roman" w:hAnsi="Times New Roman" w:cs="Times New Roman"/>
                <w:i/>
                <w:sz w:val="26"/>
                <w:szCs w:val="26"/>
              </w:rPr>
              <w:t>Подход</w:t>
            </w:r>
          </w:p>
        </w:tc>
        <w:tc>
          <w:tcPr>
            <w:tcW w:w="1701" w:type="dxa"/>
            <w:vAlign w:val="center"/>
          </w:tcPr>
          <w:p w:rsidR="005A3292" w:rsidRPr="00C11F82" w:rsidRDefault="005A3292" w:rsidP="008D3D82">
            <w:pPr>
              <w:jc w:val="center"/>
              <w:rPr>
                <w:rFonts w:ascii="Times New Roman" w:hAnsi="Times New Roman" w:cs="Times New Roman"/>
                <w:i/>
                <w:sz w:val="26"/>
                <w:szCs w:val="26"/>
              </w:rPr>
            </w:pPr>
            <w:r w:rsidRPr="00C11F82">
              <w:rPr>
                <w:rFonts w:ascii="Times New Roman" w:hAnsi="Times New Roman" w:cs="Times New Roman"/>
                <w:i/>
                <w:sz w:val="26"/>
                <w:szCs w:val="26"/>
              </w:rPr>
              <w:t>Авторы</w:t>
            </w:r>
          </w:p>
        </w:tc>
        <w:tc>
          <w:tcPr>
            <w:tcW w:w="5380" w:type="dxa"/>
            <w:vAlign w:val="center"/>
          </w:tcPr>
          <w:p w:rsidR="005A3292" w:rsidRPr="00C11F82" w:rsidRDefault="005A3292" w:rsidP="008D3D82">
            <w:pPr>
              <w:jc w:val="center"/>
              <w:rPr>
                <w:rFonts w:ascii="Times New Roman" w:hAnsi="Times New Roman" w:cs="Times New Roman"/>
                <w:i/>
                <w:sz w:val="26"/>
                <w:szCs w:val="26"/>
              </w:rPr>
            </w:pPr>
            <w:r w:rsidRPr="00C11F82">
              <w:rPr>
                <w:rFonts w:ascii="Times New Roman" w:hAnsi="Times New Roman" w:cs="Times New Roman"/>
                <w:i/>
                <w:sz w:val="26"/>
                <w:szCs w:val="26"/>
              </w:rPr>
              <w:t>Определение</w:t>
            </w:r>
          </w:p>
        </w:tc>
      </w:tr>
      <w:tr w:rsidR="008C7715" w:rsidRPr="00C11F82" w:rsidTr="00522761">
        <w:tc>
          <w:tcPr>
            <w:tcW w:w="2547" w:type="dxa"/>
            <w:vMerge w:val="restart"/>
          </w:tcPr>
          <w:p w:rsidR="008C7715" w:rsidRPr="00C11F82" w:rsidRDefault="008C7715" w:rsidP="008D3D82">
            <w:pPr>
              <w:jc w:val="both"/>
              <w:rPr>
                <w:rFonts w:ascii="Times New Roman" w:hAnsi="Times New Roman" w:cs="Times New Roman"/>
                <w:sz w:val="26"/>
                <w:szCs w:val="26"/>
              </w:rPr>
            </w:pPr>
            <w:r w:rsidRPr="00C11F82">
              <w:rPr>
                <w:rFonts w:ascii="Times New Roman" w:hAnsi="Times New Roman" w:cs="Times New Roman"/>
                <w:sz w:val="26"/>
                <w:szCs w:val="26"/>
              </w:rPr>
              <w:t>Экономический</w:t>
            </w:r>
          </w:p>
        </w:tc>
        <w:tc>
          <w:tcPr>
            <w:tcW w:w="1701" w:type="dxa"/>
          </w:tcPr>
          <w:p w:rsidR="008C7715" w:rsidRPr="00C11F82" w:rsidRDefault="008C7715" w:rsidP="00B07E16">
            <w:pPr>
              <w:jc w:val="both"/>
              <w:rPr>
                <w:rFonts w:ascii="Times New Roman" w:hAnsi="Times New Roman" w:cs="Times New Roman"/>
                <w:sz w:val="26"/>
                <w:szCs w:val="26"/>
              </w:rPr>
            </w:pPr>
            <w:r w:rsidRPr="00C11F82">
              <w:rPr>
                <w:rFonts w:ascii="Times New Roman" w:hAnsi="Times New Roman" w:cs="Times New Roman"/>
                <w:sz w:val="26"/>
                <w:szCs w:val="26"/>
                <w:lang w:val="en-US"/>
              </w:rPr>
              <w:t>Sacks</w:t>
            </w:r>
            <w:r w:rsidRPr="00C11F82">
              <w:rPr>
                <w:rFonts w:ascii="Times New Roman" w:hAnsi="Times New Roman" w:cs="Times New Roman"/>
                <w:sz w:val="26"/>
                <w:szCs w:val="26"/>
              </w:rPr>
              <w:t xml:space="preserve"> </w:t>
            </w:r>
            <w:r w:rsidRPr="00C11F82">
              <w:rPr>
                <w:rFonts w:ascii="Times New Roman" w:hAnsi="Times New Roman" w:cs="Times New Roman"/>
                <w:sz w:val="26"/>
                <w:szCs w:val="26"/>
                <w:lang w:val="en-US"/>
              </w:rPr>
              <w:t>J</w:t>
            </w:r>
            <w:r w:rsidRPr="00C11F82">
              <w:rPr>
                <w:rFonts w:ascii="Times New Roman" w:hAnsi="Times New Roman" w:cs="Times New Roman"/>
                <w:sz w:val="26"/>
                <w:szCs w:val="26"/>
              </w:rPr>
              <w:t>.,</w:t>
            </w:r>
          </w:p>
          <w:p w:rsidR="008C7715" w:rsidRPr="00C11F82" w:rsidRDefault="008C7715" w:rsidP="00B07E16">
            <w:pPr>
              <w:jc w:val="both"/>
              <w:rPr>
                <w:rFonts w:ascii="Times New Roman" w:hAnsi="Times New Roman" w:cs="Times New Roman"/>
                <w:sz w:val="26"/>
                <w:szCs w:val="26"/>
                <w:lang w:val="en-US"/>
              </w:rPr>
            </w:pPr>
            <w:proofErr w:type="spellStart"/>
            <w:r w:rsidRPr="00C11F82">
              <w:rPr>
                <w:rFonts w:ascii="Times New Roman" w:hAnsi="Times New Roman" w:cs="Times New Roman"/>
                <w:sz w:val="26"/>
                <w:szCs w:val="26"/>
                <w:lang w:val="en-US"/>
              </w:rPr>
              <w:t>Larren</w:t>
            </w:r>
            <w:proofErr w:type="spellEnd"/>
            <w:r w:rsidRPr="00C11F82">
              <w:rPr>
                <w:rFonts w:ascii="Times New Roman" w:hAnsi="Times New Roman" w:cs="Times New Roman"/>
                <w:sz w:val="26"/>
                <w:szCs w:val="26"/>
                <w:lang w:val="en-US"/>
              </w:rPr>
              <w:t xml:space="preserve"> F.</w:t>
            </w:r>
          </w:p>
        </w:tc>
        <w:tc>
          <w:tcPr>
            <w:tcW w:w="5380" w:type="dxa"/>
          </w:tcPr>
          <w:p w:rsidR="008C7715" w:rsidRPr="00C11F82" w:rsidRDefault="008C7715" w:rsidP="00522761">
            <w:pPr>
              <w:jc w:val="both"/>
              <w:rPr>
                <w:rFonts w:ascii="Times New Roman" w:hAnsi="Times New Roman" w:cs="Times New Roman"/>
                <w:sz w:val="26"/>
                <w:szCs w:val="26"/>
              </w:rPr>
            </w:pPr>
            <w:r w:rsidRPr="00C11F82">
              <w:rPr>
                <w:rFonts w:ascii="Times New Roman" w:hAnsi="Times New Roman" w:cs="Times New Roman"/>
                <w:i/>
                <w:sz w:val="26"/>
                <w:szCs w:val="26"/>
              </w:rPr>
              <w:t>Финансовый рынок</w:t>
            </w:r>
            <w:r w:rsidRPr="00C11F82">
              <w:rPr>
                <w:rFonts w:ascii="Times New Roman" w:hAnsi="Times New Roman" w:cs="Times New Roman"/>
                <w:sz w:val="26"/>
                <w:szCs w:val="26"/>
              </w:rPr>
              <w:t xml:space="preserve"> </w:t>
            </w:r>
            <w:r w:rsidR="00522761">
              <w:rPr>
                <w:rFonts w:ascii="Times New Roman" w:hAnsi="Times New Roman" w:cs="Times New Roman"/>
                <w:sz w:val="26"/>
                <w:szCs w:val="26"/>
              </w:rPr>
              <w:t>-</w:t>
            </w:r>
            <w:r w:rsidRPr="00C11F82">
              <w:rPr>
                <w:rFonts w:ascii="Times New Roman" w:hAnsi="Times New Roman" w:cs="Times New Roman"/>
                <w:sz w:val="26"/>
                <w:szCs w:val="26"/>
              </w:rPr>
              <w:t xml:space="preserve"> организованн</w:t>
            </w:r>
            <w:r w:rsidR="00522761">
              <w:rPr>
                <w:rFonts w:ascii="Times New Roman" w:hAnsi="Times New Roman" w:cs="Times New Roman"/>
                <w:sz w:val="26"/>
                <w:szCs w:val="26"/>
              </w:rPr>
              <w:t>ая</w:t>
            </w:r>
            <w:r w:rsidRPr="00C11F82">
              <w:rPr>
                <w:rFonts w:ascii="Times New Roman" w:hAnsi="Times New Roman" w:cs="Times New Roman"/>
                <w:sz w:val="26"/>
                <w:szCs w:val="26"/>
              </w:rPr>
              <w:t xml:space="preserve"> или неформальн</w:t>
            </w:r>
            <w:r w:rsidR="00522761">
              <w:rPr>
                <w:rFonts w:ascii="Times New Roman" w:hAnsi="Times New Roman" w:cs="Times New Roman"/>
                <w:sz w:val="26"/>
                <w:szCs w:val="26"/>
              </w:rPr>
              <w:t>ая</w:t>
            </w:r>
            <w:r w:rsidRPr="00C11F82">
              <w:rPr>
                <w:rFonts w:ascii="Times New Roman" w:hAnsi="Times New Roman" w:cs="Times New Roman"/>
                <w:sz w:val="26"/>
                <w:szCs w:val="26"/>
              </w:rPr>
              <w:t xml:space="preserve"> систем</w:t>
            </w:r>
            <w:r w:rsidR="00522761">
              <w:rPr>
                <w:rFonts w:ascii="Times New Roman" w:hAnsi="Times New Roman" w:cs="Times New Roman"/>
                <w:sz w:val="26"/>
                <w:szCs w:val="26"/>
              </w:rPr>
              <w:t>а</w:t>
            </w:r>
            <w:r w:rsidRPr="00C11F82">
              <w:rPr>
                <w:rFonts w:ascii="Times New Roman" w:hAnsi="Times New Roman" w:cs="Times New Roman"/>
                <w:sz w:val="26"/>
                <w:szCs w:val="26"/>
              </w:rPr>
              <w:t xml:space="preserve"> торговли финансовыми инструментами.</w:t>
            </w:r>
          </w:p>
        </w:tc>
      </w:tr>
      <w:tr w:rsidR="008C7715" w:rsidRPr="00C11F82" w:rsidTr="00522761">
        <w:tc>
          <w:tcPr>
            <w:tcW w:w="2547" w:type="dxa"/>
            <w:vMerge/>
          </w:tcPr>
          <w:p w:rsidR="008C7715" w:rsidRPr="00C11F82" w:rsidRDefault="008C7715" w:rsidP="008D3D82">
            <w:pPr>
              <w:jc w:val="both"/>
              <w:rPr>
                <w:rFonts w:ascii="Times New Roman" w:hAnsi="Times New Roman" w:cs="Times New Roman"/>
                <w:sz w:val="26"/>
                <w:szCs w:val="26"/>
              </w:rPr>
            </w:pPr>
          </w:p>
        </w:tc>
        <w:tc>
          <w:tcPr>
            <w:tcW w:w="1701" w:type="dxa"/>
          </w:tcPr>
          <w:p w:rsidR="008C7715" w:rsidRPr="00C11F82" w:rsidRDefault="008C7715" w:rsidP="008D3D82">
            <w:pPr>
              <w:jc w:val="both"/>
              <w:rPr>
                <w:rFonts w:ascii="Times New Roman" w:hAnsi="Times New Roman" w:cs="Times New Roman"/>
                <w:sz w:val="26"/>
                <w:szCs w:val="26"/>
              </w:rPr>
            </w:pPr>
            <w:r w:rsidRPr="00C11F82">
              <w:rPr>
                <w:rFonts w:ascii="Times New Roman" w:hAnsi="Times New Roman" w:cs="Times New Roman"/>
                <w:sz w:val="26"/>
                <w:szCs w:val="26"/>
              </w:rPr>
              <w:t>Поляк Г.Б.</w:t>
            </w:r>
          </w:p>
        </w:tc>
        <w:tc>
          <w:tcPr>
            <w:tcW w:w="5380" w:type="dxa"/>
          </w:tcPr>
          <w:p w:rsidR="008C7715" w:rsidRPr="00C11F82" w:rsidRDefault="008C7715" w:rsidP="00E10A01">
            <w:pPr>
              <w:jc w:val="both"/>
              <w:rPr>
                <w:rFonts w:ascii="Times New Roman" w:hAnsi="Times New Roman" w:cs="Times New Roman"/>
                <w:sz w:val="26"/>
                <w:szCs w:val="26"/>
              </w:rPr>
            </w:pPr>
            <w:r w:rsidRPr="00C11F82">
              <w:rPr>
                <w:rFonts w:ascii="Times New Roman" w:hAnsi="Times New Roman" w:cs="Times New Roman"/>
                <w:i/>
                <w:sz w:val="26"/>
                <w:szCs w:val="26"/>
              </w:rPr>
              <w:t>Финансовый рынок</w:t>
            </w:r>
            <w:r w:rsidRPr="00C11F82">
              <w:rPr>
                <w:rFonts w:ascii="Times New Roman" w:hAnsi="Times New Roman" w:cs="Times New Roman"/>
                <w:sz w:val="26"/>
                <w:szCs w:val="26"/>
              </w:rPr>
              <w:t xml:space="preserve"> – рынок, </w:t>
            </w:r>
            <w:r w:rsidR="00E10A01">
              <w:rPr>
                <w:rFonts w:ascii="Times New Roman" w:hAnsi="Times New Roman" w:cs="Times New Roman"/>
                <w:sz w:val="26"/>
                <w:szCs w:val="26"/>
              </w:rPr>
              <w:t>где товаром</w:t>
            </w:r>
            <w:r w:rsidRPr="00C11F82">
              <w:rPr>
                <w:rFonts w:ascii="Times New Roman" w:hAnsi="Times New Roman" w:cs="Times New Roman"/>
                <w:sz w:val="26"/>
                <w:szCs w:val="26"/>
              </w:rPr>
              <w:t xml:space="preserve"> выступают финансовые ресурсы.</w:t>
            </w:r>
          </w:p>
        </w:tc>
      </w:tr>
      <w:tr w:rsidR="008C7715" w:rsidRPr="00C11F82" w:rsidTr="00522761">
        <w:tc>
          <w:tcPr>
            <w:tcW w:w="2547" w:type="dxa"/>
            <w:vMerge/>
          </w:tcPr>
          <w:p w:rsidR="008C7715" w:rsidRPr="00C11F82" w:rsidRDefault="008C7715" w:rsidP="008D3D82">
            <w:pPr>
              <w:jc w:val="both"/>
              <w:rPr>
                <w:rFonts w:ascii="Times New Roman" w:hAnsi="Times New Roman" w:cs="Times New Roman"/>
                <w:sz w:val="26"/>
                <w:szCs w:val="26"/>
              </w:rPr>
            </w:pPr>
          </w:p>
        </w:tc>
        <w:tc>
          <w:tcPr>
            <w:tcW w:w="1701" w:type="dxa"/>
          </w:tcPr>
          <w:p w:rsidR="008C7715" w:rsidRPr="00C11F82" w:rsidRDefault="008C7715" w:rsidP="008D3D82">
            <w:pPr>
              <w:jc w:val="both"/>
              <w:rPr>
                <w:rFonts w:ascii="Times New Roman" w:hAnsi="Times New Roman" w:cs="Times New Roman"/>
                <w:sz w:val="26"/>
                <w:szCs w:val="26"/>
              </w:rPr>
            </w:pPr>
            <w:r w:rsidRPr="00C11F82">
              <w:rPr>
                <w:rFonts w:ascii="Times New Roman" w:hAnsi="Times New Roman" w:cs="Times New Roman"/>
                <w:sz w:val="26"/>
                <w:szCs w:val="26"/>
              </w:rPr>
              <w:t>Родионова В.М.</w:t>
            </w:r>
          </w:p>
        </w:tc>
        <w:tc>
          <w:tcPr>
            <w:tcW w:w="5380" w:type="dxa"/>
          </w:tcPr>
          <w:p w:rsidR="008C7715" w:rsidRPr="00E10A01" w:rsidRDefault="00E10A01" w:rsidP="00C11F82">
            <w:pPr>
              <w:jc w:val="both"/>
              <w:rPr>
                <w:rFonts w:ascii="Times New Roman" w:hAnsi="Times New Roman" w:cs="Times New Roman"/>
                <w:sz w:val="26"/>
                <w:szCs w:val="26"/>
              </w:rPr>
            </w:pPr>
            <w:r>
              <w:rPr>
                <w:rFonts w:ascii="Times New Roman" w:hAnsi="Times New Roman" w:cs="Times New Roman"/>
                <w:i/>
                <w:sz w:val="26"/>
                <w:szCs w:val="26"/>
              </w:rPr>
              <w:t>«</w:t>
            </w:r>
            <w:r w:rsidR="008C7715" w:rsidRPr="001C6883">
              <w:rPr>
                <w:rFonts w:ascii="Times New Roman" w:hAnsi="Times New Roman" w:cs="Times New Roman"/>
                <w:i/>
                <w:sz w:val="26"/>
                <w:szCs w:val="26"/>
              </w:rPr>
              <w:t>Финансовый рынок</w:t>
            </w:r>
            <w:r w:rsidR="008C7715" w:rsidRPr="00C11F82">
              <w:rPr>
                <w:rFonts w:ascii="Times New Roman" w:hAnsi="Times New Roman" w:cs="Times New Roman"/>
                <w:sz w:val="26"/>
                <w:szCs w:val="26"/>
              </w:rPr>
              <w:t xml:space="preserve"> – это форма организации движения денежных средств в народном хозяйстве, который предназначен для аккумулирования временно свободных денежных средств, их эффективного использова</w:t>
            </w:r>
            <w:r>
              <w:rPr>
                <w:rFonts w:ascii="Times New Roman" w:hAnsi="Times New Roman" w:cs="Times New Roman"/>
                <w:sz w:val="26"/>
                <w:szCs w:val="26"/>
              </w:rPr>
              <w:t xml:space="preserve">ния и движения от их владельцев </w:t>
            </w:r>
            <w:r w:rsidR="008C7715" w:rsidRPr="00C11F82">
              <w:rPr>
                <w:rFonts w:ascii="Times New Roman" w:hAnsi="Times New Roman" w:cs="Times New Roman"/>
                <w:sz w:val="26"/>
                <w:szCs w:val="26"/>
              </w:rPr>
              <w:t>(</w:t>
            </w:r>
            <w:proofErr w:type="spellStart"/>
            <w:r w:rsidR="008C7715" w:rsidRPr="00C11F82">
              <w:rPr>
                <w:rFonts w:ascii="Times New Roman" w:hAnsi="Times New Roman" w:cs="Times New Roman"/>
                <w:sz w:val="26"/>
                <w:szCs w:val="26"/>
              </w:rPr>
              <w:t>сберегателей</w:t>
            </w:r>
            <w:proofErr w:type="spellEnd"/>
            <w:r w:rsidR="008C7715" w:rsidRPr="00C11F82">
              <w:rPr>
                <w:rFonts w:ascii="Times New Roman" w:hAnsi="Times New Roman" w:cs="Times New Roman"/>
                <w:sz w:val="26"/>
                <w:szCs w:val="26"/>
              </w:rPr>
              <w:t>) к пользователям (инвесторам)</w:t>
            </w:r>
            <w:r>
              <w:rPr>
                <w:rFonts w:ascii="Times New Roman" w:hAnsi="Times New Roman" w:cs="Times New Roman"/>
                <w:sz w:val="26"/>
                <w:szCs w:val="26"/>
              </w:rPr>
              <w:t>»</w:t>
            </w:r>
            <w:r w:rsidR="008C7715" w:rsidRPr="00C11F82">
              <w:rPr>
                <w:rFonts w:ascii="Times New Roman" w:hAnsi="Times New Roman" w:cs="Times New Roman"/>
                <w:sz w:val="26"/>
                <w:szCs w:val="26"/>
              </w:rPr>
              <w:t>.</w:t>
            </w:r>
          </w:p>
        </w:tc>
      </w:tr>
      <w:tr w:rsidR="008C7715" w:rsidRPr="00C11F82" w:rsidTr="00522761">
        <w:tc>
          <w:tcPr>
            <w:tcW w:w="2547" w:type="dxa"/>
            <w:vMerge w:val="restart"/>
          </w:tcPr>
          <w:p w:rsidR="008C7715" w:rsidRPr="00C11F82" w:rsidRDefault="008C7715" w:rsidP="008D3D82">
            <w:pPr>
              <w:jc w:val="both"/>
              <w:rPr>
                <w:rFonts w:ascii="Times New Roman" w:hAnsi="Times New Roman" w:cs="Times New Roman"/>
                <w:sz w:val="26"/>
                <w:szCs w:val="26"/>
              </w:rPr>
            </w:pPr>
            <w:r w:rsidRPr="00C11F82">
              <w:rPr>
                <w:rFonts w:ascii="Times New Roman" w:hAnsi="Times New Roman" w:cs="Times New Roman"/>
                <w:sz w:val="26"/>
                <w:szCs w:val="26"/>
              </w:rPr>
              <w:t>Организационный</w:t>
            </w:r>
          </w:p>
        </w:tc>
        <w:tc>
          <w:tcPr>
            <w:tcW w:w="1701" w:type="dxa"/>
          </w:tcPr>
          <w:p w:rsidR="008C7715" w:rsidRPr="00C11F82" w:rsidRDefault="008C7715" w:rsidP="008D3D82">
            <w:pPr>
              <w:jc w:val="both"/>
              <w:rPr>
                <w:rFonts w:ascii="Times New Roman" w:hAnsi="Times New Roman" w:cs="Times New Roman"/>
                <w:sz w:val="26"/>
                <w:szCs w:val="26"/>
              </w:rPr>
            </w:pPr>
            <w:proofErr w:type="spellStart"/>
            <w:r w:rsidRPr="00C11F82">
              <w:rPr>
                <w:rFonts w:ascii="Times New Roman" w:hAnsi="Times New Roman" w:cs="Times New Roman"/>
                <w:sz w:val="26"/>
                <w:szCs w:val="26"/>
              </w:rPr>
              <w:t>Dolan</w:t>
            </w:r>
            <w:proofErr w:type="spellEnd"/>
            <w:r w:rsidRPr="00C11F82">
              <w:rPr>
                <w:rFonts w:ascii="Times New Roman" w:hAnsi="Times New Roman" w:cs="Times New Roman"/>
                <w:sz w:val="26"/>
                <w:szCs w:val="26"/>
              </w:rPr>
              <w:t xml:space="preserve"> E.J</w:t>
            </w:r>
          </w:p>
        </w:tc>
        <w:tc>
          <w:tcPr>
            <w:tcW w:w="5380" w:type="dxa"/>
          </w:tcPr>
          <w:p w:rsidR="008C7715" w:rsidRPr="00C11F82" w:rsidRDefault="008C7715" w:rsidP="008C7715">
            <w:pPr>
              <w:jc w:val="both"/>
              <w:rPr>
                <w:rFonts w:ascii="Times New Roman" w:hAnsi="Times New Roman" w:cs="Times New Roman"/>
                <w:sz w:val="26"/>
                <w:szCs w:val="26"/>
              </w:rPr>
            </w:pPr>
            <w:r w:rsidRPr="001C6883">
              <w:rPr>
                <w:rFonts w:ascii="Times New Roman" w:hAnsi="Times New Roman" w:cs="Times New Roman"/>
                <w:i/>
                <w:sz w:val="26"/>
                <w:szCs w:val="26"/>
              </w:rPr>
              <w:t>Финансовый рынок</w:t>
            </w:r>
            <w:r w:rsidRPr="00C11F82">
              <w:rPr>
                <w:rFonts w:ascii="Times New Roman" w:hAnsi="Times New Roman" w:cs="Times New Roman"/>
                <w:sz w:val="26"/>
                <w:szCs w:val="26"/>
              </w:rPr>
              <w:t xml:space="preserve"> – совокупность финансовых институтов, направляющих денежные потоки от собственник</w:t>
            </w:r>
            <w:r>
              <w:rPr>
                <w:rFonts w:ascii="Times New Roman" w:hAnsi="Times New Roman" w:cs="Times New Roman"/>
                <w:sz w:val="26"/>
                <w:szCs w:val="26"/>
              </w:rPr>
              <w:t>ов</w:t>
            </w:r>
            <w:r w:rsidRPr="00C11F82">
              <w:rPr>
                <w:rFonts w:ascii="Times New Roman" w:hAnsi="Times New Roman" w:cs="Times New Roman"/>
                <w:sz w:val="26"/>
                <w:szCs w:val="26"/>
              </w:rPr>
              <w:t xml:space="preserve"> к заемщикам.</w:t>
            </w:r>
          </w:p>
        </w:tc>
      </w:tr>
      <w:tr w:rsidR="008C7715" w:rsidRPr="00C11F82" w:rsidTr="00522761">
        <w:tc>
          <w:tcPr>
            <w:tcW w:w="2547" w:type="dxa"/>
            <w:vMerge/>
          </w:tcPr>
          <w:p w:rsidR="008C7715" w:rsidRPr="00C11F82" w:rsidRDefault="008C7715" w:rsidP="008D3D82">
            <w:pPr>
              <w:jc w:val="both"/>
              <w:rPr>
                <w:rFonts w:ascii="Times New Roman" w:hAnsi="Times New Roman" w:cs="Times New Roman"/>
                <w:sz w:val="26"/>
                <w:szCs w:val="26"/>
              </w:rPr>
            </w:pPr>
          </w:p>
        </w:tc>
        <w:tc>
          <w:tcPr>
            <w:tcW w:w="1701" w:type="dxa"/>
          </w:tcPr>
          <w:p w:rsidR="008C7715" w:rsidRPr="00C11F82" w:rsidRDefault="008C7715" w:rsidP="008D3D82">
            <w:pPr>
              <w:jc w:val="both"/>
              <w:rPr>
                <w:rFonts w:ascii="Times New Roman" w:hAnsi="Times New Roman" w:cs="Times New Roman"/>
                <w:sz w:val="26"/>
                <w:szCs w:val="26"/>
              </w:rPr>
            </w:pPr>
            <w:r>
              <w:rPr>
                <w:rFonts w:ascii="Times New Roman" w:hAnsi="Times New Roman" w:cs="Times New Roman"/>
                <w:sz w:val="26"/>
                <w:szCs w:val="26"/>
              </w:rPr>
              <w:t>Ковалев В.В.</w:t>
            </w:r>
          </w:p>
        </w:tc>
        <w:tc>
          <w:tcPr>
            <w:tcW w:w="5380" w:type="dxa"/>
          </w:tcPr>
          <w:p w:rsidR="008C7715" w:rsidRPr="00C11F82" w:rsidRDefault="008C7715" w:rsidP="00CD4145">
            <w:pPr>
              <w:jc w:val="both"/>
              <w:rPr>
                <w:rFonts w:ascii="Times New Roman" w:hAnsi="Times New Roman" w:cs="Times New Roman"/>
                <w:sz w:val="26"/>
                <w:szCs w:val="26"/>
              </w:rPr>
            </w:pPr>
            <w:r w:rsidRPr="001C6883">
              <w:rPr>
                <w:rFonts w:ascii="Times New Roman" w:hAnsi="Times New Roman" w:cs="Times New Roman"/>
                <w:i/>
                <w:sz w:val="26"/>
                <w:szCs w:val="26"/>
              </w:rPr>
              <w:t>Финансовый рынок</w:t>
            </w:r>
            <w:r w:rsidRPr="008C7715">
              <w:rPr>
                <w:rFonts w:ascii="Times New Roman" w:hAnsi="Times New Roman" w:cs="Times New Roman"/>
                <w:sz w:val="26"/>
                <w:szCs w:val="26"/>
              </w:rPr>
              <w:t xml:space="preserve"> </w:t>
            </w:r>
            <w:r w:rsidR="00CD4145">
              <w:rPr>
                <w:rFonts w:ascii="Times New Roman" w:hAnsi="Times New Roman" w:cs="Times New Roman"/>
                <w:sz w:val="26"/>
                <w:szCs w:val="26"/>
              </w:rPr>
              <w:t>-</w:t>
            </w:r>
            <w:r w:rsidRPr="008C7715">
              <w:rPr>
                <w:rFonts w:ascii="Times New Roman" w:hAnsi="Times New Roman" w:cs="Times New Roman"/>
                <w:sz w:val="26"/>
                <w:szCs w:val="26"/>
              </w:rPr>
              <w:t xml:space="preserve"> совокупность финансовых институтов, экономических субъектов, осуществляющих эмиссию, куплю и п</w:t>
            </w:r>
            <w:r w:rsidR="001C6883">
              <w:rPr>
                <w:rFonts w:ascii="Times New Roman" w:hAnsi="Times New Roman" w:cs="Times New Roman"/>
                <w:sz w:val="26"/>
                <w:szCs w:val="26"/>
              </w:rPr>
              <w:t>родажу финансовых инструментов.</w:t>
            </w:r>
          </w:p>
        </w:tc>
      </w:tr>
    </w:tbl>
    <w:p w:rsidR="00F328FB" w:rsidRDefault="00F328FB" w:rsidP="00F328FB">
      <w:pPr>
        <w:spacing w:after="0" w:line="360" w:lineRule="auto"/>
        <w:ind w:firstLine="709"/>
        <w:jc w:val="both"/>
        <w:rPr>
          <w:rFonts w:ascii="Times New Roman" w:hAnsi="Times New Roman" w:cs="Times New Roman"/>
          <w:sz w:val="28"/>
          <w:szCs w:val="28"/>
        </w:rPr>
      </w:pPr>
    </w:p>
    <w:p w:rsidR="00F328FB" w:rsidRPr="00F328FB" w:rsidRDefault="00F328FB" w:rsidP="00F328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F328FB">
        <w:rPr>
          <w:rFonts w:ascii="Times New Roman" w:hAnsi="Times New Roman" w:cs="Times New Roman"/>
          <w:i/>
          <w:sz w:val="28"/>
          <w:szCs w:val="28"/>
        </w:rPr>
        <w:t>экономический подход</w:t>
      </w:r>
      <w:r>
        <w:rPr>
          <w:rFonts w:ascii="Times New Roman" w:hAnsi="Times New Roman" w:cs="Times New Roman"/>
          <w:sz w:val="28"/>
          <w:szCs w:val="28"/>
        </w:rPr>
        <w:t xml:space="preserve"> определяет финансовый рынок как совокупность экономических отношений, которые имеют место быть в процессах мобилизации, функционирования, распределения временно свободных финансовых ресурсов. </w:t>
      </w:r>
      <w:r w:rsidR="00CD4145">
        <w:rPr>
          <w:rFonts w:ascii="Times New Roman" w:hAnsi="Times New Roman" w:cs="Times New Roman"/>
          <w:sz w:val="28"/>
          <w:szCs w:val="28"/>
        </w:rPr>
        <w:t>Определенное</w:t>
      </w:r>
      <w:r w:rsidRPr="00F328FB">
        <w:rPr>
          <w:rFonts w:ascii="Times New Roman" w:hAnsi="Times New Roman" w:cs="Times New Roman"/>
          <w:sz w:val="28"/>
          <w:szCs w:val="28"/>
        </w:rPr>
        <w:t xml:space="preserve"> достоинство </w:t>
      </w:r>
      <w:r>
        <w:rPr>
          <w:rFonts w:ascii="Times New Roman" w:hAnsi="Times New Roman" w:cs="Times New Roman"/>
          <w:sz w:val="28"/>
          <w:szCs w:val="28"/>
        </w:rPr>
        <w:t>данного</w:t>
      </w:r>
      <w:r w:rsidRPr="00F328FB">
        <w:rPr>
          <w:rFonts w:ascii="Times New Roman" w:hAnsi="Times New Roman" w:cs="Times New Roman"/>
          <w:sz w:val="28"/>
          <w:szCs w:val="28"/>
        </w:rPr>
        <w:t xml:space="preserve"> </w:t>
      </w:r>
      <w:r>
        <w:rPr>
          <w:rFonts w:ascii="Times New Roman" w:hAnsi="Times New Roman" w:cs="Times New Roman"/>
          <w:sz w:val="28"/>
          <w:szCs w:val="28"/>
        </w:rPr>
        <w:t xml:space="preserve">подхода состоит в </w:t>
      </w:r>
      <w:r w:rsidR="00CD4145">
        <w:rPr>
          <w:rFonts w:ascii="Times New Roman" w:hAnsi="Times New Roman" w:cs="Times New Roman"/>
          <w:sz w:val="28"/>
          <w:szCs w:val="28"/>
        </w:rPr>
        <w:t>том, что он указывает</w:t>
      </w:r>
      <w:r w:rsidRPr="00F328FB">
        <w:rPr>
          <w:rFonts w:ascii="Times New Roman" w:hAnsi="Times New Roman" w:cs="Times New Roman"/>
          <w:sz w:val="28"/>
          <w:szCs w:val="28"/>
        </w:rPr>
        <w:t xml:space="preserve"> на общность финансового рынка с системой рыночных отнош</w:t>
      </w:r>
      <w:r>
        <w:rPr>
          <w:rFonts w:ascii="Times New Roman" w:hAnsi="Times New Roman" w:cs="Times New Roman"/>
          <w:sz w:val="28"/>
          <w:szCs w:val="28"/>
        </w:rPr>
        <w:t>е</w:t>
      </w:r>
      <w:r w:rsidRPr="00F328FB">
        <w:rPr>
          <w:rFonts w:ascii="Times New Roman" w:hAnsi="Times New Roman" w:cs="Times New Roman"/>
          <w:sz w:val="28"/>
          <w:szCs w:val="28"/>
        </w:rPr>
        <w:t xml:space="preserve">ний в целом, </w:t>
      </w:r>
      <w:r w:rsidR="00CD4145">
        <w:rPr>
          <w:rFonts w:ascii="Times New Roman" w:hAnsi="Times New Roman" w:cs="Times New Roman"/>
          <w:sz w:val="28"/>
          <w:szCs w:val="28"/>
        </w:rPr>
        <w:t>в частности</w:t>
      </w:r>
      <w:r w:rsidRPr="00F328FB">
        <w:rPr>
          <w:rFonts w:ascii="Times New Roman" w:hAnsi="Times New Roman" w:cs="Times New Roman"/>
          <w:sz w:val="28"/>
          <w:szCs w:val="28"/>
        </w:rPr>
        <w:t>, на отношения спроса и предложения.</w:t>
      </w:r>
      <w:r>
        <w:rPr>
          <w:rFonts w:ascii="Times New Roman" w:hAnsi="Times New Roman" w:cs="Times New Roman"/>
          <w:sz w:val="28"/>
          <w:szCs w:val="28"/>
        </w:rPr>
        <w:t xml:space="preserve"> </w:t>
      </w:r>
      <w:r w:rsidRPr="00F328FB">
        <w:rPr>
          <w:rFonts w:ascii="Times New Roman" w:hAnsi="Times New Roman" w:cs="Times New Roman"/>
          <w:i/>
          <w:sz w:val="28"/>
          <w:szCs w:val="28"/>
        </w:rPr>
        <w:t>Организационный</w:t>
      </w:r>
      <w:r>
        <w:rPr>
          <w:rFonts w:ascii="Times New Roman" w:hAnsi="Times New Roman" w:cs="Times New Roman"/>
          <w:sz w:val="28"/>
          <w:szCs w:val="28"/>
        </w:rPr>
        <w:t xml:space="preserve"> подход в то же время позиционирует финансовый рынок как совокупность финансовых институтов, реализующих механизм его функционирования.</w:t>
      </w:r>
    </w:p>
    <w:p w:rsidR="00F328FB" w:rsidRDefault="00F328FB" w:rsidP="00F328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Финансовый рынок представляет собой сплав международных и национальных, определенных своими особенностями, рынков. Основ</w:t>
      </w:r>
      <w:r w:rsidR="00D50BC4">
        <w:rPr>
          <w:rFonts w:ascii="Times New Roman" w:hAnsi="Times New Roman" w:cs="Times New Roman"/>
          <w:sz w:val="28"/>
          <w:szCs w:val="28"/>
        </w:rPr>
        <w:t>ной функцией последнего считается накопление и перераспределение денежных капиталов при помощи финансовых институтов (банки, валютные фонды, пенсионные и страховые фонды).</w:t>
      </w:r>
    </w:p>
    <w:p w:rsidR="000E60E6" w:rsidRPr="00AD223A" w:rsidRDefault="000E60E6" w:rsidP="000E60E6">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Вардоне</w:t>
      </w:r>
      <w:proofErr w:type="spellEnd"/>
      <w:r>
        <w:rPr>
          <w:rFonts w:ascii="Times New Roman" w:hAnsi="Times New Roman" w:cs="Times New Roman"/>
          <w:sz w:val="28"/>
          <w:szCs w:val="28"/>
        </w:rPr>
        <w:t xml:space="preserve"> </w:t>
      </w:r>
      <w:proofErr w:type="spellStart"/>
      <w:r w:rsidRPr="009D1DDC">
        <w:rPr>
          <w:rFonts w:ascii="Times New Roman" w:hAnsi="Times New Roman" w:cs="Times New Roman"/>
          <w:sz w:val="28"/>
          <w:szCs w:val="28"/>
        </w:rPr>
        <w:t>Даршкувене</w:t>
      </w:r>
      <w:proofErr w:type="spellEnd"/>
      <w:r>
        <w:rPr>
          <w:rFonts w:ascii="Times New Roman" w:hAnsi="Times New Roman" w:cs="Times New Roman"/>
          <w:sz w:val="28"/>
          <w:szCs w:val="28"/>
        </w:rPr>
        <w:t xml:space="preserve"> определяет три основных функции финансового рынка: ценовую </w:t>
      </w:r>
      <w:r w:rsidRPr="00AD223A">
        <w:rPr>
          <w:rFonts w:ascii="Times New Roman" w:hAnsi="Times New Roman" w:cs="Times New Roman"/>
          <w:sz w:val="28"/>
          <w:szCs w:val="28"/>
          <w:lang w:val="en-US"/>
        </w:rPr>
        <w:t>(</w:t>
      </w:r>
      <w:r>
        <w:rPr>
          <w:rFonts w:ascii="Times New Roman" w:hAnsi="Times New Roman" w:cs="Times New Roman"/>
          <w:sz w:val="28"/>
          <w:szCs w:val="28"/>
          <w:lang w:val="en-US"/>
        </w:rPr>
        <w:t>p</w:t>
      </w:r>
      <w:r w:rsidRPr="00AD223A">
        <w:rPr>
          <w:rFonts w:ascii="Times New Roman" w:hAnsi="Times New Roman" w:cs="Times New Roman"/>
          <w:sz w:val="28"/>
          <w:szCs w:val="28"/>
          <w:lang w:val="en-US"/>
        </w:rPr>
        <w:t xml:space="preserve">rice discovery); </w:t>
      </w:r>
      <w:r>
        <w:rPr>
          <w:rFonts w:ascii="Times New Roman" w:hAnsi="Times New Roman" w:cs="Times New Roman"/>
          <w:sz w:val="28"/>
          <w:szCs w:val="28"/>
        </w:rPr>
        <w:t>функцию</w:t>
      </w:r>
      <w:r w:rsidRPr="00AD223A">
        <w:rPr>
          <w:rFonts w:ascii="Times New Roman" w:hAnsi="Times New Roman" w:cs="Times New Roman"/>
          <w:sz w:val="28"/>
          <w:szCs w:val="28"/>
          <w:lang w:val="en-US"/>
        </w:rPr>
        <w:t xml:space="preserve"> </w:t>
      </w:r>
      <w:r>
        <w:rPr>
          <w:rFonts w:ascii="Times New Roman" w:hAnsi="Times New Roman" w:cs="Times New Roman"/>
          <w:sz w:val="28"/>
          <w:szCs w:val="28"/>
        </w:rPr>
        <w:t>ликвидности</w:t>
      </w:r>
      <w:r w:rsidRPr="00AD223A">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AD223A">
        <w:rPr>
          <w:rFonts w:ascii="Times New Roman" w:hAnsi="Times New Roman" w:cs="Times New Roman"/>
          <w:sz w:val="28"/>
          <w:szCs w:val="28"/>
          <w:lang w:val="en-US"/>
        </w:rPr>
        <w:t xml:space="preserve">iquidity function) </w:t>
      </w:r>
      <w:r>
        <w:rPr>
          <w:rFonts w:ascii="Times New Roman" w:hAnsi="Times New Roman" w:cs="Times New Roman"/>
          <w:sz w:val="28"/>
          <w:szCs w:val="28"/>
        </w:rPr>
        <w:t>и</w:t>
      </w:r>
      <w:r w:rsidRPr="00AD223A">
        <w:rPr>
          <w:rFonts w:ascii="Times New Roman" w:hAnsi="Times New Roman" w:cs="Times New Roman"/>
          <w:sz w:val="28"/>
          <w:szCs w:val="28"/>
          <w:lang w:val="en-US"/>
        </w:rPr>
        <w:t xml:space="preserve"> </w:t>
      </w:r>
      <w:r>
        <w:rPr>
          <w:rFonts w:ascii="Times New Roman" w:hAnsi="Times New Roman" w:cs="Times New Roman"/>
          <w:sz w:val="28"/>
          <w:szCs w:val="28"/>
        </w:rPr>
        <w:t>сокращения</w:t>
      </w:r>
      <w:r w:rsidRPr="00AD223A">
        <w:rPr>
          <w:rFonts w:ascii="Times New Roman" w:hAnsi="Times New Roman" w:cs="Times New Roman"/>
          <w:sz w:val="28"/>
          <w:szCs w:val="28"/>
          <w:lang w:val="en-US"/>
        </w:rPr>
        <w:t xml:space="preserve"> </w:t>
      </w:r>
      <w:r>
        <w:rPr>
          <w:rFonts w:ascii="Times New Roman" w:hAnsi="Times New Roman" w:cs="Times New Roman"/>
          <w:sz w:val="28"/>
          <w:szCs w:val="28"/>
        </w:rPr>
        <w:t>транзакционных</w:t>
      </w:r>
      <w:r w:rsidRPr="00AD223A">
        <w:rPr>
          <w:rFonts w:ascii="Times New Roman" w:hAnsi="Times New Roman" w:cs="Times New Roman"/>
          <w:sz w:val="28"/>
          <w:szCs w:val="28"/>
          <w:lang w:val="en-US"/>
        </w:rPr>
        <w:t xml:space="preserve"> </w:t>
      </w:r>
      <w:r>
        <w:rPr>
          <w:rFonts w:ascii="Times New Roman" w:hAnsi="Times New Roman" w:cs="Times New Roman"/>
          <w:sz w:val="28"/>
          <w:szCs w:val="28"/>
        </w:rPr>
        <w:t>издержек</w:t>
      </w:r>
      <w:r w:rsidRPr="00AD223A">
        <w:rPr>
          <w:rFonts w:ascii="Times New Roman" w:hAnsi="Times New Roman" w:cs="Times New Roman"/>
          <w:sz w:val="28"/>
          <w:szCs w:val="28"/>
          <w:lang w:val="en-US"/>
        </w:rPr>
        <w:t xml:space="preserve"> (function of reduction of transaction costs).</w:t>
      </w:r>
    </w:p>
    <w:p w:rsidR="000E60E6" w:rsidRDefault="000E60E6" w:rsidP="000E60E6">
      <w:pPr>
        <w:spacing w:after="0" w:line="360" w:lineRule="auto"/>
        <w:ind w:firstLine="709"/>
        <w:jc w:val="both"/>
        <w:rPr>
          <w:rFonts w:ascii="Times New Roman" w:hAnsi="Times New Roman" w:cs="Times New Roman"/>
          <w:sz w:val="28"/>
          <w:szCs w:val="28"/>
        </w:rPr>
      </w:pPr>
      <w:r w:rsidRPr="00AD223A">
        <w:rPr>
          <w:rFonts w:ascii="Times New Roman" w:hAnsi="Times New Roman" w:cs="Times New Roman"/>
          <w:i/>
          <w:sz w:val="28"/>
          <w:szCs w:val="28"/>
        </w:rPr>
        <w:t>Первая функция</w:t>
      </w:r>
      <w:r>
        <w:rPr>
          <w:rFonts w:ascii="Times New Roman" w:hAnsi="Times New Roman" w:cs="Times New Roman"/>
          <w:sz w:val="28"/>
          <w:szCs w:val="28"/>
        </w:rPr>
        <w:t xml:space="preserve"> </w:t>
      </w:r>
      <w:r w:rsidRPr="009D1DDC">
        <w:rPr>
          <w:rFonts w:ascii="Times New Roman" w:hAnsi="Times New Roman" w:cs="Times New Roman"/>
          <w:sz w:val="28"/>
          <w:szCs w:val="28"/>
        </w:rPr>
        <w:t xml:space="preserve">означает, что сделки </w:t>
      </w:r>
      <w:r>
        <w:rPr>
          <w:rFonts w:ascii="Times New Roman" w:hAnsi="Times New Roman" w:cs="Times New Roman"/>
          <w:sz w:val="28"/>
          <w:szCs w:val="28"/>
        </w:rPr>
        <w:t xml:space="preserve">между покупателями и продавцами </w:t>
      </w:r>
      <w:r w:rsidRPr="009D1DDC">
        <w:rPr>
          <w:rFonts w:ascii="Times New Roman" w:hAnsi="Times New Roman" w:cs="Times New Roman"/>
          <w:sz w:val="28"/>
          <w:szCs w:val="28"/>
        </w:rPr>
        <w:t>финансовы</w:t>
      </w:r>
      <w:r>
        <w:rPr>
          <w:rFonts w:ascii="Times New Roman" w:hAnsi="Times New Roman" w:cs="Times New Roman"/>
          <w:sz w:val="28"/>
          <w:szCs w:val="28"/>
        </w:rPr>
        <w:t>х</w:t>
      </w:r>
      <w:r w:rsidRPr="009D1DDC">
        <w:rPr>
          <w:rFonts w:ascii="Times New Roman" w:hAnsi="Times New Roman" w:cs="Times New Roman"/>
          <w:sz w:val="28"/>
          <w:szCs w:val="28"/>
        </w:rPr>
        <w:t xml:space="preserve"> инструмент</w:t>
      </w:r>
      <w:r>
        <w:rPr>
          <w:rFonts w:ascii="Times New Roman" w:hAnsi="Times New Roman" w:cs="Times New Roman"/>
          <w:sz w:val="28"/>
          <w:szCs w:val="28"/>
        </w:rPr>
        <w:t>ов</w:t>
      </w:r>
      <w:r w:rsidRPr="009D1DDC">
        <w:rPr>
          <w:rFonts w:ascii="Times New Roman" w:hAnsi="Times New Roman" w:cs="Times New Roman"/>
          <w:sz w:val="28"/>
          <w:szCs w:val="28"/>
        </w:rPr>
        <w:t xml:space="preserve"> на финансовом рынке определяют цену торгуемого актива.</w:t>
      </w:r>
      <w:r>
        <w:rPr>
          <w:rFonts w:ascii="Times New Roman" w:hAnsi="Times New Roman" w:cs="Times New Roman"/>
          <w:sz w:val="28"/>
          <w:szCs w:val="28"/>
        </w:rPr>
        <w:t xml:space="preserve"> </w:t>
      </w:r>
      <w:r w:rsidRPr="009D1DDC">
        <w:rPr>
          <w:rFonts w:ascii="Times New Roman" w:hAnsi="Times New Roman" w:cs="Times New Roman"/>
          <w:sz w:val="28"/>
          <w:szCs w:val="28"/>
        </w:rPr>
        <w:t>При этом требуемая доходность от инвестирования средств определяется участниками финансового рынка.</w:t>
      </w:r>
      <w:r w:rsidRPr="009D1DDC">
        <w:t xml:space="preserve"> </w:t>
      </w:r>
      <w:r w:rsidRPr="009D1DDC">
        <w:rPr>
          <w:rFonts w:ascii="Times New Roman" w:hAnsi="Times New Roman" w:cs="Times New Roman"/>
          <w:sz w:val="28"/>
          <w:szCs w:val="28"/>
        </w:rPr>
        <w:t>Именно эт</w:t>
      </w:r>
      <w:r>
        <w:rPr>
          <w:rFonts w:ascii="Times New Roman" w:hAnsi="Times New Roman" w:cs="Times New Roman"/>
          <w:sz w:val="28"/>
          <w:szCs w:val="28"/>
        </w:rPr>
        <w:t>а</w:t>
      </w:r>
      <w:r w:rsidRPr="009D1DDC">
        <w:rPr>
          <w:rFonts w:ascii="Times New Roman" w:hAnsi="Times New Roman" w:cs="Times New Roman"/>
          <w:sz w:val="28"/>
          <w:szCs w:val="28"/>
        </w:rPr>
        <w:t xml:space="preserve"> функци</w:t>
      </w:r>
      <w:r>
        <w:rPr>
          <w:rFonts w:ascii="Times New Roman" w:hAnsi="Times New Roman" w:cs="Times New Roman"/>
          <w:sz w:val="28"/>
          <w:szCs w:val="28"/>
        </w:rPr>
        <w:t>я</w:t>
      </w:r>
      <w:r w:rsidRPr="009D1DDC">
        <w:rPr>
          <w:rFonts w:ascii="Times New Roman" w:hAnsi="Times New Roman" w:cs="Times New Roman"/>
          <w:sz w:val="28"/>
          <w:szCs w:val="28"/>
        </w:rPr>
        <w:t xml:space="preserve"> финансовых рынков сигнализиру</w:t>
      </w:r>
      <w:r>
        <w:rPr>
          <w:rFonts w:ascii="Times New Roman" w:hAnsi="Times New Roman" w:cs="Times New Roman"/>
          <w:sz w:val="28"/>
          <w:szCs w:val="28"/>
        </w:rPr>
        <w:t>е</w:t>
      </w:r>
      <w:r w:rsidRPr="009D1DDC">
        <w:rPr>
          <w:rFonts w:ascii="Times New Roman" w:hAnsi="Times New Roman" w:cs="Times New Roman"/>
          <w:sz w:val="28"/>
          <w:szCs w:val="28"/>
        </w:rPr>
        <w:t xml:space="preserve">т о том, как средства, доступные </w:t>
      </w:r>
      <w:r>
        <w:rPr>
          <w:rFonts w:ascii="Times New Roman" w:hAnsi="Times New Roman" w:cs="Times New Roman"/>
          <w:sz w:val="28"/>
          <w:szCs w:val="28"/>
        </w:rPr>
        <w:t>тем</w:t>
      </w:r>
      <w:r w:rsidRPr="009D1DDC">
        <w:rPr>
          <w:rFonts w:ascii="Times New Roman" w:hAnsi="Times New Roman" w:cs="Times New Roman"/>
          <w:sz w:val="28"/>
          <w:szCs w:val="28"/>
        </w:rPr>
        <w:t xml:space="preserve">, кто хочет кредитовать или инвестировать средства, будут распределяться среди тех, кто нуждается в </w:t>
      </w:r>
      <w:r>
        <w:rPr>
          <w:rFonts w:ascii="Times New Roman" w:hAnsi="Times New Roman" w:cs="Times New Roman"/>
          <w:sz w:val="28"/>
          <w:szCs w:val="28"/>
        </w:rPr>
        <w:t xml:space="preserve">этих </w:t>
      </w:r>
      <w:r w:rsidRPr="009D1DDC">
        <w:rPr>
          <w:rFonts w:ascii="Times New Roman" w:hAnsi="Times New Roman" w:cs="Times New Roman"/>
          <w:sz w:val="28"/>
          <w:szCs w:val="28"/>
        </w:rPr>
        <w:t>средствах</w:t>
      </w:r>
      <w:r>
        <w:rPr>
          <w:rFonts w:ascii="Times New Roman" w:hAnsi="Times New Roman" w:cs="Times New Roman"/>
          <w:sz w:val="28"/>
          <w:szCs w:val="28"/>
        </w:rPr>
        <w:t xml:space="preserve"> и</w:t>
      </w:r>
      <w:r w:rsidRPr="009D1DDC">
        <w:rPr>
          <w:rFonts w:ascii="Times New Roman" w:hAnsi="Times New Roman" w:cs="Times New Roman"/>
          <w:sz w:val="28"/>
          <w:szCs w:val="28"/>
        </w:rPr>
        <w:t xml:space="preserve"> привлека</w:t>
      </w:r>
      <w:r>
        <w:rPr>
          <w:rFonts w:ascii="Times New Roman" w:hAnsi="Times New Roman" w:cs="Times New Roman"/>
          <w:sz w:val="28"/>
          <w:szCs w:val="28"/>
        </w:rPr>
        <w:t>ет их</w:t>
      </w:r>
      <w:r w:rsidRPr="009D1DDC">
        <w:rPr>
          <w:rFonts w:ascii="Times New Roman" w:hAnsi="Times New Roman" w:cs="Times New Roman"/>
          <w:sz w:val="28"/>
          <w:szCs w:val="28"/>
        </w:rPr>
        <w:t xml:space="preserve"> выпуска финансовых инструментов</w:t>
      </w:r>
      <w:r>
        <w:rPr>
          <w:rFonts w:ascii="Times New Roman" w:hAnsi="Times New Roman" w:cs="Times New Roman"/>
          <w:sz w:val="28"/>
          <w:szCs w:val="28"/>
        </w:rPr>
        <w:t>.</w:t>
      </w:r>
    </w:p>
    <w:p w:rsidR="000E60E6" w:rsidRDefault="000E60E6" w:rsidP="000E60E6">
      <w:pPr>
        <w:spacing w:after="0" w:line="360" w:lineRule="auto"/>
        <w:ind w:firstLine="709"/>
        <w:jc w:val="both"/>
        <w:rPr>
          <w:rFonts w:ascii="Times New Roman" w:hAnsi="Times New Roman" w:cs="Times New Roman"/>
          <w:sz w:val="28"/>
          <w:szCs w:val="28"/>
        </w:rPr>
      </w:pPr>
      <w:r w:rsidRPr="00AD223A">
        <w:rPr>
          <w:rFonts w:ascii="Times New Roman" w:hAnsi="Times New Roman" w:cs="Times New Roman"/>
          <w:i/>
          <w:sz w:val="28"/>
          <w:szCs w:val="28"/>
        </w:rPr>
        <w:t>Вторая, функция ликвидности,</w:t>
      </w:r>
      <w:r w:rsidRPr="00AD223A">
        <w:rPr>
          <w:rFonts w:ascii="Times New Roman" w:hAnsi="Times New Roman" w:cs="Times New Roman"/>
          <w:sz w:val="28"/>
          <w:szCs w:val="28"/>
        </w:rPr>
        <w:t xml:space="preserve"> предоставляет инвесторам возможность продать финансовый инструмент, </w:t>
      </w:r>
      <w:r>
        <w:rPr>
          <w:rFonts w:ascii="Times New Roman" w:hAnsi="Times New Roman" w:cs="Times New Roman"/>
          <w:sz w:val="28"/>
          <w:szCs w:val="28"/>
        </w:rPr>
        <w:t>поэтому</w:t>
      </w:r>
      <w:r w:rsidRPr="00AD223A">
        <w:rPr>
          <w:rFonts w:ascii="Times New Roman" w:hAnsi="Times New Roman" w:cs="Times New Roman"/>
          <w:sz w:val="28"/>
          <w:szCs w:val="28"/>
        </w:rPr>
        <w:t xml:space="preserve"> она </w:t>
      </w:r>
      <w:r>
        <w:rPr>
          <w:rFonts w:ascii="Times New Roman" w:hAnsi="Times New Roman" w:cs="Times New Roman"/>
          <w:sz w:val="28"/>
          <w:szCs w:val="28"/>
        </w:rPr>
        <w:t>характеризует</w:t>
      </w:r>
      <w:r w:rsidRPr="00AD223A">
        <w:rPr>
          <w:rFonts w:ascii="Times New Roman" w:hAnsi="Times New Roman" w:cs="Times New Roman"/>
          <w:sz w:val="28"/>
          <w:szCs w:val="28"/>
        </w:rPr>
        <w:t xml:space="preserve"> способност</w:t>
      </w:r>
      <w:r>
        <w:rPr>
          <w:rFonts w:ascii="Times New Roman" w:hAnsi="Times New Roman" w:cs="Times New Roman"/>
          <w:sz w:val="28"/>
          <w:szCs w:val="28"/>
        </w:rPr>
        <w:t>ь</w:t>
      </w:r>
      <w:r w:rsidRPr="00AD223A">
        <w:rPr>
          <w:rFonts w:ascii="Times New Roman" w:hAnsi="Times New Roman" w:cs="Times New Roman"/>
          <w:sz w:val="28"/>
          <w:szCs w:val="28"/>
        </w:rPr>
        <w:t xml:space="preserve"> продать актив по его справедливой рыночной стоимости в любое время. Без ликвидности инвестор будет вынужден удерживать финансовый инструмент до тех пор, пока не возникнут условия для его продажи или пока </w:t>
      </w:r>
      <w:r>
        <w:rPr>
          <w:rFonts w:ascii="Times New Roman" w:hAnsi="Times New Roman" w:cs="Times New Roman"/>
          <w:sz w:val="28"/>
          <w:szCs w:val="28"/>
        </w:rPr>
        <w:t>э</w:t>
      </w:r>
      <w:r w:rsidRPr="00AD223A">
        <w:rPr>
          <w:rFonts w:ascii="Times New Roman" w:hAnsi="Times New Roman" w:cs="Times New Roman"/>
          <w:sz w:val="28"/>
          <w:szCs w:val="28"/>
        </w:rPr>
        <w:t>митент не будет обязан погасить его. Все финансовые рынки предоставляют некоторую форму ликвидности. Однако различные финансовые рынки характеризу</w:t>
      </w:r>
      <w:r>
        <w:rPr>
          <w:rFonts w:ascii="Times New Roman" w:hAnsi="Times New Roman" w:cs="Times New Roman"/>
          <w:sz w:val="28"/>
          <w:szCs w:val="28"/>
        </w:rPr>
        <w:t>ет определенная</w:t>
      </w:r>
      <w:r w:rsidRPr="00AD223A">
        <w:rPr>
          <w:rFonts w:ascii="Times New Roman" w:hAnsi="Times New Roman" w:cs="Times New Roman"/>
          <w:sz w:val="28"/>
          <w:szCs w:val="28"/>
        </w:rPr>
        <w:t xml:space="preserve"> степень ликвидности.</w:t>
      </w:r>
    </w:p>
    <w:p w:rsidR="000E60E6" w:rsidRDefault="000E60E6" w:rsidP="000E60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наконец, </w:t>
      </w:r>
      <w:r w:rsidRPr="000E60E6">
        <w:rPr>
          <w:rFonts w:ascii="Times New Roman" w:hAnsi="Times New Roman" w:cs="Times New Roman"/>
          <w:i/>
          <w:sz w:val="28"/>
          <w:szCs w:val="28"/>
        </w:rPr>
        <w:t>третья функция</w:t>
      </w:r>
      <w:r>
        <w:rPr>
          <w:rFonts w:ascii="Times New Roman" w:hAnsi="Times New Roman" w:cs="Times New Roman"/>
          <w:sz w:val="28"/>
          <w:szCs w:val="28"/>
        </w:rPr>
        <w:t xml:space="preserve">, соответственно, </w:t>
      </w:r>
      <w:r w:rsidRPr="00AD223A">
        <w:rPr>
          <w:rFonts w:ascii="Times New Roman" w:hAnsi="Times New Roman" w:cs="Times New Roman"/>
          <w:sz w:val="28"/>
          <w:szCs w:val="28"/>
        </w:rPr>
        <w:t>выполняется, когда участники финансового рынка берут на себя и/или несут расходы по торговле финансовым инструментом. В странах с рыночной экономикой экономическое обоснование существования учреждений и инструментов связано с операционными издержками, поэтому выжившими учреждениями и инструментами являются те, которые имеют самые низкие операционные издержки.</w:t>
      </w:r>
      <w:r>
        <w:rPr>
          <w:rFonts w:ascii="Times New Roman" w:hAnsi="Times New Roman" w:cs="Times New Roman"/>
          <w:sz w:val="28"/>
          <w:szCs w:val="28"/>
        </w:rPr>
        <w:t xml:space="preserve"> </w:t>
      </w:r>
    </w:p>
    <w:p w:rsidR="00D50BC4" w:rsidRDefault="000E60E6" w:rsidP="00F328F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c">
            <w:drawing>
              <wp:anchor distT="0" distB="0" distL="114300" distR="114300" simplePos="0" relativeHeight="251658240" behindDoc="0" locked="0" layoutInCell="1" allowOverlap="1">
                <wp:simplePos x="0" y="0"/>
                <wp:positionH relativeFrom="margin">
                  <wp:align>center</wp:align>
                </wp:positionH>
                <wp:positionV relativeFrom="paragraph">
                  <wp:posOffset>232410</wp:posOffset>
                </wp:positionV>
                <wp:extent cx="5791835" cy="4957445"/>
                <wp:effectExtent l="0" t="0" r="0" b="0"/>
                <wp:wrapTopAndBottom/>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Стрелка вниз 17"/>
                        <wps:cNvSpPr/>
                        <wps:spPr>
                          <a:xfrm>
                            <a:off x="1181099" y="1119050"/>
                            <a:ext cx="542925" cy="2190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9240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трелка вниз 18"/>
                        <wps:cNvSpPr/>
                        <wps:spPr>
                          <a:xfrm>
                            <a:off x="3799499" y="1129239"/>
                            <a:ext cx="542925" cy="2190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924031">
                              <w:pPr>
                                <w:pStyle w:val="a9"/>
                                <w:spacing w:before="0" w:beforeAutospacing="0" w:after="160" w:afterAutospacing="0" w:line="25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a:off x="533399" y="205434"/>
                            <a:ext cx="4495800"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494692" w:rsidRDefault="00E97DE0" w:rsidP="00494692">
                              <w:pPr>
                                <w:jc w:val="center"/>
                                <w:rPr>
                                  <w:rFonts w:ascii="Times New Roman" w:hAnsi="Times New Roman" w:cs="Times New Roman"/>
                                  <w:sz w:val="28"/>
                                  <w:szCs w:val="28"/>
                                </w:rPr>
                              </w:pPr>
                              <w:r w:rsidRPr="00494692">
                                <w:rPr>
                                  <w:rFonts w:ascii="Times New Roman" w:hAnsi="Times New Roman" w:cs="Times New Roman"/>
                                  <w:sz w:val="28"/>
                                  <w:szCs w:val="28"/>
                                </w:rPr>
                                <w:t>Функции финансового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flipH="1">
                            <a:off x="1495424" y="538809"/>
                            <a:ext cx="533401"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Овал 5"/>
                        <wps:cNvSpPr/>
                        <wps:spPr>
                          <a:xfrm>
                            <a:off x="552449" y="710259"/>
                            <a:ext cx="1962150"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494692" w:rsidRDefault="00E97DE0" w:rsidP="00494692">
                              <w:pPr>
                                <w:jc w:val="center"/>
                                <w:rPr>
                                  <w:rFonts w:ascii="Times New Roman" w:hAnsi="Times New Roman" w:cs="Times New Roman"/>
                                  <w:sz w:val="28"/>
                                  <w:szCs w:val="28"/>
                                </w:rPr>
                              </w:pPr>
                              <w:proofErr w:type="spellStart"/>
                              <w:r w:rsidRPr="00494692">
                                <w:rPr>
                                  <w:rFonts w:ascii="Times New Roman" w:hAnsi="Times New Roman" w:cs="Times New Roman"/>
                                  <w:sz w:val="28"/>
                                  <w:szCs w:val="28"/>
                                </w:rPr>
                                <w:t>общерыночные</w:t>
                              </w:r>
                              <w:proofErr w:type="spellEnd"/>
                            </w:p>
                            <w:p w:rsidR="00E97DE0" w:rsidRPr="00494692" w:rsidRDefault="00E97DE0" w:rsidP="00494692">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3056549" y="710259"/>
                            <a:ext cx="1962150"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494692">
                              <w:pPr>
                                <w:pStyle w:val="a9"/>
                                <w:spacing w:before="0" w:beforeAutospacing="0" w:after="160" w:afterAutospacing="0" w:line="256" w:lineRule="auto"/>
                                <w:jc w:val="center"/>
                              </w:pPr>
                              <w:r>
                                <w:rPr>
                                  <w:rFonts w:eastAsia="Calibri"/>
                                  <w:sz w:val="28"/>
                                  <w:szCs w:val="28"/>
                                </w:rPr>
                                <w:t>специфические</w:t>
                              </w:r>
                            </w:p>
                            <w:p w:rsidR="00E97DE0" w:rsidRDefault="00E97DE0" w:rsidP="00494692">
                              <w:pPr>
                                <w:pStyle w:val="a9"/>
                                <w:spacing w:before="0" w:beforeAutospacing="0" w:after="160" w:afterAutospacing="0" w:line="256" w:lineRule="auto"/>
                                <w:jc w:val="center"/>
                              </w:pPr>
                              <w:r>
                                <w:rPr>
                                  <w:rFonts w:eastAsia="Calibri"/>
                                  <w:sz w:val="28"/>
                                  <w:szCs w:val="2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Прямая со стрелкой 13"/>
                        <wps:cNvCnPr/>
                        <wps:spPr>
                          <a:xfrm>
                            <a:off x="3513749" y="538809"/>
                            <a:ext cx="53340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оугольник 14"/>
                        <wps:cNvSpPr/>
                        <wps:spPr>
                          <a:xfrm>
                            <a:off x="352416" y="1338125"/>
                            <a:ext cx="2340000" cy="35440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372089" w:rsidRDefault="00E97DE0" w:rsidP="00924031">
                              <w:pPr>
                                <w:spacing w:after="0"/>
                                <w:jc w:val="both"/>
                                <w:rPr>
                                  <w:rFonts w:ascii="Times New Roman" w:hAnsi="Times New Roman" w:cs="Times New Roman"/>
                                  <w:sz w:val="24"/>
                                  <w:szCs w:val="24"/>
                                </w:rPr>
                              </w:pPr>
                              <w:r w:rsidRPr="00924031">
                                <w:rPr>
                                  <w:rFonts w:ascii="Times New Roman" w:hAnsi="Times New Roman" w:cs="Times New Roman"/>
                                  <w:i/>
                                  <w:sz w:val="24"/>
                                  <w:szCs w:val="24"/>
                                </w:rPr>
                                <w:t>Коммерческая функция</w:t>
                              </w:r>
                              <w:r w:rsidRPr="00372089">
                                <w:rPr>
                                  <w:rFonts w:ascii="Times New Roman" w:hAnsi="Times New Roman" w:cs="Times New Roman"/>
                                  <w:sz w:val="24"/>
                                  <w:szCs w:val="24"/>
                                </w:rPr>
                                <w:t xml:space="preserve"> (получение прибыли от операций на рынке</w:t>
                              </w:r>
                              <w:proofErr w:type="gramStart"/>
                              <w:r w:rsidRPr="00372089">
                                <w:rPr>
                                  <w:rFonts w:ascii="Times New Roman" w:hAnsi="Times New Roman" w:cs="Times New Roman"/>
                                  <w:sz w:val="24"/>
                                  <w:szCs w:val="24"/>
                                </w:rPr>
                                <w:t>)</w:t>
                              </w:r>
                              <w:r>
                                <w:rPr>
                                  <w:rFonts w:ascii="Times New Roman" w:hAnsi="Times New Roman" w:cs="Times New Roman"/>
                                  <w:sz w:val="24"/>
                                  <w:szCs w:val="24"/>
                                </w:rPr>
                                <w:t>;</w:t>
                              </w:r>
                              <w:r w:rsidRPr="00372089">
                                <w:rPr>
                                  <w:rFonts w:ascii="Times New Roman" w:hAnsi="Times New Roman" w:cs="Times New Roman"/>
                                  <w:sz w:val="24"/>
                                  <w:szCs w:val="24"/>
                                </w:rPr>
                                <w:br/>
                              </w:r>
                              <w:r w:rsidRPr="00924031">
                                <w:rPr>
                                  <w:rFonts w:ascii="Times New Roman" w:hAnsi="Times New Roman" w:cs="Times New Roman"/>
                                  <w:i/>
                                  <w:sz w:val="24"/>
                                  <w:szCs w:val="24"/>
                                </w:rPr>
                                <w:t>Ценовая</w:t>
                              </w:r>
                              <w:proofErr w:type="gramEnd"/>
                              <w:r w:rsidRPr="00924031">
                                <w:rPr>
                                  <w:rFonts w:ascii="Times New Roman" w:hAnsi="Times New Roman" w:cs="Times New Roman"/>
                                  <w:i/>
                                  <w:sz w:val="24"/>
                                  <w:szCs w:val="24"/>
                                </w:rPr>
                                <w:t xml:space="preserve"> функция</w:t>
                              </w:r>
                              <w:r w:rsidRPr="00372089">
                                <w:rPr>
                                  <w:rFonts w:ascii="Times New Roman" w:hAnsi="Times New Roman" w:cs="Times New Roman"/>
                                  <w:sz w:val="24"/>
                                  <w:szCs w:val="24"/>
                                </w:rPr>
                                <w:t xml:space="preserve"> (рынок обеспечивает процесс формирования рыночных цен, их полное движение)</w:t>
                              </w:r>
                              <w:r>
                                <w:rPr>
                                  <w:rFonts w:ascii="Times New Roman" w:hAnsi="Times New Roman" w:cs="Times New Roman"/>
                                  <w:sz w:val="24"/>
                                  <w:szCs w:val="24"/>
                                </w:rPr>
                                <w:t>;</w:t>
                              </w:r>
                            </w:p>
                            <w:p w:rsidR="00E97DE0" w:rsidRDefault="00E97DE0" w:rsidP="00924031">
                              <w:pPr>
                                <w:spacing w:after="0"/>
                                <w:jc w:val="both"/>
                                <w:rPr>
                                  <w:rFonts w:ascii="Times New Roman" w:hAnsi="Times New Roman" w:cs="Times New Roman"/>
                                  <w:sz w:val="24"/>
                                  <w:szCs w:val="24"/>
                                </w:rPr>
                              </w:pPr>
                              <w:r w:rsidRPr="00924031">
                                <w:rPr>
                                  <w:rFonts w:ascii="Times New Roman" w:hAnsi="Times New Roman" w:cs="Times New Roman"/>
                                  <w:i/>
                                  <w:sz w:val="24"/>
                                  <w:szCs w:val="24"/>
                                </w:rPr>
                                <w:t>Информационная функци</w:t>
                              </w:r>
                              <w:r w:rsidRPr="00372089">
                                <w:rPr>
                                  <w:rFonts w:ascii="Times New Roman" w:hAnsi="Times New Roman" w:cs="Times New Roman"/>
                                  <w:sz w:val="24"/>
                                  <w:szCs w:val="24"/>
                                </w:rPr>
                                <w:t>я (рынок производит и доводит до своих участников рыночную информацию об объектах торговли и ее участниках);</w:t>
                              </w:r>
                            </w:p>
                            <w:p w:rsidR="00E97DE0" w:rsidRPr="00372089" w:rsidRDefault="00E97DE0" w:rsidP="00924031">
                              <w:pPr>
                                <w:spacing w:after="0"/>
                                <w:jc w:val="both"/>
                                <w:rPr>
                                  <w:rFonts w:ascii="Times New Roman" w:hAnsi="Times New Roman" w:cs="Times New Roman"/>
                                  <w:sz w:val="24"/>
                                  <w:szCs w:val="24"/>
                                </w:rPr>
                              </w:pPr>
                              <w:r w:rsidRPr="00924031">
                                <w:rPr>
                                  <w:rFonts w:ascii="Times New Roman" w:hAnsi="Times New Roman" w:cs="Times New Roman"/>
                                  <w:i/>
                                  <w:sz w:val="24"/>
                                  <w:szCs w:val="24"/>
                                </w:rPr>
                                <w:t>Регулирующая функция</w:t>
                              </w:r>
                              <w:r w:rsidRPr="00372089">
                                <w:rPr>
                                  <w:rFonts w:ascii="Times New Roman" w:hAnsi="Times New Roman" w:cs="Times New Roman"/>
                                  <w:sz w:val="24"/>
                                  <w:szCs w:val="24"/>
                                </w:rPr>
                                <w:t xml:space="preserve"> (рынок создает правила торговли и участия в ней, порядок разрешения споров между участниками)</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2999399" y="1348314"/>
                            <a:ext cx="2340000" cy="354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924031" w:rsidRDefault="00E97DE0" w:rsidP="00924031">
                              <w:pPr>
                                <w:pStyle w:val="a9"/>
                                <w:spacing w:before="0" w:beforeAutospacing="0" w:after="160" w:afterAutospacing="0" w:line="256" w:lineRule="auto"/>
                                <w:jc w:val="both"/>
                              </w:pPr>
                              <w:proofErr w:type="spellStart"/>
                              <w:r w:rsidRPr="00924031">
                                <w:rPr>
                                  <w:i/>
                                </w:rPr>
                                <w:t>Перераспределительная</w:t>
                              </w:r>
                              <w:proofErr w:type="spellEnd"/>
                              <w:r>
                                <w:rPr>
                                  <w:i/>
                                </w:rPr>
                                <w:t xml:space="preserve"> </w:t>
                              </w:r>
                              <w:proofErr w:type="gramStart"/>
                              <w:r w:rsidRPr="00924031">
                                <w:rPr>
                                  <w:i/>
                                </w:rPr>
                                <w:t>функция</w:t>
                              </w:r>
                              <w:r>
                                <w:t>:</w:t>
                              </w:r>
                              <w:r w:rsidRPr="00924031">
                                <w:br/>
                                <w:t>а</w:t>
                              </w:r>
                              <w:proofErr w:type="gramEnd"/>
                              <w:r w:rsidRPr="00924031">
                                <w:t>) перераспределение денежных средств между отраслями и сферами рыночной деятельности; </w:t>
                              </w:r>
                              <w:r w:rsidRPr="00924031">
                                <w:br/>
                                <w:t>б) перевод сбережений, прежде всего населения, из непроизводительной в производительную форму; </w:t>
                              </w:r>
                              <w:r w:rsidRPr="00924031">
                                <w:br/>
                                <w:t xml:space="preserve">в)  финансирование дефицита государственного бюджета на </w:t>
                              </w:r>
                              <w:proofErr w:type="spellStart"/>
                              <w:r w:rsidRPr="00924031">
                                <w:t>неинфляционной</w:t>
                              </w:r>
                              <w:proofErr w:type="spellEnd"/>
                              <w:r w:rsidRPr="00924031">
                                <w:t xml:space="preserve"> основе, т.е. без выпуска в обращение дополнительных денежных средств</w:t>
                              </w:r>
                              <w:r>
                                <w:t>;</w:t>
                              </w:r>
                              <w:r w:rsidRPr="00924031">
                                <w:t> </w:t>
                              </w:r>
                              <w:r w:rsidRPr="00924031">
                                <w:br/>
                              </w:r>
                              <w:r w:rsidRPr="00924031">
                                <w:rPr>
                                  <w:i/>
                                </w:rPr>
                                <w:t>Функция (хеджирования) страхования ценовых и финансовых рисков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Полотно 1" o:spid="_x0000_s1026" editas="canvas" style="position:absolute;left:0;text-align:left;margin-left:0;margin-top:18.3pt;width:456.05pt;height:390.35pt;z-index:251658240;mso-position-horizontal:center;mso-position-horizontal-relative:margin" coordsize="57918,4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8;height:4957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8" type="#_x0000_t67" style="position:absolute;left:11810;top:11190;width:543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BCsEA&#10;AADbAAAADwAAAGRycy9kb3ducmV2LnhtbERPTWvCQBC9C/0PywjedGMOKqmrtAXBi1rT9j5kp0lo&#10;djZmV934692C4G0e73OW62AacaHO1ZYVTCcJCOLC6ppLBd9fm/EChPPIGhvLpKAnB+vVy2CJmbZX&#10;PtIl96WIIewyVFB532ZSuqIig25iW+LI/drOoI+wK6Xu8BrDTSPTJJlJgzXHhgpb+qio+MvPRkHe&#10;B8eH98XuM6TpLT/8NKd9v1FqNAxvryA8Bf8UP9xbHefP4f+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qwQrBAAAA2wAAAA8AAAAAAAAAAAAAAAAAmAIAAGRycy9kb3du&#10;cmV2LnhtbFBLBQYAAAAABAAEAPUAAACGAwAAAAA=&#10;" adj="10800" fillcolor="white [3201]" strokecolor="black [3213]" strokeweight="1pt">
                  <v:textbox>
                    <w:txbxContent>
                      <w:p w:rsidR="00E97DE0" w:rsidRDefault="00E97DE0" w:rsidP="00924031">
                        <w:pPr>
                          <w:jc w:val="center"/>
                        </w:pPr>
                      </w:p>
                    </w:txbxContent>
                  </v:textbox>
                </v:shape>
                <v:shape id="Стрелка вниз 18" o:spid="_x0000_s1029" type="#_x0000_t67" style="position:absolute;left:37994;top:11292;width:543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VeMQA&#10;AADbAAAADwAAAGRycy9kb3ducmV2LnhtbESPQW/CMAyF70j7D5EncYN0PSDUERCbhMRlYyvb3Wq8&#10;tqJxuiZAyq/Hh0m72XrP731ebZLr1IWG0Ho28DTPQBFX3rZcG/g67mZLUCEiW+w8k4GRAmzWD5MV&#10;FtZf+ZMuZayVhHAo0EATY19oHaqGHIa574lF+/GDwyjrUGs74FXCXafzLFtohy1LQ4M9vTZUncqz&#10;M1COKfDhZfn2kfL8Vh6+u9/3cWfM9DFtn0FFSvHf/He9t4Ivs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VXjEAAAA2wAAAA8AAAAAAAAAAAAAAAAAmAIAAGRycy9k&#10;b3ducmV2LnhtbFBLBQYAAAAABAAEAPUAAACJAwAAAAA=&#10;" adj="10800" fillcolor="white [3201]" strokecolor="black [3213]" strokeweight="1pt">
                  <v:textbox>
                    <w:txbxContent>
                      <w:p w:rsidR="00E97DE0" w:rsidRDefault="00E97DE0" w:rsidP="00924031">
                        <w:pPr>
                          <w:pStyle w:val="a9"/>
                          <w:spacing w:before="0" w:beforeAutospacing="0" w:after="160" w:afterAutospacing="0" w:line="256" w:lineRule="auto"/>
                          <w:jc w:val="center"/>
                        </w:pPr>
                        <w:r>
                          <w:rPr>
                            <w:rFonts w:eastAsia="Calibri"/>
                            <w:sz w:val="22"/>
                            <w:szCs w:val="22"/>
                          </w:rPr>
                          <w:t> </w:t>
                        </w:r>
                      </w:p>
                    </w:txbxContent>
                  </v:textbox>
                </v:shape>
                <v:roundrect id="Скругленный прямоугольник 2" o:spid="_x0000_s1030" style="position:absolute;left:5333;top:2054;width:44958;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Qo8IA&#10;AADaAAAADwAAAGRycy9kb3ducmV2LnhtbESPwWrDMBBE74H8g9hAb4kcH0pwI5tQqBMwhdYt9Lqx&#10;NraJtDKW4rh/XxUKPQ4z84bZF7M1YqLR944VbDcJCOLG6Z5bBZ8fL+sdCB+QNRrHpOCbPBT5crHH&#10;TLs7v9NUh1ZECPsMFXQhDJmUvunIot+4gTh6FzdaDFGOrdQj3iPcGpkmyaO02HNc6HCg546aa32z&#10;CoI/I6avlSnrcpdUlWmPX/ZNqYfVfHgCEWgO/+G/9kkrS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VCjwgAAANoAAAAPAAAAAAAAAAAAAAAAAJgCAABkcnMvZG93&#10;bnJldi54bWxQSwUGAAAAAAQABAD1AAAAhwMAAAAA&#10;" fillcolor="white [3201]" strokecolor="black [3213]" strokeweight="1pt">
                  <v:stroke joinstyle="miter"/>
                  <v:textbox>
                    <w:txbxContent>
                      <w:p w:rsidR="00E97DE0" w:rsidRPr="00494692" w:rsidRDefault="00E97DE0" w:rsidP="00494692">
                        <w:pPr>
                          <w:jc w:val="center"/>
                          <w:rPr>
                            <w:rFonts w:ascii="Times New Roman" w:hAnsi="Times New Roman" w:cs="Times New Roman"/>
                            <w:sz w:val="28"/>
                            <w:szCs w:val="28"/>
                          </w:rPr>
                        </w:pPr>
                        <w:r w:rsidRPr="00494692">
                          <w:rPr>
                            <w:rFonts w:ascii="Times New Roman" w:hAnsi="Times New Roman" w:cs="Times New Roman"/>
                            <w:sz w:val="28"/>
                            <w:szCs w:val="28"/>
                          </w:rPr>
                          <w:t>Функции финансового рынка</w:t>
                        </w:r>
                      </w:p>
                    </w:txbxContent>
                  </v:textbox>
                </v:roundrect>
                <v:shapetype id="_x0000_t32" coordsize="21600,21600" o:spt="32" o:oned="t" path="m,l21600,21600e" filled="f">
                  <v:path arrowok="t" fillok="f" o:connecttype="none"/>
                  <o:lock v:ext="edit" shapetype="t"/>
                </v:shapetype>
                <v:shape id="Прямая со стрелкой 3" o:spid="_x0000_s1031" type="#_x0000_t32" style="position:absolute;left:14954;top:5388;width:5334;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1MQAAADaAAAADwAAAGRycy9kb3ducmV2LnhtbESP0WrCQBRE3wX/YblCX0R3bcGW1FVE&#10;bLEUC038gEv2Nglm78bsNol/3y0IPg4zc4ZZbQZbi45aXznWsJgrEMS5MxUXGk7Z2+wFhA/IBmvH&#10;pOFKHjbr8WiFiXE9f1OXhkJECPsENZQhNImUPi/Jop+7hjh6P661GKJsC2la7CPc1vJRqaW0WHFc&#10;KLGhXUn5Of21Guz+/fA8TK/Hqa0vmfn06uMrKK0fJsP2FUSgIdzDt/bBaHiC/yvxBs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UxAAAANoAAAAPAAAAAAAAAAAA&#10;AAAAAKECAABkcnMvZG93bnJldi54bWxQSwUGAAAAAAQABAD5AAAAkgMAAAAA&#10;" strokecolor="black [3213]" strokeweight=".5pt">
                  <v:stroke endarrow="block" joinstyle="miter"/>
                </v:shape>
                <v:oval id="Овал 5" o:spid="_x0000_s1032" style="position:absolute;left:5524;top:7102;width:19621;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YGsMA&#10;AADaAAAADwAAAGRycy9kb3ducmV2LnhtbESP3WrCQBSE74W+w3IKvRHdqBgkukpbLHol+PMAh+wx&#10;G5s9G7Jbk/r0riB4OczMN8xi1dlKXKnxpWMFo2ECgjh3uuRCwen4M5iB8AFZY+WYFPyTh9XyrbfA&#10;TLuW93Q9hEJECPsMFZgQ6kxKnxuy6IeuJo7e2TUWQ5RNIXWDbYTbSo6TJJUWS44LBmv6NpT/Hv6s&#10;gnQ2nqxptP5KW3PrptbvNpe6r9THe/c5BxGoC6/ws73VCqbwuBJv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eYGsMAAADaAAAADwAAAAAAAAAAAAAAAACYAgAAZHJzL2Rv&#10;d25yZXYueG1sUEsFBgAAAAAEAAQA9QAAAIgDAAAAAA==&#10;" fillcolor="white [3201]" strokecolor="black [3213]" strokeweight="1pt">
                  <v:stroke joinstyle="miter"/>
                  <v:textbox>
                    <w:txbxContent>
                      <w:p w:rsidR="00E97DE0" w:rsidRPr="00494692" w:rsidRDefault="00E97DE0" w:rsidP="00494692">
                        <w:pPr>
                          <w:jc w:val="center"/>
                          <w:rPr>
                            <w:rFonts w:ascii="Times New Roman" w:hAnsi="Times New Roman" w:cs="Times New Roman"/>
                            <w:sz w:val="28"/>
                            <w:szCs w:val="28"/>
                          </w:rPr>
                        </w:pPr>
                        <w:proofErr w:type="spellStart"/>
                        <w:r w:rsidRPr="00494692">
                          <w:rPr>
                            <w:rFonts w:ascii="Times New Roman" w:hAnsi="Times New Roman" w:cs="Times New Roman"/>
                            <w:sz w:val="28"/>
                            <w:szCs w:val="28"/>
                          </w:rPr>
                          <w:t>общерыночные</w:t>
                        </w:r>
                        <w:proofErr w:type="spellEnd"/>
                      </w:p>
                      <w:p w:rsidR="00E97DE0" w:rsidRPr="00494692" w:rsidRDefault="00E97DE0" w:rsidP="00494692">
                        <w:pPr>
                          <w:jc w:val="center"/>
                          <w:rPr>
                            <w:rFonts w:ascii="Times New Roman" w:hAnsi="Times New Roman" w:cs="Times New Roman"/>
                            <w:sz w:val="28"/>
                            <w:szCs w:val="28"/>
                          </w:rPr>
                        </w:pPr>
                      </w:p>
                    </w:txbxContent>
                  </v:textbox>
                </v:oval>
                <v:oval id="Овал 12" o:spid="_x0000_s1033" style="position:absolute;left:30565;top:7102;width:19621;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yMIA&#10;AADbAAAADwAAAGRycy9kb3ducmV2LnhtbERPzWrCQBC+F/oOyxS8lLoxpUGim9CKUk+F2j7AkB2z&#10;0exsyK4m+vRuoeBtPr7fWZajbcWZet84VjCbJiCIK6cbrhX8/mxe5iB8QNbYOiYFF/JQFo8PS8y1&#10;G/ibzrtQixjCPkcFJoQul9JXhiz6qeuII7d3vcUQYV9L3eMQw20r0yTJpMWGY4PBjlaGquPuZBVk&#10;8/R1TbP1RzaY6/hm/dfnoXtWavI0vi9ABBrDXfzv3uo4P4W/X+I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6XIwgAAANsAAAAPAAAAAAAAAAAAAAAAAJgCAABkcnMvZG93&#10;bnJldi54bWxQSwUGAAAAAAQABAD1AAAAhwMAAAAA&#10;" fillcolor="white [3201]" strokecolor="black [3213]" strokeweight="1pt">
                  <v:stroke joinstyle="miter"/>
                  <v:textbox>
                    <w:txbxContent>
                      <w:p w:rsidR="00E97DE0" w:rsidRDefault="00E97DE0" w:rsidP="00494692">
                        <w:pPr>
                          <w:pStyle w:val="a9"/>
                          <w:spacing w:before="0" w:beforeAutospacing="0" w:after="160" w:afterAutospacing="0" w:line="256" w:lineRule="auto"/>
                          <w:jc w:val="center"/>
                        </w:pPr>
                        <w:r>
                          <w:rPr>
                            <w:rFonts w:eastAsia="Calibri"/>
                            <w:sz w:val="28"/>
                            <w:szCs w:val="28"/>
                          </w:rPr>
                          <w:t>специфические</w:t>
                        </w:r>
                      </w:p>
                      <w:p w:rsidR="00E97DE0" w:rsidRDefault="00E97DE0" w:rsidP="00494692">
                        <w:pPr>
                          <w:pStyle w:val="a9"/>
                          <w:spacing w:before="0" w:beforeAutospacing="0" w:after="160" w:afterAutospacing="0" w:line="256" w:lineRule="auto"/>
                          <w:jc w:val="center"/>
                        </w:pPr>
                        <w:r>
                          <w:rPr>
                            <w:rFonts w:eastAsia="Calibri"/>
                            <w:sz w:val="28"/>
                            <w:szCs w:val="28"/>
                          </w:rPr>
                          <w:t> </w:t>
                        </w:r>
                      </w:p>
                    </w:txbxContent>
                  </v:textbox>
                </v:oval>
                <v:shape id="Прямая со стрелкой 13" o:spid="_x0000_s1034" type="#_x0000_t32" style="position:absolute;left:35137;top:5388;width:5334;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rect id="Прямоугольник 14" o:spid="_x0000_s1035" style="position:absolute;left:3524;top:13381;width:23400;height:35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E97DE0" w:rsidRPr="00372089" w:rsidRDefault="00E97DE0" w:rsidP="00924031">
                        <w:pPr>
                          <w:spacing w:after="0"/>
                          <w:jc w:val="both"/>
                          <w:rPr>
                            <w:rFonts w:ascii="Times New Roman" w:hAnsi="Times New Roman" w:cs="Times New Roman"/>
                            <w:sz w:val="24"/>
                            <w:szCs w:val="24"/>
                          </w:rPr>
                        </w:pPr>
                        <w:r w:rsidRPr="00924031">
                          <w:rPr>
                            <w:rFonts w:ascii="Times New Roman" w:hAnsi="Times New Roman" w:cs="Times New Roman"/>
                            <w:i/>
                            <w:sz w:val="24"/>
                            <w:szCs w:val="24"/>
                          </w:rPr>
                          <w:t>Коммерческая функция</w:t>
                        </w:r>
                        <w:r w:rsidRPr="00372089">
                          <w:rPr>
                            <w:rFonts w:ascii="Times New Roman" w:hAnsi="Times New Roman" w:cs="Times New Roman"/>
                            <w:sz w:val="24"/>
                            <w:szCs w:val="24"/>
                          </w:rPr>
                          <w:t xml:space="preserve"> (получение прибыли от операций на рынке</w:t>
                        </w:r>
                        <w:proofErr w:type="gramStart"/>
                        <w:r w:rsidRPr="00372089">
                          <w:rPr>
                            <w:rFonts w:ascii="Times New Roman" w:hAnsi="Times New Roman" w:cs="Times New Roman"/>
                            <w:sz w:val="24"/>
                            <w:szCs w:val="24"/>
                          </w:rPr>
                          <w:t>)</w:t>
                        </w:r>
                        <w:r>
                          <w:rPr>
                            <w:rFonts w:ascii="Times New Roman" w:hAnsi="Times New Roman" w:cs="Times New Roman"/>
                            <w:sz w:val="24"/>
                            <w:szCs w:val="24"/>
                          </w:rPr>
                          <w:t>;</w:t>
                        </w:r>
                        <w:r w:rsidRPr="00372089">
                          <w:rPr>
                            <w:rFonts w:ascii="Times New Roman" w:hAnsi="Times New Roman" w:cs="Times New Roman"/>
                            <w:sz w:val="24"/>
                            <w:szCs w:val="24"/>
                          </w:rPr>
                          <w:br/>
                        </w:r>
                        <w:r w:rsidRPr="00924031">
                          <w:rPr>
                            <w:rFonts w:ascii="Times New Roman" w:hAnsi="Times New Roman" w:cs="Times New Roman"/>
                            <w:i/>
                            <w:sz w:val="24"/>
                            <w:szCs w:val="24"/>
                          </w:rPr>
                          <w:t>Ценовая</w:t>
                        </w:r>
                        <w:proofErr w:type="gramEnd"/>
                        <w:r w:rsidRPr="00924031">
                          <w:rPr>
                            <w:rFonts w:ascii="Times New Roman" w:hAnsi="Times New Roman" w:cs="Times New Roman"/>
                            <w:i/>
                            <w:sz w:val="24"/>
                            <w:szCs w:val="24"/>
                          </w:rPr>
                          <w:t xml:space="preserve"> функция</w:t>
                        </w:r>
                        <w:r w:rsidRPr="00372089">
                          <w:rPr>
                            <w:rFonts w:ascii="Times New Roman" w:hAnsi="Times New Roman" w:cs="Times New Roman"/>
                            <w:sz w:val="24"/>
                            <w:szCs w:val="24"/>
                          </w:rPr>
                          <w:t xml:space="preserve"> (рынок обеспечивает процесс формирования рыночных цен, их полное движение)</w:t>
                        </w:r>
                        <w:r>
                          <w:rPr>
                            <w:rFonts w:ascii="Times New Roman" w:hAnsi="Times New Roman" w:cs="Times New Roman"/>
                            <w:sz w:val="24"/>
                            <w:szCs w:val="24"/>
                          </w:rPr>
                          <w:t>;</w:t>
                        </w:r>
                      </w:p>
                      <w:p w:rsidR="00E97DE0" w:rsidRDefault="00E97DE0" w:rsidP="00924031">
                        <w:pPr>
                          <w:spacing w:after="0"/>
                          <w:jc w:val="both"/>
                          <w:rPr>
                            <w:rFonts w:ascii="Times New Roman" w:hAnsi="Times New Roman" w:cs="Times New Roman"/>
                            <w:sz w:val="24"/>
                            <w:szCs w:val="24"/>
                          </w:rPr>
                        </w:pPr>
                        <w:r w:rsidRPr="00924031">
                          <w:rPr>
                            <w:rFonts w:ascii="Times New Roman" w:hAnsi="Times New Roman" w:cs="Times New Roman"/>
                            <w:i/>
                            <w:sz w:val="24"/>
                            <w:szCs w:val="24"/>
                          </w:rPr>
                          <w:t>Информационная функци</w:t>
                        </w:r>
                        <w:r w:rsidRPr="00372089">
                          <w:rPr>
                            <w:rFonts w:ascii="Times New Roman" w:hAnsi="Times New Roman" w:cs="Times New Roman"/>
                            <w:sz w:val="24"/>
                            <w:szCs w:val="24"/>
                          </w:rPr>
                          <w:t>я (рынок производит и доводит до своих участников рыночную информацию об объектах торговли и ее участниках);</w:t>
                        </w:r>
                      </w:p>
                      <w:p w:rsidR="00E97DE0" w:rsidRPr="00372089" w:rsidRDefault="00E97DE0" w:rsidP="00924031">
                        <w:pPr>
                          <w:spacing w:after="0"/>
                          <w:jc w:val="both"/>
                          <w:rPr>
                            <w:rFonts w:ascii="Times New Roman" w:hAnsi="Times New Roman" w:cs="Times New Roman"/>
                            <w:sz w:val="24"/>
                            <w:szCs w:val="24"/>
                          </w:rPr>
                        </w:pPr>
                        <w:r w:rsidRPr="00924031">
                          <w:rPr>
                            <w:rFonts w:ascii="Times New Roman" w:hAnsi="Times New Roman" w:cs="Times New Roman"/>
                            <w:i/>
                            <w:sz w:val="24"/>
                            <w:szCs w:val="24"/>
                          </w:rPr>
                          <w:t>Регулирующая функция</w:t>
                        </w:r>
                        <w:r w:rsidRPr="00372089">
                          <w:rPr>
                            <w:rFonts w:ascii="Times New Roman" w:hAnsi="Times New Roman" w:cs="Times New Roman"/>
                            <w:sz w:val="24"/>
                            <w:szCs w:val="24"/>
                          </w:rPr>
                          <w:t xml:space="preserve"> (рынок создает правила торговли и участия в ней, порядок разрешения споров между участниками)</w:t>
                        </w:r>
                        <w:r>
                          <w:rPr>
                            <w:rFonts w:ascii="Times New Roman" w:hAnsi="Times New Roman" w:cs="Times New Roman"/>
                            <w:sz w:val="24"/>
                            <w:szCs w:val="24"/>
                          </w:rPr>
                          <w:t>.</w:t>
                        </w:r>
                      </w:p>
                    </w:txbxContent>
                  </v:textbox>
                </v:rect>
                <v:rect id="Прямоугольник 16" o:spid="_x0000_s1036" style="position:absolute;left:29993;top:13483;width:23400;height:35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textbox>
                    <w:txbxContent>
                      <w:p w:rsidR="00E97DE0" w:rsidRPr="00924031" w:rsidRDefault="00E97DE0" w:rsidP="00924031">
                        <w:pPr>
                          <w:pStyle w:val="a9"/>
                          <w:spacing w:before="0" w:beforeAutospacing="0" w:after="160" w:afterAutospacing="0" w:line="256" w:lineRule="auto"/>
                          <w:jc w:val="both"/>
                        </w:pPr>
                        <w:proofErr w:type="spellStart"/>
                        <w:r w:rsidRPr="00924031">
                          <w:rPr>
                            <w:i/>
                          </w:rPr>
                          <w:t>Перераспределительная</w:t>
                        </w:r>
                        <w:proofErr w:type="spellEnd"/>
                        <w:r>
                          <w:rPr>
                            <w:i/>
                          </w:rPr>
                          <w:t xml:space="preserve"> </w:t>
                        </w:r>
                        <w:proofErr w:type="gramStart"/>
                        <w:r w:rsidRPr="00924031">
                          <w:rPr>
                            <w:i/>
                          </w:rPr>
                          <w:t>функция</w:t>
                        </w:r>
                        <w:r>
                          <w:t>:</w:t>
                        </w:r>
                        <w:r w:rsidRPr="00924031">
                          <w:br/>
                          <w:t>а</w:t>
                        </w:r>
                        <w:proofErr w:type="gramEnd"/>
                        <w:r w:rsidRPr="00924031">
                          <w:t>) перераспределение денежных средств между отраслями и сферами рыночной деятельности; </w:t>
                        </w:r>
                        <w:r w:rsidRPr="00924031">
                          <w:br/>
                          <w:t>б) перевод сбережений, прежде всего населения, из непроизводительной в производительную форму; </w:t>
                        </w:r>
                        <w:r w:rsidRPr="00924031">
                          <w:br/>
                          <w:t xml:space="preserve">в)  финансирование дефицита государственного бюджета на </w:t>
                        </w:r>
                        <w:proofErr w:type="spellStart"/>
                        <w:r w:rsidRPr="00924031">
                          <w:t>неинфляционной</w:t>
                        </w:r>
                        <w:proofErr w:type="spellEnd"/>
                        <w:r w:rsidRPr="00924031">
                          <w:t xml:space="preserve"> основе, т.е. без выпуска в обращение дополнительных денежных средств</w:t>
                        </w:r>
                        <w:r>
                          <w:t>;</w:t>
                        </w:r>
                        <w:r w:rsidRPr="00924031">
                          <w:t> </w:t>
                        </w:r>
                        <w:r w:rsidRPr="00924031">
                          <w:br/>
                        </w:r>
                        <w:r w:rsidRPr="00924031">
                          <w:rPr>
                            <w:i/>
                          </w:rPr>
                          <w:t>Функция (хеджирования) страхования ценовых и финансовых рисков</w:t>
                        </w:r>
                      </w:p>
                    </w:txbxContent>
                  </v:textbox>
                </v:rect>
                <w10:wrap type="topAndBottom" anchorx="margin"/>
              </v:group>
            </w:pict>
          </mc:Fallback>
        </mc:AlternateContent>
      </w:r>
      <w:r w:rsidR="00D50BC4">
        <w:rPr>
          <w:rFonts w:ascii="Times New Roman" w:hAnsi="Times New Roman" w:cs="Times New Roman"/>
          <w:sz w:val="28"/>
          <w:szCs w:val="28"/>
        </w:rPr>
        <w:t>В.</w:t>
      </w:r>
      <w:r w:rsidR="00494692">
        <w:rPr>
          <w:rFonts w:ascii="Times New Roman" w:hAnsi="Times New Roman" w:cs="Times New Roman"/>
          <w:sz w:val="28"/>
          <w:szCs w:val="28"/>
        </w:rPr>
        <w:t>В Ковалев предлагает след</w:t>
      </w:r>
      <w:r w:rsidR="00924031">
        <w:rPr>
          <w:rFonts w:ascii="Times New Roman" w:hAnsi="Times New Roman" w:cs="Times New Roman"/>
          <w:sz w:val="28"/>
          <w:szCs w:val="28"/>
        </w:rPr>
        <w:t>ующие функции финансового рынка (рис. 1)</w:t>
      </w:r>
    </w:p>
    <w:p w:rsidR="00924031" w:rsidRDefault="00924031" w:rsidP="009240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Функции финансового рынка</w:t>
      </w:r>
    </w:p>
    <w:p w:rsidR="00EF027D" w:rsidRDefault="00EF027D" w:rsidP="00924031">
      <w:pPr>
        <w:spacing w:after="0" w:line="360" w:lineRule="auto"/>
        <w:jc w:val="center"/>
        <w:rPr>
          <w:rFonts w:ascii="Times New Roman" w:hAnsi="Times New Roman" w:cs="Times New Roman"/>
          <w:sz w:val="28"/>
          <w:szCs w:val="28"/>
        </w:rPr>
      </w:pPr>
    </w:p>
    <w:p w:rsidR="009D1DDC" w:rsidRDefault="009D1DDC" w:rsidP="009D1D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вышеуказанного, можно выделить следующие функции финансового рынка: мобилизация денежных средств; «перелив» капитала между отраслями; о</w:t>
      </w:r>
      <w:r w:rsidRPr="00924031">
        <w:rPr>
          <w:rFonts w:ascii="Times New Roman" w:hAnsi="Times New Roman" w:cs="Times New Roman"/>
          <w:sz w:val="28"/>
          <w:szCs w:val="28"/>
        </w:rPr>
        <w:t xml:space="preserve">рганизация эффективных взаимоотношений между </w:t>
      </w:r>
      <w:r>
        <w:rPr>
          <w:rFonts w:ascii="Times New Roman" w:hAnsi="Times New Roman" w:cs="Times New Roman"/>
          <w:sz w:val="28"/>
          <w:szCs w:val="28"/>
        </w:rPr>
        <w:t>участниками рынка; у</w:t>
      </w:r>
      <w:r w:rsidRPr="00924031">
        <w:rPr>
          <w:rFonts w:ascii="Times New Roman" w:hAnsi="Times New Roman" w:cs="Times New Roman"/>
          <w:sz w:val="28"/>
          <w:szCs w:val="28"/>
        </w:rPr>
        <w:t>правление заемными ср</w:t>
      </w:r>
      <w:r>
        <w:rPr>
          <w:rFonts w:ascii="Times New Roman" w:hAnsi="Times New Roman" w:cs="Times New Roman"/>
          <w:sz w:val="28"/>
          <w:szCs w:val="28"/>
        </w:rPr>
        <w:t>едствами и финансовыми рисками; ф</w:t>
      </w:r>
      <w:r w:rsidRPr="00924031">
        <w:rPr>
          <w:rFonts w:ascii="Times New Roman" w:hAnsi="Times New Roman" w:cs="Times New Roman"/>
          <w:sz w:val="28"/>
          <w:szCs w:val="28"/>
        </w:rPr>
        <w:t xml:space="preserve">ормирование </w:t>
      </w:r>
      <w:r>
        <w:rPr>
          <w:rFonts w:ascii="Times New Roman" w:hAnsi="Times New Roman" w:cs="Times New Roman"/>
          <w:sz w:val="28"/>
          <w:szCs w:val="28"/>
        </w:rPr>
        <w:t>оптимальной структуры капитала; п</w:t>
      </w:r>
      <w:r w:rsidRPr="00924031">
        <w:rPr>
          <w:rFonts w:ascii="Times New Roman" w:hAnsi="Times New Roman" w:cs="Times New Roman"/>
          <w:sz w:val="28"/>
          <w:szCs w:val="28"/>
        </w:rPr>
        <w:t>оддержани</w:t>
      </w:r>
      <w:r>
        <w:rPr>
          <w:rFonts w:ascii="Times New Roman" w:hAnsi="Times New Roman" w:cs="Times New Roman"/>
          <w:sz w:val="28"/>
          <w:szCs w:val="28"/>
        </w:rPr>
        <w:t>е воспроизводственных процессов и другие.</w:t>
      </w:r>
    </w:p>
    <w:p w:rsidR="00E0161D" w:rsidRDefault="008E2DC3" w:rsidP="00924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основе всего вышеизложенного, можем определить</w:t>
      </w:r>
      <w:r w:rsidR="00473210">
        <w:rPr>
          <w:rFonts w:ascii="Times New Roman" w:hAnsi="Times New Roman" w:cs="Times New Roman"/>
          <w:sz w:val="28"/>
          <w:szCs w:val="28"/>
        </w:rPr>
        <w:t xml:space="preserve"> финансовый рынок как</w:t>
      </w:r>
      <w:r w:rsidR="00473210" w:rsidRPr="008E2DC3">
        <w:rPr>
          <w:rFonts w:ascii="Times New Roman" w:hAnsi="Times New Roman" w:cs="Times New Roman"/>
          <w:sz w:val="28"/>
          <w:szCs w:val="28"/>
        </w:rPr>
        <w:t xml:space="preserve"> </w:t>
      </w:r>
      <w:r w:rsidRPr="008E2DC3">
        <w:rPr>
          <w:rFonts w:ascii="Times New Roman" w:hAnsi="Times New Roman" w:cs="Times New Roman"/>
          <w:sz w:val="28"/>
          <w:szCs w:val="28"/>
        </w:rPr>
        <w:t xml:space="preserve">механизм свободного </w:t>
      </w:r>
      <w:r w:rsidR="00122169">
        <w:rPr>
          <w:rFonts w:ascii="Times New Roman" w:hAnsi="Times New Roman" w:cs="Times New Roman"/>
          <w:sz w:val="28"/>
          <w:szCs w:val="28"/>
        </w:rPr>
        <w:t>передвижения</w:t>
      </w:r>
      <w:r w:rsidRPr="008E2DC3">
        <w:rPr>
          <w:rFonts w:ascii="Times New Roman" w:hAnsi="Times New Roman" w:cs="Times New Roman"/>
          <w:sz w:val="28"/>
          <w:szCs w:val="28"/>
        </w:rPr>
        <w:t xml:space="preserve"> капитала </w:t>
      </w:r>
      <w:r w:rsidR="00473210">
        <w:rPr>
          <w:rFonts w:ascii="Times New Roman" w:hAnsi="Times New Roman" w:cs="Times New Roman"/>
          <w:sz w:val="28"/>
          <w:szCs w:val="28"/>
        </w:rPr>
        <w:t>между участниками</w:t>
      </w:r>
      <w:r w:rsidRPr="008E2DC3">
        <w:rPr>
          <w:rFonts w:ascii="Times New Roman" w:hAnsi="Times New Roman" w:cs="Times New Roman"/>
          <w:sz w:val="28"/>
          <w:szCs w:val="28"/>
        </w:rPr>
        <w:t>; совокупность всех денежных ресурсов, наход</w:t>
      </w:r>
      <w:r w:rsidR="00CD4145">
        <w:rPr>
          <w:rFonts w:ascii="Times New Roman" w:hAnsi="Times New Roman" w:cs="Times New Roman"/>
          <w:sz w:val="28"/>
          <w:szCs w:val="28"/>
        </w:rPr>
        <w:t>ящихся в постоянном движении, то есть</w:t>
      </w:r>
      <w:r w:rsidRPr="008E2DC3">
        <w:rPr>
          <w:rFonts w:ascii="Times New Roman" w:hAnsi="Times New Roman" w:cs="Times New Roman"/>
          <w:sz w:val="28"/>
          <w:szCs w:val="28"/>
        </w:rPr>
        <w:t xml:space="preserve"> в распределении и </w:t>
      </w:r>
      <w:r w:rsidR="00CD4145">
        <w:rPr>
          <w:rFonts w:ascii="Times New Roman" w:hAnsi="Times New Roman" w:cs="Times New Roman"/>
          <w:sz w:val="28"/>
          <w:szCs w:val="28"/>
        </w:rPr>
        <w:t xml:space="preserve">перераспределении, под действием рыночных отношений, </w:t>
      </w:r>
      <w:r w:rsidR="0055737D">
        <w:rPr>
          <w:rFonts w:ascii="Times New Roman" w:hAnsi="Times New Roman" w:cs="Times New Roman"/>
          <w:sz w:val="28"/>
          <w:szCs w:val="28"/>
        </w:rPr>
        <w:t>состояния функций</w:t>
      </w:r>
      <w:r w:rsidRPr="008E2DC3">
        <w:rPr>
          <w:rFonts w:ascii="Times New Roman" w:hAnsi="Times New Roman" w:cs="Times New Roman"/>
          <w:sz w:val="28"/>
          <w:szCs w:val="28"/>
        </w:rPr>
        <w:t xml:space="preserve"> спроса и предложения </w:t>
      </w:r>
      <w:r w:rsidR="0055737D">
        <w:rPr>
          <w:rFonts w:ascii="Times New Roman" w:hAnsi="Times New Roman" w:cs="Times New Roman"/>
          <w:sz w:val="28"/>
          <w:szCs w:val="28"/>
        </w:rPr>
        <w:t xml:space="preserve">в данный момент </w:t>
      </w:r>
      <w:r w:rsidRPr="008E2DC3">
        <w:rPr>
          <w:rFonts w:ascii="Times New Roman" w:hAnsi="Times New Roman" w:cs="Times New Roman"/>
          <w:sz w:val="28"/>
          <w:szCs w:val="28"/>
        </w:rPr>
        <w:t xml:space="preserve">на эти </w:t>
      </w:r>
      <w:r w:rsidRPr="008E2DC3">
        <w:rPr>
          <w:rFonts w:ascii="Times New Roman" w:hAnsi="Times New Roman" w:cs="Times New Roman"/>
          <w:sz w:val="28"/>
          <w:szCs w:val="28"/>
        </w:rPr>
        <w:lastRenderedPageBreak/>
        <w:t xml:space="preserve">ресурсы субъектами экономики. </w:t>
      </w:r>
      <w:r w:rsidR="00473210">
        <w:rPr>
          <w:rFonts w:ascii="Times New Roman" w:hAnsi="Times New Roman" w:cs="Times New Roman"/>
          <w:sz w:val="28"/>
          <w:szCs w:val="28"/>
        </w:rPr>
        <w:t>Это п</w:t>
      </w:r>
      <w:r w:rsidRPr="008E2DC3">
        <w:rPr>
          <w:rFonts w:ascii="Times New Roman" w:hAnsi="Times New Roman" w:cs="Times New Roman"/>
          <w:sz w:val="28"/>
          <w:szCs w:val="28"/>
        </w:rPr>
        <w:t xml:space="preserve">онятие, </w:t>
      </w:r>
      <w:r w:rsidR="00473210">
        <w:rPr>
          <w:rFonts w:ascii="Times New Roman" w:hAnsi="Times New Roman" w:cs="Times New Roman"/>
          <w:sz w:val="28"/>
          <w:szCs w:val="28"/>
        </w:rPr>
        <w:t>включающее</w:t>
      </w:r>
      <w:r w:rsidRPr="008E2DC3">
        <w:rPr>
          <w:rFonts w:ascii="Times New Roman" w:hAnsi="Times New Roman" w:cs="Times New Roman"/>
          <w:sz w:val="28"/>
          <w:szCs w:val="28"/>
        </w:rPr>
        <w:t xml:space="preserve"> в себя </w:t>
      </w:r>
      <w:r w:rsidR="00CD4145">
        <w:rPr>
          <w:rFonts w:ascii="Times New Roman" w:hAnsi="Times New Roman" w:cs="Times New Roman"/>
          <w:sz w:val="28"/>
          <w:szCs w:val="28"/>
        </w:rPr>
        <w:t>систему</w:t>
      </w:r>
      <w:r w:rsidRPr="008E2DC3">
        <w:rPr>
          <w:rFonts w:ascii="Times New Roman" w:hAnsi="Times New Roman" w:cs="Times New Roman"/>
          <w:sz w:val="28"/>
          <w:szCs w:val="28"/>
        </w:rPr>
        <w:t xml:space="preserve"> институтов, действий и механизмов обращени</w:t>
      </w:r>
      <w:r w:rsidR="00522761">
        <w:rPr>
          <w:rFonts w:ascii="Times New Roman" w:hAnsi="Times New Roman" w:cs="Times New Roman"/>
          <w:sz w:val="28"/>
          <w:szCs w:val="28"/>
        </w:rPr>
        <w:t>я</w:t>
      </w:r>
      <w:r w:rsidRPr="008E2DC3">
        <w:rPr>
          <w:rFonts w:ascii="Times New Roman" w:hAnsi="Times New Roman" w:cs="Times New Roman"/>
          <w:sz w:val="28"/>
          <w:szCs w:val="28"/>
        </w:rPr>
        <w:t xml:space="preserve"> и перераспределени</w:t>
      </w:r>
      <w:r w:rsidR="00522761">
        <w:rPr>
          <w:rFonts w:ascii="Times New Roman" w:hAnsi="Times New Roman" w:cs="Times New Roman"/>
          <w:sz w:val="28"/>
          <w:szCs w:val="28"/>
        </w:rPr>
        <w:t>я</w:t>
      </w:r>
      <w:r w:rsidRPr="008E2DC3">
        <w:rPr>
          <w:rFonts w:ascii="Times New Roman" w:hAnsi="Times New Roman" w:cs="Times New Roman"/>
          <w:sz w:val="28"/>
          <w:szCs w:val="28"/>
        </w:rPr>
        <w:t xml:space="preserve"> денежных средств.</w:t>
      </w:r>
    </w:p>
    <w:p w:rsidR="00E0161D" w:rsidRDefault="00E0161D" w:rsidP="00924031">
      <w:pPr>
        <w:spacing w:after="0" w:line="360" w:lineRule="auto"/>
        <w:ind w:firstLine="709"/>
        <w:jc w:val="both"/>
        <w:rPr>
          <w:rFonts w:ascii="Times New Roman" w:hAnsi="Times New Roman" w:cs="Times New Roman"/>
          <w:sz w:val="28"/>
          <w:szCs w:val="28"/>
        </w:rPr>
      </w:pPr>
    </w:p>
    <w:p w:rsidR="00E0161D" w:rsidRDefault="00E0161D" w:rsidP="00924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Структура финансового рынка </w:t>
      </w:r>
    </w:p>
    <w:p w:rsidR="00E0161D" w:rsidRDefault="00E0161D" w:rsidP="00924031">
      <w:pPr>
        <w:spacing w:after="0" w:line="360" w:lineRule="auto"/>
        <w:ind w:firstLine="709"/>
        <w:jc w:val="both"/>
        <w:rPr>
          <w:rFonts w:ascii="Times New Roman" w:hAnsi="Times New Roman" w:cs="Times New Roman"/>
          <w:sz w:val="28"/>
          <w:szCs w:val="28"/>
        </w:rPr>
      </w:pPr>
    </w:p>
    <w:p w:rsidR="0055737D" w:rsidRDefault="00E0161D" w:rsidP="00924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в данной работе цели, безусловно необходимо четкое понимание структуры объекта исследования, а именно финансового рынка. </w:t>
      </w:r>
      <w:r w:rsidR="006F31F2">
        <w:rPr>
          <w:rFonts w:ascii="Times New Roman" w:hAnsi="Times New Roman" w:cs="Times New Roman"/>
          <w:sz w:val="28"/>
          <w:szCs w:val="28"/>
        </w:rPr>
        <w:t xml:space="preserve">Это также обусловлено </w:t>
      </w:r>
      <w:r w:rsidR="00522761">
        <w:rPr>
          <w:rFonts w:ascii="Times New Roman" w:hAnsi="Times New Roman" w:cs="Times New Roman"/>
          <w:sz w:val="28"/>
          <w:szCs w:val="28"/>
        </w:rPr>
        <w:t xml:space="preserve">характерными чертами отдельных </w:t>
      </w:r>
      <w:r w:rsidR="006F31F2">
        <w:rPr>
          <w:rFonts w:ascii="Times New Roman" w:hAnsi="Times New Roman" w:cs="Times New Roman"/>
          <w:sz w:val="28"/>
          <w:szCs w:val="28"/>
        </w:rPr>
        <w:t xml:space="preserve">национальных финансовых рынков. Очевидно, что помимо самого содержания исследуемого рынка, </w:t>
      </w:r>
      <w:r w:rsidR="00522761">
        <w:rPr>
          <w:rFonts w:ascii="Times New Roman" w:hAnsi="Times New Roman" w:cs="Times New Roman"/>
          <w:sz w:val="28"/>
          <w:szCs w:val="28"/>
        </w:rPr>
        <w:t>структурными особенностями обладают каждая его составляющая, в каждой стране определенная долей</w:t>
      </w:r>
      <w:r w:rsidR="0055737D">
        <w:rPr>
          <w:rFonts w:ascii="Times New Roman" w:hAnsi="Times New Roman" w:cs="Times New Roman"/>
          <w:sz w:val="28"/>
          <w:szCs w:val="28"/>
        </w:rPr>
        <w:t>.</w:t>
      </w:r>
    </w:p>
    <w:p w:rsidR="00AC7A71" w:rsidRDefault="00AC7A71" w:rsidP="00AC7A71">
      <w:pPr>
        <w:spacing w:after="0" w:line="360" w:lineRule="auto"/>
        <w:ind w:firstLine="709"/>
        <w:jc w:val="both"/>
        <w:rPr>
          <w:rFonts w:ascii="Times New Roman" w:hAnsi="Times New Roman" w:cs="Times New Roman"/>
          <w:sz w:val="28"/>
          <w:szCs w:val="28"/>
        </w:rPr>
      </w:pPr>
      <w:r w:rsidRPr="00AC7A71">
        <w:rPr>
          <w:rFonts w:ascii="Times New Roman" w:hAnsi="Times New Roman" w:cs="Times New Roman"/>
          <w:sz w:val="28"/>
          <w:szCs w:val="28"/>
        </w:rPr>
        <w:t>Существуют различные способы классификации финансовых рынков. О</w:t>
      </w:r>
      <w:r>
        <w:rPr>
          <w:rFonts w:ascii="Times New Roman" w:hAnsi="Times New Roman" w:cs="Times New Roman"/>
          <w:sz w:val="28"/>
          <w:szCs w:val="28"/>
        </w:rPr>
        <w:t xml:space="preserve">ни классифицируются в зависимости от </w:t>
      </w:r>
      <w:r w:rsidRPr="00AC7A71">
        <w:rPr>
          <w:rFonts w:ascii="Times New Roman" w:hAnsi="Times New Roman" w:cs="Times New Roman"/>
          <w:sz w:val="28"/>
          <w:szCs w:val="28"/>
        </w:rPr>
        <w:t>финансовы</w:t>
      </w:r>
      <w:r>
        <w:rPr>
          <w:rFonts w:ascii="Times New Roman" w:hAnsi="Times New Roman" w:cs="Times New Roman"/>
          <w:sz w:val="28"/>
          <w:szCs w:val="28"/>
        </w:rPr>
        <w:t>х</w:t>
      </w:r>
      <w:r w:rsidRPr="00AC7A71">
        <w:rPr>
          <w:rFonts w:ascii="Times New Roman" w:hAnsi="Times New Roman" w:cs="Times New Roman"/>
          <w:sz w:val="28"/>
          <w:szCs w:val="28"/>
        </w:rPr>
        <w:t xml:space="preserve"> инструмен</w:t>
      </w:r>
      <w:r>
        <w:rPr>
          <w:rFonts w:ascii="Times New Roman" w:hAnsi="Times New Roman" w:cs="Times New Roman"/>
          <w:sz w:val="28"/>
          <w:szCs w:val="28"/>
        </w:rPr>
        <w:t>тов</w:t>
      </w:r>
      <w:r w:rsidRPr="00AC7A71">
        <w:rPr>
          <w:rFonts w:ascii="Times New Roman" w:hAnsi="Times New Roman" w:cs="Times New Roman"/>
          <w:sz w:val="28"/>
          <w:szCs w:val="28"/>
        </w:rPr>
        <w:t>, особенност</w:t>
      </w:r>
      <w:r>
        <w:rPr>
          <w:rFonts w:ascii="Times New Roman" w:hAnsi="Times New Roman" w:cs="Times New Roman"/>
          <w:sz w:val="28"/>
          <w:szCs w:val="28"/>
        </w:rPr>
        <w:t>ей</w:t>
      </w:r>
      <w:r w:rsidRPr="00AC7A71">
        <w:rPr>
          <w:rFonts w:ascii="Times New Roman" w:hAnsi="Times New Roman" w:cs="Times New Roman"/>
          <w:sz w:val="28"/>
          <w:szCs w:val="28"/>
        </w:rPr>
        <w:t xml:space="preserve"> предоставляемых услуг, </w:t>
      </w:r>
      <w:r>
        <w:rPr>
          <w:rFonts w:ascii="Times New Roman" w:hAnsi="Times New Roman" w:cs="Times New Roman"/>
          <w:sz w:val="28"/>
          <w:szCs w:val="28"/>
        </w:rPr>
        <w:t>способов торговли</w:t>
      </w:r>
      <w:r w:rsidRPr="00AC7A71">
        <w:rPr>
          <w:rFonts w:ascii="Times New Roman" w:hAnsi="Times New Roman" w:cs="Times New Roman"/>
          <w:sz w:val="28"/>
          <w:szCs w:val="28"/>
        </w:rPr>
        <w:t>, ключевы</w:t>
      </w:r>
      <w:r>
        <w:rPr>
          <w:rFonts w:ascii="Times New Roman" w:hAnsi="Times New Roman" w:cs="Times New Roman"/>
          <w:sz w:val="28"/>
          <w:szCs w:val="28"/>
        </w:rPr>
        <w:t>х</w:t>
      </w:r>
      <w:r w:rsidRPr="00AC7A71">
        <w:rPr>
          <w:rFonts w:ascii="Times New Roman" w:hAnsi="Times New Roman" w:cs="Times New Roman"/>
          <w:sz w:val="28"/>
          <w:szCs w:val="28"/>
        </w:rPr>
        <w:t xml:space="preserve"> участник</w:t>
      </w:r>
      <w:r>
        <w:rPr>
          <w:rFonts w:ascii="Times New Roman" w:hAnsi="Times New Roman" w:cs="Times New Roman"/>
          <w:sz w:val="28"/>
          <w:szCs w:val="28"/>
        </w:rPr>
        <w:t>ов</w:t>
      </w:r>
      <w:r w:rsidRPr="00AC7A71">
        <w:rPr>
          <w:rFonts w:ascii="Times New Roman" w:hAnsi="Times New Roman" w:cs="Times New Roman"/>
          <w:sz w:val="28"/>
          <w:szCs w:val="28"/>
        </w:rPr>
        <w:t xml:space="preserve"> рынка, а также происхождени</w:t>
      </w:r>
      <w:r>
        <w:rPr>
          <w:rFonts w:ascii="Times New Roman" w:hAnsi="Times New Roman" w:cs="Times New Roman"/>
          <w:sz w:val="28"/>
          <w:szCs w:val="28"/>
        </w:rPr>
        <w:t>я</w:t>
      </w:r>
      <w:r w:rsidRPr="00AC7A71">
        <w:rPr>
          <w:rFonts w:ascii="Times New Roman" w:hAnsi="Times New Roman" w:cs="Times New Roman"/>
          <w:sz w:val="28"/>
          <w:szCs w:val="28"/>
        </w:rPr>
        <w:t xml:space="preserve"> рынков.</w:t>
      </w:r>
    </w:p>
    <w:p w:rsidR="006C4BE5" w:rsidRPr="006C4BE5" w:rsidRDefault="006C4BE5" w:rsidP="00F91448">
      <w:pPr>
        <w:spacing w:after="0" w:line="360" w:lineRule="auto"/>
        <w:ind w:firstLine="709"/>
        <w:jc w:val="both"/>
        <w:rPr>
          <w:rFonts w:ascii="Times New Roman" w:hAnsi="Times New Roman" w:cs="Times New Roman"/>
          <w:sz w:val="28"/>
          <w:szCs w:val="28"/>
        </w:rPr>
      </w:pPr>
      <w:r w:rsidRPr="006C4BE5">
        <w:rPr>
          <w:rFonts w:ascii="Times New Roman" w:hAnsi="Times New Roman" w:cs="Times New Roman"/>
          <w:sz w:val="28"/>
          <w:szCs w:val="28"/>
        </w:rPr>
        <w:t>С точки зрения происхождения</w:t>
      </w:r>
      <w:r>
        <w:rPr>
          <w:rFonts w:ascii="Times New Roman" w:hAnsi="Times New Roman" w:cs="Times New Roman"/>
          <w:sz w:val="28"/>
          <w:szCs w:val="28"/>
        </w:rPr>
        <w:t>,</w:t>
      </w:r>
      <w:r w:rsidRPr="006C4BE5">
        <w:rPr>
          <w:rFonts w:ascii="Times New Roman" w:hAnsi="Times New Roman" w:cs="Times New Roman"/>
          <w:sz w:val="28"/>
          <w:szCs w:val="28"/>
        </w:rPr>
        <w:t xml:space="preserve"> финансовый рынок </w:t>
      </w:r>
      <w:r>
        <w:rPr>
          <w:rFonts w:ascii="Times New Roman" w:hAnsi="Times New Roman" w:cs="Times New Roman"/>
          <w:sz w:val="28"/>
          <w:szCs w:val="28"/>
        </w:rPr>
        <w:t xml:space="preserve">страны </w:t>
      </w:r>
      <w:r w:rsidRPr="006C4BE5">
        <w:rPr>
          <w:rFonts w:ascii="Times New Roman" w:hAnsi="Times New Roman" w:cs="Times New Roman"/>
          <w:sz w:val="28"/>
          <w:szCs w:val="28"/>
        </w:rPr>
        <w:t xml:space="preserve">может быть разбит на </w:t>
      </w:r>
      <w:r w:rsidR="00F91448">
        <w:rPr>
          <w:rFonts w:ascii="Times New Roman" w:hAnsi="Times New Roman" w:cs="Times New Roman"/>
          <w:sz w:val="28"/>
          <w:szCs w:val="28"/>
        </w:rPr>
        <w:t>национальный</w:t>
      </w:r>
      <w:r>
        <w:rPr>
          <w:rFonts w:ascii="Times New Roman" w:hAnsi="Times New Roman" w:cs="Times New Roman"/>
          <w:sz w:val="28"/>
          <w:szCs w:val="28"/>
        </w:rPr>
        <w:t xml:space="preserve"> рынок и внешний рынок. </w:t>
      </w:r>
      <w:r w:rsidR="00F91448">
        <w:rPr>
          <w:rFonts w:ascii="Times New Roman" w:hAnsi="Times New Roman" w:cs="Times New Roman"/>
          <w:i/>
          <w:sz w:val="28"/>
          <w:szCs w:val="28"/>
        </w:rPr>
        <w:t>Национальный</w:t>
      </w:r>
      <w:r w:rsidRPr="006C4BE5">
        <w:rPr>
          <w:rFonts w:ascii="Times New Roman" w:hAnsi="Times New Roman" w:cs="Times New Roman"/>
          <w:i/>
          <w:sz w:val="28"/>
          <w:szCs w:val="28"/>
        </w:rPr>
        <w:t xml:space="preserve"> рынок</w:t>
      </w:r>
      <w:r w:rsidRPr="006C4BE5">
        <w:rPr>
          <w:rFonts w:ascii="Times New Roman" w:hAnsi="Times New Roman" w:cs="Times New Roman"/>
          <w:sz w:val="28"/>
          <w:szCs w:val="28"/>
        </w:rPr>
        <w:t xml:space="preserve">, </w:t>
      </w:r>
      <w:r w:rsidR="00EF522E">
        <w:rPr>
          <w:rFonts w:ascii="Times New Roman" w:hAnsi="Times New Roman" w:cs="Times New Roman"/>
          <w:sz w:val="28"/>
          <w:szCs w:val="28"/>
        </w:rPr>
        <w:t>в свою очередь, подразделяется на части</w:t>
      </w:r>
      <w:r w:rsidRPr="006C4BE5">
        <w:rPr>
          <w:rFonts w:ascii="Times New Roman" w:hAnsi="Times New Roman" w:cs="Times New Roman"/>
          <w:sz w:val="28"/>
          <w:szCs w:val="28"/>
        </w:rPr>
        <w:t>: внутренн</w:t>
      </w:r>
      <w:r w:rsidR="00EF522E">
        <w:rPr>
          <w:rFonts w:ascii="Times New Roman" w:hAnsi="Times New Roman" w:cs="Times New Roman"/>
          <w:sz w:val="28"/>
          <w:szCs w:val="28"/>
        </w:rPr>
        <w:t>ий</w:t>
      </w:r>
      <w:r w:rsidRPr="006C4BE5">
        <w:rPr>
          <w:rFonts w:ascii="Times New Roman" w:hAnsi="Times New Roman" w:cs="Times New Roman"/>
          <w:sz w:val="28"/>
          <w:szCs w:val="28"/>
        </w:rPr>
        <w:t xml:space="preserve"> внешн</w:t>
      </w:r>
      <w:r w:rsidR="00EF522E">
        <w:rPr>
          <w:rFonts w:ascii="Times New Roman" w:hAnsi="Times New Roman" w:cs="Times New Roman"/>
          <w:sz w:val="28"/>
          <w:szCs w:val="28"/>
        </w:rPr>
        <w:t>ий</w:t>
      </w:r>
      <w:r w:rsidRPr="006C4BE5">
        <w:rPr>
          <w:rFonts w:ascii="Times New Roman" w:hAnsi="Times New Roman" w:cs="Times New Roman"/>
          <w:sz w:val="28"/>
          <w:szCs w:val="28"/>
        </w:rPr>
        <w:t xml:space="preserve"> рынк</w:t>
      </w:r>
      <w:r w:rsidR="00EF522E">
        <w:rPr>
          <w:rFonts w:ascii="Times New Roman" w:hAnsi="Times New Roman" w:cs="Times New Roman"/>
          <w:sz w:val="28"/>
          <w:szCs w:val="28"/>
        </w:rPr>
        <w:t>и</w:t>
      </w:r>
      <w:r w:rsidRPr="006C4BE5">
        <w:rPr>
          <w:rFonts w:ascii="Times New Roman" w:hAnsi="Times New Roman" w:cs="Times New Roman"/>
          <w:sz w:val="28"/>
          <w:szCs w:val="28"/>
        </w:rPr>
        <w:t>. Внутренний рынок</w:t>
      </w:r>
      <w:r w:rsidR="00F91448">
        <w:rPr>
          <w:rFonts w:ascii="Times New Roman" w:hAnsi="Times New Roman" w:cs="Times New Roman"/>
          <w:sz w:val="28"/>
          <w:szCs w:val="28"/>
        </w:rPr>
        <w:t xml:space="preserve"> – </w:t>
      </w:r>
      <w:r w:rsidRPr="006C4BE5">
        <w:rPr>
          <w:rFonts w:ascii="Times New Roman" w:hAnsi="Times New Roman" w:cs="Times New Roman"/>
          <w:sz w:val="28"/>
          <w:szCs w:val="28"/>
        </w:rPr>
        <w:t xml:space="preserve">это рынок, на котором эмитенты, находящиеся в стране, выпускают ценные бумаги и где </w:t>
      </w:r>
      <w:r w:rsidR="00EF522E" w:rsidRPr="006C4BE5">
        <w:rPr>
          <w:rFonts w:ascii="Times New Roman" w:hAnsi="Times New Roman" w:cs="Times New Roman"/>
          <w:sz w:val="28"/>
          <w:szCs w:val="28"/>
        </w:rPr>
        <w:t xml:space="preserve">впоследствии </w:t>
      </w:r>
      <w:r w:rsidRPr="006C4BE5">
        <w:rPr>
          <w:rFonts w:ascii="Times New Roman" w:hAnsi="Times New Roman" w:cs="Times New Roman"/>
          <w:sz w:val="28"/>
          <w:szCs w:val="28"/>
        </w:rPr>
        <w:t xml:space="preserve">эти ценные бумаги </w:t>
      </w:r>
      <w:r w:rsidR="00F91448">
        <w:rPr>
          <w:rFonts w:ascii="Times New Roman" w:hAnsi="Times New Roman" w:cs="Times New Roman"/>
          <w:sz w:val="28"/>
          <w:szCs w:val="28"/>
        </w:rPr>
        <w:t>реализуются</w:t>
      </w:r>
      <w:r w:rsidRPr="006C4BE5">
        <w:rPr>
          <w:rFonts w:ascii="Times New Roman" w:hAnsi="Times New Roman" w:cs="Times New Roman"/>
          <w:sz w:val="28"/>
          <w:szCs w:val="28"/>
        </w:rPr>
        <w:t>.</w:t>
      </w:r>
      <w:r w:rsidR="00F91448">
        <w:rPr>
          <w:rFonts w:ascii="Times New Roman" w:hAnsi="Times New Roman" w:cs="Times New Roman"/>
          <w:sz w:val="28"/>
          <w:szCs w:val="28"/>
        </w:rPr>
        <w:t xml:space="preserve"> </w:t>
      </w:r>
      <w:r w:rsidRPr="006C4BE5">
        <w:rPr>
          <w:rFonts w:ascii="Times New Roman" w:hAnsi="Times New Roman" w:cs="Times New Roman"/>
          <w:sz w:val="28"/>
          <w:szCs w:val="28"/>
        </w:rPr>
        <w:t>На внешнем рынке ценные бумаги продаются и торгуются за пределами страны эмитентов.</w:t>
      </w:r>
    </w:p>
    <w:p w:rsidR="0055737D" w:rsidRDefault="006C4BE5" w:rsidP="006C4BE5">
      <w:pPr>
        <w:spacing w:after="0" w:line="360" w:lineRule="auto"/>
        <w:ind w:firstLine="709"/>
        <w:jc w:val="both"/>
        <w:rPr>
          <w:rFonts w:ascii="Times New Roman" w:hAnsi="Times New Roman" w:cs="Times New Roman"/>
          <w:sz w:val="28"/>
          <w:szCs w:val="28"/>
        </w:rPr>
      </w:pPr>
      <w:r w:rsidRPr="00F91448">
        <w:rPr>
          <w:rFonts w:ascii="Times New Roman" w:hAnsi="Times New Roman" w:cs="Times New Roman"/>
          <w:i/>
          <w:sz w:val="28"/>
          <w:szCs w:val="28"/>
        </w:rPr>
        <w:t>Внешний рынок</w:t>
      </w:r>
      <w:r w:rsidR="00F91448">
        <w:rPr>
          <w:rFonts w:ascii="Times New Roman" w:hAnsi="Times New Roman" w:cs="Times New Roman"/>
          <w:sz w:val="28"/>
          <w:szCs w:val="28"/>
        </w:rPr>
        <w:t xml:space="preserve"> – </w:t>
      </w:r>
      <w:r w:rsidRPr="006C4BE5">
        <w:rPr>
          <w:rFonts w:ascii="Times New Roman" w:hAnsi="Times New Roman" w:cs="Times New Roman"/>
          <w:sz w:val="28"/>
          <w:szCs w:val="28"/>
        </w:rPr>
        <w:t xml:space="preserve">это рынок, на котором торгуются ценные бумаги со следующими двумя отличительными чертами: при выпуске они предлагаются одновременно инвесторам в ряде стран; и они выпускаются за </w:t>
      </w:r>
      <w:r w:rsidR="00F91448">
        <w:rPr>
          <w:rFonts w:ascii="Times New Roman" w:hAnsi="Times New Roman" w:cs="Times New Roman"/>
          <w:sz w:val="28"/>
          <w:szCs w:val="28"/>
        </w:rPr>
        <w:t xml:space="preserve">пределами юрисдикции какой-либо </w:t>
      </w:r>
      <w:r w:rsidRPr="006C4BE5">
        <w:rPr>
          <w:rFonts w:ascii="Times New Roman" w:hAnsi="Times New Roman" w:cs="Times New Roman"/>
          <w:sz w:val="28"/>
          <w:szCs w:val="28"/>
        </w:rPr>
        <w:t>одной страны. Внешний рынок также называют международным рынком, оффшорным рынком</w:t>
      </w:r>
      <w:r w:rsidR="00F91448">
        <w:rPr>
          <w:rFonts w:ascii="Times New Roman" w:hAnsi="Times New Roman" w:cs="Times New Roman"/>
          <w:sz w:val="28"/>
          <w:szCs w:val="28"/>
        </w:rPr>
        <w:t>.</w:t>
      </w:r>
    </w:p>
    <w:p w:rsidR="00F91448" w:rsidRDefault="00F91448" w:rsidP="00797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разнообразие классификаций считаем целесообразным придерживаться традиционной</w:t>
      </w:r>
      <w:r w:rsidR="00797844">
        <w:rPr>
          <w:rFonts w:ascii="Times New Roman" w:hAnsi="Times New Roman" w:cs="Times New Roman"/>
          <w:sz w:val="28"/>
          <w:szCs w:val="28"/>
        </w:rPr>
        <w:t xml:space="preserve">, то есть классификации по характеру финансовых </w:t>
      </w:r>
      <w:r w:rsidR="00797844">
        <w:rPr>
          <w:rFonts w:ascii="Times New Roman" w:hAnsi="Times New Roman" w:cs="Times New Roman"/>
          <w:sz w:val="28"/>
          <w:szCs w:val="28"/>
        </w:rPr>
        <w:lastRenderedPageBreak/>
        <w:t xml:space="preserve">инструментов. Обычно в </w:t>
      </w:r>
      <w:r w:rsidR="00CE71F3">
        <w:rPr>
          <w:rFonts w:ascii="Times New Roman" w:hAnsi="Times New Roman" w:cs="Times New Roman"/>
          <w:sz w:val="28"/>
          <w:szCs w:val="28"/>
        </w:rPr>
        <w:t>научной периодике</w:t>
      </w:r>
      <w:r w:rsidR="00797844">
        <w:rPr>
          <w:rFonts w:ascii="Times New Roman" w:hAnsi="Times New Roman" w:cs="Times New Roman"/>
          <w:sz w:val="28"/>
          <w:szCs w:val="28"/>
        </w:rPr>
        <w:t xml:space="preserve"> при обзорах рынка финансовые аналитики выделяют три его элемента: рынок ценных бумаг</w:t>
      </w:r>
      <w:r w:rsidR="00B46FC8">
        <w:rPr>
          <w:rFonts w:ascii="Times New Roman" w:hAnsi="Times New Roman" w:cs="Times New Roman"/>
          <w:sz w:val="28"/>
          <w:szCs w:val="28"/>
        </w:rPr>
        <w:t xml:space="preserve"> (РЦБ)</w:t>
      </w:r>
      <w:r w:rsidR="00797844">
        <w:rPr>
          <w:rFonts w:ascii="Times New Roman" w:hAnsi="Times New Roman" w:cs="Times New Roman"/>
          <w:sz w:val="28"/>
          <w:szCs w:val="28"/>
        </w:rPr>
        <w:t>, кредитный рынок (где особая роль отводится рынку межбанковских кредитов</w:t>
      </w:r>
      <w:r w:rsidR="00CE71F3">
        <w:rPr>
          <w:rFonts w:ascii="Times New Roman" w:hAnsi="Times New Roman" w:cs="Times New Roman"/>
          <w:sz w:val="28"/>
          <w:szCs w:val="28"/>
        </w:rPr>
        <w:t xml:space="preserve">) и рынок валюты, однако, при всем этом, научная литература и нормативные документы, акты органов регулирования освещает также страховой рынок. </w:t>
      </w:r>
      <w:r w:rsidR="00797844">
        <w:rPr>
          <w:rFonts w:ascii="Times New Roman" w:hAnsi="Times New Roman" w:cs="Times New Roman"/>
          <w:sz w:val="28"/>
          <w:szCs w:val="28"/>
        </w:rPr>
        <w:t>Визуализация данной клас</w:t>
      </w:r>
      <w:r w:rsidR="00253961">
        <w:rPr>
          <w:rFonts w:ascii="Times New Roman" w:hAnsi="Times New Roman" w:cs="Times New Roman"/>
          <w:noProof/>
          <w:sz w:val="28"/>
          <w:szCs w:val="28"/>
          <w:lang w:eastAsia="ru-RU"/>
        </w:rPr>
        <mc:AlternateContent>
          <mc:Choice Requires="wpc">
            <w:drawing>
              <wp:anchor distT="0" distB="0" distL="114300" distR="114300" simplePos="0" relativeHeight="251659264" behindDoc="0" locked="0" layoutInCell="1" allowOverlap="1">
                <wp:simplePos x="0" y="0"/>
                <wp:positionH relativeFrom="margin">
                  <wp:align>right</wp:align>
                </wp:positionH>
                <wp:positionV relativeFrom="paragraph">
                  <wp:posOffset>1851660</wp:posOffset>
                </wp:positionV>
                <wp:extent cx="6124575" cy="1866900"/>
                <wp:effectExtent l="0" t="0" r="0" b="0"/>
                <wp:wrapTopAndBottom/>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Скругленный прямоугольник 6"/>
                        <wps:cNvSpPr/>
                        <wps:spPr>
                          <a:xfrm>
                            <a:off x="933450" y="219075"/>
                            <a:ext cx="4410075" cy="333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AA4184" w:rsidRDefault="00E97DE0" w:rsidP="00AA4184">
                              <w:pPr>
                                <w:jc w:val="center"/>
                                <w:rPr>
                                  <w:rFonts w:ascii="Times New Roman" w:hAnsi="Times New Roman" w:cs="Times New Roman"/>
                                  <w:sz w:val="28"/>
                                  <w:szCs w:val="28"/>
                                </w:rPr>
                              </w:pPr>
                              <w:r w:rsidRPr="00AA4184">
                                <w:rPr>
                                  <w:rFonts w:ascii="Times New Roman" w:hAnsi="Times New Roman" w:cs="Times New Roman"/>
                                  <w:sz w:val="28"/>
                                  <w:szCs w:val="28"/>
                                </w:rPr>
                                <w:t>ЭЛЕМЕНТЫ ФИНАНСОВОГО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23825" y="770550"/>
                            <a:ext cx="1381125"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AA4184" w:rsidRDefault="00E97DE0" w:rsidP="00AA4184">
                              <w:pPr>
                                <w:jc w:val="center"/>
                                <w:rPr>
                                  <w:rFonts w:ascii="Times New Roman" w:hAnsi="Times New Roman" w:cs="Times New Roman"/>
                                  <w:sz w:val="28"/>
                                  <w:szCs w:val="28"/>
                                </w:rPr>
                              </w:pPr>
                              <w:r w:rsidRPr="00AA4184">
                                <w:rPr>
                                  <w:rFonts w:ascii="Times New Roman" w:hAnsi="Times New Roman" w:cs="Times New Roman"/>
                                  <w:sz w:val="28"/>
                                  <w:szCs w:val="28"/>
                                </w:rPr>
                                <w:t>Рынок ценных бумаг</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 name="Прямоугольник 15"/>
                        <wps:cNvSpPr/>
                        <wps:spPr>
                          <a:xfrm>
                            <a:off x="1704001" y="961050"/>
                            <a:ext cx="1305900"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AA4184">
                              <w:pPr>
                                <w:pStyle w:val="a9"/>
                                <w:spacing w:before="0" w:beforeAutospacing="0" w:after="160" w:afterAutospacing="0" w:line="256" w:lineRule="auto"/>
                                <w:jc w:val="center"/>
                              </w:pPr>
                              <w:r>
                                <w:rPr>
                                  <w:rFonts w:eastAsia="Calibri"/>
                                  <w:sz w:val="28"/>
                                  <w:szCs w:val="28"/>
                                </w:rPr>
                                <w:t>Валютный рынок</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9" name="Прямоугольник 19"/>
                        <wps:cNvSpPr/>
                        <wps:spPr>
                          <a:xfrm>
                            <a:off x="3142275" y="960075"/>
                            <a:ext cx="1305560"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253961">
                              <w:pPr>
                                <w:pStyle w:val="a9"/>
                                <w:spacing w:before="0" w:beforeAutospacing="0" w:after="160" w:afterAutospacing="0" w:line="254" w:lineRule="auto"/>
                                <w:jc w:val="center"/>
                              </w:pPr>
                              <w:r>
                                <w:rPr>
                                  <w:rFonts w:eastAsia="Calibri"/>
                                  <w:sz w:val="28"/>
                                  <w:szCs w:val="28"/>
                                </w:rPr>
                                <w:t>Кредитный рынок</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0" name="Прямоугольник 20"/>
                        <wps:cNvSpPr/>
                        <wps:spPr>
                          <a:xfrm>
                            <a:off x="4695190" y="741975"/>
                            <a:ext cx="1305560"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253961">
                              <w:pPr>
                                <w:pStyle w:val="a9"/>
                                <w:spacing w:before="0" w:beforeAutospacing="0" w:after="160" w:afterAutospacing="0" w:line="254" w:lineRule="auto"/>
                                <w:jc w:val="center"/>
                              </w:pPr>
                              <w:r>
                                <w:rPr>
                                  <w:rFonts w:eastAsia="Calibri"/>
                                  <w:sz w:val="28"/>
                                  <w:szCs w:val="28"/>
                                </w:rPr>
                                <w:t>Страховой рынок</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 name="Прямая со стрелкой 11"/>
                        <wps:cNvCnPr/>
                        <wps:spPr>
                          <a:xfrm flipH="1">
                            <a:off x="790575" y="561975"/>
                            <a:ext cx="236220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a:stCxn id="6" idx="2"/>
                          <a:endCxn id="15" idx="0"/>
                        </wps:cNvCnPr>
                        <wps:spPr>
                          <a:xfrm flipH="1">
                            <a:off x="2356951" y="552450"/>
                            <a:ext cx="781537" cy="40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a:stCxn id="6" idx="2"/>
                          <a:endCxn id="19" idx="0"/>
                        </wps:cNvCnPr>
                        <wps:spPr>
                          <a:xfrm>
                            <a:off x="3138488" y="552450"/>
                            <a:ext cx="656567" cy="40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a:endCxn id="20" idx="0"/>
                        </wps:cNvCnPr>
                        <wps:spPr>
                          <a:xfrm>
                            <a:off x="3162300" y="561975"/>
                            <a:ext cx="218567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Полотно 4" o:spid="_x0000_s1037" editas="canvas" style="position:absolute;left:0;text-align:left;margin-left:431.05pt;margin-top:145.8pt;width:482.25pt;height:147pt;z-index:251659264;mso-position-horizontal:right;mso-position-horizontal-relative:margin;mso-width-relative:margin;mso-height-relative:margin" coordsize="6124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">
                <v:shape id="_x0000_s1038" type="#_x0000_t75" style="position:absolute;width:61245;height:18669;visibility:visible;mso-wrap-style:square">
                  <v:fill o:detectmouseclick="t"/>
                  <v:path o:connecttype="none"/>
                </v:shape>
                <v:roundrect id="Скругленный прямоугольник 6" o:spid="_x0000_s1039" style="position:absolute;left:9334;top:2190;width:4410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5WoMIA&#10;AADaAAAADwAAAGRycy9kb3ducmV2LnhtbESPwWrDMBBE74H+g9hCb4kcH0xwrYQQSFowhdYp5Lqx&#10;NraJtDKWart/XxUKPQ4z84YpdrM1YqTBd44VrFcJCOLa6Y4bBZ/n43IDwgdkjcYxKfgmD7vtw6LA&#10;XLuJP2isQiMihH2OCtoQ+lxKX7dk0a9cTxy9mxsshiiHRuoBpwi3RqZJkkmLHceFFns6tFTfqy+r&#10;IPgrYvpWmlN12iRlaZqXi31X6ulx3j+DCDSH//Bf+1UryO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lagwgAAANoAAAAPAAAAAAAAAAAAAAAAAJgCAABkcnMvZG93&#10;bnJldi54bWxQSwUGAAAAAAQABAD1AAAAhwMAAAAA&#10;" fillcolor="white [3201]" strokecolor="black [3213]" strokeweight="1pt">
                  <v:stroke joinstyle="miter"/>
                  <v:textbox>
                    <w:txbxContent>
                      <w:p w:rsidR="00E97DE0" w:rsidRPr="00AA4184" w:rsidRDefault="00E97DE0" w:rsidP="00AA4184">
                        <w:pPr>
                          <w:jc w:val="center"/>
                          <w:rPr>
                            <w:rFonts w:ascii="Times New Roman" w:hAnsi="Times New Roman" w:cs="Times New Roman"/>
                            <w:sz w:val="28"/>
                            <w:szCs w:val="28"/>
                          </w:rPr>
                        </w:pPr>
                        <w:r w:rsidRPr="00AA4184">
                          <w:rPr>
                            <w:rFonts w:ascii="Times New Roman" w:hAnsi="Times New Roman" w:cs="Times New Roman"/>
                            <w:sz w:val="28"/>
                            <w:szCs w:val="28"/>
                          </w:rPr>
                          <w:t>ЭЛЕМЕНТЫ ФИНАНСОВОГО РЫНКА</w:t>
                        </w:r>
                      </w:p>
                    </w:txbxContent>
                  </v:textbox>
                </v:roundrect>
                <v:rect id="Прямоугольник 8" o:spid="_x0000_s1040" style="position:absolute;left:1238;top:7705;width:13811;height:73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n4cEA&#10;AADaAAAADwAAAGRycy9kb3ducmV2LnhtbERPPWvDMBDdC/0P4grdGikZSnGjmDiQ4CGG2unS7bCu&#10;tol1MpYS2/311VDo+Hjf23S2vbjT6DvHGtYrBYK4dqbjRsPn5fjyBsIHZIO9Y9KwkId09/iwxcS4&#10;iUu6V6ERMYR9ghraEIZESl+3ZNGv3EAcuW83WgwRjo00I04x3PZyo9SrtNhxbGhxoENL9bW6WQ23&#10;5VJUmSrNxznPihx/vqw6DVo/P837dxCB5vAv/nPnRkPcGq/E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9J+HBAAAA2gAAAA8AAAAAAAAAAAAAAAAAmAIAAGRycy9kb3du&#10;cmV2LnhtbFBLBQYAAAAABAAEAPUAAACGAwAAAAA=&#10;" fillcolor="white [3201]" strokecolor="black [3213]" strokeweight="1pt">
                  <v:textbox>
                    <w:txbxContent>
                      <w:p w:rsidR="00E97DE0" w:rsidRPr="00AA4184" w:rsidRDefault="00E97DE0" w:rsidP="00AA4184">
                        <w:pPr>
                          <w:jc w:val="center"/>
                          <w:rPr>
                            <w:rFonts w:ascii="Times New Roman" w:hAnsi="Times New Roman" w:cs="Times New Roman"/>
                            <w:sz w:val="28"/>
                            <w:szCs w:val="28"/>
                          </w:rPr>
                        </w:pPr>
                        <w:r w:rsidRPr="00AA4184">
                          <w:rPr>
                            <w:rFonts w:ascii="Times New Roman" w:hAnsi="Times New Roman" w:cs="Times New Roman"/>
                            <w:sz w:val="28"/>
                            <w:szCs w:val="28"/>
                          </w:rPr>
                          <w:t>Рынок ценных бумаг</w:t>
                        </w:r>
                      </w:p>
                    </w:txbxContent>
                  </v:textbox>
                </v:rect>
                <v:rect id="Прямоугольник 15" o:spid="_x0000_s1041" style="position:absolute;left:17040;top:9610;width:13059;height:73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w5MMA&#10;AADbAAAADwAAAGRycy9kb3ducmV2LnhtbERPTWvCQBC9C/0PyxR6090WWiR1FS205NCAiV68Ddlp&#10;EszOhuxqkv76bkHwNo/3OavNaFtxpd43jjU8LxQI4tKZhisNx8PnfAnCB2SDrWPSMJGHzfphtsLE&#10;uIFzuhahEjGEfYIa6hC6REpf1mTRL1xHHLkf11sMEfaVND0OMdy28kWpN2mx4dhQY0cfNZXn4mI1&#10;XKZDVuxUbvbf6S5L8fdk1Ven9dPjuH0HEWgMd/HNnZo4/xX+f4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ow5MMAAADbAAAADwAAAAAAAAAAAAAAAACYAgAAZHJzL2Rv&#10;d25yZXYueG1sUEsFBgAAAAAEAAQA9QAAAIgDAAAAAA==&#10;" fillcolor="white [3201]" strokecolor="black [3213]" strokeweight="1pt">
                  <v:textbox>
                    <w:txbxContent>
                      <w:p w:rsidR="00E97DE0" w:rsidRDefault="00E97DE0" w:rsidP="00AA4184">
                        <w:pPr>
                          <w:pStyle w:val="a9"/>
                          <w:spacing w:before="0" w:beforeAutospacing="0" w:after="160" w:afterAutospacing="0" w:line="256" w:lineRule="auto"/>
                          <w:jc w:val="center"/>
                        </w:pPr>
                        <w:r>
                          <w:rPr>
                            <w:rFonts w:eastAsia="Calibri"/>
                            <w:sz w:val="28"/>
                            <w:szCs w:val="28"/>
                          </w:rPr>
                          <w:t>Валютный рынок</w:t>
                        </w:r>
                      </w:p>
                    </w:txbxContent>
                  </v:textbox>
                </v:rect>
                <v:rect id="Прямоугольник 19" o:spid="_x0000_s1042" style="position:absolute;left:31422;top:9600;width:13056;height:7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64cMA&#10;AADbAAAADwAAAGRycy9kb3ducmV2LnhtbERPTWvCQBC9C/0PyxR60932UGrqKlpoyaEBE714G7LT&#10;JJidDdnVJP313YLgbR7vc1ab0bbiSr1vHGt4XigQxKUzDVcajofP+RsIH5ANto5Jw0QeNuuH2QoT&#10;4wbO6VqESsQQ9glqqEPoEil9WZNFv3AdceR+XG8xRNhX0vQ4xHDbyhelXqXFhmNDjR191FSei4vV&#10;cJkOWbFTudl/p7ssxd+TVV+d1k+P4/YdRKAx3MU3d2ri/CX8/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64cMAAADbAAAADwAAAAAAAAAAAAAAAACYAgAAZHJzL2Rv&#10;d25yZXYueG1sUEsFBgAAAAAEAAQA9QAAAIgDAAAAAA==&#10;" fillcolor="white [3201]" strokecolor="black [3213]" strokeweight="1pt">
                  <v:textbox>
                    <w:txbxContent>
                      <w:p w:rsidR="00E97DE0" w:rsidRDefault="00E97DE0" w:rsidP="00253961">
                        <w:pPr>
                          <w:pStyle w:val="a9"/>
                          <w:spacing w:before="0" w:beforeAutospacing="0" w:after="160" w:afterAutospacing="0" w:line="254" w:lineRule="auto"/>
                          <w:jc w:val="center"/>
                        </w:pPr>
                        <w:r>
                          <w:rPr>
                            <w:rFonts w:eastAsia="Calibri"/>
                            <w:sz w:val="28"/>
                            <w:szCs w:val="28"/>
                          </w:rPr>
                          <w:t>Кредитный рынок</w:t>
                        </w:r>
                      </w:p>
                    </w:txbxContent>
                  </v:textbox>
                </v:rect>
                <v:rect id="Прямоугольник 20" o:spid="_x0000_s1043" style="position:absolute;left:46951;top:7419;width:13056;height:7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Zwb8A&#10;AADbAAAADwAAAGRycy9kb3ducmV2LnhtbERPTYvCMBC9C/6HMII3TfQgUo2igksPK2j14m1oxrbY&#10;TEoTte6v3xwEj4/3vVx3thZPan3lWMNkrEAQ585UXGi4nPejOQgfkA3WjknDmzysV/3eEhPjXnyi&#10;ZxYKEUPYJ6ihDKFJpPR5SRb92DXEkbu51mKIsC2kafEVw20tp0rNpMWKY0OJDe1Kyu/Zw2p4vM+H&#10;bKtO5vibbg8p/l2t+mm0Hg66zQJEoC58xR93ajRM4/r4Jf4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YVnBvwAAANsAAAAPAAAAAAAAAAAAAAAAAJgCAABkcnMvZG93bnJl&#10;di54bWxQSwUGAAAAAAQABAD1AAAAhAMAAAAA&#10;" fillcolor="white [3201]" strokecolor="black [3213]" strokeweight="1pt">
                  <v:textbox>
                    <w:txbxContent>
                      <w:p w:rsidR="00E97DE0" w:rsidRDefault="00E97DE0" w:rsidP="00253961">
                        <w:pPr>
                          <w:pStyle w:val="a9"/>
                          <w:spacing w:before="0" w:beforeAutospacing="0" w:after="160" w:afterAutospacing="0" w:line="254" w:lineRule="auto"/>
                          <w:jc w:val="center"/>
                        </w:pPr>
                        <w:r>
                          <w:rPr>
                            <w:rFonts w:eastAsia="Calibri"/>
                            <w:sz w:val="28"/>
                            <w:szCs w:val="28"/>
                          </w:rPr>
                          <w:t>Страховой рынок</w:t>
                        </w:r>
                      </w:p>
                    </w:txbxContent>
                  </v:textbox>
                </v:rect>
                <v:shape id="Прямая со стрелкой 11" o:spid="_x0000_s1044" type="#_x0000_t32" style="position:absolute;left:7905;top:5619;width:23622;height:1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hZMAAAADbAAAADwAAAGRycy9kb3ducmV2LnhtbERP24rCMBB9F/yHMMK+iCbuwyrVKCIq&#10;LouClw8YmrEtNpPaRK1/vxEE3+ZwrjOZNbYUd6p94VjDoK9AEKfOFJxpOB1XvREIH5ANlo5Jw5M8&#10;zKbt1gQT4x68p/shZCKGsE9QQx5ClUjp05ws+r6riCN3drXFEGGdSVPjI4bbUn4r9SMtFhwbcqxo&#10;kVN6OdysBrtcb4ZN97nt2vJ6NH9e/e6C0vqr08zHIAI14SN+uzcmzh/A65d4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EoWTAAAAA2wAAAA8AAAAAAAAAAAAAAAAA&#10;oQIAAGRycy9kb3ducmV2LnhtbFBLBQYAAAAABAAEAPkAAACOAwAAAAA=&#10;" strokecolor="black [3213]" strokeweight=".5pt">
                  <v:stroke endarrow="block" joinstyle="miter"/>
                </v:shape>
                <v:shape id="Прямая со стрелкой 21" o:spid="_x0000_s1045" type="#_x0000_t32" style="position:absolute;left:23569;top:5524;width:7815;height:40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r2cMAAADbAAAADwAAAGRycy9kb3ducmV2LnhtbESP0YrCMBRE3wX/IVzBF1kTfViXrlFE&#10;XHERBet+wKW5tsXmpjZZrX9vBMHHYWbOMNN5aytxpcaXjjWMhgoEceZMybmGv+PPxxcIH5ANVo5J&#10;w508zGfdzhQT4258oGsachEh7BPUUIRQJ1L6rCCLfuhq4uidXGMxRNnk0jR4i3BbybFSn9JiyXGh&#10;wJqWBWXn9N9qsKv1ZtIO7ruBrS5Hs/Xqdx+U1v1eu/gGEagN7/CrvTEax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oa9nDAAAA2wAAAA8AAAAAAAAAAAAA&#10;AAAAoQIAAGRycy9kb3ducmV2LnhtbFBLBQYAAAAABAAEAPkAAACRAwAAAAA=&#10;" strokecolor="black [3213]" strokeweight=".5pt">
                  <v:stroke endarrow="block" joinstyle="miter"/>
                </v:shape>
                <v:shape id="Прямая со стрелкой 22" o:spid="_x0000_s1046" type="#_x0000_t32" style="position:absolute;left:31384;top:5524;width:6566;height:4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frMUAAADbAAAADwAAAGRycy9kb3ducmV2LnhtbESPQWvCQBSE70L/w/IKvenGCNZGV5FC&#10;qeKlRmnr7ZF9JovZtyG7mvTfdwsFj8PMfMMsVr2txY1abxwrGI8SEMSF04ZLBcfD23AGwgdkjbVj&#10;UvBDHlbLh8ECM+063tMtD6WIEPYZKqhCaDIpfVGRRT9yDXH0zq61GKJsS6lb7CLc1jJNkqm0aDgu&#10;VNjQa0XFJb9aBcXx++uFPsyn7ibm+b3ZnXaTfKvU02O/noMI1Id7+L+90QrS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frMUAAADbAAAADwAAAAAAAAAA&#10;AAAAAAChAgAAZHJzL2Rvd25yZXYueG1sUEsFBgAAAAAEAAQA+QAAAJMDAAAAAA==&#10;" strokecolor="black [3213]" strokeweight=".5pt">
                  <v:stroke endarrow="block" joinstyle="miter"/>
                </v:shape>
                <v:shape id="Прямая со стрелкой 23" o:spid="_x0000_s1047" type="#_x0000_t32" style="position:absolute;left:31623;top:5619;width:21856;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6N8UAAADbAAAADwAAAGRycy9kb3ducmV2LnhtbESPQWvCQBSE70L/w/IKvelGA9ZGVxFB&#10;WvFSo7T19sg+k8Xs25DdmvTfdwsFj8PMfMMsVr2txY1abxwrGI8SEMSF04ZLBafjdjgD4QOyxtox&#10;KfghD6vlw2CBmXYdH+iWh1JECPsMFVQhNJmUvqjIoh+5hjh6F9daDFG2pdQtdhFuazlJkqm0aDgu&#10;VNjQpqLimn9bBcXp6/OF3s2H7lLz/Nrsz/s03yn19Niv5yAC9eEe/m+/aQWT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S6N8UAAADbAAAADwAAAAAAAAAA&#10;AAAAAAChAgAAZHJzL2Rvd25yZXYueG1sUEsFBgAAAAAEAAQA+QAAAJMDAAAAAA==&#10;" strokecolor="black [3213]" strokeweight=".5pt">
                  <v:stroke endarrow="block" joinstyle="miter"/>
                </v:shape>
                <w10:wrap type="topAndBottom" anchorx="margin"/>
              </v:group>
            </w:pict>
          </mc:Fallback>
        </mc:AlternateContent>
      </w:r>
      <w:r w:rsidR="00797844">
        <w:rPr>
          <w:rFonts w:ascii="Times New Roman" w:hAnsi="Times New Roman" w:cs="Times New Roman"/>
          <w:sz w:val="28"/>
          <w:szCs w:val="28"/>
        </w:rPr>
        <w:t>сификации представлена на рисунке</w:t>
      </w:r>
      <w:r>
        <w:rPr>
          <w:rFonts w:ascii="Times New Roman" w:hAnsi="Times New Roman" w:cs="Times New Roman"/>
          <w:sz w:val="28"/>
          <w:szCs w:val="28"/>
        </w:rPr>
        <w:t xml:space="preserve"> </w:t>
      </w:r>
      <w:r w:rsidR="00797844">
        <w:rPr>
          <w:rFonts w:ascii="Times New Roman" w:hAnsi="Times New Roman" w:cs="Times New Roman"/>
          <w:sz w:val="28"/>
          <w:szCs w:val="28"/>
        </w:rPr>
        <w:t>2.</w:t>
      </w:r>
    </w:p>
    <w:p w:rsidR="00797844" w:rsidRDefault="00253961" w:rsidP="0025396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 Структура финансового рынка</w:t>
      </w:r>
    </w:p>
    <w:p w:rsidR="00EF027D" w:rsidRDefault="00EF027D" w:rsidP="00253961">
      <w:pPr>
        <w:spacing w:after="0" w:line="360" w:lineRule="auto"/>
        <w:ind w:firstLine="709"/>
        <w:jc w:val="center"/>
        <w:rPr>
          <w:rFonts w:ascii="Times New Roman" w:hAnsi="Times New Roman" w:cs="Times New Roman"/>
          <w:sz w:val="28"/>
          <w:szCs w:val="28"/>
        </w:rPr>
      </w:pPr>
    </w:p>
    <w:p w:rsidR="00B46FC8" w:rsidRDefault="00B46FC8" w:rsidP="00B46FC8">
      <w:pPr>
        <w:spacing w:after="0" w:line="360" w:lineRule="auto"/>
        <w:ind w:firstLine="709"/>
        <w:jc w:val="both"/>
        <w:rPr>
          <w:rFonts w:ascii="Times New Roman" w:hAnsi="Times New Roman" w:cs="Times New Roman"/>
          <w:sz w:val="28"/>
          <w:szCs w:val="28"/>
        </w:rPr>
      </w:pPr>
      <w:r w:rsidRPr="00B46FC8">
        <w:rPr>
          <w:rFonts w:ascii="Times New Roman" w:hAnsi="Times New Roman" w:cs="Times New Roman"/>
          <w:sz w:val="28"/>
          <w:szCs w:val="28"/>
        </w:rPr>
        <w:t>Рынок капитала</w:t>
      </w:r>
      <w:r>
        <w:rPr>
          <w:rFonts w:ascii="Times New Roman" w:hAnsi="Times New Roman" w:cs="Times New Roman"/>
          <w:sz w:val="28"/>
          <w:szCs w:val="28"/>
        </w:rPr>
        <w:t xml:space="preserve">, непосредственной частью которого является РЦБ (в некоторых источниках эти понятия </w:t>
      </w:r>
      <w:r w:rsidR="003927DC">
        <w:rPr>
          <w:rFonts w:ascii="Times New Roman" w:hAnsi="Times New Roman" w:cs="Times New Roman"/>
          <w:sz w:val="28"/>
          <w:szCs w:val="28"/>
        </w:rPr>
        <w:t>отождествляются, как и с фондовым рынком</w:t>
      </w:r>
      <w:r>
        <w:rPr>
          <w:rFonts w:ascii="Times New Roman" w:hAnsi="Times New Roman" w:cs="Times New Roman"/>
          <w:sz w:val="28"/>
          <w:szCs w:val="28"/>
        </w:rPr>
        <w:t>)</w:t>
      </w:r>
      <w:r w:rsidRPr="00B46FC8">
        <w:rPr>
          <w:rFonts w:ascii="Times New Roman" w:hAnsi="Times New Roman" w:cs="Times New Roman"/>
          <w:sz w:val="28"/>
          <w:szCs w:val="28"/>
        </w:rPr>
        <w:t xml:space="preserve"> способствует привлечению капитала на долгосрочной основе, как правило, в течение 1 года. Он состоит из первичного и вторичного рынка и может быть разделен на две основные подгруппы – ры</w:t>
      </w:r>
      <w:r>
        <w:rPr>
          <w:rFonts w:ascii="Times New Roman" w:hAnsi="Times New Roman" w:cs="Times New Roman"/>
          <w:sz w:val="28"/>
          <w:szCs w:val="28"/>
        </w:rPr>
        <w:t xml:space="preserve">нок облигаций и фондовый рынок. </w:t>
      </w:r>
    </w:p>
    <w:p w:rsidR="00B46FC8" w:rsidRDefault="00B46FC8" w:rsidP="000D275A">
      <w:pPr>
        <w:spacing w:after="0" w:line="360" w:lineRule="auto"/>
        <w:ind w:firstLine="709"/>
        <w:jc w:val="both"/>
        <w:rPr>
          <w:rFonts w:ascii="Times New Roman" w:hAnsi="Times New Roman" w:cs="Times New Roman"/>
          <w:sz w:val="28"/>
          <w:szCs w:val="28"/>
        </w:rPr>
      </w:pPr>
      <w:r w:rsidRPr="00B46FC8">
        <w:rPr>
          <w:rFonts w:ascii="Times New Roman" w:hAnsi="Times New Roman" w:cs="Times New Roman"/>
          <w:sz w:val="28"/>
          <w:szCs w:val="28"/>
        </w:rPr>
        <w:t>Рынок Облигаций обеспечивает финансирование путем накопления долга путем выпуска облигаций и торговли облигациями</w:t>
      </w:r>
      <w:r>
        <w:rPr>
          <w:rFonts w:ascii="Times New Roman" w:hAnsi="Times New Roman" w:cs="Times New Roman"/>
          <w:sz w:val="28"/>
          <w:szCs w:val="28"/>
        </w:rPr>
        <w:t>.</w:t>
      </w:r>
      <w:r w:rsidR="000D275A">
        <w:rPr>
          <w:rFonts w:ascii="Times New Roman" w:hAnsi="Times New Roman" w:cs="Times New Roman"/>
          <w:sz w:val="28"/>
          <w:szCs w:val="28"/>
        </w:rPr>
        <w:t xml:space="preserve"> </w:t>
      </w:r>
      <w:r w:rsidRPr="00B46FC8">
        <w:rPr>
          <w:rFonts w:ascii="Times New Roman" w:hAnsi="Times New Roman" w:cs="Times New Roman"/>
          <w:sz w:val="28"/>
          <w:szCs w:val="28"/>
        </w:rPr>
        <w:t>Фондовый рынок предоставляет финансирование путем разделения собственности на компанию посредством выпуска акций и торговли ими</w:t>
      </w:r>
      <w:r w:rsidR="000D275A">
        <w:rPr>
          <w:rFonts w:ascii="Times New Roman" w:hAnsi="Times New Roman" w:cs="Times New Roman"/>
          <w:sz w:val="28"/>
          <w:szCs w:val="28"/>
        </w:rPr>
        <w:t>.</w:t>
      </w:r>
    </w:p>
    <w:p w:rsidR="000D275A" w:rsidRPr="00B46FC8" w:rsidRDefault="000D275A" w:rsidP="000D275A">
      <w:pPr>
        <w:spacing w:after="0" w:line="360" w:lineRule="auto"/>
        <w:ind w:firstLine="709"/>
        <w:jc w:val="both"/>
        <w:rPr>
          <w:rFonts w:ascii="Times New Roman" w:hAnsi="Times New Roman" w:cs="Times New Roman"/>
          <w:sz w:val="28"/>
          <w:szCs w:val="28"/>
        </w:rPr>
      </w:pPr>
      <w:r w:rsidRPr="000D275A">
        <w:rPr>
          <w:rFonts w:ascii="Times New Roman" w:hAnsi="Times New Roman" w:cs="Times New Roman"/>
          <w:sz w:val="28"/>
          <w:szCs w:val="28"/>
        </w:rPr>
        <w:t>Рынок ценных бумаг имеет два взаимозависимых и неразделимых сегмента: первичный рынок и вторичный.</w:t>
      </w:r>
    </w:p>
    <w:p w:rsidR="00A419D7" w:rsidRDefault="00B46FC8" w:rsidP="00B46FC8">
      <w:pPr>
        <w:spacing w:after="0" w:line="360" w:lineRule="auto"/>
        <w:ind w:firstLine="709"/>
        <w:jc w:val="both"/>
        <w:rPr>
          <w:rFonts w:ascii="Times New Roman" w:hAnsi="Times New Roman" w:cs="Times New Roman"/>
          <w:sz w:val="28"/>
          <w:szCs w:val="28"/>
        </w:rPr>
      </w:pPr>
      <w:r w:rsidRPr="00B46FC8">
        <w:rPr>
          <w:rFonts w:ascii="Times New Roman" w:hAnsi="Times New Roman" w:cs="Times New Roman"/>
          <w:sz w:val="28"/>
          <w:szCs w:val="28"/>
        </w:rPr>
        <w:t xml:space="preserve">Первичный рынок, или так называемый "рынок новых эмиссий", - это рынок, где ценные бумаги, такие как акции и облигации, создаются и торгуются впервые без использования какого-либо посредника, такого как биржа в этом процессе. Когда частная компания решает стать публично торгуемой компанией, она выпускает и продает свои акции на так называемом первичном публичном </w:t>
      </w:r>
      <w:r w:rsidRPr="00B46FC8">
        <w:rPr>
          <w:rFonts w:ascii="Times New Roman" w:hAnsi="Times New Roman" w:cs="Times New Roman"/>
          <w:sz w:val="28"/>
          <w:szCs w:val="28"/>
        </w:rPr>
        <w:lastRenderedPageBreak/>
        <w:t>размещении. IPO</w:t>
      </w:r>
      <w:r w:rsidR="000D275A">
        <w:rPr>
          <w:rFonts w:ascii="Times New Roman" w:hAnsi="Times New Roman" w:cs="Times New Roman"/>
          <w:sz w:val="28"/>
          <w:szCs w:val="28"/>
        </w:rPr>
        <w:t xml:space="preserve"> </w:t>
      </w:r>
      <w:r w:rsidR="00122169">
        <w:rPr>
          <w:rFonts w:ascii="Times New Roman" w:hAnsi="Times New Roman" w:cs="Times New Roman"/>
          <w:sz w:val="28"/>
          <w:szCs w:val="28"/>
        </w:rPr>
        <w:t xml:space="preserve">(публичное первичное размещение) </w:t>
      </w:r>
      <w:r w:rsidR="000D275A">
        <w:rPr>
          <w:rFonts w:ascii="Times New Roman" w:hAnsi="Times New Roman" w:cs="Times New Roman"/>
          <w:sz w:val="28"/>
          <w:szCs w:val="28"/>
        </w:rPr>
        <w:t xml:space="preserve">- это </w:t>
      </w:r>
      <w:r w:rsidRPr="00B46FC8">
        <w:rPr>
          <w:rFonts w:ascii="Times New Roman" w:hAnsi="Times New Roman" w:cs="Times New Roman"/>
          <w:sz w:val="28"/>
          <w:szCs w:val="28"/>
        </w:rPr>
        <w:t>строго регулируемый процесс, которому способствуют инвестиционные банки или финансовые синдикаты дилеров ценных бумаг, которые устанавливают начальный ценовой диапазон, а затем контролируют его продажу непосредственно инвесторам.</w:t>
      </w:r>
    </w:p>
    <w:p w:rsidR="000D275A" w:rsidRDefault="000D275A" w:rsidP="00B46FC8">
      <w:pPr>
        <w:spacing w:after="0" w:line="360" w:lineRule="auto"/>
        <w:ind w:firstLine="709"/>
        <w:jc w:val="both"/>
        <w:rPr>
          <w:rFonts w:ascii="Times New Roman" w:hAnsi="Times New Roman" w:cs="Times New Roman"/>
          <w:sz w:val="28"/>
          <w:szCs w:val="28"/>
        </w:rPr>
      </w:pPr>
      <w:r w:rsidRPr="000D275A">
        <w:rPr>
          <w:rFonts w:ascii="Times New Roman" w:hAnsi="Times New Roman" w:cs="Times New Roman"/>
          <w:sz w:val="28"/>
          <w:szCs w:val="28"/>
        </w:rPr>
        <w:t>Вторичный рынок</w:t>
      </w:r>
      <w:r>
        <w:rPr>
          <w:rFonts w:ascii="Times New Roman" w:hAnsi="Times New Roman" w:cs="Times New Roman"/>
          <w:sz w:val="28"/>
          <w:szCs w:val="28"/>
        </w:rPr>
        <w:t xml:space="preserve"> – это </w:t>
      </w:r>
      <w:r w:rsidRPr="000D275A">
        <w:rPr>
          <w:rFonts w:ascii="Times New Roman" w:hAnsi="Times New Roman" w:cs="Times New Roman"/>
          <w:sz w:val="28"/>
          <w:szCs w:val="28"/>
        </w:rPr>
        <w:t xml:space="preserve">место, где инвесторы покупают ранее выпущенные ценные бумаги, такие как акции, облигации, фьючерсы и опционы у других инвесторов, а не у самих компаний-эмитентов. Вторичный рынок-это то, где происходит основная часть биржевой торговли, и это то, о чем люди говорят, когда они ссылаются на “фондовый рынок”. </w:t>
      </w:r>
    </w:p>
    <w:p w:rsidR="003927DC" w:rsidRDefault="00FB7C14" w:rsidP="00924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Центральное место на </w:t>
      </w:r>
      <w:r w:rsidR="00122169">
        <w:rPr>
          <w:rFonts w:ascii="Times New Roman" w:hAnsi="Times New Roman" w:cs="Times New Roman"/>
          <w:sz w:val="28"/>
          <w:szCs w:val="28"/>
        </w:rPr>
        <w:t>в структуре кредитного рынка</w:t>
      </w:r>
      <w:r>
        <w:rPr>
          <w:rFonts w:ascii="Times New Roman" w:hAnsi="Times New Roman" w:cs="Times New Roman"/>
          <w:sz w:val="28"/>
          <w:szCs w:val="28"/>
        </w:rPr>
        <w:t xml:space="preserve"> занима</w:t>
      </w:r>
      <w:r w:rsidR="003927DC">
        <w:rPr>
          <w:rFonts w:ascii="Times New Roman" w:hAnsi="Times New Roman" w:cs="Times New Roman"/>
          <w:sz w:val="28"/>
          <w:szCs w:val="28"/>
        </w:rPr>
        <w:t>ет рынок межбанковских кредитов</w:t>
      </w:r>
      <w:r>
        <w:rPr>
          <w:rFonts w:ascii="Times New Roman" w:hAnsi="Times New Roman" w:cs="Times New Roman"/>
          <w:sz w:val="28"/>
          <w:szCs w:val="28"/>
        </w:rPr>
        <w:t xml:space="preserve">, которые предопределяет стоимость заемных средств для всех остальных участников рынка. </w:t>
      </w:r>
      <w:r w:rsidRPr="00FB7C14">
        <w:rPr>
          <w:rFonts w:ascii="Times New Roman" w:hAnsi="Times New Roman" w:cs="Times New Roman"/>
          <w:sz w:val="28"/>
          <w:szCs w:val="28"/>
        </w:rPr>
        <w:t xml:space="preserve">Валютный рынок </w:t>
      </w:r>
      <w:r>
        <w:rPr>
          <w:rFonts w:ascii="Times New Roman" w:hAnsi="Times New Roman" w:cs="Times New Roman"/>
          <w:sz w:val="28"/>
          <w:szCs w:val="28"/>
        </w:rPr>
        <w:t>представляет собой часть финансового рынка</w:t>
      </w:r>
      <w:r w:rsidRPr="00FB7C14">
        <w:rPr>
          <w:rFonts w:ascii="Times New Roman" w:hAnsi="Times New Roman" w:cs="Times New Roman"/>
          <w:sz w:val="28"/>
          <w:szCs w:val="28"/>
        </w:rPr>
        <w:t xml:space="preserve">, где </w:t>
      </w:r>
      <w:r w:rsidR="003927DC">
        <w:rPr>
          <w:rFonts w:ascii="Times New Roman" w:hAnsi="Times New Roman" w:cs="Times New Roman"/>
          <w:sz w:val="28"/>
          <w:szCs w:val="28"/>
        </w:rPr>
        <w:t>объектами торговли выступают валютные ценности, в том числе иностранная валюта, платежные документы в иностранной валюте и даже драгоценные металлы и камни. Объектом торговли на страховом рынке выступают страховые услуги.</w:t>
      </w:r>
    </w:p>
    <w:p w:rsidR="00B5270B" w:rsidRDefault="00C80580" w:rsidP="009240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anchor distT="0" distB="0" distL="114300" distR="114300" simplePos="0" relativeHeight="251660288" behindDoc="0" locked="0" layoutInCell="1" allowOverlap="1">
                <wp:simplePos x="0" y="0"/>
                <wp:positionH relativeFrom="margin">
                  <wp:align>right</wp:align>
                </wp:positionH>
                <wp:positionV relativeFrom="page">
                  <wp:posOffset>6172200</wp:posOffset>
                </wp:positionV>
                <wp:extent cx="6123940" cy="3400425"/>
                <wp:effectExtent l="0" t="0" r="10160" b="0"/>
                <wp:wrapTopAndBottom/>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Овал 33"/>
                        <wps:cNvSpPr/>
                        <wps:spPr>
                          <a:xfrm>
                            <a:off x="3940" y="1"/>
                            <a:ext cx="6120000" cy="330517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Надпись 34"/>
                        <wps:cNvSpPr txBox="1"/>
                        <wps:spPr>
                          <a:xfrm>
                            <a:off x="2114549" y="314325"/>
                            <a:ext cx="199072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7DE0" w:rsidRPr="00C80580" w:rsidRDefault="00E97DE0" w:rsidP="00B5270B">
                              <w:pPr>
                                <w:jc w:val="center"/>
                                <w:rPr>
                                  <w:rFonts w:ascii="Times New Roman" w:hAnsi="Times New Roman" w:cs="Times New Roman"/>
                                  <w:sz w:val="28"/>
                                  <w:szCs w:val="28"/>
                                </w:rPr>
                              </w:pPr>
                              <w:r w:rsidRPr="00C80580">
                                <w:rPr>
                                  <w:rFonts w:ascii="Times New Roman" w:hAnsi="Times New Roman" w:cs="Times New Roman"/>
                                  <w:sz w:val="28"/>
                                  <w:szCs w:val="28"/>
                                </w:rPr>
                                <w:t>Финансовый рынок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Овал 35"/>
                        <wps:cNvSpPr/>
                        <wps:spPr>
                          <a:xfrm>
                            <a:off x="205125" y="599100"/>
                            <a:ext cx="2880000" cy="21917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Овал 36"/>
                        <wps:cNvSpPr/>
                        <wps:spPr>
                          <a:xfrm>
                            <a:off x="3085125" y="608625"/>
                            <a:ext cx="2879725" cy="2144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Надпись 37"/>
                        <wps:cNvSpPr txBox="1"/>
                        <wps:spPr>
                          <a:xfrm>
                            <a:off x="899290" y="790604"/>
                            <a:ext cx="149542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7DE0" w:rsidRPr="002A0666" w:rsidRDefault="00E97DE0">
                              <w:pPr>
                                <w:rPr>
                                  <w:rFonts w:ascii="Times New Roman" w:hAnsi="Times New Roman" w:cs="Times New Roman"/>
                                  <w:sz w:val="26"/>
                                  <w:szCs w:val="26"/>
                                </w:rPr>
                              </w:pPr>
                              <w:r w:rsidRPr="002A0666">
                                <w:rPr>
                                  <w:rFonts w:ascii="Times New Roman" w:hAnsi="Times New Roman" w:cs="Times New Roman"/>
                                  <w:sz w:val="26"/>
                                  <w:szCs w:val="26"/>
                                </w:rPr>
                                <w:t>Денежный рынок</w:t>
                              </w:r>
                            </w:p>
                            <w:p w:rsidR="00E97DE0" w:rsidRDefault="00E97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Надпись 37"/>
                        <wps:cNvSpPr txBox="1"/>
                        <wps:spPr>
                          <a:xfrm>
                            <a:off x="3818550" y="951525"/>
                            <a:ext cx="134302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7DE0" w:rsidRDefault="00E97DE0" w:rsidP="00B5270B">
                              <w:pPr>
                                <w:pStyle w:val="a9"/>
                                <w:spacing w:before="0" w:beforeAutospacing="0" w:after="160" w:afterAutospacing="0" w:line="256" w:lineRule="auto"/>
                              </w:pPr>
                              <w:r>
                                <w:rPr>
                                  <w:rFonts w:eastAsia="Calibri"/>
                                </w:rPr>
                                <w:t>Рынок капиталов</w:t>
                              </w:r>
                            </w:p>
                            <w:p w:rsidR="00E97DE0" w:rsidRDefault="00E97D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Овал 39"/>
                        <wps:cNvSpPr/>
                        <wps:spPr>
                          <a:xfrm>
                            <a:off x="333375" y="1113929"/>
                            <a:ext cx="1257300" cy="695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A0666" w:rsidRDefault="00E97DE0" w:rsidP="002A0666">
                              <w:pPr>
                                <w:jc w:val="center"/>
                                <w:rPr>
                                  <w:rFonts w:ascii="Times New Roman" w:hAnsi="Times New Roman" w:cs="Times New Roman"/>
                                  <w:sz w:val="24"/>
                                  <w:szCs w:val="24"/>
                                </w:rPr>
                              </w:pPr>
                              <w:r w:rsidRPr="002A0666">
                                <w:rPr>
                                  <w:rFonts w:ascii="Times New Roman" w:hAnsi="Times New Roman" w:cs="Times New Roman"/>
                                  <w:sz w:val="24"/>
                                  <w:szCs w:val="24"/>
                                </w:rPr>
                                <w:t>Валютный рынок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Овал 40"/>
                        <wps:cNvSpPr/>
                        <wps:spPr>
                          <a:xfrm>
                            <a:off x="781050" y="1781175"/>
                            <a:ext cx="1666875"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A0666" w:rsidRDefault="00E97DE0" w:rsidP="002A0666">
                              <w:pPr>
                                <w:jc w:val="center"/>
                                <w:rPr>
                                  <w:rFonts w:ascii="Times New Roman" w:hAnsi="Times New Roman" w:cs="Times New Roman"/>
                                  <w:sz w:val="24"/>
                                </w:rPr>
                              </w:pPr>
                              <w:r w:rsidRPr="002A0666">
                                <w:rPr>
                                  <w:rFonts w:ascii="Times New Roman" w:hAnsi="Times New Roman" w:cs="Times New Roman"/>
                                  <w:sz w:val="24"/>
                                </w:rPr>
                                <w:t>Рынок краткосрочных кредитов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Овал 41"/>
                        <wps:cNvSpPr/>
                        <wps:spPr>
                          <a:xfrm>
                            <a:off x="1628775" y="1114454"/>
                            <a:ext cx="1257300" cy="69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A0666" w:rsidRDefault="00E97DE0" w:rsidP="002A0666">
                              <w:pPr>
                                <w:jc w:val="center"/>
                                <w:rPr>
                                  <w:rFonts w:ascii="Times New Roman" w:hAnsi="Times New Roman" w:cs="Times New Roman"/>
                                  <w:sz w:val="24"/>
                                  <w:szCs w:val="24"/>
                                </w:rPr>
                              </w:pPr>
                              <w:r w:rsidRPr="002A0666">
                                <w:rPr>
                                  <w:rFonts w:ascii="Times New Roman" w:hAnsi="Times New Roman" w:cs="Times New Roman"/>
                                  <w:sz w:val="24"/>
                                  <w:szCs w:val="24"/>
                                </w:rPr>
                                <w:t>Учетный рынок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Овал 42"/>
                        <wps:cNvSpPr/>
                        <wps:spPr>
                          <a:xfrm>
                            <a:off x="4256700" y="1181101"/>
                            <a:ext cx="1666875" cy="1200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2A0666">
                              <w:pPr>
                                <w:pStyle w:val="a9"/>
                                <w:spacing w:before="0" w:beforeAutospacing="0" w:after="160" w:afterAutospacing="0" w:line="256" w:lineRule="auto"/>
                                <w:jc w:val="center"/>
                              </w:pPr>
                              <w:r>
                                <w:rPr>
                                  <w:rFonts w:eastAsia="Calibri"/>
                                </w:rPr>
                                <w:t>Рынок среднесрочных и долгосрочных кредитов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Овал 43"/>
                        <wps:cNvSpPr/>
                        <wps:spPr>
                          <a:xfrm>
                            <a:off x="3143250" y="1219725"/>
                            <a:ext cx="1076325" cy="95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A0666" w:rsidRDefault="00E97DE0" w:rsidP="002A0666">
                              <w:pPr>
                                <w:jc w:val="center"/>
                                <w:rPr>
                                  <w:rFonts w:ascii="Times New Roman" w:hAnsi="Times New Roman" w:cs="Times New Roman"/>
                                  <w:sz w:val="24"/>
                                  <w:szCs w:val="24"/>
                                </w:rPr>
                              </w:pPr>
                              <w:r w:rsidRPr="002A0666">
                                <w:rPr>
                                  <w:rFonts w:ascii="Times New Roman" w:hAnsi="Times New Roman" w:cs="Times New Roman"/>
                                  <w:sz w:val="24"/>
                                  <w:szCs w:val="24"/>
                                </w:rPr>
                                <w:t>Р</w:t>
                              </w:r>
                              <w:r>
                                <w:rPr>
                                  <w:rFonts w:ascii="Times New Roman" w:hAnsi="Times New Roman" w:cs="Times New Roman"/>
                                  <w:sz w:val="24"/>
                                  <w:szCs w:val="24"/>
                                </w:rPr>
                                <w:t>ынок ценных бумаг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Полотно 24" o:spid="_x0000_s1048" editas="canvas" style="position:absolute;left:0;text-align:left;margin-left:431pt;margin-top:486pt;width:482.2pt;height:267.75pt;z-index:251660288;mso-position-horizontal:right;mso-position-horizontal-relative:margin;mso-position-vertical-relative:page;mso-width-relative:margin;mso-height-relative:margin" coordsize="61239,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">
                <v:shape id="_x0000_s1049" type="#_x0000_t75" style="position:absolute;width:61239;height:34004;visibility:visible;mso-wrap-style:square">
                  <v:fill o:detectmouseclick="t"/>
                  <v:path o:connecttype="none"/>
                </v:shape>
                <v:oval id="Овал 33" o:spid="_x0000_s1050" style="position:absolute;left:39;width:61200;height:33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cM8QA&#10;AADbAAAADwAAAGRycy9kb3ducmV2LnhtbESP0WrCQBRE3wv9h+UWfCm60dAg0U2oYqlPBW0/4JK9&#10;ZmOzd0N2NWm/3i0UfBxm5gyzLkfbiiv1vnGsYD5LQBBXTjdcK/j6fJsuQfiArLF1TAp+yENZPD6s&#10;Mddu4ANdj6EWEcI+RwUmhC6X0leGLPqZ64ijd3K9xRBlX0vd4xDhtpWLJMmkxYbjgsGOtoaq7+PF&#10;KsiWi3RH890mG8zv+GL9x/u5e1Zq8jS+rkAEGsM9/N/eawVpCn9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XDPEAAAA2wAAAA8AAAAAAAAAAAAAAAAAmAIAAGRycy9k&#10;b3ducmV2LnhtbFBLBQYAAAAABAAEAPUAAACJAwAAAAA=&#10;" fillcolor="white [3201]" strokecolor="black [3213]" strokeweight="1pt">
                  <v:stroke joinstyle="miter"/>
                </v:oval>
                <v:shapetype id="_x0000_t202" coordsize="21600,21600" o:spt="202" path="m,l,21600r21600,l21600,xe">
                  <v:stroke joinstyle="miter"/>
                  <v:path gradientshapeok="t" o:connecttype="rect"/>
                </v:shapetype>
                <v:shape id="Надпись 34" o:spid="_x0000_s1051" type="#_x0000_t202" style="position:absolute;left:21145;top:3143;width:199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MFMQA&#10;AADbAAAADwAAAGRycy9kb3ducmV2LnhtbESPX2vCQBDE3wW/w7FC3/RiDSLRU0JLaWkL4p8X35bc&#10;mgRzeyG31fjte4WCj8PM/IZZbXrXqCt1ofZsYDpJQBEX3tZcGjge3sYLUEGQLTaeycCdAmzWw8EK&#10;M+tvvKPrXkoVIRwyNFCJtJnWoajIYZj4ljh6Z985lCi7UtsObxHuGv2cJHPtsOa4UGFLLxUVl/2P&#10;M/CZnvB1Jl90F+63ef6+aNPwbczTqM+XoIR6eYT/2x/WwCyFvy/x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jBTEAAAA2wAAAA8AAAAAAAAAAAAAAAAAmAIAAGRycy9k&#10;b3ducmV2LnhtbFBLBQYAAAAABAAEAPUAAACJAwAAAAA=&#10;" fillcolor="white [3201]" strokecolor="white [3212]" strokeweight=".5pt">
                  <v:textbox>
                    <w:txbxContent>
                      <w:p w:rsidR="00E97DE0" w:rsidRPr="00C80580" w:rsidRDefault="00E97DE0" w:rsidP="00B5270B">
                        <w:pPr>
                          <w:jc w:val="center"/>
                          <w:rPr>
                            <w:rFonts w:ascii="Times New Roman" w:hAnsi="Times New Roman" w:cs="Times New Roman"/>
                            <w:sz w:val="28"/>
                            <w:szCs w:val="28"/>
                          </w:rPr>
                        </w:pPr>
                        <w:r w:rsidRPr="00C80580">
                          <w:rPr>
                            <w:rFonts w:ascii="Times New Roman" w:hAnsi="Times New Roman" w:cs="Times New Roman"/>
                            <w:sz w:val="28"/>
                            <w:szCs w:val="28"/>
                          </w:rPr>
                          <w:t>Финансовый рынок</w:t>
                        </w:r>
                      </w:p>
                    </w:txbxContent>
                  </v:textbox>
                </v:shape>
                <v:oval id="Овал 35" o:spid="_x0000_s1052" style="position:absolute;left:2051;top:5991;width:28800;height:2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h3MQA&#10;AADbAAAADwAAAGRycy9kb3ducmV2LnhtbESP3WrCQBSE7wu+w3IEb4puVAySuoqKUq8K/jzAIXua&#10;TZs9G7KriT59Vyh4OczMN8xi1dlK3KjxpWMF41ECgjh3uuRCweW8H85B+ICssXJMCu7kYbXsvS0w&#10;067lI91OoRARwj5DBSaEOpPS54Ys+pGriaP37RqLIcqmkLrBNsJtJSdJkkqLJccFgzVtDeW/p6tV&#10;kM4n0x2Nd5u0NY9uZv3X50/9rtSg360/QATqwiv83z5oBdMZP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TYdzEAAAA2wAAAA8AAAAAAAAAAAAAAAAAmAIAAGRycy9k&#10;b3ducmV2LnhtbFBLBQYAAAAABAAEAPUAAACJAwAAAAA=&#10;" fillcolor="white [3201]" strokecolor="black [3213]" strokeweight="1pt">
                  <v:stroke joinstyle="miter"/>
                </v:oval>
                <v:oval id="Овал 36" o:spid="_x0000_s1053" style="position:absolute;left:30851;top:6086;width:28797;height:2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H/q8QA&#10;AADbAAAADwAAAGRycy9kb3ducmV2LnhtbESP0WrCQBRE3wv+w3IFX4puVBokZiO2KPWpoO0HXLK3&#10;2dTs3ZBdTezXu4WCj8PMnGHyzWAbcaXO144VzGcJCOLS6ZorBV+f++kKhA/IGhvHpOBGHjbF6CnH&#10;TLuej3Q9hUpECPsMFZgQ2kxKXxqy6GeuJY7et+sshii7SuoO+wi3jVwkSSot1hwXDLb0Zqg8ny5W&#10;QbpaLHc0372mvfkdXqz/eP9pn5WajIftGkSgITzC/+2DVrBM4e9L/A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6vEAAAA2wAAAA8AAAAAAAAAAAAAAAAAmAIAAGRycy9k&#10;b3ducmV2LnhtbFBLBQYAAAAABAAEAPUAAACJAwAAAAA=&#10;" fillcolor="white [3201]" strokecolor="black [3213]" strokeweight="1pt">
                  <v:stroke joinstyle="miter"/>
                </v:oval>
                <v:shape id="Надпись 37" o:spid="_x0000_s1054" type="#_x0000_t202" style="position:absolute;left:8992;top:7906;width:1495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SY8QA&#10;AADbAAAADwAAAGRycy9kb3ducmV2LnhtbESPX2vCQBDE3wt+h2MF3+rFP1RJPSUo0mIF0falb0tu&#10;TYK5vZDbavz2PaHQx2FmfsMsVp2r1ZXaUHk2MBomoIhzbysuDHx9bp/noIIgW6w9k4E7BVgte08L&#10;TK2/8ZGuJylUhHBI0UAp0qRah7wkh2HoG+LonX3rUKJsC21bvEW4q/U4SV60w4rjQokNrUvKL6cf&#10;Z2A3/cbNRD7oLtwdsuxt3kzD3phBv8teQQl18h/+a79bA5MZ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EmPEAAAA2wAAAA8AAAAAAAAAAAAAAAAAmAIAAGRycy9k&#10;b3ducmV2LnhtbFBLBQYAAAAABAAEAPUAAACJAwAAAAA=&#10;" fillcolor="white [3201]" strokecolor="white [3212]" strokeweight=".5pt">
                  <v:textbox>
                    <w:txbxContent>
                      <w:p w:rsidR="00E97DE0" w:rsidRPr="002A0666" w:rsidRDefault="00E97DE0">
                        <w:pPr>
                          <w:rPr>
                            <w:rFonts w:ascii="Times New Roman" w:hAnsi="Times New Roman" w:cs="Times New Roman"/>
                            <w:sz w:val="26"/>
                            <w:szCs w:val="26"/>
                          </w:rPr>
                        </w:pPr>
                        <w:r w:rsidRPr="002A0666">
                          <w:rPr>
                            <w:rFonts w:ascii="Times New Roman" w:hAnsi="Times New Roman" w:cs="Times New Roman"/>
                            <w:sz w:val="26"/>
                            <w:szCs w:val="26"/>
                          </w:rPr>
                          <w:t>Денежный рынок</w:t>
                        </w:r>
                      </w:p>
                      <w:p w:rsidR="00E97DE0" w:rsidRDefault="00E97DE0"/>
                    </w:txbxContent>
                  </v:textbox>
                </v:shape>
                <v:shape id="Надпись 37" o:spid="_x0000_s1055" type="#_x0000_t202" style="position:absolute;left:38185;top:9515;width:1343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GEcEA&#10;AADbAAAADwAAAGRycy9kb3ducmV2LnhtbERPTWvCQBC9C/0PyxR6002rSIjZSGiRihVE24u3ITtN&#10;QrOzITtq/PfdQ6HHx/vO16Pr1JWG0Ho28DxLQBFX3rZcG/j63ExTUEGQLXaeycCdAqyLh0mOmfU3&#10;PtL1JLWKIRwyNNCI9JnWoWrIYZj5njhy335wKBEOtbYD3mK46/RLkiy1w5ZjQ4M9vTZU/ZwuzsBu&#10;cca3uXzQXXg8lOV72i/C3pinx7FcgRIa5V/8595aA/M4N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ghhHBAAAA2wAAAA8AAAAAAAAAAAAAAAAAmAIAAGRycy9kb3du&#10;cmV2LnhtbFBLBQYAAAAABAAEAPUAAACGAwAAAAA=&#10;" fillcolor="white [3201]" strokecolor="white [3212]" strokeweight=".5pt">
                  <v:textbox>
                    <w:txbxContent>
                      <w:p w:rsidR="00E97DE0" w:rsidRDefault="00E97DE0" w:rsidP="00B5270B">
                        <w:pPr>
                          <w:pStyle w:val="a9"/>
                          <w:spacing w:before="0" w:beforeAutospacing="0" w:after="160" w:afterAutospacing="0" w:line="256" w:lineRule="auto"/>
                        </w:pPr>
                        <w:r>
                          <w:rPr>
                            <w:rFonts w:eastAsia="Calibri"/>
                          </w:rPr>
                          <w:t>Рынок капиталов</w:t>
                        </w:r>
                      </w:p>
                      <w:p w:rsidR="00E97DE0" w:rsidRDefault="00E97DE0"/>
                    </w:txbxContent>
                  </v:textbox>
                </v:shape>
                <v:oval id="Овал 39" o:spid="_x0000_s1056" style="position:absolute;left:3333;top:11139;width:12573;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r2cUA&#10;AADbAAAADwAAAGRycy9kb3ducmV2LnhtbESP0WrCQBRE34X+w3ILfZG6UTHY6CbUYqlPQm0/4JK9&#10;zcZm74bsalK/3i0IPg4zc4ZZF4NtxJk6XztWMJ0kIIhLp2uuFHx/vT8vQfiArLFxTAr+yEORP4zW&#10;mGnX8yedD6ESEcI+QwUmhDaT0peGLPqJa4mj9+M6iyHKrpK6wz7CbSNnSZJKizXHBYMtvRkqfw8n&#10;qyBdzuZbmm43aW8uw8L6/cexHSv19Di8rkAEGsI9fGvvtIL5C/x/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mvZxQAAANsAAAAPAAAAAAAAAAAAAAAAAJgCAABkcnMv&#10;ZG93bnJldi54bWxQSwUGAAAAAAQABAD1AAAAigMAAAAA&#10;" fillcolor="white [3201]" strokecolor="black [3213]" strokeweight="1pt">
                  <v:stroke joinstyle="miter"/>
                  <v:textbox>
                    <w:txbxContent>
                      <w:p w:rsidR="00E97DE0" w:rsidRPr="002A0666" w:rsidRDefault="00E97DE0" w:rsidP="002A0666">
                        <w:pPr>
                          <w:jc w:val="center"/>
                          <w:rPr>
                            <w:rFonts w:ascii="Times New Roman" w:hAnsi="Times New Roman" w:cs="Times New Roman"/>
                            <w:sz w:val="24"/>
                            <w:szCs w:val="24"/>
                          </w:rPr>
                        </w:pPr>
                        <w:r w:rsidRPr="002A0666">
                          <w:rPr>
                            <w:rFonts w:ascii="Times New Roman" w:hAnsi="Times New Roman" w:cs="Times New Roman"/>
                            <w:sz w:val="24"/>
                            <w:szCs w:val="24"/>
                          </w:rPr>
                          <w:t>Валютный рынок</w:t>
                        </w:r>
                      </w:p>
                    </w:txbxContent>
                  </v:textbox>
                </v:oval>
                <v:oval id="Овал 40" o:spid="_x0000_s1057" style="position:absolute;left:7810;top:17811;width:16669;height:8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OcEA&#10;AADbAAAADwAAAGRycy9kb3ducmV2LnhtbERP3WrCMBS+H+wdwhF2MzRVZ5FqlG0o80qw+gCH5thU&#10;m5PSZLb69MuFsMuP73+57m0tbtT6yrGC8SgBQVw4XXGp4HTcDucgfEDWWDsmBXfysF69viwx067j&#10;A93yUIoYwj5DBSaEJpPSF4Ys+pFriCN3dq3FEGFbSt1iF8NtLSdJkkqLFccGgw19Gyqu+a9VkM4n&#10;0w2NN19pZx79zPr9z6V5V+pt0H8uQATqw7/46d5pBR9xff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sTnBAAAA2wAAAA8AAAAAAAAAAAAAAAAAmAIAAGRycy9kb3du&#10;cmV2LnhtbFBLBQYAAAAABAAEAPUAAACGAwAAAAA=&#10;" fillcolor="white [3201]" strokecolor="black [3213]" strokeweight="1pt">
                  <v:stroke joinstyle="miter"/>
                  <v:textbox>
                    <w:txbxContent>
                      <w:p w:rsidR="00E97DE0" w:rsidRPr="002A0666" w:rsidRDefault="00E97DE0" w:rsidP="002A0666">
                        <w:pPr>
                          <w:jc w:val="center"/>
                          <w:rPr>
                            <w:rFonts w:ascii="Times New Roman" w:hAnsi="Times New Roman" w:cs="Times New Roman"/>
                            <w:sz w:val="24"/>
                          </w:rPr>
                        </w:pPr>
                        <w:r w:rsidRPr="002A0666">
                          <w:rPr>
                            <w:rFonts w:ascii="Times New Roman" w:hAnsi="Times New Roman" w:cs="Times New Roman"/>
                            <w:sz w:val="24"/>
                          </w:rPr>
                          <w:t>Рынок краткосрочных кредитов</w:t>
                        </w:r>
                      </w:p>
                    </w:txbxContent>
                  </v:textbox>
                </v:oval>
                <v:oval id="Овал 41" o:spid="_x0000_s1058" style="position:absolute;left:16287;top:11144;width:12573;height:6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UosUA&#10;AADbAAAADwAAAGRycy9kb3ducmV2LnhtbESP0WrCQBRE3wv+w3KFvkjdRGuQ1FW0KO2TYOwHXLK3&#10;2bTZuyG7Nalf7xaEPg4zc4ZZbQbbiAt1vnasIJ0mIIhLp2uuFHycD09LED4ga2wck4Jf8rBZjx5W&#10;mGvX84kuRahEhLDPUYEJoc2l9KUhi37qWuLofbrOYoiyq6TusI9w28hZkmTSYs1xwWBLr4bK7+LH&#10;KsiWs/me0v0u6811WFh/fPtqJ0o9joftC4hAQ/gP39vvWsFzC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hSixQAAANsAAAAPAAAAAAAAAAAAAAAAAJgCAABkcnMv&#10;ZG93bnJldi54bWxQSwUGAAAAAAQABAD1AAAAigMAAAAA&#10;" fillcolor="white [3201]" strokecolor="black [3213]" strokeweight="1pt">
                  <v:stroke joinstyle="miter"/>
                  <v:textbox>
                    <w:txbxContent>
                      <w:p w:rsidR="00E97DE0" w:rsidRPr="002A0666" w:rsidRDefault="00E97DE0" w:rsidP="002A0666">
                        <w:pPr>
                          <w:jc w:val="center"/>
                          <w:rPr>
                            <w:rFonts w:ascii="Times New Roman" w:hAnsi="Times New Roman" w:cs="Times New Roman"/>
                            <w:sz w:val="24"/>
                            <w:szCs w:val="24"/>
                          </w:rPr>
                        </w:pPr>
                        <w:r w:rsidRPr="002A0666">
                          <w:rPr>
                            <w:rFonts w:ascii="Times New Roman" w:hAnsi="Times New Roman" w:cs="Times New Roman"/>
                            <w:sz w:val="24"/>
                            <w:szCs w:val="24"/>
                          </w:rPr>
                          <w:t>Учетный рынок</w:t>
                        </w:r>
                      </w:p>
                    </w:txbxContent>
                  </v:textbox>
                </v:oval>
                <v:oval id="Овал 42" o:spid="_x0000_s1059" style="position:absolute;left:42567;top:11811;width:16668;height:1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yK1cQA&#10;AADbAAAADwAAAGRycy9kb3ducmV2LnhtbESP0WrCQBRE3wX/YblCX4puTDVIdBUtlvpUqPoBl+w1&#10;G83eDdmtSfv13ULBx2FmzjCrTW9rcafWV44VTCcJCOLC6YpLBefT23gBwgdkjbVjUvBNHjbr4WCF&#10;uXYdf9L9GEoRIexzVGBCaHIpfWHIop+4hjh6F9daDFG2pdQtdhFua5kmSSYtVhwXDDb0aqi4Hb+s&#10;gmyRvuxput9lnfnp59Z/vF+bZ6WeRv12CSJQHx7h//ZBK5il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8itXEAAAA2wAAAA8AAAAAAAAAAAAAAAAAmAIAAGRycy9k&#10;b3ducmV2LnhtbFBLBQYAAAAABAAEAPUAAACJAwAAAAA=&#10;" fillcolor="white [3201]" strokecolor="black [3213]" strokeweight="1pt">
                  <v:stroke joinstyle="miter"/>
                  <v:textbox>
                    <w:txbxContent>
                      <w:p w:rsidR="00E97DE0" w:rsidRDefault="00E97DE0" w:rsidP="002A0666">
                        <w:pPr>
                          <w:pStyle w:val="a9"/>
                          <w:spacing w:before="0" w:beforeAutospacing="0" w:after="160" w:afterAutospacing="0" w:line="256" w:lineRule="auto"/>
                          <w:jc w:val="center"/>
                        </w:pPr>
                        <w:r>
                          <w:rPr>
                            <w:rFonts w:eastAsia="Calibri"/>
                          </w:rPr>
                          <w:t>Рынок среднесрочных и долгосрочных кредитов</w:t>
                        </w:r>
                      </w:p>
                    </w:txbxContent>
                  </v:textbox>
                </v:oval>
                <v:oval id="Овал 43" o:spid="_x0000_s1060" style="position:absolute;left:31432;top:12197;width:10763;height:9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vTsUA&#10;AADbAAAADwAAAGRycy9kb3ducmV2LnhtbESP3WrCQBSE74W+w3IKvRGz8adB0qxSi6VeCdU+wCF7&#10;mk2bPRuyq0l9ercgeDnMzDdMsR5sI87U+dqxgmmSgiAuna65UvB1fJ8sQfiArLFxTAr+yMN69TAq&#10;MNeu5086H0IlIoR9jgpMCG0upS8NWfSJa4mj9+06iyHKrpK6wz7CbSNnaZpJizXHBYMtvRkqfw8n&#10;qyBbzuZbmm43WW8uw7P1+4+fdqzU0+Pw+gIi0BDu4Vt7pxUs5v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C9OxQAAANsAAAAPAAAAAAAAAAAAAAAAAJgCAABkcnMv&#10;ZG93bnJldi54bWxQSwUGAAAAAAQABAD1AAAAigMAAAAA&#10;" fillcolor="white [3201]" strokecolor="black [3213]" strokeweight="1pt">
                  <v:stroke joinstyle="miter"/>
                  <v:textbox>
                    <w:txbxContent>
                      <w:p w:rsidR="00E97DE0" w:rsidRPr="002A0666" w:rsidRDefault="00E97DE0" w:rsidP="002A0666">
                        <w:pPr>
                          <w:jc w:val="center"/>
                          <w:rPr>
                            <w:rFonts w:ascii="Times New Roman" w:hAnsi="Times New Roman" w:cs="Times New Roman"/>
                            <w:sz w:val="24"/>
                            <w:szCs w:val="24"/>
                          </w:rPr>
                        </w:pPr>
                        <w:r w:rsidRPr="002A0666">
                          <w:rPr>
                            <w:rFonts w:ascii="Times New Roman" w:hAnsi="Times New Roman" w:cs="Times New Roman"/>
                            <w:sz w:val="24"/>
                            <w:szCs w:val="24"/>
                          </w:rPr>
                          <w:t>Р</w:t>
                        </w:r>
                        <w:r>
                          <w:rPr>
                            <w:rFonts w:ascii="Times New Roman" w:hAnsi="Times New Roman" w:cs="Times New Roman"/>
                            <w:sz w:val="24"/>
                            <w:szCs w:val="24"/>
                          </w:rPr>
                          <w:t>ынок ценных бумаг</w:t>
                        </w:r>
                      </w:p>
                    </w:txbxContent>
                  </v:textbox>
                </v:oval>
                <w10:wrap type="topAndBottom" anchorx="margin" anchory="page"/>
              </v:group>
            </w:pict>
          </mc:Fallback>
        </mc:AlternateContent>
      </w:r>
      <w:r w:rsidR="003927DC">
        <w:rPr>
          <w:rFonts w:ascii="Times New Roman" w:hAnsi="Times New Roman" w:cs="Times New Roman"/>
          <w:sz w:val="28"/>
          <w:szCs w:val="28"/>
        </w:rPr>
        <w:t>Помимо этого, может быть также представлена иное видение структуры финансового рынка, что отображено на рисунке 3.</w:t>
      </w:r>
    </w:p>
    <w:p w:rsidR="00175EF5" w:rsidRDefault="00B5270B" w:rsidP="00B5270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Структура финансового рынка</w:t>
      </w:r>
    </w:p>
    <w:p w:rsidR="00FF6058" w:rsidRDefault="00FF6058"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Вышеуказанная структура основана на разделении рынков в зависимости от экономического содержания операций (краткосрочных – на денежном рынке, долгосрочных - для рынка капиталов). К слову, для дальнейшего понимания работы, заметим, что рынок капиталов зачастую отождествляется с фондовым рынком. </w:t>
      </w:r>
    </w:p>
    <w:p w:rsidR="00680084" w:rsidRDefault="00FF6058"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во всем многообразии классификаций и</w:t>
      </w:r>
      <w:r w:rsidR="007A78BF">
        <w:rPr>
          <w:rFonts w:ascii="Times New Roman" w:hAnsi="Times New Roman" w:cs="Times New Roman"/>
          <w:sz w:val="28"/>
          <w:szCs w:val="28"/>
        </w:rPr>
        <w:t xml:space="preserve"> следующих из них структур финансового рынка, определим, что фондовый рынок, как часть последнего, представляет собой весомую составляющую, оценка состояния которого может помочь сформировать общие тенденции развития финансового рынка.</w:t>
      </w:r>
    </w:p>
    <w:p w:rsidR="00680084" w:rsidRDefault="00680084" w:rsidP="00175EF5">
      <w:pPr>
        <w:spacing w:after="0" w:line="360" w:lineRule="auto"/>
        <w:ind w:firstLine="709"/>
        <w:jc w:val="both"/>
        <w:rPr>
          <w:rFonts w:ascii="Times New Roman" w:hAnsi="Times New Roman" w:cs="Times New Roman"/>
          <w:sz w:val="28"/>
          <w:szCs w:val="28"/>
        </w:rPr>
      </w:pPr>
    </w:p>
    <w:p w:rsidR="00680084" w:rsidRDefault="00680084"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Показатели состояния финансового рынка России </w:t>
      </w:r>
    </w:p>
    <w:p w:rsidR="00680084" w:rsidRDefault="00680084" w:rsidP="00175EF5">
      <w:pPr>
        <w:spacing w:after="0" w:line="360" w:lineRule="auto"/>
        <w:ind w:firstLine="709"/>
        <w:jc w:val="both"/>
        <w:rPr>
          <w:rFonts w:ascii="Times New Roman" w:hAnsi="Times New Roman" w:cs="Times New Roman"/>
          <w:sz w:val="28"/>
          <w:szCs w:val="28"/>
        </w:rPr>
      </w:pPr>
    </w:p>
    <w:p w:rsidR="00981E33" w:rsidRDefault="00FB0470"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рынок, как видно из ранее представленной информации, играет ключевую роль в обеспечении оптимального распределения финансовых ресурсов, собственных мощностей с </w:t>
      </w:r>
      <w:r w:rsidR="00981E33">
        <w:rPr>
          <w:rFonts w:ascii="Times New Roman" w:hAnsi="Times New Roman" w:cs="Times New Roman"/>
          <w:sz w:val="28"/>
          <w:szCs w:val="28"/>
        </w:rPr>
        <w:t>точки зрения</w:t>
      </w:r>
      <w:r>
        <w:rPr>
          <w:rFonts w:ascii="Times New Roman" w:hAnsi="Times New Roman" w:cs="Times New Roman"/>
          <w:sz w:val="28"/>
          <w:szCs w:val="28"/>
        </w:rPr>
        <w:t xml:space="preserve"> </w:t>
      </w:r>
      <w:r w:rsidR="00981E33">
        <w:rPr>
          <w:rFonts w:ascii="Times New Roman" w:hAnsi="Times New Roman" w:cs="Times New Roman"/>
          <w:sz w:val="28"/>
          <w:szCs w:val="28"/>
        </w:rPr>
        <w:t xml:space="preserve">оптимального функционирования экономической системы регионов, стран, мира, а также с позиций </w:t>
      </w:r>
      <w:r>
        <w:rPr>
          <w:rFonts w:ascii="Times New Roman" w:hAnsi="Times New Roman" w:cs="Times New Roman"/>
          <w:sz w:val="28"/>
          <w:szCs w:val="28"/>
        </w:rPr>
        <w:t>теории общественного благосостояния</w:t>
      </w:r>
      <w:r w:rsidR="00981E33">
        <w:rPr>
          <w:rFonts w:ascii="Times New Roman" w:hAnsi="Times New Roman" w:cs="Times New Roman"/>
          <w:sz w:val="28"/>
          <w:szCs w:val="28"/>
        </w:rPr>
        <w:t>.</w:t>
      </w:r>
    </w:p>
    <w:p w:rsidR="00981E33" w:rsidRDefault="00981E33"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Ввиду этого, необходимо наличие системы показателей, объективно и наиболее точно оценивающей положение дел на финансовом рынке.</w:t>
      </w:r>
    </w:p>
    <w:p w:rsidR="003F18BC" w:rsidRDefault="00981E33"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Вопросами отнесения показателей к оценке реального состояния финансового рынка занимался и занимается по сей день Всемирный Банк</w:t>
      </w:r>
      <w:r w:rsidR="00274B8C">
        <w:rPr>
          <w:rFonts w:ascii="Times New Roman" w:hAnsi="Times New Roman" w:cs="Times New Roman"/>
          <w:sz w:val="28"/>
          <w:szCs w:val="28"/>
        </w:rPr>
        <w:t xml:space="preserve">, чьи расчёты основываются на работах </w:t>
      </w:r>
      <w:proofErr w:type="spellStart"/>
      <w:r w:rsidR="003F18BC">
        <w:rPr>
          <w:rFonts w:ascii="Times New Roman" w:hAnsi="Times New Roman" w:cs="Times New Roman"/>
          <w:sz w:val="28"/>
          <w:szCs w:val="28"/>
        </w:rPr>
        <w:t>Торстена</w:t>
      </w:r>
      <w:proofErr w:type="spellEnd"/>
      <w:r w:rsidR="003F18BC">
        <w:rPr>
          <w:rFonts w:ascii="Times New Roman" w:hAnsi="Times New Roman" w:cs="Times New Roman"/>
          <w:sz w:val="28"/>
          <w:szCs w:val="28"/>
        </w:rPr>
        <w:t xml:space="preserve"> Бека. </w:t>
      </w:r>
    </w:p>
    <w:p w:rsidR="00274B8C" w:rsidRDefault="003A07C4"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Проанализированные нами</w:t>
      </w:r>
      <w:r w:rsidR="00274B8C">
        <w:rPr>
          <w:rFonts w:ascii="Times New Roman" w:hAnsi="Times New Roman" w:cs="Times New Roman"/>
          <w:sz w:val="28"/>
          <w:szCs w:val="28"/>
        </w:rPr>
        <w:t xml:space="preserve"> работы оценивают уровень финансового рынка с позиций следующих групп показателей:</w:t>
      </w:r>
    </w:p>
    <w:p w:rsidR="00274B8C" w:rsidRPr="00CB7F0F" w:rsidRDefault="003A07C4" w:rsidP="00CB7F0F">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4B8C" w:rsidRPr="00CB7F0F">
        <w:rPr>
          <w:rFonts w:ascii="Times New Roman" w:hAnsi="Times New Roman" w:cs="Times New Roman"/>
          <w:sz w:val="28"/>
          <w:szCs w:val="28"/>
        </w:rPr>
        <w:t>оказатели размера рынков и их секторов (в некоторой степени совпадают с показател</w:t>
      </w:r>
      <w:r w:rsidR="00BD7557" w:rsidRPr="00CB7F0F">
        <w:rPr>
          <w:rFonts w:ascii="Times New Roman" w:hAnsi="Times New Roman" w:cs="Times New Roman"/>
          <w:sz w:val="28"/>
          <w:szCs w:val="28"/>
        </w:rPr>
        <w:t>ями</w:t>
      </w:r>
      <w:r w:rsidR="00274B8C" w:rsidRPr="00CB7F0F">
        <w:rPr>
          <w:rFonts w:ascii="Times New Roman" w:hAnsi="Times New Roman" w:cs="Times New Roman"/>
          <w:sz w:val="28"/>
          <w:szCs w:val="28"/>
        </w:rPr>
        <w:t xml:space="preserve"> финансовой глубины</w:t>
      </w:r>
      <w:r w:rsidR="00BD7557" w:rsidRPr="00CB7F0F">
        <w:rPr>
          <w:rFonts w:ascii="Times New Roman" w:hAnsi="Times New Roman" w:cs="Times New Roman"/>
          <w:sz w:val="28"/>
          <w:szCs w:val="28"/>
        </w:rPr>
        <w:t xml:space="preserve"> – емкостями институциональных сегментов и финансовых рынков в целом, оцениваемых в % к ВВП</w:t>
      </w:r>
      <w:r w:rsidR="00274B8C" w:rsidRPr="00CB7F0F">
        <w:rPr>
          <w:rFonts w:ascii="Times New Roman" w:hAnsi="Times New Roman" w:cs="Times New Roman"/>
          <w:sz w:val="28"/>
          <w:szCs w:val="28"/>
        </w:rPr>
        <w:t>)</w:t>
      </w:r>
      <w:r w:rsidR="003F18BC" w:rsidRPr="00CB7F0F">
        <w:rPr>
          <w:rFonts w:ascii="Times New Roman" w:hAnsi="Times New Roman" w:cs="Times New Roman"/>
          <w:sz w:val="28"/>
          <w:szCs w:val="28"/>
        </w:rPr>
        <w:t>;</w:t>
      </w:r>
    </w:p>
    <w:p w:rsidR="00274B8C" w:rsidRPr="00CB7F0F" w:rsidRDefault="00CB7F0F" w:rsidP="00CB7F0F">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274B8C" w:rsidRPr="00CB7F0F">
        <w:rPr>
          <w:rFonts w:ascii="Times New Roman" w:hAnsi="Times New Roman" w:cs="Times New Roman"/>
          <w:sz w:val="28"/>
          <w:szCs w:val="28"/>
        </w:rPr>
        <w:t xml:space="preserve">оказатели эффективности финансовых институтов и их групп </w:t>
      </w:r>
      <w:r w:rsidR="0036238B" w:rsidRPr="00CB7F0F">
        <w:rPr>
          <w:rFonts w:ascii="Times New Roman" w:hAnsi="Times New Roman" w:cs="Times New Roman"/>
          <w:sz w:val="28"/>
          <w:szCs w:val="28"/>
        </w:rPr>
        <w:t>(сюда в</w:t>
      </w:r>
      <w:r w:rsidR="00BD7557" w:rsidRPr="00CB7F0F">
        <w:rPr>
          <w:rFonts w:ascii="Times New Roman" w:hAnsi="Times New Roman" w:cs="Times New Roman"/>
          <w:sz w:val="28"/>
          <w:szCs w:val="28"/>
        </w:rPr>
        <w:t xml:space="preserve">ходят </w:t>
      </w:r>
      <w:r w:rsidR="0036238B" w:rsidRPr="00CB7F0F">
        <w:rPr>
          <w:rFonts w:ascii="Times New Roman" w:hAnsi="Times New Roman" w:cs="Times New Roman"/>
          <w:sz w:val="28"/>
          <w:szCs w:val="28"/>
        </w:rPr>
        <w:t>структурные характеристики доходов и расходов финансовых организаций, рентабельность последних, показатели качества рынков, в том чис</w:t>
      </w:r>
      <w:r w:rsidR="00FB70B6" w:rsidRPr="00CB7F0F">
        <w:rPr>
          <w:rFonts w:ascii="Times New Roman" w:hAnsi="Times New Roman" w:cs="Times New Roman"/>
          <w:sz w:val="28"/>
          <w:szCs w:val="28"/>
        </w:rPr>
        <w:t>л</w:t>
      </w:r>
      <w:r w:rsidR="0036238B" w:rsidRPr="00CB7F0F">
        <w:rPr>
          <w:rFonts w:ascii="Times New Roman" w:hAnsi="Times New Roman" w:cs="Times New Roman"/>
          <w:sz w:val="28"/>
          <w:szCs w:val="28"/>
        </w:rPr>
        <w:t>е их ликвидность)</w:t>
      </w:r>
      <w:r w:rsidR="003F18BC" w:rsidRPr="00CB7F0F">
        <w:rPr>
          <w:rFonts w:ascii="Times New Roman" w:hAnsi="Times New Roman" w:cs="Times New Roman"/>
          <w:sz w:val="28"/>
          <w:szCs w:val="28"/>
        </w:rPr>
        <w:t>;</w:t>
      </w:r>
    </w:p>
    <w:p w:rsidR="003F18BC" w:rsidRPr="00CB7F0F" w:rsidRDefault="00CB7F0F" w:rsidP="00CB7F0F">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F18BC" w:rsidRPr="00CB7F0F">
        <w:rPr>
          <w:rFonts w:ascii="Times New Roman" w:hAnsi="Times New Roman" w:cs="Times New Roman"/>
          <w:sz w:val="28"/>
          <w:szCs w:val="28"/>
        </w:rPr>
        <w:t xml:space="preserve">оказатели финансовой </w:t>
      </w:r>
      <w:r w:rsidRPr="00CB7F0F">
        <w:rPr>
          <w:rFonts w:ascii="Times New Roman" w:hAnsi="Times New Roman" w:cs="Times New Roman"/>
          <w:sz w:val="28"/>
          <w:szCs w:val="28"/>
        </w:rPr>
        <w:t>стабильности</w:t>
      </w:r>
      <w:r w:rsidR="003F18BC" w:rsidRPr="00CB7F0F">
        <w:rPr>
          <w:rFonts w:ascii="Times New Roman" w:hAnsi="Times New Roman" w:cs="Times New Roman"/>
          <w:sz w:val="28"/>
          <w:szCs w:val="28"/>
        </w:rPr>
        <w:t xml:space="preserve"> (большое внимание уделяется индикаторам финансовой устойчивости кредитных организаций, а также волатильности рынка акций)</w:t>
      </w:r>
      <w:r w:rsidR="00441674">
        <w:rPr>
          <w:rFonts w:ascii="Times New Roman" w:hAnsi="Times New Roman" w:cs="Times New Roman"/>
          <w:sz w:val="28"/>
          <w:szCs w:val="28"/>
        </w:rPr>
        <w:t>;</w:t>
      </w:r>
    </w:p>
    <w:p w:rsidR="00CB7F0F" w:rsidRPr="00CB7F0F" w:rsidRDefault="00CB7F0F" w:rsidP="00CB7F0F">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CB7F0F">
        <w:rPr>
          <w:rFonts w:ascii="Times New Roman" w:hAnsi="Times New Roman" w:cs="Times New Roman"/>
          <w:sz w:val="28"/>
          <w:szCs w:val="28"/>
        </w:rPr>
        <w:t>оказатели финансовой доступности (финансовых продуктов и услуг для отдельных секторов рынка, а также его хозяйствующих субъектов) или финансовой вовлеченности;</w:t>
      </w:r>
    </w:p>
    <w:p w:rsidR="00274B8C" w:rsidRPr="00CB7F0F" w:rsidRDefault="00CB7F0F" w:rsidP="00CB7F0F">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4B8C" w:rsidRPr="00CB7F0F">
        <w:rPr>
          <w:rFonts w:ascii="Times New Roman" w:hAnsi="Times New Roman" w:cs="Times New Roman"/>
          <w:sz w:val="28"/>
          <w:szCs w:val="28"/>
        </w:rPr>
        <w:t>оказатели итогов функц</w:t>
      </w:r>
      <w:r w:rsidRPr="00CB7F0F">
        <w:rPr>
          <w:rFonts w:ascii="Times New Roman" w:hAnsi="Times New Roman" w:cs="Times New Roman"/>
          <w:sz w:val="28"/>
          <w:szCs w:val="28"/>
        </w:rPr>
        <w:t>ионирования финансового сектора;</w:t>
      </w:r>
    </w:p>
    <w:p w:rsidR="00CB7F0F" w:rsidRDefault="00CB7F0F" w:rsidP="00CB7F0F">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CB7F0F">
        <w:rPr>
          <w:rFonts w:ascii="Times New Roman" w:hAnsi="Times New Roman" w:cs="Times New Roman"/>
          <w:sz w:val="28"/>
          <w:szCs w:val="28"/>
        </w:rPr>
        <w:t>рочие показатели (например, показатели потоков капитала; характеристики отдельных внутренних рынков, в том числе лизинга, факторинга и так далее)</w:t>
      </w:r>
      <w:r w:rsidR="00441674">
        <w:rPr>
          <w:rFonts w:ascii="Times New Roman" w:hAnsi="Times New Roman" w:cs="Times New Roman"/>
          <w:sz w:val="28"/>
          <w:szCs w:val="28"/>
        </w:rPr>
        <w:t>.</w:t>
      </w:r>
    </w:p>
    <w:p w:rsidR="00441674" w:rsidRDefault="00274776" w:rsidP="0044167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anchor distT="0" distB="0" distL="114300" distR="114300" simplePos="0" relativeHeight="251661312" behindDoc="0" locked="0" layoutInCell="1" allowOverlap="1">
                <wp:simplePos x="0" y="0"/>
                <wp:positionH relativeFrom="margin">
                  <wp:align>right</wp:align>
                </wp:positionH>
                <wp:positionV relativeFrom="paragraph">
                  <wp:posOffset>1745615</wp:posOffset>
                </wp:positionV>
                <wp:extent cx="6124575" cy="2524125"/>
                <wp:effectExtent l="0" t="0" r="0" b="0"/>
                <wp:wrapTopAndBottom/>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Скругленный прямоугольник 10"/>
                        <wps:cNvSpPr/>
                        <wps:spPr>
                          <a:xfrm rot="16200000">
                            <a:off x="-138107" y="947737"/>
                            <a:ext cx="2143124" cy="628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74776" w:rsidRDefault="00E97DE0" w:rsidP="00274776">
                              <w:pPr>
                                <w:jc w:val="center"/>
                                <w:rPr>
                                  <w:rFonts w:ascii="Times New Roman" w:hAnsi="Times New Roman" w:cs="Times New Roman"/>
                                  <w:sz w:val="28"/>
                                  <w:szCs w:val="28"/>
                                </w:rPr>
                              </w:pPr>
                              <w:r w:rsidRPr="00274776">
                                <w:rPr>
                                  <w:rFonts w:ascii="Times New Roman" w:hAnsi="Times New Roman" w:cs="Times New Roman"/>
                                  <w:sz w:val="28"/>
                                  <w:szCs w:val="28"/>
                                </w:rPr>
                                <w:t xml:space="preserve">Группы финансовых </w:t>
                              </w:r>
                              <w:r>
                                <w:rPr>
                                  <w:rFonts w:ascii="Times New Roman" w:hAnsi="Times New Roman" w:cs="Times New Roman"/>
                                  <w:sz w:val="28"/>
                                  <w:szCs w:val="28"/>
                                </w:rPr>
                                <w:t xml:space="preserve"> </w:t>
                              </w:r>
                              <w:r w:rsidRPr="00274776">
                                <w:rPr>
                                  <w:rFonts w:ascii="Times New Roman" w:hAnsi="Times New Roman" w:cs="Times New Roman"/>
                                  <w:sz w:val="28"/>
                                  <w:szCs w:val="28"/>
                                </w:rPr>
                                <w:t>институ</w:t>
                              </w:r>
                              <w:r>
                                <w:rPr>
                                  <w:rFonts w:ascii="Times New Roman" w:hAnsi="Times New Roman" w:cs="Times New Roman"/>
                                  <w:sz w:val="28"/>
                                  <w:szCs w:val="28"/>
                                </w:rPr>
                                <w:t>т</w:t>
                              </w:r>
                              <w:r w:rsidRPr="00274776">
                                <w:rPr>
                                  <w:rFonts w:ascii="Times New Roman" w:hAnsi="Times New Roman" w:cs="Times New Roman"/>
                                  <w:sz w:val="28"/>
                                  <w:szCs w:val="28"/>
                                </w:rPr>
                                <w:t>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Надпись 25"/>
                        <wps:cNvSpPr txBox="1"/>
                        <wps:spPr>
                          <a:xfrm>
                            <a:off x="2038350" y="257175"/>
                            <a:ext cx="3476625"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E97DE0" w:rsidRPr="00274776" w:rsidRDefault="00E97DE0" w:rsidP="0005491C">
                              <w:pPr>
                                <w:spacing w:after="0"/>
                                <w:rPr>
                                  <w:rFonts w:ascii="Times New Roman" w:hAnsi="Times New Roman" w:cs="Times New Roman"/>
                                  <w:sz w:val="28"/>
                                  <w:szCs w:val="28"/>
                                </w:rPr>
                              </w:pPr>
                              <w:r w:rsidRPr="00274776">
                                <w:rPr>
                                  <w:rFonts w:ascii="Times New Roman" w:hAnsi="Times New Roman" w:cs="Times New Roman"/>
                                  <w:sz w:val="28"/>
                                  <w:szCs w:val="28"/>
                                </w:rPr>
                                <w:t>Центральный Банк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Надпись 25"/>
                        <wps:cNvSpPr txBox="1"/>
                        <wps:spPr>
                          <a:xfrm>
                            <a:off x="2047875" y="732450"/>
                            <a:ext cx="3476625"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E97DE0" w:rsidRDefault="00E97DE0" w:rsidP="0005491C">
                              <w:pPr>
                                <w:pStyle w:val="a9"/>
                                <w:spacing w:before="0" w:beforeAutospacing="0" w:after="0" w:afterAutospacing="0" w:line="256" w:lineRule="auto"/>
                              </w:pPr>
                              <w:r>
                                <w:rPr>
                                  <w:rFonts w:eastAsia="Calibri"/>
                                  <w:sz w:val="28"/>
                                  <w:szCs w:val="28"/>
                                </w:rPr>
                                <w:t>Депозитные банки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Надпись 25"/>
                        <wps:cNvSpPr txBox="1"/>
                        <wps:spPr>
                          <a:xfrm>
                            <a:off x="2065950" y="1218224"/>
                            <a:ext cx="3476625" cy="1086825"/>
                          </a:xfrm>
                          <a:prstGeom prst="rect">
                            <a:avLst/>
                          </a:prstGeom>
                          <a:ln/>
                        </wps:spPr>
                        <wps:style>
                          <a:lnRef idx="2">
                            <a:schemeClr val="dk1"/>
                          </a:lnRef>
                          <a:fillRef idx="1">
                            <a:schemeClr val="lt1"/>
                          </a:fillRef>
                          <a:effectRef idx="0">
                            <a:schemeClr val="dk1"/>
                          </a:effectRef>
                          <a:fontRef idx="minor">
                            <a:schemeClr val="dk1"/>
                          </a:fontRef>
                        </wps:style>
                        <wps:txbx>
                          <w:txbxContent>
                            <w:p w:rsidR="00E97DE0" w:rsidRDefault="00E97DE0" w:rsidP="0005491C">
                              <w:pPr>
                                <w:pStyle w:val="a9"/>
                                <w:spacing w:before="0" w:beforeAutospacing="0" w:after="0" w:afterAutospacing="0"/>
                                <w:rPr>
                                  <w:rFonts w:eastAsia="Calibri"/>
                                  <w:sz w:val="28"/>
                                  <w:szCs w:val="28"/>
                                </w:rPr>
                              </w:pPr>
                              <w:r>
                                <w:rPr>
                                  <w:rFonts w:eastAsia="Calibri"/>
                                  <w:sz w:val="28"/>
                                  <w:szCs w:val="28"/>
                                </w:rPr>
                                <w:t>Прочие финансовые институты:</w:t>
                              </w:r>
                            </w:p>
                            <w:p w:rsidR="00E97DE0" w:rsidRDefault="00E97DE0" w:rsidP="0005491C">
                              <w:pPr>
                                <w:pStyle w:val="a9"/>
                                <w:numPr>
                                  <w:ilvl w:val="0"/>
                                  <w:numId w:val="8"/>
                                </w:numPr>
                                <w:spacing w:before="0" w:beforeAutospacing="0" w:after="0" w:afterAutospacing="0"/>
                                <w:rPr>
                                  <w:rFonts w:eastAsia="Calibri"/>
                                  <w:sz w:val="28"/>
                                  <w:szCs w:val="28"/>
                                </w:rPr>
                              </w:pPr>
                              <w:r>
                                <w:rPr>
                                  <w:rFonts w:eastAsia="Calibri"/>
                                  <w:sz w:val="28"/>
                                  <w:szCs w:val="28"/>
                                </w:rPr>
                                <w:t>страховые компании</w:t>
                              </w:r>
                            </w:p>
                            <w:p w:rsidR="00E97DE0" w:rsidRDefault="00E97DE0" w:rsidP="0005491C">
                              <w:pPr>
                                <w:pStyle w:val="a9"/>
                                <w:numPr>
                                  <w:ilvl w:val="0"/>
                                  <w:numId w:val="8"/>
                                </w:numPr>
                                <w:spacing w:before="0" w:beforeAutospacing="0" w:after="0" w:afterAutospacing="0"/>
                                <w:rPr>
                                  <w:rFonts w:eastAsia="Calibri"/>
                                  <w:sz w:val="28"/>
                                  <w:szCs w:val="28"/>
                                </w:rPr>
                              </w:pPr>
                              <w:r>
                                <w:rPr>
                                  <w:rFonts w:eastAsia="Calibri"/>
                                  <w:sz w:val="28"/>
                                  <w:szCs w:val="28"/>
                                </w:rPr>
                                <w:t>«</w:t>
                              </w:r>
                              <w:proofErr w:type="spellStart"/>
                              <w:r>
                                <w:rPr>
                                  <w:rFonts w:eastAsia="Calibri"/>
                                  <w:sz w:val="28"/>
                                  <w:szCs w:val="28"/>
                                </w:rPr>
                                <w:t>банкоподобные</w:t>
                              </w:r>
                              <w:proofErr w:type="spellEnd"/>
                              <w:r>
                                <w:rPr>
                                  <w:rFonts w:eastAsia="Calibri"/>
                                  <w:sz w:val="28"/>
                                  <w:szCs w:val="28"/>
                                </w:rPr>
                                <w:t>» институты</w:t>
                              </w:r>
                            </w:p>
                            <w:p w:rsidR="00E97DE0" w:rsidRDefault="00E97DE0" w:rsidP="0005491C">
                              <w:pPr>
                                <w:pStyle w:val="a9"/>
                                <w:numPr>
                                  <w:ilvl w:val="0"/>
                                  <w:numId w:val="8"/>
                                </w:numPr>
                                <w:spacing w:before="0" w:beforeAutospacing="0" w:after="0" w:afterAutospacing="0"/>
                                <w:rPr>
                                  <w:rFonts w:eastAsia="Calibri"/>
                                  <w:sz w:val="28"/>
                                  <w:szCs w:val="28"/>
                                </w:rPr>
                              </w:pPr>
                              <w:r>
                                <w:rPr>
                                  <w:rFonts w:eastAsia="Calibri"/>
                                  <w:sz w:val="28"/>
                                  <w:szCs w:val="28"/>
                                </w:rPr>
                                <w:t>инвестиционные образования</w:t>
                              </w:r>
                            </w:p>
                            <w:p w:rsidR="00E97DE0" w:rsidRDefault="00E97DE0" w:rsidP="0005491C">
                              <w:pPr>
                                <w:pStyle w:val="a9"/>
                                <w:numPr>
                                  <w:ilvl w:val="0"/>
                                  <w:numId w:val="8"/>
                                </w:numPr>
                                <w:spacing w:before="0" w:beforeAutospacing="0" w:after="0" w:afterAutospacing="0"/>
                              </w:pPr>
                              <w:r>
                                <w:rPr>
                                  <w:rFonts w:eastAsia="Calibri"/>
                                  <w:sz w:val="28"/>
                                  <w:szCs w:val="28"/>
                                </w:rPr>
                                <w:t>банки развития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Стрелка вправо 26"/>
                        <wps:cNvSpPr/>
                        <wps:spPr>
                          <a:xfrm>
                            <a:off x="1476375" y="323850"/>
                            <a:ext cx="438150" cy="2095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Стрелка вправо 46"/>
                        <wps:cNvSpPr/>
                        <wps:spPr>
                          <a:xfrm>
                            <a:off x="1476375" y="808650"/>
                            <a:ext cx="438150" cy="2095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Стрелка вправо 47"/>
                        <wps:cNvSpPr/>
                        <wps:spPr>
                          <a:xfrm>
                            <a:off x="1466850" y="1427774"/>
                            <a:ext cx="438150" cy="5153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Полотно 9" o:spid="_x0000_s1061" editas="canvas" style="position:absolute;left:0;text-align:left;margin-left:431.05pt;margin-top:137.45pt;width:482.25pt;height:198.75pt;z-index:251661312;mso-position-horizontal:right;mso-position-horizontal-relative:margin;mso-width-relative:margin;mso-height-relative:margin" coordsize="61245,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">
                <v:shape id="_x0000_s1062" type="#_x0000_t75" style="position:absolute;width:61245;height:25241;visibility:visible;mso-wrap-style:square">
                  <v:fill o:detectmouseclick="t"/>
                  <v:path o:connecttype="none"/>
                </v:shape>
                <v:roundrect id="Скругленный прямоугольник 10" o:spid="_x0000_s1063" style="position:absolute;left:-1382;top:9478;width:21431;height:6286;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KpcUA&#10;AADbAAAADwAAAGRycy9kb3ducmV2LnhtbESPT0/DMAzF70h8h8hIXCaWjsOYumUTG5q0AxzoJnH1&#10;Gq+taJwqSf/w7fEBiZut9/zez5vd5Fo1UIiNZwOLeQaKuPS24crA5Xx8WoGKCdli65kM/FCE3fb+&#10;boO59SN/0lCkSkkIxxwN1Cl1udaxrMlhnPuOWLSbDw6TrKHSNuAo4a7Vz1m21A4bloYaOzrUVH4X&#10;vTMwuy374vA+vFH/cv3Yh9PXeJyxMY8P0+saVKIp/Zv/rk9W8IVefpEB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YqlxQAAANsAAAAPAAAAAAAAAAAAAAAAAJgCAABkcnMv&#10;ZG93bnJldi54bWxQSwUGAAAAAAQABAD1AAAAigMAAAAA&#10;" fillcolor="white [3201]" strokecolor="black [3213]" strokeweight="1pt">
                  <v:stroke joinstyle="miter"/>
                  <v:textbox>
                    <w:txbxContent>
                      <w:p w:rsidR="00E97DE0" w:rsidRPr="00274776" w:rsidRDefault="00E97DE0" w:rsidP="00274776">
                        <w:pPr>
                          <w:jc w:val="center"/>
                          <w:rPr>
                            <w:rFonts w:ascii="Times New Roman" w:hAnsi="Times New Roman" w:cs="Times New Roman"/>
                            <w:sz w:val="28"/>
                            <w:szCs w:val="28"/>
                          </w:rPr>
                        </w:pPr>
                        <w:r w:rsidRPr="00274776">
                          <w:rPr>
                            <w:rFonts w:ascii="Times New Roman" w:hAnsi="Times New Roman" w:cs="Times New Roman"/>
                            <w:sz w:val="28"/>
                            <w:szCs w:val="28"/>
                          </w:rPr>
                          <w:t xml:space="preserve">Группы финансовых </w:t>
                        </w:r>
                        <w:r>
                          <w:rPr>
                            <w:rFonts w:ascii="Times New Roman" w:hAnsi="Times New Roman" w:cs="Times New Roman"/>
                            <w:sz w:val="28"/>
                            <w:szCs w:val="28"/>
                          </w:rPr>
                          <w:t xml:space="preserve"> </w:t>
                        </w:r>
                        <w:r w:rsidRPr="00274776">
                          <w:rPr>
                            <w:rFonts w:ascii="Times New Roman" w:hAnsi="Times New Roman" w:cs="Times New Roman"/>
                            <w:sz w:val="28"/>
                            <w:szCs w:val="28"/>
                          </w:rPr>
                          <w:t>институ</w:t>
                        </w:r>
                        <w:r>
                          <w:rPr>
                            <w:rFonts w:ascii="Times New Roman" w:hAnsi="Times New Roman" w:cs="Times New Roman"/>
                            <w:sz w:val="28"/>
                            <w:szCs w:val="28"/>
                          </w:rPr>
                          <w:t>т</w:t>
                        </w:r>
                        <w:r w:rsidRPr="00274776">
                          <w:rPr>
                            <w:rFonts w:ascii="Times New Roman" w:hAnsi="Times New Roman" w:cs="Times New Roman"/>
                            <w:sz w:val="28"/>
                            <w:szCs w:val="28"/>
                          </w:rPr>
                          <w:t>ов</w:t>
                        </w:r>
                      </w:p>
                    </w:txbxContent>
                  </v:textbox>
                </v:roundrect>
                <v:shape id="Надпись 25" o:spid="_x0000_s1064" type="#_x0000_t202" style="position:absolute;left:20383;top:2571;width:347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rCsIA&#10;AADbAAAADwAAAGRycy9kb3ducmV2LnhtbESPS4vCQBCE7wv+h6EFb+tEw4pEJ6IrgogXHwePTabz&#10;wExPyMya+O+dBcFjUVVfUctVb2rxoNZVlhVMxhEI4szqigsF18vuew7CeWSNtWVS8CQHq3TwtcRE&#10;245P9Dj7QgQIuwQVlN43iZQuK8mgG9uGOHi5bQ36INtC6ha7ADe1nEbRTBqsOCyU2NBvSdn9/GcU&#10;HGK63+LCHV2Xb+K9jrbH+rBVajTs1wsQnnr/Cb/be61g+gP/X8IP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2sKwgAAANsAAAAPAAAAAAAAAAAAAAAAAJgCAABkcnMvZG93&#10;bnJldi54bWxQSwUGAAAAAAQABAD1AAAAhwMAAAAA&#10;" fillcolor="white [3201]" strokecolor="black [3200]" strokeweight="1pt">
                  <v:textbox>
                    <w:txbxContent>
                      <w:p w:rsidR="00E97DE0" w:rsidRPr="00274776" w:rsidRDefault="00E97DE0" w:rsidP="0005491C">
                        <w:pPr>
                          <w:spacing w:after="0"/>
                          <w:rPr>
                            <w:rFonts w:ascii="Times New Roman" w:hAnsi="Times New Roman" w:cs="Times New Roman"/>
                            <w:sz w:val="28"/>
                            <w:szCs w:val="28"/>
                          </w:rPr>
                        </w:pPr>
                        <w:r w:rsidRPr="00274776">
                          <w:rPr>
                            <w:rFonts w:ascii="Times New Roman" w:hAnsi="Times New Roman" w:cs="Times New Roman"/>
                            <w:sz w:val="28"/>
                            <w:szCs w:val="28"/>
                          </w:rPr>
                          <w:t>Центральный Банк</w:t>
                        </w:r>
                      </w:p>
                    </w:txbxContent>
                  </v:textbox>
                </v:shape>
                <v:shape id="Надпись 25" o:spid="_x0000_s1065" type="#_x0000_t202" style="position:absolute;left:20478;top:7324;width:347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rMcMA&#10;AADbAAAADwAAAGRycy9kb3ducmV2LnhtbESPT4vCMBTE74LfITxhb5q6FVmqqejKgogXux48PprX&#10;P9i8lCZru9/eCILHYWZ+w6w3g2nEnTpXW1Ywn0UgiHOray4VXH5/pl8gnEfW2FgmBf/kYJOOR2tM&#10;tO35TPfMlyJA2CWooPK+TaR0eUUG3cy2xMErbGfQB9mVUnfYB7hp5GcULaXBmsNChS19V5Tfsj+j&#10;4BjT7RqX7uT6YhcfdLQ/Nce9Uh+TYbsC4Wnw7/CrfdAKFgt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ArMcMAAADbAAAADwAAAAAAAAAAAAAAAACYAgAAZHJzL2Rv&#10;d25yZXYueG1sUEsFBgAAAAAEAAQA9QAAAIgDAAAAAA==&#10;" fillcolor="white [3201]" strokecolor="black [3200]" strokeweight="1pt">
                  <v:textbox>
                    <w:txbxContent>
                      <w:p w:rsidR="00E97DE0" w:rsidRDefault="00E97DE0" w:rsidP="0005491C">
                        <w:pPr>
                          <w:pStyle w:val="a9"/>
                          <w:spacing w:before="0" w:beforeAutospacing="0" w:after="0" w:afterAutospacing="0" w:line="256" w:lineRule="auto"/>
                        </w:pPr>
                        <w:r>
                          <w:rPr>
                            <w:rFonts w:eastAsia="Calibri"/>
                            <w:sz w:val="28"/>
                            <w:szCs w:val="28"/>
                          </w:rPr>
                          <w:t>Депозитные банки</w:t>
                        </w:r>
                      </w:p>
                    </w:txbxContent>
                  </v:textbox>
                </v:shape>
                <v:shape id="Надпись 25" o:spid="_x0000_s1066" type="#_x0000_t202" style="position:absolute;left:20659;top:12182;width:34766;height:10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qsIA&#10;AADbAAAADwAAAGRycy9kb3ducmV2LnhtbESPzarCMBSE94LvEI7gTlNvvSLVKHpFEHHjz8LloTm2&#10;xeakNNHWtzeCcJfDzHzDzJetKcWTaldYVjAaRiCIU6sLzhRcztvBFITzyBpLy6TgRQ6Wi25njom2&#10;DR/pefKZCBB2CSrIva8SKV2ak0E3tBVx8G62NuiDrDOpa2wC3JTyJ4om0mDBYSHHiv5ySu+nh1Gw&#10;j+l+jTN3cM1tHe90tDmU+41S/V67moHw1Pr/8Le90wrGv/D5E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I6qwgAAANsAAAAPAAAAAAAAAAAAAAAAAJgCAABkcnMvZG93&#10;bnJldi54bWxQSwUGAAAAAAQABAD1AAAAhwMAAAAA&#10;" fillcolor="white [3201]" strokecolor="black [3200]" strokeweight="1pt">
                  <v:textbox>
                    <w:txbxContent>
                      <w:p w:rsidR="00E97DE0" w:rsidRDefault="00E97DE0" w:rsidP="0005491C">
                        <w:pPr>
                          <w:pStyle w:val="a9"/>
                          <w:spacing w:before="0" w:beforeAutospacing="0" w:after="0" w:afterAutospacing="0"/>
                          <w:rPr>
                            <w:rFonts w:eastAsia="Calibri"/>
                            <w:sz w:val="28"/>
                            <w:szCs w:val="28"/>
                          </w:rPr>
                        </w:pPr>
                        <w:r>
                          <w:rPr>
                            <w:rFonts w:eastAsia="Calibri"/>
                            <w:sz w:val="28"/>
                            <w:szCs w:val="28"/>
                          </w:rPr>
                          <w:t>Прочие финансовые институты:</w:t>
                        </w:r>
                      </w:p>
                      <w:p w:rsidR="00E97DE0" w:rsidRDefault="00E97DE0" w:rsidP="0005491C">
                        <w:pPr>
                          <w:pStyle w:val="a9"/>
                          <w:numPr>
                            <w:ilvl w:val="0"/>
                            <w:numId w:val="8"/>
                          </w:numPr>
                          <w:spacing w:before="0" w:beforeAutospacing="0" w:after="0" w:afterAutospacing="0"/>
                          <w:rPr>
                            <w:rFonts w:eastAsia="Calibri"/>
                            <w:sz w:val="28"/>
                            <w:szCs w:val="28"/>
                          </w:rPr>
                        </w:pPr>
                        <w:r>
                          <w:rPr>
                            <w:rFonts w:eastAsia="Calibri"/>
                            <w:sz w:val="28"/>
                            <w:szCs w:val="28"/>
                          </w:rPr>
                          <w:t>страховые компании</w:t>
                        </w:r>
                      </w:p>
                      <w:p w:rsidR="00E97DE0" w:rsidRDefault="00E97DE0" w:rsidP="0005491C">
                        <w:pPr>
                          <w:pStyle w:val="a9"/>
                          <w:numPr>
                            <w:ilvl w:val="0"/>
                            <w:numId w:val="8"/>
                          </w:numPr>
                          <w:spacing w:before="0" w:beforeAutospacing="0" w:after="0" w:afterAutospacing="0"/>
                          <w:rPr>
                            <w:rFonts w:eastAsia="Calibri"/>
                            <w:sz w:val="28"/>
                            <w:szCs w:val="28"/>
                          </w:rPr>
                        </w:pPr>
                        <w:r>
                          <w:rPr>
                            <w:rFonts w:eastAsia="Calibri"/>
                            <w:sz w:val="28"/>
                            <w:szCs w:val="28"/>
                          </w:rPr>
                          <w:t>«</w:t>
                        </w:r>
                        <w:proofErr w:type="spellStart"/>
                        <w:r>
                          <w:rPr>
                            <w:rFonts w:eastAsia="Calibri"/>
                            <w:sz w:val="28"/>
                            <w:szCs w:val="28"/>
                          </w:rPr>
                          <w:t>банкоподобные</w:t>
                        </w:r>
                        <w:proofErr w:type="spellEnd"/>
                        <w:r>
                          <w:rPr>
                            <w:rFonts w:eastAsia="Calibri"/>
                            <w:sz w:val="28"/>
                            <w:szCs w:val="28"/>
                          </w:rPr>
                          <w:t>» институты</w:t>
                        </w:r>
                      </w:p>
                      <w:p w:rsidR="00E97DE0" w:rsidRDefault="00E97DE0" w:rsidP="0005491C">
                        <w:pPr>
                          <w:pStyle w:val="a9"/>
                          <w:numPr>
                            <w:ilvl w:val="0"/>
                            <w:numId w:val="8"/>
                          </w:numPr>
                          <w:spacing w:before="0" w:beforeAutospacing="0" w:after="0" w:afterAutospacing="0"/>
                          <w:rPr>
                            <w:rFonts w:eastAsia="Calibri"/>
                            <w:sz w:val="28"/>
                            <w:szCs w:val="28"/>
                          </w:rPr>
                        </w:pPr>
                        <w:r>
                          <w:rPr>
                            <w:rFonts w:eastAsia="Calibri"/>
                            <w:sz w:val="28"/>
                            <w:szCs w:val="28"/>
                          </w:rPr>
                          <w:t>инвестиционные образования</w:t>
                        </w:r>
                      </w:p>
                      <w:p w:rsidR="00E97DE0" w:rsidRDefault="00E97DE0" w:rsidP="0005491C">
                        <w:pPr>
                          <w:pStyle w:val="a9"/>
                          <w:numPr>
                            <w:ilvl w:val="0"/>
                            <w:numId w:val="8"/>
                          </w:numPr>
                          <w:spacing w:before="0" w:beforeAutospacing="0" w:after="0" w:afterAutospacing="0"/>
                        </w:pPr>
                        <w:r>
                          <w:rPr>
                            <w:rFonts w:eastAsia="Calibri"/>
                            <w:sz w:val="28"/>
                            <w:szCs w:val="28"/>
                          </w:rPr>
                          <w:t>банки развития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67" type="#_x0000_t13" style="position:absolute;left:14763;top:3238;width:4382;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RLsIA&#10;AADbAAAADwAAAGRycy9kb3ducmV2LnhtbESPQYvCMBSE78L+h/AWvIimeqjaNcrqIgie1L3s7dE8&#10;22LzUptsjf/eCILHYWa+YRarYGrRUesqywrGowQEcW51xYWC39N2OAPhPLLG2jIpuJOD1fKjt8BM&#10;2xsfqDv6QkQIuwwVlN43mZQuL8mgG9mGOHpn2xr0UbaF1C3eItzUcpIkqTRYcVwosaFNSfnl+G8U&#10;mLMJ1T7t5uu/gRxcpxcOPzNWqv8Zvr9AeAr+HX61d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1JEuwgAAANsAAAAPAAAAAAAAAAAAAAAAAJgCAABkcnMvZG93&#10;bnJldi54bWxQSwUGAAAAAAQABAD1AAAAhwMAAAAA&#10;" adj="16435" fillcolor="white [3201]" strokecolor="black [3213]" strokeweight="1pt"/>
                <v:shape id="Стрелка вправо 46" o:spid="_x0000_s1068" type="#_x0000_t13" style="position:absolute;left:14763;top:8086;width:4382;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0jsQA&#10;AADbAAAADwAAAGRycy9kb3ducmV2LnhtbESPzWsCMRTE74L/Q3hCL6JZS1l13Si2pVDoyY+Lt8fm&#10;7QduXtZNuqb/fVMoeBxm5jdMvgumFQP1rrGsYDFPQBAXVjdcKTifPmYrEM4ja2wtk4IfcrDbjkc5&#10;Ztre+UDD0VciQthlqKD2vsukdEVNBt3cdsTRK21v0EfZV1L3eI9w08rnJEmlwYbjQo0dvdVUXI/f&#10;RoEpTWi+0mH9epnK6W155fC+YqWeJmG/AeEp+Ef4v/2pFbyk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dI7EAAAA2wAAAA8AAAAAAAAAAAAAAAAAmAIAAGRycy9k&#10;b3ducmV2LnhtbFBLBQYAAAAABAAEAPUAAACJAwAAAAA=&#10;" adj="16435" fillcolor="white [3201]" strokecolor="black [3213]" strokeweight="1pt"/>
                <v:shape id="Стрелка вправо 47" o:spid="_x0000_s1069" type="#_x0000_t13" style="position:absolute;left:14668;top:14277;width:4382;height:5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6gMUA&#10;AADbAAAADwAAAGRycy9kb3ducmV2LnhtbESPQWvCQBSE7wX/w/KE3upGERtS11AEQYnQVnvx9sw+&#10;k9Ds27C7Jum/7xYKPQ4z8w2zzkfTip6cbywrmM8SEMSl1Q1XCj7Pu6cUhA/IGlvLpOCbPOSbycMa&#10;M20H/qD+FCoRIewzVFCH0GVS+rImg35mO+Lo3awzGKJ0ldQOhwg3rVwkyUoabDgu1NjRtqby63Q3&#10;Co5307jq8H5N31bF+eIu6Q6Lo1KP0/H1BUSgMfyH/9p7rWD5DL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XqAxQAAANsAAAAPAAAAAAAAAAAAAAAAAJgCAABkcnMv&#10;ZG93bnJldi54bWxQSwUGAAAAAAQABAD1AAAAigMAAAAA&#10;" adj="10800" fillcolor="white [3201]" strokecolor="black [3213]" strokeweight="1pt"/>
                <w10:wrap type="topAndBottom" anchorx="margin"/>
              </v:group>
            </w:pict>
          </mc:Fallback>
        </mc:AlternateContent>
      </w:r>
      <w:r w:rsidR="00441674">
        <w:rPr>
          <w:rFonts w:ascii="Times New Roman" w:hAnsi="Times New Roman" w:cs="Times New Roman"/>
          <w:sz w:val="28"/>
          <w:szCs w:val="28"/>
        </w:rPr>
        <w:t>Применительно к данным показателям ученые-экономисты считают целесообразным группировать участников финансового рынка, точнее организованных ими финансовых институтов. Ввиду европейского происхождения данной группировки, определяющее место в системе имеет такой институт, как Центральный Банк. В общем, визуализировать представленную информацию можно следующим образом, представленным на рисунке 4.</w:t>
      </w:r>
    </w:p>
    <w:p w:rsidR="00441674" w:rsidRPr="00441674" w:rsidRDefault="00274776" w:rsidP="006F60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 – Группировка финансовых институтов финансового сектора</w:t>
      </w:r>
    </w:p>
    <w:p w:rsidR="008624A3" w:rsidRDefault="008624A3" w:rsidP="00175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F3932" w:rsidRDefault="0005491C" w:rsidP="009F3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видно из рисунка, данная группировка являет</w:t>
      </w:r>
      <w:r w:rsidR="009F3932">
        <w:rPr>
          <w:rFonts w:ascii="Times New Roman" w:hAnsi="Times New Roman" w:cs="Times New Roman"/>
          <w:sz w:val="28"/>
          <w:szCs w:val="28"/>
        </w:rPr>
        <w:t>ся</w:t>
      </w:r>
      <w:r>
        <w:rPr>
          <w:rFonts w:ascii="Times New Roman" w:hAnsi="Times New Roman" w:cs="Times New Roman"/>
          <w:sz w:val="28"/>
          <w:szCs w:val="28"/>
        </w:rPr>
        <w:t xml:space="preserve"> в полной мере ориентированной на банковский сектор</w:t>
      </w:r>
      <w:r w:rsidR="009F3932">
        <w:rPr>
          <w:rFonts w:ascii="Times New Roman" w:hAnsi="Times New Roman" w:cs="Times New Roman"/>
          <w:sz w:val="28"/>
          <w:szCs w:val="28"/>
        </w:rPr>
        <w:t xml:space="preserve"> моделью</w:t>
      </w:r>
      <w:r>
        <w:rPr>
          <w:rFonts w:ascii="Times New Roman" w:hAnsi="Times New Roman" w:cs="Times New Roman"/>
          <w:sz w:val="28"/>
          <w:szCs w:val="28"/>
        </w:rPr>
        <w:t xml:space="preserve">. В то же время, современная ситуация для более объективной ее оценки требует предельного внимания ко всей совокупности финансовых институтов в их взаимосвязи. Более, того, смеем заметить, что небанковский сектор </w:t>
      </w:r>
      <w:r w:rsidR="00F8716A">
        <w:rPr>
          <w:rFonts w:ascii="Times New Roman" w:hAnsi="Times New Roman" w:cs="Times New Roman"/>
          <w:sz w:val="28"/>
          <w:szCs w:val="28"/>
        </w:rPr>
        <w:t>требует большего внимания, особенно в российских условиях, где данный сегмент рынка не может быть определен как</w:t>
      </w:r>
      <w:r w:rsidR="009F3932">
        <w:rPr>
          <w:rFonts w:ascii="Times New Roman" w:hAnsi="Times New Roman" w:cs="Times New Roman"/>
          <w:sz w:val="28"/>
          <w:szCs w:val="28"/>
        </w:rPr>
        <w:t xml:space="preserve"> устойчивый и полноценно регулируемый.</w:t>
      </w:r>
    </w:p>
    <w:p w:rsidR="0005491C" w:rsidRDefault="009F3932" w:rsidP="009F3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Должное внимание следует уделить фондовому рынку как альтернативе банковского кредитования и централизованного финансирования механизма аккумуляции и перераспределения долгосрочных инвестиционных ресурсов.</w:t>
      </w:r>
      <w:r w:rsidR="00F8716A">
        <w:rPr>
          <w:rFonts w:ascii="Times New Roman" w:hAnsi="Times New Roman" w:cs="Times New Roman"/>
          <w:sz w:val="28"/>
          <w:szCs w:val="28"/>
        </w:rPr>
        <w:t xml:space="preserve"> </w:t>
      </w:r>
      <w:r>
        <w:rPr>
          <w:rFonts w:ascii="Times New Roman" w:hAnsi="Times New Roman" w:cs="Times New Roman"/>
          <w:sz w:val="28"/>
          <w:szCs w:val="28"/>
        </w:rPr>
        <w:t>Ввиду это считаем целесообразным рассматривать как абсолютные (уровень капитализации), так и относительные (фондовые индексы) показатели</w:t>
      </w:r>
      <w:r w:rsidR="001811AA">
        <w:rPr>
          <w:rFonts w:ascii="Times New Roman" w:hAnsi="Times New Roman" w:cs="Times New Roman"/>
          <w:sz w:val="28"/>
          <w:szCs w:val="28"/>
        </w:rPr>
        <w:t>.</w:t>
      </w:r>
    </w:p>
    <w:p w:rsidR="00A117A5" w:rsidRDefault="00A117A5">
      <w:pPr>
        <w:rPr>
          <w:rFonts w:ascii="Times New Roman" w:hAnsi="Times New Roman" w:cs="Times New Roman"/>
          <w:sz w:val="28"/>
          <w:szCs w:val="28"/>
        </w:rPr>
      </w:pPr>
      <w:r>
        <w:rPr>
          <w:rFonts w:ascii="Times New Roman" w:hAnsi="Times New Roman" w:cs="Times New Roman"/>
          <w:sz w:val="28"/>
          <w:szCs w:val="28"/>
        </w:rPr>
        <w:br w:type="page"/>
      </w:r>
    </w:p>
    <w:p w:rsidR="00A117A5" w:rsidRDefault="00A117A5" w:rsidP="00A117A5">
      <w:pPr>
        <w:tabs>
          <w:tab w:val="right" w:leader="dot" w:pos="963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Оценка</w:t>
      </w:r>
      <w:proofErr w:type="gramEnd"/>
      <w:r>
        <w:rPr>
          <w:rFonts w:ascii="Times New Roman" w:hAnsi="Times New Roman" w:cs="Times New Roman"/>
          <w:sz w:val="28"/>
          <w:szCs w:val="28"/>
        </w:rPr>
        <w:t xml:space="preserve"> состояния финансового рынка России на основе фондовых индексов</w:t>
      </w:r>
    </w:p>
    <w:p w:rsidR="00A117A5" w:rsidRDefault="00A117A5" w:rsidP="00A117A5">
      <w:pPr>
        <w:ind w:left="709"/>
        <w:rPr>
          <w:rFonts w:ascii="Times New Roman" w:hAnsi="Times New Roman" w:cs="Times New Roman"/>
          <w:sz w:val="28"/>
          <w:szCs w:val="28"/>
        </w:rPr>
      </w:pPr>
      <w:r>
        <w:rPr>
          <w:rFonts w:ascii="Times New Roman" w:hAnsi="Times New Roman" w:cs="Times New Roman"/>
          <w:sz w:val="28"/>
          <w:szCs w:val="28"/>
        </w:rPr>
        <w:t xml:space="preserve">2.1 </w:t>
      </w:r>
      <w:r w:rsidR="000610BC">
        <w:rPr>
          <w:rFonts w:ascii="Times New Roman" w:hAnsi="Times New Roman" w:cs="Times New Roman"/>
          <w:sz w:val="28"/>
          <w:szCs w:val="28"/>
        </w:rPr>
        <w:t xml:space="preserve">Рынок акций Московской биржи, индекс </w:t>
      </w:r>
      <w:proofErr w:type="spellStart"/>
      <w:r w:rsidR="000610BC">
        <w:rPr>
          <w:rFonts w:ascii="Times New Roman" w:hAnsi="Times New Roman" w:cs="Times New Roman"/>
          <w:sz w:val="28"/>
          <w:szCs w:val="28"/>
        </w:rPr>
        <w:t>МосБиржи</w:t>
      </w:r>
      <w:proofErr w:type="spellEnd"/>
      <w:r w:rsidR="000610BC">
        <w:rPr>
          <w:rFonts w:ascii="Times New Roman" w:hAnsi="Times New Roman" w:cs="Times New Roman"/>
          <w:sz w:val="28"/>
          <w:szCs w:val="28"/>
        </w:rPr>
        <w:t xml:space="preserve"> и РТС</w:t>
      </w:r>
    </w:p>
    <w:p w:rsidR="00A117A5" w:rsidRDefault="00A117A5" w:rsidP="00A117A5">
      <w:pPr>
        <w:ind w:left="709"/>
        <w:rPr>
          <w:rFonts w:ascii="Times New Roman" w:hAnsi="Times New Roman" w:cs="Times New Roman"/>
          <w:sz w:val="28"/>
          <w:szCs w:val="28"/>
        </w:rPr>
      </w:pPr>
    </w:p>
    <w:p w:rsidR="00A117A5" w:rsidRDefault="00A117A5" w:rsidP="00A11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своевременная оценка эффективности и состояния того или иного сектора или же рынка в целом может во многом определить направления его дальнейшего функционирования. Развитие финансового рынка может быть представлено работой банковского и небанковского секторов, определяющих собственные принципами работы, нормативное регулирование и определенную структуру. </w:t>
      </w:r>
    </w:p>
    <w:p w:rsidR="00490E53" w:rsidRDefault="00A117A5" w:rsidP="00490E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на данный момент говорить о банковском сектор</w:t>
      </w:r>
      <w:r w:rsidR="00C1279A">
        <w:rPr>
          <w:rFonts w:ascii="Times New Roman" w:hAnsi="Times New Roman" w:cs="Times New Roman"/>
          <w:sz w:val="28"/>
          <w:szCs w:val="28"/>
        </w:rPr>
        <w:t>е</w:t>
      </w:r>
      <w:r>
        <w:rPr>
          <w:rFonts w:ascii="Times New Roman" w:hAnsi="Times New Roman" w:cs="Times New Roman"/>
          <w:sz w:val="28"/>
          <w:szCs w:val="28"/>
        </w:rPr>
        <w:t xml:space="preserve">, то здесь </w:t>
      </w:r>
      <w:r w:rsidR="00C1279A">
        <w:rPr>
          <w:rFonts w:ascii="Times New Roman" w:hAnsi="Times New Roman" w:cs="Times New Roman"/>
          <w:sz w:val="28"/>
          <w:szCs w:val="28"/>
        </w:rPr>
        <w:t>стабильность и определенность степени качества функционирования банковских и небанковских кредитных организаций определяется нормативным регулированием и действиями мегарегулятора – Центрального банка. В случае же с фондовым рынком ситуация представляется иной. Именно в этой структуре в наибольшей степень, по мнению авторов, действует система рыночных отношений, где государство минимально создает лишь инфраструктуру. Развитие же и функционирование рынка ценных бумаг происходит на базе спроса на рыночные инструменты и их предложения. Именно здесь</w:t>
      </w:r>
      <w:r w:rsidR="00353F8B">
        <w:rPr>
          <w:rFonts w:ascii="Times New Roman" w:hAnsi="Times New Roman" w:cs="Times New Roman"/>
          <w:sz w:val="28"/>
          <w:szCs w:val="28"/>
        </w:rPr>
        <w:t xml:space="preserve"> реализуется принцип выражения «кто владеет информацией, тот владеет миром». Своевременная информация может во многом определить дальнейшее функционирование РЦБ.</w:t>
      </w:r>
      <w:r w:rsidR="00824037">
        <w:rPr>
          <w:rFonts w:ascii="Times New Roman" w:hAnsi="Times New Roman" w:cs="Times New Roman"/>
          <w:sz w:val="28"/>
          <w:szCs w:val="28"/>
        </w:rPr>
        <w:t xml:space="preserve"> </w:t>
      </w:r>
    </w:p>
    <w:p w:rsidR="00D406F4" w:rsidRDefault="00F51C9D" w:rsidP="00490E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Показателем состояния и динамики рынка ценных бумаг, информирующим его участников, является </w:t>
      </w:r>
      <w:r w:rsidRPr="002872C5">
        <w:rPr>
          <w:rFonts w:ascii="Times New Roman" w:hAnsi="Times New Roman" w:cs="Times New Roman"/>
          <w:i/>
          <w:sz w:val="28"/>
          <w:szCs w:val="28"/>
        </w:rPr>
        <w:t>фондовый индекс</w:t>
      </w:r>
      <w:r>
        <w:rPr>
          <w:rFonts w:ascii="Times New Roman" w:hAnsi="Times New Roman" w:cs="Times New Roman"/>
          <w:sz w:val="28"/>
          <w:szCs w:val="28"/>
        </w:rPr>
        <w:t>.</w:t>
      </w:r>
      <w:r w:rsidR="00A968FB">
        <w:rPr>
          <w:rFonts w:ascii="Times New Roman" w:hAnsi="Times New Roman" w:cs="Times New Roman"/>
          <w:sz w:val="28"/>
          <w:szCs w:val="28"/>
        </w:rPr>
        <w:t xml:space="preserve"> К то же, если рассматривать данную понятие с позиций макроэкономики, индекс рынка ценных бумаг выступает индикатором состояния экономик ряда стран, в которых создана подобная инфраструктура. Для отдельных хозяйствующих </w:t>
      </w:r>
      <w:r w:rsidR="002872C5">
        <w:rPr>
          <w:rFonts w:ascii="Times New Roman" w:hAnsi="Times New Roman" w:cs="Times New Roman"/>
          <w:sz w:val="28"/>
          <w:szCs w:val="28"/>
        </w:rPr>
        <w:t>субъектов, биржевой индекс служит оценкой качества и состояния инвестиционных портфелей.</w:t>
      </w:r>
    </w:p>
    <w:p w:rsidR="00D406F4" w:rsidRDefault="00D406F4" w:rsidP="00490E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фондовые индексы, характерные для организованного рынка ценных бумаг России.</w:t>
      </w:r>
    </w:p>
    <w:p w:rsidR="007362CC" w:rsidRDefault="00D406F4" w:rsidP="007362CC">
      <w:pPr>
        <w:spacing w:after="0" w:line="360" w:lineRule="auto"/>
        <w:ind w:firstLine="709"/>
        <w:jc w:val="both"/>
        <w:rPr>
          <w:rFonts w:ascii="Times New Roman" w:hAnsi="Times New Roman" w:cs="Times New Roman"/>
          <w:sz w:val="28"/>
          <w:szCs w:val="28"/>
        </w:rPr>
      </w:pPr>
      <w:r w:rsidRPr="00D406F4">
        <w:rPr>
          <w:rFonts w:ascii="Times New Roman" w:hAnsi="Times New Roman" w:cs="Times New Roman"/>
          <w:sz w:val="28"/>
          <w:szCs w:val="28"/>
        </w:rPr>
        <w:lastRenderedPageBreak/>
        <w:t xml:space="preserve">На российском фондовом рынке используется </w:t>
      </w:r>
      <w:r w:rsidR="007362CC">
        <w:rPr>
          <w:rFonts w:ascii="Times New Roman" w:hAnsi="Times New Roman" w:cs="Times New Roman"/>
          <w:sz w:val="28"/>
          <w:szCs w:val="28"/>
        </w:rPr>
        <w:t>достаточное количество</w:t>
      </w:r>
      <w:r w:rsidRPr="00D406F4">
        <w:rPr>
          <w:rFonts w:ascii="Times New Roman" w:hAnsi="Times New Roman" w:cs="Times New Roman"/>
          <w:sz w:val="28"/>
          <w:szCs w:val="28"/>
        </w:rPr>
        <w:t xml:space="preserve"> </w:t>
      </w:r>
      <w:r w:rsidR="00440909">
        <w:rPr>
          <w:rFonts w:ascii="Times New Roman" w:hAnsi="Times New Roman" w:cs="Times New Roman"/>
          <w:sz w:val="28"/>
          <w:szCs w:val="28"/>
        </w:rPr>
        <w:t xml:space="preserve">биржевых </w:t>
      </w:r>
      <w:r w:rsidRPr="00D406F4">
        <w:rPr>
          <w:rFonts w:ascii="Times New Roman" w:hAnsi="Times New Roman" w:cs="Times New Roman"/>
          <w:sz w:val="28"/>
          <w:szCs w:val="28"/>
        </w:rPr>
        <w:t xml:space="preserve">индексов. </w:t>
      </w:r>
      <w:r w:rsidR="007362CC">
        <w:rPr>
          <w:rFonts w:ascii="Times New Roman" w:hAnsi="Times New Roman" w:cs="Times New Roman"/>
          <w:sz w:val="28"/>
          <w:szCs w:val="28"/>
        </w:rPr>
        <w:t>Информационные агентства, ассоциации, валютные и иные торговые площадки</w:t>
      </w:r>
      <w:r w:rsidRPr="00D406F4">
        <w:rPr>
          <w:rFonts w:ascii="Times New Roman" w:hAnsi="Times New Roman" w:cs="Times New Roman"/>
          <w:sz w:val="28"/>
          <w:szCs w:val="28"/>
        </w:rPr>
        <w:t>, занимающееся анализом финансовой информации, рассчитыва</w:t>
      </w:r>
      <w:r w:rsidR="007362CC">
        <w:rPr>
          <w:rFonts w:ascii="Times New Roman" w:hAnsi="Times New Roman" w:cs="Times New Roman"/>
          <w:sz w:val="28"/>
          <w:szCs w:val="28"/>
        </w:rPr>
        <w:t>ют свой индекс.</w:t>
      </w:r>
    </w:p>
    <w:p w:rsidR="00D406F4" w:rsidRPr="00D406F4" w:rsidRDefault="007362CC" w:rsidP="007362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известными из </w:t>
      </w:r>
      <w:r w:rsidR="00D406F4" w:rsidRPr="00D406F4">
        <w:rPr>
          <w:rFonts w:ascii="Times New Roman" w:hAnsi="Times New Roman" w:cs="Times New Roman"/>
          <w:sz w:val="28"/>
          <w:szCs w:val="28"/>
        </w:rPr>
        <w:t>индексов являются</w:t>
      </w:r>
      <w:r w:rsidR="004A024E">
        <w:rPr>
          <w:rFonts w:ascii="Times New Roman" w:hAnsi="Times New Roman" w:cs="Times New Roman"/>
          <w:sz w:val="28"/>
          <w:szCs w:val="28"/>
        </w:rPr>
        <w:t xml:space="preserve"> (рисунок 5)</w:t>
      </w:r>
      <w:r>
        <w:rPr>
          <w:rFonts w:ascii="Times New Roman" w:hAnsi="Times New Roman" w:cs="Times New Roman"/>
          <w:sz w:val="28"/>
          <w:szCs w:val="28"/>
        </w:rPr>
        <w:t>:</w:t>
      </w:r>
    </w:p>
    <w:p w:rsidR="00D406F4" w:rsidRPr="00E27141" w:rsidRDefault="00D406F4" w:rsidP="00E27141">
      <w:pPr>
        <w:pStyle w:val="a7"/>
        <w:numPr>
          <w:ilvl w:val="0"/>
          <w:numId w:val="9"/>
        </w:numPr>
        <w:spacing w:after="0" w:line="360" w:lineRule="auto"/>
        <w:ind w:left="0" w:firstLine="709"/>
        <w:jc w:val="both"/>
        <w:rPr>
          <w:rFonts w:ascii="Times New Roman" w:hAnsi="Times New Roman" w:cs="Times New Roman"/>
          <w:sz w:val="28"/>
          <w:szCs w:val="28"/>
        </w:rPr>
      </w:pPr>
      <w:r w:rsidRPr="00E27141">
        <w:rPr>
          <w:rFonts w:ascii="Times New Roman" w:hAnsi="Times New Roman" w:cs="Times New Roman"/>
          <w:sz w:val="28"/>
          <w:szCs w:val="28"/>
        </w:rPr>
        <w:t>индекс Национальной ассоциации участников фондового рынка (индекс российской торговой системы, индекс РТС);</w:t>
      </w:r>
    </w:p>
    <w:p w:rsidR="00D406F4" w:rsidRPr="00E27141" w:rsidRDefault="00D406F4" w:rsidP="00E27141">
      <w:pPr>
        <w:pStyle w:val="a7"/>
        <w:numPr>
          <w:ilvl w:val="0"/>
          <w:numId w:val="9"/>
        </w:numPr>
        <w:spacing w:after="0" w:line="360" w:lineRule="auto"/>
        <w:ind w:left="0" w:firstLine="709"/>
        <w:jc w:val="both"/>
        <w:rPr>
          <w:rFonts w:ascii="Times New Roman" w:hAnsi="Times New Roman" w:cs="Times New Roman"/>
          <w:sz w:val="28"/>
          <w:szCs w:val="28"/>
        </w:rPr>
      </w:pPr>
      <w:r w:rsidRPr="00E27141">
        <w:rPr>
          <w:rFonts w:ascii="Times New Roman" w:hAnsi="Times New Roman" w:cs="Times New Roman"/>
          <w:sz w:val="28"/>
          <w:szCs w:val="28"/>
        </w:rPr>
        <w:t xml:space="preserve">индекс Московской биржи (индекс </w:t>
      </w:r>
      <w:proofErr w:type="spellStart"/>
      <w:r w:rsidRPr="00E27141">
        <w:rPr>
          <w:rFonts w:ascii="Times New Roman" w:hAnsi="Times New Roman" w:cs="Times New Roman"/>
          <w:sz w:val="28"/>
          <w:szCs w:val="28"/>
        </w:rPr>
        <w:t>М</w:t>
      </w:r>
      <w:r w:rsidR="00971E63">
        <w:rPr>
          <w:rFonts w:ascii="Times New Roman" w:hAnsi="Times New Roman" w:cs="Times New Roman"/>
          <w:sz w:val="28"/>
          <w:szCs w:val="28"/>
        </w:rPr>
        <w:t>осБиржи</w:t>
      </w:r>
      <w:proofErr w:type="spellEnd"/>
      <w:r w:rsidRPr="00E27141">
        <w:rPr>
          <w:rFonts w:ascii="Times New Roman" w:hAnsi="Times New Roman" w:cs="Times New Roman"/>
          <w:sz w:val="28"/>
          <w:szCs w:val="28"/>
        </w:rPr>
        <w:t>);</w:t>
      </w:r>
    </w:p>
    <w:p w:rsidR="00E27141" w:rsidRDefault="00E27141" w:rsidP="00E27141">
      <w:pPr>
        <w:pStyle w:val="a7"/>
        <w:numPr>
          <w:ilvl w:val="0"/>
          <w:numId w:val="9"/>
        </w:numPr>
        <w:spacing w:after="0" w:line="360" w:lineRule="auto"/>
        <w:ind w:left="0" w:firstLine="709"/>
        <w:jc w:val="both"/>
        <w:rPr>
          <w:rFonts w:ascii="Times New Roman" w:hAnsi="Times New Roman" w:cs="Times New Roman"/>
          <w:sz w:val="28"/>
          <w:szCs w:val="28"/>
        </w:rPr>
      </w:pPr>
      <w:r>
        <w:rPr>
          <w:noProof/>
          <w:lang w:eastAsia="ru-RU"/>
        </w:rPr>
        <mc:AlternateContent>
          <mc:Choice Requires="wpc">
            <w:drawing>
              <wp:anchor distT="0" distB="0" distL="114300" distR="114300" simplePos="0" relativeHeight="251662336" behindDoc="0" locked="0" layoutInCell="1" allowOverlap="1">
                <wp:simplePos x="0" y="0"/>
                <wp:positionH relativeFrom="margin">
                  <wp:posOffset>320040</wp:posOffset>
                </wp:positionH>
                <wp:positionV relativeFrom="page">
                  <wp:posOffset>3790950</wp:posOffset>
                </wp:positionV>
                <wp:extent cx="5486400" cy="3048000"/>
                <wp:effectExtent l="0" t="0" r="0" b="0"/>
                <wp:wrapTopAndBottom/>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Скругленный прямоугольник 28"/>
                        <wps:cNvSpPr/>
                        <wps:spPr>
                          <a:xfrm>
                            <a:off x="2124076" y="1123951"/>
                            <a:ext cx="1238250" cy="819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82856" w:rsidRDefault="00E97DE0" w:rsidP="00282856">
                              <w:pPr>
                                <w:jc w:val="center"/>
                                <w:rPr>
                                  <w:rFonts w:ascii="Times New Roman" w:hAnsi="Times New Roman" w:cs="Times New Roman"/>
                                  <w:sz w:val="28"/>
                                  <w:szCs w:val="28"/>
                                </w:rPr>
                              </w:pPr>
                              <w:r w:rsidRPr="00282856">
                                <w:rPr>
                                  <w:rFonts w:ascii="Times New Roman" w:hAnsi="Times New Roman" w:cs="Times New Roman"/>
                                  <w:sz w:val="28"/>
                                  <w:szCs w:val="28"/>
                                </w:rPr>
                                <w:t>Российские фондовые индексы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Овал 48"/>
                        <wps:cNvSpPr/>
                        <wps:spPr>
                          <a:xfrm>
                            <a:off x="3476625" y="167544"/>
                            <a:ext cx="1190625" cy="923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82856" w:rsidRDefault="00E97DE0" w:rsidP="00282856">
                              <w:pPr>
                                <w:jc w:val="center"/>
                                <w:rPr>
                                  <w:sz w:val="28"/>
                                  <w:szCs w:val="28"/>
                                </w:rPr>
                              </w:pPr>
                              <w:r w:rsidRPr="00282856">
                                <w:rPr>
                                  <w:rFonts w:ascii="Times New Roman" w:hAnsi="Times New Roman" w:cs="Times New Roman"/>
                                  <w:sz w:val="28"/>
                                  <w:szCs w:val="28"/>
                                </w:rPr>
                                <w:t>Индекс РТС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Овал 49"/>
                        <wps:cNvSpPr/>
                        <wps:spPr>
                          <a:xfrm>
                            <a:off x="720012" y="84751"/>
                            <a:ext cx="1190625" cy="923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282856">
                              <w:pPr>
                                <w:pStyle w:val="a9"/>
                                <w:spacing w:before="0" w:beforeAutospacing="0" w:after="160" w:afterAutospacing="0" w:line="256" w:lineRule="auto"/>
                                <w:jc w:val="center"/>
                              </w:pPr>
                              <w:r>
                                <w:rPr>
                                  <w:rFonts w:eastAsia="Calibri"/>
                                  <w:sz w:val="28"/>
                                  <w:szCs w:val="28"/>
                                </w:rPr>
                                <w:t>Индекс ММВБ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ая со стрелкой 50"/>
                        <wps:cNvCnPr/>
                        <wps:spPr>
                          <a:xfrm flipH="1" flipV="1">
                            <a:off x="1720137" y="862869"/>
                            <a:ext cx="489664" cy="2515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Прямая со стрелкой 51"/>
                        <wps:cNvCnPr>
                          <a:stCxn id="28" idx="1"/>
                        </wps:cNvCnPr>
                        <wps:spPr>
                          <a:xfrm flipH="1">
                            <a:off x="1332527" y="1533526"/>
                            <a:ext cx="791549"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Овал 52"/>
                        <wps:cNvSpPr/>
                        <wps:spPr>
                          <a:xfrm>
                            <a:off x="285750" y="1323001"/>
                            <a:ext cx="1104900" cy="953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282856" w:rsidRDefault="00E97DE0" w:rsidP="00282856">
                              <w:pPr>
                                <w:pStyle w:val="a9"/>
                                <w:spacing w:before="0" w:beforeAutospacing="0" w:after="160" w:afterAutospacing="0" w:line="254" w:lineRule="auto"/>
                                <w:jc w:val="center"/>
                              </w:pPr>
                              <w:r w:rsidRPr="00282856">
                                <w:rPr>
                                  <w:rFonts w:eastAsia="Calibri"/>
                                </w:rPr>
                                <w:t>Индекс голубых фишек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Овал 53"/>
                        <wps:cNvSpPr/>
                        <wps:spPr>
                          <a:xfrm>
                            <a:off x="3810000" y="1389677"/>
                            <a:ext cx="1581150" cy="1039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Default="00E97DE0" w:rsidP="00F36B19">
                              <w:pPr>
                                <w:pStyle w:val="a9"/>
                                <w:spacing w:before="0" w:beforeAutospacing="0" w:after="160" w:afterAutospacing="0" w:line="252" w:lineRule="auto"/>
                                <w:jc w:val="center"/>
                              </w:pPr>
                              <w:r>
                                <w:rPr>
                                  <w:rFonts w:eastAsia="Calibri"/>
                                </w:rPr>
                                <w:t>Индекс акций широкого рынка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Прямая со стрелкой 54"/>
                        <wps:cNvCnPr>
                          <a:stCxn id="28" idx="2"/>
                        </wps:cNvCnPr>
                        <wps:spPr>
                          <a:xfrm flipH="1">
                            <a:off x="2609850" y="1943101"/>
                            <a:ext cx="133351" cy="3905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Прямая со стрелкой 55"/>
                        <wps:cNvCnPr>
                          <a:stCxn id="28" idx="3"/>
                        </wps:cNvCnPr>
                        <wps:spPr>
                          <a:xfrm>
                            <a:off x="3362326" y="1533526"/>
                            <a:ext cx="485774"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Овал 56"/>
                        <wps:cNvSpPr/>
                        <wps:spPr>
                          <a:xfrm>
                            <a:off x="1843962" y="2343152"/>
                            <a:ext cx="1543050" cy="647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7DE0" w:rsidRPr="00F36B19" w:rsidRDefault="00E97DE0" w:rsidP="00F36B19">
                              <w:pPr>
                                <w:jc w:val="center"/>
                                <w:rPr>
                                  <w:rFonts w:ascii="Times New Roman" w:hAnsi="Times New Roman" w:cs="Times New Roman"/>
                                  <w:sz w:val="24"/>
                                  <w:szCs w:val="24"/>
                                </w:rPr>
                              </w:pPr>
                              <w:r w:rsidRPr="00F36B19">
                                <w:rPr>
                                  <w:rFonts w:ascii="Times New Roman" w:hAnsi="Times New Roman" w:cs="Times New Roman"/>
                                  <w:sz w:val="24"/>
                                  <w:szCs w:val="24"/>
                                </w:rPr>
                                <w:t>Отраслевые индексы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ая со стрелкой 57"/>
                        <wps:cNvCnPr/>
                        <wps:spPr>
                          <a:xfrm flipV="1">
                            <a:off x="3162300" y="862869"/>
                            <a:ext cx="386637" cy="2476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Полотно 27" o:spid="_x0000_s1070" editas="canvas" style="position:absolute;left:0;text-align:left;margin-left:25.2pt;margin-top:298.5pt;width:6in;height:240pt;z-index:251662336;mso-position-horizontal-relative:margin;mso-position-vertical-relative:page" coordsize="54864,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">
                <v:shape id="_x0000_s1071" type="#_x0000_t75" style="position:absolute;width:54864;height:30480;visibility:visible;mso-wrap-style:square">
                  <v:fill o:detectmouseclick="t"/>
                  <v:path o:connecttype="none"/>
                </v:shape>
                <v:roundrect id="Скругленный прямоугольник 28" o:spid="_x0000_s1072" style="position:absolute;left:21240;top:11239;width:12383;height:8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GaYMAA&#10;AADbAAAADwAAAGRycy9kb3ducmV2LnhtbERPz2uDMBS+F/Y/hDfYrY31MIozlVKoG8hgs4NeX82r&#10;SpMXMZm6/345DHb8+H7nxWKNmGj0vWMF200CgrhxuudWwdf5tN6B8AFZo3FMCn7IQ7F/WOWYaTfz&#10;J011aEUMYZ+hgi6EIZPSNx1Z9Bs3EEfu5kaLIcKxlXrEOYZbI9MkeZYWe44NHQ507Ki5199WQfBX&#10;xPS9MmVd7pKqMu3rxX4o9fS4HF5ABFrCv/jP/aYVpH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GaYMAAAADbAAAADwAAAAAAAAAAAAAAAACYAgAAZHJzL2Rvd25y&#10;ZXYueG1sUEsFBgAAAAAEAAQA9QAAAIUDAAAAAA==&#10;" fillcolor="white [3201]" strokecolor="black [3213]" strokeweight="1pt">
                  <v:stroke joinstyle="miter"/>
                  <v:textbox>
                    <w:txbxContent>
                      <w:p w:rsidR="00E97DE0" w:rsidRPr="00282856" w:rsidRDefault="00E97DE0" w:rsidP="00282856">
                        <w:pPr>
                          <w:jc w:val="center"/>
                          <w:rPr>
                            <w:rFonts w:ascii="Times New Roman" w:hAnsi="Times New Roman" w:cs="Times New Roman"/>
                            <w:sz w:val="28"/>
                            <w:szCs w:val="28"/>
                          </w:rPr>
                        </w:pPr>
                        <w:r w:rsidRPr="00282856">
                          <w:rPr>
                            <w:rFonts w:ascii="Times New Roman" w:hAnsi="Times New Roman" w:cs="Times New Roman"/>
                            <w:sz w:val="28"/>
                            <w:szCs w:val="28"/>
                          </w:rPr>
                          <w:t>Российские фондовые индексы</w:t>
                        </w:r>
                      </w:p>
                    </w:txbxContent>
                  </v:textbox>
                </v:roundrect>
                <v:oval id="Овал 48" o:spid="_x0000_s1073" style="position:absolute;left:34766;top:1675;width:11906;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9P8EA&#10;AADbAAAADwAAAGRycy9kb3ducmV2LnhtbERP3WrCMBS+H+wdwhF2MzRVZ5FqlG0o80qw+gCH5thU&#10;m5PSZLb69MuFsMuP73+57m0tbtT6yrGC8SgBQVw4XXGp4HTcDucgfEDWWDsmBXfysF69viwx067j&#10;A93yUIoYwj5DBSaEJpPSF4Ys+pFriCN3dq3FEGFbSt1iF8NtLSdJkkqLFccGgw19Gyqu+a9VkM4n&#10;0w2NN19pZx79zPr9z6V5V+pt0H8uQATqw7/46d5pBR9xbP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UvT/BAAAA2wAAAA8AAAAAAAAAAAAAAAAAmAIAAGRycy9kb3du&#10;cmV2LnhtbFBLBQYAAAAABAAEAPUAAACGAwAAAAA=&#10;" fillcolor="white [3201]" strokecolor="black [3213]" strokeweight="1pt">
                  <v:stroke joinstyle="miter"/>
                  <v:textbox>
                    <w:txbxContent>
                      <w:p w:rsidR="00E97DE0" w:rsidRPr="00282856" w:rsidRDefault="00E97DE0" w:rsidP="00282856">
                        <w:pPr>
                          <w:jc w:val="center"/>
                          <w:rPr>
                            <w:sz w:val="28"/>
                            <w:szCs w:val="28"/>
                          </w:rPr>
                        </w:pPr>
                        <w:r w:rsidRPr="00282856">
                          <w:rPr>
                            <w:rFonts w:ascii="Times New Roman" w:hAnsi="Times New Roman" w:cs="Times New Roman"/>
                            <w:sz w:val="28"/>
                            <w:szCs w:val="28"/>
                          </w:rPr>
                          <w:t>Индекс РТС</w:t>
                        </w:r>
                      </w:p>
                    </w:txbxContent>
                  </v:textbox>
                </v:oval>
                <v:oval id="Овал 49" o:spid="_x0000_s1074" style="position:absolute;left:7200;top:847;width:11906;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pMUA&#10;AADbAAAADwAAAGRycy9kb3ducmV2LnhtbESP0WrCQBRE3wv9h+UKvhTdqG2w0VVqUfSpYNoPuGRv&#10;s9Hs3ZDdmujXu4VCH4eZOcMs172txYVaXzlWMBknIIgLpysuFXx97kZzED4ga6wdk4IreVivHh+W&#10;mGnX8ZEueShFhLDPUIEJocmk9IUhi37sGuLofbvWYoiyLaVusYtwW8tpkqTSYsVxwWBD74aKc/5j&#10;FaTz6WxLk+0m7cytf7H+Y39qnpQaDvq3BYhAffgP/7UPWsHzK/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2BikxQAAANsAAAAPAAAAAAAAAAAAAAAAAJgCAABkcnMv&#10;ZG93bnJldi54bWxQSwUGAAAAAAQABAD1AAAAigMAAAAA&#10;" fillcolor="white [3201]" strokecolor="black [3213]" strokeweight="1pt">
                  <v:stroke joinstyle="miter"/>
                  <v:textbox>
                    <w:txbxContent>
                      <w:p w:rsidR="00E97DE0" w:rsidRDefault="00E97DE0" w:rsidP="00282856">
                        <w:pPr>
                          <w:pStyle w:val="a9"/>
                          <w:spacing w:before="0" w:beforeAutospacing="0" w:after="160" w:afterAutospacing="0" w:line="256" w:lineRule="auto"/>
                          <w:jc w:val="center"/>
                        </w:pPr>
                        <w:r>
                          <w:rPr>
                            <w:rFonts w:eastAsia="Calibri"/>
                            <w:sz w:val="28"/>
                            <w:szCs w:val="28"/>
                          </w:rPr>
                          <w:t>Индекс ММВБ</w:t>
                        </w:r>
                      </w:p>
                    </w:txbxContent>
                  </v:textbox>
                </v:oval>
                <v:shape id="Прямая со стрелкой 50" o:spid="_x0000_s1075" type="#_x0000_t32" style="position:absolute;left:17201;top:8628;width:4897;height:25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4W/MMAAADbAAAADwAAAGRycy9kb3ducmV2LnhtbERPz2vCMBS+D/wfwht4m+kmzlGNIkPB&#10;gwjrxvT4bN6asualJtHW/fXLYbDjx/d7vuxtI67kQ+1YweMoA0FcOl1zpeDjffPwAiJEZI2NY1Jw&#10;owDLxeBujrl2Hb/RtYiVSCEcclRgYmxzKUNpyGIYuZY4cV/OW4wJ+kpqj10Kt418yrJnabHm1GCw&#10;pVdD5XdxsQqOh+LAej/53J3X7jgd/3jTnaZKDe/71QxEpD7+i//cW61gktanL+k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FvzDAAAA2wAAAA8AAAAAAAAAAAAA&#10;AAAAoQIAAGRycy9kb3ducmV2LnhtbFBLBQYAAAAABAAEAPkAAACRAwAAAAA=&#10;" strokecolor="black [3213]" strokeweight=".5pt">
                  <v:stroke endarrow="block" joinstyle="miter"/>
                </v:shape>
                <v:shape id="Прямая со стрелкой 51" o:spid="_x0000_s1076" type="#_x0000_t32" style="position:absolute;left:13325;top:15335;width:7915;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4YpMMAAADbAAAADwAAAGRycy9kb3ducmV2LnhtbESP3YrCMBSE7wXfIRxhb0QThVWpRhFZ&#10;FxdR8OcBDs2xLTYn3Sar9e03guDlMDPfMLNFY0txo9oXjjUM+goEcepMwZmG82ndm4DwAdlg6Zg0&#10;PMjDYt5uzTAx7s4Huh1DJiKEfYIa8hCqREqf5mTR911FHL2Lqy2GKOtMmhrvEW5LOVRqJC0WHBdy&#10;rGiVU3o9/lkN9ut7M266j13Xlr8ns/XqZx+U1h+dZjkFEagJ7/CrvTEaPgfw/BJ/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uGKTDAAAA2wAAAA8AAAAAAAAAAAAA&#10;AAAAoQIAAGRycy9kb3ducmV2LnhtbFBLBQYAAAAABAAEAPkAAACRAwAAAAA=&#10;" strokecolor="black [3213]" strokeweight=".5pt">
                  <v:stroke endarrow="block" joinstyle="miter"/>
                </v:shape>
                <v:oval id="Овал 52" o:spid="_x0000_s1077" style="position:absolute;left:2857;top:13230;width:11049;height:9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cCMQA&#10;AADbAAAADwAAAGRycy9kb3ducmV2LnhtbESP0WrCQBRE3wv+w3IFX4puTDFIdBNssbRPhaofcMle&#10;s9Hs3ZBdTdqv7xYKfRxm5gyzLUfbijv1vnGsYLlIQBBXTjdcKzgdX+drED4ga2wdk4Iv8lAWk4ct&#10;5toN/En3Q6hFhLDPUYEJocul9JUhi37hOuLonV1vMUTZ11L3OES4bWWaJJm02HBcMNjRi6HqerhZ&#10;Bdk6fdrTcv+cDeZ7XFn/8XbpHpWaTcfdBkSgMfyH/9rvWsEqh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HAjEAAAA2wAAAA8AAAAAAAAAAAAAAAAAmAIAAGRycy9k&#10;b3ducmV2LnhtbFBLBQYAAAAABAAEAPUAAACJAwAAAAA=&#10;" fillcolor="white [3201]" strokecolor="black [3213]" strokeweight="1pt">
                  <v:stroke joinstyle="miter"/>
                  <v:textbox>
                    <w:txbxContent>
                      <w:p w:rsidR="00E97DE0" w:rsidRPr="00282856" w:rsidRDefault="00E97DE0" w:rsidP="00282856">
                        <w:pPr>
                          <w:pStyle w:val="a9"/>
                          <w:spacing w:before="0" w:beforeAutospacing="0" w:after="160" w:afterAutospacing="0" w:line="254" w:lineRule="auto"/>
                          <w:jc w:val="center"/>
                        </w:pPr>
                        <w:r w:rsidRPr="00282856">
                          <w:rPr>
                            <w:rFonts w:eastAsia="Calibri"/>
                          </w:rPr>
                          <w:t>Индекс голубых фишек</w:t>
                        </w:r>
                      </w:p>
                    </w:txbxContent>
                  </v:textbox>
                </v:oval>
                <v:oval id="Овал 53" o:spid="_x0000_s1078" style="position:absolute;left:38100;top:13896;width:15811;height:10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5k8QA&#10;AADbAAAADwAAAGRycy9kb3ducmV2LnhtbESP3WrCQBSE7wu+w3IEb4puVAySuoqKUq8K/jzAIXua&#10;TZs9G7KriT59Vyh4OczMN8xi1dlK3KjxpWMF41ECgjh3uuRCweW8H85B+ICssXJMCu7kYbXsvS0w&#10;067lI91OoRARwj5DBSaEOpPS54Ys+pGriaP37RqLIcqmkLrBNsJtJSdJkkqLJccFgzVtDeW/p6tV&#10;kM4n0x2Nd5u0NY9uZv3X50/9rtSg360/QATqwiv83z5oBbMpP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puZPEAAAA2wAAAA8AAAAAAAAAAAAAAAAAmAIAAGRycy9k&#10;b3ducmV2LnhtbFBLBQYAAAAABAAEAPUAAACJAwAAAAA=&#10;" fillcolor="white [3201]" strokecolor="black [3213]" strokeweight="1pt">
                  <v:stroke joinstyle="miter"/>
                  <v:textbox>
                    <w:txbxContent>
                      <w:p w:rsidR="00E97DE0" w:rsidRDefault="00E97DE0" w:rsidP="00F36B19">
                        <w:pPr>
                          <w:pStyle w:val="a9"/>
                          <w:spacing w:before="0" w:beforeAutospacing="0" w:after="160" w:afterAutospacing="0" w:line="252" w:lineRule="auto"/>
                          <w:jc w:val="center"/>
                        </w:pPr>
                        <w:r>
                          <w:rPr>
                            <w:rFonts w:eastAsia="Calibri"/>
                          </w:rPr>
                          <w:t>Индекс акций широкого рынка</w:t>
                        </w:r>
                      </w:p>
                    </w:txbxContent>
                  </v:textbox>
                </v:oval>
                <v:shape id="Прямая со стрелкой 54" o:spid="_x0000_s1079" type="#_x0000_t32" style="position:absolute;left:26098;top:19431;width:1334;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m7PMQAAADbAAAADwAAAGRycy9kb3ducmV2LnhtbESP3WoCMRSE7wu+QzhCb0QTpf6wGkWK&#10;ilIq+PMAh81xd3Fzst2kur59Iwi9HGbmG2a2aGwpblT7wrGGfk+BIE6dKTjTcD6tuxMQPiAbLB2T&#10;hgd5WMxbbzNMjLvzgW7HkIkIYZ+ghjyEKpHSpzlZ9D1XEUfv4mqLIco6k6bGe4TbUg6UGkmLBceF&#10;HCv6zCm9Hn+tBrvabMdN5/HdseXPyXx5tdsHpfV7u1lOQQRqwn/41d4aDcMPeH6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mbs8xAAAANsAAAAPAAAAAAAAAAAA&#10;AAAAAKECAABkcnMvZG93bnJldi54bWxQSwUGAAAAAAQABAD5AAAAkgMAAAAA&#10;" strokecolor="black [3213]" strokeweight=".5pt">
                  <v:stroke endarrow="block" joinstyle="miter"/>
                </v:shape>
                <v:shape id="Прямая со стрелкой 55" o:spid="_x0000_s1080" type="#_x0000_t32" style="position:absolute;left:33623;top:15335;width:4858;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f0pcUAAADbAAAADwAAAGRycy9kb3ducmV2LnhtbESPT2vCQBTE70K/w/IK3nRjRdumriIF&#10;UfFiU+mf2yP7TBazb0N2Nem37wqCx2FmfsPMFp2txIUabxwrGA0TEMS504YLBYfP1eAFhA/IGivH&#10;pOCPPCzmD70Zptq1/EGXLBQiQtinqKAMoU6l9HlJFv3Q1cTRO7rGYoiyKaRusI1wW8mnJJlKi4bj&#10;Qok1vZeUn7KzVZAffr5faW++dDs2z+t697sbZ1ul+o/d8g1EoC7cw7f2RiuYTOD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f0pcUAAADbAAAADwAAAAAAAAAA&#10;AAAAAAChAgAAZHJzL2Rvd25yZXYueG1sUEsFBgAAAAAEAAQA+QAAAJMDAAAAAA==&#10;" strokecolor="black [3213]" strokeweight=".5pt">
                  <v:stroke endarrow="block" joinstyle="miter"/>
                </v:shape>
                <v:oval id="Овал 56" o:spid="_x0000_s1081" style="position:absolute;left:18439;top:23431;width:1543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aC8QA&#10;AADbAAAADwAAAGRycy9kb3ducmV2LnhtbESP3WrCQBSE74W+w3IKvRHdqBgkukpbLHol+PMAh+wx&#10;G5s9G7Jbk/r0riB4OczMN8xi1dlKXKnxpWMFo2ECgjh3uuRCwen4M5iB8AFZY+WYFPyTh9XyrbfA&#10;TLuW93Q9hEJECPsMFZgQ6kxKnxuy6IeuJo7e2TUWQ5RNIXWDbYTbSo6TJJUWS44LBmv6NpT/Hv6s&#10;gnQ2nqxptP5KW3PrptbvNpe6r9THe/c5BxGoC6/ws73VCqYp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GgvEAAAA2wAAAA8AAAAAAAAAAAAAAAAAmAIAAGRycy9k&#10;b3ducmV2LnhtbFBLBQYAAAAABAAEAPUAAACJAwAAAAA=&#10;" fillcolor="white [3201]" strokecolor="black [3213]" strokeweight="1pt">
                  <v:stroke joinstyle="miter"/>
                  <v:textbox>
                    <w:txbxContent>
                      <w:p w:rsidR="00E97DE0" w:rsidRPr="00F36B19" w:rsidRDefault="00E97DE0" w:rsidP="00F36B19">
                        <w:pPr>
                          <w:jc w:val="center"/>
                          <w:rPr>
                            <w:rFonts w:ascii="Times New Roman" w:hAnsi="Times New Roman" w:cs="Times New Roman"/>
                            <w:sz w:val="24"/>
                            <w:szCs w:val="24"/>
                          </w:rPr>
                        </w:pPr>
                        <w:r w:rsidRPr="00F36B19">
                          <w:rPr>
                            <w:rFonts w:ascii="Times New Roman" w:hAnsi="Times New Roman" w:cs="Times New Roman"/>
                            <w:sz w:val="24"/>
                            <w:szCs w:val="24"/>
                          </w:rPr>
                          <w:t>Отраслевые индексы</w:t>
                        </w:r>
                      </w:p>
                    </w:txbxContent>
                  </v:textbox>
                </v:oval>
                <v:shape id="Прямая со стрелкой 57" o:spid="_x0000_s1082" type="#_x0000_t32" style="position:absolute;left:31623;top:8628;width:3866;height:2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lS8QAAADbAAAADwAAAGRycy9kb3ducmV2LnhtbESP0WrCQBRE3wX/YbmCL6K7FmpK6ioi&#10;bUkpLTT6AZfsbRLM3k2zq4l/3y0IPg4zc4ZZbwfbiAt1vnasYblQIIgLZ2ouNRwPr/MnED4gG2wc&#10;k4YredhuxqM1psb1/E2XPJQiQtinqKEKoU2l9EVFFv3CtcTR+3GdxRBlV0rTYR/htpEPSq2kxZrj&#10;QoUt7SsqTvnZarAvb1kyzK6fM9v8HsyHV+9fQWk9nQy7ZxCBhnAP39qZ0fCYwP+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yVLxAAAANsAAAAPAAAAAAAAAAAA&#10;AAAAAKECAABkcnMvZG93bnJldi54bWxQSwUGAAAAAAQABAD5AAAAkgMAAAAA&#10;" strokecolor="black [3213]" strokeweight=".5pt">
                  <v:stroke endarrow="block" joinstyle="miter"/>
                </v:shape>
                <w10:wrap type="topAndBottom" anchorx="margin" anchory="page"/>
              </v:group>
            </w:pict>
          </mc:Fallback>
        </mc:AlternateContent>
      </w:r>
      <w:r w:rsidR="00D406F4" w:rsidRPr="00E27141">
        <w:rPr>
          <w:rFonts w:ascii="Times New Roman" w:hAnsi="Times New Roman" w:cs="Times New Roman"/>
          <w:sz w:val="28"/>
          <w:szCs w:val="28"/>
        </w:rPr>
        <w:t xml:space="preserve">различные индексы </w:t>
      </w:r>
      <w:proofErr w:type="spellStart"/>
      <w:r w:rsidR="00D406F4" w:rsidRPr="00E27141">
        <w:rPr>
          <w:rFonts w:ascii="Times New Roman" w:hAnsi="Times New Roman" w:cs="Times New Roman"/>
          <w:sz w:val="28"/>
          <w:szCs w:val="28"/>
        </w:rPr>
        <w:t>информационн</w:t>
      </w:r>
      <w:r w:rsidR="00282856" w:rsidRPr="00E27141">
        <w:rPr>
          <w:rFonts w:ascii="Times New Roman" w:hAnsi="Times New Roman" w:cs="Times New Roman"/>
          <w:sz w:val="28"/>
          <w:szCs w:val="28"/>
        </w:rPr>
        <w:t>их</w:t>
      </w:r>
      <w:proofErr w:type="spellEnd"/>
      <w:r w:rsidR="00D406F4" w:rsidRPr="00E27141">
        <w:rPr>
          <w:rFonts w:ascii="Times New Roman" w:hAnsi="Times New Roman" w:cs="Times New Roman"/>
          <w:sz w:val="28"/>
          <w:szCs w:val="28"/>
        </w:rPr>
        <w:t xml:space="preserve"> агентств</w:t>
      </w:r>
      <w:r>
        <w:rPr>
          <w:rFonts w:ascii="Times New Roman" w:hAnsi="Times New Roman" w:cs="Times New Roman"/>
          <w:sz w:val="28"/>
          <w:szCs w:val="28"/>
        </w:rPr>
        <w:t xml:space="preserve"> «Росбизнесконсалтинг» </w:t>
      </w:r>
      <w:r w:rsidRPr="00E27141">
        <w:rPr>
          <w:rFonts w:ascii="Times New Roman" w:hAnsi="Times New Roman" w:cs="Times New Roman"/>
          <w:sz w:val="28"/>
          <w:szCs w:val="28"/>
        </w:rPr>
        <w:t>«Соболев» (SOBI); «</w:t>
      </w:r>
      <w:proofErr w:type="spellStart"/>
      <w:r w:rsidRPr="00E27141">
        <w:rPr>
          <w:rFonts w:ascii="Times New Roman" w:hAnsi="Times New Roman" w:cs="Times New Roman"/>
          <w:sz w:val="28"/>
          <w:szCs w:val="28"/>
        </w:rPr>
        <w:t>Скейт</w:t>
      </w:r>
      <w:proofErr w:type="spellEnd"/>
      <w:r w:rsidRPr="00E27141">
        <w:rPr>
          <w:rFonts w:ascii="Times New Roman" w:hAnsi="Times New Roman" w:cs="Times New Roman"/>
          <w:sz w:val="28"/>
          <w:szCs w:val="28"/>
        </w:rPr>
        <w:t>»;</w:t>
      </w:r>
      <w:r w:rsidR="00D406F4" w:rsidRPr="00E27141">
        <w:rPr>
          <w:rFonts w:ascii="Times New Roman" w:hAnsi="Times New Roman" w:cs="Times New Roman"/>
          <w:sz w:val="28"/>
          <w:szCs w:val="28"/>
        </w:rPr>
        <w:t xml:space="preserve"> </w:t>
      </w:r>
      <w:r w:rsidRPr="00E27141">
        <w:rPr>
          <w:rFonts w:ascii="Times New Roman" w:hAnsi="Times New Roman" w:cs="Times New Roman"/>
          <w:sz w:val="28"/>
          <w:szCs w:val="28"/>
        </w:rPr>
        <w:t>«Прайм-ТАСС»;</w:t>
      </w:r>
      <w:r w:rsidR="00D406F4" w:rsidRPr="00E27141">
        <w:rPr>
          <w:rFonts w:ascii="Times New Roman" w:hAnsi="Times New Roman" w:cs="Times New Roman"/>
          <w:sz w:val="28"/>
          <w:szCs w:val="28"/>
        </w:rPr>
        <w:t xml:space="preserve"> «Коммерсанта» и </w:t>
      </w:r>
      <w:r w:rsidR="004A024E">
        <w:rPr>
          <w:rFonts w:ascii="Times New Roman" w:hAnsi="Times New Roman" w:cs="Times New Roman"/>
          <w:sz w:val="28"/>
          <w:szCs w:val="28"/>
        </w:rPr>
        <w:t>другие</w:t>
      </w:r>
      <w:r w:rsidRPr="00E27141">
        <w:rPr>
          <w:rFonts w:ascii="Times New Roman" w:hAnsi="Times New Roman" w:cs="Times New Roman"/>
          <w:sz w:val="28"/>
          <w:szCs w:val="28"/>
        </w:rPr>
        <w:t>.</w:t>
      </w:r>
    </w:p>
    <w:p w:rsidR="00F53FA3" w:rsidRDefault="00E27141" w:rsidP="004A024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5 – </w:t>
      </w:r>
      <w:r w:rsidR="004A024E">
        <w:rPr>
          <w:rFonts w:ascii="Times New Roman" w:hAnsi="Times New Roman" w:cs="Times New Roman"/>
          <w:sz w:val="28"/>
          <w:szCs w:val="28"/>
        </w:rPr>
        <w:t>Виды российских фондовых индексов</w:t>
      </w:r>
    </w:p>
    <w:p w:rsidR="00EF027D" w:rsidRDefault="00EF027D" w:rsidP="004A024E">
      <w:pPr>
        <w:spacing w:after="0" w:line="360" w:lineRule="auto"/>
        <w:ind w:firstLine="709"/>
        <w:jc w:val="center"/>
        <w:rPr>
          <w:rFonts w:ascii="Times New Roman" w:hAnsi="Times New Roman" w:cs="Times New Roman"/>
          <w:sz w:val="28"/>
          <w:szCs w:val="28"/>
        </w:rPr>
      </w:pPr>
    </w:p>
    <w:p w:rsidR="00E93E6C" w:rsidRDefault="000610BC" w:rsidP="00F53F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Индекс </w:t>
      </w:r>
      <w:proofErr w:type="spellStart"/>
      <w:r w:rsidRPr="000610BC">
        <w:rPr>
          <w:rFonts w:ascii="Times New Roman" w:hAnsi="Times New Roman" w:cs="Times New Roman"/>
          <w:sz w:val="28"/>
          <w:szCs w:val="28"/>
        </w:rPr>
        <w:t>МосБиржи</w:t>
      </w:r>
      <w:proofErr w:type="spellEnd"/>
      <w:r w:rsidR="00F53FA3" w:rsidRPr="00F53FA3">
        <w:rPr>
          <w:rFonts w:ascii="Times New Roman" w:hAnsi="Times New Roman" w:cs="Times New Roman"/>
          <w:sz w:val="28"/>
          <w:szCs w:val="28"/>
        </w:rPr>
        <w:t xml:space="preserve"> (MICEXINDEXCF) и Индекс РТС (RTSI) </w:t>
      </w:r>
      <w:r w:rsidR="00E93E6C">
        <w:rPr>
          <w:rFonts w:ascii="Times New Roman" w:hAnsi="Times New Roman" w:cs="Times New Roman"/>
          <w:sz w:val="28"/>
          <w:szCs w:val="28"/>
        </w:rPr>
        <w:t>являются</w:t>
      </w:r>
      <w:r w:rsidR="00F53FA3" w:rsidRPr="00F53FA3">
        <w:rPr>
          <w:rFonts w:ascii="Times New Roman" w:hAnsi="Times New Roman" w:cs="Times New Roman"/>
          <w:sz w:val="28"/>
          <w:szCs w:val="28"/>
        </w:rPr>
        <w:t xml:space="preserve"> основны</w:t>
      </w:r>
      <w:r w:rsidR="00E93E6C">
        <w:rPr>
          <w:rFonts w:ascii="Times New Roman" w:hAnsi="Times New Roman" w:cs="Times New Roman"/>
          <w:sz w:val="28"/>
          <w:szCs w:val="28"/>
        </w:rPr>
        <w:t>ми</w:t>
      </w:r>
      <w:r w:rsidR="00F53FA3" w:rsidRPr="00F53FA3">
        <w:rPr>
          <w:rFonts w:ascii="Times New Roman" w:hAnsi="Times New Roman" w:cs="Times New Roman"/>
          <w:sz w:val="28"/>
          <w:szCs w:val="28"/>
        </w:rPr>
        <w:t xml:space="preserve"> индекс</w:t>
      </w:r>
      <w:r w:rsidR="00E93E6C">
        <w:rPr>
          <w:rFonts w:ascii="Times New Roman" w:hAnsi="Times New Roman" w:cs="Times New Roman"/>
          <w:sz w:val="28"/>
          <w:szCs w:val="28"/>
        </w:rPr>
        <w:t>ами</w:t>
      </w:r>
      <w:r w:rsidR="00F53FA3" w:rsidRPr="00F53FA3">
        <w:rPr>
          <w:rFonts w:ascii="Times New Roman" w:hAnsi="Times New Roman" w:cs="Times New Roman"/>
          <w:sz w:val="28"/>
          <w:szCs w:val="28"/>
        </w:rPr>
        <w:t xml:space="preserve"> Московской Биржи. Представляют собой ценовые, взвешенные по рыночной капитализации (</w:t>
      </w:r>
      <w:proofErr w:type="spellStart"/>
      <w:r w:rsidR="00F53FA3" w:rsidRPr="00F53FA3">
        <w:rPr>
          <w:rFonts w:ascii="Times New Roman" w:hAnsi="Times New Roman" w:cs="Times New Roman"/>
          <w:sz w:val="28"/>
          <w:szCs w:val="28"/>
        </w:rPr>
        <w:t>free-float</w:t>
      </w:r>
      <w:proofErr w:type="spellEnd"/>
      <w:r w:rsidR="00F53FA3" w:rsidRPr="00F53FA3">
        <w:rPr>
          <w:rFonts w:ascii="Times New Roman" w:hAnsi="Times New Roman" w:cs="Times New Roman"/>
          <w:sz w:val="28"/>
          <w:szCs w:val="28"/>
        </w:rPr>
        <w:t xml:space="preserve">) индексы российского фондового рынка, </w:t>
      </w:r>
      <w:r w:rsidR="00E93E6C" w:rsidRPr="00E93E6C">
        <w:rPr>
          <w:rFonts w:ascii="Times New Roman" w:hAnsi="Times New Roman" w:cs="Times New Roman"/>
          <w:sz w:val="28"/>
          <w:szCs w:val="28"/>
        </w:rPr>
        <w:t>включающие наиболее ликвидные акции крупнейших и динамично развивающихся российских эмитентов</w:t>
      </w:r>
      <w:r w:rsidR="00F53FA3" w:rsidRPr="00F53FA3">
        <w:rPr>
          <w:rFonts w:ascii="Times New Roman" w:hAnsi="Times New Roman" w:cs="Times New Roman"/>
          <w:sz w:val="28"/>
          <w:szCs w:val="28"/>
        </w:rPr>
        <w:t>, виды экономической деятельности которых относятся к основным секторам экономики,</w:t>
      </w:r>
      <w:r w:rsidR="00E93E6C">
        <w:rPr>
          <w:rFonts w:ascii="Times New Roman" w:hAnsi="Times New Roman" w:cs="Times New Roman"/>
          <w:sz w:val="28"/>
          <w:szCs w:val="28"/>
        </w:rPr>
        <w:t xml:space="preserve"> представленных в публичном акционерном обществе «</w:t>
      </w:r>
      <w:r w:rsidR="00F53FA3" w:rsidRPr="00F53FA3">
        <w:rPr>
          <w:rFonts w:ascii="Times New Roman" w:hAnsi="Times New Roman" w:cs="Times New Roman"/>
          <w:sz w:val="28"/>
          <w:szCs w:val="28"/>
        </w:rPr>
        <w:t>Московская Биржа</w:t>
      </w:r>
      <w:r w:rsidR="00E93E6C">
        <w:rPr>
          <w:rFonts w:ascii="Times New Roman" w:hAnsi="Times New Roman" w:cs="Times New Roman"/>
          <w:sz w:val="28"/>
          <w:szCs w:val="28"/>
        </w:rPr>
        <w:t>»</w:t>
      </w:r>
      <w:r w:rsidR="00F53FA3" w:rsidRPr="00F53FA3">
        <w:rPr>
          <w:rFonts w:ascii="Times New Roman" w:hAnsi="Times New Roman" w:cs="Times New Roman"/>
          <w:sz w:val="28"/>
          <w:szCs w:val="28"/>
        </w:rPr>
        <w:t xml:space="preserve">. </w:t>
      </w:r>
      <w:r w:rsidR="00E93E6C">
        <w:rPr>
          <w:rFonts w:ascii="Times New Roman" w:hAnsi="Times New Roman" w:cs="Times New Roman"/>
          <w:sz w:val="28"/>
          <w:szCs w:val="28"/>
        </w:rPr>
        <w:t>Разница лишь в том, что и</w:t>
      </w:r>
      <w:r w:rsidR="00F53FA3" w:rsidRPr="00F53FA3">
        <w:rPr>
          <w:rFonts w:ascii="Times New Roman" w:hAnsi="Times New Roman" w:cs="Times New Roman"/>
          <w:sz w:val="28"/>
          <w:szCs w:val="28"/>
        </w:rPr>
        <w:t>ндекс ММВБ рассчитывается в рублях, а индекс РТС – в долларах США.</w:t>
      </w:r>
    </w:p>
    <w:p w:rsidR="00CF7149" w:rsidRDefault="00B9433C" w:rsidP="00F32ED9">
      <w:pPr>
        <w:spacing w:before="240" w:after="0" w:line="360" w:lineRule="auto"/>
        <w:ind w:firstLine="709"/>
        <w:jc w:val="both"/>
        <w:rPr>
          <w:rFonts w:ascii="Times New Roman" w:hAnsi="Times New Roman" w:cs="Times New Roman"/>
          <w:sz w:val="28"/>
          <w:szCs w:val="28"/>
        </w:rPr>
      </w:pPr>
      <w:r w:rsidRPr="00B9433C">
        <w:rPr>
          <w:rFonts w:ascii="Times New Roman" w:hAnsi="Times New Roman" w:cs="Times New Roman"/>
          <w:sz w:val="28"/>
          <w:szCs w:val="28"/>
        </w:rPr>
        <w:lastRenderedPageBreak/>
        <w:t>Фондовый индекс РТС показывает общую рыночную капитализацию (стоимость) акций компаний, входящих в список, выраженную в относительных единицах (</w:t>
      </w:r>
      <w:r>
        <w:rPr>
          <w:rFonts w:ascii="Times New Roman" w:hAnsi="Times New Roman" w:cs="Times New Roman"/>
          <w:sz w:val="28"/>
          <w:szCs w:val="28"/>
        </w:rPr>
        <w:t xml:space="preserve">процентных </w:t>
      </w:r>
      <w:r w:rsidRPr="00B9433C">
        <w:rPr>
          <w:rFonts w:ascii="Times New Roman" w:hAnsi="Times New Roman" w:cs="Times New Roman"/>
          <w:sz w:val="28"/>
          <w:szCs w:val="28"/>
        </w:rPr>
        <w:t>пунктах). Капитализация в данном случае определяется как количество выпущенных в обращение акций, умноженное на их действительную рыночную стоимость. Она отражает общую стоимость предприятия на определенный момент времени.</w:t>
      </w:r>
      <w:r w:rsidR="00652078">
        <w:rPr>
          <w:rFonts w:ascii="Times New Roman" w:hAnsi="Times New Roman" w:cs="Times New Roman"/>
          <w:sz w:val="28"/>
          <w:szCs w:val="28"/>
        </w:rPr>
        <w:t xml:space="preserve"> </w:t>
      </w:r>
      <w:r w:rsidR="00652078" w:rsidRPr="00652078">
        <w:rPr>
          <w:rFonts w:ascii="Times New Roman" w:hAnsi="Times New Roman" w:cs="Times New Roman"/>
          <w:sz w:val="28"/>
          <w:szCs w:val="28"/>
        </w:rPr>
        <w:t xml:space="preserve">Значение </w:t>
      </w:r>
      <w:r w:rsidR="00652078">
        <w:rPr>
          <w:rFonts w:ascii="Times New Roman" w:hAnsi="Times New Roman" w:cs="Times New Roman"/>
          <w:sz w:val="28"/>
          <w:szCs w:val="28"/>
        </w:rPr>
        <w:t>и</w:t>
      </w:r>
      <w:r w:rsidR="00652078" w:rsidRPr="00652078">
        <w:rPr>
          <w:rFonts w:ascii="Times New Roman" w:hAnsi="Times New Roman" w:cs="Times New Roman"/>
          <w:sz w:val="28"/>
          <w:szCs w:val="28"/>
        </w:rPr>
        <w:t xml:space="preserve">ндекса </w:t>
      </w:r>
      <w:r w:rsidR="00652078">
        <w:rPr>
          <w:rFonts w:ascii="Times New Roman" w:hAnsi="Times New Roman" w:cs="Times New Roman"/>
          <w:sz w:val="28"/>
          <w:szCs w:val="28"/>
        </w:rPr>
        <w:t xml:space="preserve">РТС </w:t>
      </w:r>
      <w:r w:rsidR="00652078" w:rsidRPr="00652078">
        <w:rPr>
          <w:rFonts w:ascii="Times New Roman" w:hAnsi="Times New Roman" w:cs="Times New Roman"/>
          <w:sz w:val="28"/>
          <w:szCs w:val="28"/>
        </w:rPr>
        <w:t xml:space="preserve">рассчитывается как отношение капитализации всех </w:t>
      </w:r>
      <w:r w:rsidR="00652078">
        <w:rPr>
          <w:rFonts w:ascii="Times New Roman" w:hAnsi="Times New Roman" w:cs="Times New Roman"/>
          <w:sz w:val="28"/>
          <w:szCs w:val="28"/>
        </w:rPr>
        <w:t>а</w:t>
      </w:r>
      <w:r w:rsidR="00652078" w:rsidRPr="00652078">
        <w:rPr>
          <w:rFonts w:ascii="Times New Roman" w:hAnsi="Times New Roman" w:cs="Times New Roman"/>
          <w:sz w:val="28"/>
          <w:szCs w:val="28"/>
        </w:rPr>
        <w:t xml:space="preserve">кций по состоянию на момент расчета </w:t>
      </w:r>
      <w:r w:rsidR="00652078">
        <w:rPr>
          <w:rFonts w:ascii="Times New Roman" w:hAnsi="Times New Roman" w:cs="Times New Roman"/>
          <w:sz w:val="28"/>
          <w:szCs w:val="28"/>
        </w:rPr>
        <w:t>и</w:t>
      </w:r>
      <w:r w:rsidR="00652078" w:rsidRPr="00652078">
        <w:rPr>
          <w:rFonts w:ascii="Times New Roman" w:hAnsi="Times New Roman" w:cs="Times New Roman"/>
          <w:sz w:val="28"/>
          <w:szCs w:val="28"/>
        </w:rPr>
        <w:t xml:space="preserve">ндекса к значению суммарной стоимости всех </w:t>
      </w:r>
      <w:r w:rsidR="00652078">
        <w:rPr>
          <w:rFonts w:ascii="Times New Roman" w:hAnsi="Times New Roman" w:cs="Times New Roman"/>
          <w:sz w:val="28"/>
          <w:szCs w:val="28"/>
        </w:rPr>
        <w:t>а</w:t>
      </w:r>
      <w:r w:rsidR="00652078" w:rsidRPr="00652078">
        <w:rPr>
          <w:rFonts w:ascii="Times New Roman" w:hAnsi="Times New Roman" w:cs="Times New Roman"/>
          <w:sz w:val="28"/>
          <w:szCs w:val="28"/>
        </w:rPr>
        <w:t xml:space="preserve">кций на дату первого произведенного расчета </w:t>
      </w:r>
      <w:r w:rsidR="00652078">
        <w:rPr>
          <w:rFonts w:ascii="Times New Roman" w:hAnsi="Times New Roman" w:cs="Times New Roman"/>
          <w:sz w:val="28"/>
          <w:szCs w:val="28"/>
        </w:rPr>
        <w:t>и</w:t>
      </w:r>
      <w:r w:rsidR="00652078" w:rsidRPr="00652078">
        <w:rPr>
          <w:rFonts w:ascii="Times New Roman" w:hAnsi="Times New Roman" w:cs="Times New Roman"/>
          <w:sz w:val="28"/>
          <w:szCs w:val="28"/>
        </w:rPr>
        <w:t xml:space="preserve">ндекса, умноженное на значение </w:t>
      </w:r>
      <w:r w:rsidR="00652078">
        <w:rPr>
          <w:rFonts w:ascii="Times New Roman" w:hAnsi="Times New Roman" w:cs="Times New Roman"/>
          <w:sz w:val="28"/>
          <w:szCs w:val="28"/>
        </w:rPr>
        <w:t>и</w:t>
      </w:r>
      <w:r w:rsidR="00652078" w:rsidRPr="00652078">
        <w:rPr>
          <w:rFonts w:ascii="Times New Roman" w:hAnsi="Times New Roman" w:cs="Times New Roman"/>
          <w:sz w:val="28"/>
          <w:szCs w:val="28"/>
        </w:rPr>
        <w:t>ндекса на дату первого произведенного расчета и на поправочный коэффициент, по следующей формуле:</w:t>
      </w:r>
    </w:p>
    <w:p w:rsidR="00F32ED9" w:rsidRDefault="00F32ED9" w:rsidP="00F32ED9">
      <w:pPr>
        <w:spacing w:before="240" w:after="0" w:line="36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32ED9" w:rsidTr="00F32ED9">
        <w:tc>
          <w:tcPr>
            <w:tcW w:w="3209" w:type="dxa"/>
          </w:tcPr>
          <w:p w:rsidR="00F32ED9" w:rsidRDefault="00F32ED9" w:rsidP="00F32ED9">
            <w:pPr>
              <w:spacing w:line="360" w:lineRule="auto"/>
              <w:jc w:val="center"/>
              <w:rPr>
                <w:rFonts w:ascii="Times New Roman" w:eastAsia="Calibri" w:hAnsi="Times New Roman" w:cs="Times New Roman"/>
                <w:sz w:val="28"/>
                <w:szCs w:val="28"/>
              </w:rPr>
            </w:pPr>
          </w:p>
        </w:tc>
        <w:tc>
          <w:tcPr>
            <w:tcW w:w="3209" w:type="dxa"/>
          </w:tcPr>
          <w:p w:rsidR="00F32ED9" w:rsidRDefault="00E97DE0" w:rsidP="00F32ED9">
            <w:pPr>
              <w:spacing w:line="360" w:lineRule="auto"/>
              <w:jc w:val="center"/>
              <w:rPr>
                <w:rFonts w:ascii="Times New Roman" w:eastAsia="Calibri"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n</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MC</m:t>
                        </m:r>
                      </m:e>
                      <m:sub>
                        <m:r>
                          <w:rPr>
                            <w:rFonts w:ascii="Cambria Math" w:hAnsi="Cambria Math" w:cs="Times New Roman"/>
                            <w:sz w:val="28"/>
                            <w:szCs w:val="28"/>
                          </w:rPr>
                          <m:t>n</m:t>
                        </m:r>
                      </m:sub>
                    </m:sSub>
                  </m:num>
                  <m:den>
                    <m:sSub>
                      <m:sSubPr>
                        <m:ctrlPr>
                          <w:rPr>
                            <w:rFonts w:ascii="Cambria Math" w:hAnsi="Cambria Math" w:cs="Times New Roman"/>
                            <w:i/>
                            <w:sz w:val="28"/>
                            <w:szCs w:val="28"/>
                          </w:rPr>
                        </m:ctrlPr>
                      </m:sSubPr>
                      <m:e>
                        <m:r>
                          <w:rPr>
                            <w:rFonts w:ascii="Cambria Math" w:hAnsi="Cambria Math" w:cs="Times New Roman"/>
                            <w:sz w:val="28"/>
                            <w:szCs w:val="28"/>
                          </w:rPr>
                          <m:t>MC</m:t>
                        </m:r>
                      </m:e>
                      <m:sub>
                        <m:r>
                          <w:rPr>
                            <w:rFonts w:ascii="Cambria Math" w:hAnsi="Cambria Math" w:cs="Times New Roman"/>
                            <w:sz w:val="28"/>
                            <w:szCs w:val="28"/>
                          </w:rPr>
                          <m:t>1</m:t>
                        </m:r>
                      </m:sub>
                    </m:sSub>
                  </m:den>
                </m:f>
              </m:oMath>
            </m:oMathPara>
          </w:p>
        </w:tc>
        <w:tc>
          <w:tcPr>
            <w:tcW w:w="3210" w:type="dxa"/>
            <w:vAlign w:val="center"/>
          </w:tcPr>
          <w:p w:rsidR="00F32ED9" w:rsidRPr="00F32ED9" w:rsidRDefault="00F32ED9" w:rsidP="00F32ED9">
            <w:pPr>
              <w:spacing w:line="36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r>
    </w:tbl>
    <w:p w:rsidR="00652078" w:rsidRDefault="00652078" w:rsidP="00652078">
      <w:pPr>
        <w:spacing w:after="0" w:line="360" w:lineRule="auto"/>
        <w:ind w:firstLine="709"/>
        <w:jc w:val="both"/>
        <w:rPr>
          <w:rFonts w:ascii="Times New Roman" w:hAnsi="Times New Roman" w:cs="Times New Roman"/>
          <w:sz w:val="28"/>
          <w:szCs w:val="28"/>
        </w:rPr>
      </w:pPr>
    </w:p>
    <w:p w:rsidR="00652078" w:rsidRPr="00652078" w:rsidRDefault="00652078" w:rsidP="00652078">
      <w:pPr>
        <w:spacing w:after="0" w:line="360" w:lineRule="auto"/>
        <w:ind w:firstLine="709"/>
        <w:jc w:val="both"/>
        <w:rPr>
          <w:rFonts w:ascii="Times New Roman" w:hAnsi="Times New Roman" w:cs="Times New Roman"/>
          <w:sz w:val="28"/>
          <w:szCs w:val="28"/>
        </w:rPr>
      </w:pPr>
      <w:proofErr w:type="spellStart"/>
      <w:r w:rsidRPr="00652078">
        <w:rPr>
          <w:rFonts w:ascii="Times New Roman" w:hAnsi="Times New Roman" w:cs="Times New Roman"/>
          <w:sz w:val="28"/>
          <w:szCs w:val="28"/>
        </w:rPr>
        <w:t>I</w:t>
      </w:r>
      <w:r w:rsidRPr="00652078">
        <w:rPr>
          <w:rFonts w:ascii="Times New Roman" w:hAnsi="Times New Roman" w:cs="Times New Roman"/>
          <w:sz w:val="28"/>
          <w:szCs w:val="28"/>
          <w:vertAlign w:val="subscript"/>
        </w:rPr>
        <w:t>n</w:t>
      </w:r>
      <w:proofErr w:type="spellEnd"/>
      <w:r w:rsidRPr="00652078">
        <w:rPr>
          <w:rFonts w:ascii="Times New Roman" w:hAnsi="Times New Roman" w:cs="Times New Roman"/>
          <w:sz w:val="28"/>
          <w:szCs w:val="28"/>
        </w:rPr>
        <w:t xml:space="preserve"> – значение Индекса на n-</w:t>
      </w:r>
      <w:proofErr w:type="spellStart"/>
      <w:r w:rsidRPr="00652078">
        <w:rPr>
          <w:rFonts w:ascii="Times New Roman" w:hAnsi="Times New Roman" w:cs="Times New Roman"/>
          <w:sz w:val="28"/>
          <w:szCs w:val="28"/>
        </w:rPr>
        <w:t>ый</w:t>
      </w:r>
      <w:proofErr w:type="spellEnd"/>
      <w:r w:rsidRPr="00652078">
        <w:rPr>
          <w:rFonts w:ascii="Times New Roman" w:hAnsi="Times New Roman" w:cs="Times New Roman"/>
          <w:sz w:val="28"/>
          <w:szCs w:val="28"/>
        </w:rPr>
        <w:t xml:space="preserve"> момент расчета;</w:t>
      </w:r>
    </w:p>
    <w:p w:rsidR="00652078" w:rsidRPr="00652078" w:rsidRDefault="00652078" w:rsidP="00652078">
      <w:pPr>
        <w:spacing w:after="0" w:line="360" w:lineRule="auto"/>
        <w:ind w:firstLine="709"/>
        <w:jc w:val="both"/>
        <w:rPr>
          <w:rFonts w:ascii="Times New Roman" w:hAnsi="Times New Roman" w:cs="Times New Roman"/>
          <w:sz w:val="28"/>
          <w:szCs w:val="28"/>
        </w:rPr>
      </w:pPr>
      <w:proofErr w:type="spellStart"/>
      <w:r w:rsidRPr="00652078">
        <w:rPr>
          <w:rFonts w:ascii="Times New Roman" w:hAnsi="Times New Roman" w:cs="Times New Roman"/>
          <w:sz w:val="28"/>
          <w:szCs w:val="28"/>
        </w:rPr>
        <w:t>MC</w:t>
      </w:r>
      <w:r w:rsidRPr="00652078">
        <w:rPr>
          <w:rFonts w:ascii="Times New Roman" w:hAnsi="Times New Roman" w:cs="Times New Roman"/>
          <w:sz w:val="28"/>
          <w:szCs w:val="28"/>
          <w:vertAlign w:val="subscript"/>
        </w:rPr>
        <w:t>n</w:t>
      </w:r>
      <w:proofErr w:type="spellEnd"/>
      <w:r w:rsidRPr="00652078">
        <w:rPr>
          <w:rFonts w:ascii="Times New Roman" w:hAnsi="Times New Roman" w:cs="Times New Roman"/>
          <w:sz w:val="28"/>
          <w:szCs w:val="28"/>
        </w:rPr>
        <w:t xml:space="preserve"> – суммарная стоимость (капитализация) всех </w:t>
      </w:r>
      <w:r>
        <w:rPr>
          <w:rFonts w:ascii="Times New Roman" w:hAnsi="Times New Roman" w:cs="Times New Roman"/>
          <w:sz w:val="28"/>
          <w:szCs w:val="28"/>
        </w:rPr>
        <w:t>а</w:t>
      </w:r>
      <w:r w:rsidRPr="00652078">
        <w:rPr>
          <w:rFonts w:ascii="Times New Roman" w:hAnsi="Times New Roman" w:cs="Times New Roman"/>
          <w:sz w:val="28"/>
          <w:szCs w:val="28"/>
        </w:rPr>
        <w:t>кций по состоянию на n-</w:t>
      </w:r>
      <w:proofErr w:type="spellStart"/>
      <w:r w:rsidRPr="00652078">
        <w:rPr>
          <w:rFonts w:ascii="Times New Roman" w:hAnsi="Times New Roman" w:cs="Times New Roman"/>
          <w:sz w:val="28"/>
          <w:szCs w:val="28"/>
        </w:rPr>
        <w:t>ый</w:t>
      </w:r>
      <w:proofErr w:type="spellEnd"/>
      <w:r w:rsidRPr="00652078">
        <w:rPr>
          <w:rFonts w:ascii="Times New Roman" w:hAnsi="Times New Roman" w:cs="Times New Roman"/>
          <w:sz w:val="28"/>
          <w:szCs w:val="28"/>
        </w:rPr>
        <w:t xml:space="preserve"> момент расчета;</w:t>
      </w:r>
    </w:p>
    <w:p w:rsidR="00652078" w:rsidRPr="00652078" w:rsidRDefault="00652078" w:rsidP="00652078">
      <w:pPr>
        <w:spacing w:after="0" w:line="360" w:lineRule="auto"/>
        <w:ind w:firstLine="709"/>
        <w:jc w:val="both"/>
        <w:rPr>
          <w:rFonts w:ascii="Times New Roman" w:hAnsi="Times New Roman" w:cs="Times New Roman"/>
          <w:sz w:val="28"/>
          <w:szCs w:val="28"/>
        </w:rPr>
      </w:pPr>
      <w:r w:rsidRPr="00652078">
        <w:rPr>
          <w:rFonts w:ascii="Times New Roman" w:hAnsi="Times New Roman" w:cs="Times New Roman"/>
          <w:sz w:val="28"/>
          <w:szCs w:val="28"/>
        </w:rPr>
        <w:t>MC</w:t>
      </w:r>
      <w:r w:rsidRPr="00652078">
        <w:rPr>
          <w:rFonts w:ascii="Times New Roman" w:hAnsi="Times New Roman" w:cs="Times New Roman"/>
          <w:sz w:val="28"/>
          <w:szCs w:val="28"/>
          <w:vertAlign w:val="subscript"/>
        </w:rPr>
        <w:t>1</w:t>
      </w:r>
      <w:r w:rsidRPr="00652078">
        <w:rPr>
          <w:rFonts w:ascii="Times New Roman" w:hAnsi="Times New Roman" w:cs="Times New Roman"/>
          <w:sz w:val="28"/>
          <w:szCs w:val="28"/>
        </w:rPr>
        <w:t xml:space="preserve"> – суммарная стоимость (капитализация) всех </w:t>
      </w:r>
      <w:r>
        <w:rPr>
          <w:rFonts w:ascii="Times New Roman" w:hAnsi="Times New Roman" w:cs="Times New Roman"/>
          <w:sz w:val="28"/>
          <w:szCs w:val="28"/>
        </w:rPr>
        <w:t>а</w:t>
      </w:r>
      <w:r w:rsidRPr="00652078">
        <w:rPr>
          <w:rFonts w:ascii="Times New Roman" w:hAnsi="Times New Roman" w:cs="Times New Roman"/>
          <w:sz w:val="28"/>
          <w:szCs w:val="28"/>
        </w:rPr>
        <w:t>кций на дату первого произведенного расчета Индекса;</w:t>
      </w:r>
    </w:p>
    <w:p w:rsidR="00652078" w:rsidRPr="00652078" w:rsidRDefault="00652078" w:rsidP="00652078">
      <w:pPr>
        <w:spacing w:after="0" w:line="360" w:lineRule="auto"/>
        <w:ind w:firstLine="709"/>
        <w:jc w:val="both"/>
        <w:rPr>
          <w:rFonts w:ascii="Times New Roman" w:hAnsi="Times New Roman" w:cs="Times New Roman"/>
          <w:sz w:val="28"/>
          <w:szCs w:val="28"/>
        </w:rPr>
      </w:pPr>
      <w:r w:rsidRPr="00652078">
        <w:rPr>
          <w:rFonts w:ascii="Times New Roman" w:hAnsi="Times New Roman" w:cs="Times New Roman"/>
          <w:sz w:val="28"/>
          <w:szCs w:val="28"/>
        </w:rPr>
        <w:t>I</w:t>
      </w:r>
      <w:r w:rsidRPr="00652078">
        <w:rPr>
          <w:rFonts w:ascii="Times New Roman" w:hAnsi="Times New Roman" w:cs="Times New Roman"/>
          <w:sz w:val="28"/>
          <w:szCs w:val="28"/>
          <w:vertAlign w:val="subscript"/>
        </w:rPr>
        <w:t>1</w:t>
      </w:r>
      <w:r w:rsidRPr="00652078">
        <w:rPr>
          <w:rFonts w:ascii="Times New Roman" w:hAnsi="Times New Roman" w:cs="Times New Roman"/>
          <w:sz w:val="28"/>
          <w:szCs w:val="28"/>
        </w:rPr>
        <w:t xml:space="preserve"> – значение </w:t>
      </w:r>
      <w:r>
        <w:rPr>
          <w:rFonts w:ascii="Times New Roman" w:hAnsi="Times New Roman" w:cs="Times New Roman"/>
          <w:sz w:val="28"/>
          <w:szCs w:val="28"/>
        </w:rPr>
        <w:t>и</w:t>
      </w:r>
      <w:r w:rsidRPr="00652078">
        <w:rPr>
          <w:rFonts w:ascii="Times New Roman" w:hAnsi="Times New Roman" w:cs="Times New Roman"/>
          <w:sz w:val="28"/>
          <w:szCs w:val="28"/>
        </w:rPr>
        <w:t>ндекса</w:t>
      </w:r>
      <w:r>
        <w:rPr>
          <w:rFonts w:ascii="Times New Roman" w:hAnsi="Times New Roman" w:cs="Times New Roman"/>
          <w:sz w:val="28"/>
          <w:szCs w:val="28"/>
        </w:rPr>
        <w:t xml:space="preserve"> (РТС)</w:t>
      </w:r>
      <w:r w:rsidRPr="00652078">
        <w:rPr>
          <w:rFonts w:ascii="Times New Roman" w:hAnsi="Times New Roman" w:cs="Times New Roman"/>
          <w:sz w:val="28"/>
          <w:szCs w:val="28"/>
        </w:rPr>
        <w:t xml:space="preserve"> на дату первого произведенного расчета;</w:t>
      </w:r>
    </w:p>
    <w:p w:rsidR="00652078" w:rsidRDefault="00652078" w:rsidP="00652078">
      <w:pPr>
        <w:spacing w:after="0" w:line="360" w:lineRule="auto"/>
        <w:ind w:firstLine="709"/>
        <w:jc w:val="both"/>
        <w:rPr>
          <w:rFonts w:ascii="Times New Roman" w:hAnsi="Times New Roman" w:cs="Times New Roman"/>
          <w:sz w:val="28"/>
          <w:szCs w:val="28"/>
        </w:rPr>
      </w:pPr>
      <w:proofErr w:type="spellStart"/>
      <w:r w:rsidRPr="00652078">
        <w:rPr>
          <w:rFonts w:ascii="Times New Roman" w:hAnsi="Times New Roman" w:cs="Times New Roman"/>
          <w:sz w:val="28"/>
          <w:szCs w:val="28"/>
        </w:rPr>
        <w:t>Z</w:t>
      </w:r>
      <w:r w:rsidRPr="00652078">
        <w:rPr>
          <w:rFonts w:ascii="Times New Roman" w:hAnsi="Times New Roman" w:cs="Times New Roman"/>
          <w:sz w:val="28"/>
          <w:szCs w:val="28"/>
          <w:vertAlign w:val="subscript"/>
        </w:rPr>
        <w:t>n</w:t>
      </w:r>
      <w:proofErr w:type="spellEnd"/>
      <w:r w:rsidRPr="00652078">
        <w:rPr>
          <w:rFonts w:ascii="Times New Roman" w:hAnsi="Times New Roman" w:cs="Times New Roman"/>
          <w:sz w:val="28"/>
          <w:szCs w:val="28"/>
        </w:rPr>
        <w:t xml:space="preserve"> – значение поправочного коэффициента на n-</w:t>
      </w:r>
      <w:proofErr w:type="spellStart"/>
      <w:r w:rsidRPr="00652078">
        <w:rPr>
          <w:rFonts w:ascii="Times New Roman" w:hAnsi="Times New Roman" w:cs="Times New Roman"/>
          <w:sz w:val="28"/>
          <w:szCs w:val="28"/>
        </w:rPr>
        <w:t>ый</w:t>
      </w:r>
      <w:proofErr w:type="spellEnd"/>
      <w:r w:rsidRPr="00652078">
        <w:rPr>
          <w:rFonts w:ascii="Times New Roman" w:hAnsi="Times New Roman" w:cs="Times New Roman"/>
          <w:sz w:val="28"/>
          <w:szCs w:val="28"/>
        </w:rPr>
        <w:t xml:space="preserve"> момент расчета.</w:t>
      </w:r>
    </w:p>
    <w:p w:rsidR="002649B4" w:rsidRDefault="00652078" w:rsidP="00652078">
      <w:pPr>
        <w:spacing w:after="0" w:line="360" w:lineRule="auto"/>
        <w:ind w:firstLine="709"/>
        <w:jc w:val="both"/>
        <w:rPr>
          <w:rFonts w:ascii="Times New Roman" w:hAnsi="Times New Roman" w:cs="Times New Roman"/>
          <w:sz w:val="28"/>
          <w:szCs w:val="28"/>
        </w:rPr>
      </w:pPr>
      <w:r w:rsidRPr="00652078">
        <w:rPr>
          <w:rFonts w:ascii="Times New Roman" w:hAnsi="Times New Roman" w:cs="Times New Roman"/>
          <w:sz w:val="28"/>
          <w:szCs w:val="28"/>
        </w:rPr>
        <w:t>Для расчета Индекса используются следующие значения по состоянию на 1 сентября 1995 года (дата первого п</w:t>
      </w:r>
      <w:r>
        <w:rPr>
          <w:rFonts w:ascii="Times New Roman" w:hAnsi="Times New Roman" w:cs="Times New Roman"/>
          <w:sz w:val="28"/>
          <w:szCs w:val="28"/>
        </w:rPr>
        <w:t xml:space="preserve">роизведенного расчета Индекса): </w:t>
      </w:r>
      <w:r w:rsidRPr="00652078">
        <w:rPr>
          <w:rFonts w:ascii="Times New Roman" w:hAnsi="Times New Roman" w:cs="Times New Roman"/>
          <w:sz w:val="28"/>
          <w:szCs w:val="28"/>
        </w:rPr>
        <w:t>значение Индекса (I</w:t>
      </w:r>
      <w:r w:rsidRPr="00652078">
        <w:rPr>
          <w:rFonts w:ascii="Times New Roman" w:hAnsi="Times New Roman" w:cs="Times New Roman"/>
          <w:sz w:val="28"/>
          <w:szCs w:val="28"/>
          <w:vertAlign w:val="subscript"/>
        </w:rPr>
        <w:t>1</w:t>
      </w:r>
      <w:r>
        <w:rPr>
          <w:rFonts w:ascii="Times New Roman" w:hAnsi="Times New Roman" w:cs="Times New Roman"/>
          <w:sz w:val="28"/>
          <w:szCs w:val="28"/>
        </w:rPr>
        <w:t xml:space="preserve">) = 100; </w:t>
      </w:r>
      <w:r w:rsidRPr="00652078">
        <w:rPr>
          <w:rFonts w:ascii="Times New Roman" w:hAnsi="Times New Roman" w:cs="Times New Roman"/>
          <w:sz w:val="28"/>
          <w:szCs w:val="28"/>
        </w:rPr>
        <w:t>суммарная стоимость всех Акций (MC</w:t>
      </w:r>
      <w:r w:rsidRPr="00652078">
        <w:rPr>
          <w:rFonts w:ascii="Times New Roman" w:hAnsi="Times New Roman" w:cs="Times New Roman"/>
          <w:sz w:val="28"/>
          <w:szCs w:val="28"/>
          <w:vertAlign w:val="subscript"/>
        </w:rPr>
        <w:t>1</w:t>
      </w:r>
      <w:r w:rsidRPr="00652078">
        <w:rPr>
          <w:rFonts w:ascii="Times New Roman" w:hAnsi="Times New Roman" w:cs="Times New Roman"/>
          <w:sz w:val="28"/>
          <w:szCs w:val="28"/>
        </w:rPr>
        <w:t>) = 1</w:t>
      </w:r>
      <w:r>
        <w:rPr>
          <w:rFonts w:ascii="Times New Roman" w:hAnsi="Times New Roman" w:cs="Times New Roman"/>
          <w:sz w:val="28"/>
          <w:szCs w:val="28"/>
        </w:rPr>
        <w:t xml:space="preserve">2 666 080 264 долларов США; </w:t>
      </w:r>
      <w:r w:rsidRPr="00652078">
        <w:rPr>
          <w:rFonts w:ascii="Times New Roman" w:hAnsi="Times New Roman" w:cs="Times New Roman"/>
          <w:sz w:val="28"/>
          <w:szCs w:val="28"/>
        </w:rPr>
        <w:t>значение поправочного коэффициента (Z</w:t>
      </w:r>
      <w:r w:rsidRPr="00652078">
        <w:rPr>
          <w:rFonts w:ascii="Times New Roman" w:hAnsi="Times New Roman" w:cs="Times New Roman"/>
          <w:sz w:val="28"/>
          <w:szCs w:val="28"/>
          <w:vertAlign w:val="subscript"/>
        </w:rPr>
        <w:t>1</w:t>
      </w:r>
      <w:r w:rsidRPr="00652078">
        <w:rPr>
          <w:rFonts w:ascii="Times New Roman" w:hAnsi="Times New Roman" w:cs="Times New Roman"/>
          <w:sz w:val="28"/>
          <w:szCs w:val="28"/>
        </w:rPr>
        <w:t>) = 1.</w:t>
      </w:r>
    </w:p>
    <w:p w:rsidR="00A66B3F" w:rsidRDefault="00A86B4F" w:rsidP="00652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далее динамику индекса российской торговой системы (рисунок 6), где очевидно, что п</w:t>
      </w:r>
      <w:r w:rsidRPr="00A86B4F">
        <w:rPr>
          <w:rFonts w:ascii="Times New Roman" w:hAnsi="Times New Roman" w:cs="Times New Roman"/>
          <w:sz w:val="28"/>
          <w:szCs w:val="28"/>
        </w:rPr>
        <w:t xml:space="preserve">ик снижения российского рынка пришелся на </w:t>
      </w:r>
      <w:r w:rsidR="00A66B3F">
        <w:rPr>
          <w:rFonts w:ascii="Times New Roman" w:hAnsi="Times New Roman" w:cs="Times New Roman"/>
          <w:sz w:val="28"/>
          <w:szCs w:val="28"/>
        </w:rPr>
        <w:t>июнь 2017 года, что означает падение стоимости акций предприятий, входящих в список расчета.</w:t>
      </w:r>
    </w:p>
    <w:p w:rsidR="00A66B3F" w:rsidRDefault="00A66B3F">
      <w:pPr>
        <w:rPr>
          <w:rFonts w:ascii="Times New Roman" w:hAnsi="Times New Roman" w:cs="Times New Roman"/>
          <w:sz w:val="28"/>
          <w:szCs w:val="28"/>
        </w:rPr>
      </w:pPr>
      <w:r>
        <w:rPr>
          <w:rFonts w:ascii="Times New Roman" w:hAnsi="Times New Roman" w:cs="Times New Roman"/>
          <w:sz w:val="28"/>
          <w:szCs w:val="28"/>
        </w:rPr>
        <w:br w:type="page"/>
      </w:r>
    </w:p>
    <w:p w:rsidR="002649B4" w:rsidRDefault="002649B4" w:rsidP="00652078">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03596C9C" wp14:editId="111C01B7">
            <wp:extent cx="4924425" cy="3338513"/>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49B4" w:rsidRDefault="002649B4" w:rsidP="002649B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6 – Динамика изменения индекса РТС за 2017 год</w:t>
      </w:r>
    </w:p>
    <w:p w:rsidR="00EF027D" w:rsidRDefault="00EF027D" w:rsidP="002649B4">
      <w:pPr>
        <w:spacing w:after="0" w:line="360" w:lineRule="auto"/>
        <w:ind w:firstLine="709"/>
        <w:jc w:val="center"/>
        <w:rPr>
          <w:rFonts w:ascii="Times New Roman" w:hAnsi="Times New Roman" w:cs="Times New Roman"/>
          <w:sz w:val="28"/>
          <w:szCs w:val="28"/>
        </w:rPr>
      </w:pPr>
    </w:p>
    <w:p w:rsidR="00C90B23" w:rsidRDefault="00C90B23" w:rsidP="00264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изменения индекса, представленные на диаграмме, представленной выше, происходили с учетом следующих обстоятельств. </w:t>
      </w:r>
      <w:r w:rsidR="002649B4">
        <w:rPr>
          <w:rFonts w:ascii="Times New Roman" w:hAnsi="Times New Roman" w:cs="Times New Roman"/>
          <w:sz w:val="28"/>
          <w:szCs w:val="28"/>
        </w:rPr>
        <w:t>Количество эмитен</w:t>
      </w:r>
      <w:r w:rsidR="002649B4" w:rsidRPr="002649B4">
        <w:rPr>
          <w:rFonts w:ascii="Times New Roman" w:hAnsi="Times New Roman" w:cs="Times New Roman"/>
          <w:sz w:val="28"/>
          <w:szCs w:val="28"/>
        </w:rPr>
        <w:t>тов а</w:t>
      </w:r>
      <w:r w:rsidR="002649B4">
        <w:rPr>
          <w:rFonts w:ascii="Times New Roman" w:hAnsi="Times New Roman" w:cs="Times New Roman"/>
          <w:sz w:val="28"/>
          <w:szCs w:val="28"/>
        </w:rPr>
        <w:t>кций, представленных на органи</w:t>
      </w:r>
      <w:r w:rsidR="002649B4" w:rsidRPr="002649B4">
        <w:rPr>
          <w:rFonts w:ascii="Times New Roman" w:hAnsi="Times New Roman" w:cs="Times New Roman"/>
          <w:sz w:val="28"/>
          <w:szCs w:val="28"/>
        </w:rPr>
        <w:t>зова</w:t>
      </w:r>
      <w:r w:rsidR="002649B4">
        <w:rPr>
          <w:rFonts w:ascii="Times New Roman" w:hAnsi="Times New Roman" w:cs="Times New Roman"/>
          <w:sz w:val="28"/>
          <w:szCs w:val="28"/>
        </w:rPr>
        <w:t>нном внутреннем рынке, постоян</w:t>
      </w:r>
      <w:r w:rsidR="002649B4" w:rsidRPr="002649B4">
        <w:rPr>
          <w:rFonts w:ascii="Times New Roman" w:hAnsi="Times New Roman" w:cs="Times New Roman"/>
          <w:sz w:val="28"/>
          <w:szCs w:val="28"/>
        </w:rPr>
        <w:t>но сокращается, за год оно снизилось еще на двенадцать эмитентов – до 230 компаний. Капитализация рынка ак</w:t>
      </w:r>
      <w:r w:rsidR="002649B4">
        <w:rPr>
          <w:rFonts w:ascii="Times New Roman" w:hAnsi="Times New Roman" w:cs="Times New Roman"/>
          <w:sz w:val="28"/>
          <w:szCs w:val="28"/>
        </w:rPr>
        <w:t>ций российских эмитентов снизи</w:t>
      </w:r>
      <w:r w:rsidR="002649B4" w:rsidRPr="002649B4">
        <w:rPr>
          <w:rFonts w:ascii="Times New Roman" w:hAnsi="Times New Roman" w:cs="Times New Roman"/>
          <w:sz w:val="28"/>
          <w:szCs w:val="28"/>
        </w:rPr>
        <w:t>лась на 5% и достигла 35,9 трлн руб</w:t>
      </w:r>
      <w:r>
        <w:rPr>
          <w:rFonts w:ascii="Times New Roman" w:hAnsi="Times New Roman" w:cs="Times New Roman"/>
          <w:sz w:val="28"/>
          <w:szCs w:val="28"/>
        </w:rPr>
        <w:t>.</w:t>
      </w:r>
      <w:r w:rsidR="002649B4" w:rsidRPr="002649B4">
        <w:rPr>
          <w:rFonts w:ascii="Times New Roman" w:hAnsi="Times New Roman" w:cs="Times New Roman"/>
          <w:sz w:val="28"/>
          <w:szCs w:val="28"/>
        </w:rPr>
        <w:t xml:space="preserve"> (39% В</w:t>
      </w:r>
      <w:r w:rsidR="002649B4">
        <w:rPr>
          <w:rFonts w:ascii="Times New Roman" w:hAnsi="Times New Roman" w:cs="Times New Roman"/>
          <w:sz w:val="28"/>
          <w:szCs w:val="28"/>
        </w:rPr>
        <w:t>ВП). Доля десяти наиболее капи</w:t>
      </w:r>
      <w:r w:rsidR="002649B4" w:rsidRPr="002649B4">
        <w:rPr>
          <w:rFonts w:ascii="Times New Roman" w:hAnsi="Times New Roman" w:cs="Times New Roman"/>
          <w:sz w:val="28"/>
          <w:szCs w:val="28"/>
        </w:rPr>
        <w:t>тализированных эмитентов изменилась мало – составляет 61,6%. Наиболее капитализированным эмитентом стало ПАО «Сбербанк России» – 87,6 млрд долл. США. Объ</w:t>
      </w:r>
      <w:r w:rsidR="002649B4">
        <w:rPr>
          <w:rFonts w:ascii="Times New Roman" w:hAnsi="Times New Roman" w:cs="Times New Roman"/>
          <w:sz w:val="28"/>
          <w:szCs w:val="28"/>
        </w:rPr>
        <w:t>ем сделок с акциями на внутрен</w:t>
      </w:r>
      <w:r w:rsidR="002649B4" w:rsidRPr="002649B4">
        <w:rPr>
          <w:rFonts w:ascii="Times New Roman" w:hAnsi="Times New Roman" w:cs="Times New Roman"/>
          <w:sz w:val="28"/>
          <w:szCs w:val="28"/>
        </w:rPr>
        <w:t>нем</w:t>
      </w:r>
      <w:r w:rsidR="002649B4">
        <w:rPr>
          <w:rFonts w:ascii="Times New Roman" w:hAnsi="Times New Roman" w:cs="Times New Roman"/>
          <w:sz w:val="28"/>
          <w:szCs w:val="28"/>
        </w:rPr>
        <w:t xml:space="preserve"> биржевом рынке (без учета сде</w:t>
      </w:r>
      <w:r w:rsidR="002649B4" w:rsidRPr="002649B4">
        <w:rPr>
          <w:rFonts w:ascii="Times New Roman" w:hAnsi="Times New Roman" w:cs="Times New Roman"/>
          <w:sz w:val="28"/>
          <w:szCs w:val="28"/>
        </w:rPr>
        <w:t>лок РЕПО и первичных размещений) по-прежнему изменя</w:t>
      </w:r>
      <w:r w:rsidR="002649B4">
        <w:rPr>
          <w:rFonts w:ascii="Times New Roman" w:hAnsi="Times New Roman" w:cs="Times New Roman"/>
          <w:sz w:val="28"/>
          <w:szCs w:val="28"/>
        </w:rPr>
        <w:t>лась</w:t>
      </w:r>
      <w:r w:rsidR="002649B4" w:rsidRPr="002649B4">
        <w:rPr>
          <w:rFonts w:ascii="Times New Roman" w:hAnsi="Times New Roman" w:cs="Times New Roman"/>
          <w:sz w:val="28"/>
          <w:szCs w:val="28"/>
        </w:rPr>
        <w:t xml:space="preserve"> в пределах ес</w:t>
      </w:r>
      <w:r w:rsidR="002649B4">
        <w:rPr>
          <w:rFonts w:ascii="Times New Roman" w:hAnsi="Times New Roman" w:cs="Times New Roman"/>
          <w:sz w:val="28"/>
          <w:szCs w:val="28"/>
        </w:rPr>
        <w:t>тественной рыночной волатильно</w:t>
      </w:r>
      <w:r w:rsidR="002649B4" w:rsidRPr="002649B4">
        <w:rPr>
          <w:rFonts w:ascii="Times New Roman" w:hAnsi="Times New Roman" w:cs="Times New Roman"/>
          <w:sz w:val="28"/>
          <w:szCs w:val="28"/>
        </w:rPr>
        <w:t>сти, не демонс</w:t>
      </w:r>
      <w:r w:rsidR="002649B4">
        <w:rPr>
          <w:rFonts w:ascii="Times New Roman" w:hAnsi="Times New Roman" w:cs="Times New Roman"/>
          <w:sz w:val="28"/>
          <w:szCs w:val="28"/>
        </w:rPr>
        <w:t>трирует устойчивой тен</w:t>
      </w:r>
      <w:r w:rsidR="002649B4" w:rsidRPr="002649B4">
        <w:rPr>
          <w:rFonts w:ascii="Times New Roman" w:hAnsi="Times New Roman" w:cs="Times New Roman"/>
          <w:sz w:val="28"/>
          <w:szCs w:val="28"/>
        </w:rPr>
        <w:t>денции и за год составил 9,1 трлн руб. Концентрация внутреннего биржевого обор</w:t>
      </w:r>
      <w:r>
        <w:rPr>
          <w:rFonts w:ascii="Times New Roman" w:hAnsi="Times New Roman" w:cs="Times New Roman"/>
          <w:sz w:val="28"/>
          <w:szCs w:val="28"/>
        </w:rPr>
        <w:t>ота первых десяти наиболее лик</w:t>
      </w:r>
      <w:r w:rsidR="002649B4" w:rsidRPr="002649B4">
        <w:rPr>
          <w:rFonts w:ascii="Times New Roman" w:hAnsi="Times New Roman" w:cs="Times New Roman"/>
          <w:sz w:val="28"/>
          <w:szCs w:val="28"/>
        </w:rPr>
        <w:t>видных</w:t>
      </w:r>
      <w:r w:rsidR="002649B4">
        <w:rPr>
          <w:rFonts w:ascii="Times New Roman" w:hAnsi="Times New Roman" w:cs="Times New Roman"/>
          <w:sz w:val="28"/>
          <w:szCs w:val="28"/>
        </w:rPr>
        <w:t xml:space="preserve"> эмитентов, в отличие от преды</w:t>
      </w:r>
      <w:r w:rsidR="002649B4" w:rsidRPr="002649B4">
        <w:rPr>
          <w:rFonts w:ascii="Times New Roman" w:hAnsi="Times New Roman" w:cs="Times New Roman"/>
          <w:sz w:val="28"/>
          <w:szCs w:val="28"/>
        </w:rPr>
        <w:t>дущих</w:t>
      </w:r>
      <w:r w:rsidR="002649B4">
        <w:rPr>
          <w:rFonts w:ascii="Times New Roman" w:hAnsi="Times New Roman" w:cs="Times New Roman"/>
          <w:sz w:val="28"/>
          <w:szCs w:val="28"/>
        </w:rPr>
        <w:t xml:space="preserve"> лет, незначительно упала и со</w:t>
      </w:r>
      <w:r w:rsidR="002649B4" w:rsidRPr="002649B4">
        <w:rPr>
          <w:rFonts w:ascii="Times New Roman" w:hAnsi="Times New Roman" w:cs="Times New Roman"/>
          <w:sz w:val="28"/>
          <w:szCs w:val="28"/>
        </w:rPr>
        <w:t>ставила 78,5% оборота.</w:t>
      </w:r>
    </w:p>
    <w:p w:rsidR="00A66B3F" w:rsidRDefault="00C90B23" w:rsidP="00C90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Соотношение риск-доходность </w:t>
      </w:r>
      <w:r w:rsidRPr="00C90B23">
        <w:rPr>
          <w:rFonts w:ascii="Times New Roman" w:hAnsi="Times New Roman" w:cs="Times New Roman"/>
          <w:sz w:val="28"/>
          <w:szCs w:val="28"/>
        </w:rPr>
        <w:t>для р</w:t>
      </w:r>
      <w:r>
        <w:rPr>
          <w:rFonts w:ascii="Times New Roman" w:hAnsi="Times New Roman" w:cs="Times New Roman"/>
          <w:sz w:val="28"/>
          <w:szCs w:val="28"/>
        </w:rPr>
        <w:t>ынка акций, в отличие от преды</w:t>
      </w:r>
      <w:r w:rsidRPr="00C90B23">
        <w:rPr>
          <w:rFonts w:ascii="Times New Roman" w:hAnsi="Times New Roman" w:cs="Times New Roman"/>
          <w:sz w:val="28"/>
          <w:szCs w:val="28"/>
        </w:rPr>
        <w:t>дущег</w:t>
      </w:r>
      <w:r>
        <w:rPr>
          <w:rFonts w:ascii="Times New Roman" w:hAnsi="Times New Roman" w:cs="Times New Roman"/>
          <w:sz w:val="28"/>
          <w:szCs w:val="28"/>
        </w:rPr>
        <w:t>о года, оказалось в отрицатель</w:t>
      </w:r>
      <w:r w:rsidRPr="00C90B23">
        <w:rPr>
          <w:rFonts w:ascii="Times New Roman" w:hAnsi="Times New Roman" w:cs="Times New Roman"/>
          <w:sz w:val="28"/>
          <w:szCs w:val="28"/>
        </w:rPr>
        <w:t>ной области.</w:t>
      </w:r>
      <w:r>
        <w:rPr>
          <w:rFonts w:ascii="Times New Roman" w:hAnsi="Times New Roman" w:cs="Times New Roman"/>
          <w:sz w:val="28"/>
          <w:szCs w:val="28"/>
        </w:rPr>
        <w:t xml:space="preserve"> Кстати, д</w:t>
      </w:r>
      <w:r w:rsidRPr="00C90B23">
        <w:rPr>
          <w:rFonts w:ascii="Times New Roman" w:hAnsi="Times New Roman" w:cs="Times New Roman"/>
          <w:sz w:val="28"/>
          <w:szCs w:val="28"/>
        </w:rPr>
        <w:t>оходность</w:t>
      </w:r>
      <w:r>
        <w:rPr>
          <w:rFonts w:ascii="Times New Roman" w:hAnsi="Times New Roman" w:cs="Times New Roman"/>
          <w:sz w:val="28"/>
          <w:szCs w:val="28"/>
        </w:rPr>
        <w:t xml:space="preserve"> индекса РТС составила 0,18% </w:t>
      </w:r>
      <w:r w:rsidRPr="00C90B23">
        <w:rPr>
          <w:rFonts w:ascii="Times New Roman" w:hAnsi="Times New Roman" w:cs="Times New Roman"/>
          <w:sz w:val="28"/>
          <w:szCs w:val="28"/>
        </w:rPr>
        <w:t>годовых.</w:t>
      </w:r>
    </w:p>
    <w:p w:rsidR="00A66B3F" w:rsidRDefault="00A66B3F" w:rsidP="00C90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отличие от индекса РТС, индекс Московской биржи характе</w:t>
      </w:r>
      <w:r w:rsidR="00644625">
        <w:rPr>
          <w:rFonts w:ascii="Times New Roman" w:hAnsi="Times New Roman" w:cs="Times New Roman"/>
          <w:sz w:val="28"/>
          <w:szCs w:val="28"/>
        </w:rPr>
        <w:t>ризуется меньшей волатильностью, что можно наблюдать на рисунке 7.</w:t>
      </w:r>
    </w:p>
    <w:p w:rsidR="00644625" w:rsidRDefault="00A66B3F" w:rsidP="00A66B3F">
      <w:pPr>
        <w:spacing w:after="0" w:line="360" w:lineRule="auto"/>
        <w:ind w:firstLine="709"/>
        <w:jc w:val="center"/>
        <w:rPr>
          <w:rFonts w:ascii="Times New Roman" w:hAnsi="Times New Roman" w:cs="Times New Roman"/>
          <w:sz w:val="28"/>
          <w:szCs w:val="28"/>
        </w:rPr>
      </w:pPr>
      <w:r>
        <w:rPr>
          <w:noProof/>
          <w:lang w:eastAsia="ru-RU"/>
        </w:rPr>
        <w:drawing>
          <wp:anchor distT="0" distB="0" distL="114300" distR="114300" simplePos="0" relativeHeight="251663360" behindDoc="0" locked="0" layoutInCell="1" allowOverlap="1">
            <wp:simplePos x="0" y="0"/>
            <wp:positionH relativeFrom="margin">
              <wp:align>center</wp:align>
            </wp:positionH>
            <wp:positionV relativeFrom="page">
              <wp:posOffset>1333500</wp:posOffset>
            </wp:positionV>
            <wp:extent cx="4572000" cy="2743200"/>
            <wp:effectExtent l="0" t="0" r="0" b="0"/>
            <wp:wrapTopAndBottom/>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44625">
        <w:rPr>
          <w:rFonts w:ascii="Times New Roman" w:hAnsi="Times New Roman" w:cs="Times New Roman"/>
          <w:sz w:val="28"/>
          <w:szCs w:val="28"/>
        </w:rPr>
        <w:t xml:space="preserve">Рисунок 7 – Динамика индекса </w:t>
      </w:r>
      <w:proofErr w:type="spellStart"/>
      <w:r w:rsidR="00644625">
        <w:rPr>
          <w:rFonts w:ascii="Times New Roman" w:hAnsi="Times New Roman" w:cs="Times New Roman"/>
          <w:sz w:val="28"/>
          <w:szCs w:val="28"/>
        </w:rPr>
        <w:t>МосБиржи</w:t>
      </w:r>
      <w:proofErr w:type="spellEnd"/>
      <w:r w:rsidR="00644625">
        <w:rPr>
          <w:rFonts w:ascii="Times New Roman" w:hAnsi="Times New Roman" w:cs="Times New Roman"/>
          <w:sz w:val="28"/>
          <w:szCs w:val="28"/>
        </w:rPr>
        <w:t xml:space="preserve"> за 2017 год</w:t>
      </w:r>
    </w:p>
    <w:p w:rsidR="00EF027D" w:rsidRDefault="00EF027D" w:rsidP="00A66B3F">
      <w:pPr>
        <w:spacing w:after="0" w:line="360" w:lineRule="auto"/>
        <w:ind w:firstLine="709"/>
        <w:jc w:val="center"/>
        <w:rPr>
          <w:rFonts w:ascii="Times New Roman" w:hAnsi="Times New Roman" w:cs="Times New Roman"/>
          <w:sz w:val="28"/>
          <w:szCs w:val="28"/>
        </w:rPr>
      </w:pPr>
    </w:p>
    <w:p w:rsidR="00644625" w:rsidRPr="00644625" w:rsidRDefault="00644625" w:rsidP="00644625">
      <w:pPr>
        <w:spacing w:after="0" w:line="360" w:lineRule="auto"/>
        <w:ind w:firstLine="709"/>
        <w:jc w:val="both"/>
        <w:rPr>
          <w:rFonts w:ascii="Times New Roman" w:hAnsi="Times New Roman" w:cs="Times New Roman"/>
          <w:sz w:val="28"/>
          <w:szCs w:val="28"/>
        </w:rPr>
      </w:pPr>
      <w:r w:rsidRPr="00644625">
        <w:rPr>
          <w:rFonts w:ascii="Times New Roman" w:hAnsi="Times New Roman" w:cs="Times New Roman"/>
          <w:sz w:val="28"/>
          <w:szCs w:val="28"/>
        </w:rPr>
        <w:t>Первые в 2017 году фондовые торги на Московской бирже проходят под знаком повышения котировок. Рост стоимости акций ряда российских компаний (в том числе самой Московской биржи, бумаги которой подорожали более чем на 3%) позволил индексу ММВБ достичь нового исторического максимума.</w:t>
      </w:r>
    </w:p>
    <w:p w:rsidR="00644625" w:rsidRDefault="00644625" w:rsidP="00644625">
      <w:pPr>
        <w:spacing w:after="0" w:line="360" w:lineRule="auto"/>
        <w:ind w:firstLine="709"/>
        <w:jc w:val="both"/>
        <w:rPr>
          <w:rFonts w:ascii="Times New Roman" w:hAnsi="Times New Roman" w:cs="Times New Roman"/>
          <w:sz w:val="28"/>
          <w:szCs w:val="28"/>
        </w:rPr>
      </w:pPr>
      <w:r w:rsidRPr="00644625">
        <w:rPr>
          <w:rFonts w:ascii="Times New Roman" w:hAnsi="Times New Roman" w:cs="Times New Roman"/>
          <w:sz w:val="28"/>
          <w:szCs w:val="28"/>
        </w:rPr>
        <w:t xml:space="preserve">На пике значение «рублевого» индекса ММВБ, считающегося одним из двух основных индексов </w:t>
      </w:r>
      <w:proofErr w:type="spellStart"/>
      <w:r w:rsidRPr="00644625">
        <w:rPr>
          <w:rFonts w:ascii="Times New Roman" w:hAnsi="Times New Roman" w:cs="Times New Roman"/>
          <w:sz w:val="28"/>
          <w:szCs w:val="28"/>
        </w:rPr>
        <w:t>Мосбиржи</w:t>
      </w:r>
      <w:proofErr w:type="spellEnd"/>
      <w:r w:rsidRPr="00644625">
        <w:rPr>
          <w:rFonts w:ascii="Times New Roman" w:hAnsi="Times New Roman" w:cs="Times New Roman"/>
          <w:sz w:val="28"/>
          <w:szCs w:val="28"/>
        </w:rPr>
        <w:t>, достигло 2260,17 пункта, что на 1,23% выше уровня закрытия предыдущих торгов. За отметку 2260 пунктов значение индекса ММВБ поднялось впервые в истории.</w:t>
      </w:r>
      <w:r>
        <w:rPr>
          <w:rFonts w:ascii="Times New Roman" w:hAnsi="Times New Roman" w:cs="Times New Roman"/>
          <w:sz w:val="28"/>
          <w:szCs w:val="28"/>
        </w:rPr>
        <w:t xml:space="preserve"> </w:t>
      </w:r>
    </w:p>
    <w:p w:rsidR="00F353B6" w:rsidRDefault="00F353B6" w:rsidP="00644625">
      <w:pPr>
        <w:spacing w:after="0" w:line="360" w:lineRule="auto"/>
        <w:ind w:firstLine="709"/>
        <w:jc w:val="both"/>
        <w:rPr>
          <w:rFonts w:ascii="Times New Roman" w:hAnsi="Times New Roman" w:cs="Times New Roman"/>
          <w:sz w:val="28"/>
          <w:szCs w:val="28"/>
        </w:rPr>
      </w:pPr>
      <w:r w:rsidRPr="00F353B6">
        <w:rPr>
          <w:rFonts w:ascii="Times New Roman" w:hAnsi="Times New Roman" w:cs="Times New Roman"/>
          <w:sz w:val="28"/>
          <w:szCs w:val="28"/>
        </w:rPr>
        <w:t>2017 год оказался уникален в том смысле, что максимальное значение индекса ММВБ пришлось на первый торговый день в году, чего ранее не случалось. С начала года индекс потерял 5,8%, показывая в течение года снижение до 22,6%.</w:t>
      </w:r>
      <w:r>
        <w:rPr>
          <w:rFonts w:ascii="Times New Roman" w:hAnsi="Times New Roman" w:cs="Times New Roman"/>
          <w:sz w:val="28"/>
          <w:szCs w:val="28"/>
        </w:rPr>
        <w:t xml:space="preserve"> </w:t>
      </w:r>
    </w:p>
    <w:p w:rsidR="000F317E" w:rsidRDefault="00F353B6" w:rsidP="00F353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w:t>
      </w:r>
      <w:r w:rsidRPr="00F353B6">
        <w:rPr>
          <w:rFonts w:ascii="Times New Roman" w:hAnsi="Times New Roman" w:cs="Times New Roman"/>
          <w:sz w:val="28"/>
          <w:szCs w:val="28"/>
        </w:rPr>
        <w:t>ледует отметить, что оба индекса адекватно отражают состояние российского фондового рынка</w:t>
      </w:r>
      <w:r>
        <w:rPr>
          <w:rFonts w:ascii="Times New Roman" w:hAnsi="Times New Roman" w:cs="Times New Roman"/>
          <w:sz w:val="28"/>
          <w:szCs w:val="28"/>
        </w:rPr>
        <w:t>, реагируя на значимые политические, экономические, социальные события страны. Индексы акций Московской биржи позволяют в полной мере определить состояние определенного сегмента рынка ценных бумаг и задают определенные направления его развития.</w:t>
      </w:r>
    </w:p>
    <w:p w:rsidR="000F317E" w:rsidRDefault="000F317E">
      <w:pPr>
        <w:rPr>
          <w:rFonts w:ascii="Times New Roman" w:hAnsi="Times New Roman" w:cs="Times New Roman"/>
          <w:sz w:val="28"/>
          <w:szCs w:val="28"/>
        </w:rPr>
      </w:pPr>
      <w:r>
        <w:rPr>
          <w:rFonts w:ascii="Times New Roman" w:hAnsi="Times New Roman" w:cs="Times New Roman"/>
          <w:sz w:val="28"/>
          <w:szCs w:val="28"/>
        </w:rPr>
        <w:br w:type="page"/>
      </w:r>
    </w:p>
    <w:p w:rsidR="000F317E" w:rsidRDefault="000F317E" w:rsidP="000F317E">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Рынок государственных и корпоративных облигаций и его индексы</w:t>
      </w:r>
    </w:p>
    <w:p w:rsidR="006D4704" w:rsidRDefault="006D4704" w:rsidP="000F317E">
      <w:pPr>
        <w:ind w:firstLine="709"/>
        <w:rPr>
          <w:rFonts w:ascii="Times New Roman" w:hAnsi="Times New Roman" w:cs="Times New Roman"/>
          <w:sz w:val="28"/>
          <w:szCs w:val="28"/>
        </w:rPr>
      </w:pPr>
    </w:p>
    <w:p w:rsidR="006D4704" w:rsidRDefault="006D4704" w:rsidP="006D47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фондовый рынок как структурный элемент финансового рынка, необходимо понимать, что акции далеко не единственный инструмент на рынке ценных бумаг. Одним из более надежных, но и не отличающихся высокой доходностью, способов инвестирования является инвестирование в облигации. На РЦБ облигации </w:t>
      </w:r>
      <w:proofErr w:type="gramStart"/>
      <w:r>
        <w:rPr>
          <w:rFonts w:ascii="Times New Roman" w:hAnsi="Times New Roman" w:cs="Times New Roman"/>
          <w:sz w:val="28"/>
          <w:szCs w:val="28"/>
        </w:rPr>
        <w:t>представляют</w:t>
      </w:r>
      <w:proofErr w:type="gramEnd"/>
      <w:r>
        <w:rPr>
          <w:rFonts w:ascii="Times New Roman" w:hAnsi="Times New Roman" w:cs="Times New Roman"/>
          <w:sz w:val="28"/>
          <w:szCs w:val="28"/>
        </w:rPr>
        <w:t xml:space="preserve"> как корпоративные, так и государственные структуры.</w:t>
      </w:r>
    </w:p>
    <w:p w:rsidR="006D4704" w:rsidRDefault="006D4704" w:rsidP="006D47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Характеризуя рынок корпоративных облигаций в 2017, необходимо отметить у</w:t>
      </w:r>
      <w:r w:rsidRPr="006D4704">
        <w:rPr>
          <w:rFonts w:ascii="Times New Roman" w:hAnsi="Times New Roman" w:cs="Times New Roman"/>
          <w:sz w:val="28"/>
          <w:szCs w:val="28"/>
        </w:rPr>
        <w:t>велич</w:t>
      </w:r>
      <w:r>
        <w:rPr>
          <w:rFonts w:ascii="Times New Roman" w:hAnsi="Times New Roman" w:cs="Times New Roman"/>
          <w:sz w:val="28"/>
          <w:szCs w:val="28"/>
        </w:rPr>
        <w:t xml:space="preserve">ение </w:t>
      </w:r>
      <w:r w:rsidRPr="006D4704">
        <w:rPr>
          <w:rFonts w:ascii="Times New Roman" w:hAnsi="Times New Roman" w:cs="Times New Roman"/>
          <w:sz w:val="28"/>
          <w:szCs w:val="28"/>
        </w:rPr>
        <w:t>объем</w:t>
      </w:r>
      <w:r>
        <w:rPr>
          <w:rFonts w:ascii="Times New Roman" w:hAnsi="Times New Roman" w:cs="Times New Roman"/>
          <w:sz w:val="28"/>
          <w:szCs w:val="28"/>
        </w:rPr>
        <w:t>а новых вы</w:t>
      </w:r>
      <w:r w:rsidRPr="006D4704">
        <w:rPr>
          <w:rFonts w:ascii="Times New Roman" w:hAnsi="Times New Roman" w:cs="Times New Roman"/>
          <w:sz w:val="28"/>
          <w:szCs w:val="28"/>
        </w:rPr>
        <w:t>пусков корпоративных облигаций на 6,</w:t>
      </w:r>
      <w:r>
        <w:rPr>
          <w:rFonts w:ascii="Times New Roman" w:hAnsi="Times New Roman" w:cs="Times New Roman"/>
          <w:sz w:val="28"/>
          <w:szCs w:val="28"/>
        </w:rPr>
        <w:t>8% – до 2,9 трлн руб. (по номи</w:t>
      </w:r>
      <w:r w:rsidRPr="006D4704">
        <w:rPr>
          <w:rFonts w:ascii="Times New Roman" w:hAnsi="Times New Roman" w:cs="Times New Roman"/>
          <w:sz w:val="28"/>
          <w:szCs w:val="28"/>
        </w:rPr>
        <w:t>налу). Объем внутреннего рынка корпоративных облигаций вырос на 21,3% – до 11,4 трлн руб. (12% ВВП), на о</w:t>
      </w:r>
      <w:r>
        <w:rPr>
          <w:rFonts w:ascii="Times New Roman" w:hAnsi="Times New Roman" w:cs="Times New Roman"/>
          <w:sz w:val="28"/>
          <w:szCs w:val="28"/>
        </w:rPr>
        <w:t>рганизованном рынке представле</w:t>
      </w:r>
      <w:r w:rsidRPr="006D4704">
        <w:rPr>
          <w:rFonts w:ascii="Times New Roman" w:hAnsi="Times New Roman" w:cs="Times New Roman"/>
          <w:sz w:val="28"/>
          <w:szCs w:val="28"/>
        </w:rPr>
        <w:t>но 335 эмитентов. О</w:t>
      </w:r>
      <w:r>
        <w:rPr>
          <w:rFonts w:ascii="Times New Roman" w:hAnsi="Times New Roman" w:cs="Times New Roman"/>
          <w:sz w:val="28"/>
          <w:szCs w:val="28"/>
        </w:rPr>
        <w:t>бъем биржевых сделок (по фак</w:t>
      </w:r>
      <w:r w:rsidRPr="006D4704">
        <w:rPr>
          <w:rFonts w:ascii="Times New Roman" w:hAnsi="Times New Roman" w:cs="Times New Roman"/>
          <w:sz w:val="28"/>
          <w:szCs w:val="28"/>
        </w:rPr>
        <w:t xml:space="preserve">тической стоимости, без сделок РЕПО и размещений) с корпоративными облигациями за год практически не изменился и составил 4,4 трлн руб. Концентрация биржевого оборота увеличилась: на долю первых десяти ликвидных эмитентов корпоративных облигаций в общем объеме биржевых сделок с облигациями приходится 61% оборота против 56% годом ранее. </w:t>
      </w:r>
    </w:p>
    <w:p w:rsidR="00556EE8" w:rsidRDefault="006D4704" w:rsidP="00556EE8">
      <w:pPr>
        <w:spacing w:after="0" w:line="360" w:lineRule="auto"/>
        <w:ind w:firstLine="709"/>
        <w:jc w:val="both"/>
        <w:rPr>
          <w:rFonts w:ascii="Times New Roman" w:hAnsi="Times New Roman" w:cs="Times New Roman"/>
          <w:sz w:val="28"/>
          <w:szCs w:val="28"/>
        </w:rPr>
      </w:pPr>
      <w:r w:rsidRPr="006D4704">
        <w:rPr>
          <w:rFonts w:ascii="Times New Roman" w:hAnsi="Times New Roman" w:cs="Times New Roman"/>
          <w:sz w:val="28"/>
          <w:szCs w:val="28"/>
        </w:rPr>
        <w:t>Индекс Корпоративных облигаций Московской Биржи</w:t>
      </w:r>
      <w:r>
        <w:rPr>
          <w:rFonts w:ascii="Times New Roman" w:hAnsi="Times New Roman" w:cs="Times New Roman"/>
          <w:sz w:val="28"/>
          <w:szCs w:val="28"/>
        </w:rPr>
        <w:t>, соответственно,</w:t>
      </w:r>
      <w:r w:rsidRPr="006D4704">
        <w:rPr>
          <w:rFonts w:ascii="Times New Roman" w:hAnsi="Times New Roman" w:cs="Times New Roman"/>
          <w:sz w:val="28"/>
          <w:szCs w:val="28"/>
        </w:rPr>
        <w:t xml:space="preserve"> является основным индикатором рынка российского корпоративного долга. Он включает в себя наиболее ликвидные облигации российских заемщиков, допущенные </w:t>
      </w:r>
      <w:r>
        <w:rPr>
          <w:rFonts w:ascii="Times New Roman" w:hAnsi="Times New Roman" w:cs="Times New Roman"/>
          <w:sz w:val="28"/>
          <w:szCs w:val="28"/>
        </w:rPr>
        <w:t xml:space="preserve">к торгам на Московской Бирже, со сроком платежей </w:t>
      </w:r>
      <w:r w:rsidRPr="006D4704">
        <w:rPr>
          <w:rFonts w:ascii="Times New Roman" w:hAnsi="Times New Roman" w:cs="Times New Roman"/>
          <w:sz w:val="28"/>
          <w:szCs w:val="28"/>
        </w:rPr>
        <w:t>более одного года,</w:t>
      </w:r>
      <w:r>
        <w:rPr>
          <w:rFonts w:ascii="Times New Roman" w:hAnsi="Times New Roman" w:cs="Times New Roman"/>
          <w:sz w:val="28"/>
          <w:szCs w:val="28"/>
        </w:rPr>
        <w:t xml:space="preserve"> как и большинство других индексов,</w:t>
      </w:r>
      <w:r w:rsidRPr="006D4704">
        <w:rPr>
          <w:rFonts w:ascii="Times New Roman" w:hAnsi="Times New Roman" w:cs="Times New Roman"/>
          <w:sz w:val="28"/>
          <w:szCs w:val="28"/>
        </w:rPr>
        <w:t xml:space="preserve"> рассчитывается в режиме реального времени</w:t>
      </w:r>
      <w:r>
        <w:rPr>
          <w:rFonts w:ascii="Times New Roman" w:hAnsi="Times New Roman" w:cs="Times New Roman"/>
          <w:sz w:val="28"/>
          <w:szCs w:val="28"/>
        </w:rPr>
        <w:t>, но</w:t>
      </w:r>
      <w:r w:rsidRPr="006D4704">
        <w:rPr>
          <w:rFonts w:ascii="Times New Roman" w:hAnsi="Times New Roman" w:cs="Times New Roman"/>
          <w:sz w:val="28"/>
          <w:szCs w:val="28"/>
        </w:rPr>
        <w:t xml:space="preserve"> по методам совокупного дохода и чистых цен. </w:t>
      </w:r>
    </w:p>
    <w:p w:rsidR="003C6F14" w:rsidRPr="003C6F14" w:rsidRDefault="003C6F14" w:rsidP="003C6F14">
      <w:pPr>
        <w:spacing w:after="0" w:line="360" w:lineRule="auto"/>
        <w:ind w:firstLine="709"/>
        <w:jc w:val="both"/>
        <w:rPr>
          <w:rFonts w:ascii="Times New Roman" w:hAnsi="Times New Roman" w:cs="Times New Roman"/>
          <w:sz w:val="28"/>
          <w:szCs w:val="28"/>
        </w:rPr>
      </w:pPr>
      <w:r w:rsidRPr="003C6F14">
        <w:rPr>
          <w:rFonts w:ascii="Times New Roman" w:hAnsi="Times New Roman" w:cs="Times New Roman"/>
          <w:sz w:val="28"/>
          <w:szCs w:val="28"/>
        </w:rPr>
        <w:t xml:space="preserve">На рынке корпоративных облигаций по итогам 2017г. нефтегазовый сектор второй год подряд сохраняет свое лидерство с долей 33,9% в общем объеме против 26,7% на начало рассматриваемого периода, опережая банковский сектор, доля которого снизилась за год с 19,9% до 19,1%. Порядка 13,6% (против 18,9% на начало года) приходится на финансовый сектор (в котором наиболее широко представлены облигации ипотечных агентов, а также облигации лизинговых, </w:t>
      </w:r>
      <w:r w:rsidRPr="003C6F14">
        <w:rPr>
          <w:rFonts w:ascii="Times New Roman" w:hAnsi="Times New Roman" w:cs="Times New Roman"/>
          <w:sz w:val="28"/>
          <w:szCs w:val="28"/>
        </w:rPr>
        <w:lastRenderedPageBreak/>
        <w:t xml:space="preserve">страховых и других финансовых компаний). Из отраслей реального сектора высокие позиции занимают: транспорт и энергетика с долей порядка 6,4% и 5,8% соответственно. Около 3,3% от общего объема занимает связь, примерно по 3,0% приходится </w:t>
      </w:r>
      <w:r>
        <w:rPr>
          <w:rFonts w:ascii="Times New Roman" w:hAnsi="Times New Roman" w:cs="Times New Roman"/>
          <w:sz w:val="28"/>
          <w:szCs w:val="28"/>
        </w:rPr>
        <w:t>на</w:t>
      </w:r>
      <w:r w:rsidRPr="003C6F14">
        <w:rPr>
          <w:rFonts w:ascii="Times New Roman" w:hAnsi="Times New Roman" w:cs="Times New Roman"/>
          <w:sz w:val="28"/>
          <w:szCs w:val="28"/>
        </w:rPr>
        <w:t xml:space="preserve"> металлургию и строительство. Доля облигаций эмитентов остальных отраслей составила около 11,8%.</w:t>
      </w:r>
    </w:p>
    <w:p w:rsidR="003C6F14" w:rsidRDefault="003C6F14" w:rsidP="003C6F14">
      <w:pPr>
        <w:spacing w:after="0" w:line="360" w:lineRule="auto"/>
        <w:ind w:firstLine="709"/>
        <w:jc w:val="both"/>
        <w:rPr>
          <w:rFonts w:ascii="Times New Roman" w:hAnsi="Times New Roman" w:cs="Times New Roman"/>
          <w:sz w:val="28"/>
          <w:szCs w:val="28"/>
        </w:rPr>
      </w:pPr>
      <w:r w:rsidRPr="003C6F14">
        <w:rPr>
          <w:rFonts w:ascii="Times New Roman" w:hAnsi="Times New Roman" w:cs="Times New Roman"/>
          <w:sz w:val="28"/>
          <w:szCs w:val="28"/>
        </w:rPr>
        <w:t xml:space="preserve">В качестве крупнейших заемщиков на рынке корпоративных облигаций на конец 2017г. можно назвать: НК "Роснефть" (с долей 27,2%), РЖД (5,3%), ФСК ЕЭС (3,2%), </w:t>
      </w:r>
      <w:proofErr w:type="spellStart"/>
      <w:r w:rsidRPr="003C6F14">
        <w:rPr>
          <w:rFonts w:ascii="Times New Roman" w:hAnsi="Times New Roman" w:cs="Times New Roman"/>
          <w:sz w:val="28"/>
          <w:szCs w:val="28"/>
        </w:rPr>
        <w:t>Транснефть</w:t>
      </w:r>
      <w:proofErr w:type="spellEnd"/>
      <w:r w:rsidRPr="003C6F14">
        <w:rPr>
          <w:rFonts w:ascii="Times New Roman" w:hAnsi="Times New Roman" w:cs="Times New Roman"/>
          <w:sz w:val="28"/>
          <w:szCs w:val="28"/>
        </w:rPr>
        <w:t xml:space="preserve"> (3,0%), </w:t>
      </w:r>
      <w:proofErr w:type="spellStart"/>
      <w:r w:rsidRPr="003C6F14">
        <w:rPr>
          <w:rFonts w:ascii="Times New Roman" w:hAnsi="Times New Roman" w:cs="Times New Roman"/>
          <w:sz w:val="28"/>
          <w:szCs w:val="28"/>
        </w:rPr>
        <w:t>Башнефть</w:t>
      </w:r>
      <w:proofErr w:type="spellEnd"/>
      <w:r w:rsidRPr="003C6F14">
        <w:rPr>
          <w:rFonts w:ascii="Times New Roman" w:hAnsi="Times New Roman" w:cs="Times New Roman"/>
          <w:sz w:val="28"/>
          <w:szCs w:val="28"/>
        </w:rPr>
        <w:t xml:space="preserve"> (1,2%). </w:t>
      </w:r>
      <w:proofErr w:type="spellStart"/>
      <w:r w:rsidRPr="003C6F14">
        <w:rPr>
          <w:rFonts w:ascii="Times New Roman" w:hAnsi="Times New Roman" w:cs="Times New Roman"/>
          <w:sz w:val="28"/>
          <w:szCs w:val="28"/>
        </w:rPr>
        <w:t>Госкорпорация</w:t>
      </w:r>
      <w:proofErr w:type="spellEnd"/>
      <w:r w:rsidRPr="003C6F14">
        <w:rPr>
          <w:rFonts w:ascii="Times New Roman" w:hAnsi="Times New Roman" w:cs="Times New Roman"/>
          <w:sz w:val="28"/>
          <w:szCs w:val="28"/>
        </w:rPr>
        <w:t xml:space="preserve"> ВЭБ зани</w:t>
      </w:r>
      <w:r>
        <w:rPr>
          <w:rFonts w:ascii="Times New Roman" w:hAnsi="Times New Roman" w:cs="Times New Roman"/>
          <w:sz w:val="28"/>
          <w:szCs w:val="28"/>
        </w:rPr>
        <w:t>мает 3,2% (ВЭБ-лизинг – 0,7</w:t>
      </w:r>
      <w:proofErr w:type="gramStart"/>
      <w:r>
        <w:rPr>
          <w:rFonts w:ascii="Times New Roman" w:hAnsi="Times New Roman" w:cs="Times New Roman"/>
          <w:sz w:val="28"/>
          <w:szCs w:val="28"/>
        </w:rPr>
        <w:t xml:space="preserve">%),  </w:t>
      </w:r>
      <w:r w:rsidRPr="003C6F14">
        <w:rPr>
          <w:rFonts w:ascii="Times New Roman" w:hAnsi="Times New Roman" w:cs="Times New Roman"/>
          <w:sz w:val="28"/>
          <w:szCs w:val="28"/>
        </w:rPr>
        <w:t>АИЖК</w:t>
      </w:r>
      <w:proofErr w:type="gramEnd"/>
      <w:r w:rsidRPr="003C6F14">
        <w:rPr>
          <w:rFonts w:ascii="Times New Roman" w:hAnsi="Times New Roman" w:cs="Times New Roman"/>
          <w:sz w:val="28"/>
          <w:szCs w:val="28"/>
        </w:rPr>
        <w:t xml:space="preserve">  - 1,5% от общего объема рынка.</w:t>
      </w:r>
    </w:p>
    <w:p w:rsidR="00556EE8" w:rsidRDefault="00556EE8" w:rsidP="00556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8, представленном далее, отражена динамика индекса корпоративных облигаций. Необходимо заметить, что на данном сегменте РЦБ дела обстоят намного лучше рынка акций, но и объемы капитализации в разы меньше.</w:t>
      </w:r>
    </w:p>
    <w:p w:rsidR="003F2ABF" w:rsidRDefault="00556EE8" w:rsidP="003F2ABF">
      <w:pPr>
        <w:spacing w:after="0" w:line="360" w:lineRule="auto"/>
        <w:ind w:firstLine="709"/>
        <w:jc w:val="center"/>
        <w:rPr>
          <w:rFonts w:ascii="Times New Roman" w:hAnsi="Times New Roman" w:cs="Times New Roman"/>
          <w:sz w:val="28"/>
          <w:szCs w:val="28"/>
        </w:rPr>
      </w:pPr>
      <w:r>
        <w:rPr>
          <w:noProof/>
          <w:lang w:eastAsia="ru-RU"/>
        </w:rPr>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572000" cy="2743200"/>
            <wp:effectExtent l="0" t="0" r="0" b="0"/>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F2ABF">
        <w:rPr>
          <w:rFonts w:ascii="Times New Roman" w:hAnsi="Times New Roman" w:cs="Times New Roman"/>
          <w:sz w:val="28"/>
          <w:szCs w:val="28"/>
        </w:rPr>
        <w:t>Рисунок 8 - Динамика индекса корпоративных облигаций за 2017 год</w:t>
      </w:r>
    </w:p>
    <w:p w:rsidR="00317D43" w:rsidRDefault="00317D43" w:rsidP="003F2ABF">
      <w:pPr>
        <w:spacing w:after="0" w:line="360" w:lineRule="auto"/>
        <w:ind w:firstLine="709"/>
        <w:jc w:val="center"/>
        <w:rPr>
          <w:rFonts w:ascii="Times New Roman" w:hAnsi="Times New Roman" w:cs="Times New Roman"/>
          <w:sz w:val="28"/>
          <w:szCs w:val="28"/>
        </w:rPr>
      </w:pPr>
    </w:p>
    <w:p w:rsidR="003F2ABF" w:rsidRDefault="003F2ABF" w:rsidP="003F2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подводя итоги по представленной таблице, имеем: индекс корпоративных облигаций (код -  </w:t>
      </w:r>
      <w:r w:rsidRPr="003F2ABF">
        <w:rPr>
          <w:rFonts w:ascii="Times New Roman" w:hAnsi="Times New Roman" w:cs="Times New Roman"/>
          <w:sz w:val="28"/>
          <w:szCs w:val="28"/>
        </w:rPr>
        <w:t>MCX CBI TR</w:t>
      </w:r>
      <w:r>
        <w:rPr>
          <w:rFonts w:ascii="Times New Roman" w:hAnsi="Times New Roman" w:cs="Times New Roman"/>
          <w:sz w:val="28"/>
          <w:szCs w:val="28"/>
        </w:rPr>
        <w:t>) вел себя сравнитель</w:t>
      </w:r>
      <w:r w:rsidRPr="003F2ABF">
        <w:rPr>
          <w:rFonts w:ascii="Times New Roman" w:hAnsi="Times New Roman" w:cs="Times New Roman"/>
          <w:sz w:val="28"/>
          <w:szCs w:val="28"/>
        </w:rPr>
        <w:t>но устойчиво и продолж</w:t>
      </w:r>
      <w:r>
        <w:rPr>
          <w:rFonts w:ascii="Times New Roman" w:hAnsi="Times New Roman" w:cs="Times New Roman"/>
          <w:sz w:val="28"/>
          <w:szCs w:val="28"/>
        </w:rPr>
        <w:t>а</w:t>
      </w:r>
      <w:r w:rsidR="008F0348">
        <w:rPr>
          <w:rFonts w:ascii="Times New Roman" w:hAnsi="Times New Roman" w:cs="Times New Roman"/>
          <w:sz w:val="28"/>
          <w:szCs w:val="28"/>
        </w:rPr>
        <w:t>е</w:t>
      </w:r>
      <w:r>
        <w:rPr>
          <w:rFonts w:ascii="Times New Roman" w:hAnsi="Times New Roman" w:cs="Times New Roman"/>
          <w:sz w:val="28"/>
          <w:szCs w:val="28"/>
        </w:rPr>
        <w:t>т свой рост. По данным Московской биржи, с</w:t>
      </w:r>
      <w:r w:rsidRPr="003F2ABF">
        <w:rPr>
          <w:rFonts w:ascii="Times New Roman" w:hAnsi="Times New Roman" w:cs="Times New Roman"/>
          <w:sz w:val="28"/>
          <w:szCs w:val="28"/>
        </w:rPr>
        <w:t>ово</w:t>
      </w:r>
      <w:r>
        <w:rPr>
          <w:rFonts w:ascii="Times New Roman" w:hAnsi="Times New Roman" w:cs="Times New Roman"/>
          <w:sz w:val="28"/>
          <w:szCs w:val="28"/>
        </w:rPr>
        <w:t xml:space="preserve">купный доход инвестора по этому </w:t>
      </w:r>
      <w:r w:rsidRPr="003F2ABF">
        <w:rPr>
          <w:rFonts w:ascii="Times New Roman" w:hAnsi="Times New Roman" w:cs="Times New Roman"/>
          <w:sz w:val="28"/>
          <w:szCs w:val="28"/>
        </w:rPr>
        <w:t xml:space="preserve">индексу составил 12% годовых. </w:t>
      </w:r>
    </w:p>
    <w:p w:rsidR="003F2ABF" w:rsidRDefault="003F2ABF" w:rsidP="003F2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рынка государственных облигаций, то его о</w:t>
      </w:r>
      <w:r w:rsidRPr="003F2ABF">
        <w:rPr>
          <w:rFonts w:ascii="Times New Roman" w:hAnsi="Times New Roman" w:cs="Times New Roman"/>
          <w:sz w:val="28"/>
          <w:szCs w:val="28"/>
        </w:rPr>
        <w:t>бъем устойчиво растет: за год он увеличился на 18,8% – до 7,2 трлн руб. (8% ВВП). Биржевой оборот резко вырос – объем вторичного рынка (по </w:t>
      </w:r>
      <w:r>
        <w:rPr>
          <w:rFonts w:ascii="Times New Roman" w:hAnsi="Times New Roman" w:cs="Times New Roman"/>
          <w:sz w:val="28"/>
          <w:szCs w:val="28"/>
        </w:rPr>
        <w:t xml:space="preserve">фактической стоимости, </w:t>
      </w:r>
      <w:r>
        <w:rPr>
          <w:rFonts w:ascii="Times New Roman" w:hAnsi="Times New Roman" w:cs="Times New Roman"/>
          <w:sz w:val="28"/>
          <w:szCs w:val="28"/>
        </w:rPr>
        <w:lastRenderedPageBreak/>
        <w:t>без сде</w:t>
      </w:r>
      <w:r w:rsidRPr="003F2ABF">
        <w:rPr>
          <w:rFonts w:ascii="Times New Roman" w:hAnsi="Times New Roman" w:cs="Times New Roman"/>
          <w:sz w:val="28"/>
          <w:szCs w:val="28"/>
        </w:rPr>
        <w:t>лок РЕПО и размещений)</w:t>
      </w:r>
      <w:r>
        <w:rPr>
          <w:rFonts w:ascii="Times New Roman" w:hAnsi="Times New Roman" w:cs="Times New Roman"/>
          <w:sz w:val="28"/>
          <w:szCs w:val="28"/>
        </w:rPr>
        <w:t xml:space="preserve">, как показывает статистика, </w:t>
      </w:r>
      <w:r w:rsidRPr="003F2ABF">
        <w:rPr>
          <w:rFonts w:ascii="Times New Roman" w:hAnsi="Times New Roman" w:cs="Times New Roman"/>
          <w:sz w:val="28"/>
          <w:szCs w:val="28"/>
        </w:rPr>
        <w:t>увеличился на 32,4%</w:t>
      </w:r>
      <w:r>
        <w:rPr>
          <w:rFonts w:ascii="Times New Roman" w:hAnsi="Times New Roman" w:cs="Times New Roman"/>
          <w:sz w:val="28"/>
          <w:szCs w:val="28"/>
        </w:rPr>
        <w:t>, до 6,6 трлн руб. Сектор госу</w:t>
      </w:r>
      <w:r w:rsidRPr="003F2ABF">
        <w:rPr>
          <w:rFonts w:ascii="Times New Roman" w:hAnsi="Times New Roman" w:cs="Times New Roman"/>
          <w:sz w:val="28"/>
          <w:szCs w:val="28"/>
        </w:rPr>
        <w:t>да</w:t>
      </w:r>
      <w:r>
        <w:rPr>
          <w:rFonts w:ascii="Times New Roman" w:hAnsi="Times New Roman" w:cs="Times New Roman"/>
          <w:sz w:val="28"/>
          <w:szCs w:val="28"/>
        </w:rPr>
        <w:t>рственных облигаций на внутрен</w:t>
      </w:r>
      <w:r w:rsidRPr="003F2ABF">
        <w:rPr>
          <w:rFonts w:ascii="Times New Roman" w:hAnsi="Times New Roman" w:cs="Times New Roman"/>
          <w:sz w:val="28"/>
          <w:szCs w:val="28"/>
        </w:rPr>
        <w:t>нем долговом рынке по коэффициенту оборачиваемости остается самым ликвидным с 2012 г</w:t>
      </w:r>
      <w:r>
        <w:rPr>
          <w:rFonts w:ascii="Times New Roman" w:hAnsi="Times New Roman" w:cs="Times New Roman"/>
          <w:sz w:val="28"/>
          <w:szCs w:val="28"/>
        </w:rPr>
        <w:t>.</w:t>
      </w:r>
    </w:p>
    <w:p w:rsidR="00317D43" w:rsidRDefault="003F2ABF" w:rsidP="003D1223">
      <w:pPr>
        <w:spacing w:after="0" w:line="360" w:lineRule="auto"/>
        <w:ind w:firstLine="709"/>
        <w:jc w:val="both"/>
        <w:rPr>
          <w:rFonts w:ascii="Times New Roman" w:hAnsi="Times New Roman" w:cs="Times New Roman"/>
          <w:sz w:val="28"/>
          <w:szCs w:val="28"/>
        </w:rPr>
      </w:pPr>
      <w:r w:rsidRPr="003F2ABF">
        <w:rPr>
          <w:rFonts w:ascii="Times New Roman" w:hAnsi="Times New Roman" w:cs="Times New Roman"/>
          <w:sz w:val="28"/>
          <w:szCs w:val="28"/>
        </w:rPr>
        <w:t xml:space="preserve">Индекс </w:t>
      </w:r>
      <w:r>
        <w:rPr>
          <w:rFonts w:ascii="Times New Roman" w:hAnsi="Times New Roman" w:cs="Times New Roman"/>
          <w:sz w:val="28"/>
          <w:szCs w:val="28"/>
        </w:rPr>
        <w:t>г</w:t>
      </w:r>
      <w:r w:rsidRPr="003F2ABF">
        <w:rPr>
          <w:rFonts w:ascii="Times New Roman" w:hAnsi="Times New Roman" w:cs="Times New Roman"/>
          <w:sz w:val="28"/>
          <w:szCs w:val="28"/>
        </w:rPr>
        <w:t>осударстве</w:t>
      </w:r>
      <w:r w:rsidR="00896D3B">
        <w:rPr>
          <w:rFonts w:ascii="Times New Roman" w:hAnsi="Times New Roman" w:cs="Times New Roman"/>
          <w:sz w:val="28"/>
          <w:szCs w:val="28"/>
        </w:rPr>
        <w:t xml:space="preserve">нных облигаций Московской Биржи - </w:t>
      </w:r>
      <w:r w:rsidRPr="003F2ABF">
        <w:rPr>
          <w:rFonts w:ascii="Times New Roman" w:hAnsi="Times New Roman" w:cs="Times New Roman"/>
          <w:sz w:val="28"/>
          <w:szCs w:val="28"/>
        </w:rPr>
        <w:t>основн</w:t>
      </w:r>
      <w:r w:rsidR="00896D3B">
        <w:rPr>
          <w:rFonts w:ascii="Times New Roman" w:hAnsi="Times New Roman" w:cs="Times New Roman"/>
          <w:sz w:val="28"/>
          <w:szCs w:val="28"/>
        </w:rPr>
        <w:t>ой</w:t>
      </w:r>
      <w:r w:rsidRPr="003F2ABF">
        <w:rPr>
          <w:rFonts w:ascii="Times New Roman" w:hAnsi="Times New Roman" w:cs="Times New Roman"/>
          <w:sz w:val="28"/>
          <w:szCs w:val="28"/>
        </w:rPr>
        <w:t xml:space="preserve"> индикатор рынка российского государственного долга. Он включает в себя наиболее ликвидные </w:t>
      </w:r>
      <w:r w:rsidR="00896D3B">
        <w:rPr>
          <w:rFonts w:ascii="Times New Roman" w:hAnsi="Times New Roman" w:cs="Times New Roman"/>
          <w:sz w:val="28"/>
          <w:szCs w:val="28"/>
        </w:rPr>
        <w:t>о</w:t>
      </w:r>
      <w:r w:rsidRPr="003F2ABF">
        <w:rPr>
          <w:rFonts w:ascii="Times New Roman" w:hAnsi="Times New Roman" w:cs="Times New Roman"/>
          <w:sz w:val="28"/>
          <w:szCs w:val="28"/>
        </w:rPr>
        <w:t>блигации фед</w:t>
      </w:r>
      <w:r w:rsidR="00896D3B">
        <w:rPr>
          <w:rFonts w:ascii="Times New Roman" w:hAnsi="Times New Roman" w:cs="Times New Roman"/>
          <w:sz w:val="28"/>
          <w:szCs w:val="28"/>
        </w:rPr>
        <w:t>ерального займа со сроком платежей</w:t>
      </w:r>
      <w:r w:rsidRPr="003F2ABF">
        <w:rPr>
          <w:rFonts w:ascii="Times New Roman" w:hAnsi="Times New Roman" w:cs="Times New Roman"/>
          <w:sz w:val="28"/>
          <w:szCs w:val="28"/>
        </w:rPr>
        <w:t xml:space="preserve"> более одного года, рассчитывается в режиме реального времени по методам совокупного дохода и чистых цен.</w:t>
      </w:r>
      <w:r w:rsidR="00896D3B">
        <w:rPr>
          <w:rFonts w:ascii="Times New Roman" w:hAnsi="Times New Roman" w:cs="Times New Roman"/>
          <w:sz w:val="28"/>
          <w:szCs w:val="28"/>
        </w:rPr>
        <w:t xml:space="preserve"> </w:t>
      </w:r>
      <w:r w:rsidR="00896D3B" w:rsidRPr="00896D3B">
        <w:rPr>
          <w:rFonts w:ascii="Times New Roman" w:hAnsi="Times New Roman" w:cs="Times New Roman"/>
          <w:sz w:val="28"/>
          <w:szCs w:val="28"/>
        </w:rPr>
        <w:t>Рост индекса отражает рост цен на облигации.</w:t>
      </w:r>
      <w:r w:rsidR="00896D3B">
        <w:rPr>
          <w:rFonts w:ascii="Times New Roman" w:hAnsi="Times New Roman" w:cs="Times New Roman"/>
          <w:sz w:val="28"/>
          <w:szCs w:val="28"/>
        </w:rPr>
        <w:t xml:space="preserve"> </w:t>
      </w:r>
      <w:r w:rsidR="00896D3B" w:rsidRPr="00896D3B">
        <w:rPr>
          <w:rFonts w:ascii="Times New Roman" w:hAnsi="Times New Roman" w:cs="Times New Roman"/>
          <w:sz w:val="28"/>
          <w:szCs w:val="28"/>
        </w:rPr>
        <w:t>Это в свою очередь говорит о снижении их доходности</w:t>
      </w:r>
      <w:r w:rsidR="00896D3B">
        <w:rPr>
          <w:rFonts w:ascii="Times New Roman" w:hAnsi="Times New Roman" w:cs="Times New Roman"/>
          <w:sz w:val="28"/>
          <w:szCs w:val="28"/>
        </w:rPr>
        <w:t xml:space="preserve">. </w:t>
      </w:r>
      <w:r w:rsidR="00896D3B" w:rsidRPr="00896D3B">
        <w:rPr>
          <w:rFonts w:ascii="Times New Roman" w:hAnsi="Times New Roman" w:cs="Times New Roman"/>
          <w:sz w:val="28"/>
          <w:szCs w:val="28"/>
        </w:rPr>
        <w:t>В качестве причины роста ОФЗ можно выделить восстановление нефтяных котирово</w:t>
      </w:r>
      <w:r w:rsidR="00896D3B">
        <w:rPr>
          <w:rFonts w:ascii="Times New Roman" w:hAnsi="Times New Roman" w:cs="Times New Roman"/>
          <w:sz w:val="28"/>
          <w:szCs w:val="28"/>
        </w:rPr>
        <w:t>к, стабильность валютного курса, терпимость по отношению к риску.</w:t>
      </w:r>
    </w:p>
    <w:p w:rsidR="00317D43" w:rsidRDefault="00317D43" w:rsidP="00317D43">
      <w:pPr>
        <w:spacing w:after="0" w:line="360" w:lineRule="auto"/>
        <w:ind w:firstLine="709"/>
        <w:jc w:val="center"/>
        <w:rPr>
          <w:rFonts w:ascii="Times New Roman" w:hAnsi="Times New Roman" w:cs="Times New Roman"/>
          <w:sz w:val="28"/>
          <w:szCs w:val="28"/>
        </w:rPr>
      </w:pPr>
      <w:r>
        <w:rPr>
          <w:noProof/>
          <w:lang w:eastAsia="ru-RU"/>
        </w:rPr>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572000" cy="2743200"/>
            <wp:effectExtent l="0" t="0" r="0" b="0"/>
            <wp:wrapTopAndBottom/>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Рисунок </w:t>
      </w:r>
      <w:r w:rsidR="00B2731C">
        <w:rPr>
          <w:rFonts w:ascii="Times New Roman" w:hAnsi="Times New Roman" w:cs="Times New Roman"/>
          <w:sz w:val="28"/>
          <w:szCs w:val="28"/>
        </w:rPr>
        <w:t xml:space="preserve">9 - Динамика индекса </w:t>
      </w:r>
      <w:r w:rsidR="008F0348">
        <w:rPr>
          <w:rFonts w:ascii="Times New Roman" w:hAnsi="Times New Roman" w:cs="Times New Roman"/>
          <w:sz w:val="28"/>
          <w:szCs w:val="28"/>
        </w:rPr>
        <w:t>государственны</w:t>
      </w:r>
      <w:r w:rsidR="00B2731C">
        <w:rPr>
          <w:rFonts w:ascii="Times New Roman" w:hAnsi="Times New Roman" w:cs="Times New Roman"/>
          <w:sz w:val="28"/>
          <w:szCs w:val="28"/>
        </w:rPr>
        <w:t>х облигаций за 2017 год</w:t>
      </w:r>
    </w:p>
    <w:p w:rsidR="003C6F14" w:rsidRDefault="003C6F14" w:rsidP="00317D43">
      <w:pPr>
        <w:spacing w:after="0" w:line="360" w:lineRule="auto"/>
        <w:ind w:firstLine="709"/>
        <w:jc w:val="center"/>
        <w:rPr>
          <w:rFonts w:ascii="Times New Roman" w:hAnsi="Times New Roman" w:cs="Times New Roman"/>
          <w:sz w:val="28"/>
          <w:szCs w:val="28"/>
        </w:rPr>
      </w:pPr>
    </w:p>
    <w:p w:rsidR="008F0348" w:rsidRDefault="008F0348" w:rsidP="008F03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Заметит, что государственные облигации отличаются значительным объемом сделок, нежели корпоративные. </w:t>
      </w:r>
      <w:r w:rsidRPr="008F0348">
        <w:rPr>
          <w:rFonts w:ascii="Times New Roman" w:hAnsi="Times New Roman" w:cs="Times New Roman"/>
          <w:sz w:val="28"/>
          <w:szCs w:val="28"/>
        </w:rPr>
        <w:t xml:space="preserve">Индекс государственных облигаций </w:t>
      </w:r>
      <w:r>
        <w:rPr>
          <w:rFonts w:ascii="Times New Roman" w:hAnsi="Times New Roman" w:cs="Times New Roman"/>
          <w:sz w:val="28"/>
          <w:szCs w:val="28"/>
        </w:rPr>
        <w:t xml:space="preserve">(код - </w:t>
      </w:r>
      <w:r w:rsidRPr="008F0348">
        <w:rPr>
          <w:rFonts w:ascii="Times New Roman" w:hAnsi="Times New Roman" w:cs="Times New Roman"/>
          <w:sz w:val="28"/>
          <w:szCs w:val="28"/>
        </w:rPr>
        <w:t>MCX RGBI TR</w:t>
      </w:r>
      <w:r>
        <w:rPr>
          <w:rFonts w:ascii="Times New Roman" w:hAnsi="Times New Roman" w:cs="Times New Roman"/>
          <w:sz w:val="28"/>
          <w:szCs w:val="28"/>
        </w:rPr>
        <w:t>)</w:t>
      </w:r>
      <w:r w:rsidRPr="008F0348">
        <w:rPr>
          <w:rFonts w:ascii="Times New Roman" w:hAnsi="Times New Roman" w:cs="Times New Roman"/>
          <w:sz w:val="28"/>
          <w:szCs w:val="28"/>
        </w:rPr>
        <w:t xml:space="preserve"> рос с темпом, немного превышающим темп роста индекса ко</w:t>
      </w:r>
      <w:r>
        <w:rPr>
          <w:rFonts w:ascii="Times New Roman" w:hAnsi="Times New Roman" w:cs="Times New Roman"/>
          <w:sz w:val="28"/>
          <w:szCs w:val="28"/>
        </w:rPr>
        <w:t>рпоративных облигаций, совокуп</w:t>
      </w:r>
      <w:r w:rsidRPr="008F0348">
        <w:rPr>
          <w:rFonts w:ascii="Times New Roman" w:hAnsi="Times New Roman" w:cs="Times New Roman"/>
          <w:sz w:val="28"/>
          <w:szCs w:val="28"/>
        </w:rPr>
        <w:t>ный доход инвестора</w:t>
      </w:r>
      <w:r>
        <w:rPr>
          <w:rFonts w:ascii="Times New Roman" w:hAnsi="Times New Roman" w:cs="Times New Roman"/>
          <w:sz w:val="28"/>
          <w:szCs w:val="28"/>
        </w:rPr>
        <w:t>, как стало известно,</w:t>
      </w:r>
      <w:r w:rsidRPr="008F0348">
        <w:rPr>
          <w:rFonts w:ascii="Times New Roman" w:hAnsi="Times New Roman" w:cs="Times New Roman"/>
          <w:sz w:val="28"/>
          <w:szCs w:val="28"/>
        </w:rPr>
        <w:t xml:space="preserve"> по этому индексу составил 15% годовых.</w:t>
      </w:r>
    </w:p>
    <w:p w:rsidR="008F0348" w:rsidRDefault="008F0348" w:rsidP="008F03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если рассматривать индексы облигаций, как корпоративных, так и государственных, </w:t>
      </w:r>
      <w:r w:rsidR="00EF027D">
        <w:rPr>
          <w:rFonts w:ascii="Times New Roman" w:hAnsi="Times New Roman" w:cs="Times New Roman"/>
          <w:sz w:val="28"/>
          <w:szCs w:val="28"/>
        </w:rPr>
        <w:t>то можно говорить о их стабильном росте, что говорит о нарастании долга</w:t>
      </w:r>
    </w:p>
    <w:p w:rsidR="00EF027D" w:rsidRDefault="00EF027D" w:rsidP="008F0348">
      <w:pPr>
        <w:spacing w:after="0" w:line="360" w:lineRule="auto"/>
        <w:ind w:firstLine="709"/>
        <w:jc w:val="both"/>
        <w:rPr>
          <w:rFonts w:ascii="Times New Roman" w:hAnsi="Times New Roman" w:cs="Times New Roman"/>
          <w:sz w:val="28"/>
          <w:szCs w:val="28"/>
        </w:rPr>
      </w:pPr>
      <w:r w:rsidRPr="00EF027D">
        <w:rPr>
          <w:rFonts w:ascii="Times New Roman" w:hAnsi="Times New Roman" w:cs="Times New Roman"/>
          <w:sz w:val="28"/>
          <w:szCs w:val="28"/>
        </w:rPr>
        <w:t xml:space="preserve">В 2017г. на рынке рублевых облигаций преобладала благоприятная конъюнктура, что способствовало росту основных количественных показателей во всех его сегментах на фоне рекордных объемов первичных размещений. Снижение Банком России ключевой ставки, которое по итогам годам составило 2,25 п. п. до 7,75%, на фоне резкого падения инфляции до минимального в российской истории уровня в 2,5% к концу года способствовало продолжению роста цен рублевых облигаций и снижения их доходностей, которые вернулись на </w:t>
      </w:r>
      <w:proofErr w:type="spellStart"/>
      <w:r w:rsidRPr="00EF027D">
        <w:rPr>
          <w:rFonts w:ascii="Times New Roman" w:hAnsi="Times New Roman" w:cs="Times New Roman"/>
          <w:sz w:val="28"/>
          <w:szCs w:val="28"/>
        </w:rPr>
        <w:t>предсанкционный</w:t>
      </w:r>
      <w:proofErr w:type="spellEnd"/>
      <w:r w:rsidRPr="00EF027D">
        <w:rPr>
          <w:rFonts w:ascii="Times New Roman" w:hAnsi="Times New Roman" w:cs="Times New Roman"/>
          <w:sz w:val="28"/>
          <w:szCs w:val="28"/>
        </w:rPr>
        <w:t xml:space="preserve"> уровень четырехлетней давности. Кроме того, ключевыми моментами в сфере регулирования долгового рынка, оказавшими определенное влияние на его динамику, по нашему мнению, стали: реализация рейтинговой реформы, снижение ставки налога по купонным доходам для юридических лиц, введение налоговых льгот по корпоративным облигациям для частных инвесторов, изменение подходов Банка России к формированию Ломбардного списка. Сложившиеся на начало 2018г. внешние и внутренние условия позволяют с оптимизмом ожидать дальнейшего развития рынка рублевых облигаций в текущем году. При этом одним из главных факторов неопределенности является возможность ужесточения санкций со стороны США, которые могут затронуть рынок внутреннего государственного долга.</w:t>
      </w:r>
    </w:p>
    <w:p w:rsidR="003C6F14" w:rsidRDefault="003C6F14" w:rsidP="008F0348">
      <w:pPr>
        <w:spacing w:after="0" w:line="360" w:lineRule="auto"/>
        <w:ind w:firstLine="709"/>
        <w:jc w:val="both"/>
        <w:rPr>
          <w:rFonts w:ascii="Times New Roman" w:hAnsi="Times New Roman" w:cs="Times New Roman"/>
          <w:sz w:val="28"/>
          <w:szCs w:val="28"/>
        </w:rPr>
      </w:pPr>
    </w:p>
    <w:p w:rsidR="003C6F14" w:rsidRDefault="003C6F14" w:rsidP="008F03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Отраслевые индексы российского рынка</w:t>
      </w:r>
    </w:p>
    <w:p w:rsidR="003C6F14" w:rsidRDefault="003C6F14" w:rsidP="008F0348">
      <w:pPr>
        <w:spacing w:after="0" w:line="360" w:lineRule="auto"/>
        <w:ind w:firstLine="709"/>
        <w:jc w:val="both"/>
        <w:rPr>
          <w:rFonts w:ascii="Times New Roman" w:hAnsi="Times New Roman" w:cs="Times New Roman"/>
          <w:sz w:val="28"/>
          <w:szCs w:val="28"/>
        </w:rPr>
      </w:pPr>
    </w:p>
    <w:p w:rsidR="00E573C8" w:rsidRDefault="00E573C8" w:rsidP="00634D4B">
      <w:pPr>
        <w:spacing w:after="0" w:line="360" w:lineRule="auto"/>
        <w:ind w:firstLine="709"/>
        <w:jc w:val="both"/>
        <w:rPr>
          <w:rFonts w:ascii="Times New Roman" w:hAnsi="Times New Roman" w:cs="Times New Roman"/>
          <w:sz w:val="28"/>
          <w:szCs w:val="28"/>
        </w:rPr>
      </w:pPr>
      <w:r w:rsidRPr="00E573C8">
        <w:rPr>
          <w:rFonts w:ascii="Times New Roman" w:hAnsi="Times New Roman" w:cs="Times New Roman"/>
          <w:sz w:val="28"/>
          <w:szCs w:val="28"/>
        </w:rPr>
        <w:t>Кроме общего состояния рынка, очень важным фактором, определяющим цену акции каждой компании на данный момент, является ситуация в отрасли, к которой относится компания.</w:t>
      </w:r>
      <w:r>
        <w:rPr>
          <w:rFonts w:ascii="Times New Roman" w:hAnsi="Times New Roman" w:cs="Times New Roman"/>
          <w:sz w:val="28"/>
          <w:szCs w:val="28"/>
        </w:rPr>
        <w:t xml:space="preserve"> </w:t>
      </w:r>
    </w:p>
    <w:p w:rsidR="00634D4B" w:rsidRPr="003C6F14" w:rsidRDefault="00634D4B" w:rsidP="00634D4B">
      <w:pPr>
        <w:spacing w:after="0" w:line="360" w:lineRule="auto"/>
        <w:ind w:firstLine="709"/>
        <w:jc w:val="both"/>
        <w:rPr>
          <w:rFonts w:ascii="Times New Roman" w:hAnsi="Times New Roman" w:cs="Times New Roman"/>
          <w:sz w:val="28"/>
          <w:szCs w:val="28"/>
        </w:rPr>
      </w:pPr>
      <w:r w:rsidRPr="003C6F14">
        <w:rPr>
          <w:rFonts w:ascii="Times New Roman" w:hAnsi="Times New Roman" w:cs="Times New Roman"/>
          <w:sz w:val="28"/>
          <w:szCs w:val="28"/>
        </w:rPr>
        <w:t xml:space="preserve">Отраслевые индексы </w:t>
      </w:r>
      <w:r>
        <w:rPr>
          <w:rFonts w:ascii="Times New Roman" w:hAnsi="Times New Roman" w:cs="Times New Roman"/>
          <w:sz w:val="28"/>
          <w:szCs w:val="28"/>
        </w:rPr>
        <w:t>-</w:t>
      </w:r>
      <w:r w:rsidRPr="003C6F14">
        <w:rPr>
          <w:rFonts w:ascii="Times New Roman" w:hAnsi="Times New Roman" w:cs="Times New Roman"/>
          <w:sz w:val="28"/>
          <w:szCs w:val="28"/>
        </w:rPr>
        <w:t xml:space="preserve"> ценовые взвешенные по рыночной капитализации индексы наиболее ликвидных акций российских эмитентов, экономическая дея</w:t>
      </w:r>
      <w:r w:rsidRPr="003C6F14">
        <w:rPr>
          <w:rFonts w:ascii="Times New Roman" w:hAnsi="Times New Roman" w:cs="Times New Roman"/>
          <w:sz w:val="28"/>
          <w:szCs w:val="28"/>
        </w:rPr>
        <w:lastRenderedPageBreak/>
        <w:t xml:space="preserve">тельность которых относится к соответствующим секторам экономики, допущенных к обращению в ПАО </w:t>
      </w:r>
      <w:r>
        <w:rPr>
          <w:rFonts w:ascii="Times New Roman" w:hAnsi="Times New Roman" w:cs="Times New Roman"/>
          <w:sz w:val="28"/>
          <w:szCs w:val="28"/>
        </w:rPr>
        <w:t>«</w:t>
      </w:r>
      <w:r w:rsidRPr="003C6F14">
        <w:rPr>
          <w:rFonts w:ascii="Times New Roman" w:hAnsi="Times New Roman" w:cs="Times New Roman"/>
          <w:sz w:val="28"/>
          <w:szCs w:val="28"/>
        </w:rPr>
        <w:t>Московская Биржа</w:t>
      </w:r>
      <w:r>
        <w:rPr>
          <w:rFonts w:ascii="Times New Roman" w:hAnsi="Times New Roman" w:cs="Times New Roman"/>
          <w:sz w:val="28"/>
          <w:szCs w:val="28"/>
        </w:rPr>
        <w:t>»</w:t>
      </w:r>
      <w:r w:rsidRPr="003C6F14">
        <w:rPr>
          <w:rFonts w:ascii="Times New Roman" w:hAnsi="Times New Roman" w:cs="Times New Roman"/>
          <w:sz w:val="28"/>
          <w:szCs w:val="28"/>
        </w:rPr>
        <w:t xml:space="preserve"> и включенных в базу расчета индекса </w:t>
      </w:r>
      <w:r>
        <w:rPr>
          <w:rFonts w:ascii="Times New Roman" w:hAnsi="Times New Roman" w:cs="Times New Roman"/>
          <w:sz w:val="28"/>
          <w:szCs w:val="28"/>
        </w:rPr>
        <w:t>ш</w:t>
      </w:r>
      <w:r w:rsidRPr="003C6F14">
        <w:rPr>
          <w:rFonts w:ascii="Times New Roman" w:hAnsi="Times New Roman" w:cs="Times New Roman"/>
          <w:sz w:val="28"/>
          <w:szCs w:val="28"/>
        </w:rPr>
        <w:t>ирокого рынка.</w:t>
      </w:r>
    </w:p>
    <w:p w:rsidR="00634D4B" w:rsidRDefault="00634D4B" w:rsidP="00634D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Рассчитываемые Московской Биржей отраслевые индексы:</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нефти</w:t>
      </w:r>
      <w:r w:rsidRPr="00634D4B">
        <w:rPr>
          <w:rFonts w:ascii="Times New Roman" w:hAnsi="Times New Roman" w:cs="Times New Roman"/>
          <w:sz w:val="28"/>
          <w:szCs w:val="28"/>
        </w:rPr>
        <w:t xml:space="preserve"> и газа</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электроэнергетики</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телекоммуникаций</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634D4B">
        <w:rPr>
          <w:rFonts w:ascii="Times New Roman" w:hAnsi="Times New Roman" w:cs="Times New Roman"/>
          <w:sz w:val="28"/>
          <w:szCs w:val="28"/>
        </w:rPr>
        <w:t>еталлов и добычи</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банков</w:t>
      </w:r>
      <w:r w:rsidRPr="00634D4B">
        <w:rPr>
          <w:rFonts w:ascii="Times New Roman" w:hAnsi="Times New Roman" w:cs="Times New Roman"/>
          <w:sz w:val="28"/>
          <w:szCs w:val="28"/>
        </w:rPr>
        <w:t xml:space="preserve"> и финансов</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потребительских</w:t>
      </w:r>
      <w:r w:rsidRPr="00634D4B">
        <w:rPr>
          <w:rFonts w:ascii="Times New Roman" w:hAnsi="Times New Roman" w:cs="Times New Roman"/>
          <w:sz w:val="28"/>
          <w:szCs w:val="28"/>
        </w:rPr>
        <w:t xml:space="preserve"> товаров и торговли </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химического</w:t>
      </w:r>
      <w:r w:rsidRPr="00634D4B">
        <w:rPr>
          <w:rFonts w:ascii="Times New Roman" w:hAnsi="Times New Roman" w:cs="Times New Roman"/>
          <w:sz w:val="28"/>
          <w:szCs w:val="28"/>
        </w:rPr>
        <w:t xml:space="preserve"> производства</w:t>
      </w:r>
    </w:p>
    <w:p w:rsidR="00634D4B" w:rsidRPr="00634D4B" w:rsidRDefault="00634D4B" w:rsidP="00634D4B">
      <w:pPr>
        <w:pStyle w:val="a7"/>
        <w:numPr>
          <w:ilvl w:val="0"/>
          <w:numId w:val="10"/>
        </w:numPr>
        <w:spacing w:after="0" w:line="360" w:lineRule="auto"/>
        <w:jc w:val="both"/>
        <w:rPr>
          <w:rFonts w:ascii="Times New Roman" w:hAnsi="Times New Roman" w:cs="Times New Roman"/>
          <w:sz w:val="28"/>
          <w:szCs w:val="28"/>
        </w:rPr>
      </w:pPr>
      <w:r w:rsidRPr="00634D4B">
        <w:rPr>
          <w:rFonts w:ascii="Times New Roman" w:hAnsi="Times New Roman" w:cs="Times New Roman"/>
          <w:sz w:val="28"/>
          <w:szCs w:val="28"/>
        </w:rPr>
        <w:t>транспорт</w:t>
      </w:r>
      <w:r>
        <w:rPr>
          <w:rFonts w:ascii="Times New Roman" w:hAnsi="Times New Roman" w:cs="Times New Roman"/>
          <w:sz w:val="28"/>
          <w:szCs w:val="28"/>
        </w:rPr>
        <w:t>а</w:t>
      </w:r>
    </w:p>
    <w:p w:rsidR="00634D4B" w:rsidRDefault="00634D4B" w:rsidP="00634D4B">
      <w:pPr>
        <w:spacing w:after="0" w:line="360" w:lineRule="auto"/>
        <w:ind w:firstLine="709"/>
        <w:jc w:val="both"/>
        <w:rPr>
          <w:rFonts w:ascii="Times New Roman" w:hAnsi="Times New Roman" w:cs="Times New Roman"/>
          <w:sz w:val="28"/>
          <w:szCs w:val="28"/>
        </w:rPr>
      </w:pPr>
      <w:r w:rsidRPr="003C6F14">
        <w:rPr>
          <w:rFonts w:ascii="Times New Roman" w:hAnsi="Times New Roman" w:cs="Times New Roman"/>
          <w:sz w:val="28"/>
          <w:szCs w:val="28"/>
        </w:rPr>
        <w:t>Московская Биржа рассчитывает отраслевые индексы ММВБ на основе цен акций, выраженных в рублях Российской Федерации, и индексы РТС на основе цен акций, выраженных в долларах США.</w:t>
      </w:r>
    </w:p>
    <w:p w:rsidR="003C6F14" w:rsidRDefault="003C6F14" w:rsidP="003C6F14">
      <w:pPr>
        <w:spacing w:after="0" w:line="360" w:lineRule="auto"/>
        <w:ind w:firstLine="709"/>
        <w:jc w:val="both"/>
        <w:rPr>
          <w:rFonts w:ascii="Times New Roman" w:hAnsi="Times New Roman" w:cs="Times New Roman"/>
          <w:sz w:val="28"/>
          <w:szCs w:val="28"/>
        </w:rPr>
      </w:pPr>
      <w:r w:rsidRPr="003C6F14">
        <w:rPr>
          <w:rFonts w:ascii="Times New Roman" w:hAnsi="Times New Roman" w:cs="Times New Roman"/>
          <w:sz w:val="28"/>
          <w:szCs w:val="28"/>
        </w:rPr>
        <w:t>Максимальную годовую доходность в 2017 г. показали отраслевые индексы машиностроения (9,7%), металлурги</w:t>
      </w:r>
      <w:r w:rsidR="00F0641A">
        <w:rPr>
          <w:rFonts w:ascii="Times New Roman" w:hAnsi="Times New Roman" w:cs="Times New Roman"/>
          <w:sz w:val="28"/>
          <w:szCs w:val="28"/>
        </w:rPr>
        <w:t>ческой</w:t>
      </w:r>
      <w:r w:rsidRPr="003C6F14">
        <w:rPr>
          <w:rFonts w:ascii="Times New Roman" w:hAnsi="Times New Roman" w:cs="Times New Roman"/>
          <w:sz w:val="28"/>
          <w:szCs w:val="28"/>
        </w:rPr>
        <w:t xml:space="preserve"> и г</w:t>
      </w:r>
      <w:r w:rsidR="00F0641A">
        <w:rPr>
          <w:rFonts w:ascii="Times New Roman" w:hAnsi="Times New Roman" w:cs="Times New Roman"/>
          <w:sz w:val="28"/>
          <w:szCs w:val="28"/>
        </w:rPr>
        <w:t>орнодобывающей промышленности (5,2%) и химии и не</w:t>
      </w:r>
      <w:r w:rsidRPr="003C6F14">
        <w:rPr>
          <w:rFonts w:ascii="Times New Roman" w:hAnsi="Times New Roman" w:cs="Times New Roman"/>
          <w:sz w:val="28"/>
          <w:szCs w:val="28"/>
        </w:rPr>
        <w:t>фте</w:t>
      </w:r>
      <w:r>
        <w:rPr>
          <w:rFonts w:ascii="Times New Roman" w:hAnsi="Times New Roman" w:cs="Times New Roman"/>
          <w:sz w:val="28"/>
          <w:szCs w:val="28"/>
        </w:rPr>
        <w:t>химии (1,2%), минимальную – ин</w:t>
      </w:r>
      <w:r w:rsidRPr="003C6F14">
        <w:rPr>
          <w:rFonts w:ascii="Times New Roman" w:hAnsi="Times New Roman" w:cs="Times New Roman"/>
          <w:sz w:val="28"/>
          <w:szCs w:val="28"/>
        </w:rPr>
        <w:t>дексы банков и финансов (минус 16,3%) и элект</w:t>
      </w:r>
      <w:r>
        <w:rPr>
          <w:rFonts w:ascii="Times New Roman" w:hAnsi="Times New Roman" w:cs="Times New Roman"/>
          <w:sz w:val="28"/>
          <w:szCs w:val="28"/>
        </w:rPr>
        <w:t>роэнергетики (8,5%). Самый ста</w:t>
      </w:r>
      <w:r w:rsidRPr="003C6F14">
        <w:rPr>
          <w:rFonts w:ascii="Times New Roman" w:hAnsi="Times New Roman" w:cs="Times New Roman"/>
          <w:sz w:val="28"/>
          <w:szCs w:val="28"/>
        </w:rPr>
        <w:t>бильный индекс нефтегазовой отрасли, который показывал положительную доходность начиная с 2009 г., в 2017 г. показа</w:t>
      </w:r>
      <w:r>
        <w:rPr>
          <w:rFonts w:ascii="Times New Roman" w:hAnsi="Times New Roman" w:cs="Times New Roman"/>
          <w:sz w:val="28"/>
          <w:szCs w:val="28"/>
        </w:rPr>
        <w:t>л отрицательный результат – ми</w:t>
      </w:r>
      <w:r w:rsidRPr="003C6F14">
        <w:rPr>
          <w:rFonts w:ascii="Times New Roman" w:hAnsi="Times New Roman" w:cs="Times New Roman"/>
          <w:sz w:val="28"/>
          <w:szCs w:val="28"/>
        </w:rPr>
        <w:t>нус 9,5%.</w:t>
      </w:r>
    </w:p>
    <w:p w:rsidR="00E573C8" w:rsidRDefault="00E573C8" w:rsidP="003C6F14">
      <w:pPr>
        <w:spacing w:after="0" w:line="360" w:lineRule="auto"/>
        <w:ind w:firstLine="709"/>
        <w:jc w:val="both"/>
        <w:rPr>
          <w:rFonts w:ascii="Times New Roman" w:hAnsi="Times New Roman" w:cs="Times New Roman"/>
          <w:sz w:val="28"/>
          <w:szCs w:val="28"/>
        </w:rPr>
      </w:pPr>
      <w:r w:rsidRPr="00E573C8">
        <w:rPr>
          <w:rFonts w:ascii="Times New Roman" w:hAnsi="Times New Roman" w:cs="Times New Roman"/>
          <w:sz w:val="28"/>
          <w:szCs w:val="28"/>
        </w:rPr>
        <w:t xml:space="preserve">Однако не </w:t>
      </w:r>
      <w:r>
        <w:rPr>
          <w:rFonts w:ascii="Times New Roman" w:hAnsi="Times New Roman" w:cs="Times New Roman"/>
          <w:sz w:val="28"/>
          <w:szCs w:val="28"/>
        </w:rPr>
        <w:t>стоит</w:t>
      </w:r>
      <w:r w:rsidRPr="00E573C8">
        <w:rPr>
          <w:rFonts w:ascii="Times New Roman" w:hAnsi="Times New Roman" w:cs="Times New Roman"/>
          <w:sz w:val="28"/>
          <w:szCs w:val="28"/>
        </w:rPr>
        <w:t xml:space="preserve"> забывать, что поведение индекса отрасли определяется состоянием не только данной отрасли, но и рынка в целом. Поведение отраслевых индексов всегда нужно рассматривать вместе с индексами рынка</w:t>
      </w:r>
      <w:r>
        <w:rPr>
          <w:rFonts w:ascii="Times New Roman" w:hAnsi="Times New Roman" w:cs="Times New Roman"/>
          <w:sz w:val="28"/>
          <w:szCs w:val="28"/>
        </w:rPr>
        <w:t xml:space="preserve">. </w:t>
      </w:r>
      <w:r w:rsidRPr="00E573C8">
        <w:rPr>
          <w:rFonts w:ascii="Times New Roman" w:hAnsi="Times New Roman" w:cs="Times New Roman"/>
          <w:sz w:val="28"/>
          <w:szCs w:val="28"/>
        </w:rPr>
        <w:t>Можно рассматривать отношения отраслевых индексов к индексам рынка</w:t>
      </w:r>
      <w:r>
        <w:rPr>
          <w:rFonts w:ascii="Times New Roman" w:hAnsi="Times New Roman" w:cs="Times New Roman"/>
          <w:sz w:val="28"/>
          <w:szCs w:val="28"/>
        </w:rPr>
        <w:t xml:space="preserve">, что практически </w:t>
      </w:r>
      <w:r w:rsidRPr="00E573C8">
        <w:rPr>
          <w:rFonts w:ascii="Times New Roman" w:hAnsi="Times New Roman" w:cs="Times New Roman"/>
          <w:sz w:val="28"/>
          <w:szCs w:val="28"/>
        </w:rPr>
        <w:t xml:space="preserve">нивелирует влияние рынка: если какое-либо отношение растет, то деньги перетекают в эту отрасль независимо от общего поведения рынка. </w:t>
      </w:r>
      <w:r>
        <w:rPr>
          <w:rFonts w:ascii="Times New Roman" w:hAnsi="Times New Roman" w:cs="Times New Roman"/>
          <w:sz w:val="28"/>
          <w:szCs w:val="28"/>
        </w:rPr>
        <w:t>О</w:t>
      </w:r>
      <w:r w:rsidRPr="00E573C8">
        <w:rPr>
          <w:rFonts w:ascii="Times New Roman" w:hAnsi="Times New Roman" w:cs="Times New Roman"/>
          <w:sz w:val="28"/>
          <w:szCs w:val="28"/>
        </w:rPr>
        <w:t>чень маленькие значения этих отношений могут означать повыше</w:t>
      </w:r>
      <w:r>
        <w:rPr>
          <w:rFonts w:ascii="Times New Roman" w:hAnsi="Times New Roman" w:cs="Times New Roman"/>
          <w:sz w:val="28"/>
          <w:szCs w:val="28"/>
        </w:rPr>
        <w:t>нную вероятность де</w:t>
      </w:r>
      <w:r w:rsidRPr="00E573C8">
        <w:rPr>
          <w:rFonts w:ascii="Times New Roman" w:hAnsi="Times New Roman" w:cs="Times New Roman"/>
          <w:sz w:val="28"/>
          <w:szCs w:val="28"/>
        </w:rPr>
        <w:t>нежного притока в эту отрасль.</w:t>
      </w:r>
    </w:p>
    <w:p w:rsidR="00E573C8" w:rsidRDefault="00E573C8">
      <w:pPr>
        <w:rPr>
          <w:rFonts w:ascii="Times New Roman" w:hAnsi="Times New Roman" w:cs="Times New Roman"/>
          <w:sz w:val="28"/>
          <w:szCs w:val="28"/>
        </w:rPr>
      </w:pPr>
      <w:r>
        <w:rPr>
          <w:rFonts w:ascii="Times New Roman" w:hAnsi="Times New Roman" w:cs="Times New Roman"/>
          <w:sz w:val="28"/>
          <w:szCs w:val="28"/>
        </w:rPr>
        <w:br w:type="page"/>
      </w:r>
    </w:p>
    <w:p w:rsidR="00314243" w:rsidRDefault="00314243" w:rsidP="00314243">
      <w:pPr>
        <w:tabs>
          <w:tab w:val="right" w:leader="dot" w:pos="9639"/>
        </w:tabs>
        <w:ind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3  Особенности</w:t>
      </w:r>
      <w:proofErr w:type="gramEnd"/>
      <w:r>
        <w:rPr>
          <w:rFonts w:ascii="Times New Roman" w:hAnsi="Times New Roman" w:cs="Times New Roman"/>
          <w:sz w:val="28"/>
          <w:szCs w:val="28"/>
        </w:rPr>
        <w:t xml:space="preserve"> и перспективы развития российского финансового рынка</w:t>
      </w:r>
    </w:p>
    <w:p w:rsidR="00E573C8" w:rsidRDefault="00314243" w:rsidP="003142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Особенности функционирования российского фондового рынка</w:t>
      </w:r>
    </w:p>
    <w:p w:rsidR="00314243" w:rsidRDefault="00314243" w:rsidP="00314243">
      <w:pPr>
        <w:spacing w:after="0" w:line="360" w:lineRule="auto"/>
        <w:ind w:firstLine="709"/>
        <w:jc w:val="both"/>
        <w:rPr>
          <w:rFonts w:ascii="Times New Roman" w:hAnsi="Times New Roman" w:cs="Times New Roman"/>
          <w:sz w:val="28"/>
          <w:szCs w:val="28"/>
        </w:rPr>
      </w:pPr>
    </w:p>
    <w:p w:rsidR="00397860" w:rsidRPr="00397860" w:rsidRDefault="00397860" w:rsidP="00397860">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t>Рынок ценных бумаг любо</w:t>
      </w:r>
      <w:r w:rsidR="00485B07">
        <w:rPr>
          <w:rFonts w:ascii="Times New Roman" w:hAnsi="Times New Roman" w:cs="Times New Roman"/>
          <w:sz w:val="28"/>
          <w:szCs w:val="28"/>
        </w:rPr>
        <w:t xml:space="preserve">го государства </w:t>
      </w:r>
      <w:r w:rsidR="00C753A5">
        <w:rPr>
          <w:rFonts w:ascii="Times New Roman" w:hAnsi="Times New Roman" w:cs="Times New Roman"/>
          <w:sz w:val="28"/>
          <w:szCs w:val="28"/>
        </w:rPr>
        <w:t xml:space="preserve">представляет собой систему, целиком и полностью основанную на рыночных механизмах, поэтому именно в данном сегменте игнорирование их может стать решающим моментом. Фондовый рынок </w:t>
      </w:r>
      <w:r w:rsidR="00485B07">
        <w:rPr>
          <w:rFonts w:ascii="Times New Roman" w:hAnsi="Times New Roman" w:cs="Times New Roman"/>
          <w:sz w:val="28"/>
          <w:szCs w:val="28"/>
        </w:rPr>
        <w:t>в большей степени коррелирует</w:t>
      </w:r>
      <w:r w:rsidRPr="00397860">
        <w:rPr>
          <w:rFonts w:ascii="Times New Roman" w:hAnsi="Times New Roman" w:cs="Times New Roman"/>
          <w:sz w:val="28"/>
          <w:szCs w:val="28"/>
        </w:rPr>
        <w:t xml:space="preserve"> с национальн</w:t>
      </w:r>
      <w:r w:rsidR="00485B07">
        <w:rPr>
          <w:rFonts w:ascii="Times New Roman" w:hAnsi="Times New Roman" w:cs="Times New Roman"/>
          <w:sz w:val="28"/>
          <w:szCs w:val="28"/>
        </w:rPr>
        <w:t>ыми особенностями</w:t>
      </w:r>
      <w:r w:rsidRPr="00397860">
        <w:rPr>
          <w:rFonts w:ascii="Times New Roman" w:hAnsi="Times New Roman" w:cs="Times New Roman"/>
          <w:sz w:val="28"/>
          <w:szCs w:val="28"/>
        </w:rPr>
        <w:t xml:space="preserve"> экономики, а также с событиями, происходящими на мировых финансовых рынках. </w:t>
      </w:r>
      <w:r w:rsidR="00C753A5">
        <w:rPr>
          <w:rFonts w:ascii="Times New Roman" w:hAnsi="Times New Roman" w:cs="Times New Roman"/>
          <w:sz w:val="28"/>
          <w:szCs w:val="28"/>
        </w:rPr>
        <w:t>Он</w:t>
      </w:r>
      <w:r w:rsidRPr="00397860">
        <w:rPr>
          <w:rFonts w:ascii="Times New Roman" w:hAnsi="Times New Roman" w:cs="Times New Roman"/>
          <w:sz w:val="28"/>
          <w:szCs w:val="28"/>
        </w:rPr>
        <w:t xml:space="preserve"> испытывает взлеты и падения под влиянием разного рода экономических и политических, внутренних и внешних </w:t>
      </w:r>
      <w:r w:rsidR="00485B07">
        <w:rPr>
          <w:rFonts w:ascii="Times New Roman" w:hAnsi="Times New Roman" w:cs="Times New Roman"/>
          <w:sz w:val="28"/>
          <w:szCs w:val="28"/>
        </w:rPr>
        <w:t xml:space="preserve">социально- экономических и стихийных </w:t>
      </w:r>
      <w:r w:rsidRPr="00397860">
        <w:rPr>
          <w:rFonts w:ascii="Times New Roman" w:hAnsi="Times New Roman" w:cs="Times New Roman"/>
          <w:sz w:val="28"/>
          <w:szCs w:val="28"/>
        </w:rPr>
        <w:t>факторов.</w:t>
      </w:r>
      <w:r>
        <w:rPr>
          <w:rFonts w:ascii="Times New Roman" w:hAnsi="Times New Roman" w:cs="Times New Roman"/>
          <w:sz w:val="28"/>
          <w:szCs w:val="28"/>
        </w:rPr>
        <w:t xml:space="preserve"> В Росс</w:t>
      </w:r>
      <w:r w:rsidR="00485B07">
        <w:rPr>
          <w:rFonts w:ascii="Times New Roman" w:hAnsi="Times New Roman" w:cs="Times New Roman"/>
          <w:sz w:val="28"/>
          <w:szCs w:val="28"/>
        </w:rPr>
        <w:t>ийской Федерации</w:t>
      </w:r>
      <w:r>
        <w:rPr>
          <w:rFonts w:ascii="Times New Roman" w:hAnsi="Times New Roman" w:cs="Times New Roman"/>
          <w:sz w:val="28"/>
          <w:szCs w:val="28"/>
        </w:rPr>
        <w:t xml:space="preserve"> подобное</w:t>
      </w:r>
      <w:r w:rsidRPr="00397860">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утверждение имеет весомое значение. </w:t>
      </w:r>
      <w:r w:rsidR="00485B07">
        <w:rPr>
          <w:rFonts w:ascii="Times New Roman" w:hAnsi="Times New Roman" w:cs="Times New Roman"/>
          <w:sz w:val="28"/>
          <w:szCs w:val="28"/>
        </w:rPr>
        <w:t>Современное положение дел</w:t>
      </w:r>
      <w:r w:rsidRPr="00397860">
        <w:rPr>
          <w:rFonts w:ascii="Times New Roman" w:hAnsi="Times New Roman" w:cs="Times New Roman"/>
          <w:sz w:val="28"/>
          <w:szCs w:val="28"/>
        </w:rPr>
        <w:t xml:space="preserve"> </w:t>
      </w:r>
      <w:r w:rsidR="00485B07">
        <w:rPr>
          <w:rFonts w:ascii="Times New Roman" w:hAnsi="Times New Roman" w:cs="Times New Roman"/>
          <w:sz w:val="28"/>
          <w:szCs w:val="28"/>
        </w:rPr>
        <w:t xml:space="preserve">характеризуется </w:t>
      </w:r>
      <w:r w:rsidRPr="00397860">
        <w:rPr>
          <w:rFonts w:ascii="Times New Roman" w:hAnsi="Times New Roman" w:cs="Times New Roman"/>
          <w:sz w:val="28"/>
          <w:szCs w:val="28"/>
        </w:rPr>
        <w:t>международн</w:t>
      </w:r>
      <w:r w:rsidR="00485B07">
        <w:rPr>
          <w:rFonts w:ascii="Times New Roman" w:hAnsi="Times New Roman" w:cs="Times New Roman"/>
          <w:sz w:val="28"/>
          <w:szCs w:val="28"/>
        </w:rPr>
        <w:t xml:space="preserve">ым </w:t>
      </w:r>
      <w:r w:rsidRPr="00397860">
        <w:rPr>
          <w:rFonts w:ascii="Times New Roman" w:hAnsi="Times New Roman" w:cs="Times New Roman"/>
          <w:sz w:val="28"/>
          <w:szCs w:val="28"/>
        </w:rPr>
        <w:t>переплетени</w:t>
      </w:r>
      <w:r w:rsidR="00485B07">
        <w:rPr>
          <w:rFonts w:ascii="Times New Roman" w:hAnsi="Times New Roman" w:cs="Times New Roman"/>
          <w:sz w:val="28"/>
          <w:szCs w:val="28"/>
        </w:rPr>
        <w:t>ем</w:t>
      </w:r>
      <w:r w:rsidRPr="00397860">
        <w:rPr>
          <w:rFonts w:ascii="Times New Roman" w:hAnsi="Times New Roman" w:cs="Times New Roman"/>
          <w:sz w:val="28"/>
          <w:szCs w:val="28"/>
        </w:rPr>
        <w:t xml:space="preserve"> капиталов</w:t>
      </w:r>
      <w:r w:rsidR="00485B07">
        <w:rPr>
          <w:rFonts w:ascii="Times New Roman" w:hAnsi="Times New Roman" w:cs="Times New Roman"/>
          <w:sz w:val="28"/>
          <w:szCs w:val="28"/>
        </w:rPr>
        <w:t>, ввиду чего</w:t>
      </w:r>
      <w:r w:rsidRPr="00397860">
        <w:rPr>
          <w:rFonts w:ascii="Times New Roman" w:hAnsi="Times New Roman" w:cs="Times New Roman"/>
          <w:sz w:val="28"/>
          <w:szCs w:val="28"/>
        </w:rPr>
        <w:t xml:space="preserve"> </w:t>
      </w:r>
      <w:r w:rsidR="00C753A5">
        <w:rPr>
          <w:rFonts w:ascii="Times New Roman" w:hAnsi="Times New Roman" w:cs="Times New Roman"/>
          <w:sz w:val="28"/>
          <w:szCs w:val="28"/>
        </w:rPr>
        <w:t>изменения</w:t>
      </w:r>
      <w:r w:rsidRPr="00397860">
        <w:rPr>
          <w:rFonts w:ascii="Times New Roman" w:hAnsi="Times New Roman" w:cs="Times New Roman"/>
          <w:sz w:val="28"/>
          <w:szCs w:val="28"/>
        </w:rPr>
        <w:t xml:space="preserve"> на фондовом рынке одних стран могут оказывать определенное влияние на фондовые рынки других стран</w:t>
      </w:r>
      <w:r>
        <w:rPr>
          <w:rFonts w:ascii="Times New Roman" w:hAnsi="Times New Roman" w:cs="Times New Roman"/>
          <w:sz w:val="28"/>
          <w:szCs w:val="28"/>
        </w:rPr>
        <w:t>, что впоследствии иллюстрирует динамика</w:t>
      </w:r>
      <w:r w:rsidR="00C753A5">
        <w:rPr>
          <w:rFonts w:ascii="Times New Roman" w:hAnsi="Times New Roman" w:cs="Times New Roman"/>
          <w:sz w:val="28"/>
          <w:szCs w:val="28"/>
        </w:rPr>
        <w:t xml:space="preserve"> рыночных индексов – основных индикаторов их состояния</w:t>
      </w:r>
      <w:r w:rsidRPr="00397860">
        <w:rPr>
          <w:rFonts w:ascii="Times New Roman" w:hAnsi="Times New Roman" w:cs="Times New Roman"/>
          <w:sz w:val="28"/>
          <w:szCs w:val="28"/>
        </w:rPr>
        <w:t xml:space="preserve">. Фондовые рынки </w:t>
      </w:r>
      <w:r w:rsidR="00C753A5">
        <w:rPr>
          <w:rFonts w:ascii="Times New Roman" w:hAnsi="Times New Roman" w:cs="Times New Roman"/>
          <w:sz w:val="28"/>
          <w:szCs w:val="28"/>
        </w:rPr>
        <w:t>чувствительны</w:t>
      </w:r>
      <w:r w:rsidRPr="00397860">
        <w:rPr>
          <w:rFonts w:ascii="Times New Roman" w:hAnsi="Times New Roman" w:cs="Times New Roman"/>
          <w:sz w:val="28"/>
          <w:szCs w:val="28"/>
        </w:rPr>
        <w:t xml:space="preserve"> </w:t>
      </w:r>
      <w:r w:rsidR="00C753A5">
        <w:rPr>
          <w:rFonts w:ascii="Times New Roman" w:hAnsi="Times New Roman" w:cs="Times New Roman"/>
          <w:sz w:val="28"/>
          <w:szCs w:val="28"/>
        </w:rPr>
        <w:t>к</w:t>
      </w:r>
      <w:r w:rsidRPr="00397860">
        <w:rPr>
          <w:rFonts w:ascii="Times New Roman" w:hAnsi="Times New Roman" w:cs="Times New Roman"/>
          <w:sz w:val="28"/>
          <w:szCs w:val="28"/>
        </w:rPr>
        <w:t xml:space="preserve"> </w:t>
      </w:r>
      <w:r w:rsidR="00485B07">
        <w:rPr>
          <w:rFonts w:ascii="Times New Roman" w:hAnsi="Times New Roman" w:cs="Times New Roman"/>
          <w:sz w:val="28"/>
          <w:szCs w:val="28"/>
        </w:rPr>
        <w:t>событиям гео</w:t>
      </w:r>
      <w:r w:rsidRPr="00397860">
        <w:rPr>
          <w:rFonts w:ascii="Times New Roman" w:hAnsi="Times New Roman" w:cs="Times New Roman"/>
          <w:sz w:val="28"/>
          <w:szCs w:val="28"/>
        </w:rPr>
        <w:t>политическ</w:t>
      </w:r>
      <w:r w:rsidR="00485B07">
        <w:rPr>
          <w:rFonts w:ascii="Times New Roman" w:hAnsi="Times New Roman" w:cs="Times New Roman"/>
          <w:sz w:val="28"/>
          <w:szCs w:val="28"/>
        </w:rPr>
        <w:t>ого характера</w:t>
      </w:r>
      <w:r>
        <w:rPr>
          <w:rFonts w:ascii="Times New Roman" w:hAnsi="Times New Roman" w:cs="Times New Roman"/>
          <w:sz w:val="28"/>
          <w:szCs w:val="28"/>
        </w:rPr>
        <w:t xml:space="preserve"> и валютны</w:t>
      </w:r>
      <w:r w:rsidR="00C753A5">
        <w:rPr>
          <w:rFonts w:ascii="Times New Roman" w:hAnsi="Times New Roman" w:cs="Times New Roman"/>
          <w:sz w:val="28"/>
          <w:szCs w:val="28"/>
        </w:rPr>
        <w:t xml:space="preserve">м </w:t>
      </w:r>
      <w:r>
        <w:rPr>
          <w:rFonts w:ascii="Times New Roman" w:hAnsi="Times New Roman" w:cs="Times New Roman"/>
          <w:sz w:val="28"/>
          <w:szCs w:val="28"/>
        </w:rPr>
        <w:t>потрясения</w:t>
      </w:r>
      <w:r w:rsidR="00C753A5">
        <w:rPr>
          <w:rFonts w:ascii="Times New Roman" w:hAnsi="Times New Roman" w:cs="Times New Roman"/>
          <w:sz w:val="28"/>
          <w:szCs w:val="28"/>
        </w:rPr>
        <w:t>м.</w:t>
      </w:r>
    </w:p>
    <w:p w:rsidR="00397860" w:rsidRPr="00397860" w:rsidRDefault="00397860" w:rsidP="00397860">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t>Российский фондовый рынок в настоящее время</w:t>
      </w:r>
      <w:r w:rsidR="0053474F">
        <w:rPr>
          <w:rFonts w:ascii="Times New Roman" w:hAnsi="Times New Roman" w:cs="Times New Roman"/>
          <w:sz w:val="28"/>
          <w:szCs w:val="28"/>
        </w:rPr>
        <w:t xml:space="preserve"> представляется сравнительно молодым, он </w:t>
      </w:r>
      <w:r w:rsidRPr="00397860">
        <w:rPr>
          <w:rFonts w:ascii="Times New Roman" w:hAnsi="Times New Roman" w:cs="Times New Roman"/>
          <w:sz w:val="28"/>
          <w:szCs w:val="28"/>
        </w:rPr>
        <w:t xml:space="preserve">находится на </w:t>
      </w:r>
      <w:r w:rsidR="00C753A5">
        <w:rPr>
          <w:rFonts w:ascii="Times New Roman" w:hAnsi="Times New Roman" w:cs="Times New Roman"/>
          <w:sz w:val="28"/>
          <w:szCs w:val="28"/>
        </w:rPr>
        <w:t>стадии развития</w:t>
      </w:r>
      <w:r w:rsidR="0053474F">
        <w:rPr>
          <w:rFonts w:ascii="Times New Roman" w:hAnsi="Times New Roman" w:cs="Times New Roman"/>
          <w:sz w:val="28"/>
          <w:szCs w:val="28"/>
        </w:rPr>
        <w:t xml:space="preserve">, хотя, если и рассматривать объемы сделок, надо признать, рынок набирает обороты. </w:t>
      </w:r>
      <w:r w:rsidRPr="00397860">
        <w:rPr>
          <w:rFonts w:ascii="Times New Roman" w:hAnsi="Times New Roman" w:cs="Times New Roman"/>
          <w:sz w:val="28"/>
          <w:szCs w:val="28"/>
        </w:rPr>
        <w:t xml:space="preserve">Но еще лучшее развитие кажется </w:t>
      </w:r>
      <w:r w:rsidR="0053474F">
        <w:rPr>
          <w:rFonts w:ascii="Times New Roman" w:hAnsi="Times New Roman" w:cs="Times New Roman"/>
          <w:sz w:val="28"/>
          <w:szCs w:val="28"/>
        </w:rPr>
        <w:t>затруднительным</w:t>
      </w:r>
      <w:r w:rsidRPr="00397860">
        <w:rPr>
          <w:rFonts w:ascii="Times New Roman" w:hAnsi="Times New Roman" w:cs="Times New Roman"/>
          <w:sz w:val="28"/>
          <w:szCs w:val="28"/>
        </w:rPr>
        <w:t xml:space="preserve"> из-за </w:t>
      </w:r>
      <w:r w:rsidR="0053474F">
        <w:rPr>
          <w:rFonts w:ascii="Times New Roman" w:hAnsi="Times New Roman" w:cs="Times New Roman"/>
          <w:sz w:val="28"/>
          <w:szCs w:val="28"/>
        </w:rPr>
        <w:t>некоторых негативных особенностей</w:t>
      </w:r>
      <w:r w:rsidRPr="00397860">
        <w:rPr>
          <w:rFonts w:ascii="Times New Roman" w:hAnsi="Times New Roman" w:cs="Times New Roman"/>
          <w:sz w:val="28"/>
          <w:szCs w:val="28"/>
        </w:rPr>
        <w:t xml:space="preserve"> развития фо</w:t>
      </w:r>
      <w:r>
        <w:rPr>
          <w:rFonts w:ascii="Times New Roman" w:hAnsi="Times New Roman" w:cs="Times New Roman"/>
          <w:sz w:val="28"/>
          <w:szCs w:val="28"/>
        </w:rPr>
        <w:t>ндового рынка России.</w:t>
      </w:r>
    </w:p>
    <w:p w:rsidR="00397860" w:rsidRPr="00397860" w:rsidRDefault="00397860" w:rsidP="0039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Настоящей его проблемой </w:t>
      </w:r>
      <w:r w:rsidRPr="00397860">
        <w:rPr>
          <w:rFonts w:ascii="Times New Roman" w:hAnsi="Times New Roman" w:cs="Times New Roman"/>
          <w:sz w:val="28"/>
          <w:szCs w:val="28"/>
        </w:rPr>
        <w:t>является то, что многие участники фондовой биржи не до конца понимают возможност</w:t>
      </w:r>
      <w:r w:rsidR="00C753A5">
        <w:rPr>
          <w:rFonts w:ascii="Times New Roman" w:hAnsi="Times New Roman" w:cs="Times New Roman"/>
          <w:sz w:val="28"/>
          <w:szCs w:val="28"/>
        </w:rPr>
        <w:t>и</w:t>
      </w:r>
      <w:r w:rsidRPr="00397860">
        <w:rPr>
          <w:rFonts w:ascii="Times New Roman" w:hAnsi="Times New Roman" w:cs="Times New Roman"/>
          <w:sz w:val="28"/>
          <w:szCs w:val="28"/>
        </w:rPr>
        <w:t xml:space="preserve"> заключения сделок разными способами, слабо разбираются в</w:t>
      </w:r>
      <w:r>
        <w:rPr>
          <w:rFonts w:ascii="Times New Roman" w:hAnsi="Times New Roman" w:cs="Times New Roman"/>
          <w:sz w:val="28"/>
          <w:szCs w:val="28"/>
        </w:rPr>
        <w:t xml:space="preserve"> </w:t>
      </w:r>
      <w:r w:rsidRPr="00397860">
        <w:rPr>
          <w:rFonts w:ascii="Times New Roman" w:hAnsi="Times New Roman" w:cs="Times New Roman"/>
          <w:sz w:val="28"/>
          <w:szCs w:val="28"/>
        </w:rPr>
        <w:t xml:space="preserve">видах операций на фондовом рынке. </w:t>
      </w:r>
      <w:r w:rsidR="00C753A5">
        <w:rPr>
          <w:rFonts w:ascii="Times New Roman" w:hAnsi="Times New Roman" w:cs="Times New Roman"/>
          <w:sz w:val="28"/>
          <w:szCs w:val="28"/>
        </w:rPr>
        <w:t xml:space="preserve">Налицо низкий уровень не только инвестиционной, но и финансовой грамотности. </w:t>
      </w:r>
      <w:r w:rsidRPr="00397860">
        <w:rPr>
          <w:rFonts w:ascii="Times New Roman" w:hAnsi="Times New Roman" w:cs="Times New Roman"/>
          <w:sz w:val="28"/>
          <w:szCs w:val="28"/>
        </w:rPr>
        <w:t>Кроме того, очень часто получается, что участники сделок имеют низкую инвестиционную культуру. Из-за этого фактора капитализация фондового рынк</w:t>
      </w:r>
      <w:r>
        <w:rPr>
          <w:rFonts w:ascii="Times New Roman" w:hAnsi="Times New Roman" w:cs="Times New Roman"/>
          <w:sz w:val="28"/>
          <w:szCs w:val="28"/>
        </w:rPr>
        <w:t>а не возрастает в быстром темпе. Отсюда и высокая волатильность на рынке ввиду действия субъективного фактора, функционирования систем поведенческих финансов.</w:t>
      </w:r>
    </w:p>
    <w:p w:rsidR="00397860" w:rsidRPr="00397860" w:rsidRDefault="00397860" w:rsidP="00397860">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lastRenderedPageBreak/>
        <w:t xml:space="preserve">Нередко проблемой становится также невозможность </w:t>
      </w:r>
      <w:r>
        <w:rPr>
          <w:rFonts w:ascii="Times New Roman" w:hAnsi="Times New Roman" w:cs="Times New Roman"/>
          <w:sz w:val="28"/>
          <w:szCs w:val="28"/>
        </w:rPr>
        <w:t>управления финансовыми рисками, неразвитость страхового рынка как отдельного сегмента финансового. Здесь в</w:t>
      </w:r>
      <w:r w:rsidRPr="00397860">
        <w:rPr>
          <w:rFonts w:ascii="Times New Roman" w:hAnsi="Times New Roman" w:cs="Times New Roman"/>
          <w:sz w:val="28"/>
          <w:szCs w:val="28"/>
        </w:rPr>
        <w:t xml:space="preserve"> первую очередь, следует сказать о необходимости разработки государственной долгосрочной политики в отношении </w:t>
      </w:r>
      <w:r w:rsidR="00C753A5">
        <w:rPr>
          <w:rFonts w:ascii="Times New Roman" w:hAnsi="Times New Roman" w:cs="Times New Roman"/>
          <w:sz w:val="28"/>
          <w:szCs w:val="28"/>
        </w:rPr>
        <w:t>РЦБ</w:t>
      </w:r>
      <w:r w:rsidRPr="00397860">
        <w:rPr>
          <w:rFonts w:ascii="Times New Roman" w:hAnsi="Times New Roman" w:cs="Times New Roman"/>
          <w:sz w:val="28"/>
          <w:szCs w:val="28"/>
        </w:rPr>
        <w:t>, которая бы способствовала трансформации сбережений в инвестиции</w:t>
      </w:r>
      <w:r>
        <w:rPr>
          <w:rFonts w:ascii="Times New Roman" w:hAnsi="Times New Roman" w:cs="Times New Roman"/>
          <w:sz w:val="28"/>
          <w:szCs w:val="28"/>
        </w:rPr>
        <w:t xml:space="preserve">, </w:t>
      </w:r>
      <w:r w:rsidR="00C753A5">
        <w:rPr>
          <w:rFonts w:ascii="Times New Roman" w:hAnsi="Times New Roman" w:cs="Times New Roman"/>
          <w:sz w:val="28"/>
          <w:szCs w:val="28"/>
        </w:rPr>
        <w:t>при оправданном уровне</w:t>
      </w:r>
      <w:r>
        <w:rPr>
          <w:rFonts w:ascii="Times New Roman" w:hAnsi="Times New Roman" w:cs="Times New Roman"/>
          <w:sz w:val="28"/>
          <w:szCs w:val="28"/>
        </w:rPr>
        <w:t xml:space="preserve"> риска</w:t>
      </w:r>
      <w:r w:rsidRPr="00397860">
        <w:rPr>
          <w:rFonts w:ascii="Times New Roman" w:hAnsi="Times New Roman" w:cs="Times New Roman"/>
          <w:sz w:val="28"/>
          <w:szCs w:val="28"/>
        </w:rPr>
        <w:t xml:space="preserve">. </w:t>
      </w:r>
    </w:p>
    <w:p w:rsidR="00397860" w:rsidRPr="00397860" w:rsidRDefault="00397860" w:rsidP="00397860">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t xml:space="preserve">Российский фондовый рынок на сегодняшний день не является достаточно эффективным, в силу того, что не может </w:t>
      </w:r>
      <w:r w:rsidR="00C753A5">
        <w:rPr>
          <w:rFonts w:ascii="Times New Roman" w:hAnsi="Times New Roman" w:cs="Times New Roman"/>
          <w:sz w:val="28"/>
          <w:szCs w:val="28"/>
        </w:rPr>
        <w:t xml:space="preserve">гарантировать участникам </w:t>
      </w:r>
      <w:r w:rsidRPr="00397860">
        <w:rPr>
          <w:rFonts w:ascii="Times New Roman" w:hAnsi="Times New Roman" w:cs="Times New Roman"/>
          <w:sz w:val="28"/>
          <w:szCs w:val="28"/>
        </w:rPr>
        <w:t xml:space="preserve">справедливое ценообразование, свободный доступ инвесторов на рынок и защиту </w:t>
      </w:r>
      <w:r w:rsidR="00C753A5">
        <w:rPr>
          <w:rFonts w:ascii="Times New Roman" w:hAnsi="Times New Roman" w:cs="Times New Roman"/>
          <w:sz w:val="28"/>
          <w:szCs w:val="28"/>
        </w:rPr>
        <w:t xml:space="preserve">их </w:t>
      </w:r>
      <w:r w:rsidRPr="00397860">
        <w:rPr>
          <w:rFonts w:ascii="Times New Roman" w:hAnsi="Times New Roman" w:cs="Times New Roman"/>
          <w:sz w:val="28"/>
          <w:szCs w:val="28"/>
        </w:rPr>
        <w:t xml:space="preserve">интересов. Это проявляется в ущемлении прав мелких акционеров и акционеров-нерезидентов в результате </w:t>
      </w:r>
      <w:r w:rsidR="00847CB3">
        <w:rPr>
          <w:rFonts w:ascii="Times New Roman" w:hAnsi="Times New Roman" w:cs="Times New Roman"/>
          <w:sz w:val="28"/>
          <w:szCs w:val="28"/>
        </w:rPr>
        <w:t>действий сильных игроков</w:t>
      </w:r>
      <w:r w:rsidRPr="00397860">
        <w:rPr>
          <w:rFonts w:ascii="Times New Roman" w:hAnsi="Times New Roman" w:cs="Times New Roman"/>
          <w:sz w:val="28"/>
          <w:szCs w:val="28"/>
        </w:rPr>
        <w:t>, в высоких издержках при купле-продаже акций и переоформлении прав владельцев, особенно, когда речь идет о небольших объемах сделок не очень ликвидных акций</w:t>
      </w:r>
      <w:r w:rsidR="00847CB3">
        <w:rPr>
          <w:rFonts w:ascii="Times New Roman" w:hAnsi="Times New Roman" w:cs="Times New Roman"/>
          <w:sz w:val="28"/>
          <w:szCs w:val="28"/>
        </w:rPr>
        <w:t>.</w:t>
      </w:r>
    </w:p>
    <w:p w:rsidR="00397860" w:rsidRPr="00397860" w:rsidRDefault="00397860" w:rsidP="00847CB3">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t xml:space="preserve">Созданные в ходе приватизации российские акционерные общества имеют короткую историю, </w:t>
      </w:r>
      <w:r w:rsidR="00C753A5">
        <w:rPr>
          <w:rFonts w:ascii="Times New Roman" w:hAnsi="Times New Roman" w:cs="Times New Roman"/>
          <w:sz w:val="28"/>
          <w:szCs w:val="28"/>
        </w:rPr>
        <w:t>подавляющим</w:t>
      </w:r>
      <w:r w:rsidRPr="00397860">
        <w:rPr>
          <w:rFonts w:ascii="Times New Roman" w:hAnsi="Times New Roman" w:cs="Times New Roman"/>
          <w:sz w:val="28"/>
          <w:szCs w:val="28"/>
        </w:rPr>
        <w:t xml:space="preserve"> большинств</w:t>
      </w:r>
      <w:r w:rsidR="00C753A5">
        <w:rPr>
          <w:rFonts w:ascii="Times New Roman" w:hAnsi="Times New Roman" w:cs="Times New Roman"/>
          <w:sz w:val="28"/>
          <w:szCs w:val="28"/>
        </w:rPr>
        <w:t>ом</w:t>
      </w:r>
      <w:r w:rsidRPr="00397860">
        <w:rPr>
          <w:rFonts w:ascii="Times New Roman" w:hAnsi="Times New Roman" w:cs="Times New Roman"/>
          <w:sz w:val="28"/>
          <w:szCs w:val="28"/>
        </w:rPr>
        <w:t xml:space="preserve"> предприятий не выработана последовательная дивидендная политика. Многие эмитенты </w:t>
      </w:r>
      <w:r w:rsidR="00C753A5">
        <w:rPr>
          <w:rFonts w:ascii="Times New Roman" w:hAnsi="Times New Roman" w:cs="Times New Roman"/>
          <w:sz w:val="28"/>
          <w:szCs w:val="28"/>
        </w:rPr>
        <w:t xml:space="preserve">предпочитают </w:t>
      </w:r>
      <w:r w:rsidRPr="00397860">
        <w:rPr>
          <w:rFonts w:ascii="Times New Roman" w:hAnsi="Times New Roman" w:cs="Times New Roman"/>
          <w:sz w:val="28"/>
          <w:szCs w:val="28"/>
        </w:rPr>
        <w:t>либо не выплачива</w:t>
      </w:r>
      <w:r w:rsidR="00C753A5">
        <w:rPr>
          <w:rFonts w:ascii="Times New Roman" w:hAnsi="Times New Roman" w:cs="Times New Roman"/>
          <w:sz w:val="28"/>
          <w:szCs w:val="28"/>
        </w:rPr>
        <w:t>ть</w:t>
      </w:r>
      <w:r w:rsidRPr="00397860">
        <w:rPr>
          <w:rFonts w:ascii="Times New Roman" w:hAnsi="Times New Roman" w:cs="Times New Roman"/>
          <w:sz w:val="28"/>
          <w:szCs w:val="28"/>
        </w:rPr>
        <w:t>, либо выплачива</w:t>
      </w:r>
      <w:r w:rsidR="00C753A5">
        <w:rPr>
          <w:rFonts w:ascii="Times New Roman" w:hAnsi="Times New Roman" w:cs="Times New Roman"/>
          <w:sz w:val="28"/>
          <w:szCs w:val="28"/>
        </w:rPr>
        <w:t>ть</w:t>
      </w:r>
      <w:r w:rsidRPr="00397860">
        <w:rPr>
          <w:rFonts w:ascii="Times New Roman" w:hAnsi="Times New Roman" w:cs="Times New Roman"/>
          <w:sz w:val="28"/>
          <w:szCs w:val="28"/>
        </w:rPr>
        <w:t xml:space="preserve"> крайне низкие дивиденды, поэтому акции теряют свою привлекательность для ряд</w:t>
      </w:r>
      <w:r w:rsidR="00C753A5">
        <w:rPr>
          <w:rFonts w:ascii="Times New Roman" w:hAnsi="Times New Roman" w:cs="Times New Roman"/>
          <w:sz w:val="28"/>
          <w:szCs w:val="28"/>
        </w:rPr>
        <w:t>а</w:t>
      </w:r>
      <w:r w:rsidRPr="00397860">
        <w:rPr>
          <w:rFonts w:ascii="Times New Roman" w:hAnsi="Times New Roman" w:cs="Times New Roman"/>
          <w:sz w:val="28"/>
          <w:szCs w:val="28"/>
        </w:rPr>
        <w:t xml:space="preserve"> инвесторов и приобретаются </w:t>
      </w:r>
      <w:r w:rsidR="00C753A5">
        <w:rPr>
          <w:rFonts w:ascii="Times New Roman" w:hAnsi="Times New Roman" w:cs="Times New Roman"/>
          <w:sz w:val="28"/>
          <w:szCs w:val="28"/>
        </w:rPr>
        <w:t>из</w:t>
      </w:r>
      <w:r w:rsidRPr="00397860">
        <w:rPr>
          <w:rFonts w:ascii="Times New Roman" w:hAnsi="Times New Roman" w:cs="Times New Roman"/>
          <w:sz w:val="28"/>
          <w:szCs w:val="28"/>
        </w:rPr>
        <w:t xml:space="preserve"> расчет</w:t>
      </w:r>
      <w:r w:rsidR="00C753A5">
        <w:rPr>
          <w:rFonts w:ascii="Times New Roman" w:hAnsi="Times New Roman" w:cs="Times New Roman"/>
          <w:sz w:val="28"/>
          <w:szCs w:val="28"/>
        </w:rPr>
        <w:t>а</w:t>
      </w:r>
      <w:r w:rsidRPr="00397860">
        <w:rPr>
          <w:rFonts w:ascii="Times New Roman" w:hAnsi="Times New Roman" w:cs="Times New Roman"/>
          <w:sz w:val="28"/>
          <w:szCs w:val="28"/>
        </w:rPr>
        <w:t xml:space="preserve"> на рост их курсовой стоимости, а не на получение дивидендов. </w:t>
      </w:r>
      <w:r w:rsidR="00C753A5">
        <w:rPr>
          <w:rFonts w:ascii="Times New Roman" w:hAnsi="Times New Roman" w:cs="Times New Roman"/>
          <w:sz w:val="28"/>
          <w:szCs w:val="28"/>
        </w:rPr>
        <w:t>Поэтому</w:t>
      </w:r>
      <w:r w:rsidRPr="00397860">
        <w:rPr>
          <w:rFonts w:ascii="Times New Roman" w:hAnsi="Times New Roman" w:cs="Times New Roman"/>
          <w:sz w:val="28"/>
          <w:szCs w:val="28"/>
        </w:rPr>
        <w:t>, сделки с акциями носят</w:t>
      </w:r>
      <w:r w:rsidR="00C753A5">
        <w:rPr>
          <w:rFonts w:ascii="Times New Roman" w:hAnsi="Times New Roman" w:cs="Times New Roman"/>
          <w:sz w:val="28"/>
          <w:szCs w:val="28"/>
        </w:rPr>
        <w:t>,</w:t>
      </w:r>
      <w:r w:rsidRPr="00397860">
        <w:rPr>
          <w:rFonts w:ascii="Times New Roman" w:hAnsi="Times New Roman" w:cs="Times New Roman"/>
          <w:sz w:val="28"/>
          <w:szCs w:val="28"/>
        </w:rPr>
        <w:t xml:space="preserve"> скорее</w:t>
      </w:r>
      <w:r w:rsidR="00C753A5">
        <w:rPr>
          <w:rFonts w:ascii="Times New Roman" w:hAnsi="Times New Roman" w:cs="Times New Roman"/>
          <w:sz w:val="28"/>
          <w:szCs w:val="28"/>
        </w:rPr>
        <w:t>,</w:t>
      </w:r>
      <w:r w:rsidRPr="00397860">
        <w:rPr>
          <w:rFonts w:ascii="Times New Roman" w:hAnsi="Times New Roman" w:cs="Times New Roman"/>
          <w:sz w:val="28"/>
          <w:szCs w:val="28"/>
        </w:rPr>
        <w:t xml:space="preserve"> спекулятивный, а не инвестиционный характер. Регулярная выплата дивидендов могла бы повысить привлекательность акций и увеличить возможности привлечения капитала за счет новых выпусков акций</w:t>
      </w:r>
      <w:r w:rsidR="00847CB3">
        <w:rPr>
          <w:rFonts w:ascii="Times New Roman" w:hAnsi="Times New Roman" w:cs="Times New Roman"/>
          <w:sz w:val="28"/>
          <w:szCs w:val="28"/>
        </w:rPr>
        <w:t xml:space="preserve">. Заметим, что </w:t>
      </w:r>
      <w:r w:rsidR="00847CB3" w:rsidRPr="00847CB3">
        <w:rPr>
          <w:rFonts w:ascii="Times New Roman" w:hAnsi="Times New Roman" w:cs="Times New Roman"/>
          <w:sz w:val="28"/>
          <w:szCs w:val="28"/>
        </w:rPr>
        <w:t>в пользу роста котировок российских компаний играют такие факторы, как высокая дивидендная доходность (5,3% по индексу РТС</w:t>
      </w:r>
      <w:r w:rsidR="00847CB3">
        <w:rPr>
          <w:rFonts w:ascii="Times New Roman" w:hAnsi="Times New Roman" w:cs="Times New Roman"/>
          <w:sz w:val="28"/>
          <w:szCs w:val="28"/>
        </w:rPr>
        <w:t xml:space="preserve"> в 2017 году</w:t>
      </w:r>
      <w:r w:rsidR="00847CB3" w:rsidRPr="00847CB3">
        <w:rPr>
          <w:rFonts w:ascii="Times New Roman" w:hAnsi="Times New Roman" w:cs="Times New Roman"/>
          <w:sz w:val="28"/>
          <w:szCs w:val="28"/>
        </w:rPr>
        <w:t>) и переход многих эмитентов на ежеквартальное распределение прибыли в целях снижения волатильности.</w:t>
      </w:r>
    </w:p>
    <w:p w:rsidR="00397860" w:rsidRDefault="00672939" w:rsidP="0039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р</w:t>
      </w:r>
      <w:r w:rsidR="00397860" w:rsidRPr="00397860">
        <w:rPr>
          <w:rFonts w:ascii="Times New Roman" w:hAnsi="Times New Roman" w:cs="Times New Roman"/>
          <w:sz w:val="28"/>
          <w:szCs w:val="28"/>
        </w:rPr>
        <w:t>оссийский рын</w:t>
      </w:r>
      <w:r>
        <w:rPr>
          <w:rFonts w:ascii="Times New Roman" w:hAnsi="Times New Roman" w:cs="Times New Roman"/>
          <w:sz w:val="28"/>
          <w:szCs w:val="28"/>
        </w:rPr>
        <w:t>ка акций является его недостаточная</w:t>
      </w:r>
      <w:r w:rsidR="00397860" w:rsidRPr="00397860">
        <w:rPr>
          <w:rFonts w:ascii="Times New Roman" w:hAnsi="Times New Roman" w:cs="Times New Roman"/>
          <w:sz w:val="28"/>
          <w:szCs w:val="28"/>
        </w:rPr>
        <w:t xml:space="preserve"> ликвидным и емк</w:t>
      </w:r>
      <w:r>
        <w:rPr>
          <w:rFonts w:ascii="Times New Roman" w:hAnsi="Times New Roman" w:cs="Times New Roman"/>
          <w:sz w:val="28"/>
          <w:szCs w:val="28"/>
        </w:rPr>
        <w:t>ость</w:t>
      </w:r>
      <w:r w:rsidR="00397860" w:rsidRPr="00397860">
        <w:rPr>
          <w:rFonts w:ascii="Times New Roman" w:hAnsi="Times New Roman" w:cs="Times New Roman"/>
          <w:sz w:val="28"/>
          <w:szCs w:val="28"/>
        </w:rPr>
        <w:t>. Дело в том, что непосредственное влияние на ликвидность акций оказывает не объем эмиссии, а количество продаваемых акций. По имею</w:t>
      </w:r>
      <w:r w:rsidR="00397860" w:rsidRPr="00397860">
        <w:rPr>
          <w:rFonts w:ascii="Times New Roman" w:hAnsi="Times New Roman" w:cs="Times New Roman"/>
          <w:sz w:val="28"/>
          <w:szCs w:val="28"/>
        </w:rPr>
        <w:lastRenderedPageBreak/>
        <w:t xml:space="preserve">щимся оценкам, доля акций, выставляемых на продажу, составляет </w:t>
      </w:r>
      <w:r>
        <w:rPr>
          <w:rFonts w:ascii="Times New Roman" w:hAnsi="Times New Roman" w:cs="Times New Roman"/>
          <w:sz w:val="28"/>
          <w:szCs w:val="28"/>
        </w:rPr>
        <w:t>меньше четверти</w:t>
      </w:r>
      <w:r w:rsidR="00397860" w:rsidRPr="00397860">
        <w:rPr>
          <w:rFonts w:ascii="Times New Roman" w:hAnsi="Times New Roman" w:cs="Times New Roman"/>
          <w:sz w:val="28"/>
          <w:szCs w:val="28"/>
        </w:rPr>
        <w:t xml:space="preserve"> от их выпуска. Это ниже, чем в других странах. </w:t>
      </w:r>
      <w:r>
        <w:rPr>
          <w:rFonts w:ascii="Times New Roman" w:hAnsi="Times New Roman" w:cs="Times New Roman"/>
          <w:sz w:val="28"/>
          <w:szCs w:val="28"/>
        </w:rPr>
        <w:t>Более</w:t>
      </w:r>
      <w:r w:rsidR="00397860" w:rsidRPr="00397860">
        <w:rPr>
          <w:rFonts w:ascii="Times New Roman" w:hAnsi="Times New Roman" w:cs="Times New Roman"/>
          <w:sz w:val="28"/>
          <w:szCs w:val="28"/>
        </w:rPr>
        <w:t xml:space="preserve"> того, из десятков тысяч акций российских акционерных обществ на фондовых биржах торгуются акции примерно</w:t>
      </w:r>
      <w:r>
        <w:rPr>
          <w:rFonts w:ascii="Times New Roman" w:hAnsi="Times New Roman" w:cs="Times New Roman"/>
          <w:sz w:val="28"/>
          <w:szCs w:val="28"/>
        </w:rPr>
        <w:t xml:space="preserve"> 300 эмитентов, причем около 90</w:t>
      </w:r>
      <w:r w:rsidR="00397860" w:rsidRPr="00397860">
        <w:rPr>
          <w:rFonts w:ascii="Times New Roman" w:hAnsi="Times New Roman" w:cs="Times New Roman"/>
          <w:sz w:val="28"/>
          <w:szCs w:val="28"/>
        </w:rPr>
        <w:t xml:space="preserve">% биржевого оборота </w:t>
      </w:r>
      <w:r>
        <w:rPr>
          <w:rFonts w:ascii="Times New Roman" w:hAnsi="Times New Roman" w:cs="Times New Roman"/>
          <w:sz w:val="28"/>
          <w:szCs w:val="28"/>
        </w:rPr>
        <w:t>представляют</w:t>
      </w:r>
      <w:r w:rsidR="00397860" w:rsidRPr="00397860">
        <w:rPr>
          <w:rFonts w:ascii="Times New Roman" w:hAnsi="Times New Roman" w:cs="Times New Roman"/>
          <w:sz w:val="28"/>
          <w:szCs w:val="28"/>
        </w:rPr>
        <w:t xml:space="preserve"> сделки с акциями 100 </w:t>
      </w:r>
      <w:r>
        <w:rPr>
          <w:rFonts w:ascii="Times New Roman" w:hAnsi="Times New Roman" w:cs="Times New Roman"/>
          <w:sz w:val="28"/>
          <w:szCs w:val="28"/>
        </w:rPr>
        <w:t xml:space="preserve">основных </w:t>
      </w:r>
      <w:r w:rsidR="00397860" w:rsidRPr="00397860">
        <w:rPr>
          <w:rFonts w:ascii="Times New Roman" w:hAnsi="Times New Roman" w:cs="Times New Roman"/>
          <w:sz w:val="28"/>
          <w:szCs w:val="28"/>
        </w:rPr>
        <w:t xml:space="preserve">эмитентов. Сделки с акциями многих эмитентов </w:t>
      </w:r>
      <w:r w:rsidR="00C753A5">
        <w:rPr>
          <w:rFonts w:ascii="Times New Roman" w:hAnsi="Times New Roman" w:cs="Times New Roman"/>
          <w:sz w:val="28"/>
          <w:szCs w:val="28"/>
        </w:rPr>
        <w:t>имеют</w:t>
      </w:r>
      <w:r w:rsidR="00397860" w:rsidRPr="00397860">
        <w:rPr>
          <w:rFonts w:ascii="Times New Roman" w:hAnsi="Times New Roman" w:cs="Times New Roman"/>
          <w:sz w:val="28"/>
          <w:szCs w:val="28"/>
        </w:rPr>
        <w:t xml:space="preserve"> эпизодический характер, и объемы сделок весьма незначи</w:t>
      </w:r>
      <w:r w:rsidR="00847CB3">
        <w:rPr>
          <w:rFonts w:ascii="Times New Roman" w:hAnsi="Times New Roman" w:cs="Times New Roman"/>
          <w:sz w:val="28"/>
          <w:szCs w:val="28"/>
        </w:rPr>
        <w:t>тельны.</w:t>
      </w:r>
    </w:p>
    <w:p w:rsidR="001E3D00" w:rsidRPr="00397860" w:rsidRDefault="001E3D00" w:rsidP="00397860">
      <w:pPr>
        <w:spacing w:after="0" w:line="360" w:lineRule="auto"/>
        <w:ind w:firstLine="709"/>
        <w:jc w:val="both"/>
        <w:rPr>
          <w:rFonts w:ascii="Times New Roman" w:hAnsi="Times New Roman" w:cs="Times New Roman"/>
          <w:sz w:val="28"/>
          <w:szCs w:val="28"/>
        </w:rPr>
      </w:pPr>
      <w:r w:rsidRPr="001E3D00">
        <w:rPr>
          <w:rFonts w:ascii="Times New Roman" w:hAnsi="Times New Roman" w:cs="Times New Roman"/>
          <w:sz w:val="28"/>
          <w:szCs w:val="28"/>
        </w:rPr>
        <w:t xml:space="preserve">Котировки российских акций традиционно сильно коррелируют с ценой на нефть. Это неудивительно, учитывая значительный вес нефтегазовых компаний и в экономике, и в корзинах основных индексов. В 2017 году нефть </w:t>
      </w:r>
      <w:proofErr w:type="spellStart"/>
      <w:r w:rsidRPr="001E3D00">
        <w:rPr>
          <w:rFonts w:ascii="Times New Roman" w:hAnsi="Times New Roman" w:cs="Times New Roman"/>
          <w:sz w:val="28"/>
          <w:szCs w:val="28"/>
        </w:rPr>
        <w:t>Brent</w:t>
      </w:r>
      <w:proofErr w:type="spellEnd"/>
      <w:r w:rsidRPr="001E3D00">
        <w:rPr>
          <w:rFonts w:ascii="Times New Roman" w:hAnsi="Times New Roman" w:cs="Times New Roman"/>
          <w:sz w:val="28"/>
          <w:szCs w:val="28"/>
        </w:rPr>
        <w:t xml:space="preserve"> подорожала на 20%, однако укрепление рубля не позволило экспортерам показать сопоставимый рост прибыли. Одновременно с этим рост цен на нефть не транслировался в позитивную динамику располагаемых доходов населения, что было негативно для компаний, ориентированных на внутренний рынок.</w:t>
      </w:r>
    </w:p>
    <w:p w:rsidR="00847CB3" w:rsidRDefault="00847CB3" w:rsidP="0039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Весомое</w:t>
      </w:r>
      <w:r w:rsidR="00397860" w:rsidRPr="00397860">
        <w:rPr>
          <w:rFonts w:ascii="Times New Roman" w:hAnsi="Times New Roman" w:cs="Times New Roman"/>
          <w:sz w:val="28"/>
          <w:szCs w:val="28"/>
        </w:rPr>
        <w:t xml:space="preserve"> значение для развития фондового рынка</w:t>
      </w:r>
      <w:r>
        <w:rPr>
          <w:rFonts w:ascii="Times New Roman" w:hAnsi="Times New Roman" w:cs="Times New Roman"/>
          <w:sz w:val="28"/>
          <w:szCs w:val="28"/>
        </w:rPr>
        <w:t xml:space="preserve"> (в особенности российского)</w:t>
      </w:r>
      <w:r w:rsidR="00397860" w:rsidRPr="00397860">
        <w:rPr>
          <w:rFonts w:ascii="Times New Roman" w:hAnsi="Times New Roman" w:cs="Times New Roman"/>
          <w:sz w:val="28"/>
          <w:szCs w:val="28"/>
        </w:rPr>
        <w:t xml:space="preserve"> имеет </w:t>
      </w:r>
      <w:r>
        <w:rPr>
          <w:rFonts w:ascii="Times New Roman" w:hAnsi="Times New Roman" w:cs="Times New Roman"/>
          <w:sz w:val="28"/>
          <w:szCs w:val="28"/>
        </w:rPr>
        <w:t>уровень</w:t>
      </w:r>
      <w:r w:rsidR="00397860" w:rsidRPr="00397860">
        <w:rPr>
          <w:rFonts w:ascii="Times New Roman" w:hAnsi="Times New Roman" w:cs="Times New Roman"/>
          <w:sz w:val="28"/>
          <w:szCs w:val="28"/>
        </w:rPr>
        <w:t xml:space="preserve"> доверия населения к финансовому рынку. Опыт развитых стран показывает, что </w:t>
      </w:r>
      <w:r>
        <w:rPr>
          <w:rFonts w:ascii="Times New Roman" w:hAnsi="Times New Roman" w:cs="Times New Roman"/>
          <w:sz w:val="28"/>
          <w:szCs w:val="28"/>
        </w:rPr>
        <w:t>стабильность</w:t>
      </w:r>
      <w:r w:rsidR="00397860" w:rsidRPr="00397860">
        <w:rPr>
          <w:rFonts w:ascii="Times New Roman" w:hAnsi="Times New Roman" w:cs="Times New Roman"/>
          <w:sz w:val="28"/>
          <w:szCs w:val="28"/>
        </w:rPr>
        <w:t xml:space="preserve"> фондового рынка во многом зависит от присутствия на нем </w:t>
      </w:r>
      <w:r w:rsidR="001E3D00" w:rsidRPr="00397860">
        <w:rPr>
          <w:rFonts w:ascii="Times New Roman" w:hAnsi="Times New Roman" w:cs="Times New Roman"/>
          <w:sz w:val="28"/>
          <w:szCs w:val="28"/>
        </w:rPr>
        <w:t>м</w:t>
      </w:r>
      <w:r w:rsidR="001E3D00">
        <w:rPr>
          <w:rFonts w:ascii="Times New Roman" w:hAnsi="Times New Roman" w:cs="Times New Roman"/>
          <w:sz w:val="28"/>
          <w:szCs w:val="28"/>
        </w:rPr>
        <w:t>а</w:t>
      </w:r>
      <w:r w:rsidR="001E3D00" w:rsidRPr="00397860">
        <w:rPr>
          <w:rFonts w:ascii="Times New Roman" w:hAnsi="Times New Roman" w:cs="Times New Roman"/>
          <w:sz w:val="28"/>
          <w:szCs w:val="28"/>
        </w:rPr>
        <w:t>л</w:t>
      </w:r>
      <w:r w:rsidR="001E3D00">
        <w:rPr>
          <w:rFonts w:ascii="Times New Roman" w:hAnsi="Times New Roman" w:cs="Times New Roman"/>
          <w:sz w:val="28"/>
          <w:szCs w:val="28"/>
        </w:rPr>
        <w:t>ы</w:t>
      </w:r>
      <w:r w:rsidR="001E3D00" w:rsidRPr="00397860">
        <w:rPr>
          <w:rFonts w:ascii="Times New Roman" w:hAnsi="Times New Roman" w:cs="Times New Roman"/>
          <w:sz w:val="28"/>
          <w:szCs w:val="28"/>
        </w:rPr>
        <w:t xml:space="preserve">х и средних </w:t>
      </w:r>
      <w:r w:rsidR="00397860" w:rsidRPr="00397860">
        <w:rPr>
          <w:rFonts w:ascii="Times New Roman" w:hAnsi="Times New Roman" w:cs="Times New Roman"/>
          <w:sz w:val="28"/>
          <w:szCs w:val="28"/>
        </w:rPr>
        <w:t xml:space="preserve">инвесторов. </w:t>
      </w:r>
      <w:r>
        <w:rPr>
          <w:rFonts w:ascii="Times New Roman" w:hAnsi="Times New Roman" w:cs="Times New Roman"/>
          <w:sz w:val="28"/>
          <w:szCs w:val="28"/>
        </w:rPr>
        <w:t>Р</w:t>
      </w:r>
      <w:r w:rsidR="00397860" w:rsidRPr="00397860">
        <w:rPr>
          <w:rFonts w:ascii="Times New Roman" w:hAnsi="Times New Roman" w:cs="Times New Roman"/>
          <w:sz w:val="28"/>
          <w:szCs w:val="28"/>
        </w:rPr>
        <w:t xml:space="preserve">еальным способом участия </w:t>
      </w:r>
      <w:r w:rsidR="001E3D00">
        <w:rPr>
          <w:rFonts w:ascii="Times New Roman" w:hAnsi="Times New Roman" w:cs="Times New Roman"/>
          <w:sz w:val="28"/>
          <w:szCs w:val="28"/>
        </w:rPr>
        <w:t xml:space="preserve">частных инвесторов </w:t>
      </w:r>
      <w:r w:rsidR="00397860" w:rsidRPr="00397860">
        <w:rPr>
          <w:rFonts w:ascii="Times New Roman" w:hAnsi="Times New Roman" w:cs="Times New Roman"/>
          <w:sz w:val="28"/>
          <w:szCs w:val="28"/>
        </w:rPr>
        <w:t xml:space="preserve">являются их вложения в акционерные и паевые инвестиционные фонды. Тем не менее, </w:t>
      </w:r>
      <w:r>
        <w:rPr>
          <w:rFonts w:ascii="Times New Roman" w:hAnsi="Times New Roman" w:cs="Times New Roman"/>
          <w:sz w:val="28"/>
          <w:szCs w:val="28"/>
        </w:rPr>
        <w:t>опыт зарубежных стран показывает</w:t>
      </w:r>
      <w:r w:rsidR="00397860" w:rsidRPr="00397860">
        <w:rPr>
          <w:rFonts w:ascii="Times New Roman" w:hAnsi="Times New Roman" w:cs="Times New Roman"/>
          <w:sz w:val="28"/>
          <w:szCs w:val="28"/>
        </w:rPr>
        <w:t xml:space="preserve">, что объем инвестиций российских граждан в инвестиционные и пенсионные фонды </w:t>
      </w:r>
      <w:r>
        <w:rPr>
          <w:rFonts w:ascii="Times New Roman" w:hAnsi="Times New Roman" w:cs="Times New Roman"/>
          <w:sz w:val="28"/>
          <w:szCs w:val="28"/>
        </w:rPr>
        <w:t>и близко не подходит к уровню развитых стран</w:t>
      </w:r>
      <w:r w:rsidR="00397860" w:rsidRPr="00397860">
        <w:rPr>
          <w:rFonts w:ascii="Times New Roman" w:hAnsi="Times New Roman" w:cs="Times New Roman"/>
          <w:sz w:val="28"/>
          <w:szCs w:val="28"/>
        </w:rPr>
        <w:t xml:space="preserve">. Невелик и круг граждан, которые являются активными участниками фондового рынка. </w:t>
      </w:r>
    </w:p>
    <w:p w:rsidR="00397860" w:rsidRPr="00397860" w:rsidRDefault="00847CB3" w:rsidP="0039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вызывает опасение</w:t>
      </w:r>
      <w:r w:rsidR="00397860" w:rsidRPr="00397860">
        <w:rPr>
          <w:rFonts w:ascii="Times New Roman" w:hAnsi="Times New Roman" w:cs="Times New Roman"/>
          <w:sz w:val="28"/>
          <w:szCs w:val="28"/>
        </w:rPr>
        <w:t xml:space="preserve"> объединени</w:t>
      </w:r>
      <w:r>
        <w:rPr>
          <w:rFonts w:ascii="Times New Roman" w:hAnsi="Times New Roman" w:cs="Times New Roman"/>
          <w:sz w:val="28"/>
          <w:szCs w:val="28"/>
        </w:rPr>
        <w:t>е</w:t>
      </w:r>
      <w:r w:rsidR="00397860" w:rsidRPr="00397860">
        <w:rPr>
          <w:rFonts w:ascii="Times New Roman" w:hAnsi="Times New Roman" w:cs="Times New Roman"/>
          <w:sz w:val="28"/>
          <w:szCs w:val="28"/>
        </w:rPr>
        <w:t xml:space="preserve"> </w:t>
      </w:r>
      <w:r>
        <w:rPr>
          <w:rFonts w:ascii="Times New Roman" w:hAnsi="Times New Roman" w:cs="Times New Roman"/>
          <w:sz w:val="28"/>
          <w:szCs w:val="28"/>
        </w:rPr>
        <w:t>ММВБ и РТС в Московскую биржу</w:t>
      </w:r>
      <w:r w:rsidR="00397860" w:rsidRPr="00397860">
        <w:rPr>
          <w:rFonts w:ascii="Times New Roman" w:hAnsi="Times New Roman" w:cs="Times New Roman"/>
          <w:sz w:val="28"/>
          <w:szCs w:val="28"/>
        </w:rPr>
        <w:t xml:space="preserve">. Во-первых, процедура объединения площадок еще толком не завершена, синергетического эффекта, о котором так много говорили сторонники объединения, пока нет. Во-вторых, биржа не успевает разработать новые технологии — а именно они должны были повысить </w:t>
      </w:r>
      <w:r w:rsidR="00672939">
        <w:rPr>
          <w:rFonts w:ascii="Times New Roman" w:hAnsi="Times New Roman" w:cs="Times New Roman"/>
          <w:sz w:val="28"/>
          <w:szCs w:val="28"/>
        </w:rPr>
        <w:t xml:space="preserve">инвестиционную </w:t>
      </w:r>
      <w:r w:rsidR="00397860" w:rsidRPr="00397860">
        <w:rPr>
          <w:rFonts w:ascii="Times New Roman" w:hAnsi="Times New Roman" w:cs="Times New Roman"/>
          <w:sz w:val="28"/>
          <w:szCs w:val="28"/>
        </w:rPr>
        <w:t xml:space="preserve">привлекательность биржи в преддверии </w:t>
      </w:r>
      <w:r w:rsidR="00672939">
        <w:rPr>
          <w:rFonts w:ascii="Times New Roman" w:hAnsi="Times New Roman" w:cs="Times New Roman"/>
          <w:sz w:val="28"/>
          <w:szCs w:val="28"/>
        </w:rPr>
        <w:t>первичного публичного размещения</w:t>
      </w:r>
      <w:r w:rsidR="00397860" w:rsidRPr="00397860">
        <w:rPr>
          <w:rFonts w:ascii="Times New Roman" w:hAnsi="Times New Roman" w:cs="Times New Roman"/>
          <w:sz w:val="28"/>
          <w:szCs w:val="28"/>
        </w:rPr>
        <w:t>. В-третьих, чистая прибыль снизилась почти в четыре раза</w:t>
      </w:r>
      <w:r>
        <w:rPr>
          <w:rFonts w:ascii="Times New Roman" w:hAnsi="Times New Roman" w:cs="Times New Roman"/>
          <w:sz w:val="28"/>
          <w:szCs w:val="28"/>
        </w:rPr>
        <w:t xml:space="preserve"> за последние годы</w:t>
      </w:r>
      <w:r w:rsidR="00397860" w:rsidRPr="00397860">
        <w:rPr>
          <w:rFonts w:ascii="Times New Roman" w:hAnsi="Times New Roman" w:cs="Times New Roman"/>
          <w:sz w:val="28"/>
          <w:szCs w:val="28"/>
        </w:rPr>
        <w:t xml:space="preserve">. Хотя, </w:t>
      </w:r>
      <w:r>
        <w:rPr>
          <w:rFonts w:ascii="Times New Roman" w:hAnsi="Times New Roman" w:cs="Times New Roman"/>
          <w:sz w:val="28"/>
          <w:szCs w:val="28"/>
        </w:rPr>
        <w:t xml:space="preserve">это связано со </w:t>
      </w:r>
      <w:r w:rsidR="00397860" w:rsidRPr="00397860">
        <w:rPr>
          <w:rFonts w:ascii="Times New Roman" w:hAnsi="Times New Roman" w:cs="Times New Roman"/>
          <w:sz w:val="28"/>
          <w:szCs w:val="28"/>
        </w:rPr>
        <w:t>значительн</w:t>
      </w:r>
      <w:r>
        <w:rPr>
          <w:rFonts w:ascii="Times New Roman" w:hAnsi="Times New Roman" w:cs="Times New Roman"/>
          <w:sz w:val="28"/>
          <w:szCs w:val="28"/>
        </w:rPr>
        <w:t>ым</w:t>
      </w:r>
      <w:r w:rsidR="00397860" w:rsidRPr="00397860">
        <w:rPr>
          <w:rFonts w:ascii="Times New Roman" w:hAnsi="Times New Roman" w:cs="Times New Roman"/>
          <w:sz w:val="28"/>
          <w:szCs w:val="28"/>
        </w:rPr>
        <w:t xml:space="preserve"> </w:t>
      </w:r>
      <w:r>
        <w:rPr>
          <w:rFonts w:ascii="Times New Roman" w:hAnsi="Times New Roman" w:cs="Times New Roman"/>
          <w:sz w:val="28"/>
          <w:szCs w:val="28"/>
        </w:rPr>
        <w:t>падением</w:t>
      </w:r>
      <w:r w:rsidR="00397860" w:rsidRPr="00397860">
        <w:rPr>
          <w:rFonts w:ascii="Times New Roman" w:hAnsi="Times New Roman" w:cs="Times New Roman"/>
          <w:sz w:val="28"/>
          <w:szCs w:val="28"/>
        </w:rPr>
        <w:t xml:space="preserve"> объем</w:t>
      </w:r>
      <w:r>
        <w:rPr>
          <w:rFonts w:ascii="Times New Roman" w:hAnsi="Times New Roman" w:cs="Times New Roman"/>
          <w:sz w:val="28"/>
          <w:szCs w:val="28"/>
        </w:rPr>
        <w:t>ов</w:t>
      </w:r>
      <w:r w:rsidR="00397860" w:rsidRPr="00397860">
        <w:rPr>
          <w:rFonts w:ascii="Times New Roman" w:hAnsi="Times New Roman" w:cs="Times New Roman"/>
          <w:sz w:val="28"/>
          <w:szCs w:val="28"/>
        </w:rPr>
        <w:t xml:space="preserve"> торгов. </w:t>
      </w:r>
    </w:p>
    <w:p w:rsidR="00397860" w:rsidRPr="00397860" w:rsidRDefault="00397860" w:rsidP="00672939">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lastRenderedPageBreak/>
        <w:t xml:space="preserve">Как площадку для размещения бумаг отечественную биржу рассматривают </w:t>
      </w:r>
      <w:r w:rsidR="00672939">
        <w:rPr>
          <w:rFonts w:ascii="Times New Roman" w:hAnsi="Times New Roman" w:cs="Times New Roman"/>
          <w:sz w:val="28"/>
          <w:szCs w:val="28"/>
        </w:rPr>
        <w:t xml:space="preserve">либо эмитенты, занимающие значимое положение на рынке, </w:t>
      </w:r>
      <w:r w:rsidRPr="00397860">
        <w:rPr>
          <w:rFonts w:ascii="Times New Roman" w:hAnsi="Times New Roman" w:cs="Times New Roman"/>
          <w:sz w:val="28"/>
          <w:szCs w:val="28"/>
        </w:rPr>
        <w:t>ли</w:t>
      </w:r>
      <w:r w:rsidR="00672939">
        <w:rPr>
          <w:rFonts w:ascii="Times New Roman" w:hAnsi="Times New Roman" w:cs="Times New Roman"/>
          <w:sz w:val="28"/>
          <w:szCs w:val="28"/>
        </w:rPr>
        <w:t>бо</w:t>
      </w:r>
      <w:r w:rsidRPr="00397860">
        <w:rPr>
          <w:rFonts w:ascii="Times New Roman" w:hAnsi="Times New Roman" w:cs="Times New Roman"/>
          <w:sz w:val="28"/>
          <w:szCs w:val="28"/>
        </w:rPr>
        <w:t xml:space="preserve"> карликовые эмитенты. Публичные компании с Московской биржи уходят, а еще не разместившиеся отдают предпочтение лондонской LSE.</w:t>
      </w:r>
      <w:r>
        <w:rPr>
          <w:rFonts w:ascii="Times New Roman" w:hAnsi="Times New Roman" w:cs="Times New Roman"/>
          <w:sz w:val="28"/>
          <w:szCs w:val="28"/>
        </w:rPr>
        <w:t xml:space="preserve"> </w:t>
      </w:r>
    </w:p>
    <w:p w:rsidR="00397860" w:rsidRDefault="00397860" w:rsidP="00397860">
      <w:pPr>
        <w:spacing w:after="0" w:line="360" w:lineRule="auto"/>
        <w:ind w:firstLine="709"/>
        <w:jc w:val="both"/>
        <w:rPr>
          <w:rFonts w:ascii="Times New Roman" w:hAnsi="Times New Roman" w:cs="Times New Roman"/>
          <w:sz w:val="28"/>
          <w:szCs w:val="28"/>
        </w:rPr>
      </w:pPr>
      <w:r w:rsidRPr="00397860">
        <w:rPr>
          <w:rFonts w:ascii="Times New Roman" w:hAnsi="Times New Roman" w:cs="Times New Roman"/>
          <w:sz w:val="28"/>
          <w:szCs w:val="28"/>
        </w:rPr>
        <w:t xml:space="preserve">Решение перечисленных выше проблем должно придать новые импульсы для развития фондового рынка России, потенциал </w:t>
      </w:r>
      <w:r>
        <w:rPr>
          <w:rFonts w:ascii="Times New Roman" w:hAnsi="Times New Roman" w:cs="Times New Roman"/>
          <w:sz w:val="28"/>
          <w:szCs w:val="28"/>
        </w:rPr>
        <w:t>которого еще совсем не исчерпан.</w:t>
      </w:r>
    </w:p>
    <w:p w:rsidR="00C6492C" w:rsidRDefault="00C6492C" w:rsidP="00397860">
      <w:pPr>
        <w:spacing w:after="0" w:line="360" w:lineRule="auto"/>
        <w:ind w:firstLine="709"/>
        <w:jc w:val="both"/>
        <w:rPr>
          <w:rFonts w:ascii="Times New Roman" w:hAnsi="Times New Roman" w:cs="Times New Roman"/>
          <w:sz w:val="28"/>
          <w:szCs w:val="28"/>
        </w:rPr>
      </w:pPr>
    </w:p>
    <w:p w:rsidR="00C6492C" w:rsidRDefault="00C6492C" w:rsidP="0039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Предложения в области регулирования финансового рынка России</w:t>
      </w:r>
    </w:p>
    <w:p w:rsidR="00C6492C" w:rsidRDefault="00C6492C" w:rsidP="00397860">
      <w:pPr>
        <w:spacing w:after="0" w:line="360" w:lineRule="auto"/>
        <w:ind w:firstLine="709"/>
        <w:jc w:val="both"/>
        <w:rPr>
          <w:rFonts w:ascii="Times New Roman" w:hAnsi="Times New Roman" w:cs="Times New Roman"/>
          <w:sz w:val="28"/>
          <w:szCs w:val="28"/>
        </w:rPr>
      </w:pPr>
    </w:p>
    <w:p w:rsidR="003E771E" w:rsidRDefault="003E771E" w:rsidP="00397860">
      <w:pPr>
        <w:spacing w:after="0" w:line="360" w:lineRule="auto"/>
        <w:ind w:firstLine="709"/>
        <w:jc w:val="both"/>
        <w:rPr>
          <w:rFonts w:ascii="Times New Roman" w:hAnsi="Times New Roman" w:cs="Times New Roman"/>
          <w:sz w:val="28"/>
          <w:szCs w:val="28"/>
        </w:rPr>
      </w:pPr>
      <w:r w:rsidRPr="003E771E">
        <w:rPr>
          <w:rFonts w:ascii="Times New Roman" w:hAnsi="Times New Roman" w:cs="Times New Roman"/>
          <w:sz w:val="28"/>
          <w:szCs w:val="28"/>
        </w:rPr>
        <w:t>Состояние российского финансового</w:t>
      </w:r>
      <w:r>
        <w:rPr>
          <w:rFonts w:ascii="Times New Roman" w:hAnsi="Times New Roman" w:cs="Times New Roman"/>
          <w:sz w:val="28"/>
          <w:szCs w:val="28"/>
        </w:rPr>
        <w:t xml:space="preserve"> рынка, в особенности небанковского сектора, в последние годы иллюстрирует </w:t>
      </w:r>
      <w:r w:rsidRPr="003E771E">
        <w:rPr>
          <w:rFonts w:ascii="Times New Roman" w:hAnsi="Times New Roman" w:cs="Times New Roman"/>
          <w:sz w:val="28"/>
          <w:szCs w:val="28"/>
        </w:rPr>
        <w:t>отчетливо выраженн</w:t>
      </w:r>
      <w:r>
        <w:rPr>
          <w:rFonts w:ascii="Times New Roman" w:hAnsi="Times New Roman" w:cs="Times New Roman"/>
          <w:sz w:val="28"/>
          <w:szCs w:val="28"/>
        </w:rPr>
        <w:t>ую</w:t>
      </w:r>
      <w:r w:rsidRPr="003E771E">
        <w:rPr>
          <w:rFonts w:ascii="Times New Roman" w:hAnsi="Times New Roman" w:cs="Times New Roman"/>
          <w:sz w:val="28"/>
          <w:szCs w:val="28"/>
        </w:rPr>
        <w:t xml:space="preserve"> негативн</w:t>
      </w:r>
      <w:r>
        <w:rPr>
          <w:rFonts w:ascii="Times New Roman" w:hAnsi="Times New Roman" w:cs="Times New Roman"/>
          <w:sz w:val="28"/>
          <w:szCs w:val="28"/>
        </w:rPr>
        <w:t>ую</w:t>
      </w:r>
      <w:r w:rsidRPr="003E771E">
        <w:rPr>
          <w:rFonts w:ascii="Times New Roman" w:hAnsi="Times New Roman" w:cs="Times New Roman"/>
          <w:sz w:val="28"/>
          <w:szCs w:val="28"/>
        </w:rPr>
        <w:t xml:space="preserve"> динамик</w:t>
      </w:r>
      <w:r>
        <w:rPr>
          <w:rFonts w:ascii="Times New Roman" w:hAnsi="Times New Roman" w:cs="Times New Roman"/>
          <w:sz w:val="28"/>
          <w:szCs w:val="28"/>
        </w:rPr>
        <w:t>у</w:t>
      </w:r>
      <w:r w:rsidRPr="003E771E">
        <w:rPr>
          <w:rFonts w:ascii="Times New Roman" w:hAnsi="Times New Roman" w:cs="Times New Roman"/>
          <w:sz w:val="28"/>
          <w:szCs w:val="28"/>
        </w:rPr>
        <w:t>. Та</w:t>
      </w:r>
      <w:r>
        <w:rPr>
          <w:rFonts w:ascii="Times New Roman" w:hAnsi="Times New Roman" w:cs="Times New Roman"/>
          <w:sz w:val="28"/>
          <w:szCs w:val="28"/>
        </w:rPr>
        <w:t>к, в различных сег</w:t>
      </w:r>
      <w:r w:rsidRPr="003E771E">
        <w:rPr>
          <w:rFonts w:ascii="Times New Roman" w:hAnsi="Times New Roman" w:cs="Times New Roman"/>
          <w:sz w:val="28"/>
          <w:szCs w:val="28"/>
        </w:rPr>
        <w:t>ментах рынка (институты коллективных инвестиций, профессиональные участники рынка ценных бумаг, субъекты страхового дела, негосударственные пенсионные фонды) сокращается число операторов, снижается соотношение объема их активов (средств в управлении) к ВВП, а также степень реализации финансовым сектором в целом своих основных функций в рамках социально-экономической системы, в числе</w:t>
      </w:r>
      <w:r>
        <w:rPr>
          <w:rFonts w:ascii="Times New Roman" w:hAnsi="Times New Roman" w:cs="Times New Roman"/>
          <w:sz w:val="28"/>
          <w:szCs w:val="28"/>
        </w:rPr>
        <w:t xml:space="preserve"> которых </w:t>
      </w:r>
      <w:r w:rsidRPr="003E771E">
        <w:rPr>
          <w:rFonts w:ascii="Times New Roman" w:hAnsi="Times New Roman" w:cs="Times New Roman"/>
          <w:sz w:val="28"/>
          <w:szCs w:val="28"/>
        </w:rPr>
        <w:t xml:space="preserve"> трансформации сбережений в инвестиции; эффективно</w:t>
      </w:r>
      <w:r>
        <w:rPr>
          <w:rFonts w:ascii="Times New Roman" w:hAnsi="Times New Roman" w:cs="Times New Roman"/>
          <w:sz w:val="28"/>
          <w:szCs w:val="28"/>
        </w:rPr>
        <w:t>е</w:t>
      </w:r>
      <w:r w:rsidRPr="003E771E">
        <w:rPr>
          <w:rFonts w:ascii="Times New Roman" w:hAnsi="Times New Roman" w:cs="Times New Roman"/>
          <w:sz w:val="28"/>
          <w:szCs w:val="28"/>
        </w:rPr>
        <w:t xml:space="preserve"> распределени</w:t>
      </w:r>
      <w:r>
        <w:rPr>
          <w:rFonts w:ascii="Times New Roman" w:hAnsi="Times New Roman" w:cs="Times New Roman"/>
          <w:sz w:val="28"/>
          <w:szCs w:val="28"/>
        </w:rPr>
        <w:t>е</w:t>
      </w:r>
      <w:r w:rsidRPr="003E771E">
        <w:rPr>
          <w:rFonts w:ascii="Times New Roman" w:hAnsi="Times New Roman" w:cs="Times New Roman"/>
          <w:sz w:val="28"/>
          <w:szCs w:val="28"/>
        </w:rPr>
        <w:t xml:space="preserve"> ресурсов и рисков. </w:t>
      </w:r>
    </w:p>
    <w:p w:rsidR="00C6492C" w:rsidRDefault="003E771E" w:rsidP="00397860">
      <w:pPr>
        <w:spacing w:after="0" w:line="360" w:lineRule="auto"/>
        <w:ind w:firstLine="709"/>
        <w:jc w:val="both"/>
        <w:rPr>
          <w:rFonts w:ascii="Times New Roman" w:hAnsi="Times New Roman" w:cs="Times New Roman"/>
          <w:sz w:val="28"/>
          <w:szCs w:val="28"/>
        </w:rPr>
      </w:pPr>
      <w:r w:rsidRPr="003E771E">
        <w:rPr>
          <w:rFonts w:ascii="Times New Roman" w:hAnsi="Times New Roman" w:cs="Times New Roman"/>
          <w:sz w:val="28"/>
          <w:szCs w:val="28"/>
        </w:rPr>
        <w:t>Одновременно Россия утрачивает свои позиции с точки</w:t>
      </w:r>
      <w:r>
        <w:rPr>
          <w:rFonts w:ascii="Times New Roman" w:hAnsi="Times New Roman" w:cs="Times New Roman"/>
          <w:sz w:val="28"/>
          <w:szCs w:val="28"/>
        </w:rPr>
        <w:t xml:space="preserve"> зрения международной конкурен</w:t>
      </w:r>
      <w:r w:rsidRPr="003E771E">
        <w:rPr>
          <w:rFonts w:ascii="Times New Roman" w:hAnsi="Times New Roman" w:cs="Times New Roman"/>
          <w:sz w:val="28"/>
          <w:szCs w:val="28"/>
        </w:rPr>
        <w:t xml:space="preserve">тоспособности, что стимулирует дополнительный отток капитала и вынос </w:t>
      </w:r>
      <w:r>
        <w:rPr>
          <w:rFonts w:ascii="Times New Roman" w:hAnsi="Times New Roman" w:cs="Times New Roman"/>
          <w:sz w:val="28"/>
          <w:szCs w:val="28"/>
        </w:rPr>
        <w:t xml:space="preserve">процессов внутреннего </w:t>
      </w:r>
      <w:proofErr w:type="spellStart"/>
      <w:r>
        <w:rPr>
          <w:rFonts w:ascii="Times New Roman" w:hAnsi="Times New Roman" w:cs="Times New Roman"/>
          <w:sz w:val="28"/>
          <w:szCs w:val="28"/>
        </w:rPr>
        <w:t>капитало</w:t>
      </w:r>
      <w:r w:rsidRPr="003E771E">
        <w:rPr>
          <w:rFonts w:ascii="Times New Roman" w:hAnsi="Times New Roman" w:cs="Times New Roman"/>
          <w:sz w:val="28"/>
          <w:szCs w:val="28"/>
        </w:rPr>
        <w:t>образования</w:t>
      </w:r>
      <w:proofErr w:type="spellEnd"/>
      <w:r w:rsidRPr="003E771E">
        <w:rPr>
          <w:rFonts w:ascii="Times New Roman" w:hAnsi="Times New Roman" w:cs="Times New Roman"/>
          <w:sz w:val="28"/>
          <w:szCs w:val="28"/>
        </w:rPr>
        <w:t xml:space="preserve"> и трансформации рисков за пределы страны. </w:t>
      </w:r>
      <w:r w:rsidR="00C6492C">
        <w:rPr>
          <w:rFonts w:ascii="Times New Roman" w:hAnsi="Times New Roman" w:cs="Times New Roman"/>
          <w:sz w:val="28"/>
          <w:szCs w:val="28"/>
        </w:rPr>
        <w:t>На основе вышеизложенной информации имеет</w:t>
      </w:r>
      <w:r>
        <w:rPr>
          <w:rFonts w:ascii="Times New Roman" w:hAnsi="Times New Roman" w:cs="Times New Roman"/>
          <w:sz w:val="28"/>
          <w:szCs w:val="28"/>
        </w:rPr>
        <w:t>ся</w:t>
      </w:r>
      <w:r w:rsidR="00C6492C">
        <w:rPr>
          <w:rFonts w:ascii="Times New Roman" w:hAnsi="Times New Roman" w:cs="Times New Roman"/>
          <w:sz w:val="28"/>
          <w:szCs w:val="28"/>
        </w:rPr>
        <w:t xml:space="preserve"> ряд направлени</w:t>
      </w:r>
      <w:r>
        <w:rPr>
          <w:rFonts w:ascii="Times New Roman" w:hAnsi="Times New Roman" w:cs="Times New Roman"/>
          <w:sz w:val="28"/>
          <w:szCs w:val="28"/>
        </w:rPr>
        <w:t>й</w:t>
      </w:r>
      <w:r w:rsidR="00C6492C">
        <w:rPr>
          <w:rFonts w:ascii="Times New Roman" w:hAnsi="Times New Roman" w:cs="Times New Roman"/>
          <w:sz w:val="28"/>
          <w:szCs w:val="28"/>
        </w:rPr>
        <w:t xml:space="preserve"> для развития и совершенствования фондового рынка Российской Федерации в структуре финансового рынка, что в сочетании с банковских сектором может стать залогом стабильного и совершенного развития экономики страны в целом. </w:t>
      </w:r>
    </w:p>
    <w:p w:rsidR="00E90B9D" w:rsidRDefault="00E90B9D" w:rsidP="00E97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наиболее значимым и трудоемким вектором развития фондового рынка, которого следовало бы придерживаться, является </w:t>
      </w:r>
      <w:r w:rsidRPr="003E771E">
        <w:rPr>
          <w:rFonts w:ascii="Times New Roman" w:hAnsi="Times New Roman" w:cs="Times New Roman"/>
          <w:i/>
          <w:sz w:val="28"/>
          <w:szCs w:val="28"/>
        </w:rPr>
        <w:t>совершенствование за</w:t>
      </w:r>
      <w:r w:rsidRPr="003E771E">
        <w:rPr>
          <w:rFonts w:ascii="Times New Roman" w:hAnsi="Times New Roman" w:cs="Times New Roman"/>
          <w:i/>
          <w:sz w:val="28"/>
          <w:szCs w:val="28"/>
        </w:rPr>
        <w:lastRenderedPageBreak/>
        <w:t>конодательства</w:t>
      </w:r>
      <w:r>
        <w:rPr>
          <w:rFonts w:ascii="Times New Roman" w:hAnsi="Times New Roman" w:cs="Times New Roman"/>
          <w:sz w:val="28"/>
          <w:szCs w:val="28"/>
        </w:rPr>
        <w:t xml:space="preserve"> в области регулирования рынка ценных бумаг, а также требований к дивидендной политике организаций-эмитентов. Помимо этого, считаем целесообразным, если не исключительный императивный характер данных норм, то, как минимум, должны быть созданы методич</w:t>
      </w:r>
      <w:r w:rsidR="003E771E">
        <w:rPr>
          <w:rFonts w:ascii="Times New Roman" w:hAnsi="Times New Roman" w:cs="Times New Roman"/>
          <w:sz w:val="28"/>
          <w:szCs w:val="28"/>
        </w:rPr>
        <w:t xml:space="preserve">еские указания для определения дивидендной политики. </w:t>
      </w:r>
      <w:r w:rsidR="00654D71">
        <w:rPr>
          <w:rFonts w:ascii="Times New Roman" w:hAnsi="Times New Roman" w:cs="Times New Roman"/>
          <w:sz w:val="28"/>
          <w:szCs w:val="28"/>
        </w:rPr>
        <w:t>Важным приоритетом данного направления должно стать повышение уровня защиты прав и интересов инвесторов, основных участников рынка.</w:t>
      </w:r>
    </w:p>
    <w:p w:rsidR="00E97DE0" w:rsidRDefault="00E97DE0" w:rsidP="00E97DE0">
      <w:pPr>
        <w:spacing w:after="0" w:line="360" w:lineRule="auto"/>
        <w:ind w:firstLine="709"/>
        <w:jc w:val="both"/>
        <w:rPr>
          <w:rFonts w:ascii="Times New Roman" w:hAnsi="Times New Roman" w:cs="Times New Roman"/>
          <w:sz w:val="28"/>
          <w:szCs w:val="28"/>
        </w:rPr>
      </w:pPr>
      <w:r w:rsidRPr="00E97DE0">
        <w:rPr>
          <w:rFonts w:ascii="Times New Roman" w:hAnsi="Times New Roman" w:cs="Times New Roman"/>
          <w:sz w:val="28"/>
          <w:szCs w:val="28"/>
        </w:rPr>
        <w:t xml:space="preserve">Главной ресурсной базой </w:t>
      </w:r>
      <w:r>
        <w:rPr>
          <w:rFonts w:ascii="Times New Roman" w:hAnsi="Times New Roman" w:cs="Times New Roman"/>
          <w:sz w:val="28"/>
          <w:szCs w:val="28"/>
        </w:rPr>
        <w:t>настоящего инвестиционного потенциала страны</w:t>
      </w:r>
      <w:r w:rsidRPr="00E97DE0">
        <w:rPr>
          <w:rFonts w:ascii="Times New Roman" w:hAnsi="Times New Roman" w:cs="Times New Roman"/>
          <w:sz w:val="28"/>
          <w:szCs w:val="28"/>
        </w:rPr>
        <w:t xml:space="preserve"> могут стать </w:t>
      </w:r>
      <w:r>
        <w:rPr>
          <w:rFonts w:ascii="Times New Roman" w:hAnsi="Times New Roman" w:cs="Times New Roman"/>
          <w:sz w:val="28"/>
          <w:szCs w:val="28"/>
        </w:rPr>
        <w:t>те</w:t>
      </w:r>
      <w:r w:rsidRPr="00E97DE0">
        <w:rPr>
          <w:rFonts w:ascii="Times New Roman" w:hAnsi="Times New Roman" w:cs="Times New Roman"/>
          <w:sz w:val="28"/>
          <w:szCs w:val="28"/>
        </w:rPr>
        <w:t xml:space="preserve"> финансовые средства, </w:t>
      </w:r>
      <w:r>
        <w:rPr>
          <w:rFonts w:ascii="Times New Roman" w:hAnsi="Times New Roman" w:cs="Times New Roman"/>
          <w:sz w:val="28"/>
          <w:szCs w:val="28"/>
        </w:rPr>
        <w:t xml:space="preserve">которые </w:t>
      </w:r>
      <w:r w:rsidRPr="00E97DE0">
        <w:rPr>
          <w:rFonts w:ascii="Times New Roman" w:hAnsi="Times New Roman" w:cs="Times New Roman"/>
          <w:sz w:val="28"/>
          <w:szCs w:val="28"/>
        </w:rPr>
        <w:t>находя</w:t>
      </w:r>
      <w:r>
        <w:rPr>
          <w:rFonts w:ascii="Times New Roman" w:hAnsi="Times New Roman" w:cs="Times New Roman"/>
          <w:sz w:val="28"/>
          <w:szCs w:val="28"/>
        </w:rPr>
        <w:t>тся в распоряжении домо</w:t>
      </w:r>
      <w:r w:rsidRPr="00E97DE0">
        <w:rPr>
          <w:rFonts w:ascii="Times New Roman" w:hAnsi="Times New Roman" w:cs="Times New Roman"/>
          <w:sz w:val="28"/>
          <w:szCs w:val="28"/>
        </w:rPr>
        <w:t xml:space="preserve">хозяйств (по оценкам, свыше 40 трлн. рублей или примерно 50% ВВП страны). </w:t>
      </w:r>
      <w:r w:rsidR="00510BE8">
        <w:rPr>
          <w:rFonts w:ascii="Times New Roman" w:hAnsi="Times New Roman" w:cs="Times New Roman"/>
          <w:sz w:val="28"/>
          <w:szCs w:val="28"/>
        </w:rPr>
        <w:t>Задействование</w:t>
      </w:r>
      <w:r w:rsidRPr="00E97DE0">
        <w:rPr>
          <w:rFonts w:ascii="Times New Roman" w:hAnsi="Times New Roman" w:cs="Times New Roman"/>
          <w:sz w:val="28"/>
          <w:szCs w:val="28"/>
        </w:rPr>
        <w:t xml:space="preserve"> этих </w:t>
      </w:r>
      <w:r w:rsidR="00510BE8" w:rsidRPr="00E97DE0">
        <w:rPr>
          <w:rFonts w:ascii="Times New Roman" w:hAnsi="Times New Roman" w:cs="Times New Roman"/>
          <w:sz w:val="28"/>
          <w:szCs w:val="28"/>
        </w:rPr>
        <w:t>не</w:t>
      </w:r>
      <w:r w:rsidR="00510BE8">
        <w:rPr>
          <w:rFonts w:ascii="Times New Roman" w:hAnsi="Times New Roman" w:cs="Times New Roman"/>
          <w:sz w:val="28"/>
          <w:szCs w:val="28"/>
        </w:rPr>
        <w:t xml:space="preserve"> вовлечённых</w:t>
      </w:r>
      <w:r w:rsidRPr="00E97DE0">
        <w:rPr>
          <w:rFonts w:ascii="Times New Roman" w:hAnsi="Times New Roman" w:cs="Times New Roman"/>
          <w:sz w:val="28"/>
          <w:szCs w:val="28"/>
        </w:rPr>
        <w:t xml:space="preserve"> капитальных ресурсов в активный оборот возможно главным образом </w:t>
      </w:r>
      <w:r>
        <w:rPr>
          <w:rFonts w:ascii="Times New Roman" w:hAnsi="Times New Roman" w:cs="Times New Roman"/>
          <w:sz w:val="28"/>
          <w:szCs w:val="28"/>
        </w:rPr>
        <w:t>за счет изменения</w:t>
      </w:r>
      <w:r w:rsidRPr="00E97DE0">
        <w:rPr>
          <w:rFonts w:ascii="Times New Roman" w:hAnsi="Times New Roman" w:cs="Times New Roman"/>
          <w:sz w:val="28"/>
          <w:szCs w:val="28"/>
        </w:rPr>
        <w:t xml:space="preserve"> структуры сбережений (сокращение доли наличности в рублях и инвалюте, а также инвестиционных вложений в недвижимость в пользу соответствующего увеличения доли инструментов фондового рынка, коллективных инвестиций, страховых и пенсионных продуктов и</w:t>
      </w:r>
      <w:r w:rsidR="00510BE8">
        <w:rPr>
          <w:rFonts w:ascii="Times New Roman" w:hAnsi="Times New Roman" w:cs="Times New Roman"/>
          <w:sz w:val="28"/>
          <w:szCs w:val="28"/>
        </w:rPr>
        <w:t xml:space="preserve"> другого</w:t>
      </w:r>
      <w:r w:rsidRPr="00E97DE0">
        <w:rPr>
          <w:rFonts w:ascii="Times New Roman" w:hAnsi="Times New Roman" w:cs="Times New Roman"/>
          <w:sz w:val="28"/>
          <w:szCs w:val="28"/>
        </w:rPr>
        <w:t>).</w:t>
      </w:r>
    </w:p>
    <w:p w:rsidR="003C0B9A" w:rsidRDefault="00654D71" w:rsidP="003C0B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же возникает вопрос о степени доверия населения к финансовому рынку и его структуре. Непосредственное взаимодействие с народом, открытость по отношению к нему, введение </w:t>
      </w:r>
      <w:r w:rsidRPr="00654D71">
        <w:rPr>
          <w:rFonts w:ascii="Times New Roman" w:hAnsi="Times New Roman" w:cs="Times New Roman"/>
          <w:i/>
          <w:sz w:val="28"/>
          <w:szCs w:val="28"/>
        </w:rPr>
        <w:t>курсов инвестиционной и финансовой грамотности</w:t>
      </w:r>
      <w:r>
        <w:rPr>
          <w:rFonts w:ascii="Times New Roman" w:hAnsi="Times New Roman" w:cs="Times New Roman"/>
          <w:sz w:val="28"/>
          <w:szCs w:val="28"/>
        </w:rPr>
        <w:t xml:space="preserve"> поможет не только привлечь на рынок новых, уже знаковых с положением дел субъектов экономики, но и повысит уровень грамотности, компетентности в вопросах рынка ценных бумаг, фондового рынка в целом.</w:t>
      </w:r>
      <w:r w:rsidR="00B6108B">
        <w:rPr>
          <w:rFonts w:ascii="Times New Roman" w:hAnsi="Times New Roman" w:cs="Times New Roman"/>
          <w:sz w:val="28"/>
          <w:szCs w:val="28"/>
        </w:rPr>
        <w:t xml:space="preserve"> В рамках данного приоритетного направления следует говорить о повышении доверия к финансовым институтам и институтам государства со стороны населения. Причем Россия должна быть гарантом и регулятором соблюдения честных «правил игры».</w:t>
      </w:r>
      <w:r w:rsidR="003C0B9A" w:rsidRPr="003C0B9A">
        <w:rPr>
          <w:rFonts w:ascii="Times New Roman" w:hAnsi="Times New Roman" w:cs="Times New Roman"/>
          <w:sz w:val="28"/>
          <w:szCs w:val="28"/>
        </w:rPr>
        <w:t xml:space="preserve"> </w:t>
      </w:r>
    </w:p>
    <w:p w:rsidR="003C0B9A" w:rsidRPr="003C0B9A" w:rsidRDefault="003C0B9A" w:rsidP="003C0B9A">
      <w:pPr>
        <w:spacing w:after="0" w:line="360" w:lineRule="auto"/>
        <w:ind w:firstLine="709"/>
        <w:jc w:val="both"/>
        <w:rPr>
          <w:rFonts w:ascii="Times New Roman" w:hAnsi="Times New Roman" w:cs="Times New Roman"/>
          <w:sz w:val="28"/>
          <w:szCs w:val="28"/>
        </w:rPr>
      </w:pPr>
      <w:r w:rsidRPr="003C0B9A">
        <w:rPr>
          <w:rFonts w:ascii="Times New Roman" w:hAnsi="Times New Roman" w:cs="Times New Roman"/>
          <w:sz w:val="28"/>
          <w:szCs w:val="28"/>
        </w:rPr>
        <w:t>По сути, проблема доверия в этом списке доминирует. Кризис доверия часто называется различными экспертами в качестве основного тормоза финансового развития в стране. Однако сама</w:t>
      </w:r>
      <w:r>
        <w:rPr>
          <w:rFonts w:ascii="Times New Roman" w:hAnsi="Times New Roman" w:cs="Times New Roman"/>
          <w:sz w:val="28"/>
          <w:szCs w:val="28"/>
        </w:rPr>
        <w:t xml:space="preserve"> эта проблема, по нашему мнению</w:t>
      </w:r>
      <w:r w:rsidRPr="003C0B9A">
        <w:rPr>
          <w:rFonts w:ascii="Times New Roman" w:hAnsi="Times New Roman" w:cs="Times New Roman"/>
          <w:sz w:val="28"/>
          <w:szCs w:val="28"/>
        </w:rPr>
        <w:t xml:space="preserve">, проистекает из низкого качества действующих в России институтов, предопределяющих </w:t>
      </w:r>
      <w:r w:rsidRPr="003C0B9A">
        <w:rPr>
          <w:rFonts w:ascii="Times New Roman" w:hAnsi="Times New Roman" w:cs="Times New Roman"/>
          <w:sz w:val="28"/>
          <w:szCs w:val="28"/>
        </w:rPr>
        <w:lastRenderedPageBreak/>
        <w:t>плохой инвестиционный климат и низкое качество государственного управления.</w:t>
      </w:r>
    </w:p>
    <w:p w:rsidR="003C0B9A" w:rsidRDefault="003C0B9A" w:rsidP="003C0B9A">
      <w:pPr>
        <w:spacing w:after="0" w:line="360" w:lineRule="auto"/>
        <w:ind w:firstLine="709"/>
        <w:jc w:val="both"/>
        <w:rPr>
          <w:rFonts w:ascii="Times New Roman" w:hAnsi="Times New Roman" w:cs="Times New Roman"/>
          <w:sz w:val="28"/>
          <w:szCs w:val="28"/>
        </w:rPr>
      </w:pPr>
      <w:r w:rsidRPr="003C0B9A">
        <w:rPr>
          <w:rFonts w:ascii="Times New Roman" w:hAnsi="Times New Roman" w:cs="Times New Roman"/>
          <w:sz w:val="28"/>
          <w:szCs w:val="28"/>
        </w:rPr>
        <w:t>В нынешнем своем состоянии российский финансовый сектор не способен помочь преодолеть инвестиционный застой и вывести экономику страны на траекторию устойчивого роста. Поэтому необходимо изменить государственную политику в данной сфере.</w:t>
      </w:r>
    </w:p>
    <w:p w:rsidR="00B6108B" w:rsidRDefault="00B6108B" w:rsidP="00E97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сектором, непосредственно связанных с предыдущими являются меры по </w:t>
      </w:r>
      <w:r w:rsidRPr="00B6108B">
        <w:rPr>
          <w:rFonts w:ascii="Times New Roman" w:hAnsi="Times New Roman" w:cs="Times New Roman"/>
          <w:i/>
          <w:sz w:val="28"/>
          <w:szCs w:val="28"/>
        </w:rPr>
        <w:t>обеспечению прозрачности информации о ценных бумагах и фи</w:t>
      </w:r>
      <w:r>
        <w:rPr>
          <w:rFonts w:ascii="Times New Roman" w:hAnsi="Times New Roman" w:cs="Times New Roman"/>
          <w:i/>
          <w:sz w:val="28"/>
          <w:szCs w:val="28"/>
        </w:rPr>
        <w:t>нансовых продуктах</w:t>
      </w:r>
      <w:r>
        <w:rPr>
          <w:rFonts w:ascii="Times New Roman" w:hAnsi="Times New Roman" w:cs="Times New Roman"/>
          <w:sz w:val="28"/>
          <w:szCs w:val="28"/>
        </w:rPr>
        <w:t>. Здесь целесообразно применить успешный опыт зарубежных стран. Но не стоит и забывать о национальных особенностях российского финансового рынка и менталитете его участников.</w:t>
      </w:r>
    </w:p>
    <w:p w:rsidR="00B6108B" w:rsidRDefault="00B6108B" w:rsidP="00E97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стоит забывать и об уровне конкуренции в стране, который является острым вопросом любого рыночного сегмента. Для дальнейшего нормального функционирования финансового рынка России считаем целесообразным </w:t>
      </w:r>
      <w:r w:rsidRPr="00B6108B">
        <w:rPr>
          <w:rFonts w:ascii="Times New Roman" w:hAnsi="Times New Roman" w:cs="Times New Roman"/>
          <w:sz w:val="28"/>
          <w:szCs w:val="28"/>
        </w:rPr>
        <w:t xml:space="preserve">стимулирование конкуренции во всех сегментах </w:t>
      </w:r>
      <w:r>
        <w:rPr>
          <w:rFonts w:ascii="Times New Roman" w:hAnsi="Times New Roman" w:cs="Times New Roman"/>
          <w:sz w:val="28"/>
          <w:szCs w:val="28"/>
        </w:rPr>
        <w:t xml:space="preserve">банковского и </w:t>
      </w:r>
      <w:r w:rsidRPr="00B6108B">
        <w:rPr>
          <w:rFonts w:ascii="Times New Roman" w:hAnsi="Times New Roman" w:cs="Times New Roman"/>
          <w:sz w:val="28"/>
          <w:szCs w:val="28"/>
        </w:rPr>
        <w:t>небанковского финансов</w:t>
      </w:r>
      <w:r>
        <w:rPr>
          <w:rFonts w:ascii="Times New Roman" w:hAnsi="Times New Roman" w:cs="Times New Roman"/>
          <w:sz w:val="28"/>
          <w:szCs w:val="28"/>
        </w:rPr>
        <w:t>ых</w:t>
      </w:r>
      <w:r w:rsidRPr="00B6108B">
        <w:rPr>
          <w:rFonts w:ascii="Times New Roman" w:hAnsi="Times New Roman" w:cs="Times New Roman"/>
          <w:sz w:val="28"/>
          <w:szCs w:val="28"/>
        </w:rPr>
        <w:t xml:space="preserve"> рынк</w:t>
      </w:r>
      <w:r>
        <w:rPr>
          <w:rFonts w:ascii="Times New Roman" w:hAnsi="Times New Roman" w:cs="Times New Roman"/>
          <w:sz w:val="28"/>
          <w:szCs w:val="28"/>
        </w:rPr>
        <w:t>ов в це</w:t>
      </w:r>
      <w:r w:rsidRPr="00B6108B">
        <w:rPr>
          <w:rFonts w:ascii="Times New Roman" w:hAnsi="Times New Roman" w:cs="Times New Roman"/>
          <w:sz w:val="28"/>
          <w:szCs w:val="28"/>
        </w:rPr>
        <w:t>лях снижения транзакционных издержек мелких инве</w:t>
      </w:r>
      <w:r>
        <w:rPr>
          <w:rFonts w:ascii="Times New Roman" w:hAnsi="Times New Roman" w:cs="Times New Roman"/>
          <w:sz w:val="28"/>
          <w:szCs w:val="28"/>
        </w:rPr>
        <w:t>сторов и недопущения их дискри</w:t>
      </w:r>
      <w:r w:rsidRPr="00B6108B">
        <w:rPr>
          <w:rFonts w:ascii="Times New Roman" w:hAnsi="Times New Roman" w:cs="Times New Roman"/>
          <w:sz w:val="28"/>
          <w:szCs w:val="28"/>
        </w:rPr>
        <w:t>минации</w:t>
      </w:r>
      <w:r>
        <w:rPr>
          <w:rFonts w:ascii="Times New Roman" w:hAnsi="Times New Roman" w:cs="Times New Roman"/>
          <w:sz w:val="28"/>
          <w:szCs w:val="28"/>
        </w:rPr>
        <w:t>.</w:t>
      </w:r>
    </w:p>
    <w:p w:rsidR="00716C58" w:rsidRDefault="00654D71" w:rsidP="00E97DE0">
      <w:pPr>
        <w:spacing w:after="0" w:line="360" w:lineRule="auto"/>
        <w:ind w:firstLine="709"/>
        <w:jc w:val="both"/>
        <w:rPr>
          <w:rFonts w:ascii="Times New Roman" w:hAnsi="Times New Roman" w:cs="Times New Roman"/>
          <w:sz w:val="28"/>
          <w:szCs w:val="28"/>
        </w:rPr>
      </w:pPr>
      <w:r w:rsidRPr="00654D71">
        <w:rPr>
          <w:rFonts w:ascii="Times New Roman" w:hAnsi="Times New Roman" w:cs="Times New Roman"/>
          <w:sz w:val="28"/>
          <w:szCs w:val="28"/>
        </w:rPr>
        <w:t xml:space="preserve">Эффективные преобразования небанковского финансового сектора позволят добиться увеличения объема инвестиций </w:t>
      </w:r>
      <w:r>
        <w:rPr>
          <w:rFonts w:ascii="Times New Roman" w:hAnsi="Times New Roman" w:cs="Times New Roman"/>
          <w:sz w:val="28"/>
          <w:szCs w:val="28"/>
        </w:rPr>
        <w:t>при опережающем росте доли дол</w:t>
      </w:r>
      <w:r w:rsidRPr="00654D71">
        <w:rPr>
          <w:rFonts w:ascii="Times New Roman" w:hAnsi="Times New Roman" w:cs="Times New Roman"/>
          <w:sz w:val="28"/>
          <w:szCs w:val="28"/>
        </w:rPr>
        <w:t>госрочных капиталовложений, расширения возможностей для структурных реформ, ускорения экономического роста,</w:t>
      </w:r>
      <w:r>
        <w:rPr>
          <w:rFonts w:ascii="Times New Roman" w:hAnsi="Times New Roman" w:cs="Times New Roman"/>
          <w:sz w:val="28"/>
          <w:szCs w:val="28"/>
        </w:rPr>
        <w:t xml:space="preserve"> повышения эффективности денеж</w:t>
      </w:r>
      <w:r w:rsidRPr="00654D71">
        <w:rPr>
          <w:rFonts w:ascii="Times New Roman" w:hAnsi="Times New Roman" w:cs="Times New Roman"/>
          <w:sz w:val="28"/>
          <w:szCs w:val="28"/>
        </w:rPr>
        <w:t>но-кредитной политики, диверсификации структуры и повышения доходов населения.</w:t>
      </w:r>
    </w:p>
    <w:p w:rsidR="00716C58" w:rsidRDefault="00716C58">
      <w:pPr>
        <w:rPr>
          <w:rFonts w:ascii="Times New Roman" w:hAnsi="Times New Roman" w:cs="Times New Roman"/>
          <w:sz w:val="28"/>
          <w:szCs w:val="28"/>
        </w:rPr>
      </w:pPr>
      <w:r>
        <w:rPr>
          <w:rFonts w:ascii="Times New Roman" w:hAnsi="Times New Roman" w:cs="Times New Roman"/>
          <w:sz w:val="28"/>
          <w:szCs w:val="28"/>
        </w:rPr>
        <w:br w:type="page"/>
      </w:r>
    </w:p>
    <w:p w:rsidR="00654D71" w:rsidRDefault="00716C58" w:rsidP="00716C5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16C58" w:rsidRDefault="00716C58" w:rsidP="00716C58">
      <w:pPr>
        <w:spacing w:after="0" w:line="360" w:lineRule="auto"/>
        <w:ind w:firstLine="709"/>
        <w:jc w:val="center"/>
        <w:rPr>
          <w:rFonts w:ascii="Times New Roman" w:hAnsi="Times New Roman" w:cs="Times New Roman"/>
          <w:sz w:val="28"/>
          <w:szCs w:val="28"/>
        </w:rPr>
      </w:pPr>
    </w:p>
    <w:p w:rsidR="00716C58" w:rsidRDefault="00716C58" w:rsidP="00716C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ситуация в мире и сложившиеся особенности функционирования финансового рынка России, а также фондового рынка в частности определяет новые векторы их совершенствования. Всякий рынок требует должного внимания, проработки способов, инструментов, методов и направлений его совершенст</w:t>
      </w:r>
      <w:r w:rsidR="00C97A6A">
        <w:rPr>
          <w:rFonts w:ascii="Times New Roman" w:hAnsi="Times New Roman" w:cs="Times New Roman"/>
          <w:sz w:val="28"/>
          <w:szCs w:val="28"/>
        </w:rPr>
        <w:t>в</w:t>
      </w:r>
      <w:r>
        <w:rPr>
          <w:rFonts w:ascii="Times New Roman" w:hAnsi="Times New Roman" w:cs="Times New Roman"/>
          <w:sz w:val="28"/>
          <w:szCs w:val="28"/>
        </w:rPr>
        <w:t>ования.</w:t>
      </w:r>
    </w:p>
    <w:p w:rsidR="00C97A6A" w:rsidRDefault="00C97A6A" w:rsidP="00716C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Правильное реформирование банковского и небанковского секторов российской экономики может стать отправной точкой для ее дельнейшего процветания. Для этого, следует заметить необходимо абсолютное понимание сущности, функций и структуры финансового рынка, всех его составляющих. Не стоит игнорировать самобытность и национальные особенности последних.</w:t>
      </w:r>
    </w:p>
    <w:p w:rsidR="00C97A6A" w:rsidRDefault="00C97A6A" w:rsidP="00716C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определяет основные векторы (то есть направления), в которых необходимо работать, чтобы получить эффективную систему финансового рынка с оптимальной структурой его элементов. Для этого, как уже было сказано, следует обратить внимание на международный опыт ведущих стран, но с учетом поправок на национальные особенности финансового рынка и всех его участников. </w:t>
      </w:r>
    </w:p>
    <w:p w:rsidR="00C97A6A" w:rsidRDefault="00C97A6A" w:rsidP="00C97A6A">
      <w:pPr>
        <w:spacing w:after="0" w:line="360" w:lineRule="auto"/>
        <w:ind w:firstLine="709"/>
        <w:jc w:val="both"/>
        <w:rPr>
          <w:rFonts w:ascii="Times New Roman" w:hAnsi="Times New Roman" w:cs="Times New Roman"/>
          <w:sz w:val="28"/>
          <w:szCs w:val="28"/>
        </w:rPr>
      </w:pPr>
      <w:r w:rsidRPr="00654D71">
        <w:rPr>
          <w:rFonts w:ascii="Times New Roman" w:hAnsi="Times New Roman" w:cs="Times New Roman"/>
          <w:sz w:val="28"/>
          <w:szCs w:val="28"/>
        </w:rPr>
        <w:t xml:space="preserve">Эффективные преобразования финансового сектора позволят добиться увеличения объема инвестиций </w:t>
      </w:r>
      <w:r>
        <w:rPr>
          <w:rFonts w:ascii="Times New Roman" w:hAnsi="Times New Roman" w:cs="Times New Roman"/>
          <w:sz w:val="28"/>
          <w:szCs w:val="28"/>
        </w:rPr>
        <w:t>при опережающем росте доли дол</w:t>
      </w:r>
      <w:r w:rsidRPr="00654D71">
        <w:rPr>
          <w:rFonts w:ascii="Times New Roman" w:hAnsi="Times New Roman" w:cs="Times New Roman"/>
          <w:sz w:val="28"/>
          <w:szCs w:val="28"/>
        </w:rPr>
        <w:t>госрочных капиталовложений, расширения возможностей для структурных реформ, ускорения экономического роста,</w:t>
      </w:r>
      <w:r>
        <w:rPr>
          <w:rFonts w:ascii="Times New Roman" w:hAnsi="Times New Roman" w:cs="Times New Roman"/>
          <w:sz w:val="28"/>
          <w:szCs w:val="28"/>
        </w:rPr>
        <w:t xml:space="preserve"> повышения эффективности денеж</w:t>
      </w:r>
      <w:r w:rsidRPr="00654D71">
        <w:rPr>
          <w:rFonts w:ascii="Times New Roman" w:hAnsi="Times New Roman" w:cs="Times New Roman"/>
          <w:sz w:val="28"/>
          <w:szCs w:val="28"/>
        </w:rPr>
        <w:t>но-кредитной политики, диверсификации структуры и повышения доходов населения</w:t>
      </w:r>
      <w:r>
        <w:rPr>
          <w:rFonts w:ascii="Times New Roman" w:hAnsi="Times New Roman" w:cs="Times New Roman"/>
          <w:sz w:val="28"/>
          <w:szCs w:val="28"/>
        </w:rPr>
        <w:t>, сделают страну привлекательной для инвесторов.</w:t>
      </w:r>
    </w:p>
    <w:p w:rsidR="00C97A6A" w:rsidRPr="00397860" w:rsidRDefault="00C97A6A" w:rsidP="00716C58">
      <w:pPr>
        <w:spacing w:after="0" w:line="360" w:lineRule="auto"/>
        <w:ind w:firstLine="709"/>
        <w:jc w:val="both"/>
        <w:rPr>
          <w:rFonts w:ascii="Times New Roman" w:hAnsi="Times New Roman" w:cs="Times New Roman"/>
          <w:sz w:val="28"/>
          <w:szCs w:val="28"/>
        </w:rPr>
      </w:pPr>
    </w:p>
    <w:p w:rsidR="000F317E" w:rsidRDefault="000F317E" w:rsidP="003978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624A3" w:rsidRDefault="00FD3D18" w:rsidP="00FD3D1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FD3D18" w:rsidRDefault="00FD3D18" w:rsidP="00FD3D18">
      <w:pPr>
        <w:spacing w:after="0" w:line="360" w:lineRule="auto"/>
        <w:jc w:val="center"/>
        <w:rPr>
          <w:rFonts w:ascii="Times New Roman" w:hAnsi="Times New Roman" w:cs="Times New Roman"/>
          <w:sz w:val="28"/>
          <w:szCs w:val="28"/>
        </w:rPr>
      </w:pPr>
    </w:p>
    <w:p w:rsidR="007415B1" w:rsidRPr="007415B1" w:rsidRDefault="007415B1"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А</w:t>
      </w:r>
      <w:r w:rsidRPr="007415B1">
        <w:rPr>
          <w:rFonts w:ascii="Times New Roman" w:hAnsi="Times New Roman" w:cs="Times New Roman"/>
          <w:sz w:val="28"/>
          <w:szCs w:val="28"/>
        </w:rPr>
        <w:t>брамов А</w:t>
      </w:r>
      <w:r w:rsidRPr="007415B1">
        <w:rPr>
          <w:rFonts w:ascii="Times New Roman" w:hAnsi="Times New Roman" w:cs="Times New Roman"/>
          <w:sz w:val="28"/>
          <w:szCs w:val="28"/>
        </w:rPr>
        <w:t xml:space="preserve">.Е. </w:t>
      </w:r>
      <w:r w:rsidRPr="007415B1">
        <w:rPr>
          <w:rFonts w:ascii="Times New Roman" w:hAnsi="Times New Roman" w:cs="Times New Roman"/>
          <w:sz w:val="28"/>
          <w:szCs w:val="28"/>
        </w:rPr>
        <w:t xml:space="preserve">Российский финансовый рынок: факторы развития и барьеры роста /Александр Абрамов. Научный редактор д.э.н., проф. </w:t>
      </w:r>
      <w:proofErr w:type="spellStart"/>
      <w:r w:rsidRPr="007415B1">
        <w:rPr>
          <w:rFonts w:ascii="Times New Roman" w:hAnsi="Times New Roman" w:cs="Times New Roman"/>
          <w:sz w:val="28"/>
          <w:szCs w:val="28"/>
        </w:rPr>
        <w:t>Радыгин</w:t>
      </w:r>
      <w:proofErr w:type="spellEnd"/>
      <w:r w:rsidRPr="007415B1">
        <w:rPr>
          <w:rFonts w:ascii="Times New Roman" w:hAnsi="Times New Roman" w:cs="Times New Roman"/>
          <w:sz w:val="28"/>
          <w:szCs w:val="28"/>
        </w:rPr>
        <w:t xml:space="preserve"> А.Д. – М.: Изд-во </w:t>
      </w:r>
      <w:proofErr w:type="gramStart"/>
      <w:r w:rsidRPr="007415B1">
        <w:rPr>
          <w:rFonts w:ascii="Times New Roman" w:hAnsi="Times New Roman" w:cs="Times New Roman"/>
          <w:sz w:val="28"/>
          <w:szCs w:val="28"/>
        </w:rPr>
        <w:t>Ин-та</w:t>
      </w:r>
      <w:proofErr w:type="gramEnd"/>
      <w:r w:rsidRPr="007415B1">
        <w:rPr>
          <w:rFonts w:ascii="Times New Roman" w:hAnsi="Times New Roman" w:cs="Times New Roman"/>
          <w:sz w:val="28"/>
          <w:szCs w:val="28"/>
        </w:rPr>
        <w:t xml:space="preserve"> Гайдара, 2017. – 202 с.: ил. – (Научные труды / Ин-т экономической политики им. Е.Т. Гайдара; № 172P).</w:t>
      </w:r>
      <w:r w:rsidRPr="007415B1">
        <w:rPr>
          <w:rFonts w:ascii="Times New Roman" w:hAnsi="Times New Roman" w:cs="Times New Roman"/>
          <w:sz w:val="28"/>
          <w:szCs w:val="28"/>
        </w:rPr>
        <w:t xml:space="preserve"> </w:t>
      </w:r>
    </w:p>
    <w:p w:rsidR="00E51D34" w:rsidRPr="007415B1" w:rsidRDefault="00E51D34"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Абрамов А.</w:t>
      </w:r>
      <w:r w:rsidR="007415B1" w:rsidRPr="007415B1">
        <w:rPr>
          <w:rFonts w:ascii="Times New Roman" w:hAnsi="Times New Roman" w:cs="Times New Roman"/>
          <w:sz w:val="28"/>
          <w:szCs w:val="28"/>
        </w:rPr>
        <w:t>Е.</w:t>
      </w:r>
      <w:r w:rsidRPr="007415B1">
        <w:rPr>
          <w:rFonts w:ascii="Times New Roman" w:hAnsi="Times New Roman" w:cs="Times New Roman"/>
          <w:sz w:val="28"/>
          <w:szCs w:val="28"/>
        </w:rPr>
        <w:t xml:space="preserve">, </w:t>
      </w:r>
      <w:proofErr w:type="spellStart"/>
      <w:r w:rsidRPr="007415B1">
        <w:rPr>
          <w:rFonts w:ascii="Times New Roman" w:hAnsi="Times New Roman" w:cs="Times New Roman"/>
          <w:sz w:val="28"/>
          <w:szCs w:val="28"/>
        </w:rPr>
        <w:t>Радыгин</w:t>
      </w:r>
      <w:proofErr w:type="spellEnd"/>
      <w:r w:rsidRPr="007415B1">
        <w:rPr>
          <w:rFonts w:ascii="Times New Roman" w:hAnsi="Times New Roman" w:cs="Times New Roman"/>
          <w:sz w:val="28"/>
          <w:szCs w:val="28"/>
        </w:rPr>
        <w:t xml:space="preserve"> A. Внутренняя конкуренция и иностранные инвесторы на российском фондовом рынке // Экономическое развитие России. Т. 24, № 5. С. 51-63.</w:t>
      </w:r>
    </w:p>
    <w:p w:rsidR="008624A3" w:rsidRPr="007415B1" w:rsidRDefault="008624A3"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 xml:space="preserve">Гусева, И. </w:t>
      </w:r>
      <w:r w:rsidR="003D00FB" w:rsidRPr="007415B1">
        <w:rPr>
          <w:rFonts w:ascii="Times New Roman" w:hAnsi="Times New Roman" w:cs="Times New Roman"/>
          <w:sz w:val="28"/>
          <w:szCs w:val="28"/>
        </w:rPr>
        <w:t>А. Финансовые рынки и институты</w:t>
      </w:r>
      <w:r w:rsidRPr="007415B1">
        <w:rPr>
          <w:rFonts w:ascii="Times New Roman" w:hAnsi="Times New Roman" w:cs="Times New Roman"/>
          <w:sz w:val="28"/>
          <w:szCs w:val="28"/>
        </w:rPr>
        <w:t xml:space="preserve">: учебник и практикум для академического </w:t>
      </w:r>
      <w:proofErr w:type="spellStart"/>
      <w:r w:rsidRPr="007415B1">
        <w:rPr>
          <w:rFonts w:ascii="Times New Roman" w:hAnsi="Times New Roman" w:cs="Times New Roman"/>
          <w:sz w:val="28"/>
          <w:szCs w:val="28"/>
        </w:rPr>
        <w:t>ба</w:t>
      </w:r>
      <w:r w:rsidR="003D00FB" w:rsidRPr="007415B1">
        <w:rPr>
          <w:rFonts w:ascii="Times New Roman" w:hAnsi="Times New Roman" w:cs="Times New Roman"/>
          <w:sz w:val="28"/>
          <w:szCs w:val="28"/>
        </w:rPr>
        <w:t>калавриата</w:t>
      </w:r>
      <w:proofErr w:type="spellEnd"/>
      <w:r w:rsidR="003D00FB" w:rsidRPr="007415B1">
        <w:rPr>
          <w:rFonts w:ascii="Times New Roman" w:hAnsi="Times New Roman" w:cs="Times New Roman"/>
          <w:sz w:val="28"/>
          <w:szCs w:val="28"/>
        </w:rPr>
        <w:t>. — М.</w:t>
      </w:r>
      <w:r w:rsidRPr="007415B1">
        <w:rPr>
          <w:rFonts w:ascii="Times New Roman" w:hAnsi="Times New Roman" w:cs="Times New Roman"/>
          <w:sz w:val="28"/>
          <w:szCs w:val="28"/>
        </w:rPr>
        <w:t xml:space="preserve">: Издательство </w:t>
      </w:r>
      <w:proofErr w:type="spellStart"/>
      <w:r w:rsidRPr="007415B1">
        <w:rPr>
          <w:rFonts w:ascii="Times New Roman" w:hAnsi="Times New Roman" w:cs="Times New Roman"/>
          <w:sz w:val="28"/>
          <w:szCs w:val="28"/>
        </w:rPr>
        <w:t>Юрайт</w:t>
      </w:r>
      <w:proofErr w:type="spellEnd"/>
      <w:r w:rsidRPr="007415B1">
        <w:rPr>
          <w:rFonts w:ascii="Times New Roman" w:hAnsi="Times New Roman" w:cs="Times New Roman"/>
          <w:sz w:val="28"/>
          <w:szCs w:val="28"/>
        </w:rPr>
        <w:t>, 2018. — 347 с</w:t>
      </w:r>
      <w:r w:rsidR="001C6883" w:rsidRPr="007415B1">
        <w:rPr>
          <w:rFonts w:ascii="Times New Roman" w:hAnsi="Times New Roman" w:cs="Times New Roman"/>
          <w:sz w:val="28"/>
          <w:szCs w:val="28"/>
        </w:rPr>
        <w:t>.</w:t>
      </w:r>
      <w:r w:rsidR="00FD3D18" w:rsidRPr="007415B1">
        <w:rPr>
          <w:rFonts w:ascii="Times New Roman" w:hAnsi="Times New Roman" w:cs="Times New Roman"/>
          <w:sz w:val="28"/>
          <w:szCs w:val="28"/>
        </w:rPr>
        <w:t>;</w:t>
      </w:r>
    </w:p>
    <w:p w:rsidR="004D0008" w:rsidRPr="007415B1" w:rsidRDefault="004D0008"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Данилов, Ю. Оценка места Российской Федерации на глобальном финансовом рынке / Ю. Данилов // Вопросы экономики. – 2016. – № 11. – С. 100-116.</w:t>
      </w:r>
    </w:p>
    <w:p w:rsidR="004D0008" w:rsidRPr="007415B1" w:rsidRDefault="00E51D34"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 xml:space="preserve">Данилов Ю. А., Абрамов А. Е., </w:t>
      </w:r>
      <w:proofErr w:type="spellStart"/>
      <w:r w:rsidRPr="007415B1">
        <w:rPr>
          <w:rFonts w:ascii="Times New Roman" w:hAnsi="Times New Roman" w:cs="Times New Roman"/>
          <w:sz w:val="28"/>
          <w:szCs w:val="28"/>
        </w:rPr>
        <w:t>Буклемишев</w:t>
      </w:r>
      <w:proofErr w:type="spellEnd"/>
      <w:r w:rsidRPr="007415B1">
        <w:rPr>
          <w:rFonts w:ascii="Times New Roman" w:hAnsi="Times New Roman" w:cs="Times New Roman"/>
          <w:sz w:val="28"/>
          <w:szCs w:val="28"/>
        </w:rPr>
        <w:t xml:space="preserve"> О. В. Реформа финансовых рынков и небанковского финан8 </w:t>
      </w:r>
      <w:proofErr w:type="spellStart"/>
      <w:r w:rsidRPr="007415B1">
        <w:rPr>
          <w:rFonts w:ascii="Times New Roman" w:hAnsi="Times New Roman" w:cs="Times New Roman"/>
          <w:sz w:val="28"/>
          <w:szCs w:val="28"/>
        </w:rPr>
        <w:t>сового</w:t>
      </w:r>
      <w:proofErr w:type="spellEnd"/>
      <w:r w:rsidRPr="007415B1">
        <w:rPr>
          <w:rFonts w:ascii="Times New Roman" w:hAnsi="Times New Roman" w:cs="Times New Roman"/>
          <w:sz w:val="28"/>
          <w:szCs w:val="28"/>
        </w:rPr>
        <w:t xml:space="preserve"> сектора. М.: ЦСР </w:t>
      </w:r>
      <w:proofErr w:type="spellStart"/>
      <w:r w:rsidRPr="007415B1">
        <w:rPr>
          <w:rFonts w:ascii="Times New Roman" w:hAnsi="Times New Roman" w:cs="Times New Roman"/>
          <w:sz w:val="28"/>
          <w:szCs w:val="28"/>
        </w:rPr>
        <w:t>РАНХиГС</w:t>
      </w:r>
      <w:proofErr w:type="spellEnd"/>
      <w:r w:rsidRPr="007415B1">
        <w:rPr>
          <w:rFonts w:ascii="Times New Roman" w:hAnsi="Times New Roman" w:cs="Times New Roman"/>
          <w:sz w:val="28"/>
          <w:szCs w:val="28"/>
        </w:rPr>
        <w:t>, 2017. 106 с.</w:t>
      </w:r>
    </w:p>
    <w:p w:rsidR="001C6883" w:rsidRPr="007415B1" w:rsidRDefault="001C6883"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 xml:space="preserve">Иваницкий Виктор Павлович, Решетников Алексей Иванович Финансовый рынок: традиционные и новые подходы к анализу сущности // Известия </w:t>
      </w:r>
      <w:proofErr w:type="spellStart"/>
      <w:r w:rsidRPr="007415B1">
        <w:rPr>
          <w:rFonts w:ascii="Times New Roman" w:hAnsi="Times New Roman" w:cs="Times New Roman"/>
          <w:sz w:val="28"/>
          <w:szCs w:val="28"/>
        </w:rPr>
        <w:t>УрГЭУ</w:t>
      </w:r>
      <w:proofErr w:type="spellEnd"/>
      <w:r w:rsidRPr="007415B1">
        <w:rPr>
          <w:rFonts w:ascii="Times New Roman" w:hAnsi="Times New Roman" w:cs="Times New Roman"/>
          <w:sz w:val="28"/>
          <w:szCs w:val="28"/>
        </w:rPr>
        <w:t>. 2006. №3 (15)</w:t>
      </w:r>
      <w:r w:rsidR="00FD3D18" w:rsidRPr="007415B1">
        <w:rPr>
          <w:rFonts w:ascii="Times New Roman" w:hAnsi="Times New Roman" w:cs="Times New Roman"/>
          <w:sz w:val="28"/>
          <w:szCs w:val="28"/>
        </w:rPr>
        <w:t>;</w:t>
      </w:r>
    </w:p>
    <w:p w:rsidR="003D00FB" w:rsidRPr="007415B1" w:rsidRDefault="003D00FB" w:rsidP="007415B1">
      <w:pPr>
        <w:pStyle w:val="a7"/>
        <w:numPr>
          <w:ilvl w:val="0"/>
          <w:numId w:val="12"/>
        </w:numPr>
        <w:spacing w:after="0" w:line="360" w:lineRule="auto"/>
        <w:jc w:val="both"/>
        <w:rPr>
          <w:rFonts w:ascii="Times New Roman" w:hAnsi="Times New Roman" w:cs="Times New Roman"/>
          <w:sz w:val="28"/>
          <w:szCs w:val="28"/>
        </w:rPr>
      </w:pPr>
      <w:proofErr w:type="spellStart"/>
      <w:r w:rsidRPr="007415B1">
        <w:rPr>
          <w:rFonts w:ascii="Times New Roman" w:hAnsi="Times New Roman" w:cs="Times New Roman"/>
          <w:sz w:val="28"/>
          <w:szCs w:val="28"/>
        </w:rPr>
        <w:t>Мамий</w:t>
      </w:r>
      <w:proofErr w:type="spellEnd"/>
      <w:r w:rsidRPr="007415B1">
        <w:rPr>
          <w:rFonts w:ascii="Times New Roman" w:hAnsi="Times New Roman" w:cs="Times New Roman"/>
          <w:sz w:val="28"/>
          <w:szCs w:val="28"/>
        </w:rPr>
        <w:t xml:space="preserve"> Е.А., </w:t>
      </w:r>
      <w:proofErr w:type="spellStart"/>
      <w:r w:rsidRPr="007415B1">
        <w:rPr>
          <w:rFonts w:ascii="Times New Roman" w:hAnsi="Times New Roman" w:cs="Times New Roman"/>
          <w:sz w:val="28"/>
          <w:szCs w:val="28"/>
        </w:rPr>
        <w:t>Пышнограй</w:t>
      </w:r>
      <w:proofErr w:type="spellEnd"/>
      <w:r w:rsidRPr="007415B1">
        <w:rPr>
          <w:rFonts w:ascii="Times New Roman" w:hAnsi="Times New Roman" w:cs="Times New Roman"/>
          <w:sz w:val="28"/>
          <w:szCs w:val="28"/>
        </w:rPr>
        <w:t xml:space="preserve"> А.П., Новиков А.В. Инвестиции: </w:t>
      </w:r>
      <w:r w:rsidRPr="007415B1">
        <w:rPr>
          <w:rFonts w:ascii="Times New Roman" w:hAnsi="Times New Roman" w:cs="Times New Roman"/>
          <w:sz w:val="28"/>
          <w:szCs w:val="28"/>
        </w:rPr>
        <w:t xml:space="preserve">учебник / Е.А. </w:t>
      </w:r>
      <w:proofErr w:type="spellStart"/>
      <w:r w:rsidRPr="007415B1">
        <w:rPr>
          <w:rFonts w:ascii="Times New Roman" w:hAnsi="Times New Roman" w:cs="Times New Roman"/>
          <w:sz w:val="28"/>
          <w:szCs w:val="28"/>
        </w:rPr>
        <w:t>Мамий</w:t>
      </w:r>
      <w:proofErr w:type="spellEnd"/>
      <w:r w:rsidRPr="007415B1">
        <w:rPr>
          <w:rFonts w:ascii="Times New Roman" w:hAnsi="Times New Roman" w:cs="Times New Roman"/>
          <w:sz w:val="28"/>
          <w:szCs w:val="28"/>
        </w:rPr>
        <w:t xml:space="preserve">, А.П. </w:t>
      </w:r>
      <w:proofErr w:type="spellStart"/>
      <w:r w:rsidRPr="007415B1">
        <w:rPr>
          <w:rFonts w:ascii="Times New Roman" w:hAnsi="Times New Roman" w:cs="Times New Roman"/>
          <w:sz w:val="28"/>
          <w:szCs w:val="28"/>
        </w:rPr>
        <w:t>Пышногр</w:t>
      </w:r>
      <w:r w:rsidRPr="007415B1">
        <w:rPr>
          <w:rFonts w:ascii="Times New Roman" w:hAnsi="Times New Roman" w:cs="Times New Roman"/>
          <w:sz w:val="28"/>
          <w:szCs w:val="28"/>
        </w:rPr>
        <w:t>ай</w:t>
      </w:r>
      <w:proofErr w:type="spellEnd"/>
      <w:r w:rsidRPr="007415B1">
        <w:rPr>
          <w:rFonts w:ascii="Times New Roman" w:hAnsi="Times New Roman" w:cs="Times New Roman"/>
          <w:sz w:val="28"/>
          <w:szCs w:val="28"/>
        </w:rPr>
        <w:t xml:space="preserve">, А.В. Новиков, под ред. Е.А. </w:t>
      </w:r>
      <w:proofErr w:type="spellStart"/>
      <w:r w:rsidRPr="007415B1">
        <w:rPr>
          <w:rFonts w:ascii="Times New Roman" w:hAnsi="Times New Roman" w:cs="Times New Roman"/>
          <w:sz w:val="28"/>
          <w:szCs w:val="28"/>
        </w:rPr>
        <w:t>Мамий</w:t>
      </w:r>
      <w:proofErr w:type="spellEnd"/>
      <w:r w:rsidRPr="007415B1">
        <w:rPr>
          <w:rFonts w:ascii="Times New Roman" w:hAnsi="Times New Roman" w:cs="Times New Roman"/>
          <w:sz w:val="28"/>
          <w:szCs w:val="28"/>
        </w:rPr>
        <w:t xml:space="preserve">. – Краснодар: Просвещение-Юг, </w:t>
      </w:r>
      <w:proofErr w:type="gramStart"/>
      <w:r w:rsidRPr="007415B1">
        <w:rPr>
          <w:rFonts w:ascii="Times New Roman" w:hAnsi="Times New Roman" w:cs="Times New Roman"/>
          <w:sz w:val="28"/>
          <w:szCs w:val="28"/>
        </w:rPr>
        <w:t>2016.-</w:t>
      </w:r>
      <w:proofErr w:type="gramEnd"/>
      <w:r w:rsidRPr="007415B1">
        <w:rPr>
          <w:rFonts w:ascii="Times New Roman" w:hAnsi="Times New Roman" w:cs="Times New Roman"/>
          <w:sz w:val="28"/>
          <w:szCs w:val="28"/>
        </w:rPr>
        <w:t>517 с.</w:t>
      </w:r>
    </w:p>
    <w:p w:rsidR="003D00FB" w:rsidRPr="007415B1" w:rsidRDefault="003D00FB" w:rsidP="007415B1">
      <w:pPr>
        <w:pStyle w:val="a7"/>
        <w:numPr>
          <w:ilvl w:val="0"/>
          <w:numId w:val="12"/>
        </w:numPr>
        <w:spacing w:after="0" w:line="360" w:lineRule="auto"/>
        <w:jc w:val="both"/>
        <w:rPr>
          <w:rFonts w:ascii="Times New Roman" w:hAnsi="Times New Roman" w:cs="Times New Roman"/>
          <w:sz w:val="28"/>
          <w:szCs w:val="28"/>
        </w:rPr>
      </w:pPr>
      <w:proofErr w:type="spellStart"/>
      <w:r w:rsidRPr="007415B1">
        <w:rPr>
          <w:rFonts w:ascii="Times New Roman" w:hAnsi="Times New Roman" w:cs="Times New Roman"/>
          <w:sz w:val="28"/>
          <w:szCs w:val="28"/>
        </w:rPr>
        <w:t>Мамий</w:t>
      </w:r>
      <w:proofErr w:type="spellEnd"/>
      <w:r w:rsidRPr="007415B1">
        <w:rPr>
          <w:rFonts w:ascii="Times New Roman" w:hAnsi="Times New Roman" w:cs="Times New Roman"/>
          <w:sz w:val="28"/>
          <w:szCs w:val="28"/>
        </w:rPr>
        <w:t xml:space="preserve"> Е.А., </w:t>
      </w:r>
      <w:proofErr w:type="spellStart"/>
      <w:r w:rsidRPr="007415B1">
        <w:rPr>
          <w:rFonts w:ascii="Times New Roman" w:hAnsi="Times New Roman" w:cs="Times New Roman"/>
          <w:sz w:val="28"/>
          <w:szCs w:val="28"/>
        </w:rPr>
        <w:t>Пышнограй</w:t>
      </w:r>
      <w:proofErr w:type="spellEnd"/>
      <w:r w:rsidRPr="007415B1">
        <w:rPr>
          <w:rFonts w:ascii="Times New Roman" w:hAnsi="Times New Roman" w:cs="Times New Roman"/>
          <w:sz w:val="28"/>
          <w:szCs w:val="28"/>
        </w:rPr>
        <w:t xml:space="preserve"> А.П., Новиков А.В. Инвестиции: теория и практика: </w:t>
      </w:r>
      <w:r w:rsidRPr="007415B1">
        <w:rPr>
          <w:rFonts w:ascii="Times New Roman" w:hAnsi="Times New Roman" w:cs="Times New Roman"/>
          <w:sz w:val="28"/>
          <w:szCs w:val="28"/>
        </w:rPr>
        <w:t>учебное по</w:t>
      </w:r>
      <w:r w:rsidRPr="007415B1">
        <w:rPr>
          <w:rFonts w:ascii="Times New Roman" w:hAnsi="Times New Roman" w:cs="Times New Roman"/>
          <w:sz w:val="28"/>
          <w:szCs w:val="28"/>
        </w:rPr>
        <w:t xml:space="preserve">собие, 2-е изд. доп. и </w:t>
      </w:r>
      <w:proofErr w:type="spellStart"/>
      <w:r w:rsidRPr="007415B1">
        <w:rPr>
          <w:rFonts w:ascii="Times New Roman" w:hAnsi="Times New Roman" w:cs="Times New Roman"/>
          <w:sz w:val="28"/>
          <w:szCs w:val="28"/>
        </w:rPr>
        <w:t>перераб</w:t>
      </w:r>
      <w:proofErr w:type="spellEnd"/>
      <w:r w:rsidRPr="007415B1">
        <w:rPr>
          <w:rFonts w:ascii="Times New Roman" w:hAnsi="Times New Roman" w:cs="Times New Roman"/>
          <w:sz w:val="28"/>
          <w:szCs w:val="28"/>
        </w:rPr>
        <w:t xml:space="preserve">. </w:t>
      </w:r>
      <w:r w:rsidRPr="007415B1">
        <w:rPr>
          <w:rFonts w:ascii="Times New Roman" w:hAnsi="Times New Roman" w:cs="Times New Roman"/>
          <w:sz w:val="28"/>
          <w:szCs w:val="28"/>
        </w:rPr>
        <w:t xml:space="preserve">Краснодар: Просвещение-Юг, </w:t>
      </w:r>
      <w:proofErr w:type="gramStart"/>
      <w:r w:rsidRPr="007415B1">
        <w:rPr>
          <w:rFonts w:ascii="Times New Roman" w:hAnsi="Times New Roman" w:cs="Times New Roman"/>
          <w:sz w:val="28"/>
          <w:szCs w:val="28"/>
        </w:rPr>
        <w:t>2015.-</w:t>
      </w:r>
      <w:proofErr w:type="gramEnd"/>
      <w:r w:rsidRPr="007415B1">
        <w:rPr>
          <w:rFonts w:ascii="Times New Roman" w:hAnsi="Times New Roman" w:cs="Times New Roman"/>
          <w:sz w:val="28"/>
          <w:szCs w:val="28"/>
        </w:rPr>
        <w:t xml:space="preserve"> 310с.</w:t>
      </w:r>
    </w:p>
    <w:p w:rsidR="004D0008" w:rsidRPr="007415B1" w:rsidRDefault="004D0008"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 xml:space="preserve">Мартынов С.В. Индексы фондового рынка в системе показателей состояния финансовых рынков // Территория науки. 2015. №4. </w:t>
      </w:r>
    </w:p>
    <w:p w:rsidR="003D00FB" w:rsidRPr="007415B1" w:rsidRDefault="003D00FB" w:rsidP="007415B1">
      <w:pPr>
        <w:pStyle w:val="a7"/>
        <w:numPr>
          <w:ilvl w:val="0"/>
          <w:numId w:val="12"/>
        </w:numPr>
        <w:spacing w:after="0" w:line="360" w:lineRule="auto"/>
        <w:jc w:val="both"/>
        <w:rPr>
          <w:rFonts w:ascii="Times New Roman" w:hAnsi="Times New Roman" w:cs="Times New Roman"/>
          <w:sz w:val="28"/>
          <w:szCs w:val="28"/>
        </w:rPr>
      </w:pPr>
      <w:proofErr w:type="spellStart"/>
      <w:r w:rsidRPr="007415B1">
        <w:rPr>
          <w:rFonts w:ascii="Times New Roman" w:hAnsi="Times New Roman" w:cs="Times New Roman"/>
          <w:sz w:val="28"/>
          <w:szCs w:val="28"/>
        </w:rPr>
        <w:lastRenderedPageBreak/>
        <w:t>Пайк</w:t>
      </w:r>
      <w:proofErr w:type="spellEnd"/>
      <w:r w:rsidRPr="007415B1">
        <w:rPr>
          <w:rFonts w:ascii="Times New Roman" w:hAnsi="Times New Roman" w:cs="Times New Roman"/>
          <w:sz w:val="28"/>
          <w:szCs w:val="28"/>
        </w:rPr>
        <w:t>, Ричард. Корпоратив</w:t>
      </w:r>
      <w:r w:rsidRPr="007415B1">
        <w:rPr>
          <w:rFonts w:ascii="Times New Roman" w:hAnsi="Times New Roman" w:cs="Times New Roman"/>
          <w:sz w:val="28"/>
          <w:szCs w:val="28"/>
        </w:rPr>
        <w:t>ные финансы и инвестирование //</w:t>
      </w:r>
      <w:proofErr w:type="spellStart"/>
      <w:r w:rsidRPr="007415B1">
        <w:rPr>
          <w:rFonts w:ascii="Times New Roman" w:hAnsi="Times New Roman" w:cs="Times New Roman"/>
          <w:sz w:val="28"/>
          <w:szCs w:val="28"/>
        </w:rPr>
        <w:t>Пайк</w:t>
      </w:r>
      <w:proofErr w:type="spellEnd"/>
      <w:r w:rsidRPr="007415B1">
        <w:rPr>
          <w:rFonts w:ascii="Times New Roman" w:hAnsi="Times New Roman" w:cs="Times New Roman"/>
          <w:sz w:val="28"/>
          <w:szCs w:val="28"/>
        </w:rPr>
        <w:t xml:space="preserve">, </w:t>
      </w:r>
      <w:proofErr w:type="gramStart"/>
      <w:r w:rsidRPr="007415B1">
        <w:rPr>
          <w:rFonts w:ascii="Times New Roman" w:hAnsi="Times New Roman" w:cs="Times New Roman"/>
          <w:sz w:val="28"/>
          <w:szCs w:val="28"/>
        </w:rPr>
        <w:t>Ричард.,</w:t>
      </w:r>
      <w:proofErr w:type="gramEnd"/>
      <w:r w:rsidRPr="007415B1">
        <w:rPr>
          <w:rFonts w:ascii="Times New Roman" w:hAnsi="Times New Roman" w:cs="Times New Roman"/>
          <w:sz w:val="28"/>
          <w:szCs w:val="28"/>
        </w:rPr>
        <w:t xml:space="preserve"> Б. </w:t>
      </w:r>
      <w:r w:rsidRPr="007415B1">
        <w:rPr>
          <w:rFonts w:ascii="Times New Roman" w:hAnsi="Times New Roman" w:cs="Times New Roman"/>
          <w:sz w:val="28"/>
          <w:szCs w:val="28"/>
        </w:rPr>
        <w:t xml:space="preserve">Нил ; Р. </w:t>
      </w:r>
      <w:proofErr w:type="spellStart"/>
      <w:r w:rsidRPr="007415B1">
        <w:rPr>
          <w:rFonts w:ascii="Times New Roman" w:hAnsi="Times New Roman" w:cs="Times New Roman"/>
          <w:sz w:val="28"/>
          <w:szCs w:val="28"/>
        </w:rPr>
        <w:t>Пайк</w:t>
      </w:r>
      <w:proofErr w:type="spellEnd"/>
      <w:r w:rsidRPr="007415B1">
        <w:rPr>
          <w:rFonts w:ascii="Times New Roman" w:hAnsi="Times New Roman" w:cs="Times New Roman"/>
          <w:sz w:val="28"/>
          <w:szCs w:val="28"/>
        </w:rPr>
        <w:t xml:space="preserve">, Б. Нил </w:t>
      </w:r>
      <w:r w:rsidRPr="007415B1">
        <w:rPr>
          <w:rFonts w:ascii="Times New Roman" w:hAnsi="Times New Roman" w:cs="Times New Roman"/>
          <w:sz w:val="28"/>
          <w:szCs w:val="28"/>
        </w:rPr>
        <w:t xml:space="preserve">; [пер. с англ. Е. </w:t>
      </w:r>
      <w:proofErr w:type="spellStart"/>
      <w:r w:rsidRPr="007415B1">
        <w:rPr>
          <w:rFonts w:ascii="Times New Roman" w:hAnsi="Times New Roman" w:cs="Times New Roman"/>
          <w:sz w:val="28"/>
          <w:szCs w:val="28"/>
        </w:rPr>
        <w:t>Ковачева</w:t>
      </w:r>
      <w:proofErr w:type="spellEnd"/>
      <w:r w:rsidRPr="007415B1">
        <w:rPr>
          <w:rFonts w:ascii="Times New Roman" w:hAnsi="Times New Roman" w:cs="Times New Roman"/>
          <w:sz w:val="28"/>
          <w:szCs w:val="28"/>
        </w:rPr>
        <w:t xml:space="preserve">, В. Кузин, Е. </w:t>
      </w:r>
      <w:proofErr w:type="spellStart"/>
      <w:r w:rsidRPr="007415B1">
        <w:rPr>
          <w:rFonts w:ascii="Times New Roman" w:hAnsi="Times New Roman" w:cs="Times New Roman"/>
          <w:sz w:val="28"/>
          <w:szCs w:val="28"/>
        </w:rPr>
        <w:t>Сохранский</w:t>
      </w:r>
      <w:proofErr w:type="spellEnd"/>
      <w:r w:rsidRPr="007415B1">
        <w:rPr>
          <w:rFonts w:ascii="Times New Roman" w:hAnsi="Times New Roman" w:cs="Times New Roman"/>
          <w:sz w:val="28"/>
          <w:szCs w:val="28"/>
        </w:rPr>
        <w:t xml:space="preserve">]. - 4-е </w:t>
      </w:r>
      <w:r w:rsidRPr="007415B1">
        <w:rPr>
          <w:rFonts w:ascii="Times New Roman" w:hAnsi="Times New Roman" w:cs="Times New Roman"/>
          <w:sz w:val="28"/>
          <w:szCs w:val="28"/>
        </w:rPr>
        <w:t>изд. - СПб. [</w:t>
      </w:r>
      <w:r w:rsidRPr="007415B1">
        <w:rPr>
          <w:rFonts w:ascii="Times New Roman" w:hAnsi="Times New Roman" w:cs="Times New Roman"/>
          <w:sz w:val="28"/>
          <w:szCs w:val="28"/>
        </w:rPr>
        <w:t>и др.</w:t>
      </w:r>
      <w:proofErr w:type="gramStart"/>
      <w:r w:rsidRPr="007415B1">
        <w:rPr>
          <w:rFonts w:ascii="Times New Roman" w:hAnsi="Times New Roman" w:cs="Times New Roman"/>
          <w:sz w:val="28"/>
          <w:szCs w:val="28"/>
        </w:rPr>
        <w:t>] :</w:t>
      </w:r>
      <w:proofErr w:type="gramEnd"/>
      <w:r w:rsidRPr="007415B1">
        <w:rPr>
          <w:rFonts w:ascii="Times New Roman" w:hAnsi="Times New Roman" w:cs="Times New Roman"/>
          <w:sz w:val="28"/>
          <w:szCs w:val="28"/>
        </w:rPr>
        <w:t xml:space="preserve"> ПИТЕР , 2006. - 783 с.</w:t>
      </w:r>
      <w:r w:rsidRPr="007415B1">
        <w:rPr>
          <w:rFonts w:ascii="Times New Roman" w:hAnsi="Times New Roman" w:cs="Times New Roman"/>
          <w:sz w:val="28"/>
          <w:szCs w:val="28"/>
        </w:rPr>
        <w:t>- (Академия финансов)</w:t>
      </w:r>
      <w:r w:rsidRPr="007415B1">
        <w:rPr>
          <w:rFonts w:ascii="Times New Roman" w:hAnsi="Times New Roman" w:cs="Times New Roman"/>
          <w:sz w:val="28"/>
          <w:szCs w:val="28"/>
        </w:rPr>
        <w:t>;</w:t>
      </w:r>
    </w:p>
    <w:p w:rsidR="003D00FB" w:rsidRPr="007415B1" w:rsidRDefault="003D00FB" w:rsidP="007415B1">
      <w:pPr>
        <w:pStyle w:val="a7"/>
        <w:numPr>
          <w:ilvl w:val="0"/>
          <w:numId w:val="12"/>
        </w:numPr>
        <w:spacing w:after="0" w:line="360" w:lineRule="auto"/>
        <w:jc w:val="both"/>
        <w:rPr>
          <w:rFonts w:ascii="Times New Roman" w:hAnsi="Times New Roman" w:cs="Times New Roman"/>
          <w:sz w:val="28"/>
          <w:szCs w:val="28"/>
        </w:rPr>
      </w:pPr>
      <w:r w:rsidRPr="007415B1">
        <w:rPr>
          <w:rFonts w:ascii="Times New Roman" w:hAnsi="Times New Roman" w:cs="Times New Roman"/>
          <w:sz w:val="28"/>
          <w:szCs w:val="28"/>
        </w:rPr>
        <w:t>Склярова, Ю. М. Ин</w:t>
      </w:r>
      <w:r w:rsidRPr="007415B1">
        <w:rPr>
          <w:rFonts w:ascii="Times New Roman" w:hAnsi="Times New Roman" w:cs="Times New Roman"/>
          <w:sz w:val="28"/>
          <w:szCs w:val="28"/>
        </w:rPr>
        <w:t xml:space="preserve">вестиции: учебники для учащихся учреждений высшего </w:t>
      </w:r>
      <w:r w:rsidRPr="007415B1">
        <w:rPr>
          <w:rFonts w:ascii="Times New Roman" w:hAnsi="Times New Roman" w:cs="Times New Roman"/>
          <w:sz w:val="28"/>
          <w:szCs w:val="28"/>
        </w:rPr>
        <w:t>п</w:t>
      </w:r>
      <w:r w:rsidRPr="007415B1">
        <w:rPr>
          <w:rFonts w:ascii="Times New Roman" w:hAnsi="Times New Roman" w:cs="Times New Roman"/>
          <w:sz w:val="28"/>
          <w:szCs w:val="28"/>
        </w:rPr>
        <w:t xml:space="preserve">рофессионального образования по </w:t>
      </w:r>
      <w:r w:rsidRPr="007415B1">
        <w:rPr>
          <w:rFonts w:ascii="Times New Roman" w:hAnsi="Times New Roman" w:cs="Times New Roman"/>
          <w:sz w:val="28"/>
          <w:szCs w:val="28"/>
        </w:rPr>
        <w:t>укрупненной группе направлений 38</w:t>
      </w:r>
      <w:r w:rsidRPr="007415B1">
        <w:rPr>
          <w:rFonts w:ascii="Times New Roman" w:hAnsi="Times New Roman" w:cs="Times New Roman"/>
          <w:sz w:val="28"/>
          <w:szCs w:val="28"/>
        </w:rPr>
        <w:t>.00.00 "Экономика и управление"</w:t>
      </w:r>
      <w:r w:rsidRPr="007415B1">
        <w:rPr>
          <w:rFonts w:ascii="Times New Roman" w:hAnsi="Times New Roman" w:cs="Times New Roman"/>
          <w:sz w:val="28"/>
          <w:szCs w:val="28"/>
        </w:rPr>
        <w:t xml:space="preserve">/ Ю. М. Склярова, И. Ю. Скляров, Л. А. Латышева. </w:t>
      </w:r>
      <w:r w:rsidRPr="007415B1">
        <w:rPr>
          <w:rFonts w:ascii="Times New Roman" w:hAnsi="Times New Roman" w:cs="Times New Roman"/>
          <w:sz w:val="28"/>
          <w:szCs w:val="28"/>
        </w:rPr>
        <w:t>- Ростов-на-</w:t>
      </w:r>
      <w:proofErr w:type="gramStart"/>
      <w:r w:rsidRPr="007415B1">
        <w:rPr>
          <w:rFonts w:ascii="Times New Roman" w:hAnsi="Times New Roman" w:cs="Times New Roman"/>
          <w:sz w:val="28"/>
          <w:szCs w:val="28"/>
        </w:rPr>
        <w:t>Дону :</w:t>
      </w:r>
      <w:r w:rsidRPr="007415B1">
        <w:rPr>
          <w:rFonts w:ascii="Times New Roman" w:hAnsi="Times New Roman" w:cs="Times New Roman"/>
          <w:sz w:val="28"/>
          <w:szCs w:val="28"/>
        </w:rPr>
        <w:t>Феникс</w:t>
      </w:r>
      <w:proofErr w:type="gramEnd"/>
      <w:r w:rsidRPr="007415B1">
        <w:rPr>
          <w:rFonts w:ascii="Times New Roman" w:hAnsi="Times New Roman" w:cs="Times New Roman"/>
          <w:sz w:val="28"/>
          <w:szCs w:val="28"/>
        </w:rPr>
        <w:t>, 2015. - 350 с.</w:t>
      </w:r>
      <w:r w:rsidRPr="007415B1">
        <w:rPr>
          <w:rFonts w:ascii="Times New Roman" w:hAnsi="Times New Roman" w:cs="Times New Roman"/>
          <w:sz w:val="28"/>
          <w:szCs w:val="28"/>
        </w:rPr>
        <w:t>;</w:t>
      </w:r>
    </w:p>
    <w:p w:rsidR="004D0008" w:rsidRPr="007415B1" w:rsidRDefault="004D0008" w:rsidP="007415B1">
      <w:pPr>
        <w:pStyle w:val="a7"/>
        <w:numPr>
          <w:ilvl w:val="0"/>
          <w:numId w:val="12"/>
        </w:numPr>
        <w:spacing w:after="0" w:line="360" w:lineRule="auto"/>
        <w:jc w:val="both"/>
        <w:rPr>
          <w:rFonts w:ascii="Times New Roman" w:hAnsi="Times New Roman" w:cs="Times New Roman"/>
          <w:sz w:val="28"/>
          <w:szCs w:val="28"/>
        </w:rPr>
      </w:pPr>
      <w:proofErr w:type="spellStart"/>
      <w:r w:rsidRPr="007415B1">
        <w:rPr>
          <w:rFonts w:ascii="Times New Roman" w:hAnsi="Times New Roman" w:cs="Times New Roman"/>
          <w:sz w:val="28"/>
          <w:szCs w:val="28"/>
        </w:rPr>
        <w:t>Гитман</w:t>
      </w:r>
      <w:proofErr w:type="spellEnd"/>
      <w:r w:rsidRPr="007415B1">
        <w:rPr>
          <w:rFonts w:ascii="Times New Roman" w:hAnsi="Times New Roman" w:cs="Times New Roman"/>
          <w:sz w:val="28"/>
          <w:szCs w:val="28"/>
        </w:rPr>
        <w:t xml:space="preserve"> Л., </w:t>
      </w:r>
      <w:proofErr w:type="spellStart"/>
      <w:r w:rsidRPr="007415B1">
        <w:rPr>
          <w:rFonts w:ascii="Times New Roman" w:hAnsi="Times New Roman" w:cs="Times New Roman"/>
          <w:sz w:val="28"/>
          <w:szCs w:val="28"/>
        </w:rPr>
        <w:t>Джонк</w:t>
      </w:r>
      <w:proofErr w:type="spellEnd"/>
      <w:r w:rsidRPr="007415B1">
        <w:rPr>
          <w:rFonts w:ascii="Times New Roman" w:hAnsi="Times New Roman" w:cs="Times New Roman"/>
          <w:sz w:val="28"/>
          <w:szCs w:val="28"/>
        </w:rPr>
        <w:t xml:space="preserve"> М. Основы инвестирования. М.: Дело, 1997;</w:t>
      </w:r>
    </w:p>
    <w:p w:rsidR="004D0008" w:rsidRPr="007415B1" w:rsidRDefault="004D0008" w:rsidP="007415B1">
      <w:pPr>
        <w:pStyle w:val="a7"/>
        <w:numPr>
          <w:ilvl w:val="0"/>
          <w:numId w:val="12"/>
        </w:numPr>
        <w:spacing w:after="0" w:line="360" w:lineRule="auto"/>
        <w:jc w:val="both"/>
        <w:rPr>
          <w:rFonts w:ascii="Times New Roman" w:hAnsi="Times New Roman" w:cs="Times New Roman"/>
          <w:sz w:val="28"/>
          <w:szCs w:val="28"/>
        </w:rPr>
      </w:pPr>
      <w:proofErr w:type="spellStart"/>
      <w:r w:rsidRPr="007415B1">
        <w:rPr>
          <w:rFonts w:ascii="Times New Roman" w:hAnsi="Times New Roman" w:cs="Times New Roman"/>
          <w:sz w:val="28"/>
          <w:szCs w:val="28"/>
        </w:rPr>
        <w:t>Кидуэлл</w:t>
      </w:r>
      <w:proofErr w:type="spellEnd"/>
      <w:r w:rsidRPr="007415B1">
        <w:rPr>
          <w:rFonts w:ascii="Times New Roman" w:hAnsi="Times New Roman" w:cs="Times New Roman"/>
          <w:sz w:val="28"/>
          <w:szCs w:val="28"/>
        </w:rPr>
        <w:t xml:space="preserve"> Д.С., </w:t>
      </w:r>
      <w:proofErr w:type="spellStart"/>
      <w:r w:rsidRPr="007415B1">
        <w:rPr>
          <w:rFonts w:ascii="Times New Roman" w:hAnsi="Times New Roman" w:cs="Times New Roman"/>
          <w:sz w:val="28"/>
          <w:szCs w:val="28"/>
        </w:rPr>
        <w:t>Петерсон</w:t>
      </w:r>
      <w:proofErr w:type="spellEnd"/>
      <w:r w:rsidRPr="007415B1">
        <w:rPr>
          <w:rFonts w:ascii="Times New Roman" w:hAnsi="Times New Roman" w:cs="Times New Roman"/>
          <w:sz w:val="28"/>
          <w:szCs w:val="28"/>
        </w:rPr>
        <w:t xml:space="preserve"> Р.Л., </w:t>
      </w:r>
      <w:proofErr w:type="spellStart"/>
      <w:r w:rsidRPr="007415B1">
        <w:rPr>
          <w:rFonts w:ascii="Times New Roman" w:hAnsi="Times New Roman" w:cs="Times New Roman"/>
          <w:sz w:val="28"/>
          <w:szCs w:val="28"/>
        </w:rPr>
        <w:t>Блэкуэлл</w:t>
      </w:r>
      <w:proofErr w:type="spellEnd"/>
      <w:r w:rsidRPr="007415B1">
        <w:rPr>
          <w:rFonts w:ascii="Times New Roman" w:hAnsi="Times New Roman" w:cs="Times New Roman"/>
          <w:sz w:val="28"/>
          <w:szCs w:val="28"/>
        </w:rPr>
        <w:t xml:space="preserve"> Д.У. Финансовые институты, рынки и деньги. </w:t>
      </w:r>
      <w:proofErr w:type="gramStart"/>
      <w:r w:rsidRPr="007415B1">
        <w:rPr>
          <w:rFonts w:ascii="Times New Roman" w:hAnsi="Times New Roman" w:cs="Times New Roman"/>
          <w:sz w:val="28"/>
          <w:szCs w:val="28"/>
        </w:rPr>
        <w:t>СПб.:</w:t>
      </w:r>
      <w:proofErr w:type="gramEnd"/>
      <w:r w:rsidRPr="007415B1">
        <w:rPr>
          <w:rFonts w:ascii="Times New Roman" w:hAnsi="Times New Roman" w:cs="Times New Roman"/>
          <w:sz w:val="28"/>
          <w:szCs w:val="28"/>
        </w:rPr>
        <w:t xml:space="preserve"> Питер, 2000;</w:t>
      </w:r>
    </w:p>
    <w:p w:rsidR="004D0008" w:rsidRPr="007415B1" w:rsidRDefault="004D0008" w:rsidP="007415B1">
      <w:pPr>
        <w:pStyle w:val="a7"/>
        <w:numPr>
          <w:ilvl w:val="0"/>
          <w:numId w:val="12"/>
        </w:numPr>
        <w:spacing w:after="0" w:line="360" w:lineRule="auto"/>
        <w:jc w:val="both"/>
        <w:rPr>
          <w:rStyle w:val="ab"/>
          <w:rFonts w:ascii="Times New Roman" w:hAnsi="Times New Roman" w:cs="Times New Roman"/>
          <w:sz w:val="28"/>
          <w:szCs w:val="28"/>
        </w:rPr>
      </w:pPr>
      <w:r w:rsidRPr="007415B1">
        <w:rPr>
          <w:rFonts w:ascii="Times New Roman" w:hAnsi="Times New Roman" w:cs="Times New Roman"/>
          <w:color w:val="000000" w:themeColor="text1"/>
          <w:sz w:val="28"/>
          <w:szCs w:val="28"/>
        </w:rPr>
        <w:t>Официальный сайт Центрального Банка Российской Федерации [Элек</w:t>
      </w:r>
      <w:r w:rsidRPr="007415B1">
        <w:rPr>
          <w:rFonts w:ascii="Times New Roman" w:hAnsi="Times New Roman" w:cs="Times New Roman"/>
          <w:sz w:val="28"/>
          <w:szCs w:val="28"/>
        </w:rPr>
        <w:t xml:space="preserve">тронный ресурс] – Режим доступа: </w:t>
      </w:r>
      <w:hyperlink r:id="rId12" w:history="1">
        <w:r w:rsidRPr="007415B1">
          <w:rPr>
            <w:rStyle w:val="ab"/>
            <w:rFonts w:ascii="Times New Roman" w:hAnsi="Times New Roman" w:cs="Times New Roman"/>
            <w:sz w:val="28"/>
            <w:szCs w:val="28"/>
            <w:lang w:val="en-US"/>
          </w:rPr>
          <w:t>http</w:t>
        </w:r>
        <w:r w:rsidRPr="007415B1">
          <w:rPr>
            <w:rStyle w:val="ab"/>
            <w:rFonts w:ascii="Times New Roman" w:hAnsi="Times New Roman" w:cs="Times New Roman"/>
            <w:sz w:val="28"/>
            <w:szCs w:val="28"/>
          </w:rPr>
          <w:t>://</w:t>
        </w:r>
        <w:r w:rsidRPr="007415B1">
          <w:rPr>
            <w:rStyle w:val="ab"/>
            <w:rFonts w:ascii="Times New Roman" w:hAnsi="Times New Roman" w:cs="Times New Roman"/>
            <w:sz w:val="28"/>
            <w:szCs w:val="28"/>
            <w:lang w:val="en-US"/>
          </w:rPr>
          <w:t>www</w:t>
        </w:r>
        <w:r w:rsidRPr="007415B1">
          <w:rPr>
            <w:rStyle w:val="ab"/>
            <w:rFonts w:ascii="Times New Roman" w:hAnsi="Times New Roman" w:cs="Times New Roman"/>
            <w:sz w:val="28"/>
            <w:szCs w:val="28"/>
          </w:rPr>
          <w:t>.</w:t>
        </w:r>
        <w:proofErr w:type="spellStart"/>
        <w:r w:rsidRPr="007415B1">
          <w:rPr>
            <w:rStyle w:val="ab"/>
            <w:rFonts w:ascii="Times New Roman" w:hAnsi="Times New Roman" w:cs="Times New Roman"/>
            <w:sz w:val="28"/>
            <w:szCs w:val="28"/>
            <w:lang w:val="en-US"/>
          </w:rPr>
          <w:t>cbr</w:t>
        </w:r>
        <w:proofErr w:type="spellEnd"/>
        <w:r w:rsidRPr="007415B1">
          <w:rPr>
            <w:rStyle w:val="ab"/>
            <w:rFonts w:ascii="Times New Roman" w:hAnsi="Times New Roman" w:cs="Times New Roman"/>
            <w:sz w:val="28"/>
            <w:szCs w:val="28"/>
          </w:rPr>
          <w:t>.</w:t>
        </w:r>
        <w:proofErr w:type="spellStart"/>
        <w:r w:rsidRPr="007415B1">
          <w:rPr>
            <w:rStyle w:val="ab"/>
            <w:rFonts w:ascii="Times New Roman" w:hAnsi="Times New Roman" w:cs="Times New Roman"/>
            <w:sz w:val="28"/>
            <w:szCs w:val="28"/>
            <w:lang w:val="en-US"/>
          </w:rPr>
          <w:t>ru</w:t>
        </w:r>
        <w:proofErr w:type="spellEnd"/>
      </w:hyperlink>
      <w:r w:rsidRPr="007415B1">
        <w:rPr>
          <w:rStyle w:val="ab"/>
          <w:rFonts w:ascii="Times New Roman" w:hAnsi="Times New Roman" w:cs="Times New Roman"/>
          <w:sz w:val="28"/>
          <w:szCs w:val="28"/>
        </w:rPr>
        <w:t>;</w:t>
      </w:r>
    </w:p>
    <w:p w:rsidR="004D0008" w:rsidRPr="007415B1" w:rsidRDefault="004D0008" w:rsidP="007415B1">
      <w:pPr>
        <w:pStyle w:val="a7"/>
        <w:numPr>
          <w:ilvl w:val="0"/>
          <w:numId w:val="12"/>
        </w:numPr>
        <w:spacing w:after="0" w:line="360" w:lineRule="auto"/>
        <w:jc w:val="both"/>
        <w:rPr>
          <w:rStyle w:val="ab"/>
          <w:rFonts w:ascii="Times New Roman" w:hAnsi="Times New Roman" w:cs="Times New Roman"/>
          <w:sz w:val="28"/>
          <w:szCs w:val="28"/>
        </w:rPr>
      </w:pPr>
      <w:r w:rsidRPr="007415B1">
        <w:rPr>
          <w:rFonts w:ascii="Times New Roman" w:hAnsi="Times New Roman" w:cs="Times New Roman"/>
          <w:sz w:val="28"/>
          <w:szCs w:val="28"/>
        </w:rPr>
        <w:t xml:space="preserve">Официальный сайт Центрального Банка Российской Федерации [Электронный ресурс] – Режим доступа: </w:t>
      </w:r>
      <w:hyperlink r:id="rId13" w:history="1">
        <w:r w:rsidRPr="007415B1">
          <w:rPr>
            <w:rStyle w:val="ab"/>
            <w:rFonts w:ascii="Times New Roman" w:hAnsi="Times New Roman" w:cs="Times New Roman"/>
            <w:sz w:val="28"/>
            <w:szCs w:val="28"/>
          </w:rPr>
          <w:t>https://www.moex.com</w:t>
        </w:r>
      </w:hyperlink>
      <w:r w:rsidRPr="007415B1">
        <w:rPr>
          <w:rStyle w:val="ab"/>
          <w:rFonts w:ascii="Times New Roman" w:hAnsi="Times New Roman" w:cs="Times New Roman"/>
          <w:sz w:val="28"/>
          <w:szCs w:val="28"/>
        </w:rPr>
        <w:t>;</w:t>
      </w:r>
    </w:p>
    <w:p w:rsidR="00E51D34" w:rsidRPr="007415B1" w:rsidRDefault="00E51D34" w:rsidP="007415B1">
      <w:pPr>
        <w:pStyle w:val="a7"/>
        <w:numPr>
          <w:ilvl w:val="0"/>
          <w:numId w:val="12"/>
        </w:numPr>
        <w:spacing w:after="0" w:line="360" w:lineRule="auto"/>
        <w:jc w:val="both"/>
        <w:rPr>
          <w:rStyle w:val="ab"/>
          <w:rFonts w:ascii="Times New Roman" w:hAnsi="Times New Roman" w:cs="Times New Roman"/>
          <w:color w:val="000000" w:themeColor="text1"/>
          <w:sz w:val="28"/>
          <w:szCs w:val="28"/>
          <w:u w:val="none"/>
        </w:rPr>
      </w:pPr>
      <w:r w:rsidRPr="007415B1">
        <w:rPr>
          <w:rStyle w:val="ab"/>
          <w:rFonts w:ascii="Times New Roman" w:hAnsi="Times New Roman" w:cs="Times New Roman"/>
          <w:color w:val="000000" w:themeColor="text1"/>
          <w:sz w:val="28"/>
          <w:szCs w:val="28"/>
          <w:u w:val="none"/>
        </w:rPr>
        <w:t>НАУФОР: Информация для инвесторов: Российский фондовый рынок. События и факты. Обзор рынка за 2017 год [</w:t>
      </w:r>
      <w:r w:rsidRPr="007415B1">
        <w:rPr>
          <w:rFonts w:ascii="Times New Roman" w:hAnsi="Times New Roman" w:cs="Times New Roman"/>
          <w:color w:val="000000" w:themeColor="text1"/>
          <w:sz w:val="28"/>
          <w:szCs w:val="28"/>
        </w:rPr>
        <w:t>Электронный ресурс</w:t>
      </w:r>
      <w:r w:rsidRPr="007415B1">
        <w:rPr>
          <w:rStyle w:val="ab"/>
          <w:rFonts w:ascii="Times New Roman" w:hAnsi="Times New Roman" w:cs="Times New Roman"/>
          <w:color w:val="000000" w:themeColor="text1"/>
          <w:sz w:val="28"/>
          <w:szCs w:val="28"/>
          <w:u w:val="none"/>
        </w:rPr>
        <w:t xml:space="preserve">]: </w:t>
      </w:r>
      <w:r w:rsidRPr="007415B1">
        <w:rPr>
          <w:rFonts w:ascii="Times New Roman" w:hAnsi="Times New Roman" w:cs="Times New Roman"/>
          <w:color w:val="000000" w:themeColor="text1"/>
          <w:sz w:val="28"/>
          <w:szCs w:val="28"/>
        </w:rPr>
        <w:t>– Режим доступа:</w:t>
      </w:r>
      <w:r w:rsidRPr="007415B1">
        <w:rPr>
          <w:rFonts w:ascii="Times New Roman" w:hAnsi="Times New Roman" w:cs="Times New Roman"/>
          <w:color w:val="000000" w:themeColor="text1"/>
          <w:sz w:val="28"/>
          <w:szCs w:val="28"/>
        </w:rPr>
        <w:t xml:space="preserve"> </w:t>
      </w:r>
      <w:r w:rsidRPr="007415B1">
        <w:rPr>
          <w:rStyle w:val="ab"/>
          <w:rFonts w:ascii="Times New Roman" w:hAnsi="Times New Roman" w:cs="Times New Roman"/>
          <w:color w:val="000000" w:themeColor="text1"/>
          <w:sz w:val="28"/>
          <w:szCs w:val="28"/>
          <w:u w:val="none"/>
        </w:rPr>
        <w:t>http://www.naufor.ru/tree.asp?n=4333</w:t>
      </w:r>
      <w:r w:rsidR="007415B1" w:rsidRPr="007415B1">
        <w:rPr>
          <w:rStyle w:val="ab"/>
          <w:rFonts w:ascii="Times New Roman" w:hAnsi="Times New Roman" w:cs="Times New Roman"/>
          <w:color w:val="000000" w:themeColor="text1"/>
          <w:sz w:val="28"/>
          <w:szCs w:val="28"/>
          <w:u w:val="none"/>
        </w:rPr>
        <w:t>.</w:t>
      </w:r>
    </w:p>
    <w:p w:rsidR="004D0008" w:rsidRDefault="004D0008" w:rsidP="004D0008">
      <w:pPr>
        <w:spacing w:after="200" w:line="360" w:lineRule="auto"/>
        <w:jc w:val="both"/>
        <w:rPr>
          <w:rStyle w:val="ab"/>
          <w:rFonts w:ascii="Times New Roman" w:hAnsi="Times New Roman" w:cs="Times New Roman"/>
          <w:sz w:val="28"/>
          <w:szCs w:val="28"/>
        </w:rPr>
      </w:pPr>
      <w:bookmarkStart w:id="0" w:name="_GoBack"/>
      <w:bookmarkEnd w:id="0"/>
    </w:p>
    <w:p w:rsidR="004D0008" w:rsidRPr="004D0008" w:rsidRDefault="004D0008" w:rsidP="004D0008">
      <w:pPr>
        <w:spacing w:after="200" w:line="360" w:lineRule="auto"/>
        <w:jc w:val="both"/>
        <w:rPr>
          <w:rStyle w:val="ab"/>
          <w:rFonts w:ascii="Times New Roman" w:hAnsi="Times New Roman" w:cs="Times New Roman"/>
          <w:sz w:val="28"/>
          <w:szCs w:val="28"/>
        </w:rPr>
      </w:pPr>
    </w:p>
    <w:p w:rsidR="004D0008" w:rsidRDefault="004D0008" w:rsidP="004D0008">
      <w:pPr>
        <w:spacing w:after="0" w:line="360" w:lineRule="auto"/>
        <w:jc w:val="both"/>
        <w:rPr>
          <w:rFonts w:ascii="Times New Roman" w:hAnsi="Times New Roman" w:cs="Times New Roman"/>
          <w:sz w:val="28"/>
          <w:szCs w:val="28"/>
        </w:rPr>
      </w:pPr>
    </w:p>
    <w:p w:rsidR="003A793C" w:rsidRDefault="003A793C">
      <w:pPr>
        <w:rPr>
          <w:rFonts w:ascii="Times New Roman" w:hAnsi="Times New Roman" w:cs="Times New Roman"/>
          <w:sz w:val="28"/>
          <w:szCs w:val="28"/>
        </w:rPr>
      </w:pPr>
    </w:p>
    <w:sectPr w:rsidR="003A793C" w:rsidSect="006B7D44">
      <w:foot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D7" w:rsidRDefault="00B270D7" w:rsidP="00103E60">
      <w:pPr>
        <w:spacing w:after="0" w:line="240" w:lineRule="auto"/>
      </w:pPr>
      <w:r>
        <w:separator/>
      </w:r>
    </w:p>
  </w:endnote>
  <w:endnote w:type="continuationSeparator" w:id="0">
    <w:p w:rsidR="00B270D7" w:rsidRDefault="00B270D7" w:rsidP="0010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39516"/>
      <w:docPartObj>
        <w:docPartGallery w:val="Page Numbers (Bottom of Page)"/>
        <w:docPartUnique/>
      </w:docPartObj>
    </w:sdtPr>
    <w:sdtEndPr>
      <w:rPr>
        <w:rFonts w:ascii="Times New Roman" w:hAnsi="Times New Roman" w:cs="Times New Roman"/>
      </w:rPr>
    </w:sdtEndPr>
    <w:sdtContent>
      <w:p w:rsidR="00E97DE0" w:rsidRPr="00E9777C" w:rsidRDefault="00E97DE0">
        <w:pPr>
          <w:pStyle w:val="a5"/>
          <w:jc w:val="center"/>
          <w:rPr>
            <w:rFonts w:ascii="Times New Roman" w:hAnsi="Times New Roman" w:cs="Times New Roman"/>
          </w:rPr>
        </w:pPr>
        <w:r w:rsidRPr="00E9777C">
          <w:rPr>
            <w:rFonts w:ascii="Times New Roman" w:hAnsi="Times New Roman" w:cs="Times New Roman"/>
          </w:rPr>
          <w:fldChar w:fldCharType="begin"/>
        </w:r>
        <w:r w:rsidRPr="00E9777C">
          <w:rPr>
            <w:rFonts w:ascii="Times New Roman" w:hAnsi="Times New Roman" w:cs="Times New Roman"/>
          </w:rPr>
          <w:instrText>PAGE   \* MERGEFORMAT</w:instrText>
        </w:r>
        <w:r w:rsidRPr="00E9777C">
          <w:rPr>
            <w:rFonts w:ascii="Times New Roman" w:hAnsi="Times New Roman" w:cs="Times New Roman"/>
          </w:rPr>
          <w:fldChar w:fldCharType="separate"/>
        </w:r>
        <w:r w:rsidR="007415B1">
          <w:rPr>
            <w:rFonts w:ascii="Times New Roman" w:hAnsi="Times New Roman" w:cs="Times New Roman"/>
            <w:noProof/>
          </w:rPr>
          <w:t>26</w:t>
        </w:r>
        <w:r w:rsidRPr="00E9777C">
          <w:rPr>
            <w:rFonts w:ascii="Times New Roman" w:hAnsi="Times New Roman" w:cs="Times New Roman"/>
          </w:rPr>
          <w:fldChar w:fldCharType="end"/>
        </w:r>
      </w:p>
    </w:sdtContent>
  </w:sdt>
  <w:p w:rsidR="00E97DE0" w:rsidRDefault="00E97D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D7" w:rsidRDefault="00B270D7" w:rsidP="00103E60">
      <w:pPr>
        <w:spacing w:after="0" w:line="240" w:lineRule="auto"/>
      </w:pPr>
      <w:r>
        <w:separator/>
      </w:r>
    </w:p>
  </w:footnote>
  <w:footnote w:type="continuationSeparator" w:id="0">
    <w:p w:rsidR="00B270D7" w:rsidRDefault="00B270D7" w:rsidP="00103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43D"/>
    <w:multiLevelType w:val="hybridMultilevel"/>
    <w:tmpl w:val="A8262FEE"/>
    <w:lvl w:ilvl="0" w:tplc="3F4CD33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B76BB"/>
    <w:multiLevelType w:val="hybridMultilevel"/>
    <w:tmpl w:val="5B94AF68"/>
    <w:lvl w:ilvl="0" w:tplc="2C0C53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E5F2F"/>
    <w:multiLevelType w:val="hybridMultilevel"/>
    <w:tmpl w:val="6CBAA77C"/>
    <w:lvl w:ilvl="0" w:tplc="F244AB48">
      <w:start w:val="1"/>
      <w:numFmt w:val="decimal"/>
      <w:suff w:val="space"/>
      <w:lvlText w:val="%1)"/>
      <w:lvlJc w:val="left"/>
      <w:pPr>
        <w:ind w:left="1429"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9AA091B"/>
    <w:multiLevelType w:val="hybridMultilevel"/>
    <w:tmpl w:val="0ACC97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DA7E03"/>
    <w:multiLevelType w:val="hybridMultilevel"/>
    <w:tmpl w:val="1AC4256C"/>
    <w:lvl w:ilvl="0" w:tplc="2C0C53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5755AAE"/>
    <w:multiLevelType w:val="hybridMultilevel"/>
    <w:tmpl w:val="3A0AF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E3AAF"/>
    <w:multiLevelType w:val="hybridMultilevel"/>
    <w:tmpl w:val="70CA52EA"/>
    <w:lvl w:ilvl="0" w:tplc="A8764D2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7B9427E"/>
    <w:multiLevelType w:val="hybridMultilevel"/>
    <w:tmpl w:val="62DE46D0"/>
    <w:lvl w:ilvl="0" w:tplc="EA20617C">
      <w:start w:val="1"/>
      <w:numFmt w:val="bullet"/>
      <w:lvlText w:val="-"/>
      <w:lvlJc w:val="left"/>
      <w:pPr>
        <w:ind w:left="284" w:firstLine="76"/>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5420C4"/>
    <w:multiLevelType w:val="hybridMultilevel"/>
    <w:tmpl w:val="4EF2125A"/>
    <w:lvl w:ilvl="0" w:tplc="2C0C53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DB5C55"/>
    <w:multiLevelType w:val="hybridMultilevel"/>
    <w:tmpl w:val="CC9CF956"/>
    <w:lvl w:ilvl="0" w:tplc="2C0C53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875A80"/>
    <w:multiLevelType w:val="hybridMultilevel"/>
    <w:tmpl w:val="4B601660"/>
    <w:lvl w:ilvl="0" w:tplc="F468E1AA">
      <w:start w:val="1"/>
      <w:numFmt w:val="bullet"/>
      <w:suff w:val="space"/>
      <w:lvlText w:val="-"/>
      <w:lvlJc w:val="left"/>
      <w:pPr>
        <w:ind w:left="284" w:firstLine="76"/>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EF5445"/>
    <w:multiLevelType w:val="hybridMultilevel"/>
    <w:tmpl w:val="3E6C2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3"/>
  </w:num>
  <w:num w:numId="5">
    <w:abstractNumId w:val="1"/>
  </w:num>
  <w:num w:numId="6">
    <w:abstractNumId w:val="11"/>
  </w:num>
  <w:num w:numId="7">
    <w:abstractNumId w:val="6"/>
  </w:num>
  <w:num w:numId="8">
    <w:abstractNumId w:val="8"/>
  </w:num>
  <w:num w:numId="9">
    <w:abstractNumId w:val="2"/>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60"/>
    <w:rsid w:val="0000262D"/>
    <w:rsid w:val="0003071E"/>
    <w:rsid w:val="0005491C"/>
    <w:rsid w:val="000610BC"/>
    <w:rsid w:val="000625BB"/>
    <w:rsid w:val="00086D6A"/>
    <w:rsid w:val="000B1014"/>
    <w:rsid w:val="000D275A"/>
    <w:rsid w:val="000E5DCD"/>
    <w:rsid w:val="000E60E6"/>
    <w:rsid w:val="000F269D"/>
    <w:rsid w:val="000F317E"/>
    <w:rsid w:val="00103E60"/>
    <w:rsid w:val="00122169"/>
    <w:rsid w:val="001273AD"/>
    <w:rsid w:val="00175EF5"/>
    <w:rsid w:val="001811AA"/>
    <w:rsid w:val="001A0EDB"/>
    <w:rsid w:val="001A7EC1"/>
    <w:rsid w:val="001C6883"/>
    <w:rsid w:val="001E3D00"/>
    <w:rsid w:val="00214AB4"/>
    <w:rsid w:val="00253961"/>
    <w:rsid w:val="002649B4"/>
    <w:rsid w:val="00274776"/>
    <w:rsid w:val="00274B8C"/>
    <w:rsid w:val="00282856"/>
    <w:rsid w:val="002872C5"/>
    <w:rsid w:val="002957AF"/>
    <w:rsid w:val="002A0666"/>
    <w:rsid w:val="002E2927"/>
    <w:rsid w:val="00314243"/>
    <w:rsid w:val="00314373"/>
    <w:rsid w:val="00317D43"/>
    <w:rsid w:val="00353F8B"/>
    <w:rsid w:val="0036080C"/>
    <w:rsid w:val="0036238B"/>
    <w:rsid w:val="00372089"/>
    <w:rsid w:val="00372B14"/>
    <w:rsid w:val="003927DC"/>
    <w:rsid w:val="00397860"/>
    <w:rsid w:val="003A07C4"/>
    <w:rsid w:val="003A793C"/>
    <w:rsid w:val="003B405B"/>
    <w:rsid w:val="003C0B9A"/>
    <w:rsid w:val="003C6F14"/>
    <w:rsid w:val="003D00FB"/>
    <w:rsid w:val="003D1223"/>
    <w:rsid w:val="003E771E"/>
    <w:rsid w:val="003F18BC"/>
    <w:rsid w:val="003F2ABF"/>
    <w:rsid w:val="00440909"/>
    <w:rsid w:val="00441674"/>
    <w:rsid w:val="004472B1"/>
    <w:rsid w:val="00473210"/>
    <w:rsid w:val="00484332"/>
    <w:rsid w:val="00485B07"/>
    <w:rsid w:val="00490E53"/>
    <w:rsid w:val="00494692"/>
    <w:rsid w:val="004A024E"/>
    <w:rsid w:val="004C0DA9"/>
    <w:rsid w:val="004D0008"/>
    <w:rsid w:val="004D6B4E"/>
    <w:rsid w:val="00510BE8"/>
    <w:rsid w:val="00511F7F"/>
    <w:rsid w:val="00522761"/>
    <w:rsid w:val="0053474F"/>
    <w:rsid w:val="00546F9E"/>
    <w:rsid w:val="00556EE8"/>
    <w:rsid w:val="0055737D"/>
    <w:rsid w:val="00572AEC"/>
    <w:rsid w:val="005A3292"/>
    <w:rsid w:val="005C3891"/>
    <w:rsid w:val="005D4B5E"/>
    <w:rsid w:val="00624667"/>
    <w:rsid w:val="00634D4B"/>
    <w:rsid w:val="00641918"/>
    <w:rsid w:val="00644625"/>
    <w:rsid w:val="0065043D"/>
    <w:rsid w:val="00652078"/>
    <w:rsid w:val="00654D71"/>
    <w:rsid w:val="00672939"/>
    <w:rsid w:val="00680084"/>
    <w:rsid w:val="006804E7"/>
    <w:rsid w:val="006812AD"/>
    <w:rsid w:val="006B7D44"/>
    <w:rsid w:val="006C4BE5"/>
    <w:rsid w:val="006D4002"/>
    <w:rsid w:val="006D4704"/>
    <w:rsid w:val="006E395A"/>
    <w:rsid w:val="006F31F2"/>
    <w:rsid w:val="006F4843"/>
    <w:rsid w:val="006F606B"/>
    <w:rsid w:val="00716C58"/>
    <w:rsid w:val="00734604"/>
    <w:rsid w:val="007362CC"/>
    <w:rsid w:val="007415B1"/>
    <w:rsid w:val="00762D03"/>
    <w:rsid w:val="00764C21"/>
    <w:rsid w:val="00790A67"/>
    <w:rsid w:val="00797844"/>
    <w:rsid w:val="007A78BF"/>
    <w:rsid w:val="007F7FA2"/>
    <w:rsid w:val="00824037"/>
    <w:rsid w:val="008242F3"/>
    <w:rsid w:val="00847CB3"/>
    <w:rsid w:val="008624A3"/>
    <w:rsid w:val="00896D3B"/>
    <w:rsid w:val="008C7715"/>
    <w:rsid w:val="008D3D82"/>
    <w:rsid w:val="008E2DC3"/>
    <w:rsid w:val="008F0348"/>
    <w:rsid w:val="00904383"/>
    <w:rsid w:val="00924031"/>
    <w:rsid w:val="00971E63"/>
    <w:rsid w:val="00981E33"/>
    <w:rsid w:val="009939BC"/>
    <w:rsid w:val="009A3126"/>
    <w:rsid w:val="009D1DDC"/>
    <w:rsid w:val="009F3932"/>
    <w:rsid w:val="009F52CE"/>
    <w:rsid w:val="00A042E7"/>
    <w:rsid w:val="00A117A5"/>
    <w:rsid w:val="00A16E53"/>
    <w:rsid w:val="00A419D7"/>
    <w:rsid w:val="00A66B3F"/>
    <w:rsid w:val="00A86B4F"/>
    <w:rsid w:val="00A9319C"/>
    <w:rsid w:val="00A968FB"/>
    <w:rsid w:val="00AA4184"/>
    <w:rsid w:val="00AC7A71"/>
    <w:rsid w:val="00AD223A"/>
    <w:rsid w:val="00B07E16"/>
    <w:rsid w:val="00B11A4D"/>
    <w:rsid w:val="00B270D7"/>
    <w:rsid w:val="00B2731C"/>
    <w:rsid w:val="00B40B01"/>
    <w:rsid w:val="00B46FC8"/>
    <w:rsid w:val="00B5270B"/>
    <w:rsid w:val="00B6108B"/>
    <w:rsid w:val="00B9433C"/>
    <w:rsid w:val="00BD7557"/>
    <w:rsid w:val="00C11F82"/>
    <w:rsid w:val="00C1279A"/>
    <w:rsid w:val="00C20554"/>
    <w:rsid w:val="00C6492C"/>
    <w:rsid w:val="00C753A5"/>
    <w:rsid w:val="00C80580"/>
    <w:rsid w:val="00C90B23"/>
    <w:rsid w:val="00C97A6A"/>
    <w:rsid w:val="00CA608C"/>
    <w:rsid w:val="00CB7F0F"/>
    <w:rsid w:val="00CD4145"/>
    <w:rsid w:val="00CE71F3"/>
    <w:rsid w:val="00CF1CC8"/>
    <w:rsid w:val="00CF7149"/>
    <w:rsid w:val="00D04049"/>
    <w:rsid w:val="00D258AE"/>
    <w:rsid w:val="00D406F4"/>
    <w:rsid w:val="00D50BC4"/>
    <w:rsid w:val="00D50D62"/>
    <w:rsid w:val="00D86B50"/>
    <w:rsid w:val="00DA4B2E"/>
    <w:rsid w:val="00E0161D"/>
    <w:rsid w:val="00E03E60"/>
    <w:rsid w:val="00E10A01"/>
    <w:rsid w:val="00E1195D"/>
    <w:rsid w:val="00E14587"/>
    <w:rsid w:val="00E15549"/>
    <w:rsid w:val="00E27141"/>
    <w:rsid w:val="00E3674E"/>
    <w:rsid w:val="00E424C4"/>
    <w:rsid w:val="00E51D34"/>
    <w:rsid w:val="00E573C8"/>
    <w:rsid w:val="00E71968"/>
    <w:rsid w:val="00E90B9D"/>
    <w:rsid w:val="00E93E6C"/>
    <w:rsid w:val="00E9777C"/>
    <w:rsid w:val="00E97DE0"/>
    <w:rsid w:val="00ED3124"/>
    <w:rsid w:val="00EE2E51"/>
    <w:rsid w:val="00EE778E"/>
    <w:rsid w:val="00EF027D"/>
    <w:rsid w:val="00EF4F92"/>
    <w:rsid w:val="00EF522E"/>
    <w:rsid w:val="00F0641A"/>
    <w:rsid w:val="00F328FB"/>
    <w:rsid w:val="00F32ED9"/>
    <w:rsid w:val="00F353B6"/>
    <w:rsid w:val="00F36B19"/>
    <w:rsid w:val="00F50E40"/>
    <w:rsid w:val="00F51C9D"/>
    <w:rsid w:val="00F53FA3"/>
    <w:rsid w:val="00F77504"/>
    <w:rsid w:val="00F8716A"/>
    <w:rsid w:val="00F91448"/>
    <w:rsid w:val="00FB0470"/>
    <w:rsid w:val="00FB167E"/>
    <w:rsid w:val="00FB70B6"/>
    <w:rsid w:val="00FB7C14"/>
    <w:rsid w:val="00FD3D18"/>
    <w:rsid w:val="00FE2826"/>
    <w:rsid w:val="00FE457F"/>
    <w:rsid w:val="00FE46FF"/>
    <w:rsid w:val="00FF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2E001B-F7B5-423C-8300-90A68B61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E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3E60"/>
  </w:style>
  <w:style w:type="paragraph" w:styleId="a5">
    <w:name w:val="footer"/>
    <w:basedOn w:val="a"/>
    <w:link w:val="a6"/>
    <w:uiPriority w:val="99"/>
    <w:unhideWhenUsed/>
    <w:rsid w:val="00103E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3E60"/>
  </w:style>
  <w:style w:type="paragraph" w:styleId="a7">
    <w:name w:val="List Paragraph"/>
    <w:basedOn w:val="a"/>
    <w:uiPriority w:val="34"/>
    <w:qFormat/>
    <w:rsid w:val="006D4002"/>
    <w:pPr>
      <w:ind w:left="720"/>
      <w:contextualSpacing/>
    </w:pPr>
  </w:style>
  <w:style w:type="table" w:styleId="a8">
    <w:name w:val="Table Grid"/>
    <w:basedOn w:val="a1"/>
    <w:uiPriority w:val="39"/>
    <w:rsid w:val="005A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49469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a">
    <w:name w:val="Placeholder Text"/>
    <w:basedOn w:val="a0"/>
    <w:uiPriority w:val="99"/>
    <w:semiHidden/>
    <w:rsid w:val="00CF7149"/>
    <w:rPr>
      <w:color w:val="808080"/>
    </w:rPr>
  </w:style>
  <w:style w:type="character" w:styleId="ab">
    <w:name w:val="Hyperlink"/>
    <w:basedOn w:val="a0"/>
    <w:uiPriority w:val="99"/>
    <w:unhideWhenUsed/>
    <w:rsid w:val="004D00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4457">
      <w:bodyDiv w:val="1"/>
      <w:marLeft w:val="0"/>
      <w:marRight w:val="0"/>
      <w:marTop w:val="0"/>
      <w:marBottom w:val="0"/>
      <w:divBdr>
        <w:top w:val="none" w:sz="0" w:space="0" w:color="auto"/>
        <w:left w:val="none" w:sz="0" w:space="0" w:color="auto"/>
        <w:bottom w:val="none" w:sz="0" w:space="0" w:color="auto"/>
        <w:right w:val="none" w:sz="0" w:space="0" w:color="auto"/>
      </w:divBdr>
    </w:div>
    <w:div w:id="374618452">
      <w:bodyDiv w:val="1"/>
      <w:marLeft w:val="0"/>
      <w:marRight w:val="0"/>
      <w:marTop w:val="0"/>
      <w:marBottom w:val="0"/>
      <w:divBdr>
        <w:top w:val="none" w:sz="0" w:space="0" w:color="auto"/>
        <w:left w:val="none" w:sz="0" w:space="0" w:color="auto"/>
        <w:bottom w:val="none" w:sz="0" w:space="0" w:color="auto"/>
        <w:right w:val="none" w:sz="0" w:space="0" w:color="auto"/>
      </w:divBdr>
    </w:div>
    <w:div w:id="395668849">
      <w:bodyDiv w:val="1"/>
      <w:marLeft w:val="0"/>
      <w:marRight w:val="0"/>
      <w:marTop w:val="0"/>
      <w:marBottom w:val="0"/>
      <w:divBdr>
        <w:top w:val="none" w:sz="0" w:space="0" w:color="auto"/>
        <w:left w:val="none" w:sz="0" w:space="0" w:color="auto"/>
        <w:bottom w:val="none" w:sz="0" w:space="0" w:color="auto"/>
        <w:right w:val="none" w:sz="0" w:space="0" w:color="auto"/>
      </w:divBdr>
    </w:div>
    <w:div w:id="936911583">
      <w:bodyDiv w:val="1"/>
      <w:marLeft w:val="0"/>
      <w:marRight w:val="0"/>
      <w:marTop w:val="0"/>
      <w:marBottom w:val="0"/>
      <w:divBdr>
        <w:top w:val="none" w:sz="0" w:space="0" w:color="auto"/>
        <w:left w:val="none" w:sz="0" w:space="0" w:color="auto"/>
        <w:bottom w:val="none" w:sz="0" w:space="0" w:color="auto"/>
        <w:right w:val="none" w:sz="0" w:space="0" w:color="auto"/>
      </w:divBdr>
    </w:div>
    <w:div w:id="1128014742">
      <w:bodyDiv w:val="1"/>
      <w:marLeft w:val="0"/>
      <w:marRight w:val="0"/>
      <w:marTop w:val="0"/>
      <w:marBottom w:val="0"/>
      <w:divBdr>
        <w:top w:val="none" w:sz="0" w:space="0" w:color="auto"/>
        <w:left w:val="none" w:sz="0" w:space="0" w:color="auto"/>
        <w:bottom w:val="none" w:sz="0" w:space="0" w:color="auto"/>
        <w:right w:val="none" w:sz="0" w:space="0" w:color="auto"/>
      </w:divBdr>
    </w:div>
    <w:div w:id="1308783788">
      <w:bodyDiv w:val="1"/>
      <w:marLeft w:val="0"/>
      <w:marRight w:val="0"/>
      <w:marTop w:val="0"/>
      <w:marBottom w:val="0"/>
      <w:divBdr>
        <w:top w:val="none" w:sz="0" w:space="0" w:color="auto"/>
        <w:left w:val="none" w:sz="0" w:space="0" w:color="auto"/>
        <w:bottom w:val="none" w:sz="0" w:space="0" w:color="auto"/>
        <w:right w:val="none" w:sz="0" w:space="0" w:color="auto"/>
      </w:divBdr>
    </w:div>
    <w:div w:id="1320882432">
      <w:bodyDiv w:val="1"/>
      <w:marLeft w:val="0"/>
      <w:marRight w:val="0"/>
      <w:marTop w:val="0"/>
      <w:marBottom w:val="0"/>
      <w:divBdr>
        <w:top w:val="none" w:sz="0" w:space="0" w:color="auto"/>
        <w:left w:val="none" w:sz="0" w:space="0" w:color="auto"/>
        <w:bottom w:val="none" w:sz="0" w:space="0" w:color="auto"/>
        <w:right w:val="none" w:sz="0" w:space="0" w:color="auto"/>
      </w:divBdr>
    </w:div>
    <w:div w:id="1358964262">
      <w:bodyDiv w:val="1"/>
      <w:marLeft w:val="0"/>
      <w:marRight w:val="0"/>
      <w:marTop w:val="0"/>
      <w:marBottom w:val="0"/>
      <w:divBdr>
        <w:top w:val="none" w:sz="0" w:space="0" w:color="auto"/>
        <w:left w:val="none" w:sz="0" w:space="0" w:color="auto"/>
        <w:bottom w:val="none" w:sz="0" w:space="0" w:color="auto"/>
        <w:right w:val="none" w:sz="0" w:space="0" w:color="auto"/>
      </w:divBdr>
    </w:div>
    <w:div w:id="1940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mo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Индекс РТС</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Объем, млрд.руб</c:v>
                </c:pt>
              </c:strCache>
            </c:strRef>
          </c:tx>
          <c:spPr>
            <a:solidFill>
              <a:schemeClr val="accent1"/>
            </a:solidFill>
            <a:ln w="19050">
              <a:noFill/>
            </a:ln>
            <a:effectLst/>
          </c:spPr>
          <c:invertIfNegative val="0"/>
          <c:cat>
            <c:numRef>
              <c:f>Лист1!$A$2:$A$14</c:f>
              <c:numCache>
                <c:formatCode>m/d/yyyy</c:formatCode>
                <c:ptCount val="13"/>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numCache>
            </c:numRef>
          </c:cat>
          <c:val>
            <c:numRef>
              <c:f>Лист1!$B$2:$B$14</c:f>
              <c:numCache>
                <c:formatCode>#,##0.00</c:formatCode>
                <c:ptCount val="13"/>
                <c:pt idx="0">
                  <c:v>813.899344961</c:v>
                </c:pt>
                <c:pt idx="1">
                  <c:v>685.22011818199996</c:v>
                </c:pt>
                <c:pt idx="2">
                  <c:v>609.00496625999995</c:v>
                </c:pt>
                <c:pt idx="3">
                  <c:v>722.28215639400003</c:v>
                </c:pt>
                <c:pt idx="4">
                  <c:v>605.15774202299997</c:v>
                </c:pt>
                <c:pt idx="5">
                  <c:v>624.12592868000002</c:v>
                </c:pt>
                <c:pt idx="6">
                  <c:v>689.59519022799998</c:v>
                </c:pt>
                <c:pt idx="7">
                  <c:v>597.85812043800001</c:v>
                </c:pt>
                <c:pt idx="8">
                  <c:v>630.14385572000003</c:v>
                </c:pt>
                <c:pt idx="9">
                  <c:v>670.25514801099996</c:v>
                </c:pt>
                <c:pt idx="10">
                  <c:v>610.19061858199996</c:v>
                </c:pt>
                <c:pt idx="11">
                  <c:v>916.14812890339999</c:v>
                </c:pt>
                <c:pt idx="12">
                  <c:v>553.56847220700001</c:v>
                </c:pt>
              </c:numCache>
            </c:numRef>
          </c:val>
        </c:ser>
        <c:dLbls>
          <c:showLegendKey val="0"/>
          <c:showVal val="0"/>
          <c:showCatName val="0"/>
          <c:showSerName val="0"/>
          <c:showPercent val="0"/>
          <c:showBubbleSize val="0"/>
        </c:dLbls>
        <c:gapWidth val="150"/>
        <c:axId val="321132176"/>
        <c:axId val="322102272"/>
      </c:barChart>
      <c:stockChart>
        <c:ser>
          <c:idx val="1"/>
          <c:order val="1"/>
          <c:tx>
            <c:strRef>
              <c:f>Лист1!$C$1</c:f>
              <c:strCache>
                <c:ptCount val="1"/>
              </c:strCache>
            </c:strRef>
          </c:tx>
          <c:spPr>
            <a:ln w="19050" cap="rnd">
              <a:noFill/>
              <a:round/>
            </a:ln>
            <a:effectLst/>
          </c:spPr>
          <c:marker>
            <c:symbol val="none"/>
          </c:marker>
          <c:cat>
            <c:numRef>
              <c:f>Лист1!$A$2:$A$14</c:f>
              <c:numCache>
                <c:formatCode>m/d/yyyy</c:formatCode>
                <c:ptCount val="13"/>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numCache>
            </c:numRef>
          </c:cat>
          <c:val>
            <c:numRef>
              <c:f>Лист1!$C$2:$C$14</c:f>
              <c:numCache>
                <c:formatCode>#,##0.00</c:formatCode>
                <c:ptCount val="13"/>
                <c:pt idx="0">
                  <c:v>2110.69</c:v>
                </c:pt>
                <c:pt idx="1">
                  <c:v>2231.52</c:v>
                </c:pt>
                <c:pt idx="2">
                  <c:v>2219.19</c:v>
                </c:pt>
                <c:pt idx="3">
                  <c:v>2034.28</c:v>
                </c:pt>
                <c:pt idx="4">
                  <c:v>1998.55</c:v>
                </c:pt>
                <c:pt idx="5">
                  <c:v>2022.19</c:v>
                </c:pt>
                <c:pt idx="6">
                  <c:v>1900.89</c:v>
                </c:pt>
                <c:pt idx="7">
                  <c:v>1886.72</c:v>
                </c:pt>
                <c:pt idx="8">
                  <c:v>1924.77</c:v>
                </c:pt>
                <c:pt idx="9">
                  <c:v>2021.93</c:v>
                </c:pt>
                <c:pt idx="10">
                  <c:v>2077.16</c:v>
                </c:pt>
                <c:pt idx="11">
                  <c:v>2070.6799999999998</c:v>
                </c:pt>
                <c:pt idx="12">
                  <c:v>2102.54</c:v>
                </c:pt>
              </c:numCache>
            </c:numRef>
          </c:val>
          <c:smooth val="0"/>
        </c:ser>
        <c:ser>
          <c:idx val="2"/>
          <c:order val="2"/>
          <c:tx>
            <c:strRef>
              <c:f>Лист1!$D$1</c:f>
              <c:strCache>
                <c:ptCount val="1"/>
              </c:strCache>
            </c:strRef>
          </c:tx>
          <c:spPr>
            <a:ln w="19050" cap="rnd">
              <a:noFill/>
              <a:round/>
            </a:ln>
            <a:effectLst/>
          </c:spPr>
          <c:marker>
            <c:symbol val="none"/>
          </c:marker>
          <c:cat>
            <c:numRef>
              <c:f>Лист1!$A$2:$A$14</c:f>
              <c:numCache>
                <c:formatCode>m/d/yyyy</c:formatCode>
                <c:ptCount val="13"/>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numCache>
            </c:numRef>
          </c:cat>
          <c:val>
            <c:numRef>
              <c:f>Лист1!$D$2:$D$14</c:f>
              <c:numCache>
                <c:formatCode>#,##0.00</c:formatCode>
                <c:ptCount val="13"/>
                <c:pt idx="0">
                  <c:v>2258.1</c:v>
                </c:pt>
                <c:pt idx="1">
                  <c:v>2293.9899999999998</c:v>
                </c:pt>
                <c:pt idx="2">
                  <c:v>2236.8000000000002</c:v>
                </c:pt>
                <c:pt idx="3">
                  <c:v>2076.71</c:v>
                </c:pt>
                <c:pt idx="4">
                  <c:v>2058.11</c:v>
                </c:pt>
                <c:pt idx="5">
                  <c:v>2044.24</c:v>
                </c:pt>
                <c:pt idx="6">
                  <c:v>1904.82</c:v>
                </c:pt>
                <c:pt idx="7">
                  <c:v>1972.49</c:v>
                </c:pt>
                <c:pt idx="8">
                  <c:v>2030.86</c:v>
                </c:pt>
                <c:pt idx="9">
                  <c:v>2086.65</c:v>
                </c:pt>
                <c:pt idx="10">
                  <c:v>2106.4899999999998</c:v>
                </c:pt>
                <c:pt idx="11">
                  <c:v>2191.71</c:v>
                </c:pt>
                <c:pt idx="12">
                  <c:v>2160.75</c:v>
                </c:pt>
              </c:numCache>
            </c:numRef>
          </c:val>
          <c:smooth val="0"/>
        </c:ser>
        <c:ser>
          <c:idx val="3"/>
          <c:order val="3"/>
          <c:tx>
            <c:strRef>
              <c:f>Лист1!$E$1</c:f>
              <c:strCache>
                <c:ptCount val="1"/>
              </c:strCache>
            </c:strRef>
          </c:tx>
          <c:spPr>
            <a:ln w="19050" cap="rnd">
              <a:noFill/>
              <a:round/>
            </a:ln>
            <a:effectLst/>
          </c:spPr>
          <c:marker>
            <c:symbol val="none"/>
          </c:marker>
          <c:cat>
            <c:numRef>
              <c:f>Лист1!$A$2:$A$14</c:f>
              <c:numCache>
                <c:formatCode>m/d/yyyy</c:formatCode>
                <c:ptCount val="13"/>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numCache>
            </c:numRef>
          </c:cat>
          <c:val>
            <c:numRef>
              <c:f>Лист1!$E$2:$E$14</c:f>
              <c:numCache>
                <c:formatCode>#,##0.00</c:formatCode>
                <c:ptCount val="13"/>
                <c:pt idx="0">
                  <c:v>2110.69</c:v>
                </c:pt>
                <c:pt idx="1">
                  <c:v>2136.35</c:v>
                </c:pt>
                <c:pt idx="2">
                  <c:v>2027.05</c:v>
                </c:pt>
                <c:pt idx="3">
                  <c:v>1965.23</c:v>
                </c:pt>
                <c:pt idx="4">
                  <c:v>1900.72</c:v>
                </c:pt>
                <c:pt idx="5">
                  <c:v>1893.39</c:v>
                </c:pt>
                <c:pt idx="6">
                  <c:v>1774.56</c:v>
                </c:pt>
                <c:pt idx="7">
                  <c:v>1881.98</c:v>
                </c:pt>
                <c:pt idx="8">
                  <c:v>1921.34</c:v>
                </c:pt>
                <c:pt idx="9">
                  <c:v>1992.68</c:v>
                </c:pt>
                <c:pt idx="10">
                  <c:v>2038.26</c:v>
                </c:pt>
                <c:pt idx="11">
                  <c:v>2065.69</c:v>
                </c:pt>
                <c:pt idx="12">
                  <c:v>2082.29</c:v>
                </c:pt>
              </c:numCache>
            </c:numRef>
          </c:val>
          <c:smooth val="0"/>
        </c:ser>
        <c:ser>
          <c:idx val="4"/>
          <c:order val="4"/>
          <c:tx>
            <c:strRef>
              <c:f>Лист1!$F$1</c:f>
              <c:strCache>
                <c:ptCount val="1"/>
              </c:strCache>
            </c:strRef>
          </c:tx>
          <c:spPr>
            <a:ln w="19050" cap="rnd">
              <a:noFill/>
              <a:round/>
            </a:ln>
            <a:effectLst/>
          </c:spPr>
          <c:marker>
            <c:symbol val="none"/>
          </c:marker>
          <c:cat>
            <c:numRef>
              <c:f>Лист1!$A$2:$A$14</c:f>
              <c:numCache>
                <c:formatCode>m/d/yyyy</c:formatCode>
                <c:ptCount val="13"/>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numCache>
            </c:numRef>
          </c:cat>
          <c:val>
            <c:numRef>
              <c:f>Лист1!$F$2:$F$14</c:f>
              <c:numCache>
                <c:formatCode>#,##0.00</c:formatCode>
                <c:ptCount val="13"/>
                <c:pt idx="0">
                  <c:v>2232.7199999999998</c:v>
                </c:pt>
                <c:pt idx="1">
                  <c:v>2217.39</c:v>
                </c:pt>
                <c:pt idx="2">
                  <c:v>2035.77</c:v>
                </c:pt>
                <c:pt idx="3">
                  <c:v>1995.9</c:v>
                </c:pt>
                <c:pt idx="4">
                  <c:v>2016.71</c:v>
                </c:pt>
                <c:pt idx="5">
                  <c:v>1900.38</c:v>
                </c:pt>
                <c:pt idx="6">
                  <c:v>1879.5</c:v>
                </c:pt>
                <c:pt idx="7">
                  <c:v>1919.53</c:v>
                </c:pt>
                <c:pt idx="8">
                  <c:v>2022.22</c:v>
                </c:pt>
                <c:pt idx="9">
                  <c:v>2077.19</c:v>
                </c:pt>
                <c:pt idx="10">
                  <c:v>2064.31</c:v>
                </c:pt>
                <c:pt idx="11">
                  <c:v>2100.62</c:v>
                </c:pt>
                <c:pt idx="12">
                  <c:v>2109.7399999999998</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346133872"/>
        <c:axId val="322102664"/>
      </c:stockChart>
      <c:dateAx>
        <c:axId val="321132176"/>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22102272"/>
        <c:crosses val="autoZero"/>
        <c:auto val="1"/>
        <c:lblOffset val="100"/>
        <c:baseTimeUnit val="months"/>
      </c:dateAx>
      <c:valAx>
        <c:axId val="322102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21132176"/>
        <c:crosses val="autoZero"/>
        <c:crossBetween val="between"/>
      </c:valAx>
      <c:valAx>
        <c:axId val="322102664"/>
        <c:scaling>
          <c:orientation val="minMax"/>
        </c:scaling>
        <c:delete val="0"/>
        <c:axPos val="r"/>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6133872"/>
        <c:crosses val="max"/>
        <c:crossBetween val="between"/>
      </c:valAx>
      <c:dateAx>
        <c:axId val="346133872"/>
        <c:scaling>
          <c:orientation val="minMax"/>
        </c:scaling>
        <c:delete val="1"/>
        <c:axPos val="b"/>
        <c:numFmt formatCode="m/d/yyyy" sourceLinked="1"/>
        <c:majorTickMark val="none"/>
        <c:minorTickMark val="none"/>
        <c:tickLblPos val="nextTo"/>
        <c:crossAx val="322102664"/>
        <c:crosses val="autoZero"/>
        <c:auto val="1"/>
        <c:lblOffset val="100"/>
        <c:baseTimeUnit val="months"/>
      </c:dateAx>
      <c:spPr>
        <a:noFill/>
        <a:ln>
          <a:noFill/>
        </a:ln>
        <a:effectLst/>
      </c:spPr>
    </c:plotArea>
    <c:legend>
      <c:legendPos val="b"/>
      <c:layout>
        <c:manualLayout>
          <c:xMode val="edge"/>
          <c:yMode val="edge"/>
          <c:x val="0.3673653269163405"/>
          <c:y val="0.90429109144313036"/>
          <c:w val="0.30137488133132301"/>
          <c:h val="7.288220130939025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Индекс ММВБ</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Лист1!$I$1</c:f>
              <c:strCache>
                <c:ptCount val="1"/>
                <c:pt idx="0">
                  <c:v>Объем, млрд.руб</c:v>
                </c:pt>
              </c:strCache>
            </c:strRef>
          </c:tx>
          <c:spPr>
            <a:solidFill>
              <a:schemeClr val="accent1"/>
            </a:solidFill>
            <a:ln w="19050">
              <a:noFill/>
            </a:ln>
            <a:effectLst/>
          </c:spPr>
          <c:invertIfNegative val="0"/>
          <c:cat>
            <c:numRef>
              <c:f>Лист1!$H$2:$H$14</c:f>
              <c:numCache>
                <c:formatCode>m/d/yyyy</c:formatCode>
                <c:ptCount val="13"/>
                <c:pt idx="0">
                  <c:v>43100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Лист1!$I$2:$I$14</c:f>
              <c:numCache>
                <c:formatCode>General</c:formatCode>
                <c:ptCount val="13"/>
                <c:pt idx="0">
                  <c:v>553.56847220700001</c:v>
                </c:pt>
                <c:pt idx="1">
                  <c:v>916.14812890339999</c:v>
                </c:pt>
                <c:pt idx="2">
                  <c:v>610.19061858199996</c:v>
                </c:pt>
                <c:pt idx="3">
                  <c:v>670.25514801099996</c:v>
                </c:pt>
                <c:pt idx="4">
                  <c:v>630.14385572000003</c:v>
                </c:pt>
                <c:pt idx="5">
                  <c:v>597.85812043800001</c:v>
                </c:pt>
                <c:pt idx="6">
                  <c:v>689.59519022799998</c:v>
                </c:pt>
                <c:pt idx="7">
                  <c:v>624.12592868000002</c:v>
                </c:pt>
                <c:pt idx="8">
                  <c:v>605.15774202299997</c:v>
                </c:pt>
                <c:pt idx="9">
                  <c:v>722.28215639400003</c:v>
                </c:pt>
                <c:pt idx="10">
                  <c:v>609.00496625999995</c:v>
                </c:pt>
                <c:pt idx="11">
                  <c:v>685.22011818199996</c:v>
                </c:pt>
                <c:pt idx="12">
                  <c:v>813.899344961</c:v>
                </c:pt>
              </c:numCache>
            </c:numRef>
          </c:val>
        </c:ser>
        <c:dLbls>
          <c:showLegendKey val="0"/>
          <c:showVal val="0"/>
          <c:showCatName val="0"/>
          <c:showSerName val="0"/>
          <c:showPercent val="0"/>
          <c:showBubbleSize val="0"/>
        </c:dLbls>
        <c:gapWidth val="150"/>
        <c:axId val="318621352"/>
        <c:axId val="318621744"/>
      </c:barChart>
      <c:stockChart>
        <c:ser>
          <c:idx val="1"/>
          <c:order val="1"/>
          <c:tx>
            <c:strRef>
              <c:f>Лист1!$J$1</c:f>
              <c:strCache>
                <c:ptCount val="1"/>
              </c:strCache>
            </c:strRef>
          </c:tx>
          <c:spPr>
            <a:ln w="19050" cap="rnd">
              <a:noFill/>
              <a:round/>
            </a:ln>
            <a:effectLst/>
          </c:spPr>
          <c:marker>
            <c:symbol val="none"/>
          </c:marker>
          <c:cat>
            <c:numRef>
              <c:f>Лист1!$H$2:$H$14</c:f>
              <c:numCache>
                <c:formatCode>m/d/yyyy</c:formatCode>
                <c:ptCount val="13"/>
                <c:pt idx="0">
                  <c:v>43100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Лист1!$J$2:$J$14</c:f>
              <c:numCache>
                <c:formatCode>#,##0.00</c:formatCode>
                <c:ptCount val="13"/>
                <c:pt idx="0">
                  <c:v>2102.54</c:v>
                </c:pt>
                <c:pt idx="1">
                  <c:v>2070.6799999999998</c:v>
                </c:pt>
                <c:pt idx="2">
                  <c:v>2077.16</c:v>
                </c:pt>
                <c:pt idx="3">
                  <c:v>2021.93</c:v>
                </c:pt>
                <c:pt idx="4">
                  <c:v>1924.77</c:v>
                </c:pt>
                <c:pt idx="5">
                  <c:v>1886.72</c:v>
                </c:pt>
                <c:pt idx="6">
                  <c:v>1900.89</c:v>
                </c:pt>
                <c:pt idx="7">
                  <c:v>2022.19</c:v>
                </c:pt>
                <c:pt idx="8">
                  <c:v>1998.55</c:v>
                </c:pt>
                <c:pt idx="9">
                  <c:v>2034.28</c:v>
                </c:pt>
                <c:pt idx="10">
                  <c:v>2219.19</c:v>
                </c:pt>
                <c:pt idx="11">
                  <c:v>2231.52</c:v>
                </c:pt>
                <c:pt idx="12">
                  <c:v>2110.69</c:v>
                </c:pt>
              </c:numCache>
            </c:numRef>
          </c:val>
          <c:smooth val="0"/>
        </c:ser>
        <c:ser>
          <c:idx val="2"/>
          <c:order val="2"/>
          <c:tx>
            <c:strRef>
              <c:f>Лист1!$K$1</c:f>
              <c:strCache>
                <c:ptCount val="1"/>
              </c:strCache>
            </c:strRef>
          </c:tx>
          <c:spPr>
            <a:ln w="19050" cap="rnd">
              <a:noFill/>
              <a:round/>
            </a:ln>
            <a:effectLst/>
          </c:spPr>
          <c:marker>
            <c:symbol val="none"/>
          </c:marker>
          <c:cat>
            <c:numRef>
              <c:f>Лист1!$H$2:$H$14</c:f>
              <c:numCache>
                <c:formatCode>m/d/yyyy</c:formatCode>
                <c:ptCount val="13"/>
                <c:pt idx="0">
                  <c:v>43100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Лист1!$K$2:$K$14</c:f>
              <c:numCache>
                <c:formatCode>#,##0.00</c:formatCode>
                <c:ptCount val="13"/>
                <c:pt idx="0">
                  <c:v>2160.75</c:v>
                </c:pt>
                <c:pt idx="1">
                  <c:v>2191.71</c:v>
                </c:pt>
                <c:pt idx="2">
                  <c:v>2106.4899999999998</c:v>
                </c:pt>
                <c:pt idx="3">
                  <c:v>2086.65</c:v>
                </c:pt>
                <c:pt idx="4">
                  <c:v>2030.86</c:v>
                </c:pt>
                <c:pt idx="5">
                  <c:v>1972.49</c:v>
                </c:pt>
                <c:pt idx="6">
                  <c:v>1904.82</c:v>
                </c:pt>
                <c:pt idx="7">
                  <c:v>2044.24</c:v>
                </c:pt>
                <c:pt idx="8">
                  <c:v>2058.11</c:v>
                </c:pt>
                <c:pt idx="9">
                  <c:v>2076.71</c:v>
                </c:pt>
                <c:pt idx="10">
                  <c:v>2236.8000000000002</c:v>
                </c:pt>
                <c:pt idx="11">
                  <c:v>2293.9899999999998</c:v>
                </c:pt>
                <c:pt idx="12">
                  <c:v>2258.1</c:v>
                </c:pt>
              </c:numCache>
            </c:numRef>
          </c:val>
          <c:smooth val="0"/>
        </c:ser>
        <c:ser>
          <c:idx val="3"/>
          <c:order val="3"/>
          <c:tx>
            <c:strRef>
              <c:f>Лист1!$L$1</c:f>
              <c:strCache>
                <c:ptCount val="1"/>
              </c:strCache>
            </c:strRef>
          </c:tx>
          <c:spPr>
            <a:ln w="19050" cap="rnd">
              <a:noFill/>
              <a:round/>
            </a:ln>
            <a:effectLst/>
          </c:spPr>
          <c:marker>
            <c:symbol val="none"/>
          </c:marker>
          <c:cat>
            <c:numRef>
              <c:f>Лист1!$H$2:$H$14</c:f>
              <c:numCache>
                <c:formatCode>m/d/yyyy</c:formatCode>
                <c:ptCount val="13"/>
                <c:pt idx="0">
                  <c:v>43100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Лист1!$L$2:$L$14</c:f>
              <c:numCache>
                <c:formatCode>#,##0.00</c:formatCode>
                <c:ptCount val="13"/>
                <c:pt idx="0">
                  <c:v>2082.29</c:v>
                </c:pt>
                <c:pt idx="1">
                  <c:v>2065.69</c:v>
                </c:pt>
                <c:pt idx="2">
                  <c:v>2038.26</c:v>
                </c:pt>
                <c:pt idx="3">
                  <c:v>1992.68</c:v>
                </c:pt>
                <c:pt idx="4">
                  <c:v>1921.34</c:v>
                </c:pt>
                <c:pt idx="5">
                  <c:v>1881.98</c:v>
                </c:pt>
                <c:pt idx="6">
                  <c:v>1774.56</c:v>
                </c:pt>
                <c:pt idx="7">
                  <c:v>1893.39</c:v>
                </c:pt>
                <c:pt idx="8">
                  <c:v>1900.72</c:v>
                </c:pt>
                <c:pt idx="9">
                  <c:v>1965.23</c:v>
                </c:pt>
                <c:pt idx="10">
                  <c:v>2027.05</c:v>
                </c:pt>
                <c:pt idx="11">
                  <c:v>2136.35</c:v>
                </c:pt>
                <c:pt idx="12">
                  <c:v>2110.69</c:v>
                </c:pt>
              </c:numCache>
            </c:numRef>
          </c:val>
          <c:smooth val="0"/>
        </c:ser>
        <c:ser>
          <c:idx val="4"/>
          <c:order val="4"/>
          <c:tx>
            <c:strRef>
              <c:f>Лист1!$M$1</c:f>
              <c:strCache>
                <c:ptCount val="1"/>
              </c:strCache>
            </c:strRef>
          </c:tx>
          <c:spPr>
            <a:ln w="19050" cap="rnd">
              <a:noFill/>
              <a:round/>
            </a:ln>
            <a:effectLst/>
          </c:spPr>
          <c:marker>
            <c:symbol val="none"/>
          </c:marker>
          <c:cat>
            <c:numRef>
              <c:f>Лист1!$H$2:$H$14</c:f>
              <c:numCache>
                <c:formatCode>m/d/yyyy</c:formatCode>
                <c:ptCount val="13"/>
                <c:pt idx="0">
                  <c:v>43100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Лист1!$M$2:$M$14</c:f>
              <c:numCache>
                <c:formatCode>#,##0.00</c:formatCode>
                <c:ptCount val="13"/>
                <c:pt idx="0">
                  <c:v>2109.7399999999998</c:v>
                </c:pt>
                <c:pt idx="1">
                  <c:v>2100.62</c:v>
                </c:pt>
                <c:pt idx="2">
                  <c:v>2064.31</c:v>
                </c:pt>
                <c:pt idx="3">
                  <c:v>2077.19</c:v>
                </c:pt>
                <c:pt idx="4">
                  <c:v>2022.22</c:v>
                </c:pt>
                <c:pt idx="5">
                  <c:v>1919.53</c:v>
                </c:pt>
                <c:pt idx="6">
                  <c:v>1879.5</c:v>
                </c:pt>
                <c:pt idx="7">
                  <c:v>1900.38</c:v>
                </c:pt>
                <c:pt idx="8">
                  <c:v>2016.71</c:v>
                </c:pt>
                <c:pt idx="9">
                  <c:v>1995.9</c:v>
                </c:pt>
                <c:pt idx="10">
                  <c:v>2035.77</c:v>
                </c:pt>
                <c:pt idx="11">
                  <c:v>2217.39</c:v>
                </c:pt>
                <c:pt idx="12">
                  <c:v>2232.7199999999998</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318622528"/>
        <c:axId val="318622136"/>
      </c:stockChart>
      <c:dateAx>
        <c:axId val="31862135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18621744"/>
        <c:crosses val="autoZero"/>
        <c:auto val="1"/>
        <c:lblOffset val="100"/>
        <c:baseTimeUnit val="months"/>
      </c:dateAx>
      <c:valAx>
        <c:axId val="31862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18621352"/>
        <c:crosses val="autoZero"/>
        <c:crossBetween val="between"/>
      </c:valAx>
      <c:valAx>
        <c:axId val="318622136"/>
        <c:scaling>
          <c:orientation val="minMax"/>
        </c:scaling>
        <c:delete val="0"/>
        <c:axPos val="r"/>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18622528"/>
        <c:crosses val="max"/>
        <c:crossBetween val="between"/>
      </c:valAx>
      <c:dateAx>
        <c:axId val="318622528"/>
        <c:scaling>
          <c:orientation val="minMax"/>
        </c:scaling>
        <c:delete val="1"/>
        <c:axPos val="b"/>
        <c:numFmt formatCode="m/d/yyyy" sourceLinked="1"/>
        <c:majorTickMark val="out"/>
        <c:minorTickMark val="none"/>
        <c:tickLblPos val="nextTo"/>
        <c:crossAx val="318622136"/>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Индекс корпоративных облигаций</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Лист1!$Q$1</c:f>
              <c:strCache>
                <c:ptCount val="1"/>
                <c:pt idx="0">
                  <c:v>Объем, млрд.руб</c:v>
                </c:pt>
              </c:strCache>
            </c:strRef>
          </c:tx>
          <c:spPr>
            <a:solidFill>
              <a:schemeClr val="accent1"/>
            </a:solidFill>
            <a:ln w="19050">
              <a:noFill/>
            </a:ln>
            <a:effectLst/>
          </c:spPr>
          <c:invertIfNegative val="0"/>
          <c:cat>
            <c:numRef>
              <c:f>Лист1!$P$2:$P$14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Лист1!$Q$2:$Q$14</c:f>
              <c:numCache>
                <c:formatCode>General</c:formatCode>
                <c:ptCount val="13"/>
                <c:pt idx="0">
                  <c:v>33.6653463528</c:v>
                </c:pt>
                <c:pt idx="1">
                  <c:v>19.6245666949</c:v>
                </c:pt>
                <c:pt idx="2">
                  <c:v>40.359178817999997</c:v>
                </c:pt>
                <c:pt idx="3">
                  <c:v>25.072800806</c:v>
                </c:pt>
                <c:pt idx="4">
                  <c:v>33.897310099999999</c:v>
                </c:pt>
                <c:pt idx="5">
                  <c:v>21.104426675999999</c:v>
                </c:pt>
                <c:pt idx="6">
                  <c:v>36.535368359000003</c:v>
                </c:pt>
                <c:pt idx="7">
                  <c:v>22.798103472000001</c:v>
                </c:pt>
                <c:pt idx="8">
                  <c:v>34.145138813000003</c:v>
                </c:pt>
                <c:pt idx="9">
                  <c:v>35.299519003</c:v>
                </c:pt>
                <c:pt idx="10">
                  <c:v>20.984693818</c:v>
                </c:pt>
                <c:pt idx="11">
                  <c:v>19.106176932</c:v>
                </c:pt>
                <c:pt idx="12">
                  <c:v>22.785827820000002</c:v>
                </c:pt>
              </c:numCache>
            </c:numRef>
          </c:val>
        </c:ser>
        <c:dLbls>
          <c:showLegendKey val="0"/>
          <c:showVal val="0"/>
          <c:showCatName val="0"/>
          <c:showSerName val="0"/>
          <c:showPercent val="0"/>
          <c:showBubbleSize val="0"/>
        </c:dLbls>
        <c:gapWidth val="150"/>
        <c:axId val="352084736"/>
        <c:axId val="352085128"/>
      </c:barChart>
      <c:stockChart>
        <c:ser>
          <c:idx val="1"/>
          <c:order val="1"/>
          <c:tx>
            <c:strRef>
              <c:f>Лист1!$R$1</c:f>
              <c:strCache>
                <c:ptCount val="1"/>
              </c:strCache>
            </c:strRef>
          </c:tx>
          <c:spPr>
            <a:ln w="19050" cap="rnd">
              <a:noFill/>
              <a:round/>
            </a:ln>
            <a:effectLst/>
          </c:spPr>
          <c:marker>
            <c:symbol val="none"/>
          </c:marker>
          <c:cat>
            <c:numRef>
              <c:f>Лист1!$P$2:$P$14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Лист1!$R$2:$R$14</c:f>
              <c:numCache>
                <c:formatCode>General</c:formatCode>
                <c:ptCount val="13"/>
                <c:pt idx="0">
                  <c:v>349.98</c:v>
                </c:pt>
                <c:pt idx="1">
                  <c:v>348.44</c:v>
                </c:pt>
                <c:pt idx="2">
                  <c:v>342.39</c:v>
                </c:pt>
                <c:pt idx="3">
                  <c:v>339.13</c:v>
                </c:pt>
                <c:pt idx="4">
                  <c:v>336.43</c:v>
                </c:pt>
                <c:pt idx="5">
                  <c:v>335.7</c:v>
                </c:pt>
                <c:pt idx="6">
                  <c:v>332.43</c:v>
                </c:pt>
                <c:pt idx="7">
                  <c:v>330.85</c:v>
                </c:pt>
                <c:pt idx="8">
                  <c:v>326.44</c:v>
                </c:pt>
                <c:pt idx="9">
                  <c:v>322.51</c:v>
                </c:pt>
                <c:pt idx="10">
                  <c:v>319.77</c:v>
                </c:pt>
                <c:pt idx="11">
                  <c:v>316.67</c:v>
                </c:pt>
                <c:pt idx="12">
                  <c:v>313.12</c:v>
                </c:pt>
              </c:numCache>
            </c:numRef>
          </c:val>
          <c:smooth val="0"/>
        </c:ser>
        <c:ser>
          <c:idx val="2"/>
          <c:order val="2"/>
          <c:tx>
            <c:strRef>
              <c:f>Лист1!$S$1</c:f>
              <c:strCache>
                <c:ptCount val="1"/>
              </c:strCache>
            </c:strRef>
          </c:tx>
          <c:spPr>
            <a:ln w="19050" cap="rnd">
              <a:noFill/>
              <a:round/>
            </a:ln>
            <a:effectLst/>
          </c:spPr>
          <c:marker>
            <c:symbol val="none"/>
          </c:marker>
          <c:cat>
            <c:numRef>
              <c:f>Лист1!$P$2:$P$14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Лист1!$S$2:$S$14</c:f>
              <c:numCache>
                <c:formatCode>General</c:formatCode>
                <c:ptCount val="13"/>
                <c:pt idx="0">
                  <c:v>355.22</c:v>
                </c:pt>
                <c:pt idx="1">
                  <c:v>351.36</c:v>
                </c:pt>
                <c:pt idx="2">
                  <c:v>348.51</c:v>
                </c:pt>
                <c:pt idx="3">
                  <c:v>343.1</c:v>
                </c:pt>
                <c:pt idx="4">
                  <c:v>339.3</c:v>
                </c:pt>
                <c:pt idx="5">
                  <c:v>336.65</c:v>
                </c:pt>
                <c:pt idx="6">
                  <c:v>335.63</c:v>
                </c:pt>
                <c:pt idx="7">
                  <c:v>333.78</c:v>
                </c:pt>
                <c:pt idx="8">
                  <c:v>330.7</c:v>
                </c:pt>
                <c:pt idx="9">
                  <c:v>326.33</c:v>
                </c:pt>
                <c:pt idx="10">
                  <c:v>322.61</c:v>
                </c:pt>
                <c:pt idx="11">
                  <c:v>319.67</c:v>
                </c:pt>
                <c:pt idx="12">
                  <c:v>316.74</c:v>
                </c:pt>
              </c:numCache>
            </c:numRef>
          </c:val>
          <c:smooth val="0"/>
        </c:ser>
        <c:ser>
          <c:idx val="3"/>
          <c:order val="3"/>
          <c:tx>
            <c:strRef>
              <c:f>Лист1!$T$1</c:f>
              <c:strCache>
                <c:ptCount val="1"/>
              </c:strCache>
            </c:strRef>
          </c:tx>
          <c:spPr>
            <a:ln w="19050" cap="rnd">
              <a:noFill/>
              <a:round/>
            </a:ln>
            <a:effectLst/>
          </c:spPr>
          <c:marker>
            <c:symbol val="none"/>
          </c:marker>
          <c:cat>
            <c:numRef>
              <c:f>Лист1!$P$2:$P$14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Лист1!$T$2:$T$14</c:f>
              <c:numCache>
                <c:formatCode>General</c:formatCode>
                <c:ptCount val="13"/>
                <c:pt idx="0">
                  <c:v>347.8</c:v>
                </c:pt>
                <c:pt idx="1">
                  <c:v>346.06</c:v>
                </c:pt>
                <c:pt idx="2">
                  <c:v>342.37</c:v>
                </c:pt>
                <c:pt idx="3">
                  <c:v>339.03</c:v>
                </c:pt>
                <c:pt idx="4">
                  <c:v>334.37</c:v>
                </c:pt>
                <c:pt idx="5">
                  <c:v>334.34</c:v>
                </c:pt>
                <c:pt idx="6">
                  <c:v>332.15</c:v>
                </c:pt>
                <c:pt idx="7">
                  <c:v>327.25</c:v>
                </c:pt>
                <c:pt idx="8">
                  <c:v>324.39999999999998</c:v>
                </c:pt>
                <c:pt idx="9">
                  <c:v>320.93</c:v>
                </c:pt>
                <c:pt idx="10">
                  <c:v>318.82</c:v>
                </c:pt>
                <c:pt idx="11">
                  <c:v>316.10000000000002</c:v>
                </c:pt>
                <c:pt idx="12">
                  <c:v>313</c:v>
                </c:pt>
              </c:numCache>
            </c:numRef>
          </c:val>
          <c:smooth val="0"/>
        </c:ser>
        <c:ser>
          <c:idx val="4"/>
          <c:order val="4"/>
          <c:tx>
            <c:strRef>
              <c:f>Лист1!$U$1</c:f>
              <c:strCache>
                <c:ptCount val="1"/>
              </c:strCache>
            </c:strRef>
          </c:tx>
          <c:spPr>
            <a:ln w="19050" cap="rnd">
              <a:noFill/>
              <a:round/>
            </a:ln>
            <a:effectLst/>
          </c:spPr>
          <c:marker>
            <c:symbol val="none"/>
          </c:marker>
          <c:cat>
            <c:numRef>
              <c:f>Лист1!$P$2:$P$14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Лист1!$U$2:$U$14</c:f>
              <c:numCache>
                <c:formatCode>General</c:formatCode>
                <c:ptCount val="13"/>
                <c:pt idx="0">
                  <c:v>355.17</c:v>
                </c:pt>
                <c:pt idx="1">
                  <c:v>349.9</c:v>
                </c:pt>
                <c:pt idx="2">
                  <c:v>348.35</c:v>
                </c:pt>
                <c:pt idx="3">
                  <c:v>342.46</c:v>
                </c:pt>
                <c:pt idx="4">
                  <c:v>339.02</c:v>
                </c:pt>
                <c:pt idx="5">
                  <c:v>336.36</c:v>
                </c:pt>
                <c:pt idx="6">
                  <c:v>335.43</c:v>
                </c:pt>
                <c:pt idx="7">
                  <c:v>332.37</c:v>
                </c:pt>
                <c:pt idx="8">
                  <c:v>330.49</c:v>
                </c:pt>
                <c:pt idx="9">
                  <c:v>326.19</c:v>
                </c:pt>
                <c:pt idx="10">
                  <c:v>322.43</c:v>
                </c:pt>
                <c:pt idx="11">
                  <c:v>319.67</c:v>
                </c:pt>
                <c:pt idx="12">
                  <c:v>316.32</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352085912"/>
        <c:axId val="352085520"/>
      </c:stockChart>
      <c:dateAx>
        <c:axId val="35208473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52085128"/>
        <c:crosses val="autoZero"/>
        <c:auto val="1"/>
        <c:lblOffset val="100"/>
        <c:baseTimeUnit val="months"/>
      </c:dateAx>
      <c:valAx>
        <c:axId val="35208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52084736"/>
        <c:crosses val="autoZero"/>
        <c:crossBetween val="between"/>
      </c:valAx>
      <c:valAx>
        <c:axId val="35208552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52085912"/>
        <c:crosses val="max"/>
        <c:crossBetween val="between"/>
      </c:valAx>
      <c:dateAx>
        <c:axId val="352085912"/>
        <c:scaling>
          <c:orientation val="minMax"/>
        </c:scaling>
        <c:delete val="1"/>
        <c:axPos val="b"/>
        <c:numFmt formatCode="m/d/yyyy" sourceLinked="1"/>
        <c:majorTickMark val="out"/>
        <c:minorTickMark val="none"/>
        <c:tickLblPos val="nextTo"/>
        <c:crossAx val="352085520"/>
        <c:crosses val="autoZero"/>
        <c:auto val="1"/>
        <c:lblOffset val="100"/>
        <c:baseTimeUnit val="months"/>
      </c:dateAx>
      <c:spPr>
        <a:noFill/>
        <a:ln>
          <a:noFill/>
        </a:ln>
        <a:effectLst/>
      </c:spPr>
    </c:plotArea>
    <c:legend>
      <c:legendPos val="b"/>
      <c:layout>
        <c:manualLayout>
          <c:xMode val="edge"/>
          <c:yMode val="edge"/>
          <c:x val="0.25714151356080489"/>
          <c:y val="0.88353200641586471"/>
          <c:w val="0.14405030621172357"/>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Индекс государственных облигаций</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Лист1!$AA$1</c:f>
              <c:strCache>
                <c:ptCount val="1"/>
                <c:pt idx="0">
                  <c:v>Объем, млрд.руб</c:v>
                </c:pt>
              </c:strCache>
            </c:strRef>
          </c:tx>
          <c:spPr>
            <a:solidFill>
              <a:schemeClr val="accent1"/>
            </a:solidFill>
            <a:ln w="19050">
              <a:noFill/>
            </a:ln>
            <a:effectLst/>
          </c:spPr>
          <c:invertIfNegative val="0"/>
          <c:cat>
            <c:numRef>
              <c:f>Лист1!$Z$2:$Z$14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Лист1!$AA$2:$AA$14</c:f>
              <c:numCache>
                <c:formatCode>General</c:formatCode>
                <c:ptCount val="13"/>
                <c:pt idx="0">
                  <c:v>274.05319420323002</c:v>
                </c:pt>
                <c:pt idx="1">
                  <c:v>316.63862025852001</c:v>
                </c:pt>
                <c:pt idx="2">
                  <c:v>418.33508886999999</c:v>
                </c:pt>
                <c:pt idx="3">
                  <c:v>401.72185292699999</c:v>
                </c:pt>
                <c:pt idx="4">
                  <c:v>260.879224916</c:v>
                </c:pt>
                <c:pt idx="5">
                  <c:v>262.97288854800001</c:v>
                </c:pt>
                <c:pt idx="6">
                  <c:v>317.34186677600002</c:v>
                </c:pt>
                <c:pt idx="7">
                  <c:v>180.27138975599999</c:v>
                </c:pt>
                <c:pt idx="8">
                  <c:v>237.84232069999999</c:v>
                </c:pt>
                <c:pt idx="9">
                  <c:v>333.85828683699998</c:v>
                </c:pt>
                <c:pt idx="10">
                  <c:v>178.78353983</c:v>
                </c:pt>
                <c:pt idx="11">
                  <c:v>248.892324307</c:v>
                </c:pt>
                <c:pt idx="12">
                  <c:v>280.05598195200002</c:v>
                </c:pt>
              </c:numCache>
            </c:numRef>
          </c:val>
        </c:ser>
        <c:dLbls>
          <c:showLegendKey val="0"/>
          <c:showVal val="0"/>
          <c:showCatName val="0"/>
          <c:showSerName val="0"/>
          <c:showPercent val="0"/>
          <c:showBubbleSize val="0"/>
        </c:dLbls>
        <c:gapWidth val="150"/>
        <c:axId val="223946632"/>
        <c:axId val="223947024"/>
      </c:barChart>
      <c:stockChart>
        <c:ser>
          <c:idx val="1"/>
          <c:order val="1"/>
          <c:tx>
            <c:strRef>
              <c:f>Лист1!$AB$1</c:f>
              <c:strCache>
                <c:ptCount val="1"/>
              </c:strCache>
            </c:strRef>
          </c:tx>
          <c:spPr>
            <a:ln w="19050" cap="rnd">
              <a:noFill/>
              <a:round/>
            </a:ln>
            <a:effectLst/>
          </c:spPr>
          <c:marker>
            <c:symbol val="none"/>
          </c:marker>
          <c:cat>
            <c:numRef>
              <c:f>Лист1!$Z$2:$Z$14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Лист1!$AB$2:$AB$14</c:f>
              <c:numCache>
                <c:formatCode>General</c:formatCode>
                <c:ptCount val="13"/>
                <c:pt idx="0">
                  <c:v>460.41</c:v>
                </c:pt>
                <c:pt idx="1">
                  <c:v>457.02</c:v>
                </c:pt>
                <c:pt idx="2">
                  <c:v>452.68</c:v>
                </c:pt>
                <c:pt idx="3">
                  <c:v>446.67</c:v>
                </c:pt>
                <c:pt idx="4">
                  <c:v>440.79</c:v>
                </c:pt>
                <c:pt idx="5">
                  <c:v>439.13</c:v>
                </c:pt>
                <c:pt idx="6">
                  <c:v>436.64</c:v>
                </c:pt>
                <c:pt idx="7">
                  <c:v>435.11</c:v>
                </c:pt>
                <c:pt idx="8">
                  <c:v>427.75</c:v>
                </c:pt>
                <c:pt idx="9">
                  <c:v>418.73</c:v>
                </c:pt>
                <c:pt idx="10">
                  <c:v>419.27</c:v>
                </c:pt>
                <c:pt idx="11">
                  <c:v>414.1</c:v>
                </c:pt>
                <c:pt idx="12">
                  <c:v>402.55</c:v>
                </c:pt>
              </c:numCache>
            </c:numRef>
          </c:val>
          <c:smooth val="0"/>
        </c:ser>
        <c:ser>
          <c:idx val="2"/>
          <c:order val="2"/>
          <c:tx>
            <c:strRef>
              <c:f>Лист1!$AC$1</c:f>
              <c:strCache>
                <c:ptCount val="1"/>
              </c:strCache>
            </c:strRef>
          </c:tx>
          <c:spPr>
            <a:ln w="19050" cap="rnd">
              <a:noFill/>
              <a:round/>
            </a:ln>
            <a:effectLst/>
          </c:spPr>
          <c:marker>
            <c:symbol val="none"/>
          </c:marker>
          <c:cat>
            <c:numRef>
              <c:f>Лист1!$Z$2:$Z$14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Лист1!$AC$2:$AC$14</c:f>
              <c:numCache>
                <c:formatCode>General</c:formatCode>
                <c:ptCount val="13"/>
                <c:pt idx="0">
                  <c:v>467.14</c:v>
                </c:pt>
                <c:pt idx="1">
                  <c:v>460.77</c:v>
                </c:pt>
                <c:pt idx="2">
                  <c:v>457.7</c:v>
                </c:pt>
                <c:pt idx="3">
                  <c:v>453.59</c:v>
                </c:pt>
                <c:pt idx="4">
                  <c:v>446.6</c:v>
                </c:pt>
                <c:pt idx="5">
                  <c:v>441.27</c:v>
                </c:pt>
                <c:pt idx="6">
                  <c:v>440.07</c:v>
                </c:pt>
                <c:pt idx="7">
                  <c:v>438.67</c:v>
                </c:pt>
                <c:pt idx="8">
                  <c:v>434.79</c:v>
                </c:pt>
                <c:pt idx="9">
                  <c:v>428.2</c:v>
                </c:pt>
                <c:pt idx="10">
                  <c:v>421.26</c:v>
                </c:pt>
                <c:pt idx="11">
                  <c:v>420.71</c:v>
                </c:pt>
                <c:pt idx="12">
                  <c:v>414.67</c:v>
                </c:pt>
              </c:numCache>
            </c:numRef>
          </c:val>
          <c:smooth val="0"/>
        </c:ser>
        <c:ser>
          <c:idx val="3"/>
          <c:order val="3"/>
          <c:tx>
            <c:strRef>
              <c:f>Лист1!$AD$1</c:f>
              <c:strCache>
                <c:ptCount val="1"/>
              </c:strCache>
            </c:strRef>
          </c:tx>
          <c:spPr>
            <a:ln w="19050" cap="rnd">
              <a:noFill/>
              <a:round/>
            </a:ln>
            <a:effectLst/>
          </c:spPr>
          <c:marker>
            <c:symbol val="none"/>
          </c:marker>
          <c:cat>
            <c:numRef>
              <c:f>Лист1!$Z$2:$Z$14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Лист1!$AD$2:$AD$14</c:f>
              <c:numCache>
                <c:formatCode>General</c:formatCode>
                <c:ptCount val="13"/>
                <c:pt idx="0">
                  <c:v>460.27</c:v>
                </c:pt>
                <c:pt idx="1">
                  <c:v>455.63</c:v>
                </c:pt>
                <c:pt idx="2">
                  <c:v>452.2</c:v>
                </c:pt>
                <c:pt idx="3">
                  <c:v>446.67</c:v>
                </c:pt>
                <c:pt idx="4">
                  <c:v>440.4</c:v>
                </c:pt>
                <c:pt idx="5">
                  <c:v>436.28</c:v>
                </c:pt>
                <c:pt idx="6">
                  <c:v>435.64</c:v>
                </c:pt>
                <c:pt idx="7">
                  <c:v>432.62</c:v>
                </c:pt>
                <c:pt idx="8">
                  <c:v>426.64</c:v>
                </c:pt>
                <c:pt idx="9">
                  <c:v>417.91</c:v>
                </c:pt>
                <c:pt idx="10">
                  <c:v>418.3</c:v>
                </c:pt>
                <c:pt idx="11">
                  <c:v>413.69</c:v>
                </c:pt>
                <c:pt idx="12">
                  <c:v>402.31</c:v>
                </c:pt>
              </c:numCache>
            </c:numRef>
          </c:val>
          <c:smooth val="0"/>
        </c:ser>
        <c:ser>
          <c:idx val="4"/>
          <c:order val="4"/>
          <c:tx>
            <c:strRef>
              <c:f>Лист1!$AE$1</c:f>
              <c:strCache>
                <c:ptCount val="1"/>
              </c:strCache>
            </c:strRef>
          </c:tx>
          <c:spPr>
            <a:ln w="19050" cap="rnd">
              <a:noFill/>
              <a:round/>
            </a:ln>
            <a:effectLst/>
          </c:spPr>
          <c:marker>
            <c:symbol val="none"/>
          </c:marker>
          <c:cat>
            <c:numRef>
              <c:f>Лист1!$Z$2:$Z$14</c:f>
              <c:numCache>
                <c:formatCode>m/d/yyyy</c:formatCode>
                <c:ptCount val="13"/>
                <c:pt idx="0">
                  <c:v>43070</c:v>
                </c:pt>
                <c:pt idx="1">
                  <c:v>43040</c:v>
                </c:pt>
                <c:pt idx="2">
                  <c:v>43009</c:v>
                </c:pt>
                <c:pt idx="3">
                  <c:v>42979</c:v>
                </c:pt>
                <c:pt idx="4">
                  <c:v>42948</c:v>
                </c:pt>
                <c:pt idx="5">
                  <c:v>42917</c:v>
                </c:pt>
                <c:pt idx="6">
                  <c:v>42887</c:v>
                </c:pt>
                <c:pt idx="7">
                  <c:v>42856</c:v>
                </c:pt>
                <c:pt idx="8">
                  <c:v>42826</c:v>
                </c:pt>
                <c:pt idx="9">
                  <c:v>42795</c:v>
                </c:pt>
                <c:pt idx="10">
                  <c:v>42767</c:v>
                </c:pt>
                <c:pt idx="11">
                  <c:v>42736</c:v>
                </c:pt>
                <c:pt idx="12">
                  <c:v>42705</c:v>
                </c:pt>
              </c:numCache>
            </c:numRef>
          </c:cat>
          <c:val>
            <c:numRef>
              <c:f>Лист1!$AE$2:$AE$14</c:f>
              <c:numCache>
                <c:formatCode>General</c:formatCode>
                <c:ptCount val="13"/>
                <c:pt idx="0">
                  <c:v>466.49</c:v>
                </c:pt>
                <c:pt idx="1">
                  <c:v>460.31</c:v>
                </c:pt>
                <c:pt idx="2">
                  <c:v>456.85</c:v>
                </c:pt>
                <c:pt idx="3">
                  <c:v>452.44</c:v>
                </c:pt>
                <c:pt idx="4">
                  <c:v>446.6</c:v>
                </c:pt>
                <c:pt idx="5">
                  <c:v>440.68</c:v>
                </c:pt>
                <c:pt idx="6">
                  <c:v>438.73</c:v>
                </c:pt>
                <c:pt idx="7">
                  <c:v>436.67</c:v>
                </c:pt>
                <c:pt idx="8">
                  <c:v>434.76</c:v>
                </c:pt>
                <c:pt idx="9">
                  <c:v>427.47</c:v>
                </c:pt>
                <c:pt idx="10">
                  <c:v>418.54</c:v>
                </c:pt>
                <c:pt idx="11">
                  <c:v>419.19</c:v>
                </c:pt>
                <c:pt idx="12">
                  <c:v>413.58</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223947808"/>
        <c:axId val="223947416"/>
      </c:stockChart>
      <c:dateAx>
        <c:axId val="22394663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3947024"/>
        <c:crosses val="autoZero"/>
        <c:auto val="1"/>
        <c:lblOffset val="100"/>
        <c:baseTimeUnit val="months"/>
      </c:dateAx>
      <c:valAx>
        <c:axId val="22394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3946632"/>
        <c:crosses val="autoZero"/>
        <c:crossBetween val="between"/>
      </c:valAx>
      <c:valAx>
        <c:axId val="223947416"/>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3947808"/>
        <c:crosses val="max"/>
        <c:crossBetween val="between"/>
      </c:valAx>
      <c:dateAx>
        <c:axId val="223947808"/>
        <c:scaling>
          <c:orientation val="minMax"/>
        </c:scaling>
        <c:delete val="1"/>
        <c:axPos val="b"/>
        <c:numFmt formatCode="m/d/yyyy" sourceLinked="1"/>
        <c:majorTickMark val="out"/>
        <c:minorTickMark val="none"/>
        <c:tickLblPos val="nextTo"/>
        <c:crossAx val="223947416"/>
        <c:crosses val="autoZero"/>
        <c:auto val="1"/>
        <c:lblOffset val="100"/>
        <c:baseTimeUnit val="months"/>
      </c:dateAx>
      <c:spPr>
        <a:noFill/>
        <a:ln>
          <a:noFill/>
        </a:ln>
        <a:effectLst/>
      </c:spPr>
    </c:plotArea>
    <c:legend>
      <c:legendPos val="b"/>
      <c:layout>
        <c:manualLayout>
          <c:xMode val="edge"/>
          <c:yMode val="edge"/>
          <c:x val="0.34880818022747151"/>
          <c:y val="0.88353200641586471"/>
          <c:w val="0.32738363954505689"/>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8182-4D0B-4B77-980F-5C0CE6CD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34</Pages>
  <Words>7560</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21</cp:revision>
  <dcterms:created xsi:type="dcterms:W3CDTF">2018-05-12T16:40:00Z</dcterms:created>
  <dcterms:modified xsi:type="dcterms:W3CDTF">2018-05-22T07:34:00Z</dcterms:modified>
</cp:coreProperties>
</file>