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701" w:rsidRPr="006D1701" w:rsidRDefault="006D1701" w:rsidP="006D1701">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6D1701">
        <w:rPr>
          <w:rFonts w:ascii="Times New Roman" w:eastAsia="Times New Roman" w:hAnsi="Times New Roman" w:cs="Times New Roman"/>
          <w:color w:val="000000"/>
          <w:sz w:val="24"/>
          <w:szCs w:val="24"/>
        </w:rPr>
        <w:t>МИНИСТЕРСТВО ОБРАЗОВАНИЯ И НАУКИ РОССИЙСКОЙ ФЕДЕРАЦИИ</w:t>
      </w:r>
    </w:p>
    <w:p w:rsidR="006D1701" w:rsidRPr="006D1701" w:rsidRDefault="006D1701" w:rsidP="006D1701">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6D1701">
        <w:rPr>
          <w:rFonts w:ascii="Times New Roman" w:eastAsia="Times New Roman" w:hAnsi="Times New Roman" w:cs="Times New Roman"/>
          <w:color w:val="000000"/>
          <w:sz w:val="24"/>
          <w:szCs w:val="24"/>
        </w:rPr>
        <w:t>Федеральное государственное бюджетное образовательное учреждение</w:t>
      </w:r>
    </w:p>
    <w:p w:rsidR="006D1701" w:rsidRPr="006D1701" w:rsidRDefault="006D1701" w:rsidP="006D1701">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6D1701">
        <w:rPr>
          <w:rFonts w:ascii="Times New Roman" w:eastAsia="Times New Roman" w:hAnsi="Times New Roman" w:cs="Times New Roman"/>
          <w:color w:val="000000"/>
          <w:sz w:val="24"/>
          <w:szCs w:val="24"/>
        </w:rPr>
        <w:t>высшего образования</w:t>
      </w:r>
    </w:p>
    <w:p w:rsidR="006D1701" w:rsidRPr="006D1701" w:rsidRDefault="006D1701" w:rsidP="006D1701">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rPr>
      </w:pPr>
      <w:r w:rsidRPr="006D1701">
        <w:rPr>
          <w:rFonts w:ascii="Times New Roman" w:eastAsia="Times New Roman" w:hAnsi="Times New Roman" w:cs="Times New Roman"/>
          <w:b/>
          <w:color w:val="000000"/>
          <w:sz w:val="28"/>
          <w:szCs w:val="28"/>
        </w:rPr>
        <w:t>«КУБАНСКИЙ ГОСУДАРСТВЕННЫЙ УНИВЕРСИТЕТ»</w:t>
      </w:r>
    </w:p>
    <w:p w:rsidR="006D1701" w:rsidRPr="006D1701" w:rsidRDefault="006D1701" w:rsidP="006D1701">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rPr>
      </w:pPr>
      <w:r w:rsidRPr="006D1701">
        <w:rPr>
          <w:rFonts w:ascii="Times New Roman" w:eastAsia="Times New Roman" w:hAnsi="Times New Roman" w:cs="Times New Roman"/>
          <w:b/>
          <w:color w:val="000000"/>
          <w:sz w:val="28"/>
          <w:szCs w:val="28"/>
        </w:rPr>
        <w:t>(ФГБОУ ВО «КубГУ»)</w:t>
      </w:r>
    </w:p>
    <w:p w:rsidR="006D1701" w:rsidRPr="006D1701" w:rsidRDefault="006D1701" w:rsidP="00522ED3"/>
    <w:p w:rsidR="006D1701" w:rsidRPr="00B334A0" w:rsidRDefault="006D1701" w:rsidP="00B334A0">
      <w:pPr>
        <w:jc w:val="center"/>
        <w:rPr>
          <w:rFonts w:ascii="Times New Roman" w:hAnsi="Times New Roman" w:cs="Times New Roman"/>
          <w:b/>
          <w:sz w:val="28"/>
          <w:szCs w:val="28"/>
        </w:rPr>
      </w:pPr>
      <w:bookmarkStart w:id="0" w:name="_Toc451371149"/>
      <w:bookmarkStart w:id="1" w:name="_Toc452535055"/>
      <w:r w:rsidRPr="00B334A0">
        <w:rPr>
          <w:rFonts w:ascii="Times New Roman" w:hAnsi="Times New Roman" w:cs="Times New Roman"/>
          <w:b/>
          <w:sz w:val="28"/>
          <w:szCs w:val="28"/>
        </w:rPr>
        <w:t xml:space="preserve">Кафедра </w:t>
      </w:r>
      <w:bookmarkEnd w:id="0"/>
      <w:bookmarkEnd w:id="1"/>
      <w:r w:rsidRPr="00B334A0">
        <w:rPr>
          <w:rFonts w:ascii="Times New Roman" w:hAnsi="Times New Roman" w:cs="Times New Roman"/>
          <w:b/>
          <w:sz w:val="28"/>
          <w:szCs w:val="28"/>
        </w:rPr>
        <w:t>экономики и управления инновационными системами</w:t>
      </w:r>
    </w:p>
    <w:p w:rsidR="006D1701" w:rsidRPr="006D1701" w:rsidRDefault="006D1701" w:rsidP="00522ED3"/>
    <w:p w:rsidR="006D1701" w:rsidRPr="006D1701" w:rsidRDefault="006D1701" w:rsidP="00522ED3"/>
    <w:p w:rsidR="006D1701" w:rsidRPr="006D1701" w:rsidRDefault="006D1701" w:rsidP="00522ED3"/>
    <w:p w:rsidR="006D1701" w:rsidRPr="006D1701" w:rsidRDefault="006D1701" w:rsidP="006D1701">
      <w:pPr>
        <w:tabs>
          <w:tab w:val="center" w:pos="4677"/>
          <w:tab w:val="right" w:pos="9355"/>
        </w:tabs>
        <w:spacing w:after="0" w:line="240" w:lineRule="auto"/>
        <w:jc w:val="center"/>
        <w:rPr>
          <w:rFonts w:eastAsia="Times New Roman" w:cs="Times New Roman"/>
          <w:b/>
          <w:szCs w:val="28"/>
        </w:rPr>
      </w:pPr>
    </w:p>
    <w:p w:rsidR="006D1701" w:rsidRPr="006D1701" w:rsidRDefault="006D1701" w:rsidP="006D1701">
      <w:pPr>
        <w:tabs>
          <w:tab w:val="center" w:pos="4677"/>
          <w:tab w:val="right" w:pos="9355"/>
        </w:tabs>
        <w:spacing w:after="0" w:line="240" w:lineRule="auto"/>
        <w:jc w:val="center"/>
        <w:rPr>
          <w:rFonts w:eastAsia="Times New Roman" w:cs="Times New Roman"/>
          <w:b/>
          <w:szCs w:val="28"/>
        </w:rPr>
      </w:pPr>
    </w:p>
    <w:p w:rsidR="006D1701" w:rsidRPr="006D1701" w:rsidRDefault="006D1701" w:rsidP="006D1701">
      <w:pPr>
        <w:tabs>
          <w:tab w:val="center" w:pos="4677"/>
          <w:tab w:val="right" w:pos="9355"/>
        </w:tabs>
        <w:spacing w:after="0" w:line="240" w:lineRule="auto"/>
        <w:jc w:val="center"/>
        <w:rPr>
          <w:rFonts w:ascii="Times New Roman" w:eastAsia="Times New Roman" w:hAnsi="Times New Roman" w:cs="Times New Roman"/>
          <w:b/>
          <w:sz w:val="28"/>
          <w:szCs w:val="28"/>
        </w:rPr>
      </w:pPr>
      <w:r w:rsidRPr="006D1701">
        <w:rPr>
          <w:rFonts w:ascii="Times New Roman" w:eastAsia="Times New Roman" w:hAnsi="Times New Roman" w:cs="Times New Roman"/>
          <w:b/>
          <w:sz w:val="28"/>
          <w:szCs w:val="28"/>
        </w:rPr>
        <w:t>КУРСОВАЯ РАБОТА</w:t>
      </w:r>
    </w:p>
    <w:p w:rsidR="006D1701" w:rsidRPr="006D1701" w:rsidRDefault="006D1701" w:rsidP="006D1701">
      <w:pPr>
        <w:tabs>
          <w:tab w:val="center" w:pos="4677"/>
          <w:tab w:val="right" w:pos="9355"/>
        </w:tabs>
        <w:spacing w:after="0" w:line="240" w:lineRule="auto"/>
        <w:jc w:val="center"/>
        <w:rPr>
          <w:rFonts w:eastAsia="Times New Roman" w:cs="Times New Roman"/>
          <w:b/>
          <w:szCs w:val="28"/>
        </w:rPr>
      </w:pPr>
    </w:p>
    <w:p w:rsidR="006D1701" w:rsidRPr="006D1701" w:rsidRDefault="006D1701" w:rsidP="006D1701">
      <w:pPr>
        <w:overflowPunct w:val="0"/>
        <w:adjustRightInd w:val="0"/>
        <w:spacing w:after="200" w:line="276" w:lineRule="auto"/>
        <w:jc w:val="center"/>
        <w:textAlignment w:val="baseline"/>
        <w:rPr>
          <w:rFonts w:ascii="Times New Roman" w:eastAsia="Times New Roman" w:hAnsi="Times New Roman" w:cs="Times New Roman"/>
          <w:b/>
          <w:caps/>
          <w:sz w:val="28"/>
          <w:szCs w:val="28"/>
        </w:rPr>
      </w:pPr>
      <w:r w:rsidRPr="006D1701">
        <w:rPr>
          <w:rFonts w:ascii="Times New Roman" w:eastAsia="Times New Roman" w:hAnsi="Times New Roman" w:cs="Times New Roman"/>
          <w:b/>
          <w:caps/>
          <w:sz w:val="28"/>
          <w:szCs w:val="28"/>
        </w:rPr>
        <w:t>Организация системы контроллинга на базе систе</w:t>
      </w:r>
      <w:r>
        <w:rPr>
          <w:rFonts w:ascii="Times New Roman" w:eastAsia="Times New Roman" w:hAnsi="Times New Roman" w:cs="Times New Roman"/>
          <w:b/>
          <w:caps/>
          <w:sz w:val="28"/>
          <w:szCs w:val="28"/>
        </w:rPr>
        <w:t>мы бухгалтерского учета по МСФО</w:t>
      </w:r>
    </w:p>
    <w:p w:rsidR="006D1701" w:rsidRPr="006D1701" w:rsidRDefault="006D1701" w:rsidP="006D1701">
      <w:pPr>
        <w:overflowPunct w:val="0"/>
        <w:adjustRightInd w:val="0"/>
        <w:spacing w:after="200" w:line="276" w:lineRule="auto"/>
        <w:jc w:val="center"/>
        <w:textAlignment w:val="baseline"/>
        <w:rPr>
          <w:rFonts w:ascii="Calibri" w:eastAsia="Times New Roman" w:hAnsi="Calibri" w:cs="Times New Roman"/>
          <w:sz w:val="28"/>
          <w:szCs w:val="28"/>
        </w:rPr>
      </w:pPr>
    </w:p>
    <w:p w:rsidR="006D1701" w:rsidRPr="006D1701" w:rsidRDefault="006D1701" w:rsidP="006D1701">
      <w:pPr>
        <w:tabs>
          <w:tab w:val="right" w:leader="underscore" w:pos="9356"/>
        </w:tabs>
        <w:spacing w:after="0" w:line="240" w:lineRule="auto"/>
        <w:rPr>
          <w:rFonts w:ascii="Times New Roman" w:eastAsia="Times New Roman" w:hAnsi="Times New Roman" w:cs="Times New Roman"/>
          <w:sz w:val="28"/>
          <w:szCs w:val="28"/>
        </w:rPr>
      </w:pPr>
      <w:r w:rsidRPr="006D1701">
        <w:rPr>
          <w:rFonts w:ascii="Times New Roman" w:eastAsia="Times New Roman" w:hAnsi="Times New Roman" w:cs="Times New Roman"/>
          <w:sz w:val="28"/>
          <w:szCs w:val="28"/>
        </w:rPr>
        <w:t>Работу выполнила</w:t>
      </w:r>
      <w:r w:rsidRPr="006D1701">
        <w:rPr>
          <w:rFonts w:ascii="Times New Roman" w:eastAsia="Times New Roman" w:hAnsi="Times New Roman" w:cs="Times New Roman"/>
          <w:sz w:val="28"/>
          <w:szCs w:val="28"/>
        </w:rPr>
        <w:tab/>
      </w:r>
      <w:r>
        <w:rPr>
          <w:rFonts w:ascii="Times New Roman" w:eastAsia="Times New Roman" w:hAnsi="Times New Roman" w:cs="Times New Roman"/>
          <w:sz w:val="28"/>
          <w:szCs w:val="28"/>
        </w:rPr>
        <w:t>Е.В. Зотов</w:t>
      </w:r>
    </w:p>
    <w:p w:rsidR="006D1701" w:rsidRPr="006D1701" w:rsidRDefault="006D1701" w:rsidP="006D1701">
      <w:pPr>
        <w:tabs>
          <w:tab w:val="right" w:leader="underscore" w:pos="9356"/>
        </w:tabs>
        <w:spacing w:after="0" w:line="240" w:lineRule="auto"/>
        <w:jc w:val="center"/>
        <w:rPr>
          <w:rFonts w:ascii="Times New Roman" w:eastAsia="Times New Roman" w:hAnsi="Times New Roman" w:cs="Times New Roman"/>
        </w:rPr>
      </w:pPr>
      <w:r w:rsidRPr="006D1701">
        <w:rPr>
          <w:rFonts w:ascii="Times New Roman" w:eastAsia="Times New Roman" w:hAnsi="Times New Roman" w:cs="Times New Roman"/>
          <w:sz w:val="28"/>
          <w:szCs w:val="28"/>
        </w:rPr>
        <w:t>(</w:t>
      </w:r>
      <w:r w:rsidRPr="006D1701">
        <w:rPr>
          <w:rFonts w:ascii="Times New Roman" w:eastAsia="Times New Roman" w:hAnsi="Times New Roman" w:cs="Times New Roman"/>
        </w:rPr>
        <w:t>Подпись, дата)</w:t>
      </w:r>
    </w:p>
    <w:p w:rsidR="006D1701" w:rsidRPr="006D1701" w:rsidRDefault="006D1701" w:rsidP="006D1701">
      <w:pPr>
        <w:tabs>
          <w:tab w:val="right" w:leader="underscore" w:pos="9356"/>
        </w:tabs>
        <w:spacing w:after="0" w:line="240" w:lineRule="auto"/>
        <w:rPr>
          <w:rFonts w:ascii="Times New Roman" w:eastAsia="Times New Roman" w:hAnsi="Times New Roman" w:cs="Times New Roman"/>
          <w:sz w:val="28"/>
          <w:szCs w:val="28"/>
        </w:rPr>
      </w:pPr>
      <w:r w:rsidRPr="006D1701">
        <w:rPr>
          <w:rFonts w:ascii="Times New Roman" w:eastAsia="Times New Roman" w:hAnsi="Times New Roman" w:cs="Times New Roman"/>
          <w:sz w:val="28"/>
          <w:szCs w:val="28"/>
        </w:rPr>
        <w:t>Факультет _</w:t>
      </w:r>
      <w:r w:rsidRPr="006D1701">
        <w:rPr>
          <w:rFonts w:ascii="Times New Roman" w:eastAsia="Times New Roman" w:hAnsi="Times New Roman" w:cs="Times New Roman"/>
          <w:sz w:val="28"/>
          <w:szCs w:val="28"/>
          <w:u w:val="single"/>
        </w:rPr>
        <w:t>Экономический</w:t>
      </w:r>
      <w:r w:rsidRPr="006D1701">
        <w:rPr>
          <w:rFonts w:ascii="Times New Roman" w:eastAsia="Times New Roman" w:hAnsi="Times New Roman" w:cs="Times New Roman"/>
          <w:sz w:val="28"/>
          <w:szCs w:val="28"/>
        </w:rPr>
        <w:t>__________________________________________</w:t>
      </w:r>
    </w:p>
    <w:p w:rsidR="006D1701" w:rsidRPr="006D1701" w:rsidRDefault="006D1701" w:rsidP="006D1701">
      <w:pPr>
        <w:tabs>
          <w:tab w:val="right" w:leader="underscore" w:pos="9356"/>
        </w:tabs>
        <w:spacing w:after="0" w:line="240" w:lineRule="auto"/>
        <w:rPr>
          <w:rFonts w:ascii="Times New Roman" w:eastAsia="Times New Roman" w:hAnsi="Times New Roman" w:cs="Times New Roman"/>
          <w:sz w:val="28"/>
          <w:szCs w:val="28"/>
        </w:rPr>
      </w:pPr>
    </w:p>
    <w:p w:rsidR="006D1701" w:rsidRPr="00522ED3" w:rsidRDefault="006D1701" w:rsidP="00522ED3">
      <w:pPr>
        <w:spacing w:line="240" w:lineRule="auto"/>
        <w:rPr>
          <w:rFonts w:ascii="Times New Roman" w:hAnsi="Times New Roman" w:cs="Times New Roman"/>
          <w:sz w:val="28"/>
          <w:szCs w:val="28"/>
        </w:rPr>
      </w:pPr>
      <w:bookmarkStart w:id="2" w:name="_Toc452535056"/>
      <w:bookmarkStart w:id="3" w:name="_Toc515132648"/>
      <w:r w:rsidRPr="00522ED3">
        <w:rPr>
          <w:rFonts w:ascii="Times New Roman" w:hAnsi="Times New Roman" w:cs="Times New Roman"/>
          <w:sz w:val="28"/>
          <w:szCs w:val="28"/>
        </w:rPr>
        <w:t>Направление курсовой</w:t>
      </w:r>
      <w:bookmarkEnd w:id="2"/>
      <w:bookmarkEnd w:id="3"/>
    </w:p>
    <w:p w:rsidR="006D1701" w:rsidRPr="00522ED3" w:rsidRDefault="006D1701" w:rsidP="00522ED3">
      <w:pPr>
        <w:spacing w:line="240" w:lineRule="auto"/>
        <w:rPr>
          <w:rFonts w:ascii="Times New Roman" w:hAnsi="Times New Roman" w:cs="Times New Roman"/>
          <w:sz w:val="28"/>
          <w:szCs w:val="28"/>
          <w:u w:val="single"/>
        </w:rPr>
      </w:pPr>
      <w:bookmarkStart w:id="4" w:name="_Toc452535057"/>
      <w:bookmarkStart w:id="5" w:name="_Toc515132649"/>
      <w:r w:rsidRPr="00522ED3">
        <w:rPr>
          <w:rFonts w:ascii="Times New Roman" w:hAnsi="Times New Roman" w:cs="Times New Roman"/>
          <w:sz w:val="28"/>
          <w:szCs w:val="28"/>
        </w:rPr>
        <w:t>подготовки _____________</w:t>
      </w:r>
      <w:r w:rsidRPr="00522ED3">
        <w:rPr>
          <w:rFonts w:ascii="Times New Roman" w:hAnsi="Times New Roman" w:cs="Times New Roman"/>
          <w:sz w:val="28"/>
          <w:szCs w:val="28"/>
          <w:u w:val="single"/>
        </w:rPr>
        <w:t>27.03.03</w:t>
      </w:r>
      <w:r w:rsidRPr="00522ED3">
        <w:rPr>
          <w:rFonts w:ascii="Times New Roman" w:hAnsi="Times New Roman" w:cs="Times New Roman"/>
          <w:sz w:val="28"/>
          <w:szCs w:val="28"/>
        </w:rPr>
        <w:t>_</w:t>
      </w:r>
      <w:r w:rsidRPr="00522ED3">
        <w:rPr>
          <w:rFonts w:ascii="Times New Roman" w:hAnsi="Times New Roman" w:cs="Times New Roman"/>
          <w:sz w:val="28"/>
          <w:szCs w:val="28"/>
          <w:u w:val="single"/>
        </w:rPr>
        <w:t>Системный анализ и управление______</w:t>
      </w:r>
      <w:bookmarkEnd w:id="4"/>
      <w:bookmarkEnd w:id="5"/>
    </w:p>
    <w:p w:rsidR="006D1701" w:rsidRPr="00522ED3" w:rsidRDefault="006D1701" w:rsidP="00522ED3">
      <w:pPr>
        <w:spacing w:line="240" w:lineRule="auto"/>
        <w:rPr>
          <w:rFonts w:ascii="Times New Roman" w:hAnsi="Times New Roman" w:cs="Times New Roman"/>
          <w:sz w:val="28"/>
          <w:szCs w:val="28"/>
        </w:rPr>
      </w:pPr>
      <w:bookmarkStart w:id="6" w:name="_Toc451371150"/>
      <w:bookmarkStart w:id="7" w:name="_Toc452535058"/>
      <w:bookmarkStart w:id="8" w:name="_Toc515132650"/>
      <w:r w:rsidRPr="00522ED3">
        <w:rPr>
          <w:rFonts w:ascii="Times New Roman" w:hAnsi="Times New Roman" w:cs="Times New Roman"/>
          <w:sz w:val="28"/>
          <w:szCs w:val="28"/>
        </w:rPr>
        <w:t>Научный руководитель,</w:t>
      </w:r>
      <w:bookmarkEnd w:id="6"/>
      <w:bookmarkEnd w:id="7"/>
      <w:bookmarkEnd w:id="8"/>
    </w:p>
    <w:p w:rsidR="006D1701" w:rsidRPr="00522ED3" w:rsidRDefault="006D1701" w:rsidP="00522ED3">
      <w:pPr>
        <w:spacing w:line="240" w:lineRule="auto"/>
        <w:rPr>
          <w:rFonts w:ascii="Times New Roman" w:hAnsi="Times New Roman" w:cs="Times New Roman"/>
          <w:sz w:val="28"/>
          <w:szCs w:val="28"/>
        </w:rPr>
      </w:pPr>
      <w:bookmarkStart w:id="9" w:name="_Toc451371151"/>
      <w:bookmarkStart w:id="10" w:name="_Toc452535059"/>
      <w:bookmarkStart w:id="11" w:name="_Toc515132651"/>
      <w:r w:rsidRPr="00522ED3">
        <w:rPr>
          <w:rFonts w:ascii="Times New Roman" w:hAnsi="Times New Roman" w:cs="Times New Roman"/>
          <w:sz w:val="28"/>
          <w:szCs w:val="28"/>
        </w:rPr>
        <w:t>доцент кафедры ИКИ,</w:t>
      </w:r>
      <w:bookmarkEnd w:id="9"/>
      <w:bookmarkEnd w:id="10"/>
      <w:bookmarkEnd w:id="11"/>
    </w:p>
    <w:p w:rsidR="006D1701" w:rsidRPr="00522ED3" w:rsidRDefault="006D1701" w:rsidP="00522ED3">
      <w:pPr>
        <w:spacing w:after="0" w:line="240" w:lineRule="auto"/>
        <w:rPr>
          <w:rFonts w:ascii="Times New Roman" w:hAnsi="Times New Roman" w:cs="Times New Roman"/>
          <w:sz w:val="28"/>
          <w:szCs w:val="28"/>
        </w:rPr>
      </w:pPr>
      <w:bookmarkStart w:id="12" w:name="_Toc451371152"/>
      <w:bookmarkStart w:id="13" w:name="_Toc452535060"/>
      <w:bookmarkStart w:id="14" w:name="_Toc515132652"/>
      <w:r w:rsidRPr="00522ED3">
        <w:rPr>
          <w:rFonts w:ascii="Times New Roman" w:hAnsi="Times New Roman" w:cs="Times New Roman"/>
          <w:sz w:val="28"/>
          <w:szCs w:val="28"/>
        </w:rPr>
        <w:t>канд. эконом. наук, доцент</w:t>
      </w:r>
      <w:r w:rsidR="00522ED3">
        <w:rPr>
          <w:rFonts w:ascii="Times New Roman" w:hAnsi="Times New Roman" w:cs="Times New Roman"/>
          <w:sz w:val="28"/>
          <w:szCs w:val="28"/>
        </w:rPr>
        <w:t>___________________________</w:t>
      </w:r>
      <w:r w:rsidRPr="00522ED3">
        <w:rPr>
          <w:rFonts w:ascii="Times New Roman" w:hAnsi="Times New Roman" w:cs="Times New Roman"/>
          <w:sz w:val="28"/>
          <w:szCs w:val="28"/>
        </w:rPr>
        <w:tab/>
      </w:r>
      <w:bookmarkEnd w:id="12"/>
      <w:bookmarkEnd w:id="13"/>
      <w:r w:rsidRPr="00522ED3">
        <w:rPr>
          <w:rFonts w:ascii="Times New Roman" w:hAnsi="Times New Roman" w:cs="Times New Roman"/>
          <w:sz w:val="28"/>
          <w:szCs w:val="28"/>
        </w:rPr>
        <w:t>А.С. Алеников</w:t>
      </w:r>
      <w:bookmarkEnd w:id="14"/>
    </w:p>
    <w:p w:rsidR="006D1701" w:rsidRPr="006D1701" w:rsidRDefault="006D1701" w:rsidP="00522ED3">
      <w:pPr>
        <w:tabs>
          <w:tab w:val="right" w:leader="underscore" w:pos="9356"/>
        </w:tabs>
        <w:spacing w:after="0" w:line="240" w:lineRule="auto"/>
        <w:jc w:val="center"/>
        <w:rPr>
          <w:rFonts w:ascii="Times New Roman" w:eastAsia="Times New Roman" w:hAnsi="Times New Roman" w:cs="Times New Roman"/>
          <w:sz w:val="28"/>
          <w:szCs w:val="28"/>
        </w:rPr>
      </w:pPr>
      <w:r w:rsidRPr="006D1701">
        <w:rPr>
          <w:rFonts w:ascii="Times New Roman" w:eastAsia="Times New Roman" w:hAnsi="Times New Roman" w:cs="Times New Roman"/>
        </w:rPr>
        <w:t>(Подпись, дата)</w:t>
      </w:r>
    </w:p>
    <w:p w:rsidR="006D1701" w:rsidRPr="006D1701" w:rsidRDefault="006D1701" w:rsidP="006D1701">
      <w:pPr>
        <w:tabs>
          <w:tab w:val="right" w:leader="underscore" w:pos="9356"/>
        </w:tabs>
        <w:spacing w:after="0" w:line="240" w:lineRule="auto"/>
        <w:rPr>
          <w:rFonts w:ascii="Times New Roman" w:eastAsia="Times New Roman" w:hAnsi="Times New Roman" w:cs="Times New Roman"/>
          <w:sz w:val="28"/>
          <w:szCs w:val="28"/>
        </w:rPr>
      </w:pPr>
    </w:p>
    <w:p w:rsidR="006D1701" w:rsidRPr="006D1701" w:rsidRDefault="006D1701" w:rsidP="006D1701">
      <w:pPr>
        <w:tabs>
          <w:tab w:val="right" w:leader="underscore" w:pos="9356"/>
        </w:tabs>
        <w:spacing w:after="0" w:line="240" w:lineRule="auto"/>
        <w:rPr>
          <w:rFonts w:ascii="Times New Roman" w:eastAsia="Times New Roman" w:hAnsi="Times New Roman" w:cs="Times New Roman"/>
          <w:sz w:val="28"/>
          <w:szCs w:val="28"/>
        </w:rPr>
      </w:pPr>
      <w:r w:rsidRPr="006D1701">
        <w:rPr>
          <w:rFonts w:ascii="Times New Roman" w:eastAsia="Times New Roman" w:hAnsi="Times New Roman" w:cs="Times New Roman"/>
          <w:sz w:val="28"/>
          <w:szCs w:val="28"/>
        </w:rPr>
        <w:t>Нормоконтролер</w:t>
      </w:r>
      <w:r w:rsidRPr="006D1701">
        <w:rPr>
          <w:rFonts w:ascii="Times New Roman" w:eastAsia="Times New Roman" w:hAnsi="Times New Roman" w:cs="Times New Roman"/>
          <w:sz w:val="28"/>
          <w:szCs w:val="28"/>
        </w:rPr>
        <w:tab/>
        <w:t>А.С. Алеников</w:t>
      </w:r>
    </w:p>
    <w:p w:rsidR="006D1701" w:rsidRPr="006D1701" w:rsidRDefault="006D1701" w:rsidP="006D1701">
      <w:pPr>
        <w:spacing w:after="0" w:line="240" w:lineRule="auto"/>
        <w:jc w:val="center"/>
        <w:rPr>
          <w:rFonts w:ascii="Times New Roman" w:eastAsia="Times New Roman" w:hAnsi="Times New Roman" w:cs="Times New Roman"/>
        </w:rPr>
      </w:pPr>
      <w:r w:rsidRPr="006D1701">
        <w:rPr>
          <w:rFonts w:ascii="Times New Roman" w:eastAsia="Times New Roman" w:hAnsi="Times New Roman" w:cs="Times New Roman"/>
        </w:rPr>
        <w:t>(Подпись, дата)</w:t>
      </w:r>
    </w:p>
    <w:p w:rsidR="006D1701" w:rsidRPr="006D1701" w:rsidRDefault="006D1701" w:rsidP="006D1701">
      <w:pPr>
        <w:spacing w:after="0" w:line="240" w:lineRule="auto"/>
        <w:jc w:val="center"/>
        <w:rPr>
          <w:rFonts w:ascii="Times New Roman" w:eastAsia="Times New Roman" w:hAnsi="Times New Roman" w:cs="Times New Roman"/>
          <w:sz w:val="28"/>
          <w:szCs w:val="28"/>
        </w:rPr>
      </w:pPr>
    </w:p>
    <w:p w:rsidR="006D1701" w:rsidRPr="006D1701" w:rsidRDefault="006D1701" w:rsidP="006D1701">
      <w:pPr>
        <w:spacing w:after="0" w:line="240" w:lineRule="auto"/>
        <w:jc w:val="center"/>
        <w:rPr>
          <w:rFonts w:ascii="Times New Roman" w:eastAsia="Times New Roman" w:hAnsi="Times New Roman" w:cs="Times New Roman"/>
          <w:sz w:val="28"/>
          <w:szCs w:val="28"/>
        </w:rPr>
      </w:pPr>
    </w:p>
    <w:p w:rsidR="006D1701" w:rsidRPr="006D1701" w:rsidRDefault="006D1701" w:rsidP="006D1701">
      <w:pPr>
        <w:spacing w:after="0" w:line="240" w:lineRule="auto"/>
        <w:jc w:val="center"/>
        <w:rPr>
          <w:rFonts w:ascii="Times New Roman" w:eastAsia="Times New Roman" w:hAnsi="Times New Roman" w:cs="Times New Roman"/>
          <w:sz w:val="28"/>
          <w:szCs w:val="28"/>
        </w:rPr>
      </w:pPr>
    </w:p>
    <w:p w:rsidR="006D1701" w:rsidRPr="006D1701" w:rsidRDefault="006D1701" w:rsidP="006D1701">
      <w:pPr>
        <w:spacing w:after="0" w:line="240" w:lineRule="auto"/>
        <w:jc w:val="center"/>
        <w:rPr>
          <w:rFonts w:ascii="Times New Roman" w:eastAsia="Times New Roman" w:hAnsi="Times New Roman" w:cs="Times New Roman"/>
          <w:sz w:val="28"/>
          <w:szCs w:val="28"/>
        </w:rPr>
      </w:pPr>
    </w:p>
    <w:p w:rsidR="006D1701" w:rsidRPr="006D1701" w:rsidRDefault="006D1701" w:rsidP="006D1701">
      <w:pPr>
        <w:spacing w:after="0" w:line="240" w:lineRule="auto"/>
        <w:jc w:val="center"/>
        <w:rPr>
          <w:rFonts w:ascii="Times New Roman" w:eastAsia="Times New Roman" w:hAnsi="Times New Roman" w:cs="Times New Roman"/>
          <w:sz w:val="28"/>
          <w:szCs w:val="28"/>
        </w:rPr>
      </w:pPr>
    </w:p>
    <w:p w:rsidR="006D1701" w:rsidRPr="006D1701" w:rsidRDefault="006D1701" w:rsidP="006D1701">
      <w:pPr>
        <w:spacing w:after="0" w:line="240" w:lineRule="auto"/>
        <w:jc w:val="center"/>
        <w:rPr>
          <w:rFonts w:ascii="Times New Roman" w:eastAsia="Times New Roman" w:hAnsi="Times New Roman" w:cs="Times New Roman"/>
          <w:sz w:val="28"/>
          <w:szCs w:val="28"/>
        </w:rPr>
      </w:pPr>
    </w:p>
    <w:p w:rsidR="006D1701" w:rsidRPr="006D1701" w:rsidRDefault="006D1701" w:rsidP="006D1701">
      <w:pPr>
        <w:spacing w:after="0" w:line="240" w:lineRule="auto"/>
        <w:jc w:val="center"/>
        <w:rPr>
          <w:rFonts w:ascii="Times New Roman" w:eastAsia="Times New Roman" w:hAnsi="Times New Roman" w:cs="Times New Roman"/>
          <w:sz w:val="28"/>
          <w:szCs w:val="28"/>
        </w:rPr>
      </w:pPr>
    </w:p>
    <w:p w:rsidR="006D1701" w:rsidRPr="006D1701" w:rsidRDefault="006D1701" w:rsidP="006D1701">
      <w:pPr>
        <w:spacing w:after="0" w:line="240" w:lineRule="auto"/>
        <w:jc w:val="center"/>
        <w:rPr>
          <w:rFonts w:ascii="Times New Roman" w:eastAsia="Times New Roman" w:hAnsi="Times New Roman" w:cs="Times New Roman"/>
          <w:sz w:val="28"/>
          <w:szCs w:val="28"/>
        </w:rPr>
      </w:pPr>
    </w:p>
    <w:p w:rsidR="006D1701" w:rsidRPr="006D1701" w:rsidRDefault="006D1701" w:rsidP="006D1701">
      <w:pPr>
        <w:spacing w:after="0" w:line="240" w:lineRule="auto"/>
        <w:rPr>
          <w:rFonts w:ascii="Times New Roman" w:eastAsia="Times New Roman" w:hAnsi="Times New Roman" w:cs="Times New Roman"/>
          <w:sz w:val="28"/>
          <w:szCs w:val="28"/>
        </w:rPr>
      </w:pPr>
    </w:p>
    <w:p w:rsidR="006D1701" w:rsidRDefault="006D1701" w:rsidP="006D1701">
      <w:pPr>
        <w:spacing w:after="0" w:line="240" w:lineRule="auto"/>
        <w:jc w:val="center"/>
        <w:rPr>
          <w:rFonts w:ascii="Times New Roman" w:eastAsia="Times New Roman" w:hAnsi="Times New Roman" w:cs="Times New Roman"/>
          <w:sz w:val="28"/>
          <w:szCs w:val="28"/>
        </w:rPr>
      </w:pPr>
      <w:r w:rsidRPr="006D1701">
        <w:rPr>
          <w:rFonts w:ascii="Times New Roman" w:eastAsia="Times New Roman" w:hAnsi="Times New Roman" w:cs="Times New Roman"/>
          <w:sz w:val="28"/>
          <w:szCs w:val="28"/>
        </w:rPr>
        <w:t>Краснодар 2018</w:t>
      </w:r>
    </w:p>
    <w:sdt>
      <w:sdtPr>
        <w:rPr>
          <w:rFonts w:ascii="Times New Roman" w:eastAsia="Times New Roman" w:hAnsi="Times New Roman" w:cs="Times New Roman"/>
          <w:b/>
          <w:bCs/>
          <w:color w:val="auto"/>
          <w:sz w:val="24"/>
          <w:szCs w:val="24"/>
          <w:lang w:eastAsia="en-US"/>
        </w:rPr>
        <w:id w:val="-1110051710"/>
        <w:docPartObj>
          <w:docPartGallery w:val="Table of Contents"/>
          <w:docPartUnique/>
        </w:docPartObj>
      </w:sdtPr>
      <w:sdtEndPr>
        <w:rPr>
          <w:rFonts w:asciiTheme="minorHAnsi" w:eastAsiaTheme="minorEastAsia" w:hAnsiTheme="minorHAnsi"/>
          <w:b w:val="0"/>
          <w:bCs w:val="0"/>
          <w:sz w:val="22"/>
          <w:szCs w:val="22"/>
          <w:lang w:eastAsia="ru-RU"/>
        </w:rPr>
      </w:sdtEndPr>
      <w:sdtContent>
        <w:p w:rsidR="006D1701" w:rsidRPr="006D1701" w:rsidRDefault="006D1701" w:rsidP="006D1701">
          <w:pPr>
            <w:pStyle w:val="ab"/>
            <w:spacing w:before="0" w:line="360" w:lineRule="auto"/>
            <w:jc w:val="center"/>
            <w:rPr>
              <w:rFonts w:ascii="Times New Roman" w:eastAsia="Times New Roman" w:hAnsi="Times New Roman" w:cs="Times New Roman"/>
              <w:sz w:val="28"/>
              <w:szCs w:val="28"/>
            </w:rPr>
          </w:pPr>
          <w:r w:rsidRPr="00AF68F0">
            <w:rPr>
              <w:rFonts w:ascii="Times New Roman" w:hAnsi="Times New Roman" w:cs="Times New Roman"/>
              <w:color w:val="auto"/>
              <w:sz w:val="28"/>
              <w:szCs w:val="28"/>
            </w:rPr>
            <w:t>СОДЕРЖАНИЕ</w:t>
          </w:r>
        </w:p>
        <w:p w:rsidR="006D1701" w:rsidRPr="00AF68F0" w:rsidRDefault="006D1701" w:rsidP="006D1701">
          <w:pPr>
            <w:spacing w:line="360" w:lineRule="auto"/>
            <w:rPr>
              <w:rFonts w:ascii="Times New Roman" w:hAnsi="Times New Roman" w:cs="Times New Roman"/>
              <w:sz w:val="28"/>
              <w:szCs w:val="28"/>
            </w:rPr>
          </w:pPr>
        </w:p>
        <w:p w:rsidR="00B334A0" w:rsidRPr="00B334A0" w:rsidRDefault="006D1701" w:rsidP="00845A23">
          <w:pPr>
            <w:pStyle w:val="11"/>
            <w:tabs>
              <w:tab w:val="right" w:leader="dot" w:pos="9345"/>
            </w:tabs>
            <w:spacing w:after="0" w:line="360" w:lineRule="auto"/>
            <w:jc w:val="both"/>
            <w:rPr>
              <w:rFonts w:ascii="Times New Roman" w:hAnsi="Times New Roman"/>
              <w:noProof/>
              <w:sz w:val="28"/>
              <w:szCs w:val="28"/>
            </w:rPr>
          </w:pPr>
          <w:r w:rsidRPr="00B334A0">
            <w:rPr>
              <w:rFonts w:ascii="Times New Roman" w:hAnsi="Times New Roman"/>
              <w:sz w:val="28"/>
              <w:szCs w:val="28"/>
            </w:rPr>
            <w:fldChar w:fldCharType="begin"/>
          </w:r>
          <w:r w:rsidRPr="00B334A0">
            <w:rPr>
              <w:rFonts w:ascii="Times New Roman" w:hAnsi="Times New Roman"/>
              <w:sz w:val="28"/>
              <w:szCs w:val="28"/>
            </w:rPr>
            <w:instrText xml:space="preserve"> TOC \o "1-3" \h \z \u </w:instrText>
          </w:r>
          <w:r w:rsidRPr="00B334A0">
            <w:rPr>
              <w:rFonts w:ascii="Times New Roman" w:hAnsi="Times New Roman"/>
              <w:sz w:val="28"/>
              <w:szCs w:val="28"/>
            </w:rPr>
            <w:fldChar w:fldCharType="separate"/>
          </w:r>
        </w:p>
        <w:p w:rsidR="00B334A0" w:rsidRPr="00B334A0" w:rsidRDefault="006655D1" w:rsidP="00845A23">
          <w:pPr>
            <w:pStyle w:val="11"/>
            <w:tabs>
              <w:tab w:val="right" w:leader="dot" w:pos="9345"/>
            </w:tabs>
            <w:spacing w:after="0" w:line="360" w:lineRule="auto"/>
            <w:jc w:val="both"/>
            <w:rPr>
              <w:rFonts w:ascii="Times New Roman" w:hAnsi="Times New Roman"/>
              <w:noProof/>
              <w:sz w:val="28"/>
              <w:szCs w:val="28"/>
            </w:rPr>
          </w:pPr>
          <w:hyperlink w:anchor="_Toc515132653" w:history="1">
            <w:r w:rsidR="00B334A0" w:rsidRPr="00B334A0">
              <w:rPr>
                <w:rStyle w:val="a4"/>
                <w:rFonts w:ascii="Times New Roman" w:hAnsi="Times New Roman"/>
                <w:noProof/>
                <w:sz w:val="28"/>
                <w:szCs w:val="28"/>
              </w:rPr>
              <w:t>ВВЕДЕНИЕ</w:t>
            </w:r>
            <w:r w:rsidR="00B334A0" w:rsidRPr="00B334A0">
              <w:rPr>
                <w:rFonts w:ascii="Times New Roman" w:hAnsi="Times New Roman"/>
                <w:noProof/>
                <w:webHidden/>
                <w:sz w:val="28"/>
                <w:szCs w:val="28"/>
              </w:rPr>
              <w:tab/>
            </w:r>
            <w:r w:rsidR="00B334A0" w:rsidRPr="00B334A0">
              <w:rPr>
                <w:rFonts w:ascii="Times New Roman" w:hAnsi="Times New Roman"/>
                <w:noProof/>
                <w:webHidden/>
                <w:sz w:val="28"/>
                <w:szCs w:val="28"/>
              </w:rPr>
              <w:fldChar w:fldCharType="begin"/>
            </w:r>
            <w:r w:rsidR="00B334A0" w:rsidRPr="00B334A0">
              <w:rPr>
                <w:rFonts w:ascii="Times New Roman" w:hAnsi="Times New Roman"/>
                <w:noProof/>
                <w:webHidden/>
                <w:sz w:val="28"/>
                <w:szCs w:val="28"/>
              </w:rPr>
              <w:instrText xml:space="preserve"> PAGEREF _Toc515132653 \h </w:instrText>
            </w:r>
            <w:r w:rsidR="00B334A0" w:rsidRPr="00B334A0">
              <w:rPr>
                <w:rFonts w:ascii="Times New Roman" w:hAnsi="Times New Roman"/>
                <w:noProof/>
                <w:webHidden/>
                <w:sz w:val="28"/>
                <w:szCs w:val="28"/>
              </w:rPr>
            </w:r>
            <w:r w:rsidR="00B334A0" w:rsidRPr="00B334A0">
              <w:rPr>
                <w:rFonts w:ascii="Times New Roman" w:hAnsi="Times New Roman"/>
                <w:noProof/>
                <w:webHidden/>
                <w:sz w:val="28"/>
                <w:szCs w:val="28"/>
              </w:rPr>
              <w:fldChar w:fldCharType="separate"/>
            </w:r>
            <w:r w:rsidR="00B334A0" w:rsidRPr="00B334A0">
              <w:rPr>
                <w:rFonts w:ascii="Times New Roman" w:hAnsi="Times New Roman"/>
                <w:noProof/>
                <w:webHidden/>
                <w:sz w:val="28"/>
                <w:szCs w:val="28"/>
              </w:rPr>
              <w:t>3</w:t>
            </w:r>
            <w:r w:rsidR="00B334A0" w:rsidRPr="00B334A0">
              <w:rPr>
                <w:rFonts w:ascii="Times New Roman" w:hAnsi="Times New Roman"/>
                <w:noProof/>
                <w:webHidden/>
                <w:sz w:val="28"/>
                <w:szCs w:val="28"/>
              </w:rPr>
              <w:fldChar w:fldCharType="end"/>
            </w:r>
          </w:hyperlink>
        </w:p>
        <w:p w:rsidR="00B334A0" w:rsidRPr="00B334A0" w:rsidRDefault="006655D1" w:rsidP="00845A23">
          <w:pPr>
            <w:pStyle w:val="11"/>
            <w:tabs>
              <w:tab w:val="left" w:pos="440"/>
              <w:tab w:val="right" w:leader="dot" w:pos="9345"/>
            </w:tabs>
            <w:spacing w:after="0" w:line="360" w:lineRule="auto"/>
            <w:jc w:val="both"/>
            <w:rPr>
              <w:rFonts w:ascii="Times New Roman" w:hAnsi="Times New Roman"/>
              <w:noProof/>
              <w:sz w:val="28"/>
              <w:szCs w:val="28"/>
            </w:rPr>
          </w:pPr>
          <w:hyperlink w:anchor="_Toc515132654" w:history="1">
            <w:r w:rsidR="00B334A0" w:rsidRPr="00B334A0">
              <w:rPr>
                <w:rStyle w:val="a4"/>
                <w:rFonts w:ascii="Times New Roman" w:hAnsi="Times New Roman"/>
                <w:noProof/>
                <w:sz w:val="28"/>
                <w:szCs w:val="28"/>
              </w:rPr>
              <w:t>1.</w:t>
            </w:r>
            <w:r w:rsidR="00B334A0" w:rsidRPr="00B334A0">
              <w:rPr>
                <w:rFonts w:ascii="Times New Roman" w:hAnsi="Times New Roman"/>
                <w:noProof/>
                <w:sz w:val="28"/>
                <w:szCs w:val="28"/>
              </w:rPr>
              <w:tab/>
            </w:r>
            <w:r w:rsidR="00B334A0" w:rsidRPr="00B334A0">
              <w:rPr>
                <w:rStyle w:val="a4"/>
                <w:rFonts w:ascii="Times New Roman" w:hAnsi="Times New Roman"/>
                <w:noProof/>
                <w:sz w:val="28"/>
                <w:szCs w:val="28"/>
              </w:rPr>
              <w:t>СУЩНОСТЬ, РАЗВИТИЕ И ИСПОЛЬЗОВАНИЕ КОНТРОЛЛИНГА В УПРАВЛЕНИИ ПРЕДПРИЯТИЕМ</w:t>
            </w:r>
            <w:r w:rsidR="00B334A0" w:rsidRPr="00B334A0">
              <w:rPr>
                <w:rFonts w:ascii="Times New Roman" w:hAnsi="Times New Roman"/>
                <w:noProof/>
                <w:webHidden/>
                <w:sz w:val="28"/>
                <w:szCs w:val="28"/>
              </w:rPr>
              <w:tab/>
            </w:r>
            <w:r w:rsidR="00B334A0" w:rsidRPr="00B334A0">
              <w:rPr>
                <w:rFonts w:ascii="Times New Roman" w:hAnsi="Times New Roman"/>
                <w:noProof/>
                <w:webHidden/>
                <w:sz w:val="28"/>
                <w:szCs w:val="28"/>
              </w:rPr>
              <w:fldChar w:fldCharType="begin"/>
            </w:r>
            <w:r w:rsidR="00B334A0" w:rsidRPr="00B334A0">
              <w:rPr>
                <w:rFonts w:ascii="Times New Roman" w:hAnsi="Times New Roman"/>
                <w:noProof/>
                <w:webHidden/>
                <w:sz w:val="28"/>
                <w:szCs w:val="28"/>
              </w:rPr>
              <w:instrText xml:space="preserve"> PAGEREF _Toc515132654 \h </w:instrText>
            </w:r>
            <w:r w:rsidR="00B334A0" w:rsidRPr="00B334A0">
              <w:rPr>
                <w:rFonts w:ascii="Times New Roman" w:hAnsi="Times New Roman"/>
                <w:noProof/>
                <w:webHidden/>
                <w:sz w:val="28"/>
                <w:szCs w:val="28"/>
              </w:rPr>
            </w:r>
            <w:r w:rsidR="00B334A0" w:rsidRPr="00B334A0">
              <w:rPr>
                <w:rFonts w:ascii="Times New Roman" w:hAnsi="Times New Roman"/>
                <w:noProof/>
                <w:webHidden/>
                <w:sz w:val="28"/>
                <w:szCs w:val="28"/>
              </w:rPr>
              <w:fldChar w:fldCharType="separate"/>
            </w:r>
            <w:r w:rsidR="00B334A0" w:rsidRPr="00B334A0">
              <w:rPr>
                <w:rFonts w:ascii="Times New Roman" w:hAnsi="Times New Roman"/>
                <w:noProof/>
                <w:webHidden/>
                <w:sz w:val="28"/>
                <w:szCs w:val="28"/>
              </w:rPr>
              <w:t>5</w:t>
            </w:r>
            <w:r w:rsidR="00B334A0" w:rsidRPr="00B334A0">
              <w:rPr>
                <w:rFonts w:ascii="Times New Roman" w:hAnsi="Times New Roman"/>
                <w:noProof/>
                <w:webHidden/>
                <w:sz w:val="28"/>
                <w:szCs w:val="28"/>
              </w:rPr>
              <w:fldChar w:fldCharType="end"/>
            </w:r>
          </w:hyperlink>
        </w:p>
        <w:p w:rsidR="00B334A0" w:rsidRPr="00B334A0" w:rsidRDefault="006655D1" w:rsidP="00845A23">
          <w:pPr>
            <w:pStyle w:val="11"/>
            <w:tabs>
              <w:tab w:val="right" w:leader="dot" w:pos="9345"/>
            </w:tabs>
            <w:spacing w:after="0" w:line="360" w:lineRule="auto"/>
            <w:jc w:val="both"/>
            <w:rPr>
              <w:rFonts w:ascii="Times New Roman" w:hAnsi="Times New Roman"/>
              <w:noProof/>
              <w:sz w:val="28"/>
              <w:szCs w:val="28"/>
            </w:rPr>
          </w:pPr>
          <w:hyperlink w:anchor="_Toc515132655" w:history="1">
            <w:r w:rsidR="00B334A0" w:rsidRPr="00B334A0">
              <w:rPr>
                <w:rStyle w:val="a4"/>
                <w:rFonts w:ascii="Times New Roman" w:hAnsi="Times New Roman"/>
                <w:noProof/>
                <w:sz w:val="28"/>
                <w:szCs w:val="28"/>
              </w:rPr>
              <w:t>1.1. Понятие контроллинга, его цель и задачи в системе управления предприятием</w:t>
            </w:r>
            <w:r w:rsidR="00B334A0" w:rsidRPr="00B334A0">
              <w:rPr>
                <w:rFonts w:ascii="Times New Roman" w:hAnsi="Times New Roman"/>
                <w:noProof/>
                <w:webHidden/>
                <w:sz w:val="28"/>
                <w:szCs w:val="28"/>
              </w:rPr>
              <w:tab/>
            </w:r>
            <w:r w:rsidR="00B334A0" w:rsidRPr="00B334A0">
              <w:rPr>
                <w:rFonts w:ascii="Times New Roman" w:hAnsi="Times New Roman"/>
                <w:noProof/>
                <w:webHidden/>
                <w:sz w:val="28"/>
                <w:szCs w:val="28"/>
              </w:rPr>
              <w:fldChar w:fldCharType="begin"/>
            </w:r>
            <w:r w:rsidR="00B334A0" w:rsidRPr="00B334A0">
              <w:rPr>
                <w:rFonts w:ascii="Times New Roman" w:hAnsi="Times New Roman"/>
                <w:noProof/>
                <w:webHidden/>
                <w:sz w:val="28"/>
                <w:szCs w:val="28"/>
              </w:rPr>
              <w:instrText xml:space="preserve"> PAGEREF _Toc515132655 \h </w:instrText>
            </w:r>
            <w:r w:rsidR="00B334A0" w:rsidRPr="00B334A0">
              <w:rPr>
                <w:rFonts w:ascii="Times New Roman" w:hAnsi="Times New Roman"/>
                <w:noProof/>
                <w:webHidden/>
                <w:sz w:val="28"/>
                <w:szCs w:val="28"/>
              </w:rPr>
            </w:r>
            <w:r w:rsidR="00B334A0" w:rsidRPr="00B334A0">
              <w:rPr>
                <w:rFonts w:ascii="Times New Roman" w:hAnsi="Times New Roman"/>
                <w:noProof/>
                <w:webHidden/>
                <w:sz w:val="28"/>
                <w:szCs w:val="28"/>
              </w:rPr>
              <w:fldChar w:fldCharType="separate"/>
            </w:r>
            <w:r w:rsidR="00B334A0" w:rsidRPr="00B334A0">
              <w:rPr>
                <w:rFonts w:ascii="Times New Roman" w:hAnsi="Times New Roman"/>
                <w:noProof/>
                <w:webHidden/>
                <w:sz w:val="28"/>
                <w:szCs w:val="28"/>
              </w:rPr>
              <w:t>5</w:t>
            </w:r>
            <w:r w:rsidR="00B334A0" w:rsidRPr="00B334A0">
              <w:rPr>
                <w:rFonts w:ascii="Times New Roman" w:hAnsi="Times New Roman"/>
                <w:noProof/>
                <w:webHidden/>
                <w:sz w:val="28"/>
                <w:szCs w:val="28"/>
              </w:rPr>
              <w:fldChar w:fldCharType="end"/>
            </w:r>
          </w:hyperlink>
        </w:p>
        <w:p w:rsidR="00B334A0" w:rsidRPr="00B334A0" w:rsidRDefault="006655D1" w:rsidP="00845A23">
          <w:pPr>
            <w:pStyle w:val="11"/>
            <w:tabs>
              <w:tab w:val="right" w:leader="dot" w:pos="9345"/>
            </w:tabs>
            <w:spacing w:after="0" w:line="360" w:lineRule="auto"/>
            <w:jc w:val="both"/>
            <w:rPr>
              <w:rFonts w:ascii="Times New Roman" w:hAnsi="Times New Roman"/>
              <w:noProof/>
              <w:sz w:val="28"/>
              <w:szCs w:val="28"/>
            </w:rPr>
          </w:pPr>
          <w:hyperlink w:anchor="_Toc515132656" w:history="1">
            <w:r w:rsidR="00B334A0" w:rsidRPr="00B334A0">
              <w:rPr>
                <w:rStyle w:val="a4"/>
                <w:rFonts w:ascii="Times New Roman" w:hAnsi="Times New Roman"/>
                <w:noProof/>
                <w:sz w:val="28"/>
                <w:szCs w:val="28"/>
              </w:rPr>
              <w:t>1.2. Принципы формирования финансовой отчётности в России и в МСФО</w:t>
            </w:r>
            <w:r w:rsidR="00B334A0" w:rsidRPr="00B334A0">
              <w:rPr>
                <w:rFonts w:ascii="Times New Roman" w:hAnsi="Times New Roman"/>
                <w:noProof/>
                <w:webHidden/>
                <w:sz w:val="28"/>
                <w:szCs w:val="28"/>
              </w:rPr>
              <w:tab/>
            </w:r>
            <w:r w:rsidR="00B334A0" w:rsidRPr="00B334A0">
              <w:rPr>
                <w:rFonts w:ascii="Times New Roman" w:hAnsi="Times New Roman"/>
                <w:noProof/>
                <w:webHidden/>
                <w:sz w:val="28"/>
                <w:szCs w:val="28"/>
              </w:rPr>
              <w:fldChar w:fldCharType="begin"/>
            </w:r>
            <w:r w:rsidR="00B334A0" w:rsidRPr="00B334A0">
              <w:rPr>
                <w:rFonts w:ascii="Times New Roman" w:hAnsi="Times New Roman"/>
                <w:noProof/>
                <w:webHidden/>
                <w:sz w:val="28"/>
                <w:szCs w:val="28"/>
              </w:rPr>
              <w:instrText xml:space="preserve"> PAGEREF _Toc515132656 \h </w:instrText>
            </w:r>
            <w:r w:rsidR="00B334A0" w:rsidRPr="00B334A0">
              <w:rPr>
                <w:rFonts w:ascii="Times New Roman" w:hAnsi="Times New Roman"/>
                <w:noProof/>
                <w:webHidden/>
                <w:sz w:val="28"/>
                <w:szCs w:val="28"/>
              </w:rPr>
            </w:r>
            <w:r w:rsidR="00B334A0" w:rsidRPr="00B334A0">
              <w:rPr>
                <w:rFonts w:ascii="Times New Roman" w:hAnsi="Times New Roman"/>
                <w:noProof/>
                <w:webHidden/>
                <w:sz w:val="28"/>
                <w:szCs w:val="28"/>
              </w:rPr>
              <w:fldChar w:fldCharType="separate"/>
            </w:r>
            <w:r w:rsidR="00B334A0" w:rsidRPr="00B334A0">
              <w:rPr>
                <w:rFonts w:ascii="Times New Roman" w:hAnsi="Times New Roman"/>
                <w:noProof/>
                <w:webHidden/>
                <w:sz w:val="28"/>
                <w:szCs w:val="28"/>
              </w:rPr>
              <w:t>6</w:t>
            </w:r>
            <w:r w:rsidR="00B334A0" w:rsidRPr="00B334A0">
              <w:rPr>
                <w:rFonts w:ascii="Times New Roman" w:hAnsi="Times New Roman"/>
                <w:noProof/>
                <w:webHidden/>
                <w:sz w:val="28"/>
                <w:szCs w:val="28"/>
              </w:rPr>
              <w:fldChar w:fldCharType="end"/>
            </w:r>
          </w:hyperlink>
        </w:p>
        <w:p w:rsidR="00B334A0" w:rsidRPr="00B334A0" w:rsidRDefault="006655D1" w:rsidP="00845A23">
          <w:pPr>
            <w:pStyle w:val="11"/>
            <w:tabs>
              <w:tab w:val="right" w:leader="dot" w:pos="9345"/>
            </w:tabs>
            <w:spacing w:after="0" w:line="360" w:lineRule="auto"/>
            <w:jc w:val="both"/>
            <w:rPr>
              <w:rFonts w:ascii="Times New Roman" w:hAnsi="Times New Roman"/>
              <w:noProof/>
              <w:sz w:val="28"/>
              <w:szCs w:val="28"/>
            </w:rPr>
          </w:pPr>
          <w:hyperlink w:anchor="_Toc515132657" w:history="1">
            <w:r w:rsidR="00B334A0" w:rsidRPr="00B334A0">
              <w:rPr>
                <w:rStyle w:val="a4"/>
                <w:rFonts w:ascii="Times New Roman" w:hAnsi="Times New Roman"/>
                <w:noProof/>
                <w:sz w:val="28"/>
                <w:szCs w:val="28"/>
              </w:rPr>
              <w:t>1.3. Производственный контроллинг и его роль в управлении организацией</w:t>
            </w:r>
            <w:r w:rsidR="00B334A0" w:rsidRPr="00B334A0">
              <w:rPr>
                <w:rFonts w:ascii="Times New Roman" w:hAnsi="Times New Roman"/>
                <w:noProof/>
                <w:webHidden/>
                <w:sz w:val="28"/>
                <w:szCs w:val="28"/>
              </w:rPr>
              <w:tab/>
            </w:r>
            <w:r w:rsidR="00B334A0" w:rsidRPr="00B334A0">
              <w:rPr>
                <w:rFonts w:ascii="Times New Roman" w:hAnsi="Times New Roman"/>
                <w:noProof/>
                <w:webHidden/>
                <w:sz w:val="28"/>
                <w:szCs w:val="28"/>
              </w:rPr>
              <w:fldChar w:fldCharType="begin"/>
            </w:r>
            <w:r w:rsidR="00B334A0" w:rsidRPr="00B334A0">
              <w:rPr>
                <w:rFonts w:ascii="Times New Roman" w:hAnsi="Times New Roman"/>
                <w:noProof/>
                <w:webHidden/>
                <w:sz w:val="28"/>
                <w:szCs w:val="28"/>
              </w:rPr>
              <w:instrText xml:space="preserve"> PAGEREF _Toc515132657 \h </w:instrText>
            </w:r>
            <w:r w:rsidR="00B334A0" w:rsidRPr="00B334A0">
              <w:rPr>
                <w:rFonts w:ascii="Times New Roman" w:hAnsi="Times New Roman"/>
                <w:noProof/>
                <w:webHidden/>
                <w:sz w:val="28"/>
                <w:szCs w:val="28"/>
              </w:rPr>
            </w:r>
            <w:r w:rsidR="00B334A0" w:rsidRPr="00B334A0">
              <w:rPr>
                <w:rFonts w:ascii="Times New Roman" w:hAnsi="Times New Roman"/>
                <w:noProof/>
                <w:webHidden/>
                <w:sz w:val="28"/>
                <w:szCs w:val="28"/>
              </w:rPr>
              <w:fldChar w:fldCharType="separate"/>
            </w:r>
            <w:r w:rsidR="00B334A0" w:rsidRPr="00B334A0">
              <w:rPr>
                <w:rFonts w:ascii="Times New Roman" w:hAnsi="Times New Roman"/>
                <w:noProof/>
                <w:webHidden/>
                <w:sz w:val="28"/>
                <w:szCs w:val="28"/>
              </w:rPr>
              <w:t>23</w:t>
            </w:r>
            <w:r w:rsidR="00B334A0" w:rsidRPr="00B334A0">
              <w:rPr>
                <w:rFonts w:ascii="Times New Roman" w:hAnsi="Times New Roman"/>
                <w:noProof/>
                <w:webHidden/>
                <w:sz w:val="28"/>
                <w:szCs w:val="28"/>
              </w:rPr>
              <w:fldChar w:fldCharType="end"/>
            </w:r>
          </w:hyperlink>
        </w:p>
        <w:p w:rsidR="00B334A0" w:rsidRPr="00B334A0" w:rsidRDefault="006655D1" w:rsidP="00845A23">
          <w:pPr>
            <w:pStyle w:val="11"/>
            <w:tabs>
              <w:tab w:val="right" w:leader="dot" w:pos="9345"/>
            </w:tabs>
            <w:spacing w:after="0" w:line="360" w:lineRule="auto"/>
            <w:jc w:val="both"/>
            <w:rPr>
              <w:rFonts w:ascii="Times New Roman" w:hAnsi="Times New Roman"/>
              <w:noProof/>
              <w:sz w:val="28"/>
              <w:szCs w:val="28"/>
            </w:rPr>
          </w:pPr>
          <w:hyperlink w:anchor="_Toc515132658" w:history="1">
            <w:r w:rsidR="00B334A0" w:rsidRPr="00B334A0">
              <w:rPr>
                <w:rStyle w:val="a4"/>
                <w:rFonts w:ascii="Times New Roman" w:hAnsi="Times New Roman"/>
                <w:noProof/>
                <w:sz w:val="28"/>
                <w:szCs w:val="28"/>
              </w:rPr>
              <w:t>2. МЕТОДИЧЕСКИЕ ОСНОВЫ БУХГАЛТЕРСКОГО УЧЁТА ФИНАНСОВЫХ ПОТОКОВ НА ПРЕДПРИЯТИЯХ</w:t>
            </w:r>
            <w:r w:rsidR="00B334A0" w:rsidRPr="00B334A0">
              <w:rPr>
                <w:rFonts w:ascii="Times New Roman" w:hAnsi="Times New Roman"/>
                <w:noProof/>
                <w:webHidden/>
                <w:sz w:val="28"/>
                <w:szCs w:val="28"/>
              </w:rPr>
              <w:tab/>
            </w:r>
            <w:r w:rsidR="00B334A0" w:rsidRPr="00B334A0">
              <w:rPr>
                <w:rFonts w:ascii="Times New Roman" w:hAnsi="Times New Roman"/>
                <w:noProof/>
                <w:webHidden/>
                <w:sz w:val="28"/>
                <w:szCs w:val="28"/>
              </w:rPr>
              <w:fldChar w:fldCharType="begin"/>
            </w:r>
            <w:r w:rsidR="00B334A0" w:rsidRPr="00B334A0">
              <w:rPr>
                <w:rFonts w:ascii="Times New Roman" w:hAnsi="Times New Roman"/>
                <w:noProof/>
                <w:webHidden/>
                <w:sz w:val="28"/>
                <w:szCs w:val="28"/>
              </w:rPr>
              <w:instrText xml:space="preserve"> PAGEREF _Toc515132658 \h </w:instrText>
            </w:r>
            <w:r w:rsidR="00B334A0" w:rsidRPr="00B334A0">
              <w:rPr>
                <w:rFonts w:ascii="Times New Roman" w:hAnsi="Times New Roman"/>
                <w:noProof/>
                <w:webHidden/>
                <w:sz w:val="28"/>
                <w:szCs w:val="28"/>
              </w:rPr>
            </w:r>
            <w:r w:rsidR="00B334A0" w:rsidRPr="00B334A0">
              <w:rPr>
                <w:rFonts w:ascii="Times New Roman" w:hAnsi="Times New Roman"/>
                <w:noProof/>
                <w:webHidden/>
                <w:sz w:val="28"/>
                <w:szCs w:val="28"/>
              </w:rPr>
              <w:fldChar w:fldCharType="separate"/>
            </w:r>
            <w:r w:rsidR="00B334A0" w:rsidRPr="00B334A0">
              <w:rPr>
                <w:rFonts w:ascii="Times New Roman" w:hAnsi="Times New Roman"/>
                <w:noProof/>
                <w:webHidden/>
                <w:sz w:val="28"/>
                <w:szCs w:val="28"/>
              </w:rPr>
              <w:t>30</w:t>
            </w:r>
            <w:r w:rsidR="00B334A0" w:rsidRPr="00B334A0">
              <w:rPr>
                <w:rFonts w:ascii="Times New Roman" w:hAnsi="Times New Roman"/>
                <w:noProof/>
                <w:webHidden/>
                <w:sz w:val="28"/>
                <w:szCs w:val="28"/>
              </w:rPr>
              <w:fldChar w:fldCharType="end"/>
            </w:r>
          </w:hyperlink>
        </w:p>
        <w:p w:rsidR="00B334A0" w:rsidRPr="00B334A0" w:rsidRDefault="006655D1" w:rsidP="00845A23">
          <w:pPr>
            <w:pStyle w:val="11"/>
            <w:tabs>
              <w:tab w:val="right" w:leader="dot" w:pos="9345"/>
            </w:tabs>
            <w:spacing w:after="0" w:line="360" w:lineRule="auto"/>
            <w:jc w:val="both"/>
            <w:rPr>
              <w:rFonts w:ascii="Times New Roman" w:hAnsi="Times New Roman"/>
              <w:noProof/>
              <w:sz w:val="28"/>
              <w:szCs w:val="28"/>
            </w:rPr>
          </w:pPr>
          <w:hyperlink w:anchor="_Toc515132659" w:history="1">
            <w:r w:rsidR="00B334A0" w:rsidRPr="00B334A0">
              <w:rPr>
                <w:rStyle w:val="a4"/>
                <w:rFonts w:ascii="Times New Roman" w:hAnsi="Times New Roman"/>
                <w:noProof/>
                <w:sz w:val="28"/>
                <w:szCs w:val="28"/>
              </w:rPr>
              <w:t>2.1. Особенности формирования финансовых потоков строительных предприятий</w:t>
            </w:r>
            <w:r w:rsidR="00B334A0" w:rsidRPr="00B334A0">
              <w:rPr>
                <w:rFonts w:ascii="Times New Roman" w:hAnsi="Times New Roman"/>
                <w:noProof/>
                <w:webHidden/>
                <w:sz w:val="28"/>
                <w:szCs w:val="28"/>
              </w:rPr>
              <w:tab/>
            </w:r>
            <w:r w:rsidR="00B334A0" w:rsidRPr="00B334A0">
              <w:rPr>
                <w:rFonts w:ascii="Times New Roman" w:hAnsi="Times New Roman"/>
                <w:noProof/>
                <w:webHidden/>
                <w:sz w:val="28"/>
                <w:szCs w:val="28"/>
              </w:rPr>
              <w:fldChar w:fldCharType="begin"/>
            </w:r>
            <w:r w:rsidR="00B334A0" w:rsidRPr="00B334A0">
              <w:rPr>
                <w:rFonts w:ascii="Times New Roman" w:hAnsi="Times New Roman"/>
                <w:noProof/>
                <w:webHidden/>
                <w:sz w:val="28"/>
                <w:szCs w:val="28"/>
              </w:rPr>
              <w:instrText xml:space="preserve"> PAGEREF _Toc515132659 \h </w:instrText>
            </w:r>
            <w:r w:rsidR="00B334A0" w:rsidRPr="00B334A0">
              <w:rPr>
                <w:rFonts w:ascii="Times New Roman" w:hAnsi="Times New Roman"/>
                <w:noProof/>
                <w:webHidden/>
                <w:sz w:val="28"/>
                <w:szCs w:val="28"/>
              </w:rPr>
            </w:r>
            <w:r w:rsidR="00B334A0" w:rsidRPr="00B334A0">
              <w:rPr>
                <w:rFonts w:ascii="Times New Roman" w:hAnsi="Times New Roman"/>
                <w:noProof/>
                <w:webHidden/>
                <w:sz w:val="28"/>
                <w:szCs w:val="28"/>
              </w:rPr>
              <w:fldChar w:fldCharType="separate"/>
            </w:r>
            <w:r w:rsidR="00B334A0" w:rsidRPr="00B334A0">
              <w:rPr>
                <w:rFonts w:ascii="Times New Roman" w:hAnsi="Times New Roman"/>
                <w:noProof/>
                <w:webHidden/>
                <w:sz w:val="28"/>
                <w:szCs w:val="28"/>
              </w:rPr>
              <w:t>30</w:t>
            </w:r>
            <w:r w:rsidR="00B334A0" w:rsidRPr="00B334A0">
              <w:rPr>
                <w:rFonts w:ascii="Times New Roman" w:hAnsi="Times New Roman"/>
                <w:noProof/>
                <w:webHidden/>
                <w:sz w:val="28"/>
                <w:szCs w:val="28"/>
              </w:rPr>
              <w:fldChar w:fldCharType="end"/>
            </w:r>
          </w:hyperlink>
        </w:p>
        <w:p w:rsidR="00B334A0" w:rsidRPr="00B334A0" w:rsidRDefault="006655D1" w:rsidP="00845A23">
          <w:pPr>
            <w:pStyle w:val="11"/>
            <w:tabs>
              <w:tab w:val="right" w:leader="dot" w:pos="9345"/>
            </w:tabs>
            <w:spacing w:after="0" w:line="360" w:lineRule="auto"/>
            <w:jc w:val="both"/>
            <w:rPr>
              <w:rFonts w:ascii="Times New Roman" w:hAnsi="Times New Roman"/>
              <w:noProof/>
              <w:sz w:val="28"/>
              <w:szCs w:val="28"/>
            </w:rPr>
          </w:pPr>
          <w:hyperlink w:anchor="_Toc515132660" w:history="1">
            <w:r w:rsidR="00B334A0" w:rsidRPr="00B334A0">
              <w:rPr>
                <w:rStyle w:val="a4"/>
                <w:rFonts w:ascii="Times New Roman" w:hAnsi="Times New Roman"/>
                <w:noProof/>
                <w:sz w:val="28"/>
                <w:szCs w:val="28"/>
              </w:rPr>
              <w:t>2.2. Бухгалтерский учет как источник информации для осуществления контроллинга финансовых потоков</w:t>
            </w:r>
            <w:r w:rsidR="00B334A0" w:rsidRPr="00B334A0">
              <w:rPr>
                <w:rFonts w:ascii="Times New Roman" w:hAnsi="Times New Roman"/>
                <w:noProof/>
                <w:webHidden/>
                <w:sz w:val="28"/>
                <w:szCs w:val="28"/>
              </w:rPr>
              <w:tab/>
            </w:r>
            <w:r w:rsidR="00B334A0" w:rsidRPr="00B334A0">
              <w:rPr>
                <w:rFonts w:ascii="Times New Roman" w:hAnsi="Times New Roman"/>
                <w:noProof/>
                <w:webHidden/>
                <w:sz w:val="28"/>
                <w:szCs w:val="28"/>
              </w:rPr>
              <w:fldChar w:fldCharType="begin"/>
            </w:r>
            <w:r w:rsidR="00B334A0" w:rsidRPr="00B334A0">
              <w:rPr>
                <w:rFonts w:ascii="Times New Roman" w:hAnsi="Times New Roman"/>
                <w:noProof/>
                <w:webHidden/>
                <w:sz w:val="28"/>
                <w:szCs w:val="28"/>
              </w:rPr>
              <w:instrText xml:space="preserve"> PAGEREF _Toc515132660 \h </w:instrText>
            </w:r>
            <w:r w:rsidR="00B334A0" w:rsidRPr="00B334A0">
              <w:rPr>
                <w:rFonts w:ascii="Times New Roman" w:hAnsi="Times New Roman"/>
                <w:noProof/>
                <w:webHidden/>
                <w:sz w:val="28"/>
                <w:szCs w:val="28"/>
              </w:rPr>
            </w:r>
            <w:r w:rsidR="00B334A0" w:rsidRPr="00B334A0">
              <w:rPr>
                <w:rFonts w:ascii="Times New Roman" w:hAnsi="Times New Roman"/>
                <w:noProof/>
                <w:webHidden/>
                <w:sz w:val="28"/>
                <w:szCs w:val="28"/>
              </w:rPr>
              <w:fldChar w:fldCharType="separate"/>
            </w:r>
            <w:r w:rsidR="00B334A0" w:rsidRPr="00B334A0">
              <w:rPr>
                <w:rFonts w:ascii="Times New Roman" w:hAnsi="Times New Roman"/>
                <w:noProof/>
                <w:webHidden/>
                <w:sz w:val="28"/>
                <w:szCs w:val="28"/>
              </w:rPr>
              <w:t>37</w:t>
            </w:r>
            <w:r w:rsidR="00B334A0" w:rsidRPr="00B334A0">
              <w:rPr>
                <w:rFonts w:ascii="Times New Roman" w:hAnsi="Times New Roman"/>
                <w:noProof/>
                <w:webHidden/>
                <w:sz w:val="28"/>
                <w:szCs w:val="28"/>
              </w:rPr>
              <w:fldChar w:fldCharType="end"/>
            </w:r>
          </w:hyperlink>
        </w:p>
        <w:p w:rsidR="00B334A0" w:rsidRPr="00B334A0" w:rsidRDefault="006655D1" w:rsidP="00845A23">
          <w:pPr>
            <w:pStyle w:val="11"/>
            <w:tabs>
              <w:tab w:val="right" w:leader="dot" w:pos="9345"/>
            </w:tabs>
            <w:spacing w:after="0" w:line="360" w:lineRule="auto"/>
            <w:jc w:val="both"/>
            <w:rPr>
              <w:rFonts w:ascii="Times New Roman" w:hAnsi="Times New Roman"/>
              <w:noProof/>
              <w:sz w:val="28"/>
              <w:szCs w:val="28"/>
            </w:rPr>
          </w:pPr>
          <w:hyperlink w:anchor="_Toc515132661" w:history="1">
            <w:r w:rsidR="00B334A0" w:rsidRPr="00B334A0">
              <w:rPr>
                <w:rStyle w:val="a4"/>
                <w:rFonts w:ascii="Times New Roman" w:hAnsi="Times New Roman"/>
                <w:noProof/>
                <w:sz w:val="28"/>
                <w:szCs w:val="28"/>
              </w:rPr>
              <w:t>3. МЕТОДИЧЕСКИЕ ОСНОВЫ ФОРМИРОВАНИЯ ВНУТРЕННЕЙ ОТЧЁТНОСТИ ПО МСФО</w:t>
            </w:r>
            <w:r w:rsidR="00B334A0" w:rsidRPr="00B334A0">
              <w:rPr>
                <w:rFonts w:ascii="Times New Roman" w:hAnsi="Times New Roman"/>
                <w:noProof/>
                <w:webHidden/>
                <w:sz w:val="28"/>
                <w:szCs w:val="28"/>
              </w:rPr>
              <w:tab/>
            </w:r>
            <w:r w:rsidR="00B334A0" w:rsidRPr="00B334A0">
              <w:rPr>
                <w:rFonts w:ascii="Times New Roman" w:hAnsi="Times New Roman"/>
                <w:noProof/>
                <w:webHidden/>
                <w:sz w:val="28"/>
                <w:szCs w:val="28"/>
              </w:rPr>
              <w:fldChar w:fldCharType="begin"/>
            </w:r>
            <w:r w:rsidR="00B334A0" w:rsidRPr="00B334A0">
              <w:rPr>
                <w:rFonts w:ascii="Times New Roman" w:hAnsi="Times New Roman"/>
                <w:noProof/>
                <w:webHidden/>
                <w:sz w:val="28"/>
                <w:szCs w:val="28"/>
              </w:rPr>
              <w:instrText xml:space="preserve"> PAGEREF _Toc515132661 \h </w:instrText>
            </w:r>
            <w:r w:rsidR="00B334A0" w:rsidRPr="00B334A0">
              <w:rPr>
                <w:rFonts w:ascii="Times New Roman" w:hAnsi="Times New Roman"/>
                <w:noProof/>
                <w:webHidden/>
                <w:sz w:val="28"/>
                <w:szCs w:val="28"/>
              </w:rPr>
            </w:r>
            <w:r w:rsidR="00B334A0" w:rsidRPr="00B334A0">
              <w:rPr>
                <w:rFonts w:ascii="Times New Roman" w:hAnsi="Times New Roman"/>
                <w:noProof/>
                <w:webHidden/>
                <w:sz w:val="28"/>
                <w:szCs w:val="28"/>
              </w:rPr>
              <w:fldChar w:fldCharType="separate"/>
            </w:r>
            <w:r w:rsidR="00B334A0" w:rsidRPr="00B334A0">
              <w:rPr>
                <w:rFonts w:ascii="Times New Roman" w:hAnsi="Times New Roman"/>
                <w:noProof/>
                <w:webHidden/>
                <w:sz w:val="28"/>
                <w:szCs w:val="28"/>
              </w:rPr>
              <w:t>48</w:t>
            </w:r>
            <w:r w:rsidR="00B334A0" w:rsidRPr="00B334A0">
              <w:rPr>
                <w:rFonts w:ascii="Times New Roman" w:hAnsi="Times New Roman"/>
                <w:noProof/>
                <w:webHidden/>
                <w:sz w:val="28"/>
                <w:szCs w:val="28"/>
              </w:rPr>
              <w:fldChar w:fldCharType="end"/>
            </w:r>
          </w:hyperlink>
        </w:p>
        <w:p w:rsidR="00B334A0" w:rsidRPr="00B334A0" w:rsidRDefault="006655D1" w:rsidP="00845A23">
          <w:pPr>
            <w:pStyle w:val="11"/>
            <w:tabs>
              <w:tab w:val="right" w:leader="dot" w:pos="9345"/>
            </w:tabs>
            <w:spacing w:after="0" w:line="360" w:lineRule="auto"/>
            <w:jc w:val="both"/>
            <w:rPr>
              <w:rFonts w:ascii="Times New Roman" w:hAnsi="Times New Roman"/>
              <w:noProof/>
              <w:sz w:val="28"/>
              <w:szCs w:val="28"/>
            </w:rPr>
          </w:pPr>
          <w:hyperlink w:anchor="_Toc515132662" w:history="1">
            <w:r w:rsidR="00B334A0" w:rsidRPr="00B334A0">
              <w:rPr>
                <w:rStyle w:val="a4"/>
                <w:rFonts w:ascii="Times New Roman" w:hAnsi="Times New Roman"/>
                <w:noProof/>
                <w:sz w:val="28"/>
                <w:szCs w:val="28"/>
              </w:rPr>
              <w:t>3.1. Практика формирования учётной политики по МСФО Российскими организациями</w:t>
            </w:r>
            <w:r w:rsidR="00B334A0" w:rsidRPr="00B334A0">
              <w:rPr>
                <w:rFonts w:ascii="Times New Roman" w:hAnsi="Times New Roman"/>
                <w:noProof/>
                <w:webHidden/>
                <w:sz w:val="28"/>
                <w:szCs w:val="28"/>
              </w:rPr>
              <w:tab/>
            </w:r>
            <w:r w:rsidR="00B334A0" w:rsidRPr="00B334A0">
              <w:rPr>
                <w:rFonts w:ascii="Times New Roman" w:hAnsi="Times New Roman"/>
                <w:noProof/>
                <w:webHidden/>
                <w:sz w:val="28"/>
                <w:szCs w:val="28"/>
              </w:rPr>
              <w:fldChar w:fldCharType="begin"/>
            </w:r>
            <w:r w:rsidR="00B334A0" w:rsidRPr="00B334A0">
              <w:rPr>
                <w:rFonts w:ascii="Times New Roman" w:hAnsi="Times New Roman"/>
                <w:noProof/>
                <w:webHidden/>
                <w:sz w:val="28"/>
                <w:szCs w:val="28"/>
              </w:rPr>
              <w:instrText xml:space="preserve"> PAGEREF _Toc515132662 \h </w:instrText>
            </w:r>
            <w:r w:rsidR="00B334A0" w:rsidRPr="00B334A0">
              <w:rPr>
                <w:rFonts w:ascii="Times New Roman" w:hAnsi="Times New Roman"/>
                <w:noProof/>
                <w:webHidden/>
                <w:sz w:val="28"/>
                <w:szCs w:val="28"/>
              </w:rPr>
            </w:r>
            <w:r w:rsidR="00B334A0" w:rsidRPr="00B334A0">
              <w:rPr>
                <w:rFonts w:ascii="Times New Roman" w:hAnsi="Times New Roman"/>
                <w:noProof/>
                <w:webHidden/>
                <w:sz w:val="28"/>
                <w:szCs w:val="28"/>
              </w:rPr>
              <w:fldChar w:fldCharType="separate"/>
            </w:r>
            <w:r w:rsidR="00B334A0" w:rsidRPr="00B334A0">
              <w:rPr>
                <w:rFonts w:ascii="Times New Roman" w:hAnsi="Times New Roman"/>
                <w:noProof/>
                <w:webHidden/>
                <w:sz w:val="28"/>
                <w:szCs w:val="28"/>
              </w:rPr>
              <w:t>48</w:t>
            </w:r>
            <w:r w:rsidR="00B334A0" w:rsidRPr="00B334A0">
              <w:rPr>
                <w:rFonts w:ascii="Times New Roman" w:hAnsi="Times New Roman"/>
                <w:noProof/>
                <w:webHidden/>
                <w:sz w:val="28"/>
                <w:szCs w:val="28"/>
              </w:rPr>
              <w:fldChar w:fldCharType="end"/>
            </w:r>
          </w:hyperlink>
        </w:p>
        <w:p w:rsidR="00B334A0" w:rsidRPr="00B334A0" w:rsidRDefault="006655D1" w:rsidP="00845A23">
          <w:pPr>
            <w:pStyle w:val="11"/>
            <w:tabs>
              <w:tab w:val="right" w:leader="dot" w:pos="9345"/>
            </w:tabs>
            <w:spacing w:after="0" w:line="360" w:lineRule="auto"/>
            <w:jc w:val="both"/>
            <w:rPr>
              <w:rFonts w:ascii="Times New Roman" w:hAnsi="Times New Roman"/>
              <w:noProof/>
              <w:sz w:val="28"/>
              <w:szCs w:val="28"/>
            </w:rPr>
          </w:pPr>
          <w:hyperlink w:anchor="_Toc515132663" w:history="1">
            <w:r w:rsidR="00B334A0" w:rsidRPr="00B334A0">
              <w:rPr>
                <w:rStyle w:val="a4"/>
                <w:rFonts w:ascii="Times New Roman" w:hAnsi="Times New Roman"/>
                <w:noProof/>
                <w:sz w:val="28"/>
                <w:szCs w:val="28"/>
              </w:rPr>
              <w:t>3.2. Формирование внутренней бухгалтерской отчетности по МСФО в строительных компаниях</w:t>
            </w:r>
            <w:r w:rsidR="00B334A0" w:rsidRPr="00B334A0">
              <w:rPr>
                <w:rFonts w:ascii="Times New Roman" w:hAnsi="Times New Roman"/>
                <w:noProof/>
                <w:webHidden/>
                <w:sz w:val="28"/>
                <w:szCs w:val="28"/>
              </w:rPr>
              <w:tab/>
            </w:r>
            <w:r w:rsidR="00B334A0" w:rsidRPr="00B334A0">
              <w:rPr>
                <w:rFonts w:ascii="Times New Roman" w:hAnsi="Times New Roman"/>
                <w:noProof/>
                <w:webHidden/>
                <w:sz w:val="28"/>
                <w:szCs w:val="28"/>
              </w:rPr>
              <w:fldChar w:fldCharType="begin"/>
            </w:r>
            <w:r w:rsidR="00B334A0" w:rsidRPr="00B334A0">
              <w:rPr>
                <w:rFonts w:ascii="Times New Roman" w:hAnsi="Times New Roman"/>
                <w:noProof/>
                <w:webHidden/>
                <w:sz w:val="28"/>
                <w:szCs w:val="28"/>
              </w:rPr>
              <w:instrText xml:space="preserve"> PAGEREF _Toc515132663 \h </w:instrText>
            </w:r>
            <w:r w:rsidR="00B334A0" w:rsidRPr="00B334A0">
              <w:rPr>
                <w:rFonts w:ascii="Times New Roman" w:hAnsi="Times New Roman"/>
                <w:noProof/>
                <w:webHidden/>
                <w:sz w:val="28"/>
                <w:szCs w:val="28"/>
              </w:rPr>
            </w:r>
            <w:r w:rsidR="00B334A0" w:rsidRPr="00B334A0">
              <w:rPr>
                <w:rFonts w:ascii="Times New Roman" w:hAnsi="Times New Roman"/>
                <w:noProof/>
                <w:webHidden/>
                <w:sz w:val="28"/>
                <w:szCs w:val="28"/>
              </w:rPr>
              <w:fldChar w:fldCharType="separate"/>
            </w:r>
            <w:r w:rsidR="00B334A0" w:rsidRPr="00B334A0">
              <w:rPr>
                <w:rFonts w:ascii="Times New Roman" w:hAnsi="Times New Roman"/>
                <w:noProof/>
                <w:webHidden/>
                <w:sz w:val="28"/>
                <w:szCs w:val="28"/>
              </w:rPr>
              <w:t>55</w:t>
            </w:r>
            <w:r w:rsidR="00B334A0" w:rsidRPr="00B334A0">
              <w:rPr>
                <w:rFonts w:ascii="Times New Roman" w:hAnsi="Times New Roman"/>
                <w:noProof/>
                <w:webHidden/>
                <w:sz w:val="28"/>
                <w:szCs w:val="28"/>
              </w:rPr>
              <w:fldChar w:fldCharType="end"/>
            </w:r>
          </w:hyperlink>
        </w:p>
        <w:p w:rsidR="00B334A0" w:rsidRPr="00B334A0" w:rsidRDefault="006655D1" w:rsidP="00845A23">
          <w:pPr>
            <w:pStyle w:val="11"/>
            <w:tabs>
              <w:tab w:val="right" w:leader="dot" w:pos="9345"/>
            </w:tabs>
            <w:spacing w:after="0" w:line="360" w:lineRule="auto"/>
            <w:jc w:val="both"/>
            <w:rPr>
              <w:rFonts w:ascii="Times New Roman" w:hAnsi="Times New Roman"/>
              <w:noProof/>
              <w:sz w:val="28"/>
              <w:szCs w:val="28"/>
            </w:rPr>
          </w:pPr>
          <w:hyperlink w:anchor="_Toc515132664" w:history="1">
            <w:r w:rsidR="00B334A0" w:rsidRPr="00B334A0">
              <w:rPr>
                <w:rStyle w:val="a4"/>
                <w:rFonts w:ascii="Times New Roman" w:hAnsi="Times New Roman"/>
                <w:noProof/>
                <w:sz w:val="28"/>
                <w:szCs w:val="28"/>
              </w:rPr>
              <w:t>ЗАКЛЮЧЕНИЕ</w:t>
            </w:r>
            <w:r w:rsidR="00B334A0" w:rsidRPr="00B334A0">
              <w:rPr>
                <w:rFonts w:ascii="Times New Roman" w:hAnsi="Times New Roman"/>
                <w:noProof/>
                <w:webHidden/>
                <w:sz w:val="28"/>
                <w:szCs w:val="28"/>
              </w:rPr>
              <w:tab/>
            </w:r>
            <w:r w:rsidR="00B334A0" w:rsidRPr="00B334A0">
              <w:rPr>
                <w:rFonts w:ascii="Times New Roman" w:hAnsi="Times New Roman"/>
                <w:noProof/>
                <w:webHidden/>
                <w:sz w:val="28"/>
                <w:szCs w:val="28"/>
              </w:rPr>
              <w:fldChar w:fldCharType="begin"/>
            </w:r>
            <w:r w:rsidR="00B334A0" w:rsidRPr="00B334A0">
              <w:rPr>
                <w:rFonts w:ascii="Times New Roman" w:hAnsi="Times New Roman"/>
                <w:noProof/>
                <w:webHidden/>
                <w:sz w:val="28"/>
                <w:szCs w:val="28"/>
              </w:rPr>
              <w:instrText xml:space="preserve"> PAGEREF _Toc515132664 \h </w:instrText>
            </w:r>
            <w:r w:rsidR="00B334A0" w:rsidRPr="00B334A0">
              <w:rPr>
                <w:rFonts w:ascii="Times New Roman" w:hAnsi="Times New Roman"/>
                <w:noProof/>
                <w:webHidden/>
                <w:sz w:val="28"/>
                <w:szCs w:val="28"/>
              </w:rPr>
            </w:r>
            <w:r w:rsidR="00B334A0" w:rsidRPr="00B334A0">
              <w:rPr>
                <w:rFonts w:ascii="Times New Roman" w:hAnsi="Times New Roman"/>
                <w:noProof/>
                <w:webHidden/>
                <w:sz w:val="28"/>
                <w:szCs w:val="28"/>
              </w:rPr>
              <w:fldChar w:fldCharType="separate"/>
            </w:r>
            <w:r w:rsidR="00B334A0" w:rsidRPr="00B334A0">
              <w:rPr>
                <w:rFonts w:ascii="Times New Roman" w:hAnsi="Times New Roman"/>
                <w:noProof/>
                <w:webHidden/>
                <w:sz w:val="28"/>
                <w:szCs w:val="28"/>
              </w:rPr>
              <w:t>69</w:t>
            </w:r>
            <w:r w:rsidR="00B334A0" w:rsidRPr="00B334A0">
              <w:rPr>
                <w:rFonts w:ascii="Times New Roman" w:hAnsi="Times New Roman"/>
                <w:noProof/>
                <w:webHidden/>
                <w:sz w:val="28"/>
                <w:szCs w:val="28"/>
              </w:rPr>
              <w:fldChar w:fldCharType="end"/>
            </w:r>
          </w:hyperlink>
        </w:p>
        <w:p w:rsidR="0098248F" w:rsidRPr="00522ED3" w:rsidRDefault="006655D1" w:rsidP="00522ED3">
          <w:pPr>
            <w:pStyle w:val="11"/>
            <w:tabs>
              <w:tab w:val="right" w:leader="dot" w:pos="9345"/>
            </w:tabs>
            <w:spacing w:after="0" w:line="360" w:lineRule="auto"/>
            <w:jc w:val="both"/>
            <w:rPr>
              <w:rFonts w:ascii="Times New Roman" w:hAnsi="Times New Roman"/>
              <w:noProof/>
              <w:sz w:val="28"/>
              <w:szCs w:val="28"/>
            </w:rPr>
          </w:pPr>
          <w:hyperlink w:anchor="_Toc515132665" w:history="1">
            <w:r w:rsidR="00B334A0" w:rsidRPr="00B334A0">
              <w:rPr>
                <w:rStyle w:val="a4"/>
                <w:rFonts w:ascii="Times New Roman" w:hAnsi="Times New Roman"/>
                <w:noProof/>
                <w:sz w:val="28"/>
                <w:szCs w:val="28"/>
              </w:rPr>
              <w:t>СПИСОК ИСПОЛЬЗОВАННЫХ ИСТОЧНИКОВ</w:t>
            </w:r>
            <w:r w:rsidR="00B334A0" w:rsidRPr="00B334A0">
              <w:rPr>
                <w:rFonts w:ascii="Times New Roman" w:hAnsi="Times New Roman"/>
                <w:noProof/>
                <w:webHidden/>
                <w:sz w:val="28"/>
                <w:szCs w:val="28"/>
              </w:rPr>
              <w:tab/>
            </w:r>
            <w:r w:rsidR="00B334A0" w:rsidRPr="00B334A0">
              <w:rPr>
                <w:rFonts w:ascii="Times New Roman" w:hAnsi="Times New Roman"/>
                <w:noProof/>
                <w:webHidden/>
                <w:sz w:val="28"/>
                <w:szCs w:val="28"/>
              </w:rPr>
              <w:fldChar w:fldCharType="begin"/>
            </w:r>
            <w:r w:rsidR="00B334A0" w:rsidRPr="00B334A0">
              <w:rPr>
                <w:rFonts w:ascii="Times New Roman" w:hAnsi="Times New Roman"/>
                <w:noProof/>
                <w:webHidden/>
                <w:sz w:val="28"/>
                <w:szCs w:val="28"/>
              </w:rPr>
              <w:instrText xml:space="preserve"> PAGEREF _Toc515132665 \h </w:instrText>
            </w:r>
            <w:r w:rsidR="00B334A0" w:rsidRPr="00B334A0">
              <w:rPr>
                <w:rFonts w:ascii="Times New Roman" w:hAnsi="Times New Roman"/>
                <w:noProof/>
                <w:webHidden/>
                <w:sz w:val="28"/>
                <w:szCs w:val="28"/>
              </w:rPr>
            </w:r>
            <w:r w:rsidR="00B334A0" w:rsidRPr="00B334A0">
              <w:rPr>
                <w:rFonts w:ascii="Times New Roman" w:hAnsi="Times New Roman"/>
                <w:noProof/>
                <w:webHidden/>
                <w:sz w:val="28"/>
                <w:szCs w:val="28"/>
              </w:rPr>
              <w:fldChar w:fldCharType="separate"/>
            </w:r>
            <w:r w:rsidR="00B334A0" w:rsidRPr="00B334A0">
              <w:rPr>
                <w:rFonts w:ascii="Times New Roman" w:hAnsi="Times New Roman"/>
                <w:noProof/>
                <w:webHidden/>
                <w:sz w:val="28"/>
                <w:szCs w:val="28"/>
              </w:rPr>
              <w:t>71</w:t>
            </w:r>
            <w:r w:rsidR="00B334A0" w:rsidRPr="00B334A0">
              <w:rPr>
                <w:rFonts w:ascii="Times New Roman" w:hAnsi="Times New Roman"/>
                <w:noProof/>
                <w:webHidden/>
                <w:sz w:val="28"/>
                <w:szCs w:val="28"/>
              </w:rPr>
              <w:fldChar w:fldCharType="end"/>
            </w:r>
          </w:hyperlink>
          <w:r w:rsidR="006D1701" w:rsidRPr="00B334A0">
            <w:rPr>
              <w:rFonts w:ascii="Times New Roman" w:hAnsi="Times New Roman"/>
              <w:b/>
              <w:bCs/>
              <w:sz w:val="28"/>
              <w:szCs w:val="28"/>
            </w:rPr>
            <w:fldChar w:fldCharType="end"/>
          </w:r>
        </w:p>
      </w:sdtContent>
    </w:sdt>
    <w:p w:rsidR="0098248F" w:rsidRDefault="006D1701" w:rsidP="0098248F">
      <w:pPr>
        <w:rPr>
          <w:rFonts w:ascii="Times New Roman" w:hAnsi="Times New Roman" w:cs="Times New Roman"/>
          <w:sz w:val="28"/>
          <w:szCs w:val="28"/>
        </w:rPr>
      </w:pPr>
      <w:r>
        <w:rPr>
          <w:rFonts w:ascii="Times New Roman" w:hAnsi="Times New Roman" w:cs="Times New Roman"/>
          <w:sz w:val="28"/>
          <w:szCs w:val="28"/>
        </w:rPr>
        <w:br w:type="page"/>
      </w:r>
    </w:p>
    <w:p w:rsidR="006806C9" w:rsidRPr="00863E90" w:rsidRDefault="005439C1" w:rsidP="00B334A0">
      <w:pPr>
        <w:pStyle w:val="1"/>
        <w:jc w:val="center"/>
        <w:rPr>
          <w:rFonts w:ascii="Times New Roman" w:hAnsi="Times New Roman" w:cs="Times New Roman"/>
          <w:color w:val="auto"/>
          <w:sz w:val="28"/>
          <w:szCs w:val="28"/>
        </w:rPr>
      </w:pPr>
      <w:bookmarkStart w:id="15" w:name="_Toc515132653"/>
      <w:r w:rsidRPr="00B334A0">
        <w:rPr>
          <w:rFonts w:ascii="Times New Roman" w:hAnsi="Times New Roman" w:cs="Times New Roman"/>
          <w:color w:val="auto"/>
          <w:sz w:val="28"/>
          <w:szCs w:val="28"/>
        </w:rPr>
        <w:lastRenderedPageBreak/>
        <w:t>ВВЕДЕНИЕ</w:t>
      </w:r>
      <w:bookmarkEnd w:id="15"/>
    </w:p>
    <w:p w:rsidR="00EB6068" w:rsidRPr="00863E90" w:rsidRDefault="00EB6068" w:rsidP="00EB6068"/>
    <w:p w:rsidR="006806C9" w:rsidRPr="00C554BA" w:rsidRDefault="006806C9" w:rsidP="00F81026">
      <w:pPr>
        <w:pStyle w:val="a3"/>
        <w:shd w:val="clear" w:color="auto" w:fill="FFFFFF"/>
        <w:spacing w:before="0" w:beforeAutospacing="0" w:after="0" w:afterAutospacing="0" w:line="360" w:lineRule="auto"/>
        <w:ind w:firstLine="709"/>
        <w:jc w:val="both"/>
        <w:rPr>
          <w:sz w:val="28"/>
          <w:szCs w:val="28"/>
        </w:rPr>
      </w:pPr>
      <w:r w:rsidRPr="00C554BA">
        <w:rPr>
          <w:sz w:val="28"/>
          <w:szCs w:val="28"/>
        </w:rPr>
        <w:t>Как самостоятельное научное направление и разновидность экономической работы контроллинг появился после второй мировой войны в США, а затем и в ведущих странах Европы. Сегодня трудно себе представить фирму, которая в том или ином виде не использовала бы подобную систему. Созданы специальные организации, разрабатывающие и внедряющие контроллинг на предприятиях различных отраслей экономики.</w:t>
      </w:r>
    </w:p>
    <w:p w:rsidR="006806C9" w:rsidRPr="00C554BA" w:rsidRDefault="006806C9" w:rsidP="00F81026">
      <w:pPr>
        <w:pStyle w:val="a3"/>
        <w:shd w:val="clear" w:color="auto" w:fill="FFFFFF"/>
        <w:spacing w:before="0" w:beforeAutospacing="0" w:after="0" w:afterAutospacing="0" w:line="360" w:lineRule="auto"/>
        <w:ind w:firstLine="709"/>
        <w:jc w:val="both"/>
        <w:rPr>
          <w:sz w:val="28"/>
          <w:szCs w:val="28"/>
        </w:rPr>
      </w:pPr>
      <w:r w:rsidRPr="00C554BA">
        <w:rPr>
          <w:sz w:val="28"/>
          <w:szCs w:val="28"/>
        </w:rPr>
        <w:t>В странах с традиционной рыночной экономикой предприятия накопили большой опыт экономической работы в условиях рынка, и было бы неразумно не воспользоваться им. Одним из достижений зарубежной теории и практики управления предприятиями является контроллинг, под которым понимается синтез планирования, учета, контроля, экономического анализа и организации информационных потоков в обеспечение принятия управленческих решений.</w:t>
      </w:r>
    </w:p>
    <w:p w:rsidR="006806C9" w:rsidRPr="00C554BA" w:rsidRDefault="006806C9" w:rsidP="00F81026">
      <w:pPr>
        <w:pStyle w:val="a3"/>
        <w:shd w:val="clear" w:color="auto" w:fill="FFFFFF"/>
        <w:spacing w:before="0" w:beforeAutospacing="0" w:after="0" w:afterAutospacing="0" w:line="360" w:lineRule="auto"/>
        <w:ind w:firstLine="709"/>
        <w:jc w:val="both"/>
        <w:rPr>
          <w:sz w:val="28"/>
          <w:szCs w:val="28"/>
        </w:rPr>
      </w:pPr>
      <w:r w:rsidRPr="00C554BA">
        <w:rPr>
          <w:sz w:val="28"/>
          <w:szCs w:val="28"/>
        </w:rPr>
        <w:t>Важнейшей задачей контроллинга финансовых потоков предприятий является достижение рационального соотношения имеющихся у хозяйствующих субъектов финансовых средств с величиной источников их поступления, созданных для финансирования разных видов деятельности. Решение этой задачи позволит обеспечить ликвидность и финансовую стабильность предприятия.</w:t>
      </w:r>
    </w:p>
    <w:p w:rsidR="006806C9" w:rsidRPr="00C554BA" w:rsidRDefault="00421A4C" w:rsidP="00F81026">
      <w:pPr>
        <w:pStyle w:val="a3"/>
        <w:shd w:val="clear" w:color="auto" w:fill="FFFFFF"/>
        <w:spacing w:before="0" w:beforeAutospacing="0" w:after="0" w:afterAutospacing="0" w:line="360" w:lineRule="auto"/>
        <w:ind w:firstLine="709"/>
        <w:jc w:val="both"/>
        <w:rPr>
          <w:sz w:val="28"/>
          <w:szCs w:val="28"/>
        </w:rPr>
      </w:pPr>
      <w:r>
        <w:rPr>
          <w:sz w:val="28"/>
          <w:szCs w:val="28"/>
        </w:rPr>
        <w:t>М</w:t>
      </w:r>
      <w:r w:rsidR="006806C9" w:rsidRPr="00C554BA">
        <w:rPr>
          <w:sz w:val="28"/>
          <w:szCs w:val="28"/>
        </w:rPr>
        <w:t>етодология российского бухгалтерского учета, даже при достигнутом уровне сближения с международными стандартами учета и отчетности, не дает возможности создания полной и достоверной информации о реальных объемах денежных средств, используемых в обороте. Отраженные в отчетности предприятий размеры нераспределенной прибыли, фондов, резервов и других источников финансирования часто не обеспечены реальными денежными средствами или их эквивалентами.</w:t>
      </w:r>
    </w:p>
    <w:p w:rsidR="00CC5255" w:rsidRPr="00C554BA" w:rsidRDefault="00E015FA" w:rsidP="00F81026">
      <w:pPr>
        <w:pStyle w:val="a3"/>
        <w:shd w:val="clear" w:color="auto" w:fill="FFFFFF"/>
        <w:spacing w:before="0" w:beforeAutospacing="0" w:after="0" w:afterAutospacing="0" w:line="360" w:lineRule="auto"/>
        <w:ind w:firstLine="709"/>
        <w:jc w:val="both"/>
        <w:rPr>
          <w:sz w:val="28"/>
          <w:szCs w:val="28"/>
        </w:rPr>
      </w:pPr>
      <w:r w:rsidRPr="00C554BA">
        <w:rPr>
          <w:sz w:val="28"/>
          <w:szCs w:val="28"/>
        </w:rPr>
        <w:t xml:space="preserve">Актуальность данной темы заключается в том, что при </w:t>
      </w:r>
      <w:r w:rsidR="00CC5255" w:rsidRPr="00C554BA">
        <w:rPr>
          <w:sz w:val="28"/>
          <w:szCs w:val="28"/>
        </w:rPr>
        <w:t>переход</w:t>
      </w:r>
      <w:r w:rsidRPr="00C554BA">
        <w:rPr>
          <w:sz w:val="28"/>
          <w:szCs w:val="28"/>
        </w:rPr>
        <w:t>е</w:t>
      </w:r>
      <w:r w:rsidR="00CC5255" w:rsidRPr="00C554BA">
        <w:rPr>
          <w:sz w:val="28"/>
          <w:szCs w:val="28"/>
        </w:rPr>
        <w:t xml:space="preserve"> на МСФО учет и контроллинг становятся более взаимосвязанными. При </w:t>
      </w:r>
      <w:r w:rsidR="00CC5255" w:rsidRPr="00C554BA">
        <w:rPr>
          <w:sz w:val="28"/>
          <w:szCs w:val="28"/>
        </w:rPr>
        <w:lastRenderedPageBreak/>
        <w:t>составлении отчетности необходимо опираться на внутреннюю управленческую информацию, которая прежде использовалась для целей контроллинга. Контроллеры в связи с этим все чаще оказывают сервисные услуги по предоставлению информации для целей составления внешней финансовой отчетности и несут более значительную, чем ранее, часть ответственности за отражение в ней деятельности предприятия.</w:t>
      </w:r>
    </w:p>
    <w:p w:rsidR="00CC5255" w:rsidRPr="00C554BA" w:rsidRDefault="00CC5255" w:rsidP="00F81026">
      <w:pPr>
        <w:pStyle w:val="a3"/>
        <w:shd w:val="clear" w:color="auto" w:fill="FFFFFF"/>
        <w:spacing w:before="0" w:beforeAutospacing="0" w:after="0" w:afterAutospacing="0" w:line="360" w:lineRule="auto"/>
        <w:ind w:firstLine="709"/>
        <w:jc w:val="both"/>
        <w:rPr>
          <w:sz w:val="28"/>
          <w:szCs w:val="28"/>
        </w:rPr>
      </w:pPr>
      <w:r w:rsidRPr="00C554BA">
        <w:rPr>
          <w:sz w:val="28"/>
          <w:szCs w:val="28"/>
        </w:rPr>
        <w:t>Ведение учета на основе Международных стандартов финансовой отчетности (МСФО) имеет значение не только для внешней финансовой отчетности. Влияние стандартов на внутренние системы планирования и отчетности и в то же время взаимопроникновение для внешних и внутренних целей (интеграция учета) приводят к тому, что МСФО и контроллинг оказываются все более связанными друг с другом.</w:t>
      </w:r>
    </w:p>
    <w:p w:rsidR="0031796B" w:rsidRPr="00C554BA" w:rsidRDefault="0031796B" w:rsidP="00F81026">
      <w:pPr>
        <w:pStyle w:val="a3"/>
        <w:shd w:val="clear" w:color="auto" w:fill="FFFFFF"/>
        <w:spacing w:before="0" w:beforeAutospacing="0" w:after="0" w:afterAutospacing="0" w:line="360" w:lineRule="auto"/>
        <w:ind w:firstLine="709"/>
        <w:jc w:val="both"/>
        <w:rPr>
          <w:sz w:val="28"/>
          <w:szCs w:val="28"/>
        </w:rPr>
      </w:pPr>
      <w:r w:rsidRPr="00C554BA">
        <w:rPr>
          <w:sz w:val="28"/>
          <w:szCs w:val="28"/>
        </w:rPr>
        <w:t>Объект исследования данной курсовой работы – Организация системы контроллинга на базе системы бухгалтерского учета по МСФО</w:t>
      </w:r>
    </w:p>
    <w:p w:rsidR="0031796B" w:rsidRPr="00C554BA" w:rsidRDefault="0031796B" w:rsidP="00F81026">
      <w:pPr>
        <w:pStyle w:val="a3"/>
        <w:shd w:val="clear" w:color="auto" w:fill="FFFFFF"/>
        <w:spacing w:before="0" w:beforeAutospacing="0" w:after="0" w:afterAutospacing="0" w:line="360" w:lineRule="auto"/>
        <w:ind w:firstLine="709"/>
        <w:jc w:val="both"/>
        <w:rPr>
          <w:sz w:val="28"/>
          <w:szCs w:val="28"/>
        </w:rPr>
      </w:pPr>
      <w:r w:rsidRPr="00C554BA">
        <w:rPr>
          <w:sz w:val="28"/>
          <w:szCs w:val="28"/>
        </w:rPr>
        <w:t xml:space="preserve">Предмет исследования – </w:t>
      </w:r>
      <w:r w:rsidR="00CC5255" w:rsidRPr="00C554BA">
        <w:rPr>
          <w:sz w:val="28"/>
          <w:szCs w:val="28"/>
        </w:rPr>
        <w:t>основные нормы ведения бухгалтерского учёта</w:t>
      </w:r>
      <w:r w:rsidRPr="00C554BA">
        <w:rPr>
          <w:sz w:val="28"/>
          <w:szCs w:val="28"/>
        </w:rPr>
        <w:t>.</w:t>
      </w:r>
    </w:p>
    <w:p w:rsidR="0031796B" w:rsidRPr="00C554BA" w:rsidRDefault="0031796B" w:rsidP="00F81026">
      <w:pPr>
        <w:pStyle w:val="a3"/>
        <w:shd w:val="clear" w:color="auto" w:fill="FFFFFF"/>
        <w:spacing w:before="0" w:beforeAutospacing="0" w:after="0" w:afterAutospacing="0" w:line="360" w:lineRule="auto"/>
        <w:ind w:firstLine="709"/>
        <w:jc w:val="both"/>
        <w:rPr>
          <w:sz w:val="28"/>
          <w:szCs w:val="28"/>
        </w:rPr>
      </w:pPr>
      <w:r w:rsidRPr="00C554BA">
        <w:rPr>
          <w:sz w:val="28"/>
          <w:szCs w:val="28"/>
        </w:rPr>
        <w:t xml:space="preserve">Целью данной работы является рассмотрение теоретических подходов к </w:t>
      </w:r>
      <w:r w:rsidR="00CC5255" w:rsidRPr="00C554BA">
        <w:rPr>
          <w:sz w:val="28"/>
          <w:szCs w:val="28"/>
        </w:rPr>
        <w:t>контроллингу по МСФО</w:t>
      </w:r>
      <w:r w:rsidRPr="00C554BA">
        <w:rPr>
          <w:sz w:val="28"/>
          <w:szCs w:val="28"/>
        </w:rPr>
        <w:t>, и особенно</w:t>
      </w:r>
      <w:r w:rsidR="00CC5255" w:rsidRPr="00C554BA">
        <w:rPr>
          <w:sz w:val="28"/>
          <w:szCs w:val="28"/>
        </w:rPr>
        <w:t>стей его применения на практике</w:t>
      </w:r>
      <w:r w:rsidRPr="00C554BA">
        <w:rPr>
          <w:sz w:val="28"/>
          <w:szCs w:val="28"/>
        </w:rPr>
        <w:t>.</w:t>
      </w:r>
    </w:p>
    <w:p w:rsidR="0031796B" w:rsidRPr="00C554BA" w:rsidRDefault="0031796B" w:rsidP="00F81026">
      <w:pPr>
        <w:pStyle w:val="a3"/>
        <w:shd w:val="clear" w:color="auto" w:fill="FFFFFF"/>
        <w:spacing w:before="0" w:beforeAutospacing="0" w:after="0" w:afterAutospacing="0" w:line="360" w:lineRule="auto"/>
        <w:ind w:firstLine="709"/>
        <w:jc w:val="both"/>
        <w:rPr>
          <w:sz w:val="28"/>
          <w:szCs w:val="28"/>
        </w:rPr>
      </w:pPr>
      <w:r w:rsidRPr="00C554BA">
        <w:rPr>
          <w:sz w:val="28"/>
          <w:szCs w:val="28"/>
        </w:rPr>
        <w:t>Задачи курсовой работы:</w:t>
      </w:r>
    </w:p>
    <w:p w:rsidR="0031796B" w:rsidRPr="00C554BA" w:rsidRDefault="0031796B" w:rsidP="00F81026">
      <w:pPr>
        <w:pStyle w:val="a3"/>
        <w:shd w:val="clear" w:color="auto" w:fill="FFFFFF"/>
        <w:spacing w:before="0" w:beforeAutospacing="0" w:after="0" w:afterAutospacing="0" w:line="360" w:lineRule="auto"/>
        <w:ind w:firstLine="709"/>
        <w:jc w:val="both"/>
        <w:rPr>
          <w:sz w:val="28"/>
          <w:szCs w:val="28"/>
        </w:rPr>
      </w:pPr>
      <w:r w:rsidRPr="00C554BA">
        <w:rPr>
          <w:sz w:val="28"/>
          <w:szCs w:val="28"/>
        </w:rPr>
        <w:t xml:space="preserve">1. </w:t>
      </w:r>
      <w:r w:rsidR="006655D1">
        <w:rPr>
          <w:sz w:val="28"/>
          <w:szCs w:val="28"/>
        </w:rPr>
        <w:t>Исследовать сущность</w:t>
      </w:r>
      <w:r w:rsidRPr="00C554BA">
        <w:rPr>
          <w:sz w:val="28"/>
          <w:szCs w:val="28"/>
        </w:rPr>
        <w:t xml:space="preserve"> </w:t>
      </w:r>
      <w:r w:rsidR="00CC5255" w:rsidRPr="00C554BA">
        <w:rPr>
          <w:sz w:val="28"/>
          <w:szCs w:val="28"/>
        </w:rPr>
        <w:t>контроллинга</w:t>
      </w:r>
      <w:r w:rsidRPr="00C554BA">
        <w:rPr>
          <w:sz w:val="28"/>
          <w:szCs w:val="28"/>
        </w:rPr>
        <w:t xml:space="preserve"> и </w:t>
      </w:r>
      <w:r w:rsidR="00CC5255" w:rsidRPr="00C554BA">
        <w:rPr>
          <w:sz w:val="28"/>
          <w:szCs w:val="28"/>
        </w:rPr>
        <w:t>основны</w:t>
      </w:r>
      <w:r w:rsidR="006655D1">
        <w:rPr>
          <w:sz w:val="28"/>
          <w:szCs w:val="28"/>
        </w:rPr>
        <w:t>х</w:t>
      </w:r>
      <w:r w:rsidR="00CC5255" w:rsidRPr="00C554BA">
        <w:rPr>
          <w:sz w:val="28"/>
          <w:szCs w:val="28"/>
        </w:rPr>
        <w:t xml:space="preserve"> положени</w:t>
      </w:r>
      <w:r w:rsidR="006655D1">
        <w:rPr>
          <w:sz w:val="28"/>
          <w:szCs w:val="28"/>
        </w:rPr>
        <w:t>й</w:t>
      </w:r>
      <w:r w:rsidR="00CC5255" w:rsidRPr="00C554BA">
        <w:rPr>
          <w:sz w:val="28"/>
          <w:szCs w:val="28"/>
        </w:rPr>
        <w:t xml:space="preserve"> МСФО</w:t>
      </w:r>
      <w:r w:rsidRPr="00C554BA">
        <w:rPr>
          <w:sz w:val="28"/>
          <w:szCs w:val="28"/>
        </w:rPr>
        <w:t>;</w:t>
      </w:r>
    </w:p>
    <w:p w:rsidR="0031796B" w:rsidRPr="00C554BA" w:rsidRDefault="0031796B" w:rsidP="00F81026">
      <w:pPr>
        <w:pStyle w:val="a3"/>
        <w:shd w:val="clear" w:color="auto" w:fill="FFFFFF"/>
        <w:spacing w:before="0" w:beforeAutospacing="0" w:after="0" w:afterAutospacing="0" w:line="360" w:lineRule="auto"/>
        <w:ind w:firstLine="709"/>
        <w:jc w:val="both"/>
        <w:rPr>
          <w:sz w:val="28"/>
          <w:szCs w:val="28"/>
        </w:rPr>
      </w:pPr>
      <w:r w:rsidRPr="00C554BA">
        <w:rPr>
          <w:sz w:val="28"/>
          <w:szCs w:val="28"/>
        </w:rPr>
        <w:t xml:space="preserve">2. </w:t>
      </w:r>
      <w:r w:rsidR="00860FB2">
        <w:rPr>
          <w:sz w:val="28"/>
          <w:szCs w:val="28"/>
        </w:rPr>
        <w:t>Изучить сущность контроллинга и его взаимодействие с МСФО</w:t>
      </w:r>
      <w:r w:rsidRPr="00C554BA">
        <w:rPr>
          <w:sz w:val="28"/>
          <w:szCs w:val="28"/>
        </w:rPr>
        <w:t>;</w:t>
      </w:r>
    </w:p>
    <w:p w:rsidR="0031796B" w:rsidRPr="00C554BA" w:rsidRDefault="00CC5255" w:rsidP="00F81026">
      <w:pPr>
        <w:pStyle w:val="a3"/>
        <w:shd w:val="clear" w:color="auto" w:fill="FFFFFF"/>
        <w:spacing w:before="0" w:beforeAutospacing="0" w:after="0" w:afterAutospacing="0" w:line="360" w:lineRule="auto"/>
        <w:ind w:firstLine="709"/>
        <w:jc w:val="both"/>
        <w:rPr>
          <w:sz w:val="28"/>
          <w:szCs w:val="28"/>
        </w:rPr>
      </w:pPr>
      <w:r w:rsidRPr="00C554BA">
        <w:rPr>
          <w:sz w:val="28"/>
          <w:szCs w:val="28"/>
        </w:rPr>
        <w:t xml:space="preserve">3. </w:t>
      </w:r>
      <w:r w:rsidR="00860FB2">
        <w:rPr>
          <w:sz w:val="28"/>
          <w:szCs w:val="28"/>
        </w:rPr>
        <w:t>Определить роль бухгалтерского учёта на предприятии</w:t>
      </w:r>
      <w:bookmarkStart w:id="16" w:name="_GoBack"/>
      <w:bookmarkEnd w:id="16"/>
      <w:r w:rsidR="0031796B" w:rsidRPr="00C554BA">
        <w:rPr>
          <w:sz w:val="28"/>
          <w:szCs w:val="28"/>
        </w:rPr>
        <w:t>;</w:t>
      </w:r>
    </w:p>
    <w:p w:rsidR="006655D1" w:rsidRPr="00C554BA" w:rsidRDefault="00CC5255" w:rsidP="00860FB2">
      <w:pPr>
        <w:pStyle w:val="a3"/>
        <w:shd w:val="clear" w:color="auto" w:fill="FFFFFF"/>
        <w:spacing w:before="0" w:beforeAutospacing="0" w:after="0" w:afterAutospacing="0" w:line="360" w:lineRule="auto"/>
        <w:ind w:firstLine="709"/>
        <w:jc w:val="both"/>
        <w:rPr>
          <w:sz w:val="28"/>
          <w:szCs w:val="28"/>
        </w:rPr>
      </w:pPr>
      <w:r w:rsidRPr="00C554BA">
        <w:rPr>
          <w:sz w:val="28"/>
          <w:szCs w:val="28"/>
        </w:rPr>
        <w:t>4</w:t>
      </w:r>
      <w:r w:rsidR="0031796B" w:rsidRPr="00C554BA">
        <w:rPr>
          <w:sz w:val="28"/>
          <w:szCs w:val="28"/>
        </w:rPr>
        <w:t xml:space="preserve">. Проанализировать </w:t>
      </w:r>
      <w:r w:rsidRPr="00C554BA">
        <w:rPr>
          <w:sz w:val="28"/>
          <w:szCs w:val="28"/>
        </w:rPr>
        <w:t>контроллинг бухгалтерского учёта</w:t>
      </w:r>
      <w:r w:rsidR="0031796B" w:rsidRPr="00C554BA">
        <w:rPr>
          <w:sz w:val="28"/>
          <w:szCs w:val="28"/>
        </w:rPr>
        <w:t xml:space="preserve"> на ООО «</w:t>
      </w:r>
      <w:r w:rsidR="00DA778A">
        <w:rPr>
          <w:sz w:val="28"/>
          <w:szCs w:val="28"/>
        </w:rPr>
        <w:t>Орион</w:t>
      </w:r>
      <w:r w:rsidR="0031796B" w:rsidRPr="00C554BA">
        <w:rPr>
          <w:sz w:val="28"/>
          <w:szCs w:val="28"/>
        </w:rPr>
        <w:t>».</w:t>
      </w:r>
    </w:p>
    <w:p w:rsidR="00E015FA" w:rsidRPr="00C554BA" w:rsidRDefault="0031796B" w:rsidP="00F81026">
      <w:pPr>
        <w:pStyle w:val="a3"/>
        <w:shd w:val="clear" w:color="auto" w:fill="FFFFFF"/>
        <w:spacing w:before="0" w:beforeAutospacing="0" w:after="0" w:afterAutospacing="0" w:line="360" w:lineRule="auto"/>
        <w:ind w:firstLine="709"/>
        <w:jc w:val="both"/>
        <w:rPr>
          <w:sz w:val="28"/>
          <w:szCs w:val="28"/>
        </w:rPr>
      </w:pPr>
      <w:r w:rsidRPr="00C554BA">
        <w:rPr>
          <w:sz w:val="28"/>
          <w:szCs w:val="28"/>
        </w:rPr>
        <w:t>Курсовая работа состоит из введения, 3 глав, заключения, библиографического списка литературы,</w:t>
      </w:r>
      <w:r w:rsidR="00C95BBB">
        <w:rPr>
          <w:sz w:val="28"/>
          <w:szCs w:val="28"/>
        </w:rPr>
        <w:t xml:space="preserve"> 1</w:t>
      </w:r>
      <w:r w:rsidR="00DA778A">
        <w:rPr>
          <w:sz w:val="28"/>
          <w:szCs w:val="28"/>
        </w:rPr>
        <w:t>0</w:t>
      </w:r>
      <w:r w:rsidR="00C95BBB">
        <w:rPr>
          <w:sz w:val="28"/>
          <w:szCs w:val="28"/>
        </w:rPr>
        <w:t xml:space="preserve"> таблиц и </w:t>
      </w:r>
      <w:r w:rsidR="00D67C23">
        <w:rPr>
          <w:sz w:val="28"/>
          <w:szCs w:val="28"/>
        </w:rPr>
        <w:t xml:space="preserve">17 </w:t>
      </w:r>
      <w:r w:rsidR="00C95BBB">
        <w:rPr>
          <w:sz w:val="28"/>
          <w:szCs w:val="28"/>
        </w:rPr>
        <w:t>рисунков</w:t>
      </w:r>
      <w:r w:rsidR="00D67C23">
        <w:rPr>
          <w:sz w:val="28"/>
          <w:szCs w:val="28"/>
        </w:rPr>
        <w:t>.</w:t>
      </w:r>
    </w:p>
    <w:p w:rsidR="00E015FA" w:rsidRPr="00C554BA" w:rsidRDefault="00E015FA" w:rsidP="00F81026">
      <w:pPr>
        <w:spacing w:after="0" w:line="360" w:lineRule="auto"/>
        <w:ind w:firstLine="709"/>
        <w:jc w:val="both"/>
        <w:rPr>
          <w:rFonts w:ascii="Times New Roman" w:eastAsia="Times New Roman" w:hAnsi="Times New Roman" w:cs="Times New Roman"/>
          <w:sz w:val="28"/>
          <w:szCs w:val="28"/>
          <w:lang w:eastAsia="ru-RU"/>
        </w:rPr>
      </w:pPr>
      <w:r w:rsidRPr="00C554BA">
        <w:rPr>
          <w:rFonts w:ascii="Times New Roman" w:hAnsi="Times New Roman" w:cs="Times New Roman"/>
          <w:sz w:val="28"/>
          <w:szCs w:val="28"/>
        </w:rPr>
        <w:br w:type="page"/>
      </w:r>
    </w:p>
    <w:p w:rsidR="002B3131" w:rsidRPr="00B334A0" w:rsidRDefault="00E015FA" w:rsidP="00B334A0">
      <w:pPr>
        <w:pStyle w:val="1"/>
        <w:numPr>
          <w:ilvl w:val="0"/>
          <w:numId w:val="42"/>
        </w:numPr>
        <w:jc w:val="center"/>
        <w:rPr>
          <w:rFonts w:ascii="Times New Roman" w:hAnsi="Times New Roman" w:cs="Times New Roman"/>
          <w:color w:val="auto"/>
          <w:sz w:val="28"/>
          <w:szCs w:val="28"/>
        </w:rPr>
      </w:pPr>
      <w:bookmarkStart w:id="17" w:name="_Toc515132654"/>
      <w:r w:rsidRPr="00B334A0">
        <w:rPr>
          <w:rFonts w:ascii="Times New Roman" w:hAnsi="Times New Roman" w:cs="Times New Roman"/>
          <w:color w:val="auto"/>
          <w:sz w:val="28"/>
          <w:szCs w:val="28"/>
        </w:rPr>
        <w:lastRenderedPageBreak/>
        <w:t>С</w:t>
      </w:r>
      <w:r w:rsidR="00A50395" w:rsidRPr="00B334A0">
        <w:rPr>
          <w:rFonts w:ascii="Times New Roman" w:hAnsi="Times New Roman" w:cs="Times New Roman"/>
          <w:color w:val="auto"/>
          <w:sz w:val="28"/>
          <w:szCs w:val="28"/>
        </w:rPr>
        <w:t>УЩНОСТЬ</w:t>
      </w:r>
      <w:r w:rsidRPr="00B334A0">
        <w:rPr>
          <w:rFonts w:ascii="Times New Roman" w:hAnsi="Times New Roman" w:cs="Times New Roman"/>
          <w:color w:val="auto"/>
          <w:sz w:val="28"/>
          <w:szCs w:val="28"/>
        </w:rPr>
        <w:t xml:space="preserve">, </w:t>
      </w:r>
      <w:r w:rsidR="00A50395" w:rsidRPr="00B334A0">
        <w:rPr>
          <w:rFonts w:ascii="Times New Roman" w:hAnsi="Times New Roman" w:cs="Times New Roman"/>
          <w:color w:val="auto"/>
          <w:sz w:val="28"/>
          <w:szCs w:val="28"/>
        </w:rPr>
        <w:t>РАЗВИТИЕ</w:t>
      </w:r>
      <w:r w:rsidRPr="00B334A0">
        <w:rPr>
          <w:rFonts w:ascii="Times New Roman" w:hAnsi="Times New Roman" w:cs="Times New Roman"/>
          <w:color w:val="auto"/>
          <w:sz w:val="28"/>
          <w:szCs w:val="28"/>
        </w:rPr>
        <w:t xml:space="preserve"> </w:t>
      </w:r>
      <w:r w:rsidR="00A50395" w:rsidRPr="00B334A0">
        <w:rPr>
          <w:rFonts w:ascii="Times New Roman" w:hAnsi="Times New Roman" w:cs="Times New Roman"/>
          <w:color w:val="auto"/>
          <w:sz w:val="28"/>
          <w:szCs w:val="28"/>
        </w:rPr>
        <w:t>И ИСПОЛЬЗОВАНИЕ</w:t>
      </w:r>
      <w:r w:rsidRPr="00B334A0">
        <w:rPr>
          <w:rFonts w:ascii="Times New Roman" w:hAnsi="Times New Roman" w:cs="Times New Roman"/>
          <w:color w:val="auto"/>
          <w:sz w:val="28"/>
          <w:szCs w:val="28"/>
        </w:rPr>
        <w:t> </w:t>
      </w:r>
      <w:r w:rsidR="00A50395" w:rsidRPr="00B334A0">
        <w:rPr>
          <w:rFonts w:ascii="Times New Roman" w:hAnsi="Times New Roman" w:cs="Times New Roman"/>
          <w:color w:val="auto"/>
          <w:sz w:val="28"/>
          <w:szCs w:val="28"/>
        </w:rPr>
        <w:t>КОНТРОЛЛИНГА В УПРАВЛЕНИИ ПРЕДПРИЯТИЕМ</w:t>
      </w:r>
      <w:bookmarkEnd w:id="17"/>
    </w:p>
    <w:p w:rsidR="002B3131" w:rsidRPr="00C554BA" w:rsidRDefault="002B3131" w:rsidP="00F81026">
      <w:pPr>
        <w:pStyle w:val="a3"/>
        <w:shd w:val="clear" w:color="auto" w:fill="FFFFFF"/>
        <w:spacing w:before="0" w:beforeAutospacing="0" w:after="0" w:afterAutospacing="0" w:line="360" w:lineRule="auto"/>
        <w:ind w:firstLine="709"/>
        <w:jc w:val="center"/>
        <w:rPr>
          <w:sz w:val="28"/>
          <w:szCs w:val="28"/>
        </w:rPr>
      </w:pPr>
    </w:p>
    <w:p w:rsidR="005439C1" w:rsidRPr="00B334A0" w:rsidRDefault="002B3131" w:rsidP="00B334A0">
      <w:pPr>
        <w:pStyle w:val="1"/>
        <w:jc w:val="center"/>
        <w:rPr>
          <w:rFonts w:ascii="Times New Roman" w:hAnsi="Times New Roman" w:cs="Times New Roman"/>
          <w:color w:val="auto"/>
          <w:sz w:val="28"/>
        </w:rPr>
      </w:pPr>
      <w:bookmarkStart w:id="18" w:name="_Toc515132655"/>
      <w:r w:rsidRPr="00B334A0">
        <w:rPr>
          <w:rFonts w:ascii="Times New Roman" w:hAnsi="Times New Roman" w:cs="Times New Roman"/>
          <w:color w:val="auto"/>
          <w:sz w:val="28"/>
        </w:rPr>
        <w:t xml:space="preserve">1.1. </w:t>
      </w:r>
      <w:r w:rsidR="00A50395" w:rsidRPr="00B334A0">
        <w:rPr>
          <w:rFonts w:ascii="Times New Roman" w:hAnsi="Times New Roman" w:cs="Times New Roman"/>
          <w:color w:val="auto"/>
          <w:sz w:val="28"/>
        </w:rPr>
        <w:t>Понятие контроллинга, его цель и задачи в системе управления предприятием</w:t>
      </w:r>
      <w:bookmarkEnd w:id="18"/>
    </w:p>
    <w:p w:rsidR="002B3131" w:rsidRPr="00C554BA" w:rsidRDefault="002B3131" w:rsidP="00F81026">
      <w:pPr>
        <w:pStyle w:val="a3"/>
        <w:shd w:val="clear" w:color="auto" w:fill="FFFFFF"/>
        <w:spacing w:before="0" w:beforeAutospacing="0" w:after="0" w:afterAutospacing="0" w:line="360" w:lineRule="auto"/>
        <w:ind w:firstLine="709"/>
        <w:jc w:val="both"/>
        <w:rPr>
          <w:sz w:val="28"/>
          <w:szCs w:val="28"/>
        </w:rPr>
      </w:pPr>
    </w:p>
    <w:p w:rsidR="00A50395" w:rsidRPr="00C554BA" w:rsidRDefault="006508B0" w:rsidP="00F81026">
      <w:pPr>
        <w:pStyle w:val="a3"/>
        <w:shd w:val="clear" w:color="auto" w:fill="FFFFFF"/>
        <w:spacing w:before="0" w:beforeAutospacing="0" w:after="0" w:afterAutospacing="0" w:line="360" w:lineRule="auto"/>
        <w:ind w:firstLine="709"/>
        <w:jc w:val="both"/>
        <w:rPr>
          <w:sz w:val="28"/>
          <w:szCs w:val="28"/>
        </w:rPr>
      </w:pPr>
      <w:r w:rsidRPr="00C554BA">
        <w:rPr>
          <w:sz w:val="28"/>
          <w:szCs w:val="28"/>
        </w:rPr>
        <w:t>В настоящее время единого опр</w:t>
      </w:r>
      <w:r w:rsidR="00D13925" w:rsidRPr="00C554BA">
        <w:rPr>
          <w:sz w:val="28"/>
          <w:szCs w:val="28"/>
        </w:rPr>
        <w:t>еделения понятия контроллинг не выделяется.</w:t>
      </w:r>
    </w:p>
    <w:p w:rsidR="00D13925" w:rsidRPr="00C554BA" w:rsidRDefault="00D13925" w:rsidP="00F81026">
      <w:pPr>
        <w:pStyle w:val="a3"/>
        <w:shd w:val="clear" w:color="auto" w:fill="FFFFFF"/>
        <w:spacing w:before="0" w:beforeAutospacing="0" w:after="0" w:afterAutospacing="0" w:line="360" w:lineRule="auto"/>
        <w:ind w:firstLine="709"/>
        <w:jc w:val="both"/>
        <w:rPr>
          <w:sz w:val="28"/>
          <w:szCs w:val="28"/>
        </w:rPr>
      </w:pPr>
      <w:r w:rsidRPr="00C554BA">
        <w:rPr>
          <w:sz w:val="28"/>
          <w:szCs w:val="28"/>
        </w:rPr>
        <w:t>Так, например, контроллинг – это совокупность методов стратегического управления, планирования, учёта, анализа и контроля, направленного на достижение целей.</w:t>
      </w:r>
    </w:p>
    <w:p w:rsidR="00D13925" w:rsidRPr="00C554BA" w:rsidRDefault="00D13925" w:rsidP="00F81026">
      <w:pPr>
        <w:pStyle w:val="a3"/>
        <w:shd w:val="clear" w:color="auto" w:fill="FFFFFF"/>
        <w:spacing w:before="0" w:beforeAutospacing="0" w:after="0" w:afterAutospacing="0" w:line="360" w:lineRule="auto"/>
        <w:ind w:firstLine="709"/>
        <w:jc w:val="both"/>
        <w:rPr>
          <w:bCs/>
          <w:sz w:val="28"/>
          <w:szCs w:val="28"/>
        </w:rPr>
      </w:pPr>
      <w:r w:rsidRPr="00C554BA">
        <w:rPr>
          <w:sz w:val="28"/>
          <w:szCs w:val="28"/>
        </w:rPr>
        <w:t xml:space="preserve">Либо же, </w:t>
      </w:r>
      <w:r w:rsidRPr="00C554BA">
        <w:rPr>
          <w:bCs/>
          <w:sz w:val="28"/>
          <w:szCs w:val="28"/>
        </w:rPr>
        <w:t>контроллинг — комплексная система поддержки управления организацией, направленная на координацию взаимодействия систем менеджмента и контроля их эффективности.</w:t>
      </w:r>
    </w:p>
    <w:p w:rsidR="00D13925" w:rsidRPr="00C554BA" w:rsidRDefault="00D13925" w:rsidP="00CF1F88">
      <w:pPr>
        <w:pStyle w:val="a3"/>
        <w:shd w:val="clear" w:color="auto" w:fill="FFFFFF"/>
        <w:spacing w:before="0" w:beforeAutospacing="0" w:after="0" w:afterAutospacing="0"/>
        <w:jc w:val="center"/>
        <w:rPr>
          <w:sz w:val="28"/>
          <w:szCs w:val="28"/>
        </w:rPr>
      </w:pPr>
      <w:r w:rsidRPr="00C554BA">
        <w:rPr>
          <w:noProof/>
          <w:sz w:val="28"/>
          <w:szCs w:val="28"/>
        </w:rPr>
        <w:drawing>
          <wp:inline distT="0" distB="0" distL="0" distR="0" wp14:anchorId="0909663B" wp14:editId="48A3AAE4">
            <wp:extent cx="5783580" cy="3070860"/>
            <wp:effectExtent l="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trolling-2.gif"/>
                    <pic:cNvPicPr/>
                  </pic:nvPicPr>
                  <pic:blipFill>
                    <a:blip r:embed="rId8">
                      <a:extLst>
                        <a:ext uri="{28A0092B-C50C-407E-A947-70E740481C1C}">
                          <a14:useLocalDpi xmlns:a14="http://schemas.microsoft.com/office/drawing/2010/main" val="0"/>
                        </a:ext>
                      </a:extLst>
                    </a:blip>
                    <a:stretch>
                      <a:fillRect/>
                    </a:stretch>
                  </pic:blipFill>
                  <pic:spPr>
                    <a:xfrm>
                      <a:off x="0" y="0"/>
                      <a:ext cx="5783580" cy="3070860"/>
                    </a:xfrm>
                    <a:prstGeom prst="rect">
                      <a:avLst/>
                    </a:prstGeom>
                  </pic:spPr>
                </pic:pic>
              </a:graphicData>
            </a:graphic>
          </wp:inline>
        </w:drawing>
      </w:r>
    </w:p>
    <w:p w:rsidR="00D13925" w:rsidRPr="00863E90" w:rsidRDefault="00D13925" w:rsidP="00CF1F88">
      <w:pPr>
        <w:pStyle w:val="a3"/>
        <w:shd w:val="clear" w:color="auto" w:fill="FFFFFF"/>
        <w:spacing w:before="0" w:beforeAutospacing="0" w:after="0" w:afterAutospacing="0"/>
        <w:jc w:val="center"/>
        <w:rPr>
          <w:sz w:val="28"/>
          <w:szCs w:val="28"/>
        </w:rPr>
      </w:pPr>
      <w:r w:rsidRPr="00C554BA">
        <w:rPr>
          <w:sz w:val="28"/>
          <w:szCs w:val="28"/>
        </w:rPr>
        <w:t>Рис. 1.1.</w:t>
      </w:r>
      <w:r w:rsidR="004B2629" w:rsidRPr="00C554BA">
        <w:rPr>
          <w:sz w:val="28"/>
          <w:szCs w:val="28"/>
        </w:rPr>
        <w:t xml:space="preserve"> Определение контроллинга</w:t>
      </w:r>
    </w:p>
    <w:p w:rsidR="00EB6068" w:rsidRPr="00863E90" w:rsidRDefault="00EB6068" w:rsidP="00EB6068">
      <w:pPr>
        <w:pStyle w:val="a3"/>
        <w:shd w:val="clear" w:color="auto" w:fill="FFFFFF"/>
        <w:spacing w:before="0" w:beforeAutospacing="0" w:after="0" w:afterAutospacing="0"/>
        <w:ind w:firstLine="709"/>
        <w:jc w:val="center"/>
        <w:rPr>
          <w:sz w:val="28"/>
          <w:szCs w:val="28"/>
        </w:rPr>
      </w:pPr>
    </w:p>
    <w:p w:rsidR="004B2629" w:rsidRPr="00C554BA" w:rsidRDefault="004B2629" w:rsidP="00F81026">
      <w:pPr>
        <w:pStyle w:val="a3"/>
        <w:shd w:val="clear" w:color="auto" w:fill="FFFFFF"/>
        <w:spacing w:before="0" w:beforeAutospacing="0" w:after="0" w:afterAutospacing="0" w:line="360" w:lineRule="auto"/>
        <w:ind w:firstLine="709"/>
        <w:jc w:val="both"/>
        <w:rPr>
          <w:sz w:val="28"/>
          <w:szCs w:val="28"/>
        </w:rPr>
      </w:pPr>
      <w:r w:rsidRPr="00C554BA">
        <w:rPr>
          <w:sz w:val="28"/>
          <w:szCs w:val="28"/>
        </w:rPr>
        <w:t>Основными целями контроллига является решение комплекса задач по наблюдению, планированию и управлению организационными отделами.</w:t>
      </w:r>
    </w:p>
    <w:p w:rsidR="004B2629" w:rsidRPr="00C554BA" w:rsidRDefault="007F15E5" w:rsidP="00F81026">
      <w:pPr>
        <w:pStyle w:val="a3"/>
        <w:shd w:val="clear" w:color="auto" w:fill="FFFFFF"/>
        <w:spacing w:before="0" w:beforeAutospacing="0" w:after="0" w:afterAutospacing="0" w:line="360" w:lineRule="auto"/>
        <w:ind w:firstLine="709"/>
        <w:jc w:val="both"/>
        <w:rPr>
          <w:sz w:val="28"/>
          <w:szCs w:val="28"/>
        </w:rPr>
      </w:pPr>
      <w:r w:rsidRPr="00C554BA">
        <w:rPr>
          <w:sz w:val="28"/>
          <w:szCs w:val="28"/>
        </w:rPr>
        <w:t>Выделяют основные 3 з</w:t>
      </w:r>
      <w:r w:rsidR="004B2629" w:rsidRPr="00C554BA">
        <w:rPr>
          <w:sz w:val="28"/>
          <w:szCs w:val="28"/>
        </w:rPr>
        <w:t>адачи, выполняемые контроллингом:</w:t>
      </w:r>
    </w:p>
    <w:p w:rsidR="004B2629" w:rsidRPr="00C554BA" w:rsidRDefault="004B2629" w:rsidP="00F81026">
      <w:pPr>
        <w:pStyle w:val="a3"/>
        <w:numPr>
          <w:ilvl w:val="0"/>
          <w:numId w:val="1"/>
        </w:numPr>
        <w:shd w:val="clear" w:color="auto" w:fill="FFFFFF"/>
        <w:spacing w:before="0" w:beforeAutospacing="0" w:after="0" w:afterAutospacing="0" w:line="360" w:lineRule="auto"/>
        <w:ind w:left="0" w:firstLine="709"/>
        <w:jc w:val="both"/>
        <w:rPr>
          <w:sz w:val="28"/>
          <w:szCs w:val="28"/>
        </w:rPr>
      </w:pPr>
      <w:r w:rsidRPr="00C554BA">
        <w:rPr>
          <w:sz w:val="28"/>
          <w:szCs w:val="28"/>
        </w:rPr>
        <w:t>Планирование и постановка цели;</w:t>
      </w:r>
    </w:p>
    <w:p w:rsidR="004B2629" w:rsidRPr="00C554BA" w:rsidRDefault="00D5798E" w:rsidP="00F81026">
      <w:pPr>
        <w:pStyle w:val="a3"/>
        <w:numPr>
          <w:ilvl w:val="1"/>
          <w:numId w:val="1"/>
        </w:numPr>
        <w:shd w:val="clear" w:color="auto" w:fill="FFFFFF"/>
        <w:spacing w:before="0" w:beforeAutospacing="0" w:after="0" w:afterAutospacing="0" w:line="360" w:lineRule="auto"/>
        <w:ind w:left="0" w:firstLine="709"/>
        <w:jc w:val="both"/>
        <w:rPr>
          <w:sz w:val="28"/>
          <w:szCs w:val="28"/>
        </w:rPr>
      </w:pPr>
      <w:r w:rsidRPr="00C554BA">
        <w:rPr>
          <w:sz w:val="28"/>
          <w:szCs w:val="28"/>
        </w:rPr>
        <w:t xml:space="preserve"> </w:t>
      </w:r>
      <w:r w:rsidR="007F15E5" w:rsidRPr="00C554BA">
        <w:rPr>
          <w:sz w:val="28"/>
          <w:szCs w:val="28"/>
        </w:rPr>
        <w:t>Информационная поддержка при разработке базисных планов;</w:t>
      </w:r>
    </w:p>
    <w:p w:rsidR="007F15E5" w:rsidRPr="00C554BA" w:rsidRDefault="00D5798E" w:rsidP="00F81026">
      <w:pPr>
        <w:pStyle w:val="a3"/>
        <w:numPr>
          <w:ilvl w:val="1"/>
          <w:numId w:val="1"/>
        </w:numPr>
        <w:shd w:val="clear" w:color="auto" w:fill="FFFFFF"/>
        <w:spacing w:before="0" w:beforeAutospacing="0" w:after="0" w:afterAutospacing="0" w:line="360" w:lineRule="auto"/>
        <w:ind w:left="0" w:firstLine="709"/>
        <w:jc w:val="both"/>
        <w:rPr>
          <w:sz w:val="28"/>
          <w:szCs w:val="28"/>
        </w:rPr>
      </w:pPr>
      <w:r w:rsidRPr="00C554BA">
        <w:rPr>
          <w:sz w:val="28"/>
          <w:szCs w:val="28"/>
        </w:rPr>
        <w:lastRenderedPageBreak/>
        <w:t xml:space="preserve"> </w:t>
      </w:r>
      <w:r w:rsidR="007F15E5" w:rsidRPr="00C554BA">
        <w:rPr>
          <w:sz w:val="28"/>
          <w:szCs w:val="28"/>
        </w:rPr>
        <w:t>Формирование и совершенствовании всего строения системы планирования;</w:t>
      </w:r>
    </w:p>
    <w:p w:rsidR="007F15E5" w:rsidRPr="00C554BA" w:rsidRDefault="00D5798E" w:rsidP="00F81026">
      <w:pPr>
        <w:pStyle w:val="a3"/>
        <w:numPr>
          <w:ilvl w:val="1"/>
          <w:numId w:val="1"/>
        </w:numPr>
        <w:shd w:val="clear" w:color="auto" w:fill="FFFFFF"/>
        <w:spacing w:before="0" w:beforeAutospacing="0" w:after="0" w:afterAutospacing="0" w:line="360" w:lineRule="auto"/>
        <w:ind w:left="0" w:firstLine="709"/>
        <w:jc w:val="both"/>
        <w:rPr>
          <w:sz w:val="28"/>
          <w:szCs w:val="28"/>
        </w:rPr>
      </w:pPr>
      <w:r w:rsidRPr="00C554BA">
        <w:rPr>
          <w:sz w:val="28"/>
          <w:szCs w:val="28"/>
        </w:rPr>
        <w:t xml:space="preserve"> </w:t>
      </w:r>
      <w:r w:rsidR="007F15E5" w:rsidRPr="00C554BA">
        <w:rPr>
          <w:sz w:val="28"/>
          <w:szCs w:val="28"/>
        </w:rPr>
        <w:t>Координация процесса обмена информации;</w:t>
      </w:r>
    </w:p>
    <w:p w:rsidR="007F15E5" w:rsidRPr="00C554BA" w:rsidRDefault="00D5798E" w:rsidP="00F81026">
      <w:pPr>
        <w:pStyle w:val="a3"/>
        <w:numPr>
          <w:ilvl w:val="1"/>
          <w:numId w:val="1"/>
        </w:numPr>
        <w:shd w:val="clear" w:color="auto" w:fill="FFFFFF"/>
        <w:spacing w:before="0" w:beforeAutospacing="0" w:after="0" w:afterAutospacing="0" w:line="360" w:lineRule="auto"/>
        <w:ind w:left="0" w:firstLine="709"/>
        <w:jc w:val="both"/>
        <w:rPr>
          <w:sz w:val="28"/>
          <w:szCs w:val="28"/>
        </w:rPr>
      </w:pPr>
      <w:r w:rsidRPr="00C554BA">
        <w:rPr>
          <w:sz w:val="28"/>
          <w:szCs w:val="28"/>
        </w:rPr>
        <w:t xml:space="preserve"> </w:t>
      </w:r>
      <w:r w:rsidR="007F15E5" w:rsidRPr="00C554BA">
        <w:rPr>
          <w:sz w:val="28"/>
          <w:szCs w:val="28"/>
        </w:rPr>
        <w:t>Проверка поступивших планов на полноту и реализуемость;</w:t>
      </w:r>
    </w:p>
    <w:p w:rsidR="007F15E5" w:rsidRPr="00C554BA" w:rsidRDefault="007F15E5" w:rsidP="00F81026">
      <w:pPr>
        <w:pStyle w:val="a3"/>
        <w:numPr>
          <w:ilvl w:val="1"/>
          <w:numId w:val="1"/>
        </w:numPr>
        <w:shd w:val="clear" w:color="auto" w:fill="FFFFFF"/>
        <w:spacing w:before="0" w:beforeAutospacing="0" w:after="0" w:afterAutospacing="0" w:line="360" w:lineRule="auto"/>
        <w:ind w:left="0" w:firstLine="709"/>
        <w:jc w:val="both"/>
        <w:rPr>
          <w:sz w:val="28"/>
          <w:szCs w:val="28"/>
        </w:rPr>
      </w:pPr>
      <w:r w:rsidRPr="00C554BA">
        <w:rPr>
          <w:sz w:val="28"/>
          <w:szCs w:val="28"/>
        </w:rPr>
        <w:t xml:space="preserve"> Составление сводного плана организации.</w:t>
      </w:r>
    </w:p>
    <w:p w:rsidR="007F15E5" w:rsidRPr="00C554BA" w:rsidRDefault="007F15E5" w:rsidP="00F81026">
      <w:pPr>
        <w:pStyle w:val="a3"/>
        <w:numPr>
          <w:ilvl w:val="0"/>
          <w:numId w:val="1"/>
        </w:numPr>
        <w:shd w:val="clear" w:color="auto" w:fill="FFFFFF"/>
        <w:spacing w:before="0" w:beforeAutospacing="0" w:after="0" w:afterAutospacing="0" w:line="360" w:lineRule="auto"/>
        <w:ind w:left="0" w:firstLine="709"/>
        <w:jc w:val="both"/>
        <w:rPr>
          <w:sz w:val="28"/>
          <w:szCs w:val="28"/>
        </w:rPr>
      </w:pPr>
      <w:r w:rsidRPr="00C554BA">
        <w:rPr>
          <w:sz w:val="28"/>
          <w:szCs w:val="28"/>
        </w:rPr>
        <w:t>Контроль и регулирование;</w:t>
      </w:r>
    </w:p>
    <w:p w:rsidR="007F15E5" w:rsidRPr="00C554BA" w:rsidRDefault="00D5798E" w:rsidP="00F81026">
      <w:pPr>
        <w:pStyle w:val="a3"/>
        <w:numPr>
          <w:ilvl w:val="1"/>
          <w:numId w:val="1"/>
        </w:numPr>
        <w:shd w:val="clear" w:color="auto" w:fill="FFFFFF"/>
        <w:spacing w:before="0" w:beforeAutospacing="0" w:after="0" w:afterAutospacing="0" w:line="360" w:lineRule="auto"/>
        <w:ind w:left="0" w:firstLine="709"/>
        <w:jc w:val="both"/>
        <w:rPr>
          <w:sz w:val="28"/>
          <w:szCs w:val="28"/>
        </w:rPr>
      </w:pPr>
      <w:r w:rsidRPr="00C554BA">
        <w:rPr>
          <w:sz w:val="28"/>
          <w:szCs w:val="28"/>
        </w:rPr>
        <w:t xml:space="preserve"> Определение величин, контролируемых во времени;</w:t>
      </w:r>
    </w:p>
    <w:p w:rsidR="00D5798E" w:rsidRPr="00C554BA" w:rsidRDefault="00D5798E" w:rsidP="00F81026">
      <w:pPr>
        <w:pStyle w:val="a3"/>
        <w:numPr>
          <w:ilvl w:val="1"/>
          <w:numId w:val="1"/>
        </w:numPr>
        <w:shd w:val="clear" w:color="auto" w:fill="FFFFFF"/>
        <w:spacing w:before="0" w:beforeAutospacing="0" w:after="0" w:afterAutospacing="0" w:line="360" w:lineRule="auto"/>
        <w:ind w:left="0" w:firstLine="709"/>
        <w:jc w:val="both"/>
        <w:rPr>
          <w:sz w:val="28"/>
          <w:szCs w:val="28"/>
        </w:rPr>
      </w:pPr>
      <w:r w:rsidRPr="00C554BA">
        <w:rPr>
          <w:sz w:val="28"/>
          <w:szCs w:val="28"/>
        </w:rPr>
        <w:t xml:space="preserve"> Сравнение плановых и фактических величин для измерения оценки достижения цели;</w:t>
      </w:r>
    </w:p>
    <w:p w:rsidR="00D5798E" w:rsidRPr="00C554BA" w:rsidRDefault="00D5798E" w:rsidP="00F81026">
      <w:pPr>
        <w:pStyle w:val="a3"/>
        <w:numPr>
          <w:ilvl w:val="1"/>
          <w:numId w:val="1"/>
        </w:numPr>
        <w:shd w:val="clear" w:color="auto" w:fill="FFFFFF"/>
        <w:spacing w:before="0" w:beforeAutospacing="0" w:after="0" w:afterAutospacing="0" w:line="360" w:lineRule="auto"/>
        <w:ind w:left="0" w:firstLine="709"/>
        <w:jc w:val="both"/>
        <w:rPr>
          <w:sz w:val="28"/>
          <w:szCs w:val="28"/>
        </w:rPr>
      </w:pPr>
      <w:r w:rsidRPr="00C554BA">
        <w:rPr>
          <w:sz w:val="28"/>
          <w:szCs w:val="28"/>
        </w:rPr>
        <w:t xml:space="preserve"> Определение допустимых границ о</w:t>
      </w:r>
      <w:r w:rsidR="00C554BA">
        <w:rPr>
          <w:sz w:val="28"/>
          <w:szCs w:val="28"/>
        </w:rPr>
        <w:t>т</w:t>
      </w:r>
      <w:r w:rsidRPr="00C554BA">
        <w:rPr>
          <w:sz w:val="28"/>
          <w:szCs w:val="28"/>
        </w:rPr>
        <w:t>клонения.</w:t>
      </w:r>
    </w:p>
    <w:p w:rsidR="004B2629" w:rsidRPr="00C554BA" w:rsidRDefault="004B2629" w:rsidP="00EB6068">
      <w:pPr>
        <w:pStyle w:val="a3"/>
        <w:shd w:val="clear" w:color="auto" w:fill="FFFFFF"/>
        <w:spacing w:before="0" w:beforeAutospacing="0" w:after="0" w:afterAutospacing="0"/>
        <w:ind w:firstLine="709"/>
        <w:jc w:val="center"/>
        <w:rPr>
          <w:sz w:val="28"/>
          <w:szCs w:val="28"/>
        </w:rPr>
      </w:pPr>
      <w:r w:rsidRPr="00C554BA">
        <w:rPr>
          <w:noProof/>
          <w:sz w:val="28"/>
          <w:szCs w:val="28"/>
        </w:rPr>
        <w:drawing>
          <wp:inline distT="0" distB="0" distL="0" distR="0" wp14:anchorId="49DFD547" wp14:editId="2B05E693">
            <wp:extent cx="4815840" cy="3628679"/>
            <wp:effectExtent l="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307587237_1.png"/>
                    <pic:cNvPicPr/>
                  </pic:nvPicPr>
                  <pic:blipFill>
                    <a:blip r:embed="rId9">
                      <a:extLst>
                        <a:ext uri="{28A0092B-C50C-407E-A947-70E740481C1C}">
                          <a14:useLocalDpi xmlns:a14="http://schemas.microsoft.com/office/drawing/2010/main" val="0"/>
                        </a:ext>
                      </a:extLst>
                    </a:blip>
                    <a:stretch>
                      <a:fillRect/>
                    </a:stretch>
                  </pic:blipFill>
                  <pic:spPr>
                    <a:xfrm>
                      <a:off x="0" y="0"/>
                      <a:ext cx="4824283" cy="3635041"/>
                    </a:xfrm>
                    <a:prstGeom prst="rect">
                      <a:avLst/>
                    </a:prstGeom>
                  </pic:spPr>
                </pic:pic>
              </a:graphicData>
            </a:graphic>
          </wp:inline>
        </w:drawing>
      </w:r>
    </w:p>
    <w:p w:rsidR="004B2629" w:rsidRPr="00C554BA" w:rsidRDefault="004B2629" w:rsidP="00EB6068">
      <w:pPr>
        <w:pStyle w:val="a3"/>
        <w:shd w:val="clear" w:color="auto" w:fill="FFFFFF"/>
        <w:spacing w:before="0" w:beforeAutospacing="0" w:after="0" w:afterAutospacing="0"/>
        <w:ind w:firstLine="709"/>
        <w:jc w:val="center"/>
        <w:rPr>
          <w:sz w:val="28"/>
          <w:szCs w:val="28"/>
        </w:rPr>
      </w:pPr>
      <w:r w:rsidRPr="00C554BA">
        <w:rPr>
          <w:sz w:val="28"/>
          <w:szCs w:val="28"/>
        </w:rPr>
        <w:t>Рис. 1.2. Задачи контроллинга</w:t>
      </w:r>
    </w:p>
    <w:p w:rsidR="002B3131" w:rsidRPr="00C554BA" w:rsidRDefault="002B3131" w:rsidP="00F81026">
      <w:pPr>
        <w:pStyle w:val="a3"/>
        <w:shd w:val="clear" w:color="auto" w:fill="FFFFFF"/>
        <w:spacing w:before="0" w:beforeAutospacing="0" w:after="0" w:afterAutospacing="0" w:line="360" w:lineRule="auto"/>
        <w:ind w:firstLine="709"/>
        <w:jc w:val="both"/>
        <w:rPr>
          <w:sz w:val="28"/>
          <w:szCs w:val="28"/>
        </w:rPr>
      </w:pPr>
    </w:p>
    <w:p w:rsidR="00D5798E" w:rsidRPr="00B334A0" w:rsidRDefault="00D5798E" w:rsidP="00B334A0">
      <w:pPr>
        <w:pStyle w:val="1"/>
        <w:jc w:val="center"/>
        <w:rPr>
          <w:rFonts w:ascii="Times New Roman" w:hAnsi="Times New Roman" w:cs="Times New Roman"/>
          <w:color w:val="auto"/>
          <w:sz w:val="28"/>
        </w:rPr>
      </w:pPr>
      <w:bookmarkStart w:id="19" w:name="_Toc515132656"/>
      <w:r w:rsidRPr="00B334A0">
        <w:rPr>
          <w:rFonts w:ascii="Times New Roman" w:hAnsi="Times New Roman" w:cs="Times New Roman"/>
          <w:color w:val="auto"/>
          <w:sz w:val="28"/>
        </w:rPr>
        <w:t>1.2. Принципы формирования финансовой отчётности в России и в МСФО</w:t>
      </w:r>
      <w:bookmarkEnd w:id="19"/>
    </w:p>
    <w:p w:rsidR="002B3131" w:rsidRPr="00C554BA" w:rsidRDefault="002B3131" w:rsidP="00F81026">
      <w:pPr>
        <w:pStyle w:val="a3"/>
        <w:shd w:val="clear" w:color="auto" w:fill="FFFFFF"/>
        <w:spacing w:before="0" w:beforeAutospacing="0" w:after="0" w:afterAutospacing="0" w:line="360" w:lineRule="auto"/>
        <w:ind w:firstLine="709"/>
        <w:jc w:val="both"/>
        <w:rPr>
          <w:sz w:val="28"/>
          <w:szCs w:val="28"/>
        </w:rPr>
      </w:pPr>
    </w:p>
    <w:p w:rsidR="00A12542" w:rsidRPr="00C554BA" w:rsidRDefault="00A12542" w:rsidP="00F81026">
      <w:pPr>
        <w:spacing w:after="0" w:line="360" w:lineRule="auto"/>
        <w:ind w:firstLine="709"/>
        <w:jc w:val="both"/>
        <w:rPr>
          <w:rFonts w:ascii="Times New Roman" w:hAnsi="Times New Roman" w:cs="Times New Roman"/>
          <w:sz w:val="28"/>
          <w:szCs w:val="28"/>
        </w:rPr>
      </w:pPr>
      <w:r w:rsidRPr="00C554BA">
        <w:rPr>
          <w:rFonts w:ascii="Times New Roman" w:hAnsi="Times New Roman" w:cs="Times New Roman"/>
          <w:sz w:val="28"/>
          <w:szCs w:val="28"/>
        </w:rPr>
        <w:t>Основополагающими при ведении бухгалтерского учета и составлении финансовой отчетности, безусловно, являются принципы формирования учетной и отчетной информации. В России данные принципы в настоящее время закреплены в Концепции бухгалтерского учета в рыночной экономике.</w:t>
      </w:r>
    </w:p>
    <w:p w:rsidR="00A12542" w:rsidRPr="00C554BA" w:rsidRDefault="00A12542" w:rsidP="00F81026">
      <w:pPr>
        <w:spacing w:after="0" w:line="360" w:lineRule="auto"/>
        <w:ind w:firstLine="709"/>
        <w:jc w:val="both"/>
        <w:rPr>
          <w:rFonts w:ascii="Times New Roman" w:hAnsi="Times New Roman" w:cs="Times New Roman"/>
          <w:sz w:val="28"/>
          <w:szCs w:val="28"/>
        </w:rPr>
      </w:pPr>
      <w:r w:rsidRPr="00C554BA">
        <w:rPr>
          <w:rFonts w:ascii="Times New Roman" w:hAnsi="Times New Roman" w:cs="Times New Roman"/>
          <w:sz w:val="28"/>
          <w:szCs w:val="28"/>
        </w:rPr>
        <w:lastRenderedPageBreak/>
        <w:t>Как известно, отечественный бухгалтерский учет в соответствии с планами Минфина России реформируется на основе Международных стандартов финансовой отчетности (МСФО). В последних принципы формирования финансовой отчетности установлены в</w:t>
      </w:r>
    </w:p>
    <w:p w:rsidR="00A12542" w:rsidRPr="00C554BA" w:rsidRDefault="00A12542" w:rsidP="00F81026">
      <w:pPr>
        <w:spacing w:after="0" w:line="360" w:lineRule="auto"/>
        <w:ind w:firstLine="709"/>
        <w:jc w:val="both"/>
        <w:rPr>
          <w:rFonts w:ascii="Times New Roman" w:hAnsi="Times New Roman" w:cs="Times New Roman"/>
          <w:sz w:val="28"/>
          <w:szCs w:val="28"/>
        </w:rPr>
      </w:pPr>
      <w:r w:rsidRPr="00C554BA">
        <w:rPr>
          <w:rFonts w:ascii="Times New Roman" w:hAnsi="Times New Roman" w:cs="Times New Roman"/>
          <w:sz w:val="28"/>
          <w:szCs w:val="28"/>
        </w:rPr>
        <w:t xml:space="preserve">Концептуальных основах финансовой отчетности </w:t>
      </w:r>
      <w:r w:rsidRPr="00CB4ACD">
        <w:rPr>
          <w:rFonts w:ascii="Times New Roman" w:hAnsi="Times New Roman" w:cs="Times New Roman"/>
          <w:sz w:val="28"/>
          <w:szCs w:val="28"/>
        </w:rPr>
        <w:t>(</w:t>
      </w:r>
      <w:r w:rsidRPr="00C554BA">
        <w:rPr>
          <w:rFonts w:ascii="Times New Roman" w:hAnsi="Times New Roman" w:cs="Times New Roman"/>
          <w:sz w:val="28"/>
          <w:szCs w:val="28"/>
        </w:rPr>
        <w:t>далее</w:t>
      </w:r>
      <w:r w:rsidRPr="00CB4ACD">
        <w:rPr>
          <w:rFonts w:ascii="Times New Roman" w:hAnsi="Times New Roman" w:cs="Times New Roman"/>
          <w:sz w:val="28"/>
          <w:szCs w:val="28"/>
        </w:rPr>
        <w:t xml:space="preserve"> – </w:t>
      </w:r>
      <w:r w:rsidRPr="00C554BA">
        <w:rPr>
          <w:rFonts w:ascii="Times New Roman" w:hAnsi="Times New Roman" w:cs="Times New Roman"/>
          <w:sz w:val="28"/>
          <w:szCs w:val="28"/>
        </w:rPr>
        <w:t>Концептуальные</w:t>
      </w:r>
      <w:r w:rsidRPr="00CB4ACD">
        <w:rPr>
          <w:rFonts w:ascii="Times New Roman" w:hAnsi="Times New Roman" w:cs="Times New Roman"/>
          <w:sz w:val="28"/>
          <w:szCs w:val="28"/>
        </w:rPr>
        <w:t xml:space="preserve"> </w:t>
      </w:r>
      <w:r w:rsidRPr="00C554BA">
        <w:rPr>
          <w:rFonts w:ascii="Times New Roman" w:hAnsi="Times New Roman" w:cs="Times New Roman"/>
          <w:sz w:val="28"/>
          <w:szCs w:val="28"/>
        </w:rPr>
        <w:t>основы</w:t>
      </w:r>
      <w:r w:rsidRPr="00CB4ACD">
        <w:rPr>
          <w:rFonts w:ascii="Times New Roman" w:hAnsi="Times New Roman" w:cs="Times New Roman"/>
          <w:sz w:val="28"/>
          <w:szCs w:val="28"/>
        </w:rPr>
        <w:t xml:space="preserve">). </w:t>
      </w:r>
      <w:r w:rsidRPr="00C554BA">
        <w:rPr>
          <w:rFonts w:ascii="Times New Roman" w:hAnsi="Times New Roman" w:cs="Times New Roman"/>
          <w:sz w:val="28"/>
          <w:szCs w:val="28"/>
        </w:rPr>
        <w:t xml:space="preserve">Данный документ в настоящее время находится на стадии реформирования (табл. 1). </w:t>
      </w:r>
    </w:p>
    <w:p w:rsidR="00A12542" w:rsidRPr="00C554BA" w:rsidRDefault="00A12542" w:rsidP="00F81026">
      <w:pPr>
        <w:spacing w:after="0" w:line="360" w:lineRule="auto"/>
        <w:ind w:firstLine="709"/>
        <w:jc w:val="both"/>
        <w:rPr>
          <w:rFonts w:ascii="Times New Roman" w:hAnsi="Times New Roman" w:cs="Times New Roman"/>
          <w:sz w:val="28"/>
          <w:szCs w:val="28"/>
        </w:rPr>
      </w:pPr>
      <w:r w:rsidRPr="00C554BA">
        <w:rPr>
          <w:rFonts w:ascii="Times New Roman" w:hAnsi="Times New Roman" w:cs="Times New Roman"/>
          <w:sz w:val="28"/>
          <w:szCs w:val="28"/>
        </w:rPr>
        <w:t>Снижение объема пригородных перевозок железнодорожным транспортом происходит в том числе и по причине их высокой стоимости.</w:t>
      </w:r>
    </w:p>
    <w:p w:rsidR="00A12542" w:rsidRPr="00C554BA" w:rsidRDefault="00A12542" w:rsidP="00F81026">
      <w:pPr>
        <w:spacing w:after="0" w:line="360" w:lineRule="auto"/>
        <w:ind w:firstLine="709"/>
        <w:jc w:val="both"/>
        <w:rPr>
          <w:rFonts w:ascii="Times New Roman" w:hAnsi="Times New Roman" w:cs="Times New Roman"/>
          <w:sz w:val="28"/>
          <w:szCs w:val="28"/>
        </w:rPr>
      </w:pPr>
      <w:r w:rsidRPr="00C554BA">
        <w:rPr>
          <w:rFonts w:ascii="Times New Roman" w:hAnsi="Times New Roman" w:cs="Times New Roman"/>
          <w:sz w:val="28"/>
          <w:szCs w:val="28"/>
        </w:rPr>
        <w:t>Как видно из табл. 1, часть требований международных Концептуальных основ уже изменена, другая часть в соответствии с планами Совета по МСФО подвергнется изменениям в будущем. Данные изменения могут повлиять и на российские принципы составления отчетности. Рассмотрим современные отечественные и международные принципы формирования финансовой отчетности и их возможные изменения в будущем.</w:t>
      </w:r>
    </w:p>
    <w:p w:rsidR="00A12542" w:rsidRPr="00C554BA" w:rsidRDefault="00281FEE" w:rsidP="00F8102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 требований </w:t>
      </w:r>
      <w:r w:rsidR="00A12542" w:rsidRPr="00C554BA">
        <w:rPr>
          <w:rFonts w:ascii="Times New Roman" w:hAnsi="Times New Roman" w:cs="Times New Roman"/>
          <w:sz w:val="28"/>
          <w:szCs w:val="28"/>
        </w:rPr>
        <w:t>международных концептуальных основ указывает на то, что в данном документе при раскрытии принципов формирования отчетности акцент делается на качественных характеристиках</w:t>
      </w:r>
      <w:r w:rsidR="008335FD">
        <w:rPr>
          <w:rFonts w:ascii="Times New Roman" w:hAnsi="Times New Roman" w:cs="Times New Roman"/>
          <w:sz w:val="28"/>
          <w:szCs w:val="28"/>
        </w:rPr>
        <w:t xml:space="preserve"> </w:t>
      </w:r>
      <w:r w:rsidR="00A12542" w:rsidRPr="00C554BA">
        <w:rPr>
          <w:rFonts w:ascii="Times New Roman" w:hAnsi="Times New Roman" w:cs="Times New Roman"/>
          <w:sz w:val="28"/>
          <w:szCs w:val="28"/>
        </w:rPr>
        <w:t>информации в финансовой отчетности. Данн</w:t>
      </w:r>
      <w:r w:rsidR="00CB4ACD">
        <w:rPr>
          <w:rFonts w:ascii="Times New Roman" w:hAnsi="Times New Roman" w:cs="Times New Roman"/>
          <w:sz w:val="28"/>
          <w:szCs w:val="28"/>
        </w:rPr>
        <w:t xml:space="preserve">ые характеристики согласно МСФО </w:t>
      </w:r>
      <w:r w:rsidR="00A12542" w:rsidRPr="00C554BA">
        <w:rPr>
          <w:rFonts w:ascii="Times New Roman" w:hAnsi="Times New Roman" w:cs="Times New Roman"/>
          <w:sz w:val="28"/>
          <w:szCs w:val="28"/>
        </w:rPr>
        <w:t>определяют те виды информации, которые, скорее всего, будут наиболее полезны для пользователей при принятии ими решений в отношении отчитывающейся организации. При этом чтобы информация в финансовой отчетности была полезной, она должна быть уместной и правдиво представлять то, что она предназначена представлять.</w:t>
      </w:r>
    </w:p>
    <w:p w:rsidR="00A12542" w:rsidRPr="00C554BA" w:rsidRDefault="00A12542" w:rsidP="00F81026">
      <w:pPr>
        <w:spacing w:after="0" w:line="360" w:lineRule="auto"/>
        <w:ind w:firstLine="709"/>
        <w:jc w:val="both"/>
        <w:rPr>
          <w:rFonts w:ascii="Times New Roman" w:hAnsi="Times New Roman" w:cs="Times New Roman"/>
          <w:sz w:val="28"/>
          <w:szCs w:val="28"/>
        </w:rPr>
      </w:pPr>
      <w:r w:rsidRPr="00C554BA">
        <w:rPr>
          <w:rFonts w:ascii="Times New Roman" w:hAnsi="Times New Roman" w:cs="Times New Roman"/>
          <w:sz w:val="28"/>
          <w:szCs w:val="28"/>
        </w:rPr>
        <w:t>Полезность финансовой информации повышается, если она является сопоставимой, проверяемой, своевременной и понятной. Исследование регламентаций МСФО позволяет следующим образом систематизировать качественные характеристики полезной информации в финансовой отчетности (рис. 1</w:t>
      </w:r>
      <w:r w:rsidR="00281FEE">
        <w:rPr>
          <w:rFonts w:ascii="Times New Roman" w:hAnsi="Times New Roman" w:cs="Times New Roman"/>
          <w:sz w:val="28"/>
          <w:szCs w:val="28"/>
        </w:rPr>
        <w:t>.3</w:t>
      </w:r>
      <w:r w:rsidR="00CB4ACD">
        <w:rPr>
          <w:rFonts w:ascii="Times New Roman" w:hAnsi="Times New Roman" w:cs="Times New Roman"/>
          <w:sz w:val="28"/>
          <w:szCs w:val="28"/>
        </w:rPr>
        <w:t>.</w:t>
      </w:r>
      <w:r w:rsidRPr="00C554BA">
        <w:rPr>
          <w:rFonts w:ascii="Times New Roman" w:hAnsi="Times New Roman" w:cs="Times New Roman"/>
          <w:sz w:val="28"/>
          <w:szCs w:val="28"/>
        </w:rPr>
        <w:t>).</w:t>
      </w:r>
    </w:p>
    <w:p w:rsidR="00A12542" w:rsidRPr="00C554BA" w:rsidRDefault="00A12542" w:rsidP="00F81026">
      <w:pPr>
        <w:spacing w:after="0" w:line="360" w:lineRule="auto"/>
        <w:ind w:firstLine="709"/>
        <w:jc w:val="both"/>
        <w:rPr>
          <w:rFonts w:ascii="Times New Roman" w:hAnsi="Times New Roman" w:cs="Times New Roman"/>
          <w:sz w:val="28"/>
          <w:szCs w:val="28"/>
        </w:rPr>
      </w:pPr>
      <w:r w:rsidRPr="00C554BA">
        <w:rPr>
          <w:rFonts w:ascii="Times New Roman" w:hAnsi="Times New Roman" w:cs="Times New Roman"/>
          <w:sz w:val="28"/>
          <w:szCs w:val="28"/>
        </w:rPr>
        <w:lastRenderedPageBreak/>
        <w:t>Более подробно содержание фундаментальных качественных характеристик представлено в табл. 2.</w:t>
      </w:r>
    </w:p>
    <w:p w:rsidR="00A12542" w:rsidRPr="00C554BA" w:rsidRDefault="00A12542" w:rsidP="00F81026">
      <w:pPr>
        <w:spacing w:after="0" w:line="360" w:lineRule="auto"/>
        <w:ind w:firstLine="709"/>
        <w:jc w:val="both"/>
        <w:rPr>
          <w:rFonts w:ascii="Times New Roman" w:hAnsi="Times New Roman" w:cs="Times New Roman"/>
          <w:sz w:val="28"/>
          <w:szCs w:val="28"/>
        </w:rPr>
      </w:pPr>
      <w:r w:rsidRPr="00C554BA">
        <w:rPr>
          <w:rFonts w:ascii="Times New Roman" w:hAnsi="Times New Roman" w:cs="Times New Roman"/>
          <w:sz w:val="28"/>
          <w:szCs w:val="28"/>
        </w:rPr>
        <w:t>Качественные характеристики, повышающие полезность информации в финансовой отчетности, в соответствии с МСФО могут помочь определить, какой из двух способов должен быть использован для отражения какого-либо экономического явления, если оба способа считаются в равной степени уместными и обеспечивающими правдивое представление. Содержание данных характеристик систематизировано в табл. 3.</w:t>
      </w:r>
    </w:p>
    <w:p w:rsidR="00A12542" w:rsidRPr="00C554BA" w:rsidRDefault="00A12542" w:rsidP="00F81026">
      <w:pPr>
        <w:spacing w:after="0" w:line="360" w:lineRule="auto"/>
        <w:ind w:firstLine="709"/>
        <w:jc w:val="both"/>
        <w:rPr>
          <w:rFonts w:ascii="Times New Roman" w:hAnsi="Times New Roman" w:cs="Times New Roman"/>
          <w:sz w:val="28"/>
          <w:szCs w:val="28"/>
        </w:rPr>
      </w:pPr>
      <w:r w:rsidRPr="00C554BA">
        <w:rPr>
          <w:rFonts w:ascii="Times New Roman" w:hAnsi="Times New Roman" w:cs="Times New Roman"/>
          <w:sz w:val="28"/>
          <w:szCs w:val="28"/>
        </w:rPr>
        <w:t>Как видно из представленных табл. 2, 3 и рис. 1</w:t>
      </w:r>
      <w:r w:rsidR="00281FEE">
        <w:rPr>
          <w:rFonts w:ascii="Times New Roman" w:hAnsi="Times New Roman" w:cs="Times New Roman"/>
          <w:sz w:val="28"/>
          <w:szCs w:val="28"/>
        </w:rPr>
        <w:t>.3</w:t>
      </w:r>
      <w:r w:rsidR="00CB4ACD">
        <w:rPr>
          <w:rFonts w:ascii="Times New Roman" w:hAnsi="Times New Roman" w:cs="Times New Roman"/>
          <w:sz w:val="28"/>
          <w:szCs w:val="28"/>
        </w:rPr>
        <w:t>.</w:t>
      </w:r>
      <w:r w:rsidRPr="00C554BA">
        <w:rPr>
          <w:rFonts w:ascii="Times New Roman" w:hAnsi="Times New Roman" w:cs="Times New Roman"/>
          <w:sz w:val="28"/>
          <w:szCs w:val="28"/>
        </w:rPr>
        <w:t>, в новых международных Концептуальных основах из принципов формирования отчетной информации были исключены такие важные принципы, как осмотрительность и преобладание сущности над формой, содержащиес</w:t>
      </w:r>
      <w:r w:rsidR="00421A4C">
        <w:rPr>
          <w:rFonts w:ascii="Times New Roman" w:hAnsi="Times New Roman" w:cs="Times New Roman"/>
          <w:sz w:val="28"/>
          <w:szCs w:val="28"/>
        </w:rPr>
        <w:t xml:space="preserve">я в старой Концепции 1989 года. </w:t>
      </w:r>
      <w:r w:rsidRPr="00C554BA">
        <w:rPr>
          <w:rFonts w:ascii="Times New Roman" w:hAnsi="Times New Roman" w:cs="Times New Roman"/>
          <w:sz w:val="28"/>
          <w:szCs w:val="28"/>
        </w:rPr>
        <w:t>Исследуя международные принципы формирования финансовой отчетности, нельзя не обратить внимания на основополагающие допущения. В настоящее время в Концептуальных основах напрямую говорится только об одном основополагающем допущении</w:t>
      </w:r>
      <w:r w:rsidR="008335FD">
        <w:rPr>
          <w:rFonts w:ascii="Times New Roman" w:hAnsi="Times New Roman" w:cs="Times New Roman"/>
          <w:sz w:val="28"/>
          <w:szCs w:val="28"/>
        </w:rPr>
        <w:t xml:space="preserve"> </w:t>
      </w:r>
      <w:r w:rsidRPr="00C554BA">
        <w:rPr>
          <w:rFonts w:ascii="Times New Roman" w:hAnsi="Times New Roman" w:cs="Times New Roman"/>
          <w:sz w:val="28"/>
          <w:szCs w:val="28"/>
        </w:rPr>
        <w:t>– непреры</w:t>
      </w:r>
      <w:r w:rsidR="008335FD">
        <w:rPr>
          <w:rFonts w:ascii="Times New Roman" w:hAnsi="Times New Roman" w:cs="Times New Roman"/>
          <w:sz w:val="28"/>
          <w:szCs w:val="28"/>
        </w:rPr>
        <w:t>вности деятельности организации.</w:t>
      </w:r>
    </w:p>
    <w:p w:rsidR="00A12542" w:rsidRPr="00C554BA" w:rsidRDefault="00A12542" w:rsidP="00F81026">
      <w:pPr>
        <w:spacing w:after="0" w:line="360" w:lineRule="auto"/>
        <w:ind w:firstLine="709"/>
        <w:jc w:val="both"/>
        <w:rPr>
          <w:rFonts w:ascii="Times New Roman" w:hAnsi="Times New Roman" w:cs="Times New Roman"/>
          <w:sz w:val="28"/>
          <w:szCs w:val="28"/>
        </w:rPr>
      </w:pPr>
      <w:r w:rsidRPr="00C554BA">
        <w:rPr>
          <w:rFonts w:ascii="Times New Roman" w:hAnsi="Times New Roman" w:cs="Times New Roman"/>
          <w:sz w:val="28"/>
          <w:szCs w:val="28"/>
        </w:rPr>
        <w:t>Вместе с тем в новом тексте Концептуальных основ упоминается и принцип учета по методу начисления, который в старом тексте Концепции 1989 года напрямую назывался основополагающим допущением.</w:t>
      </w:r>
    </w:p>
    <w:p w:rsidR="00A12542" w:rsidRPr="00C554BA" w:rsidRDefault="00A12542" w:rsidP="00F81026">
      <w:pPr>
        <w:spacing w:after="0" w:line="360" w:lineRule="auto"/>
        <w:ind w:firstLine="709"/>
        <w:jc w:val="both"/>
        <w:rPr>
          <w:rFonts w:ascii="Times New Roman" w:hAnsi="Times New Roman" w:cs="Times New Roman"/>
          <w:sz w:val="28"/>
          <w:szCs w:val="28"/>
        </w:rPr>
      </w:pPr>
      <w:r w:rsidRPr="00C554BA">
        <w:rPr>
          <w:rFonts w:ascii="Times New Roman" w:hAnsi="Times New Roman" w:cs="Times New Roman"/>
          <w:sz w:val="28"/>
          <w:szCs w:val="28"/>
        </w:rPr>
        <w:t>Таким образом, можно сделать вывод о том, что в настоящее время в системе МСФО предусмотрено два основополагающих допущения:</w:t>
      </w:r>
    </w:p>
    <w:p w:rsidR="00A12542" w:rsidRPr="00C554BA" w:rsidRDefault="00281FEE" w:rsidP="00F81026">
      <w:pPr>
        <w:pStyle w:val="a9"/>
        <w:numPr>
          <w:ilvl w:val="0"/>
          <w:numId w:val="30"/>
        </w:numPr>
        <w:spacing w:after="0" w:line="360" w:lineRule="auto"/>
        <w:ind w:left="0" w:firstLine="709"/>
        <w:jc w:val="both"/>
        <w:rPr>
          <w:rFonts w:ascii="Times New Roman" w:hAnsi="Times New Roman" w:cs="Times New Roman"/>
          <w:sz w:val="28"/>
          <w:szCs w:val="28"/>
        </w:rPr>
      </w:pPr>
      <w:r w:rsidRPr="00C554BA">
        <w:rPr>
          <w:rFonts w:ascii="Times New Roman" w:hAnsi="Times New Roman" w:cs="Times New Roman"/>
          <w:sz w:val="28"/>
          <w:szCs w:val="28"/>
        </w:rPr>
        <w:t>П</w:t>
      </w:r>
      <w:r w:rsidR="00A12542" w:rsidRPr="00C554BA">
        <w:rPr>
          <w:rFonts w:ascii="Times New Roman" w:hAnsi="Times New Roman" w:cs="Times New Roman"/>
          <w:sz w:val="28"/>
          <w:szCs w:val="28"/>
        </w:rPr>
        <w:t>ринцип</w:t>
      </w:r>
      <w:r>
        <w:rPr>
          <w:rFonts w:ascii="Times New Roman" w:hAnsi="Times New Roman" w:cs="Times New Roman"/>
          <w:sz w:val="28"/>
          <w:szCs w:val="28"/>
        </w:rPr>
        <w:t xml:space="preserve"> </w:t>
      </w:r>
      <w:r w:rsidR="003B334C">
        <w:rPr>
          <w:rFonts w:ascii="Times New Roman" w:hAnsi="Times New Roman" w:cs="Times New Roman"/>
          <w:sz w:val="28"/>
          <w:szCs w:val="28"/>
        </w:rPr>
        <w:t>непрерывност</w:t>
      </w:r>
      <w:r>
        <w:rPr>
          <w:rFonts w:ascii="Times New Roman" w:hAnsi="Times New Roman" w:cs="Times New Roman"/>
          <w:sz w:val="28"/>
          <w:szCs w:val="28"/>
        </w:rPr>
        <w:t xml:space="preserve">и </w:t>
      </w:r>
      <w:r w:rsidR="003B334C">
        <w:rPr>
          <w:rFonts w:ascii="Times New Roman" w:hAnsi="Times New Roman" w:cs="Times New Roman"/>
          <w:sz w:val="28"/>
          <w:szCs w:val="28"/>
        </w:rPr>
        <w:t xml:space="preserve">деятельности </w:t>
      </w:r>
      <w:r w:rsidR="00A12542" w:rsidRPr="00C554BA">
        <w:rPr>
          <w:rFonts w:ascii="Times New Roman" w:hAnsi="Times New Roman" w:cs="Times New Roman"/>
          <w:sz w:val="28"/>
          <w:szCs w:val="28"/>
        </w:rPr>
        <w:t>организации;</w:t>
      </w:r>
    </w:p>
    <w:p w:rsidR="00A12542" w:rsidRPr="00C554BA" w:rsidRDefault="00A12542" w:rsidP="00F81026">
      <w:pPr>
        <w:pStyle w:val="a9"/>
        <w:numPr>
          <w:ilvl w:val="0"/>
          <w:numId w:val="30"/>
        </w:numPr>
        <w:spacing w:after="0" w:line="360" w:lineRule="auto"/>
        <w:ind w:left="0" w:firstLine="709"/>
        <w:jc w:val="both"/>
        <w:rPr>
          <w:rFonts w:ascii="Times New Roman" w:hAnsi="Times New Roman" w:cs="Times New Roman"/>
          <w:sz w:val="28"/>
          <w:szCs w:val="28"/>
        </w:rPr>
      </w:pPr>
      <w:r w:rsidRPr="00C554BA">
        <w:rPr>
          <w:rFonts w:ascii="Times New Roman" w:hAnsi="Times New Roman" w:cs="Times New Roman"/>
          <w:sz w:val="28"/>
          <w:szCs w:val="28"/>
        </w:rPr>
        <w:t>принцип учета по методу начисления.</w:t>
      </w:r>
    </w:p>
    <w:p w:rsidR="00DA778A" w:rsidRDefault="00A12542" w:rsidP="00F81026">
      <w:pPr>
        <w:spacing w:after="0" w:line="360" w:lineRule="auto"/>
        <w:ind w:firstLine="709"/>
        <w:jc w:val="both"/>
        <w:rPr>
          <w:rFonts w:ascii="Times New Roman" w:hAnsi="Times New Roman" w:cs="Times New Roman"/>
          <w:sz w:val="28"/>
          <w:szCs w:val="28"/>
        </w:rPr>
      </w:pPr>
      <w:r w:rsidRPr="00C554BA">
        <w:rPr>
          <w:rFonts w:ascii="Times New Roman" w:hAnsi="Times New Roman" w:cs="Times New Roman"/>
          <w:sz w:val="28"/>
          <w:szCs w:val="28"/>
        </w:rPr>
        <w:t>Своевременность, как видно из табл. 3, теперь рассматривается в МСФО как одна</w:t>
      </w:r>
      <w:r w:rsidR="00421A4C">
        <w:rPr>
          <w:rFonts w:ascii="Times New Roman" w:hAnsi="Times New Roman" w:cs="Times New Roman"/>
          <w:sz w:val="28"/>
          <w:szCs w:val="28"/>
        </w:rPr>
        <w:t xml:space="preserve"> из качественных характеристик. </w:t>
      </w:r>
      <w:r w:rsidR="003B334C">
        <w:rPr>
          <w:rFonts w:ascii="Times New Roman" w:hAnsi="Times New Roman" w:cs="Times New Roman"/>
          <w:sz w:val="28"/>
          <w:szCs w:val="28"/>
        </w:rPr>
        <w:t>С</w:t>
      </w:r>
      <w:r w:rsidRPr="00C554BA">
        <w:rPr>
          <w:rFonts w:ascii="Times New Roman" w:hAnsi="Times New Roman" w:cs="Times New Roman"/>
          <w:sz w:val="28"/>
          <w:szCs w:val="28"/>
        </w:rPr>
        <w:t xml:space="preserve">воевременность может рассматриваться и как качественная характеристика, повышающая полезность информации в финансовой отчетности, и как ограничение, согласно которому при неоправданной задержке в представлении информации она может потерять свою уместность, но с другой стороны, </w:t>
      </w:r>
      <w:r w:rsidRPr="00C554BA">
        <w:rPr>
          <w:rFonts w:ascii="Times New Roman" w:hAnsi="Times New Roman" w:cs="Times New Roman"/>
          <w:sz w:val="28"/>
          <w:szCs w:val="28"/>
        </w:rPr>
        <w:lastRenderedPageBreak/>
        <w:t xml:space="preserve">правдивое представление требует времени для выяснения всех хозяйственных фактов. </w:t>
      </w:r>
    </w:p>
    <w:p w:rsidR="00A12542" w:rsidRPr="00C554BA" w:rsidRDefault="00A12542" w:rsidP="00F81026">
      <w:pPr>
        <w:spacing w:after="0" w:line="360" w:lineRule="auto"/>
        <w:ind w:firstLine="709"/>
        <w:jc w:val="both"/>
        <w:rPr>
          <w:rFonts w:ascii="Times New Roman" w:hAnsi="Times New Roman" w:cs="Times New Roman"/>
          <w:sz w:val="28"/>
          <w:szCs w:val="28"/>
        </w:rPr>
      </w:pPr>
      <w:r w:rsidRPr="00C554BA">
        <w:rPr>
          <w:rFonts w:ascii="Times New Roman" w:hAnsi="Times New Roman" w:cs="Times New Roman"/>
          <w:sz w:val="28"/>
          <w:szCs w:val="28"/>
        </w:rPr>
        <w:t>Обращаясь к отечественным принципам формирования финансовой отчетности, отметим, что последние коррективы, внесенные в Концептуальные основы МСФО, несколько отдалили российские принципы от международных принципов представления отчетной информации. Рассмотрим отечественные принципы и их современное соотношение с требованиями МСФО.</w:t>
      </w:r>
    </w:p>
    <w:p w:rsidR="00A12542" w:rsidRPr="00C554BA" w:rsidRDefault="00A12542" w:rsidP="00F81026">
      <w:pPr>
        <w:spacing w:after="0" w:line="360" w:lineRule="auto"/>
        <w:ind w:firstLine="709"/>
        <w:jc w:val="both"/>
        <w:rPr>
          <w:rFonts w:ascii="Times New Roman" w:hAnsi="Times New Roman" w:cs="Times New Roman"/>
          <w:sz w:val="28"/>
          <w:szCs w:val="28"/>
        </w:rPr>
      </w:pPr>
      <w:r w:rsidRPr="00C554BA">
        <w:rPr>
          <w:rFonts w:ascii="Times New Roman" w:hAnsi="Times New Roman" w:cs="Times New Roman"/>
          <w:sz w:val="28"/>
          <w:szCs w:val="28"/>
        </w:rPr>
        <w:t>Анализ регламентаций Концепции бухгалтерского учета в рыночной экономике России (далее – Концепция) позволяет выделить две группы российских принципов составления отчетности:</w:t>
      </w:r>
    </w:p>
    <w:p w:rsidR="00A12542" w:rsidRPr="00DA778A" w:rsidRDefault="00A12542" w:rsidP="00E20E1B">
      <w:pPr>
        <w:pStyle w:val="a9"/>
        <w:numPr>
          <w:ilvl w:val="0"/>
          <w:numId w:val="40"/>
        </w:numPr>
        <w:spacing w:after="0" w:line="360" w:lineRule="auto"/>
        <w:jc w:val="both"/>
        <w:rPr>
          <w:rFonts w:ascii="Times New Roman" w:hAnsi="Times New Roman" w:cs="Times New Roman"/>
          <w:sz w:val="28"/>
          <w:szCs w:val="28"/>
        </w:rPr>
      </w:pPr>
      <w:r w:rsidRPr="00DA778A">
        <w:rPr>
          <w:rFonts w:ascii="Times New Roman" w:hAnsi="Times New Roman" w:cs="Times New Roman"/>
          <w:sz w:val="28"/>
          <w:szCs w:val="28"/>
        </w:rPr>
        <w:t>основные допущения при организации бухгалтерского учета;</w:t>
      </w:r>
    </w:p>
    <w:p w:rsidR="00A12542" w:rsidRPr="00DA778A" w:rsidRDefault="00A12542" w:rsidP="00E20E1B">
      <w:pPr>
        <w:pStyle w:val="a9"/>
        <w:numPr>
          <w:ilvl w:val="0"/>
          <w:numId w:val="40"/>
        </w:numPr>
        <w:spacing w:after="0" w:line="360" w:lineRule="auto"/>
        <w:jc w:val="both"/>
        <w:rPr>
          <w:rFonts w:ascii="Times New Roman" w:hAnsi="Times New Roman" w:cs="Times New Roman"/>
          <w:sz w:val="28"/>
          <w:szCs w:val="28"/>
        </w:rPr>
      </w:pPr>
      <w:r w:rsidRPr="00DA778A">
        <w:rPr>
          <w:rFonts w:ascii="Times New Roman" w:hAnsi="Times New Roman" w:cs="Times New Roman"/>
          <w:sz w:val="28"/>
          <w:szCs w:val="28"/>
        </w:rPr>
        <w:t>требования к информации, формируемой в бухгалтерском учете.</w:t>
      </w:r>
    </w:p>
    <w:p w:rsidR="00A12542" w:rsidRPr="00C554BA" w:rsidRDefault="00A12542" w:rsidP="00F81026">
      <w:pPr>
        <w:spacing w:after="0" w:line="360" w:lineRule="auto"/>
        <w:ind w:firstLine="709"/>
        <w:jc w:val="both"/>
        <w:rPr>
          <w:rFonts w:ascii="Times New Roman" w:hAnsi="Times New Roman" w:cs="Times New Roman"/>
          <w:sz w:val="28"/>
          <w:szCs w:val="28"/>
        </w:rPr>
      </w:pPr>
      <w:r w:rsidRPr="00C554BA">
        <w:rPr>
          <w:rFonts w:ascii="Times New Roman" w:hAnsi="Times New Roman" w:cs="Times New Roman"/>
          <w:sz w:val="28"/>
          <w:szCs w:val="28"/>
        </w:rPr>
        <w:t>Первую группу можно считать аналогом основополагающих допущений, предусмотренных в МСФО. Данная группа включает:</w:t>
      </w:r>
    </w:p>
    <w:p w:rsidR="00A12542" w:rsidRPr="00DA778A" w:rsidRDefault="00A12542" w:rsidP="00DA778A">
      <w:pPr>
        <w:pStyle w:val="a9"/>
        <w:numPr>
          <w:ilvl w:val="0"/>
          <w:numId w:val="39"/>
        </w:numPr>
        <w:spacing w:after="0" w:line="360" w:lineRule="auto"/>
        <w:jc w:val="both"/>
        <w:rPr>
          <w:rFonts w:ascii="Times New Roman" w:hAnsi="Times New Roman" w:cs="Times New Roman"/>
          <w:sz w:val="28"/>
          <w:szCs w:val="28"/>
        </w:rPr>
      </w:pPr>
      <w:r w:rsidRPr="00DA778A">
        <w:rPr>
          <w:rFonts w:ascii="Times New Roman" w:hAnsi="Times New Roman" w:cs="Times New Roman"/>
          <w:sz w:val="28"/>
          <w:szCs w:val="28"/>
        </w:rPr>
        <w:t>допущение непрерывности деятельности организации (соответствует одноименному международному принципу);</w:t>
      </w:r>
    </w:p>
    <w:p w:rsidR="00A12542" w:rsidRPr="00DA778A" w:rsidRDefault="00A12542" w:rsidP="00DA778A">
      <w:pPr>
        <w:pStyle w:val="a9"/>
        <w:numPr>
          <w:ilvl w:val="0"/>
          <w:numId w:val="39"/>
        </w:numPr>
        <w:spacing w:after="0" w:line="360" w:lineRule="auto"/>
        <w:jc w:val="both"/>
        <w:rPr>
          <w:rFonts w:ascii="Times New Roman" w:hAnsi="Times New Roman" w:cs="Times New Roman"/>
          <w:sz w:val="28"/>
          <w:szCs w:val="28"/>
        </w:rPr>
      </w:pPr>
      <w:r w:rsidRPr="00DA778A">
        <w:rPr>
          <w:rFonts w:ascii="Times New Roman" w:hAnsi="Times New Roman" w:cs="Times New Roman"/>
          <w:sz w:val="28"/>
          <w:szCs w:val="28"/>
        </w:rPr>
        <w:t>допущение временной определенности фактов хозяйственной деятельности (его можно считать аналогом международного принципа учета по методу начисления);</w:t>
      </w:r>
    </w:p>
    <w:p w:rsidR="00A12542" w:rsidRPr="00DA778A" w:rsidRDefault="00A12542" w:rsidP="00DA778A">
      <w:pPr>
        <w:pStyle w:val="a9"/>
        <w:numPr>
          <w:ilvl w:val="0"/>
          <w:numId w:val="39"/>
        </w:numPr>
        <w:spacing w:after="0" w:line="360" w:lineRule="auto"/>
        <w:jc w:val="both"/>
        <w:rPr>
          <w:rFonts w:ascii="Times New Roman" w:hAnsi="Times New Roman" w:cs="Times New Roman"/>
          <w:sz w:val="28"/>
          <w:szCs w:val="28"/>
        </w:rPr>
      </w:pPr>
      <w:r w:rsidRPr="00DA778A">
        <w:rPr>
          <w:rFonts w:ascii="Times New Roman" w:hAnsi="Times New Roman" w:cs="Times New Roman"/>
          <w:sz w:val="28"/>
          <w:szCs w:val="28"/>
        </w:rPr>
        <w:t>допущение имущественной обособленности</w:t>
      </w:r>
      <w:r w:rsidR="003B334C" w:rsidRPr="00DA778A">
        <w:rPr>
          <w:rFonts w:ascii="Times New Roman" w:hAnsi="Times New Roman" w:cs="Times New Roman"/>
          <w:sz w:val="28"/>
          <w:szCs w:val="28"/>
        </w:rPr>
        <w:t xml:space="preserve"> </w:t>
      </w:r>
      <w:r w:rsidRPr="00DA778A">
        <w:rPr>
          <w:rFonts w:ascii="Times New Roman" w:hAnsi="Times New Roman" w:cs="Times New Roman"/>
          <w:sz w:val="28"/>
          <w:szCs w:val="28"/>
        </w:rPr>
        <w:t>(отсутствует в МСФО);</w:t>
      </w:r>
    </w:p>
    <w:p w:rsidR="00A12542" w:rsidRPr="00C554BA" w:rsidRDefault="003B334C" w:rsidP="00F8102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A12542" w:rsidRPr="00C554BA">
        <w:rPr>
          <w:rFonts w:ascii="Times New Roman" w:hAnsi="Times New Roman" w:cs="Times New Roman"/>
          <w:sz w:val="28"/>
          <w:szCs w:val="28"/>
        </w:rPr>
        <w:t>оследние изменения, внесенные в международные Концептуальные основы, привели к появлению значительных отличий в составе принципов второй группы, предусмотренных российской Концепцией и МСФО. Так, в отличие от международных стандартов, в отечественной Концепции отсутствуют такие характеристики информации, как проверяемость и понятность, а также под характеристики уместной информации – прогнозная ценность и подтверждающая ценность.</w:t>
      </w:r>
    </w:p>
    <w:p w:rsidR="00A12542" w:rsidRPr="00C554BA" w:rsidRDefault="00A12542" w:rsidP="00F81026">
      <w:pPr>
        <w:spacing w:after="0" w:line="360" w:lineRule="auto"/>
        <w:ind w:firstLine="709"/>
        <w:jc w:val="both"/>
        <w:rPr>
          <w:rFonts w:ascii="Times New Roman" w:hAnsi="Times New Roman" w:cs="Times New Roman"/>
          <w:sz w:val="28"/>
          <w:szCs w:val="28"/>
        </w:rPr>
      </w:pPr>
      <w:r w:rsidRPr="00C554BA">
        <w:rPr>
          <w:rFonts w:ascii="Times New Roman" w:hAnsi="Times New Roman" w:cs="Times New Roman"/>
          <w:sz w:val="28"/>
          <w:szCs w:val="28"/>
        </w:rPr>
        <w:t xml:space="preserve">Еще одним отличием российской и международной концепций является то, что в новых Концептуальных основах МСФО своевременность </w:t>
      </w:r>
      <w:r w:rsidRPr="00C554BA">
        <w:rPr>
          <w:rFonts w:ascii="Times New Roman" w:hAnsi="Times New Roman" w:cs="Times New Roman"/>
          <w:sz w:val="28"/>
          <w:szCs w:val="28"/>
        </w:rPr>
        <w:lastRenderedPageBreak/>
        <w:t>информации рассматривается как одна из качественных характеристик. В то время как в отечественной Концепции аналогично старым международным Концептуальным основам своевременность считается одним из ограничений представления уместной и надежной информации. Является некоторым отличием и российское требование надежности информации, видоизмененное в новых международных</w:t>
      </w:r>
      <w:r w:rsidR="003B334C">
        <w:rPr>
          <w:rFonts w:ascii="Times New Roman" w:hAnsi="Times New Roman" w:cs="Times New Roman"/>
          <w:sz w:val="28"/>
          <w:szCs w:val="28"/>
        </w:rPr>
        <w:t xml:space="preserve"> </w:t>
      </w:r>
      <w:r w:rsidRPr="00C554BA">
        <w:rPr>
          <w:rFonts w:ascii="Times New Roman" w:hAnsi="Times New Roman" w:cs="Times New Roman"/>
          <w:sz w:val="28"/>
          <w:szCs w:val="28"/>
        </w:rPr>
        <w:t xml:space="preserve">Концептуальных основах. </w:t>
      </w:r>
    </w:p>
    <w:p w:rsidR="00A12542" w:rsidRPr="00C554BA" w:rsidRDefault="00A12542" w:rsidP="00F81026">
      <w:pPr>
        <w:spacing w:after="0" w:line="360" w:lineRule="auto"/>
        <w:ind w:firstLine="709"/>
        <w:jc w:val="both"/>
        <w:rPr>
          <w:rFonts w:ascii="Times New Roman" w:hAnsi="Times New Roman" w:cs="Times New Roman"/>
          <w:sz w:val="28"/>
          <w:szCs w:val="28"/>
        </w:rPr>
      </w:pPr>
      <w:r w:rsidRPr="00C554BA">
        <w:rPr>
          <w:rFonts w:ascii="Times New Roman" w:hAnsi="Times New Roman" w:cs="Times New Roman"/>
          <w:sz w:val="28"/>
          <w:szCs w:val="28"/>
        </w:rPr>
        <w:t>Сопоставление отечественных и международных регламентаций показывает, что аналогично МСФО в российской Концепции говорится об ограничениях при представлении информации в финансовой отчетности. Однако количество ограничений, содержащихся в Концепции, не совпадает с МСФО. Так, в новых международных Концептуальных основах отсутствует такое ограничение как баланс между качественными характеристиками, которое предусмотрено отечественной Концепцией и было включено в старые Концептуальные основы МСФО.</w:t>
      </w:r>
    </w:p>
    <w:p w:rsidR="00A12542" w:rsidRPr="00C554BA" w:rsidRDefault="00A12542" w:rsidP="00F81026">
      <w:pPr>
        <w:spacing w:after="0" w:line="360" w:lineRule="auto"/>
        <w:ind w:firstLine="709"/>
        <w:jc w:val="both"/>
        <w:rPr>
          <w:rFonts w:ascii="Times New Roman" w:hAnsi="Times New Roman" w:cs="Times New Roman"/>
          <w:sz w:val="28"/>
          <w:szCs w:val="28"/>
        </w:rPr>
      </w:pPr>
      <w:r w:rsidRPr="00C554BA">
        <w:rPr>
          <w:rFonts w:ascii="Times New Roman" w:hAnsi="Times New Roman" w:cs="Times New Roman"/>
          <w:sz w:val="28"/>
          <w:szCs w:val="28"/>
        </w:rPr>
        <w:t>А своевременность информации, рассматриваемая российской Концепцией и старыми международными Концептуальными основами как ограничение уместности и надежности информации, в новых Концептуальных основах МСФО считается одной из качественных характеристик, повышающих полезность информации.</w:t>
      </w:r>
    </w:p>
    <w:p w:rsidR="00A12542" w:rsidRPr="00C554BA" w:rsidRDefault="00A12542" w:rsidP="00F81026">
      <w:pPr>
        <w:spacing w:after="0" w:line="360" w:lineRule="auto"/>
        <w:ind w:firstLine="709"/>
        <w:jc w:val="both"/>
        <w:rPr>
          <w:rFonts w:ascii="Times New Roman" w:hAnsi="Times New Roman" w:cs="Times New Roman"/>
          <w:sz w:val="28"/>
          <w:szCs w:val="28"/>
        </w:rPr>
      </w:pPr>
      <w:r w:rsidRPr="00C554BA">
        <w:rPr>
          <w:rFonts w:ascii="Times New Roman" w:hAnsi="Times New Roman" w:cs="Times New Roman"/>
          <w:sz w:val="28"/>
          <w:szCs w:val="28"/>
        </w:rPr>
        <w:t>Исследование российских нормативных документов по бухгалтерскому учету указывает на то, что принципы формирования финансовой отчетности содержатся не только в вышеназванной отечественной Концепции, но и в ряде положений по бухгалтерскому учету. При этом основным из них можно считать ПБУ 1/2008 «Учетная политика организации», содержащее наиболее полный перечень допущений и требований к представлению учетной и отчетной информации.</w:t>
      </w:r>
    </w:p>
    <w:p w:rsidR="00A12542" w:rsidRPr="00C554BA" w:rsidRDefault="00A12542" w:rsidP="00F81026">
      <w:pPr>
        <w:spacing w:after="0" w:line="360" w:lineRule="auto"/>
        <w:ind w:firstLine="709"/>
        <w:jc w:val="both"/>
        <w:rPr>
          <w:rFonts w:ascii="Times New Roman" w:hAnsi="Times New Roman" w:cs="Times New Roman"/>
          <w:sz w:val="28"/>
          <w:szCs w:val="28"/>
        </w:rPr>
      </w:pPr>
      <w:r w:rsidRPr="00C554BA">
        <w:rPr>
          <w:rFonts w:ascii="Times New Roman" w:hAnsi="Times New Roman" w:cs="Times New Roman"/>
          <w:sz w:val="28"/>
          <w:szCs w:val="28"/>
        </w:rPr>
        <w:t>Некоторые принципы формирования финансовой отчетности раскрываются также в ПБУ 4/99 «Бухгалтерская отчетность организации», ПБУ 9/99 «Доходы организации», ПБУ 10/99 «Расходы организации» и других российских нормативных документах по бухгалтерскому учету.</w:t>
      </w:r>
    </w:p>
    <w:p w:rsidR="00A12542" w:rsidRPr="00C554BA" w:rsidRDefault="00A12542" w:rsidP="00F81026">
      <w:pPr>
        <w:spacing w:after="0" w:line="360" w:lineRule="auto"/>
        <w:ind w:firstLine="709"/>
        <w:jc w:val="both"/>
        <w:rPr>
          <w:rFonts w:ascii="Times New Roman" w:hAnsi="Times New Roman" w:cs="Times New Roman"/>
          <w:sz w:val="28"/>
          <w:szCs w:val="28"/>
        </w:rPr>
      </w:pPr>
      <w:r w:rsidRPr="00C554BA">
        <w:rPr>
          <w:rFonts w:ascii="Times New Roman" w:hAnsi="Times New Roman" w:cs="Times New Roman"/>
          <w:sz w:val="28"/>
          <w:szCs w:val="28"/>
        </w:rPr>
        <w:lastRenderedPageBreak/>
        <w:t>Анализ современного соотношения отечественных и международных принципов формирования финансовой отчетности проведен в табл. 4.</w:t>
      </w:r>
    </w:p>
    <w:p w:rsidR="00A12542" w:rsidRPr="00C554BA" w:rsidRDefault="00A12542" w:rsidP="00F81026">
      <w:pPr>
        <w:spacing w:after="0" w:line="360" w:lineRule="auto"/>
        <w:ind w:firstLine="709"/>
        <w:jc w:val="both"/>
        <w:rPr>
          <w:rFonts w:ascii="Times New Roman" w:hAnsi="Times New Roman" w:cs="Times New Roman"/>
          <w:sz w:val="28"/>
          <w:szCs w:val="28"/>
        </w:rPr>
      </w:pPr>
      <w:r w:rsidRPr="00C554BA">
        <w:rPr>
          <w:rFonts w:ascii="Times New Roman" w:hAnsi="Times New Roman" w:cs="Times New Roman"/>
          <w:sz w:val="28"/>
          <w:szCs w:val="28"/>
        </w:rPr>
        <w:t>Таким образом, как свидетельствуют данные табл. 4, российские принципы формирования финансовой отчетности, как и двадцать лет назад, не в полной мере соответствуют международным принципам. Последние же изменения, внесенные в международные Концептуальные основы, в еще большей степени отдалили отечественные принципы от требований</w:t>
      </w:r>
      <w:r w:rsidR="003B334C">
        <w:rPr>
          <w:rFonts w:ascii="Times New Roman" w:hAnsi="Times New Roman" w:cs="Times New Roman"/>
          <w:sz w:val="28"/>
          <w:szCs w:val="28"/>
        </w:rPr>
        <w:t xml:space="preserve"> </w:t>
      </w:r>
      <w:r w:rsidRPr="00C554BA">
        <w:rPr>
          <w:rFonts w:ascii="Times New Roman" w:hAnsi="Times New Roman" w:cs="Times New Roman"/>
          <w:sz w:val="28"/>
          <w:szCs w:val="28"/>
        </w:rPr>
        <w:t>МСФО.</w:t>
      </w:r>
    </w:p>
    <w:p w:rsidR="00A12542" w:rsidRPr="00C554BA" w:rsidRDefault="00A12542" w:rsidP="00F81026">
      <w:pPr>
        <w:spacing w:after="0" w:line="360" w:lineRule="auto"/>
        <w:ind w:firstLine="709"/>
        <w:jc w:val="both"/>
        <w:rPr>
          <w:rFonts w:ascii="Times New Roman" w:hAnsi="Times New Roman" w:cs="Times New Roman"/>
          <w:sz w:val="28"/>
          <w:szCs w:val="28"/>
        </w:rPr>
      </w:pPr>
      <w:r w:rsidRPr="00C554BA">
        <w:rPr>
          <w:rFonts w:ascii="Times New Roman" w:hAnsi="Times New Roman" w:cs="Times New Roman"/>
          <w:sz w:val="28"/>
          <w:szCs w:val="28"/>
        </w:rPr>
        <w:t>Несмотря на исключение принципа осмотрительности из новых международных Концептуальных основ считаем целесообразным ввести указанный принцип в российский учет. Полагаем, что данный принцип, согласно которому активы и доходы организации не должны быть завышены, а обязательства и расходы – занижены, является важнейшим при формировании</w:t>
      </w:r>
    </w:p>
    <w:p w:rsidR="00421A4C" w:rsidRDefault="00A12542" w:rsidP="00F81026">
      <w:pPr>
        <w:spacing w:after="0" w:line="360" w:lineRule="auto"/>
        <w:ind w:firstLine="709"/>
        <w:jc w:val="both"/>
        <w:rPr>
          <w:rFonts w:ascii="Times New Roman" w:hAnsi="Times New Roman" w:cs="Times New Roman"/>
          <w:sz w:val="28"/>
          <w:szCs w:val="28"/>
        </w:rPr>
      </w:pPr>
      <w:r w:rsidRPr="00C554BA">
        <w:rPr>
          <w:rFonts w:ascii="Times New Roman" w:hAnsi="Times New Roman" w:cs="Times New Roman"/>
          <w:sz w:val="28"/>
          <w:szCs w:val="28"/>
        </w:rPr>
        <w:t>В отношении других отличий российских принципов формирования финансовой отчетности</w:t>
      </w:r>
      <w:r w:rsidR="00281FEE">
        <w:rPr>
          <w:rFonts w:ascii="Times New Roman" w:hAnsi="Times New Roman" w:cs="Times New Roman"/>
          <w:sz w:val="28"/>
          <w:szCs w:val="28"/>
        </w:rPr>
        <w:t xml:space="preserve"> от международных отметим следующее. Представляется</w:t>
      </w:r>
      <w:r w:rsidR="00281FEE">
        <w:rPr>
          <w:rFonts w:ascii="Times New Roman" w:hAnsi="Times New Roman" w:cs="Times New Roman"/>
          <w:sz w:val="28"/>
          <w:szCs w:val="28"/>
        </w:rPr>
        <w:tab/>
        <w:t xml:space="preserve"> </w:t>
      </w:r>
      <w:r w:rsidRPr="00C554BA">
        <w:rPr>
          <w:rFonts w:ascii="Times New Roman" w:hAnsi="Times New Roman" w:cs="Times New Roman"/>
          <w:sz w:val="28"/>
          <w:szCs w:val="28"/>
        </w:rPr>
        <w:t>целесообразн</w:t>
      </w:r>
      <w:r w:rsidR="00281FEE">
        <w:rPr>
          <w:rFonts w:ascii="Times New Roman" w:hAnsi="Times New Roman" w:cs="Times New Roman"/>
          <w:sz w:val="28"/>
          <w:szCs w:val="28"/>
        </w:rPr>
        <w:t>ым</w:t>
      </w:r>
      <w:r w:rsidR="00281FEE">
        <w:rPr>
          <w:rFonts w:ascii="Times New Roman" w:hAnsi="Times New Roman" w:cs="Times New Roman"/>
          <w:sz w:val="28"/>
          <w:szCs w:val="28"/>
        </w:rPr>
        <w:tab/>
        <w:t xml:space="preserve"> </w:t>
      </w:r>
      <w:r w:rsidRPr="00C554BA">
        <w:rPr>
          <w:rFonts w:ascii="Times New Roman" w:hAnsi="Times New Roman" w:cs="Times New Roman"/>
          <w:sz w:val="28"/>
          <w:szCs w:val="28"/>
        </w:rPr>
        <w:t>дождаться полного завершения процесса реформиров</w:t>
      </w:r>
      <w:r w:rsidR="00421A4C">
        <w:rPr>
          <w:rFonts w:ascii="Times New Roman" w:hAnsi="Times New Roman" w:cs="Times New Roman"/>
          <w:sz w:val="28"/>
          <w:szCs w:val="28"/>
        </w:rPr>
        <w:t>ания Концептуальных основ МСФО.</w:t>
      </w:r>
    </w:p>
    <w:p w:rsidR="00785928" w:rsidRPr="00C554BA" w:rsidRDefault="00281FEE" w:rsidP="00F8102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A12542" w:rsidRPr="00C554BA">
        <w:rPr>
          <w:rFonts w:ascii="Times New Roman" w:hAnsi="Times New Roman" w:cs="Times New Roman"/>
          <w:sz w:val="28"/>
          <w:szCs w:val="28"/>
        </w:rPr>
        <w:t>овершенствование принципов формирования финансовой отчетности, безусловно, внесет свой вклад в реформирование подходов к бухгалтерскому учету активов, обязательств, капитала, доходов и расходов, а также составлению финансовой отчетности.</w:t>
      </w:r>
      <w:r>
        <w:rPr>
          <w:rFonts w:ascii="Times New Roman" w:hAnsi="Times New Roman" w:cs="Times New Roman"/>
          <w:sz w:val="28"/>
          <w:szCs w:val="28"/>
        </w:rPr>
        <w:t xml:space="preserve"> </w:t>
      </w:r>
      <w:r w:rsidR="00A12542" w:rsidRPr="00C554BA">
        <w:rPr>
          <w:rFonts w:ascii="Times New Roman" w:hAnsi="Times New Roman" w:cs="Times New Roman"/>
          <w:sz w:val="28"/>
          <w:szCs w:val="28"/>
        </w:rPr>
        <w:t>Отразится изменение вышеназванных принци</w:t>
      </w:r>
      <w:r>
        <w:rPr>
          <w:rFonts w:ascii="Times New Roman" w:hAnsi="Times New Roman" w:cs="Times New Roman"/>
          <w:sz w:val="28"/>
          <w:szCs w:val="28"/>
        </w:rPr>
        <w:t xml:space="preserve">пов и на порядке </w:t>
      </w:r>
      <w:r w:rsidR="00A12542" w:rsidRPr="00C554BA">
        <w:rPr>
          <w:rFonts w:ascii="Times New Roman" w:hAnsi="Times New Roman" w:cs="Times New Roman"/>
          <w:sz w:val="28"/>
          <w:szCs w:val="28"/>
        </w:rPr>
        <w:t>осуществления кон</w:t>
      </w:r>
      <w:r>
        <w:rPr>
          <w:rFonts w:ascii="Times New Roman" w:hAnsi="Times New Roman" w:cs="Times New Roman"/>
          <w:sz w:val="28"/>
          <w:szCs w:val="28"/>
        </w:rPr>
        <w:t xml:space="preserve">троля финансово-хозяйственной </w:t>
      </w:r>
      <w:r w:rsidR="00A12542" w:rsidRPr="00C554BA">
        <w:rPr>
          <w:rFonts w:ascii="Times New Roman" w:hAnsi="Times New Roman" w:cs="Times New Roman"/>
          <w:sz w:val="28"/>
          <w:szCs w:val="28"/>
        </w:rPr>
        <w:t>деятельности организаций (особенности последнего детально проанализированы в).</w:t>
      </w:r>
    </w:p>
    <w:p w:rsidR="00A12542" w:rsidRPr="00C554BA" w:rsidRDefault="00A12542" w:rsidP="00F81026">
      <w:pPr>
        <w:spacing w:after="0" w:line="360" w:lineRule="auto"/>
        <w:ind w:firstLine="709"/>
        <w:jc w:val="both"/>
        <w:rPr>
          <w:rFonts w:ascii="Times New Roman" w:hAnsi="Times New Roman" w:cs="Times New Roman"/>
          <w:sz w:val="28"/>
          <w:szCs w:val="28"/>
        </w:rPr>
      </w:pPr>
      <w:r w:rsidRPr="00C554BA">
        <w:rPr>
          <w:rFonts w:ascii="Times New Roman" w:hAnsi="Times New Roman" w:cs="Times New Roman"/>
          <w:sz w:val="28"/>
          <w:szCs w:val="28"/>
        </w:rPr>
        <w:t>Основные этапы реформирования концептуальных основ финансовой отчетности в системе МСФО</w:t>
      </w:r>
    </w:p>
    <w:p w:rsidR="00944216" w:rsidRPr="00C554BA" w:rsidRDefault="00944216" w:rsidP="00EB6068">
      <w:pPr>
        <w:spacing w:after="0" w:line="240" w:lineRule="auto"/>
        <w:ind w:firstLine="709"/>
        <w:jc w:val="right"/>
        <w:rPr>
          <w:rFonts w:ascii="Times New Roman" w:hAnsi="Times New Roman" w:cs="Times New Roman"/>
          <w:sz w:val="28"/>
          <w:szCs w:val="28"/>
        </w:rPr>
      </w:pPr>
      <w:r w:rsidRPr="00C554BA">
        <w:rPr>
          <w:rFonts w:ascii="Times New Roman" w:hAnsi="Times New Roman" w:cs="Times New Roman"/>
          <w:sz w:val="28"/>
          <w:szCs w:val="28"/>
        </w:rPr>
        <w:t>Таблица 1</w:t>
      </w:r>
    </w:p>
    <w:p w:rsidR="00944216" w:rsidRPr="00C554BA" w:rsidRDefault="00944216" w:rsidP="00EB6068">
      <w:pPr>
        <w:spacing w:after="0" w:line="240" w:lineRule="auto"/>
        <w:ind w:firstLine="709"/>
        <w:jc w:val="right"/>
        <w:rPr>
          <w:rFonts w:ascii="Times New Roman" w:hAnsi="Times New Roman" w:cs="Times New Roman"/>
          <w:sz w:val="28"/>
          <w:szCs w:val="28"/>
        </w:rPr>
      </w:pPr>
      <w:r w:rsidRPr="00C554BA">
        <w:rPr>
          <w:rFonts w:ascii="Times New Roman" w:hAnsi="Times New Roman" w:cs="Times New Roman"/>
          <w:sz w:val="28"/>
          <w:szCs w:val="28"/>
        </w:rPr>
        <w:t>достоверной информации в учете и отчетности организаций</w:t>
      </w:r>
    </w:p>
    <w:tbl>
      <w:tblPr>
        <w:tblW w:w="98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left w:w="114" w:type="dxa"/>
          <w:right w:w="58" w:type="dxa"/>
        </w:tblCellMar>
        <w:tblLook w:val="04A0" w:firstRow="1" w:lastRow="0" w:firstColumn="1" w:lastColumn="0" w:noHBand="0" w:noVBand="1"/>
      </w:tblPr>
      <w:tblGrid>
        <w:gridCol w:w="2852"/>
        <w:gridCol w:w="3728"/>
        <w:gridCol w:w="3286"/>
      </w:tblGrid>
      <w:tr w:rsidR="00BB707A" w:rsidRPr="00C554BA" w:rsidTr="00CB4ACD">
        <w:trPr>
          <w:trHeight w:val="213"/>
        </w:trPr>
        <w:tc>
          <w:tcPr>
            <w:tcW w:w="2852" w:type="dxa"/>
            <w:shd w:val="clear" w:color="auto" w:fill="auto"/>
          </w:tcPr>
          <w:p w:rsidR="00A12542" w:rsidRPr="00C554BA" w:rsidRDefault="00A12542" w:rsidP="00EB6068">
            <w:pPr>
              <w:spacing w:after="0" w:line="240" w:lineRule="auto"/>
              <w:ind w:firstLine="709"/>
              <w:jc w:val="both"/>
              <w:rPr>
                <w:rFonts w:ascii="Times New Roman" w:hAnsi="Times New Roman" w:cs="Times New Roman"/>
                <w:sz w:val="28"/>
                <w:szCs w:val="28"/>
              </w:rPr>
            </w:pPr>
            <w:r w:rsidRPr="00C554BA">
              <w:rPr>
                <w:rFonts w:ascii="Times New Roman" w:hAnsi="Times New Roman" w:cs="Times New Roman"/>
                <w:sz w:val="28"/>
                <w:szCs w:val="28"/>
              </w:rPr>
              <w:t>1989 год</w:t>
            </w:r>
          </w:p>
        </w:tc>
        <w:tc>
          <w:tcPr>
            <w:tcW w:w="3728" w:type="dxa"/>
            <w:shd w:val="clear" w:color="auto" w:fill="auto"/>
          </w:tcPr>
          <w:p w:rsidR="00A12542" w:rsidRPr="00C554BA" w:rsidRDefault="00A12542" w:rsidP="00EB6068">
            <w:pPr>
              <w:spacing w:after="0" w:line="240" w:lineRule="auto"/>
              <w:ind w:firstLine="709"/>
              <w:jc w:val="both"/>
              <w:rPr>
                <w:rFonts w:ascii="Times New Roman" w:hAnsi="Times New Roman" w:cs="Times New Roman"/>
                <w:sz w:val="28"/>
                <w:szCs w:val="28"/>
              </w:rPr>
            </w:pPr>
            <w:r w:rsidRPr="00C554BA">
              <w:rPr>
                <w:rFonts w:ascii="Times New Roman" w:hAnsi="Times New Roman" w:cs="Times New Roman"/>
                <w:sz w:val="28"/>
                <w:szCs w:val="28"/>
              </w:rPr>
              <w:t>2010 год</w:t>
            </w:r>
          </w:p>
        </w:tc>
        <w:tc>
          <w:tcPr>
            <w:tcW w:w="3286" w:type="dxa"/>
            <w:shd w:val="clear" w:color="auto" w:fill="auto"/>
          </w:tcPr>
          <w:p w:rsidR="00A12542" w:rsidRPr="00C554BA" w:rsidRDefault="00A12542" w:rsidP="00EB6068">
            <w:pPr>
              <w:spacing w:after="0" w:line="240" w:lineRule="auto"/>
              <w:ind w:firstLine="709"/>
              <w:jc w:val="both"/>
              <w:rPr>
                <w:rFonts w:ascii="Times New Roman" w:hAnsi="Times New Roman" w:cs="Times New Roman"/>
                <w:sz w:val="28"/>
                <w:szCs w:val="28"/>
              </w:rPr>
            </w:pPr>
            <w:r w:rsidRPr="00C554BA">
              <w:rPr>
                <w:rFonts w:ascii="Times New Roman" w:hAnsi="Times New Roman" w:cs="Times New Roman"/>
                <w:sz w:val="28"/>
                <w:szCs w:val="28"/>
              </w:rPr>
              <w:t>2015 год</w:t>
            </w:r>
          </w:p>
        </w:tc>
      </w:tr>
      <w:tr w:rsidR="00BB707A" w:rsidRPr="00C554BA" w:rsidTr="00CB4ACD">
        <w:trPr>
          <w:trHeight w:val="837"/>
        </w:trPr>
        <w:tc>
          <w:tcPr>
            <w:tcW w:w="2852" w:type="dxa"/>
            <w:shd w:val="clear" w:color="auto" w:fill="auto"/>
          </w:tcPr>
          <w:p w:rsidR="00A12542" w:rsidRPr="00C554BA" w:rsidRDefault="00A12542" w:rsidP="00EB6068">
            <w:pPr>
              <w:spacing w:after="0" w:line="240" w:lineRule="auto"/>
              <w:ind w:firstLine="2"/>
              <w:jc w:val="both"/>
              <w:rPr>
                <w:rFonts w:ascii="Times New Roman" w:hAnsi="Times New Roman" w:cs="Times New Roman"/>
                <w:sz w:val="28"/>
                <w:szCs w:val="28"/>
              </w:rPr>
            </w:pPr>
            <w:r w:rsidRPr="00C554BA">
              <w:rPr>
                <w:rFonts w:ascii="Times New Roman" w:hAnsi="Times New Roman" w:cs="Times New Roman"/>
                <w:sz w:val="28"/>
                <w:szCs w:val="28"/>
              </w:rPr>
              <w:t xml:space="preserve">Опубликована Концепция </w:t>
            </w:r>
            <w:r w:rsidRPr="00C554BA">
              <w:rPr>
                <w:rFonts w:ascii="Times New Roman" w:hAnsi="Times New Roman" w:cs="Times New Roman"/>
                <w:sz w:val="28"/>
                <w:szCs w:val="28"/>
              </w:rPr>
              <w:lastRenderedPageBreak/>
              <w:t>подготовки и представления финансовой отчетности</w:t>
            </w:r>
          </w:p>
        </w:tc>
        <w:tc>
          <w:tcPr>
            <w:tcW w:w="3728" w:type="dxa"/>
            <w:shd w:val="clear" w:color="auto" w:fill="auto"/>
          </w:tcPr>
          <w:p w:rsidR="00A12542" w:rsidRPr="00C554BA" w:rsidRDefault="00A12542" w:rsidP="00EB6068">
            <w:pPr>
              <w:spacing w:after="0" w:line="240" w:lineRule="auto"/>
              <w:ind w:firstLine="2"/>
              <w:jc w:val="both"/>
              <w:rPr>
                <w:rFonts w:ascii="Times New Roman" w:hAnsi="Times New Roman" w:cs="Times New Roman"/>
                <w:sz w:val="28"/>
                <w:szCs w:val="28"/>
              </w:rPr>
            </w:pPr>
            <w:r w:rsidRPr="00C554BA">
              <w:rPr>
                <w:rFonts w:ascii="Times New Roman" w:hAnsi="Times New Roman" w:cs="Times New Roman"/>
                <w:sz w:val="28"/>
                <w:szCs w:val="28"/>
              </w:rPr>
              <w:lastRenderedPageBreak/>
              <w:t xml:space="preserve">Утвержден новый текст Концептуальных основ (в </w:t>
            </w:r>
            <w:r w:rsidRPr="00C554BA">
              <w:rPr>
                <w:rFonts w:ascii="Times New Roman" w:hAnsi="Times New Roman" w:cs="Times New Roman"/>
                <w:sz w:val="28"/>
                <w:szCs w:val="28"/>
              </w:rPr>
              <w:lastRenderedPageBreak/>
              <w:t>части цели и пользователей финансовой отчетности и качественных характеристик отчетной информации)</w:t>
            </w:r>
          </w:p>
        </w:tc>
        <w:tc>
          <w:tcPr>
            <w:tcW w:w="3286" w:type="dxa"/>
            <w:shd w:val="clear" w:color="auto" w:fill="auto"/>
          </w:tcPr>
          <w:p w:rsidR="00A12542" w:rsidRPr="00C554BA" w:rsidRDefault="00A12542" w:rsidP="00EB6068">
            <w:pPr>
              <w:spacing w:after="0" w:line="240" w:lineRule="auto"/>
              <w:ind w:firstLine="2"/>
              <w:jc w:val="both"/>
              <w:rPr>
                <w:rFonts w:ascii="Times New Roman" w:hAnsi="Times New Roman" w:cs="Times New Roman"/>
                <w:sz w:val="28"/>
                <w:szCs w:val="28"/>
              </w:rPr>
            </w:pPr>
            <w:r w:rsidRPr="00C554BA">
              <w:rPr>
                <w:rFonts w:ascii="Times New Roman" w:hAnsi="Times New Roman" w:cs="Times New Roman"/>
                <w:sz w:val="28"/>
                <w:szCs w:val="28"/>
              </w:rPr>
              <w:lastRenderedPageBreak/>
              <w:t xml:space="preserve">Представлен демонстрационный </w:t>
            </w:r>
            <w:r w:rsidRPr="00C554BA">
              <w:rPr>
                <w:rFonts w:ascii="Times New Roman" w:hAnsi="Times New Roman" w:cs="Times New Roman"/>
                <w:sz w:val="28"/>
                <w:szCs w:val="28"/>
              </w:rPr>
              <w:lastRenderedPageBreak/>
              <w:t>проект нового текста Концептуальных основ (в части элементов финансовой отчетности, их признания и оценки и др.)</w:t>
            </w:r>
          </w:p>
        </w:tc>
      </w:tr>
    </w:tbl>
    <w:p w:rsidR="00281FEE" w:rsidRDefault="00281FEE" w:rsidP="00F81026">
      <w:pPr>
        <w:spacing w:after="0" w:line="360" w:lineRule="auto"/>
        <w:ind w:firstLine="709"/>
        <w:jc w:val="both"/>
        <w:rPr>
          <w:rFonts w:ascii="Times New Roman" w:hAnsi="Times New Roman" w:cs="Times New Roman"/>
          <w:sz w:val="28"/>
          <w:szCs w:val="28"/>
        </w:rPr>
      </w:pPr>
    </w:p>
    <w:p w:rsidR="00A12542" w:rsidRPr="00C554BA" w:rsidRDefault="00A12542" w:rsidP="00EB6068">
      <w:pPr>
        <w:spacing w:after="0" w:line="240" w:lineRule="auto"/>
        <w:ind w:firstLine="709"/>
        <w:jc w:val="right"/>
        <w:rPr>
          <w:rFonts w:ascii="Times New Roman" w:hAnsi="Times New Roman" w:cs="Times New Roman"/>
          <w:sz w:val="28"/>
          <w:szCs w:val="28"/>
        </w:rPr>
      </w:pPr>
      <w:r w:rsidRPr="00C554BA">
        <w:rPr>
          <w:rFonts w:ascii="Times New Roman" w:hAnsi="Times New Roman" w:cs="Times New Roman"/>
          <w:sz w:val="28"/>
          <w:szCs w:val="28"/>
        </w:rPr>
        <w:t>Таблица 2</w:t>
      </w:r>
    </w:p>
    <w:p w:rsidR="00A12542" w:rsidRPr="00C554BA" w:rsidRDefault="00A12542" w:rsidP="00EB6068">
      <w:pPr>
        <w:spacing w:after="0" w:line="240" w:lineRule="auto"/>
        <w:ind w:firstLine="709"/>
        <w:jc w:val="right"/>
        <w:rPr>
          <w:rFonts w:ascii="Times New Roman" w:hAnsi="Times New Roman" w:cs="Times New Roman"/>
          <w:sz w:val="28"/>
          <w:szCs w:val="28"/>
        </w:rPr>
      </w:pPr>
      <w:r w:rsidRPr="00C554BA">
        <w:rPr>
          <w:rFonts w:ascii="Times New Roman" w:hAnsi="Times New Roman" w:cs="Times New Roman"/>
          <w:sz w:val="28"/>
          <w:szCs w:val="28"/>
        </w:rPr>
        <w:t>Фундаментальные качественные характеристики полезной информации в финансовой отчетности</w:t>
      </w:r>
    </w:p>
    <w:tbl>
      <w:tblPr>
        <w:tblW w:w="98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 w:type="dxa"/>
          <w:left w:w="0" w:type="dxa"/>
          <w:right w:w="0" w:type="dxa"/>
        </w:tblCellMar>
        <w:tblLook w:val="04A0" w:firstRow="1" w:lastRow="0" w:firstColumn="1" w:lastColumn="0" w:noHBand="0" w:noVBand="1"/>
      </w:tblPr>
      <w:tblGrid>
        <w:gridCol w:w="1840"/>
        <w:gridCol w:w="2977"/>
        <w:gridCol w:w="1843"/>
        <w:gridCol w:w="3204"/>
      </w:tblGrid>
      <w:tr w:rsidR="00BB707A" w:rsidRPr="00C554BA" w:rsidTr="00281FEE">
        <w:trPr>
          <w:trHeight w:val="214"/>
        </w:trPr>
        <w:tc>
          <w:tcPr>
            <w:tcW w:w="1840" w:type="dxa"/>
            <w:vMerge w:val="restart"/>
            <w:shd w:val="clear" w:color="auto" w:fill="auto"/>
          </w:tcPr>
          <w:p w:rsidR="00A12542" w:rsidRPr="00C554BA" w:rsidRDefault="00A12542" w:rsidP="00CF1F88">
            <w:pPr>
              <w:spacing w:after="0" w:line="360" w:lineRule="auto"/>
              <w:ind w:firstLine="7"/>
              <w:jc w:val="center"/>
              <w:rPr>
                <w:rFonts w:ascii="Times New Roman" w:hAnsi="Times New Roman" w:cs="Times New Roman"/>
                <w:sz w:val="28"/>
                <w:szCs w:val="28"/>
              </w:rPr>
            </w:pPr>
            <w:r w:rsidRPr="00C554BA">
              <w:rPr>
                <w:rFonts w:ascii="Times New Roman" w:hAnsi="Times New Roman" w:cs="Times New Roman"/>
                <w:sz w:val="28"/>
                <w:szCs w:val="28"/>
              </w:rPr>
              <w:t>Название характеристики</w:t>
            </w:r>
          </w:p>
        </w:tc>
        <w:tc>
          <w:tcPr>
            <w:tcW w:w="2977" w:type="dxa"/>
            <w:vMerge w:val="restart"/>
            <w:shd w:val="clear" w:color="auto" w:fill="auto"/>
            <w:vAlign w:val="center"/>
          </w:tcPr>
          <w:p w:rsidR="00A12542" w:rsidRPr="00C554BA" w:rsidRDefault="00A12542" w:rsidP="00CF1F88">
            <w:pPr>
              <w:spacing w:after="0" w:line="360" w:lineRule="auto"/>
              <w:ind w:firstLine="7"/>
              <w:jc w:val="center"/>
              <w:rPr>
                <w:rFonts w:ascii="Times New Roman" w:hAnsi="Times New Roman" w:cs="Times New Roman"/>
                <w:sz w:val="28"/>
                <w:szCs w:val="28"/>
              </w:rPr>
            </w:pPr>
            <w:r w:rsidRPr="00C554BA">
              <w:rPr>
                <w:rFonts w:ascii="Times New Roman" w:hAnsi="Times New Roman" w:cs="Times New Roman"/>
                <w:sz w:val="28"/>
                <w:szCs w:val="28"/>
              </w:rPr>
              <w:t>Содержание характеристики</w:t>
            </w:r>
          </w:p>
        </w:tc>
        <w:tc>
          <w:tcPr>
            <w:tcW w:w="5047" w:type="dxa"/>
            <w:gridSpan w:val="2"/>
            <w:shd w:val="clear" w:color="auto" w:fill="auto"/>
          </w:tcPr>
          <w:p w:rsidR="00A12542" w:rsidRPr="00C554BA" w:rsidRDefault="00A12542" w:rsidP="00CF1F88">
            <w:pPr>
              <w:spacing w:after="0" w:line="360" w:lineRule="auto"/>
              <w:ind w:firstLine="7"/>
              <w:jc w:val="center"/>
              <w:rPr>
                <w:rFonts w:ascii="Times New Roman" w:hAnsi="Times New Roman" w:cs="Times New Roman"/>
                <w:sz w:val="28"/>
                <w:szCs w:val="28"/>
              </w:rPr>
            </w:pPr>
            <w:r w:rsidRPr="00C554BA">
              <w:rPr>
                <w:rFonts w:ascii="Times New Roman" w:hAnsi="Times New Roman" w:cs="Times New Roman"/>
                <w:sz w:val="28"/>
                <w:szCs w:val="28"/>
              </w:rPr>
              <w:t>Подхарактеристики</w:t>
            </w:r>
          </w:p>
        </w:tc>
      </w:tr>
      <w:tr w:rsidR="00BB707A" w:rsidRPr="00C554BA" w:rsidTr="00281FEE">
        <w:trPr>
          <w:trHeight w:val="214"/>
        </w:trPr>
        <w:tc>
          <w:tcPr>
            <w:tcW w:w="1840" w:type="dxa"/>
            <w:vMerge/>
            <w:shd w:val="clear" w:color="auto" w:fill="auto"/>
          </w:tcPr>
          <w:p w:rsidR="00A12542" w:rsidRPr="00C554BA" w:rsidRDefault="00A12542" w:rsidP="00CF1F88">
            <w:pPr>
              <w:spacing w:after="0" w:line="360" w:lineRule="auto"/>
              <w:ind w:firstLine="7"/>
              <w:jc w:val="center"/>
              <w:rPr>
                <w:rFonts w:ascii="Times New Roman" w:hAnsi="Times New Roman" w:cs="Times New Roman"/>
                <w:sz w:val="28"/>
                <w:szCs w:val="28"/>
              </w:rPr>
            </w:pPr>
          </w:p>
        </w:tc>
        <w:tc>
          <w:tcPr>
            <w:tcW w:w="2977" w:type="dxa"/>
            <w:vMerge/>
            <w:shd w:val="clear" w:color="auto" w:fill="auto"/>
          </w:tcPr>
          <w:p w:rsidR="00A12542" w:rsidRPr="00C554BA" w:rsidRDefault="00A12542" w:rsidP="00CF1F88">
            <w:pPr>
              <w:spacing w:after="0" w:line="360" w:lineRule="auto"/>
              <w:ind w:firstLine="7"/>
              <w:jc w:val="center"/>
              <w:rPr>
                <w:rFonts w:ascii="Times New Roman" w:hAnsi="Times New Roman" w:cs="Times New Roman"/>
                <w:sz w:val="28"/>
                <w:szCs w:val="28"/>
              </w:rPr>
            </w:pPr>
          </w:p>
        </w:tc>
        <w:tc>
          <w:tcPr>
            <w:tcW w:w="1843" w:type="dxa"/>
            <w:shd w:val="clear" w:color="auto" w:fill="auto"/>
          </w:tcPr>
          <w:p w:rsidR="00A12542" w:rsidRPr="00C554BA" w:rsidRDefault="00A12542" w:rsidP="00CF1F88">
            <w:pPr>
              <w:spacing w:after="0" w:line="360" w:lineRule="auto"/>
              <w:ind w:firstLine="7"/>
              <w:jc w:val="center"/>
              <w:rPr>
                <w:rFonts w:ascii="Times New Roman" w:hAnsi="Times New Roman" w:cs="Times New Roman"/>
                <w:sz w:val="28"/>
                <w:szCs w:val="28"/>
              </w:rPr>
            </w:pPr>
            <w:r w:rsidRPr="00C554BA">
              <w:rPr>
                <w:rFonts w:ascii="Times New Roman" w:hAnsi="Times New Roman" w:cs="Times New Roman"/>
                <w:sz w:val="28"/>
                <w:szCs w:val="28"/>
              </w:rPr>
              <w:t>Название</w:t>
            </w:r>
          </w:p>
        </w:tc>
        <w:tc>
          <w:tcPr>
            <w:tcW w:w="3204" w:type="dxa"/>
            <w:shd w:val="clear" w:color="auto" w:fill="auto"/>
          </w:tcPr>
          <w:p w:rsidR="00A12542" w:rsidRPr="00C554BA" w:rsidRDefault="00A12542" w:rsidP="00CF1F88">
            <w:pPr>
              <w:spacing w:after="0" w:line="360" w:lineRule="auto"/>
              <w:ind w:firstLine="7"/>
              <w:jc w:val="center"/>
              <w:rPr>
                <w:rFonts w:ascii="Times New Roman" w:hAnsi="Times New Roman" w:cs="Times New Roman"/>
                <w:sz w:val="28"/>
                <w:szCs w:val="28"/>
              </w:rPr>
            </w:pPr>
            <w:r w:rsidRPr="00C554BA">
              <w:rPr>
                <w:rFonts w:ascii="Times New Roman" w:hAnsi="Times New Roman" w:cs="Times New Roman"/>
                <w:sz w:val="28"/>
                <w:szCs w:val="28"/>
              </w:rPr>
              <w:t>Содержание</w:t>
            </w:r>
          </w:p>
        </w:tc>
      </w:tr>
      <w:tr w:rsidR="00BB707A" w:rsidRPr="00C554BA" w:rsidTr="00281FEE">
        <w:trPr>
          <w:trHeight w:val="2071"/>
        </w:trPr>
        <w:tc>
          <w:tcPr>
            <w:tcW w:w="1840" w:type="dxa"/>
            <w:vMerge w:val="restart"/>
            <w:shd w:val="clear" w:color="auto" w:fill="auto"/>
          </w:tcPr>
          <w:p w:rsidR="00A12542" w:rsidRPr="00C554BA" w:rsidRDefault="00A12542" w:rsidP="00EB6068">
            <w:pPr>
              <w:spacing w:after="0" w:line="240" w:lineRule="auto"/>
              <w:ind w:firstLine="709"/>
              <w:jc w:val="both"/>
              <w:rPr>
                <w:rFonts w:ascii="Times New Roman" w:hAnsi="Times New Roman" w:cs="Times New Roman"/>
                <w:sz w:val="28"/>
                <w:szCs w:val="28"/>
              </w:rPr>
            </w:pPr>
            <w:r w:rsidRPr="00C554BA">
              <w:rPr>
                <w:rFonts w:ascii="Times New Roman" w:hAnsi="Times New Roman" w:cs="Times New Roman"/>
                <w:sz w:val="28"/>
                <w:szCs w:val="28"/>
              </w:rPr>
              <w:t>1. Уместность</w:t>
            </w:r>
          </w:p>
        </w:tc>
        <w:tc>
          <w:tcPr>
            <w:tcW w:w="2977" w:type="dxa"/>
            <w:vMerge w:val="restart"/>
            <w:tcBorders>
              <w:bottom w:val="single" w:sz="4" w:space="0" w:color="auto"/>
            </w:tcBorders>
            <w:shd w:val="clear" w:color="auto" w:fill="auto"/>
          </w:tcPr>
          <w:p w:rsidR="00A12542" w:rsidRPr="00C554BA" w:rsidRDefault="00A12542" w:rsidP="00EB6068">
            <w:pPr>
              <w:spacing w:after="0" w:line="240" w:lineRule="auto"/>
              <w:ind w:firstLine="709"/>
              <w:jc w:val="both"/>
              <w:rPr>
                <w:rFonts w:ascii="Times New Roman" w:hAnsi="Times New Roman" w:cs="Times New Roman"/>
                <w:sz w:val="28"/>
                <w:szCs w:val="28"/>
              </w:rPr>
            </w:pPr>
            <w:r w:rsidRPr="00C554BA">
              <w:rPr>
                <w:rFonts w:ascii="Times New Roman" w:hAnsi="Times New Roman" w:cs="Times New Roman"/>
                <w:sz w:val="28"/>
                <w:szCs w:val="28"/>
              </w:rPr>
              <w:t xml:space="preserve">Уместной является такая финансовая информация (далее просто </w:t>
            </w:r>
          </w:p>
          <w:p w:rsidR="00A12542" w:rsidRPr="00C554BA" w:rsidRDefault="00A12542" w:rsidP="00EB6068">
            <w:pPr>
              <w:spacing w:after="0" w:line="240" w:lineRule="auto"/>
              <w:ind w:firstLine="709"/>
              <w:jc w:val="both"/>
              <w:rPr>
                <w:rFonts w:ascii="Times New Roman" w:hAnsi="Times New Roman" w:cs="Times New Roman"/>
                <w:sz w:val="28"/>
                <w:szCs w:val="28"/>
              </w:rPr>
            </w:pPr>
            <w:r w:rsidRPr="00C554BA">
              <w:rPr>
                <w:rFonts w:ascii="Times New Roman" w:hAnsi="Times New Roman" w:cs="Times New Roman"/>
                <w:sz w:val="28"/>
                <w:szCs w:val="28"/>
              </w:rPr>
              <w:t>информация), которая способна влиять на решения, принимаемые пользователями.</w:t>
            </w:r>
          </w:p>
          <w:p w:rsidR="00A12542" w:rsidRPr="00C554BA" w:rsidRDefault="00A12542" w:rsidP="00EB6068">
            <w:pPr>
              <w:spacing w:after="0" w:line="240" w:lineRule="auto"/>
              <w:ind w:firstLine="709"/>
              <w:jc w:val="both"/>
              <w:rPr>
                <w:rFonts w:ascii="Times New Roman" w:hAnsi="Times New Roman" w:cs="Times New Roman"/>
                <w:sz w:val="28"/>
                <w:szCs w:val="28"/>
              </w:rPr>
            </w:pPr>
            <w:r w:rsidRPr="00C554BA">
              <w:rPr>
                <w:rFonts w:ascii="Times New Roman" w:hAnsi="Times New Roman" w:cs="Times New Roman"/>
                <w:sz w:val="28"/>
                <w:szCs w:val="28"/>
              </w:rPr>
              <w:t>Информация способна влиять на решения пользователей, если она имеет прогнозную ценность, подтверждающую ценность, или и то, и другое.</w:t>
            </w:r>
          </w:p>
          <w:p w:rsidR="00A12542" w:rsidRPr="00C554BA" w:rsidRDefault="00A12542" w:rsidP="00EB6068">
            <w:pPr>
              <w:spacing w:after="0" w:line="240" w:lineRule="auto"/>
              <w:ind w:firstLine="709"/>
              <w:jc w:val="both"/>
              <w:rPr>
                <w:rFonts w:ascii="Times New Roman" w:hAnsi="Times New Roman" w:cs="Times New Roman"/>
                <w:sz w:val="28"/>
                <w:szCs w:val="28"/>
              </w:rPr>
            </w:pPr>
            <w:r w:rsidRPr="00C554BA">
              <w:rPr>
                <w:rFonts w:ascii="Times New Roman" w:hAnsi="Times New Roman" w:cs="Times New Roman"/>
                <w:sz w:val="28"/>
                <w:szCs w:val="28"/>
              </w:rPr>
              <w:t xml:space="preserve">Прогнозная </w:t>
            </w:r>
            <w:r w:rsidRPr="00C554BA">
              <w:rPr>
                <w:rFonts w:ascii="Times New Roman" w:hAnsi="Times New Roman" w:cs="Times New Roman"/>
                <w:sz w:val="28"/>
                <w:szCs w:val="28"/>
              </w:rPr>
              <w:lastRenderedPageBreak/>
              <w:t>ценность и подтверждающая ценность информации взаимосвязаны. Информация, которая обладает прогнозной ценностью, часто имеет и подтверждающую ценность. Например, информация о прибыли за отчетный год, которая может быть использована в качестве осн</w:t>
            </w:r>
            <w:r w:rsidR="0098248F">
              <w:rPr>
                <w:rFonts w:ascii="Times New Roman" w:hAnsi="Times New Roman" w:cs="Times New Roman"/>
                <w:sz w:val="28"/>
                <w:szCs w:val="28"/>
              </w:rPr>
              <w:t>овы для прогнозирования прибыли.</w:t>
            </w:r>
          </w:p>
        </w:tc>
        <w:tc>
          <w:tcPr>
            <w:tcW w:w="1843" w:type="dxa"/>
            <w:tcBorders>
              <w:bottom w:val="single" w:sz="4" w:space="0" w:color="auto"/>
            </w:tcBorders>
            <w:shd w:val="clear" w:color="auto" w:fill="auto"/>
          </w:tcPr>
          <w:p w:rsidR="00A12542" w:rsidRPr="00C554BA" w:rsidRDefault="00281FEE" w:rsidP="00CF1F88">
            <w:pPr>
              <w:spacing w:after="0" w:line="240" w:lineRule="auto"/>
              <w:ind w:firstLine="10"/>
              <w:jc w:val="both"/>
              <w:rPr>
                <w:rFonts w:ascii="Times New Roman" w:hAnsi="Times New Roman" w:cs="Times New Roman"/>
                <w:sz w:val="28"/>
                <w:szCs w:val="28"/>
              </w:rPr>
            </w:pPr>
            <w:r>
              <w:rPr>
                <w:rFonts w:ascii="Times New Roman" w:hAnsi="Times New Roman" w:cs="Times New Roman"/>
                <w:sz w:val="28"/>
                <w:szCs w:val="28"/>
              </w:rPr>
              <w:lastRenderedPageBreak/>
              <w:t xml:space="preserve">а) </w:t>
            </w:r>
            <w:r w:rsidR="00A12542" w:rsidRPr="00C554BA">
              <w:rPr>
                <w:rFonts w:ascii="Times New Roman" w:hAnsi="Times New Roman" w:cs="Times New Roman"/>
                <w:sz w:val="28"/>
                <w:szCs w:val="28"/>
              </w:rPr>
              <w:t xml:space="preserve">Прогнозная ценность </w:t>
            </w:r>
          </w:p>
        </w:tc>
        <w:tc>
          <w:tcPr>
            <w:tcW w:w="3204" w:type="dxa"/>
            <w:tcBorders>
              <w:bottom w:val="single" w:sz="4" w:space="0" w:color="auto"/>
            </w:tcBorders>
            <w:shd w:val="clear" w:color="auto" w:fill="auto"/>
          </w:tcPr>
          <w:p w:rsidR="00A12542" w:rsidRPr="00C554BA" w:rsidRDefault="00A12542" w:rsidP="00EB6068">
            <w:pPr>
              <w:spacing w:after="0" w:line="240" w:lineRule="auto"/>
              <w:ind w:firstLine="709"/>
              <w:jc w:val="both"/>
              <w:rPr>
                <w:rFonts w:ascii="Times New Roman" w:hAnsi="Times New Roman" w:cs="Times New Roman"/>
                <w:sz w:val="28"/>
                <w:szCs w:val="28"/>
              </w:rPr>
            </w:pPr>
            <w:r w:rsidRPr="00C554BA">
              <w:rPr>
                <w:rFonts w:ascii="Times New Roman" w:hAnsi="Times New Roman" w:cs="Times New Roman"/>
                <w:sz w:val="28"/>
                <w:szCs w:val="28"/>
              </w:rPr>
              <w:t>Информация имеет прогнозную ценность, если она может быть использована пользователями в качестве исходных данных для прогнозирования будущих результатов</w:t>
            </w:r>
          </w:p>
        </w:tc>
      </w:tr>
      <w:tr w:rsidR="00BB707A" w:rsidRPr="00C554BA" w:rsidTr="00281FEE">
        <w:trPr>
          <w:trHeight w:val="1460"/>
        </w:trPr>
        <w:tc>
          <w:tcPr>
            <w:tcW w:w="1840" w:type="dxa"/>
            <w:vMerge/>
            <w:shd w:val="clear" w:color="auto" w:fill="auto"/>
          </w:tcPr>
          <w:p w:rsidR="00A12542" w:rsidRPr="00C554BA" w:rsidRDefault="00A12542" w:rsidP="00EB6068">
            <w:pPr>
              <w:spacing w:after="0" w:line="240" w:lineRule="auto"/>
              <w:ind w:firstLine="709"/>
              <w:jc w:val="both"/>
              <w:rPr>
                <w:rFonts w:ascii="Times New Roman" w:hAnsi="Times New Roman" w:cs="Times New Roman"/>
                <w:sz w:val="28"/>
                <w:szCs w:val="28"/>
              </w:rPr>
            </w:pPr>
          </w:p>
        </w:tc>
        <w:tc>
          <w:tcPr>
            <w:tcW w:w="2977" w:type="dxa"/>
            <w:vMerge/>
            <w:shd w:val="clear" w:color="auto" w:fill="auto"/>
          </w:tcPr>
          <w:p w:rsidR="00A12542" w:rsidRPr="00C554BA" w:rsidRDefault="00A12542" w:rsidP="00EB6068">
            <w:pPr>
              <w:spacing w:after="0" w:line="240" w:lineRule="auto"/>
              <w:ind w:firstLine="709"/>
              <w:jc w:val="both"/>
              <w:rPr>
                <w:rFonts w:ascii="Times New Roman" w:hAnsi="Times New Roman" w:cs="Times New Roman"/>
                <w:sz w:val="28"/>
                <w:szCs w:val="28"/>
              </w:rPr>
            </w:pPr>
          </w:p>
        </w:tc>
        <w:tc>
          <w:tcPr>
            <w:tcW w:w="1843" w:type="dxa"/>
            <w:shd w:val="clear" w:color="auto" w:fill="auto"/>
          </w:tcPr>
          <w:p w:rsidR="00A12542" w:rsidRPr="00C554BA" w:rsidRDefault="00A12542" w:rsidP="00CF1F88">
            <w:pPr>
              <w:spacing w:after="0" w:line="240" w:lineRule="auto"/>
              <w:ind w:firstLine="10"/>
              <w:jc w:val="both"/>
              <w:rPr>
                <w:rFonts w:ascii="Times New Roman" w:hAnsi="Times New Roman" w:cs="Times New Roman"/>
                <w:sz w:val="28"/>
                <w:szCs w:val="28"/>
              </w:rPr>
            </w:pPr>
            <w:r w:rsidRPr="00C554BA">
              <w:rPr>
                <w:rFonts w:ascii="Times New Roman" w:hAnsi="Times New Roman" w:cs="Times New Roman"/>
                <w:sz w:val="28"/>
                <w:szCs w:val="28"/>
              </w:rPr>
              <w:t xml:space="preserve">б) Подтверждающая ценность </w:t>
            </w:r>
          </w:p>
        </w:tc>
        <w:tc>
          <w:tcPr>
            <w:tcW w:w="3204" w:type="dxa"/>
            <w:shd w:val="clear" w:color="auto" w:fill="auto"/>
          </w:tcPr>
          <w:p w:rsidR="00A12542" w:rsidRPr="00C554BA" w:rsidRDefault="00A12542" w:rsidP="00EB6068">
            <w:pPr>
              <w:spacing w:after="0" w:line="240" w:lineRule="auto"/>
              <w:ind w:firstLine="709"/>
              <w:jc w:val="both"/>
              <w:rPr>
                <w:rFonts w:ascii="Times New Roman" w:hAnsi="Times New Roman" w:cs="Times New Roman"/>
                <w:sz w:val="28"/>
                <w:szCs w:val="28"/>
              </w:rPr>
            </w:pPr>
            <w:r w:rsidRPr="00C554BA">
              <w:rPr>
                <w:rFonts w:ascii="Times New Roman" w:hAnsi="Times New Roman" w:cs="Times New Roman"/>
                <w:sz w:val="28"/>
                <w:szCs w:val="28"/>
              </w:rPr>
              <w:t>Информация имеет подтверждающую ценность, если она предоставляет свидетельства в отношении ранее сделанных оценок (подтверждает или изменяет их)</w:t>
            </w:r>
          </w:p>
        </w:tc>
      </w:tr>
      <w:tr w:rsidR="00BB707A" w:rsidRPr="00C554BA" w:rsidTr="00281FEE">
        <w:trPr>
          <w:trHeight w:val="5206"/>
        </w:trPr>
        <w:tc>
          <w:tcPr>
            <w:tcW w:w="1840" w:type="dxa"/>
            <w:vMerge/>
            <w:shd w:val="clear" w:color="auto" w:fill="auto"/>
          </w:tcPr>
          <w:p w:rsidR="00A12542" w:rsidRPr="00C554BA" w:rsidRDefault="00A12542" w:rsidP="00EB6068">
            <w:pPr>
              <w:spacing w:after="0" w:line="240" w:lineRule="auto"/>
              <w:ind w:firstLine="709"/>
              <w:jc w:val="both"/>
              <w:rPr>
                <w:rFonts w:ascii="Times New Roman" w:hAnsi="Times New Roman" w:cs="Times New Roman"/>
                <w:sz w:val="28"/>
                <w:szCs w:val="28"/>
              </w:rPr>
            </w:pPr>
          </w:p>
        </w:tc>
        <w:tc>
          <w:tcPr>
            <w:tcW w:w="2977" w:type="dxa"/>
            <w:vMerge/>
            <w:shd w:val="clear" w:color="auto" w:fill="auto"/>
          </w:tcPr>
          <w:p w:rsidR="00A12542" w:rsidRPr="00C554BA" w:rsidRDefault="00A12542" w:rsidP="00EB6068">
            <w:pPr>
              <w:spacing w:after="0" w:line="240" w:lineRule="auto"/>
              <w:ind w:firstLine="709"/>
              <w:jc w:val="both"/>
              <w:rPr>
                <w:rFonts w:ascii="Times New Roman" w:hAnsi="Times New Roman" w:cs="Times New Roman"/>
                <w:sz w:val="28"/>
                <w:szCs w:val="28"/>
              </w:rPr>
            </w:pPr>
          </w:p>
        </w:tc>
        <w:tc>
          <w:tcPr>
            <w:tcW w:w="1843" w:type="dxa"/>
            <w:shd w:val="clear" w:color="auto" w:fill="auto"/>
          </w:tcPr>
          <w:p w:rsidR="00A12542" w:rsidRPr="00C554BA" w:rsidRDefault="00A12542" w:rsidP="00CF1F88">
            <w:pPr>
              <w:spacing w:after="0" w:line="240" w:lineRule="auto"/>
              <w:ind w:firstLine="10"/>
              <w:jc w:val="both"/>
              <w:rPr>
                <w:rFonts w:ascii="Times New Roman" w:hAnsi="Times New Roman" w:cs="Times New Roman"/>
                <w:sz w:val="28"/>
                <w:szCs w:val="28"/>
              </w:rPr>
            </w:pPr>
            <w:r w:rsidRPr="00C554BA">
              <w:rPr>
                <w:rFonts w:ascii="Times New Roman" w:hAnsi="Times New Roman" w:cs="Times New Roman"/>
                <w:sz w:val="28"/>
                <w:szCs w:val="28"/>
              </w:rPr>
              <w:t>в) Существенность</w:t>
            </w:r>
          </w:p>
        </w:tc>
        <w:tc>
          <w:tcPr>
            <w:tcW w:w="3204" w:type="dxa"/>
            <w:shd w:val="clear" w:color="auto" w:fill="auto"/>
          </w:tcPr>
          <w:p w:rsidR="00A12542" w:rsidRPr="00C554BA" w:rsidRDefault="00A12542" w:rsidP="00EB6068">
            <w:pPr>
              <w:spacing w:after="0" w:line="240" w:lineRule="auto"/>
              <w:ind w:firstLine="709"/>
              <w:jc w:val="both"/>
              <w:rPr>
                <w:rFonts w:ascii="Times New Roman" w:hAnsi="Times New Roman" w:cs="Times New Roman"/>
                <w:sz w:val="28"/>
                <w:szCs w:val="28"/>
              </w:rPr>
            </w:pPr>
            <w:r w:rsidRPr="00C554BA">
              <w:rPr>
                <w:rFonts w:ascii="Times New Roman" w:hAnsi="Times New Roman" w:cs="Times New Roman"/>
                <w:sz w:val="28"/>
                <w:szCs w:val="28"/>
              </w:rPr>
              <w:t>Информация является существенной, если ее пропуск или искажение могут повлиять на решения пользователей, принятые на основе финансовой информации о конкретной отчитывающейся организации. Существенность представляет собой специфичный для организации аспект уместности, основывающийся на характере или величине (либо обоих этих факторах) статей, к которым относится информация в контексте конкретного финансово</w:t>
            </w:r>
            <w:r w:rsidR="0098248F">
              <w:rPr>
                <w:rFonts w:ascii="Times New Roman" w:hAnsi="Times New Roman" w:cs="Times New Roman"/>
                <w:sz w:val="28"/>
                <w:szCs w:val="28"/>
              </w:rPr>
              <w:t xml:space="preserve">го отчета этой организации. </w:t>
            </w:r>
          </w:p>
        </w:tc>
      </w:tr>
      <w:tr w:rsidR="00BB707A" w:rsidRPr="00C554BA" w:rsidTr="00281FEE">
        <w:trPr>
          <w:trHeight w:val="2071"/>
        </w:trPr>
        <w:tc>
          <w:tcPr>
            <w:tcW w:w="1840" w:type="dxa"/>
            <w:vMerge w:val="restart"/>
            <w:shd w:val="clear" w:color="auto" w:fill="auto"/>
          </w:tcPr>
          <w:p w:rsidR="00A12542" w:rsidRPr="00C554BA" w:rsidRDefault="00A12542" w:rsidP="00EB6068">
            <w:pPr>
              <w:spacing w:after="0" w:line="240" w:lineRule="auto"/>
              <w:ind w:firstLine="709"/>
              <w:jc w:val="both"/>
              <w:rPr>
                <w:rFonts w:ascii="Times New Roman" w:hAnsi="Times New Roman" w:cs="Times New Roman"/>
                <w:sz w:val="28"/>
                <w:szCs w:val="28"/>
              </w:rPr>
            </w:pPr>
            <w:r w:rsidRPr="00C554BA">
              <w:rPr>
                <w:rFonts w:ascii="Times New Roman" w:hAnsi="Times New Roman" w:cs="Times New Roman"/>
                <w:sz w:val="28"/>
                <w:szCs w:val="28"/>
              </w:rPr>
              <w:lastRenderedPageBreak/>
              <w:t>2. Правдивое</w:t>
            </w:r>
          </w:p>
          <w:p w:rsidR="00A12542" w:rsidRPr="00C554BA" w:rsidRDefault="00A12542" w:rsidP="00EB6068">
            <w:pPr>
              <w:spacing w:after="0" w:line="240" w:lineRule="auto"/>
              <w:ind w:firstLine="709"/>
              <w:jc w:val="both"/>
              <w:rPr>
                <w:rFonts w:ascii="Times New Roman" w:hAnsi="Times New Roman" w:cs="Times New Roman"/>
                <w:sz w:val="28"/>
                <w:szCs w:val="28"/>
              </w:rPr>
            </w:pPr>
            <w:r w:rsidRPr="00C554BA">
              <w:rPr>
                <w:rFonts w:ascii="Times New Roman" w:hAnsi="Times New Roman" w:cs="Times New Roman"/>
                <w:sz w:val="28"/>
                <w:szCs w:val="28"/>
              </w:rPr>
              <w:t>представление</w:t>
            </w:r>
          </w:p>
        </w:tc>
        <w:tc>
          <w:tcPr>
            <w:tcW w:w="2977" w:type="dxa"/>
            <w:vMerge w:val="restart"/>
            <w:tcBorders>
              <w:bottom w:val="single" w:sz="4" w:space="0" w:color="auto"/>
            </w:tcBorders>
            <w:shd w:val="clear" w:color="auto" w:fill="auto"/>
          </w:tcPr>
          <w:p w:rsidR="00A12542" w:rsidRPr="00C554BA" w:rsidRDefault="00A12542" w:rsidP="00EB6068">
            <w:pPr>
              <w:spacing w:after="0" w:line="240" w:lineRule="auto"/>
              <w:ind w:firstLine="709"/>
              <w:jc w:val="both"/>
              <w:rPr>
                <w:rFonts w:ascii="Times New Roman" w:hAnsi="Times New Roman" w:cs="Times New Roman"/>
                <w:sz w:val="28"/>
                <w:szCs w:val="28"/>
              </w:rPr>
            </w:pPr>
            <w:r w:rsidRPr="00C554BA">
              <w:rPr>
                <w:rFonts w:ascii="Times New Roman" w:hAnsi="Times New Roman" w:cs="Times New Roman"/>
                <w:sz w:val="28"/>
                <w:szCs w:val="28"/>
              </w:rPr>
              <w:t xml:space="preserve">Чтобы информация в финансовой отчетности была полезной, она должна не только давать представление об уместных экономических явлениях, но и обеспечивать правдивое </w:t>
            </w:r>
          </w:p>
          <w:p w:rsidR="00A12542" w:rsidRPr="00C554BA" w:rsidRDefault="00A12542" w:rsidP="00EB6068">
            <w:pPr>
              <w:spacing w:after="0" w:line="240" w:lineRule="auto"/>
              <w:ind w:firstLine="709"/>
              <w:jc w:val="both"/>
              <w:rPr>
                <w:rFonts w:ascii="Times New Roman" w:hAnsi="Times New Roman" w:cs="Times New Roman"/>
                <w:sz w:val="28"/>
                <w:szCs w:val="28"/>
              </w:rPr>
            </w:pPr>
            <w:r w:rsidRPr="00C554BA">
              <w:rPr>
                <w:rFonts w:ascii="Times New Roman" w:hAnsi="Times New Roman" w:cs="Times New Roman"/>
                <w:sz w:val="28"/>
                <w:szCs w:val="28"/>
              </w:rPr>
              <w:t xml:space="preserve">представление экономических явлений, для отображения которых она предназначена. </w:t>
            </w:r>
          </w:p>
          <w:p w:rsidR="00A12542" w:rsidRPr="00C554BA" w:rsidRDefault="00A12542" w:rsidP="00EB6068">
            <w:pPr>
              <w:spacing w:after="0" w:line="240" w:lineRule="auto"/>
              <w:ind w:firstLine="709"/>
              <w:jc w:val="both"/>
              <w:rPr>
                <w:rFonts w:ascii="Times New Roman" w:hAnsi="Times New Roman" w:cs="Times New Roman"/>
                <w:sz w:val="28"/>
                <w:szCs w:val="28"/>
              </w:rPr>
            </w:pPr>
            <w:r w:rsidRPr="00C554BA">
              <w:rPr>
                <w:rFonts w:ascii="Times New Roman" w:hAnsi="Times New Roman" w:cs="Times New Roman"/>
                <w:sz w:val="28"/>
                <w:szCs w:val="28"/>
              </w:rPr>
              <w:t xml:space="preserve">Для того чтобы быть идеальным с позиции правдивого представления, отображение должно обладать тремя </w:t>
            </w:r>
            <w:r w:rsidRPr="00C554BA">
              <w:rPr>
                <w:rFonts w:ascii="Times New Roman" w:hAnsi="Times New Roman" w:cs="Times New Roman"/>
                <w:sz w:val="28"/>
                <w:szCs w:val="28"/>
              </w:rPr>
              <w:lastRenderedPageBreak/>
              <w:t>характеристиками: полнота; нейтральность; отсутствие ошибок</w:t>
            </w:r>
          </w:p>
        </w:tc>
        <w:tc>
          <w:tcPr>
            <w:tcW w:w="1843" w:type="dxa"/>
            <w:tcBorders>
              <w:bottom w:val="single" w:sz="4" w:space="0" w:color="auto"/>
            </w:tcBorders>
            <w:shd w:val="clear" w:color="auto" w:fill="auto"/>
          </w:tcPr>
          <w:p w:rsidR="00A12542" w:rsidRPr="00C554BA" w:rsidRDefault="00A12542" w:rsidP="00CF1F88">
            <w:pPr>
              <w:spacing w:after="0" w:line="240" w:lineRule="auto"/>
              <w:ind w:firstLine="10"/>
              <w:jc w:val="both"/>
              <w:rPr>
                <w:rFonts w:ascii="Times New Roman" w:hAnsi="Times New Roman" w:cs="Times New Roman"/>
                <w:sz w:val="28"/>
                <w:szCs w:val="28"/>
              </w:rPr>
            </w:pPr>
            <w:r w:rsidRPr="00C554BA">
              <w:rPr>
                <w:rFonts w:ascii="Times New Roman" w:hAnsi="Times New Roman" w:cs="Times New Roman"/>
                <w:sz w:val="28"/>
                <w:szCs w:val="28"/>
              </w:rPr>
              <w:lastRenderedPageBreak/>
              <w:t>а) Полнота</w:t>
            </w:r>
          </w:p>
          <w:p w:rsidR="00A12542" w:rsidRPr="00C554BA" w:rsidRDefault="00A12542" w:rsidP="00CF1F88">
            <w:pPr>
              <w:spacing w:after="0" w:line="240" w:lineRule="auto"/>
              <w:ind w:firstLine="10"/>
              <w:jc w:val="both"/>
              <w:rPr>
                <w:rFonts w:ascii="Times New Roman" w:hAnsi="Times New Roman" w:cs="Times New Roman"/>
                <w:sz w:val="28"/>
                <w:szCs w:val="28"/>
              </w:rPr>
            </w:pPr>
          </w:p>
        </w:tc>
        <w:tc>
          <w:tcPr>
            <w:tcW w:w="3204" w:type="dxa"/>
            <w:tcBorders>
              <w:bottom w:val="single" w:sz="4" w:space="0" w:color="auto"/>
            </w:tcBorders>
            <w:shd w:val="clear" w:color="auto" w:fill="auto"/>
          </w:tcPr>
          <w:p w:rsidR="00A12542" w:rsidRPr="00C554BA" w:rsidRDefault="00A12542" w:rsidP="00EB6068">
            <w:pPr>
              <w:spacing w:after="0" w:line="240" w:lineRule="auto"/>
              <w:ind w:firstLine="709"/>
              <w:jc w:val="both"/>
              <w:rPr>
                <w:rFonts w:ascii="Times New Roman" w:hAnsi="Times New Roman" w:cs="Times New Roman"/>
                <w:sz w:val="28"/>
                <w:szCs w:val="28"/>
              </w:rPr>
            </w:pPr>
            <w:r w:rsidRPr="00C554BA">
              <w:rPr>
                <w:rFonts w:ascii="Times New Roman" w:hAnsi="Times New Roman" w:cs="Times New Roman"/>
                <w:sz w:val="28"/>
                <w:szCs w:val="28"/>
              </w:rPr>
              <w:t>Полное отображение включает в себя всю информацию, необходимую пользователю для понимания отображаемого экономического явления, включая все необходимые описания и пояснения</w:t>
            </w:r>
          </w:p>
        </w:tc>
      </w:tr>
      <w:tr w:rsidR="0098248F" w:rsidRPr="00C554BA" w:rsidTr="00281FEE">
        <w:trPr>
          <w:trHeight w:val="3541"/>
        </w:trPr>
        <w:tc>
          <w:tcPr>
            <w:tcW w:w="1840" w:type="dxa"/>
            <w:vMerge/>
            <w:shd w:val="clear" w:color="auto" w:fill="auto"/>
          </w:tcPr>
          <w:p w:rsidR="0098248F" w:rsidRPr="00C554BA" w:rsidRDefault="0098248F" w:rsidP="00EB6068">
            <w:pPr>
              <w:spacing w:after="0" w:line="240" w:lineRule="auto"/>
              <w:ind w:firstLine="709"/>
              <w:jc w:val="both"/>
              <w:rPr>
                <w:rFonts w:ascii="Times New Roman" w:hAnsi="Times New Roman" w:cs="Times New Roman"/>
                <w:sz w:val="28"/>
                <w:szCs w:val="28"/>
              </w:rPr>
            </w:pPr>
          </w:p>
        </w:tc>
        <w:tc>
          <w:tcPr>
            <w:tcW w:w="2977" w:type="dxa"/>
            <w:vMerge/>
            <w:shd w:val="clear" w:color="auto" w:fill="auto"/>
          </w:tcPr>
          <w:p w:rsidR="0098248F" w:rsidRPr="00C554BA" w:rsidRDefault="0098248F" w:rsidP="00EB6068">
            <w:pPr>
              <w:spacing w:after="0" w:line="240" w:lineRule="auto"/>
              <w:ind w:firstLine="709"/>
              <w:jc w:val="both"/>
              <w:rPr>
                <w:rFonts w:ascii="Times New Roman" w:hAnsi="Times New Roman" w:cs="Times New Roman"/>
                <w:sz w:val="28"/>
                <w:szCs w:val="28"/>
              </w:rPr>
            </w:pPr>
          </w:p>
        </w:tc>
        <w:tc>
          <w:tcPr>
            <w:tcW w:w="1843" w:type="dxa"/>
            <w:shd w:val="clear" w:color="auto" w:fill="auto"/>
          </w:tcPr>
          <w:p w:rsidR="0098248F" w:rsidRPr="00C554BA" w:rsidRDefault="0098248F" w:rsidP="00CF1F88">
            <w:pPr>
              <w:spacing w:after="0" w:line="240" w:lineRule="auto"/>
              <w:ind w:firstLine="10"/>
              <w:jc w:val="both"/>
              <w:rPr>
                <w:rFonts w:ascii="Times New Roman" w:hAnsi="Times New Roman" w:cs="Times New Roman"/>
                <w:sz w:val="28"/>
                <w:szCs w:val="28"/>
              </w:rPr>
            </w:pPr>
            <w:r w:rsidRPr="00C554BA">
              <w:rPr>
                <w:rFonts w:ascii="Times New Roman" w:hAnsi="Times New Roman" w:cs="Times New Roman"/>
                <w:sz w:val="28"/>
                <w:szCs w:val="28"/>
              </w:rPr>
              <w:t>б) Нейтральность</w:t>
            </w:r>
          </w:p>
        </w:tc>
        <w:tc>
          <w:tcPr>
            <w:tcW w:w="3204" w:type="dxa"/>
            <w:vMerge w:val="restart"/>
            <w:shd w:val="clear" w:color="auto" w:fill="auto"/>
          </w:tcPr>
          <w:p w:rsidR="0098248F" w:rsidRPr="00C554BA" w:rsidRDefault="0098248F" w:rsidP="00EB6068">
            <w:pPr>
              <w:spacing w:after="0" w:line="240" w:lineRule="auto"/>
              <w:ind w:firstLine="709"/>
              <w:jc w:val="both"/>
              <w:rPr>
                <w:rFonts w:ascii="Times New Roman" w:hAnsi="Times New Roman" w:cs="Times New Roman"/>
                <w:sz w:val="28"/>
                <w:szCs w:val="28"/>
              </w:rPr>
            </w:pPr>
            <w:r w:rsidRPr="00C554BA">
              <w:rPr>
                <w:rFonts w:ascii="Times New Roman" w:hAnsi="Times New Roman" w:cs="Times New Roman"/>
                <w:sz w:val="28"/>
                <w:szCs w:val="28"/>
              </w:rPr>
              <w:t xml:space="preserve">В нейтральном отображении отсутствует предвзятость в выборе или представлении финансовой информации. Нейтральное отображение не является предвзятым, склоняющим мнение пользователя в какую-либо сторону, </w:t>
            </w:r>
            <w:r w:rsidRPr="00C554BA">
              <w:rPr>
                <w:rFonts w:ascii="Times New Roman" w:hAnsi="Times New Roman" w:cs="Times New Roman"/>
                <w:sz w:val="28"/>
                <w:szCs w:val="28"/>
              </w:rPr>
              <w:lastRenderedPageBreak/>
              <w:t xml:space="preserve">акцентирующим либо ослабляющим внимание или каким-либо иным образом манипулирующим мнением пользователей с тем, чтобы увеличить вероятность того, что финансовая информация будет благоприятно или </w:t>
            </w:r>
            <w:r>
              <w:rPr>
                <w:rFonts w:ascii="Times New Roman" w:hAnsi="Times New Roman" w:cs="Times New Roman"/>
                <w:sz w:val="28"/>
                <w:szCs w:val="28"/>
              </w:rPr>
              <w:t xml:space="preserve">неблагоприятно воспринята </w:t>
            </w:r>
            <w:r w:rsidRPr="00C554BA">
              <w:rPr>
                <w:rFonts w:ascii="Times New Roman" w:hAnsi="Times New Roman" w:cs="Times New Roman"/>
                <w:sz w:val="28"/>
                <w:szCs w:val="28"/>
              </w:rPr>
              <w:t>пользователями. При этом нейтральная информация не означает информацию, не имеющую какой-либо цели или не оказывающую влияния на решения пользователей. Напротив, уместная финансовая информация по определению может повлиять на решения пользователей</w:t>
            </w:r>
          </w:p>
        </w:tc>
      </w:tr>
      <w:tr w:rsidR="0098248F" w:rsidRPr="00C554BA" w:rsidTr="00281FEE">
        <w:trPr>
          <w:trHeight w:val="2087"/>
        </w:trPr>
        <w:tc>
          <w:tcPr>
            <w:tcW w:w="1840" w:type="dxa"/>
            <w:shd w:val="clear" w:color="auto" w:fill="auto"/>
          </w:tcPr>
          <w:p w:rsidR="0098248F" w:rsidRPr="00C554BA" w:rsidRDefault="0098248F" w:rsidP="00F81026">
            <w:pPr>
              <w:spacing w:after="0" w:line="360" w:lineRule="auto"/>
              <w:ind w:firstLine="709"/>
              <w:jc w:val="both"/>
              <w:rPr>
                <w:rFonts w:ascii="Times New Roman" w:hAnsi="Times New Roman" w:cs="Times New Roman"/>
                <w:sz w:val="28"/>
                <w:szCs w:val="28"/>
              </w:rPr>
            </w:pPr>
          </w:p>
        </w:tc>
        <w:tc>
          <w:tcPr>
            <w:tcW w:w="2977" w:type="dxa"/>
            <w:shd w:val="clear" w:color="auto" w:fill="auto"/>
          </w:tcPr>
          <w:p w:rsidR="0098248F" w:rsidRPr="00C554BA" w:rsidRDefault="0098248F" w:rsidP="00F81026">
            <w:pPr>
              <w:spacing w:after="0" w:line="360" w:lineRule="auto"/>
              <w:ind w:firstLine="709"/>
              <w:jc w:val="both"/>
              <w:rPr>
                <w:rFonts w:ascii="Times New Roman" w:hAnsi="Times New Roman" w:cs="Times New Roman"/>
                <w:sz w:val="28"/>
                <w:szCs w:val="28"/>
              </w:rPr>
            </w:pPr>
          </w:p>
        </w:tc>
        <w:tc>
          <w:tcPr>
            <w:tcW w:w="1843" w:type="dxa"/>
            <w:shd w:val="clear" w:color="auto" w:fill="auto"/>
          </w:tcPr>
          <w:p w:rsidR="0098248F" w:rsidRPr="00C554BA" w:rsidRDefault="0098248F" w:rsidP="00F81026">
            <w:pPr>
              <w:spacing w:after="0" w:line="360" w:lineRule="auto"/>
              <w:ind w:firstLine="709"/>
              <w:jc w:val="both"/>
              <w:rPr>
                <w:rFonts w:ascii="Times New Roman" w:hAnsi="Times New Roman" w:cs="Times New Roman"/>
                <w:sz w:val="28"/>
                <w:szCs w:val="28"/>
              </w:rPr>
            </w:pPr>
          </w:p>
        </w:tc>
        <w:tc>
          <w:tcPr>
            <w:tcW w:w="3204" w:type="dxa"/>
            <w:vMerge/>
            <w:shd w:val="clear" w:color="auto" w:fill="auto"/>
          </w:tcPr>
          <w:p w:rsidR="0098248F" w:rsidRPr="00C554BA" w:rsidRDefault="0098248F" w:rsidP="00F81026">
            <w:pPr>
              <w:spacing w:after="0" w:line="360" w:lineRule="auto"/>
              <w:ind w:firstLine="709"/>
              <w:jc w:val="both"/>
              <w:rPr>
                <w:rFonts w:ascii="Times New Roman" w:hAnsi="Times New Roman" w:cs="Times New Roman"/>
                <w:sz w:val="28"/>
                <w:szCs w:val="28"/>
              </w:rPr>
            </w:pPr>
          </w:p>
        </w:tc>
      </w:tr>
    </w:tbl>
    <w:p w:rsidR="008335FD" w:rsidRDefault="008335FD" w:rsidP="00F81026">
      <w:pPr>
        <w:spacing w:after="0" w:line="360" w:lineRule="auto"/>
        <w:jc w:val="both"/>
        <w:rPr>
          <w:rFonts w:ascii="Times New Roman" w:hAnsi="Times New Roman" w:cs="Times New Roman"/>
          <w:sz w:val="28"/>
          <w:szCs w:val="28"/>
        </w:rPr>
      </w:pPr>
    </w:p>
    <w:p w:rsidR="0089378F" w:rsidRDefault="0089378F" w:rsidP="00F81026">
      <w:pPr>
        <w:spacing w:after="0" w:line="360" w:lineRule="auto"/>
        <w:jc w:val="both"/>
        <w:rPr>
          <w:rFonts w:ascii="Times New Roman" w:hAnsi="Times New Roman" w:cs="Times New Roman"/>
          <w:sz w:val="28"/>
          <w:szCs w:val="28"/>
        </w:rPr>
      </w:pPr>
    </w:p>
    <w:p w:rsidR="00A12542" w:rsidRPr="00C554BA" w:rsidRDefault="00A12542" w:rsidP="00CF1F88">
      <w:pPr>
        <w:spacing w:after="0" w:line="240" w:lineRule="auto"/>
        <w:ind w:firstLine="709"/>
        <w:jc w:val="right"/>
        <w:rPr>
          <w:rFonts w:ascii="Times New Roman" w:hAnsi="Times New Roman" w:cs="Times New Roman"/>
          <w:sz w:val="28"/>
          <w:szCs w:val="28"/>
        </w:rPr>
      </w:pPr>
      <w:r w:rsidRPr="00C554BA">
        <w:rPr>
          <w:rFonts w:ascii="Times New Roman" w:hAnsi="Times New Roman" w:cs="Times New Roman"/>
          <w:sz w:val="28"/>
          <w:szCs w:val="28"/>
        </w:rPr>
        <w:t>Таблица 3</w:t>
      </w:r>
    </w:p>
    <w:p w:rsidR="00A12542" w:rsidRPr="00C554BA" w:rsidRDefault="00A12542" w:rsidP="00CF1F88">
      <w:pPr>
        <w:spacing w:after="0" w:line="240" w:lineRule="auto"/>
        <w:ind w:firstLine="709"/>
        <w:jc w:val="right"/>
        <w:rPr>
          <w:rFonts w:ascii="Times New Roman" w:hAnsi="Times New Roman" w:cs="Times New Roman"/>
          <w:sz w:val="28"/>
          <w:szCs w:val="28"/>
        </w:rPr>
      </w:pPr>
      <w:r w:rsidRPr="00C554BA">
        <w:rPr>
          <w:rFonts w:ascii="Times New Roman" w:hAnsi="Times New Roman" w:cs="Times New Roman"/>
          <w:sz w:val="28"/>
          <w:szCs w:val="28"/>
        </w:rPr>
        <w:t>Качественные характеристики, повышающие полезность информации</w:t>
      </w:r>
    </w:p>
    <w:tbl>
      <w:tblPr>
        <w:tblW w:w="98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left w:w="114" w:type="dxa"/>
          <w:right w:w="115" w:type="dxa"/>
        </w:tblCellMar>
        <w:tblLook w:val="04A0" w:firstRow="1" w:lastRow="0" w:firstColumn="1" w:lastColumn="0" w:noHBand="0" w:noVBand="1"/>
      </w:tblPr>
      <w:tblGrid>
        <w:gridCol w:w="2344"/>
        <w:gridCol w:w="7522"/>
      </w:tblGrid>
      <w:tr w:rsidR="00BB707A" w:rsidRPr="00C554BA" w:rsidTr="00CB4ACD">
        <w:trPr>
          <w:trHeight w:val="423"/>
        </w:trPr>
        <w:tc>
          <w:tcPr>
            <w:tcW w:w="2344" w:type="dxa"/>
            <w:shd w:val="clear" w:color="auto" w:fill="auto"/>
          </w:tcPr>
          <w:p w:rsidR="00A12542" w:rsidRPr="00C554BA" w:rsidRDefault="00A12542" w:rsidP="00EB6068">
            <w:pPr>
              <w:spacing w:after="0" w:line="360" w:lineRule="auto"/>
              <w:ind w:firstLine="709"/>
              <w:jc w:val="center"/>
              <w:rPr>
                <w:rFonts w:ascii="Times New Roman" w:hAnsi="Times New Roman" w:cs="Times New Roman"/>
                <w:sz w:val="28"/>
                <w:szCs w:val="28"/>
              </w:rPr>
            </w:pPr>
            <w:r w:rsidRPr="00C554BA">
              <w:rPr>
                <w:rFonts w:ascii="Times New Roman" w:hAnsi="Times New Roman" w:cs="Times New Roman"/>
                <w:sz w:val="28"/>
                <w:szCs w:val="28"/>
              </w:rPr>
              <w:t>Название характеристики</w:t>
            </w:r>
          </w:p>
        </w:tc>
        <w:tc>
          <w:tcPr>
            <w:tcW w:w="7522" w:type="dxa"/>
            <w:shd w:val="clear" w:color="auto" w:fill="auto"/>
            <w:vAlign w:val="center"/>
          </w:tcPr>
          <w:p w:rsidR="00A12542" w:rsidRPr="00C554BA" w:rsidRDefault="00A12542" w:rsidP="00EB6068">
            <w:pPr>
              <w:spacing w:after="0" w:line="360" w:lineRule="auto"/>
              <w:ind w:firstLine="709"/>
              <w:jc w:val="center"/>
              <w:rPr>
                <w:rFonts w:ascii="Times New Roman" w:hAnsi="Times New Roman" w:cs="Times New Roman"/>
                <w:sz w:val="28"/>
                <w:szCs w:val="28"/>
              </w:rPr>
            </w:pPr>
            <w:r w:rsidRPr="00C554BA">
              <w:rPr>
                <w:rFonts w:ascii="Times New Roman" w:hAnsi="Times New Roman" w:cs="Times New Roman"/>
                <w:sz w:val="28"/>
                <w:szCs w:val="28"/>
              </w:rPr>
              <w:t>Содержание характеристики</w:t>
            </w:r>
          </w:p>
        </w:tc>
      </w:tr>
      <w:tr w:rsidR="00BB707A" w:rsidRPr="00C554BA" w:rsidTr="00CB4ACD">
        <w:trPr>
          <w:trHeight w:val="1044"/>
        </w:trPr>
        <w:tc>
          <w:tcPr>
            <w:tcW w:w="2344" w:type="dxa"/>
            <w:shd w:val="clear" w:color="auto" w:fill="auto"/>
          </w:tcPr>
          <w:p w:rsidR="00A12542" w:rsidRPr="00C554BA" w:rsidRDefault="00A12542" w:rsidP="00EB6068">
            <w:pPr>
              <w:spacing w:after="0" w:line="240" w:lineRule="auto"/>
              <w:ind w:firstLine="2"/>
              <w:jc w:val="both"/>
              <w:rPr>
                <w:rFonts w:ascii="Times New Roman" w:hAnsi="Times New Roman" w:cs="Times New Roman"/>
                <w:sz w:val="28"/>
                <w:szCs w:val="28"/>
              </w:rPr>
            </w:pPr>
            <w:r w:rsidRPr="00C554BA">
              <w:rPr>
                <w:rFonts w:ascii="Times New Roman" w:hAnsi="Times New Roman" w:cs="Times New Roman"/>
                <w:sz w:val="28"/>
                <w:szCs w:val="28"/>
              </w:rPr>
              <w:t xml:space="preserve">1. Сопоставимость </w:t>
            </w:r>
          </w:p>
        </w:tc>
        <w:tc>
          <w:tcPr>
            <w:tcW w:w="7522" w:type="dxa"/>
            <w:shd w:val="clear" w:color="auto" w:fill="auto"/>
          </w:tcPr>
          <w:p w:rsidR="00A12542" w:rsidRPr="00C554BA" w:rsidRDefault="00A12542" w:rsidP="00EB6068">
            <w:pPr>
              <w:spacing w:after="0" w:line="240" w:lineRule="auto"/>
              <w:ind w:firstLine="2"/>
              <w:jc w:val="both"/>
              <w:rPr>
                <w:rFonts w:ascii="Times New Roman" w:hAnsi="Times New Roman" w:cs="Times New Roman"/>
                <w:sz w:val="28"/>
                <w:szCs w:val="28"/>
              </w:rPr>
            </w:pPr>
            <w:r w:rsidRPr="00C554BA">
              <w:rPr>
                <w:rFonts w:ascii="Times New Roman" w:hAnsi="Times New Roman" w:cs="Times New Roman"/>
                <w:sz w:val="28"/>
                <w:szCs w:val="28"/>
              </w:rPr>
              <w:t>Предполагает, что информация об отчитывающейся организации более полезна, если она может быть сопоставлена с аналогичной информацией о прочих организациях и со схожей информацией о той же организации за др</w:t>
            </w:r>
            <w:r w:rsidR="0098248F">
              <w:rPr>
                <w:rFonts w:ascii="Times New Roman" w:hAnsi="Times New Roman" w:cs="Times New Roman"/>
                <w:sz w:val="28"/>
                <w:szCs w:val="28"/>
              </w:rPr>
              <w:t>угой период или на другую дату.</w:t>
            </w:r>
          </w:p>
        </w:tc>
      </w:tr>
    </w:tbl>
    <w:p w:rsidR="00CF1F88" w:rsidRDefault="00CF1F88"/>
    <w:p w:rsidR="00CF1F88" w:rsidRDefault="00CF1F88"/>
    <w:p w:rsidR="00CF1F88" w:rsidRDefault="00CF1F88"/>
    <w:p w:rsidR="00CF1F88" w:rsidRDefault="00CF1F88"/>
    <w:p w:rsidR="00CF1F88" w:rsidRDefault="00CF1F88"/>
    <w:p w:rsidR="00CF1F88" w:rsidRDefault="00CF1F88"/>
    <w:p w:rsidR="00CF1F88" w:rsidRDefault="00CF1F88"/>
    <w:p w:rsidR="00CF1F88" w:rsidRPr="00CF1F88" w:rsidRDefault="00CF1F88" w:rsidP="00CF1F88">
      <w:pPr>
        <w:spacing w:after="0"/>
        <w:jc w:val="right"/>
        <w:rPr>
          <w:rFonts w:ascii="Times New Roman" w:hAnsi="Times New Roman" w:cs="Times New Roman"/>
          <w:sz w:val="28"/>
          <w:szCs w:val="28"/>
        </w:rPr>
      </w:pPr>
      <w:r w:rsidRPr="00CF1F88">
        <w:rPr>
          <w:rFonts w:ascii="Times New Roman" w:hAnsi="Times New Roman" w:cs="Times New Roman"/>
          <w:sz w:val="28"/>
          <w:szCs w:val="28"/>
        </w:rPr>
        <w:t>Окончание таблицы 3</w:t>
      </w:r>
    </w:p>
    <w:tbl>
      <w:tblPr>
        <w:tblW w:w="98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left w:w="114" w:type="dxa"/>
          <w:right w:w="115" w:type="dxa"/>
        </w:tblCellMar>
        <w:tblLook w:val="04A0" w:firstRow="1" w:lastRow="0" w:firstColumn="1" w:lastColumn="0" w:noHBand="0" w:noVBand="1"/>
      </w:tblPr>
      <w:tblGrid>
        <w:gridCol w:w="2344"/>
        <w:gridCol w:w="7522"/>
      </w:tblGrid>
      <w:tr w:rsidR="00BB707A" w:rsidRPr="00C554BA" w:rsidTr="00CB4ACD">
        <w:trPr>
          <w:trHeight w:val="4582"/>
        </w:trPr>
        <w:tc>
          <w:tcPr>
            <w:tcW w:w="2344" w:type="dxa"/>
            <w:shd w:val="clear" w:color="auto" w:fill="auto"/>
          </w:tcPr>
          <w:p w:rsidR="00A12542" w:rsidRPr="00C554BA" w:rsidRDefault="00A12542" w:rsidP="00EB6068">
            <w:pPr>
              <w:spacing w:after="0" w:line="240" w:lineRule="auto"/>
              <w:ind w:firstLine="2"/>
              <w:jc w:val="both"/>
              <w:rPr>
                <w:rFonts w:ascii="Times New Roman" w:hAnsi="Times New Roman" w:cs="Times New Roman"/>
                <w:sz w:val="28"/>
                <w:szCs w:val="28"/>
              </w:rPr>
            </w:pPr>
            <w:r w:rsidRPr="00C554BA">
              <w:rPr>
                <w:rFonts w:ascii="Times New Roman" w:hAnsi="Times New Roman" w:cs="Times New Roman"/>
                <w:sz w:val="28"/>
                <w:szCs w:val="28"/>
              </w:rPr>
              <w:t>2. Проверяемость</w:t>
            </w:r>
          </w:p>
        </w:tc>
        <w:tc>
          <w:tcPr>
            <w:tcW w:w="7522" w:type="dxa"/>
            <w:shd w:val="clear" w:color="auto" w:fill="auto"/>
          </w:tcPr>
          <w:p w:rsidR="00A12542" w:rsidRPr="00C554BA" w:rsidRDefault="00A12542" w:rsidP="00EB6068">
            <w:pPr>
              <w:spacing w:after="0" w:line="240" w:lineRule="auto"/>
              <w:ind w:firstLine="2"/>
              <w:jc w:val="both"/>
              <w:rPr>
                <w:rFonts w:ascii="Times New Roman" w:hAnsi="Times New Roman" w:cs="Times New Roman"/>
                <w:sz w:val="28"/>
                <w:szCs w:val="28"/>
              </w:rPr>
            </w:pPr>
            <w:r w:rsidRPr="00C554BA">
              <w:rPr>
                <w:rFonts w:ascii="Times New Roman" w:hAnsi="Times New Roman" w:cs="Times New Roman"/>
                <w:sz w:val="28"/>
                <w:szCs w:val="28"/>
              </w:rPr>
              <w:t xml:space="preserve">Помогает пользователям удостовериться в том, что информация дает правдивое представление о том экономическом явлении, для отображения которого она предназначена. Проверяемость означает, что разные осведомленные и независимые наблюдатели могут прийти к общему мнению, хотя и не обязательно к полному согласию, относительно того, что определенное отображение является правдивым представлением. Количественная информация не обязательно должна представлять собой единственно возможное оценочное значение, чтобы быть проверяемой. Диапазон возможных значений и связанных с ними вероятностей также может быть проверяемым. Проверяемость может быть прямой или косвенной. </w:t>
            </w:r>
          </w:p>
          <w:p w:rsidR="00A12542" w:rsidRPr="00C554BA" w:rsidRDefault="00A12542" w:rsidP="00EB6068">
            <w:pPr>
              <w:spacing w:after="0" w:line="240" w:lineRule="auto"/>
              <w:ind w:firstLine="2"/>
              <w:jc w:val="both"/>
              <w:rPr>
                <w:rFonts w:ascii="Times New Roman" w:hAnsi="Times New Roman" w:cs="Times New Roman"/>
                <w:sz w:val="28"/>
                <w:szCs w:val="28"/>
              </w:rPr>
            </w:pPr>
            <w:r w:rsidRPr="00C554BA">
              <w:rPr>
                <w:rFonts w:ascii="Times New Roman" w:hAnsi="Times New Roman" w:cs="Times New Roman"/>
                <w:sz w:val="28"/>
                <w:szCs w:val="28"/>
              </w:rPr>
              <w:t xml:space="preserve">Прямая проверяемость означает подтверждение числовой или иной информации путем непосредственного наблюдения, например, подтверждение суммы денежных средств путем пересчета денежных средств. Косвенная проверяемость предполагает проверку исходных данных для модели, формулы и иных составляющих модели и пересчет полученных результатов с использованием той же методологии. </w:t>
            </w:r>
          </w:p>
        </w:tc>
      </w:tr>
      <w:tr w:rsidR="00BB707A" w:rsidRPr="00C554BA" w:rsidTr="00CB4ACD">
        <w:trPr>
          <w:trHeight w:val="1044"/>
        </w:trPr>
        <w:tc>
          <w:tcPr>
            <w:tcW w:w="2344" w:type="dxa"/>
            <w:shd w:val="clear" w:color="auto" w:fill="auto"/>
          </w:tcPr>
          <w:p w:rsidR="00A12542" w:rsidRPr="00C554BA" w:rsidRDefault="00A12542" w:rsidP="00EB6068">
            <w:pPr>
              <w:spacing w:after="0" w:line="240" w:lineRule="auto"/>
              <w:ind w:firstLine="2"/>
              <w:jc w:val="both"/>
              <w:rPr>
                <w:rFonts w:ascii="Times New Roman" w:hAnsi="Times New Roman" w:cs="Times New Roman"/>
                <w:sz w:val="28"/>
                <w:szCs w:val="28"/>
              </w:rPr>
            </w:pPr>
            <w:r w:rsidRPr="00C554BA">
              <w:rPr>
                <w:rFonts w:ascii="Times New Roman" w:hAnsi="Times New Roman" w:cs="Times New Roman"/>
                <w:sz w:val="28"/>
                <w:szCs w:val="28"/>
              </w:rPr>
              <w:t>3. Своевременность</w:t>
            </w:r>
          </w:p>
        </w:tc>
        <w:tc>
          <w:tcPr>
            <w:tcW w:w="7522" w:type="dxa"/>
            <w:shd w:val="clear" w:color="auto" w:fill="auto"/>
          </w:tcPr>
          <w:p w:rsidR="00A12542" w:rsidRPr="00C554BA" w:rsidRDefault="00A12542" w:rsidP="00EB6068">
            <w:pPr>
              <w:spacing w:after="0" w:line="240" w:lineRule="auto"/>
              <w:ind w:firstLine="2"/>
              <w:jc w:val="both"/>
              <w:rPr>
                <w:rFonts w:ascii="Times New Roman" w:hAnsi="Times New Roman" w:cs="Times New Roman"/>
                <w:sz w:val="28"/>
                <w:szCs w:val="28"/>
              </w:rPr>
            </w:pPr>
            <w:r w:rsidRPr="00C554BA">
              <w:rPr>
                <w:rFonts w:ascii="Times New Roman" w:hAnsi="Times New Roman" w:cs="Times New Roman"/>
                <w:sz w:val="28"/>
                <w:szCs w:val="28"/>
              </w:rPr>
              <w:t>Означает наличие доступной информации у лиц, принимающих решения, в то время, когда она может повлиять на принимаемые ими решения. Как правило, полезность информации снижается с</w:t>
            </w:r>
            <w:r w:rsidR="0098248F">
              <w:rPr>
                <w:rFonts w:ascii="Times New Roman" w:hAnsi="Times New Roman" w:cs="Times New Roman"/>
                <w:sz w:val="28"/>
                <w:szCs w:val="28"/>
              </w:rPr>
              <w:t xml:space="preserve"> увеличением срока ее давности.</w:t>
            </w:r>
          </w:p>
        </w:tc>
      </w:tr>
      <w:tr w:rsidR="00BB707A" w:rsidRPr="00C554BA" w:rsidTr="00CB4ACD">
        <w:trPr>
          <w:trHeight w:val="1253"/>
        </w:trPr>
        <w:tc>
          <w:tcPr>
            <w:tcW w:w="2344" w:type="dxa"/>
            <w:shd w:val="clear" w:color="auto" w:fill="auto"/>
          </w:tcPr>
          <w:p w:rsidR="00A12542" w:rsidRPr="00C554BA" w:rsidRDefault="00A12542" w:rsidP="00EB6068">
            <w:pPr>
              <w:spacing w:after="0" w:line="240" w:lineRule="auto"/>
              <w:ind w:firstLine="2"/>
              <w:jc w:val="both"/>
              <w:rPr>
                <w:rFonts w:ascii="Times New Roman" w:hAnsi="Times New Roman" w:cs="Times New Roman"/>
                <w:sz w:val="28"/>
                <w:szCs w:val="28"/>
              </w:rPr>
            </w:pPr>
            <w:r w:rsidRPr="00C554BA">
              <w:rPr>
                <w:rFonts w:ascii="Times New Roman" w:hAnsi="Times New Roman" w:cs="Times New Roman"/>
                <w:sz w:val="28"/>
                <w:szCs w:val="28"/>
              </w:rPr>
              <w:t>4. Понятность</w:t>
            </w:r>
          </w:p>
        </w:tc>
        <w:tc>
          <w:tcPr>
            <w:tcW w:w="7522" w:type="dxa"/>
            <w:shd w:val="clear" w:color="auto" w:fill="auto"/>
          </w:tcPr>
          <w:p w:rsidR="00A12542" w:rsidRPr="00C554BA" w:rsidRDefault="00A12542" w:rsidP="00EB6068">
            <w:pPr>
              <w:spacing w:after="0" w:line="240" w:lineRule="auto"/>
              <w:ind w:firstLine="2"/>
              <w:jc w:val="both"/>
              <w:rPr>
                <w:rFonts w:ascii="Times New Roman" w:hAnsi="Times New Roman" w:cs="Times New Roman"/>
                <w:sz w:val="28"/>
                <w:szCs w:val="28"/>
              </w:rPr>
            </w:pPr>
            <w:r w:rsidRPr="00C554BA">
              <w:rPr>
                <w:rFonts w:ascii="Times New Roman" w:hAnsi="Times New Roman" w:cs="Times New Roman"/>
                <w:sz w:val="28"/>
                <w:szCs w:val="28"/>
              </w:rPr>
              <w:t>Предполагает четкое и лаконичное представление информации в финансовой отчетности. При этом предполагается, что отчетность составляются для пользователей, обладающих удовлетворительными знаниями о бизнесе и экономической деятельности, внимательно изучаю</w:t>
            </w:r>
            <w:r w:rsidR="0098248F">
              <w:rPr>
                <w:rFonts w:ascii="Times New Roman" w:hAnsi="Times New Roman" w:cs="Times New Roman"/>
                <w:sz w:val="28"/>
                <w:szCs w:val="28"/>
              </w:rPr>
              <w:t>щих и анализирующих информацию.</w:t>
            </w:r>
          </w:p>
        </w:tc>
      </w:tr>
    </w:tbl>
    <w:p w:rsidR="00BB707A" w:rsidRPr="00C554BA" w:rsidRDefault="00BB707A" w:rsidP="00F81026">
      <w:pPr>
        <w:spacing w:after="0" w:line="360" w:lineRule="auto"/>
        <w:ind w:firstLine="709"/>
        <w:jc w:val="both"/>
        <w:rPr>
          <w:rFonts w:ascii="Times New Roman" w:hAnsi="Times New Roman" w:cs="Times New Roman"/>
          <w:sz w:val="28"/>
          <w:szCs w:val="28"/>
        </w:rPr>
      </w:pPr>
    </w:p>
    <w:p w:rsidR="00A12542" w:rsidRPr="00C554BA" w:rsidRDefault="00A12542" w:rsidP="00F81026">
      <w:pPr>
        <w:spacing w:after="0" w:line="360" w:lineRule="auto"/>
        <w:ind w:firstLine="709"/>
        <w:jc w:val="both"/>
        <w:rPr>
          <w:rFonts w:ascii="Times New Roman" w:hAnsi="Times New Roman" w:cs="Times New Roman"/>
          <w:sz w:val="28"/>
          <w:szCs w:val="28"/>
        </w:rPr>
      </w:pPr>
      <w:r w:rsidRPr="00C554BA">
        <w:rPr>
          <w:rFonts w:ascii="Times New Roman" w:hAnsi="Times New Roman" w:cs="Times New Roman"/>
          <w:sz w:val="28"/>
          <w:szCs w:val="28"/>
        </w:rPr>
        <w:t>Таблица 4</w:t>
      </w:r>
    </w:p>
    <w:p w:rsidR="00A12542" w:rsidRDefault="00A12542" w:rsidP="00F81026">
      <w:pPr>
        <w:spacing w:after="0" w:line="360" w:lineRule="auto"/>
        <w:ind w:firstLine="709"/>
        <w:jc w:val="both"/>
        <w:rPr>
          <w:rFonts w:ascii="Times New Roman" w:hAnsi="Times New Roman" w:cs="Times New Roman"/>
          <w:sz w:val="28"/>
          <w:szCs w:val="28"/>
        </w:rPr>
      </w:pPr>
      <w:r w:rsidRPr="00C554BA">
        <w:rPr>
          <w:rFonts w:ascii="Times New Roman" w:hAnsi="Times New Roman" w:cs="Times New Roman"/>
          <w:sz w:val="28"/>
          <w:szCs w:val="28"/>
        </w:rPr>
        <w:t>Современное соотношение российских и международных принципов формирования финансовой отчетности</w:t>
      </w:r>
    </w:p>
    <w:p w:rsidR="0089378F" w:rsidRDefault="0089378F" w:rsidP="00F81026">
      <w:pPr>
        <w:spacing w:after="0" w:line="360" w:lineRule="auto"/>
        <w:ind w:firstLine="709"/>
        <w:jc w:val="both"/>
        <w:rPr>
          <w:rFonts w:ascii="Times New Roman" w:hAnsi="Times New Roman" w:cs="Times New Roman"/>
          <w:sz w:val="28"/>
          <w:szCs w:val="28"/>
        </w:rPr>
      </w:pPr>
    </w:p>
    <w:p w:rsidR="0089378F" w:rsidRPr="00C554BA" w:rsidRDefault="0089378F" w:rsidP="00F81026">
      <w:pPr>
        <w:spacing w:after="0" w:line="360" w:lineRule="auto"/>
        <w:ind w:firstLine="709"/>
        <w:jc w:val="both"/>
        <w:rPr>
          <w:rFonts w:ascii="Times New Roman" w:hAnsi="Times New Roman" w:cs="Times New Roman"/>
          <w:sz w:val="28"/>
          <w:szCs w:val="28"/>
        </w:rPr>
      </w:pPr>
    </w:p>
    <w:tbl>
      <w:tblPr>
        <w:tblW w:w="98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left w:w="115" w:type="dxa"/>
          <w:right w:w="115" w:type="dxa"/>
        </w:tblCellMar>
        <w:tblLook w:val="04A0" w:firstRow="1" w:lastRow="0" w:firstColumn="1" w:lastColumn="0" w:noHBand="0" w:noVBand="1"/>
      </w:tblPr>
      <w:tblGrid>
        <w:gridCol w:w="2472"/>
        <w:gridCol w:w="2458"/>
        <w:gridCol w:w="4936"/>
      </w:tblGrid>
      <w:tr w:rsidR="00BB707A" w:rsidRPr="00C554BA" w:rsidTr="00CB4ACD">
        <w:trPr>
          <w:trHeight w:val="214"/>
        </w:trPr>
        <w:tc>
          <w:tcPr>
            <w:tcW w:w="2472" w:type="dxa"/>
            <w:vMerge w:val="restart"/>
            <w:shd w:val="clear" w:color="auto" w:fill="auto"/>
            <w:vAlign w:val="center"/>
          </w:tcPr>
          <w:p w:rsidR="00A12542" w:rsidRPr="00C554BA" w:rsidRDefault="00A12542" w:rsidP="00EB6068">
            <w:pPr>
              <w:spacing w:after="0" w:line="360" w:lineRule="auto"/>
              <w:ind w:firstLine="2"/>
              <w:jc w:val="both"/>
              <w:rPr>
                <w:rFonts w:ascii="Times New Roman" w:hAnsi="Times New Roman" w:cs="Times New Roman"/>
                <w:sz w:val="28"/>
                <w:szCs w:val="28"/>
              </w:rPr>
            </w:pPr>
            <w:r w:rsidRPr="00C554BA">
              <w:rPr>
                <w:rFonts w:ascii="Times New Roman" w:hAnsi="Times New Roman" w:cs="Times New Roman"/>
                <w:sz w:val="28"/>
                <w:szCs w:val="28"/>
              </w:rPr>
              <w:t>Международные</w:t>
            </w:r>
          </w:p>
          <w:p w:rsidR="00A12542" w:rsidRPr="00C554BA" w:rsidRDefault="00A12542" w:rsidP="00EB6068">
            <w:pPr>
              <w:spacing w:after="0" w:line="360" w:lineRule="auto"/>
              <w:ind w:firstLine="2"/>
              <w:jc w:val="both"/>
              <w:rPr>
                <w:rFonts w:ascii="Times New Roman" w:hAnsi="Times New Roman" w:cs="Times New Roman"/>
                <w:sz w:val="28"/>
                <w:szCs w:val="28"/>
              </w:rPr>
            </w:pPr>
            <w:r w:rsidRPr="00C554BA">
              <w:rPr>
                <w:rFonts w:ascii="Times New Roman" w:hAnsi="Times New Roman" w:cs="Times New Roman"/>
                <w:sz w:val="28"/>
                <w:szCs w:val="28"/>
              </w:rPr>
              <w:t>Концептуальные основы финансовой отчетности</w:t>
            </w:r>
          </w:p>
        </w:tc>
        <w:tc>
          <w:tcPr>
            <w:tcW w:w="7394" w:type="dxa"/>
            <w:gridSpan w:val="2"/>
            <w:shd w:val="clear" w:color="auto" w:fill="auto"/>
          </w:tcPr>
          <w:p w:rsidR="00A12542" w:rsidRPr="00C554BA" w:rsidRDefault="00A12542" w:rsidP="00F81026">
            <w:pPr>
              <w:spacing w:after="0" w:line="360" w:lineRule="auto"/>
              <w:ind w:firstLine="709"/>
              <w:jc w:val="both"/>
              <w:rPr>
                <w:rFonts w:ascii="Times New Roman" w:hAnsi="Times New Roman" w:cs="Times New Roman"/>
                <w:sz w:val="28"/>
                <w:szCs w:val="28"/>
              </w:rPr>
            </w:pPr>
            <w:r w:rsidRPr="00C554BA">
              <w:rPr>
                <w:rFonts w:ascii="Times New Roman" w:hAnsi="Times New Roman" w:cs="Times New Roman"/>
                <w:sz w:val="28"/>
                <w:szCs w:val="28"/>
              </w:rPr>
              <w:t>Российская система бухгалтерского учета</w:t>
            </w:r>
          </w:p>
        </w:tc>
      </w:tr>
      <w:tr w:rsidR="00BB707A" w:rsidRPr="00C554BA" w:rsidTr="00CB4ACD">
        <w:trPr>
          <w:trHeight w:val="628"/>
        </w:trPr>
        <w:tc>
          <w:tcPr>
            <w:tcW w:w="0" w:type="auto"/>
            <w:vMerge/>
            <w:shd w:val="clear" w:color="auto" w:fill="auto"/>
          </w:tcPr>
          <w:p w:rsidR="00A12542" w:rsidRPr="00C554BA" w:rsidRDefault="00A12542" w:rsidP="00F81026">
            <w:pPr>
              <w:spacing w:after="0" w:line="360" w:lineRule="auto"/>
              <w:ind w:firstLine="709"/>
              <w:jc w:val="both"/>
              <w:rPr>
                <w:rFonts w:ascii="Times New Roman" w:hAnsi="Times New Roman" w:cs="Times New Roman"/>
                <w:sz w:val="28"/>
                <w:szCs w:val="28"/>
              </w:rPr>
            </w:pPr>
          </w:p>
        </w:tc>
        <w:tc>
          <w:tcPr>
            <w:tcW w:w="2458" w:type="dxa"/>
            <w:shd w:val="clear" w:color="auto" w:fill="auto"/>
          </w:tcPr>
          <w:p w:rsidR="00A12542" w:rsidRPr="00C554BA" w:rsidRDefault="00A12542" w:rsidP="00F81026">
            <w:pPr>
              <w:spacing w:after="0" w:line="360" w:lineRule="auto"/>
              <w:ind w:firstLine="709"/>
              <w:jc w:val="both"/>
              <w:rPr>
                <w:rFonts w:ascii="Times New Roman" w:hAnsi="Times New Roman" w:cs="Times New Roman"/>
                <w:sz w:val="28"/>
                <w:szCs w:val="28"/>
              </w:rPr>
            </w:pPr>
            <w:r w:rsidRPr="00C554BA">
              <w:rPr>
                <w:rFonts w:ascii="Times New Roman" w:hAnsi="Times New Roman" w:cs="Times New Roman"/>
                <w:sz w:val="28"/>
                <w:szCs w:val="28"/>
              </w:rPr>
              <w:t>Концепция бухгалтерского учета в рыночной экономике России</w:t>
            </w:r>
          </w:p>
        </w:tc>
        <w:tc>
          <w:tcPr>
            <w:tcW w:w="4936" w:type="dxa"/>
            <w:shd w:val="clear" w:color="auto" w:fill="auto"/>
            <w:vAlign w:val="center"/>
          </w:tcPr>
          <w:p w:rsidR="00A12542" w:rsidRPr="00C554BA" w:rsidRDefault="00A12542" w:rsidP="00F81026">
            <w:pPr>
              <w:spacing w:after="0" w:line="360" w:lineRule="auto"/>
              <w:ind w:firstLine="709"/>
              <w:jc w:val="both"/>
              <w:rPr>
                <w:rFonts w:ascii="Times New Roman" w:hAnsi="Times New Roman" w:cs="Times New Roman"/>
                <w:sz w:val="28"/>
                <w:szCs w:val="28"/>
              </w:rPr>
            </w:pPr>
            <w:r w:rsidRPr="00C554BA">
              <w:rPr>
                <w:rFonts w:ascii="Times New Roman" w:hAnsi="Times New Roman" w:cs="Times New Roman"/>
                <w:sz w:val="28"/>
                <w:szCs w:val="28"/>
              </w:rPr>
              <w:t>ПБУ и другие российские нормативные документы по бухгалтерскому учету</w:t>
            </w:r>
          </w:p>
        </w:tc>
      </w:tr>
    </w:tbl>
    <w:p w:rsidR="00C554BA" w:rsidRDefault="00C554BA" w:rsidP="00F81026">
      <w:pPr>
        <w:spacing w:after="0" w:line="360" w:lineRule="auto"/>
        <w:ind w:firstLine="709"/>
        <w:jc w:val="both"/>
        <w:rPr>
          <w:rFonts w:ascii="Times New Roman" w:hAnsi="Times New Roman" w:cs="Times New Roman"/>
          <w:sz w:val="28"/>
          <w:szCs w:val="28"/>
        </w:rPr>
      </w:pPr>
    </w:p>
    <w:p w:rsidR="00944216" w:rsidRPr="00C554BA" w:rsidRDefault="00944216" w:rsidP="00EB6068">
      <w:pPr>
        <w:spacing w:after="0" w:line="240" w:lineRule="auto"/>
        <w:ind w:firstLine="709"/>
        <w:jc w:val="right"/>
        <w:rPr>
          <w:rFonts w:ascii="Times New Roman" w:hAnsi="Times New Roman" w:cs="Times New Roman"/>
          <w:sz w:val="28"/>
          <w:szCs w:val="28"/>
        </w:rPr>
      </w:pPr>
      <w:r w:rsidRPr="00C554BA">
        <w:rPr>
          <w:rFonts w:ascii="Times New Roman" w:hAnsi="Times New Roman" w:cs="Times New Roman"/>
          <w:sz w:val="28"/>
          <w:szCs w:val="28"/>
        </w:rPr>
        <w:t>Таблица 5</w:t>
      </w:r>
    </w:p>
    <w:p w:rsidR="00A12542" w:rsidRPr="00C554BA" w:rsidRDefault="00A12542" w:rsidP="00EB6068">
      <w:pPr>
        <w:spacing w:after="0" w:line="240" w:lineRule="auto"/>
        <w:ind w:firstLine="709"/>
        <w:jc w:val="right"/>
        <w:rPr>
          <w:rFonts w:ascii="Times New Roman" w:hAnsi="Times New Roman" w:cs="Times New Roman"/>
          <w:sz w:val="28"/>
          <w:szCs w:val="28"/>
        </w:rPr>
      </w:pPr>
      <w:r w:rsidRPr="00C554BA">
        <w:rPr>
          <w:rFonts w:ascii="Times New Roman" w:hAnsi="Times New Roman" w:cs="Times New Roman"/>
          <w:sz w:val="28"/>
          <w:szCs w:val="28"/>
        </w:rPr>
        <w:t>Основополагающие допущения по МСФО и допущения при организации бухгалтерского учета по РСБУ</w:t>
      </w:r>
    </w:p>
    <w:tbl>
      <w:tblPr>
        <w:tblW w:w="98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left w:w="114" w:type="dxa"/>
          <w:right w:w="130" w:type="dxa"/>
        </w:tblCellMar>
        <w:tblLook w:val="04A0" w:firstRow="1" w:lastRow="0" w:firstColumn="1" w:lastColumn="0" w:noHBand="0" w:noVBand="1"/>
      </w:tblPr>
      <w:tblGrid>
        <w:gridCol w:w="2662"/>
        <w:gridCol w:w="2662"/>
        <w:gridCol w:w="4542"/>
      </w:tblGrid>
      <w:tr w:rsidR="00A12542" w:rsidRPr="00C554BA" w:rsidTr="00CB4ACD">
        <w:trPr>
          <w:trHeight w:val="1877"/>
        </w:trPr>
        <w:tc>
          <w:tcPr>
            <w:tcW w:w="2472" w:type="dxa"/>
            <w:shd w:val="clear" w:color="auto" w:fill="auto"/>
          </w:tcPr>
          <w:p w:rsidR="00A12542" w:rsidRPr="00C554BA" w:rsidRDefault="00A12542" w:rsidP="00EB6068">
            <w:pPr>
              <w:spacing w:after="0" w:line="240" w:lineRule="auto"/>
              <w:ind w:firstLine="2"/>
              <w:jc w:val="both"/>
              <w:rPr>
                <w:rFonts w:ascii="Times New Roman" w:hAnsi="Times New Roman" w:cs="Times New Roman"/>
                <w:sz w:val="28"/>
                <w:szCs w:val="28"/>
              </w:rPr>
            </w:pPr>
            <w:r w:rsidRPr="00C554BA">
              <w:rPr>
                <w:rFonts w:ascii="Times New Roman" w:hAnsi="Times New Roman" w:cs="Times New Roman"/>
                <w:sz w:val="28"/>
                <w:szCs w:val="28"/>
              </w:rPr>
              <w:t>1. Метод начисления</w:t>
            </w:r>
          </w:p>
        </w:tc>
        <w:tc>
          <w:tcPr>
            <w:tcW w:w="2458" w:type="dxa"/>
            <w:shd w:val="clear" w:color="auto" w:fill="auto"/>
          </w:tcPr>
          <w:p w:rsidR="00A12542" w:rsidRPr="00C554BA" w:rsidRDefault="00A12542" w:rsidP="00EB6068">
            <w:pPr>
              <w:spacing w:after="0" w:line="240" w:lineRule="auto"/>
              <w:ind w:firstLine="2"/>
              <w:jc w:val="both"/>
              <w:rPr>
                <w:rFonts w:ascii="Times New Roman" w:hAnsi="Times New Roman" w:cs="Times New Roman"/>
                <w:sz w:val="28"/>
                <w:szCs w:val="28"/>
              </w:rPr>
            </w:pPr>
            <w:r w:rsidRPr="00C554BA">
              <w:rPr>
                <w:rFonts w:ascii="Times New Roman" w:hAnsi="Times New Roman" w:cs="Times New Roman"/>
                <w:sz w:val="28"/>
                <w:szCs w:val="28"/>
              </w:rPr>
              <w:t xml:space="preserve">Допущение временной определенности фактов хозяйственной деятельности. </w:t>
            </w:r>
          </w:p>
        </w:tc>
        <w:tc>
          <w:tcPr>
            <w:tcW w:w="4936" w:type="dxa"/>
            <w:shd w:val="clear" w:color="auto" w:fill="auto"/>
          </w:tcPr>
          <w:p w:rsidR="00A12542" w:rsidRPr="00C554BA" w:rsidRDefault="00A12542" w:rsidP="00EB6068">
            <w:pPr>
              <w:spacing w:after="0" w:line="240" w:lineRule="auto"/>
              <w:ind w:firstLine="2"/>
              <w:jc w:val="both"/>
              <w:rPr>
                <w:rFonts w:ascii="Times New Roman" w:hAnsi="Times New Roman" w:cs="Times New Roman"/>
                <w:sz w:val="28"/>
                <w:szCs w:val="28"/>
              </w:rPr>
            </w:pPr>
            <w:r w:rsidRPr="00C554BA">
              <w:rPr>
                <w:rFonts w:ascii="Times New Roman" w:hAnsi="Times New Roman" w:cs="Times New Roman"/>
                <w:sz w:val="28"/>
                <w:szCs w:val="28"/>
              </w:rPr>
              <w:t>В ПБУ 1/2008 это допущение временной определенности фактов хозяйственной деятельности. Соответствует методу начисления МСФО и полностью совпадает с формулировкой Концепции.</w:t>
            </w:r>
          </w:p>
        </w:tc>
      </w:tr>
      <w:tr w:rsidR="00A12542" w:rsidRPr="00C554BA" w:rsidTr="00CB4ACD">
        <w:trPr>
          <w:trHeight w:val="1046"/>
        </w:trPr>
        <w:tc>
          <w:tcPr>
            <w:tcW w:w="2472" w:type="dxa"/>
            <w:shd w:val="clear" w:color="auto" w:fill="auto"/>
          </w:tcPr>
          <w:p w:rsidR="00A12542" w:rsidRPr="00C554BA" w:rsidRDefault="00A12542" w:rsidP="00EB6068">
            <w:pPr>
              <w:spacing w:after="0" w:line="240" w:lineRule="auto"/>
              <w:ind w:firstLine="2"/>
              <w:jc w:val="both"/>
              <w:rPr>
                <w:rFonts w:ascii="Times New Roman" w:hAnsi="Times New Roman" w:cs="Times New Roman"/>
                <w:sz w:val="28"/>
                <w:szCs w:val="28"/>
              </w:rPr>
            </w:pPr>
            <w:r w:rsidRPr="00C554BA">
              <w:rPr>
                <w:rFonts w:ascii="Times New Roman" w:hAnsi="Times New Roman" w:cs="Times New Roman"/>
                <w:sz w:val="28"/>
                <w:szCs w:val="28"/>
              </w:rPr>
              <w:t>2. Непрерывность деятельности</w:t>
            </w:r>
          </w:p>
        </w:tc>
        <w:tc>
          <w:tcPr>
            <w:tcW w:w="2458" w:type="dxa"/>
            <w:shd w:val="clear" w:color="auto" w:fill="auto"/>
          </w:tcPr>
          <w:p w:rsidR="00A12542" w:rsidRPr="00C554BA" w:rsidRDefault="00A12542" w:rsidP="00EB6068">
            <w:pPr>
              <w:spacing w:after="0" w:line="240" w:lineRule="auto"/>
              <w:ind w:firstLine="2"/>
              <w:jc w:val="both"/>
              <w:rPr>
                <w:rFonts w:ascii="Times New Roman" w:hAnsi="Times New Roman" w:cs="Times New Roman"/>
                <w:sz w:val="28"/>
                <w:szCs w:val="28"/>
              </w:rPr>
            </w:pPr>
            <w:r w:rsidRPr="00C554BA">
              <w:rPr>
                <w:rFonts w:ascii="Times New Roman" w:hAnsi="Times New Roman" w:cs="Times New Roman"/>
                <w:sz w:val="28"/>
                <w:szCs w:val="28"/>
              </w:rPr>
              <w:t>Допущение непрерывности деятельности. В целом соответствует МСФО</w:t>
            </w:r>
            <w:r w:rsidR="0098248F">
              <w:rPr>
                <w:rFonts w:ascii="Times New Roman" w:hAnsi="Times New Roman" w:cs="Times New Roman"/>
                <w:sz w:val="28"/>
                <w:szCs w:val="28"/>
              </w:rPr>
              <w:t>.</w:t>
            </w:r>
          </w:p>
        </w:tc>
        <w:tc>
          <w:tcPr>
            <w:tcW w:w="4936" w:type="dxa"/>
            <w:shd w:val="clear" w:color="auto" w:fill="auto"/>
          </w:tcPr>
          <w:p w:rsidR="00A12542" w:rsidRPr="00C554BA" w:rsidRDefault="00A12542" w:rsidP="00EB6068">
            <w:pPr>
              <w:spacing w:after="0" w:line="240" w:lineRule="auto"/>
              <w:ind w:firstLine="2"/>
              <w:jc w:val="both"/>
              <w:rPr>
                <w:rFonts w:ascii="Times New Roman" w:hAnsi="Times New Roman" w:cs="Times New Roman"/>
                <w:sz w:val="28"/>
                <w:szCs w:val="28"/>
              </w:rPr>
            </w:pPr>
            <w:r w:rsidRPr="00C554BA">
              <w:rPr>
                <w:rFonts w:ascii="Times New Roman" w:hAnsi="Times New Roman" w:cs="Times New Roman"/>
                <w:sz w:val="28"/>
                <w:szCs w:val="28"/>
              </w:rPr>
              <w:t>В ПБУ 1/2008 это допущение непрерывности деятельности. Соответствует МСФО и полностью совпад</w:t>
            </w:r>
            <w:r w:rsidR="0098248F">
              <w:rPr>
                <w:rFonts w:ascii="Times New Roman" w:hAnsi="Times New Roman" w:cs="Times New Roman"/>
                <w:sz w:val="28"/>
                <w:szCs w:val="28"/>
              </w:rPr>
              <w:t xml:space="preserve">ает с формулировкой Концепции. </w:t>
            </w:r>
          </w:p>
        </w:tc>
      </w:tr>
      <w:tr w:rsidR="00A12542" w:rsidRPr="00C554BA" w:rsidTr="00CB4ACD">
        <w:trPr>
          <w:trHeight w:val="1044"/>
        </w:trPr>
        <w:tc>
          <w:tcPr>
            <w:tcW w:w="2472" w:type="dxa"/>
            <w:shd w:val="clear" w:color="auto" w:fill="auto"/>
          </w:tcPr>
          <w:p w:rsidR="00A12542" w:rsidRPr="00C554BA" w:rsidRDefault="00A12542" w:rsidP="00EB6068">
            <w:pPr>
              <w:spacing w:after="0" w:line="240" w:lineRule="auto"/>
              <w:ind w:firstLine="2"/>
              <w:jc w:val="both"/>
              <w:rPr>
                <w:rFonts w:ascii="Times New Roman" w:hAnsi="Times New Roman" w:cs="Times New Roman"/>
                <w:sz w:val="28"/>
                <w:szCs w:val="28"/>
              </w:rPr>
            </w:pPr>
            <w:r w:rsidRPr="00C554BA">
              <w:rPr>
                <w:rFonts w:ascii="Times New Roman" w:hAnsi="Times New Roman" w:cs="Times New Roman"/>
                <w:sz w:val="28"/>
                <w:szCs w:val="28"/>
              </w:rPr>
              <w:t xml:space="preserve">3. Отсутствует допущение </w:t>
            </w:r>
          </w:p>
          <w:p w:rsidR="00A12542" w:rsidRPr="00C554BA" w:rsidRDefault="00A12542" w:rsidP="00EB6068">
            <w:pPr>
              <w:spacing w:after="0" w:line="240" w:lineRule="auto"/>
              <w:ind w:firstLine="2"/>
              <w:jc w:val="both"/>
              <w:rPr>
                <w:rFonts w:ascii="Times New Roman" w:hAnsi="Times New Roman" w:cs="Times New Roman"/>
                <w:sz w:val="28"/>
                <w:szCs w:val="28"/>
              </w:rPr>
            </w:pPr>
            <w:r w:rsidRPr="00C554BA">
              <w:rPr>
                <w:rFonts w:ascii="Times New Roman" w:hAnsi="Times New Roman" w:cs="Times New Roman"/>
                <w:sz w:val="28"/>
                <w:szCs w:val="28"/>
              </w:rPr>
              <w:t>имущественной обособленности</w:t>
            </w:r>
          </w:p>
        </w:tc>
        <w:tc>
          <w:tcPr>
            <w:tcW w:w="2458" w:type="dxa"/>
            <w:shd w:val="clear" w:color="auto" w:fill="auto"/>
          </w:tcPr>
          <w:p w:rsidR="00A12542" w:rsidRPr="00C554BA" w:rsidRDefault="00A12542" w:rsidP="00EB6068">
            <w:pPr>
              <w:spacing w:after="0" w:line="240" w:lineRule="auto"/>
              <w:ind w:firstLine="2"/>
              <w:jc w:val="both"/>
              <w:rPr>
                <w:rFonts w:ascii="Times New Roman" w:hAnsi="Times New Roman" w:cs="Times New Roman"/>
                <w:sz w:val="28"/>
                <w:szCs w:val="28"/>
              </w:rPr>
            </w:pPr>
            <w:r w:rsidRPr="00C554BA">
              <w:rPr>
                <w:rFonts w:ascii="Times New Roman" w:hAnsi="Times New Roman" w:cs="Times New Roman"/>
                <w:sz w:val="28"/>
                <w:szCs w:val="28"/>
              </w:rPr>
              <w:t>Допущение имущественной обособленности. Сформулировано, хотя вытекает из ГК РФ</w:t>
            </w:r>
          </w:p>
        </w:tc>
        <w:tc>
          <w:tcPr>
            <w:tcW w:w="4936" w:type="dxa"/>
            <w:shd w:val="clear" w:color="auto" w:fill="auto"/>
          </w:tcPr>
          <w:p w:rsidR="00A12542" w:rsidRPr="00C554BA" w:rsidRDefault="00A12542" w:rsidP="00EB6068">
            <w:pPr>
              <w:spacing w:after="0" w:line="240" w:lineRule="auto"/>
              <w:ind w:firstLine="2"/>
              <w:jc w:val="both"/>
              <w:rPr>
                <w:rFonts w:ascii="Times New Roman" w:hAnsi="Times New Roman" w:cs="Times New Roman"/>
                <w:sz w:val="28"/>
                <w:szCs w:val="28"/>
              </w:rPr>
            </w:pPr>
            <w:r w:rsidRPr="00C554BA">
              <w:rPr>
                <w:rFonts w:ascii="Times New Roman" w:hAnsi="Times New Roman" w:cs="Times New Roman"/>
                <w:sz w:val="28"/>
                <w:szCs w:val="28"/>
              </w:rPr>
              <w:t>В ПБУ 1/2008 это допущение имущественной обособленности. Сформулировано и совпа</w:t>
            </w:r>
            <w:r w:rsidR="0098248F">
              <w:rPr>
                <w:rFonts w:ascii="Times New Roman" w:hAnsi="Times New Roman" w:cs="Times New Roman"/>
                <w:sz w:val="28"/>
                <w:szCs w:val="28"/>
              </w:rPr>
              <w:t>дает с формулировкой Концепции.</w:t>
            </w:r>
          </w:p>
        </w:tc>
      </w:tr>
      <w:tr w:rsidR="00A12542" w:rsidRPr="00C554BA" w:rsidTr="00CB4ACD">
        <w:trPr>
          <w:trHeight w:val="1669"/>
        </w:trPr>
        <w:tc>
          <w:tcPr>
            <w:tcW w:w="2472" w:type="dxa"/>
            <w:shd w:val="clear" w:color="auto" w:fill="auto"/>
          </w:tcPr>
          <w:p w:rsidR="00A12542" w:rsidRPr="00C554BA" w:rsidRDefault="00A12542" w:rsidP="00EB6068">
            <w:pPr>
              <w:spacing w:after="0" w:line="240" w:lineRule="auto"/>
              <w:ind w:firstLine="2"/>
              <w:jc w:val="both"/>
              <w:rPr>
                <w:rFonts w:ascii="Times New Roman" w:hAnsi="Times New Roman" w:cs="Times New Roman"/>
                <w:sz w:val="28"/>
                <w:szCs w:val="28"/>
              </w:rPr>
            </w:pPr>
            <w:r w:rsidRPr="00C554BA">
              <w:rPr>
                <w:rFonts w:ascii="Times New Roman" w:hAnsi="Times New Roman" w:cs="Times New Roman"/>
                <w:sz w:val="28"/>
                <w:szCs w:val="28"/>
              </w:rPr>
              <w:t>4. Не содержится допущение последовательности применения учетной политики, но в МСФО (IAS) 8 предусмотрено подробное требование при формировании учетной политики</w:t>
            </w:r>
          </w:p>
        </w:tc>
        <w:tc>
          <w:tcPr>
            <w:tcW w:w="2458" w:type="dxa"/>
            <w:shd w:val="clear" w:color="auto" w:fill="auto"/>
          </w:tcPr>
          <w:p w:rsidR="00A12542" w:rsidRPr="00C554BA" w:rsidRDefault="00A12542" w:rsidP="00EB6068">
            <w:pPr>
              <w:spacing w:after="0" w:line="240" w:lineRule="auto"/>
              <w:ind w:firstLine="2"/>
              <w:jc w:val="both"/>
              <w:rPr>
                <w:rFonts w:ascii="Times New Roman" w:hAnsi="Times New Roman" w:cs="Times New Roman"/>
                <w:sz w:val="28"/>
                <w:szCs w:val="28"/>
              </w:rPr>
            </w:pPr>
            <w:r w:rsidRPr="00C554BA">
              <w:rPr>
                <w:rFonts w:ascii="Times New Roman" w:hAnsi="Times New Roman" w:cs="Times New Roman"/>
                <w:sz w:val="28"/>
                <w:szCs w:val="28"/>
              </w:rPr>
              <w:t xml:space="preserve">Допущение последовательности применения учетной политики. Сформулировано как общий принцип, хотя носит более конкретный характер и дублирует ПБУ </w:t>
            </w:r>
          </w:p>
          <w:p w:rsidR="00A12542" w:rsidRPr="00C554BA" w:rsidRDefault="00A12542" w:rsidP="00EB6068">
            <w:pPr>
              <w:spacing w:after="0" w:line="240" w:lineRule="auto"/>
              <w:ind w:firstLine="2"/>
              <w:jc w:val="both"/>
              <w:rPr>
                <w:rFonts w:ascii="Times New Roman" w:hAnsi="Times New Roman" w:cs="Times New Roman"/>
                <w:sz w:val="28"/>
                <w:szCs w:val="28"/>
              </w:rPr>
            </w:pPr>
            <w:r w:rsidRPr="00C554BA">
              <w:rPr>
                <w:rFonts w:ascii="Times New Roman" w:hAnsi="Times New Roman" w:cs="Times New Roman"/>
                <w:sz w:val="28"/>
                <w:szCs w:val="28"/>
              </w:rPr>
              <w:t>1/2008</w:t>
            </w:r>
          </w:p>
        </w:tc>
        <w:tc>
          <w:tcPr>
            <w:tcW w:w="4936" w:type="dxa"/>
            <w:shd w:val="clear" w:color="auto" w:fill="auto"/>
          </w:tcPr>
          <w:p w:rsidR="00A12542" w:rsidRPr="00C554BA" w:rsidRDefault="00A12542" w:rsidP="00EB6068">
            <w:pPr>
              <w:spacing w:after="0" w:line="240" w:lineRule="auto"/>
              <w:ind w:firstLine="2"/>
              <w:jc w:val="both"/>
              <w:rPr>
                <w:rFonts w:ascii="Times New Roman" w:hAnsi="Times New Roman" w:cs="Times New Roman"/>
                <w:sz w:val="28"/>
                <w:szCs w:val="28"/>
              </w:rPr>
            </w:pPr>
            <w:r w:rsidRPr="00C554BA">
              <w:rPr>
                <w:rFonts w:ascii="Times New Roman" w:hAnsi="Times New Roman" w:cs="Times New Roman"/>
                <w:sz w:val="28"/>
                <w:szCs w:val="28"/>
              </w:rPr>
              <w:t>В ПБУ 1/2008 это допущение последовательности применения учетной политики. Сформулировано как общий принцип, совпадает с формулировкой Концепции.</w:t>
            </w:r>
          </w:p>
          <w:p w:rsidR="00A12542" w:rsidRPr="00C554BA" w:rsidRDefault="00A12542" w:rsidP="00EB6068">
            <w:pPr>
              <w:spacing w:after="0" w:line="240" w:lineRule="auto"/>
              <w:ind w:firstLine="2"/>
              <w:jc w:val="both"/>
              <w:rPr>
                <w:rFonts w:ascii="Times New Roman" w:hAnsi="Times New Roman" w:cs="Times New Roman"/>
                <w:sz w:val="28"/>
                <w:szCs w:val="28"/>
              </w:rPr>
            </w:pPr>
            <w:r w:rsidRPr="00C554BA">
              <w:rPr>
                <w:rFonts w:ascii="Times New Roman" w:hAnsi="Times New Roman" w:cs="Times New Roman"/>
                <w:sz w:val="28"/>
                <w:szCs w:val="28"/>
              </w:rPr>
              <w:t>В других нормативных документах не дана формулировка указанного принципа</w:t>
            </w:r>
          </w:p>
        </w:tc>
      </w:tr>
    </w:tbl>
    <w:p w:rsidR="00C554BA" w:rsidRDefault="00C554BA" w:rsidP="00F81026">
      <w:pPr>
        <w:spacing w:after="0" w:line="360" w:lineRule="auto"/>
        <w:ind w:firstLine="709"/>
        <w:jc w:val="both"/>
        <w:rPr>
          <w:rFonts w:ascii="Times New Roman" w:hAnsi="Times New Roman" w:cs="Times New Roman"/>
          <w:sz w:val="28"/>
          <w:szCs w:val="28"/>
        </w:rPr>
      </w:pPr>
    </w:p>
    <w:p w:rsidR="00EB6068" w:rsidRDefault="00EB6068" w:rsidP="00EB6068">
      <w:pPr>
        <w:spacing w:after="0" w:line="240" w:lineRule="auto"/>
        <w:ind w:firstLine="709"/>
        <w:jc w:val="right"/>
        <w:rPr>
          <w:rFonts w:ascii="Times New Roman" w:hAnsi="Times New Roman" w:cs="Times New Roman"/>
          <w:sz w:val="28"/>
          <w:szCs w:val="28"/>
        </w:rPr>
      </w:pPr>
    </w:p>
    <w:p w:rsidR="00944216" w:rsidRPr="00C554BA" w:rsidRDefault="00944216" w:rsidP="00EB6068">
      <w:pPr>
        <w:spacing w:after="0" w:line="240" w:lineRule="auto"/>
        <w:ind w:firstLine="709"/>
        <w:jc w:val="right"/>
        <w:rPr>
          <w:rFonts w:ascii="Times New Roman" w:hAnsi="Times New Roman" w:cs="Times New Roman"/>
          <w:sz w:val="28"/>
          <w:szCs w:val="28"/>
        </w:rPr>
      </w:pPr>
      <w:r w:rsidRPr="00C554BA">
        <w:rPr>
          <w:rFonts w:ascii="Times New Roman" w:hAnsi="Times New Roman" w:cs="Times New Roman"/>
          <w:sz w:val="28"/>
          <w:szCs w:val="28"/>
        </w:rPr>
        <w:t>Таблица 6</w:t>
      </w:r>
    </w:p>
    <w:p w:rsidR="00A12542" w:rsidRPr="00C554BA" w:rsidRDefault="00A12542" w:rsidP="00EB6068">
      <w:pPr>
        <w:spacing w:after="0" w:line="240" w:lineRule="auto"/>
        <w:ind w:firstLine="709"/>
        <w:jc w:val="right"/>
        <w:rPr>
          <w:rFonts w:ascii="Times New Roman" w:hAnsi="Times New Roman" w:cs="Times New Roman"/>
          <w:sz w:val="28"/>
          <w:szCs w:val="28"/>
        </w:rPr>
      </w:pPr>
      <w:r w:rsidRPr="00C554BA">
        <w:rPr>
          <w:rFonts w:ascii="Times New Roman" w:hAnsi="Times New Roman" w:cs="Times New Roman"/>
          <w:sz w:val="28"/>
          <w:szCs w:val="28"/>
        </w:rPr>
        <w:t>Качественные характеристики по МСФО и требования к информации, формируемой в бухгалтерской отчетности, в РСБУ</w:t>
      </w:r>
    </w:p>
    <w:tbl>
      <w:tblPr>
        <w:tblW w:w="98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left w:w="114" w:type="dxa"/>
          <w:right w:w="130" w:type="dxa"/>
        </w:tblCellMar>
        <w:tblLook w:val="04A0" w:firstRow="1" w:lastRow="0" w:firstColumn="1" w:lastColumn="0" w:noHBand="0" w:noVBand="1"/>
      </w:tblPr>
      <w:tblGrid>
        <w:gridCol w:w="2717"/>
        <w:gridCol w:w="3119"/>
        <w:gridCol w:w="4030"/>
      </w:tblGrid>
      <w:tr w:rsidR="00A12542" w:rsidRPr="00C554BA" w:rsidTr="003C7A8B">
        <w:trPr>
          <w:trHeight w:val="423"/>
        </w:trPr>
        <w:tc>
          <w:tcPr>
            <w:tcW w:w="2717" w:type="dxa"/>
            <w:shd w:val="clear" w:color="auto" w:fill="auto"/>
          </w:tcPr>
          <w:p w:rsidR="00A12542" w:rsidRPr="00C554BA" w:rsidRDefault="00A12542" w:rsidP="00EB6068">
            <w:pPr>
              <w:spacing w:after="0" w:line="240" w:lineRule="auto"/>
              <w:ind w:firstLine="2"/>
              <w:jc w:val="both"/>
              <w:rPr>
                <w:rFonts w:ascii="Times New Roman" w:hAnsi="Times New Roman" w:cs="Times New Roman"/>
                <w:sz w:val="28"/>
                <w:szCs w:val="28"/>
              </w:rPr>
            </w:pPr>
            <w:r w:rsidRPr="00C554BA">
              <w:rPr>
                <w:rFonts w:ascii="Times New Roman" w:hAnsi="Times New Roman" w:cs="Times New Roman"/>
                <w:sz w:val="28"/>
                <w:szCs w:val="28"/>
              </w:rPr>
              <w:t>1. Уместность</w:t>
            </w:r>
          </w:p>
        </w:tc>
        <w:tc>
          <w:tcPr>
            <w:tcW w:w="3119" w:type="dxa"/>
            <w:shd w:val="clear" w:color="auto" w:fill="auto"/>
          </w:tcPr>
          <w:p w:rsidR="00A12542" w:rsidRPr="00C554BA" w:rsidRDefault="00A12542" w:rsidP="00EB6068">
            <w:pPr>
              <w:spacing w:after="0" w:line="240" w:lineRule="auto"/>
              <w:ind w:firstLine="2"/>
              <w:jc w:val="both"/>
              <w:rPr>
                <w:rFonts w:ascii="Times New Roman" w:hAnsi="Times New Roman" w:cs="Times New Roman"/>
                <w:sz w:val="28"/>
                <w:szCs w:val="28"/>
              </w:rPr>
            </w:pPr>
            <w:r w:rsidRPr="00C554BA">
              <w:rPr>
                <w:rFonts w:ascii="Times New Roman" w:hAnsi="Times New Roman" w:cs="Times New Roman"/>
                <w:sz w:val="28"/>
                <w:szCs w:val="28"/>
              </w:rPr>
              <w:t>Уместность. Формулировка соответствует МСФО</w:t>
            </w:r>
          </w:p>
        </w:tc>
        <w:tc>
          <w:tcPr>
            <w:tcW w:w="4030" w:type="dxa"/>
            <w:vMerge w:val="restart"/>
            <w:shd w:val="clear" w:color="auto" w:fill="auto"/>
          </w:tcPr>
          <w:p w:rsidR="00A12542" w:rsidRPr="00C554BA" w:rsidRDefault="00A12542" w:rsidP="00EB6068">
            <w:pPr>
              <w:spacing w:after="0" w:line="240" w:lineRule="auto"/>
              <w:ind w:firstLine="2"/>
              <w:jc w:val="both"/>
              <w:rPr>
                <w:rFonts w:ascii="Times New Roman" w:hAnsi="Times New Roman" w:cs="Times New Roman"/>
                <w:sz w:val="28"/>
                <w:szCs w:val="28"/>
              </w:rPr>
            </w:pPr>
            <w:r w:rsidRPr="00C554BA">
              <w:rPr>
                <w:rFonts w:ascii="Times New Roman" w:hAnsi="Times New Roman" w:cs="Times New Roman"/>
                <w:sz w:val="28"/>
                <w:szCs w:val="28"/>
              </w:rPr>
              <w:t>Отсутствует формулировка данного принципа</w:t>
            </w:r>
          </w:p>
        </w:tc>
      </w:tr>
      <w:tr w:rsidR="00A12542" w:rsidRPr="00C554BA" w:rsidTr="003C7A8B">
        <w:trPr>
          <w:trHeight w:val="420"/>
        </w:trPr>
        <w:tc>
          <w:tcPr>
            <w:tcW w:w="2717" w:type="dxa"/>
            <w:shd w:val="clear" w:color="auto" w:fill="auto"/>
          </w:tcPr>
          <w:p w:rsidR="00A12542" w:rsidRPr="00C554BA" w:rsidRDefault="00A12542" w:rsidP="00EB6068">
            <w:pPr>
              <w:spacing w:after="0" w:line="240" w:lineRule="auto"/>
              <w:ind w:firstLine="2"/>
              <w:jc w:val="both"/>
              <w:rPr>
                <w:rFonts w:ascii="Times New Roman" w:hAnsi="Times New Roman" w:cs="Times New Roman"/>
                <w:sz w:val="28"/>
                <w:szCs w:val="28"/>
              </w:rPr>
            </w:pPr>
            <w:r w:rsidRPr="00C554BA">
              <w:rPr>
                <w:rFonts w:ascii="Times New Roman" w:hAnsi="Times New Roman" w:cs="Times New Roman"/>
                <w:sz w:val="28"/>
                <w:szCs w:val="28"/>
              </w:rPr>
              <w:t>а) прогнозная ценность</w:t>
            </w:r>
          </w:p>
        </w:tc>
        <w:tc>
          <w:tcPr>
            <w:tcW w:w="3119" w:type="dxa"/>
            <w:shd w:val="clear" w:color="auto" w:fill="auto"/>
          </w:tcPr>
          <w:p w:rsidR="00A12542" w:rsidRPr="00C554BA" w:rsidRDefault="00A12542" w:rsidP="00EB6068">
            <w:pPr>
              <w:spacing w:after="0" w:line="240" w:lineRule="auto"/>
              <w:ind w:firstLine="2"/>
              <w:jc w:val="both"/>
              <w:rPr>
                <w:rFonts w:ascii="Times New Roman" w:hAnsi="Times New Roman" w:cs="Times New Roman"/>
                <w:sz w:val="28"/>
                <w:szCs w:val="28"/>
              </w:rPr>
            </w:pPr>
            <w:r w:rsidRPr="00C554BA">
              <w:rPr>
                <w:rFonts w:ascii="Times New Roman" w:hAnsi="Times New Roman" w:cs="Times New Roman"/>
                <w:sz w:val="28"/>
                <w:szCs w:val="28"/>
              </w:rPr>
              <w:t>Отсутствует формулировка данного принципа</w:t>
            </w:r>
          </w:p>
        </w:tc>
        <w:tc>
          <w:tcPr>
            <w:tcW w:w="0" w:type="auto"/>
            <w:vMerge/>
            <w:shd w:val="clear" w:color="auto" w:fill="auto"/>
          </w:tcPr>
          <w:p w:rsidR="00A12542" w:rsidRPr="00C554BA" w:rsidRDefault="00A12542" w:rsidP="00EB6068">
            <w:pPr>
              <w:spacing w:after="0" w:line="240" w:lineRule="auto"/>
              <w:ind w:firstLine="2"/>
              <w:jc w:val="both"/>
              <w:rPr>
                <w:rFonts w:ascii="Times New Roman" w:hAnsi="Times New Roman" w:cs="Times New Roman"/>
                <w:sz w:val="28"/>
                <w:szCs w:val="28"/>
              </w:rPr>
            </w:pPr>
          </w:p>
        </w:tc>
      </w:tr>
      <w:tr w:rsidR="00A12542" w:rsidRPr="00C554BA" w:rsidTr="003C7A8B">
        <w:trPr>
          <w:trHeight w:val="422"/>
        </w:trPr>
        <w:tc>
          <w:tcPr>
            <w:tcW w:w="2717" w:type="dxa"/>
            <w:shd w:val="clear" w:color="auto" w:fill="auto"/>
          </w:tcPr>
          <w:p w:rsidR="00A12542" w:rsidRPr="00C554BA" w:rsidRDefault="00A12542" w:rsidP="00EB6068">
            <w:pPr>
              <w:spacing w:after="0" w:line="240" w:lineRule="auto"/>
              <w:ind w:firstLine="2"/>
              <w:jc w:val="both"/>
              <w:rPr>
                <w:rFonts w:ascii="Times New Roman" w:hAnsi="Times New Roman" w:cs="Times New Roman"/>
                <w:sz w:val="28"/>
                <w:szCs w:val="28"/>
              </w:rPr>
            </w:pPr>
            <w:r w:rsidRPr="00C554BA">
              <w:rPr>
                <w:rFonts w:ascii="Times New Roman" w:hAnsi="Times New Roman" w:cs="Times New Roman"/>
                <w:sz w:val="28"/>
                <w:szCs w:val="28"/>
              </w:rPr>
              <w:t>б) подтверждающая ценность</w:t>
            </w:r>
          </w:p>
        </w:tc>
        <w:tc>
          <w:tcPr>
            <w:tcW w:w="3119" w:type="dxa"/>
            <w:shd w:val="clear" w:color="auto" w:fill="auto"/>
          </w:tcPr>
          <w:p w:rsidR="00A12542" w:rsidRPr="00C554BA" w:rsidRDefault="00A12542" w:rsidP="00EB6068">
            <w:pPr>
              <w:spacing w:after="0" w:line="240" w:lineRule="auto"/>
              <w:ind w:firstLine="2"/>
              <w:jc w:val="both"/>
              <w:rPr>
                <w:rFonts w:ascii="Times New Roman" w:hAnsi="Times New Roman" w:cs="Times New Roman"/>
                <w:sz w:val="28"/>
                <w:szCs w:val="28"/>
              </w:rPr>
            </w:pPr>
            <w:r w:rsidRPr="00C554BA">
              <w:rPr>
                <w:rFonts w:ascii="Times New Roman" w:hAnsi="Times New Roman" w:cs="Times New Roman"/>
                <w:sz w:val="28"/>
                <w:szCs w:val="28"/>
              </w:rPr>
              <w:t>Отсутствует формулировка данного принципа</w:t>
            </w:r>
          </w:p>
        </w:tc>
        <w:tc>
          <w:tcPr>
            <w:tcW w:w="0" w:type="auto"/>
            <w:vMerge/>
            <w:shd w:val="clear" w:color="auto" w:fill="auto"/>
          </w:tcPr>
          <w:p w:rsidR="00A12542" w:rsidRPr="00C554BA" w:rsidRDefault="00A12542" w:rsidP="00EB6068">
            <w:pPr>
              <w:spacing w:after="0" w:line="240" w:lineRule="auto"/>
              <w:ind w:firstLine="2"/>
              <w:jc w:val="both"/>
              <w:rPr>
                <w:rFonts w:ascii="Times New Roman" w:hAnsi="Times New Roman" w:cs="Times New Roman"/>
                <w:sz w:val="28"/>
                <w:szCs w:val="28"/>
              </w:rPr>
            </w:pPr>
          </w:p>
        </w:tc>
      </w:tr>
      <w:tr w:rsidR="00A12542" w:rsidRPr="00C554BA" w:rsidTr="003C7A8B">
        <w:trPr>
          <w:trHeight w:val="628"/>
        </w:trPr>
        <w:tc>
          <w:tcPr>
            <w:tcW w:w="2717" w:type="dxa"/>
            <w:shd w:val="clear" w:color="auto" w:fill="auto"/>
          </w:tcPr>
          <w:p w:rsidR="00A12542" w:rsidRPr="00C554BA" w:rsidRDefault="00A12542" w:rsidP="00EB6068">
            <w:pPr>
              <w:spacing w:after="0" w:line="240" w:lineRule="auto"/>
              <w:ind w:firstLine="2"/>
              <w:jc w:val="both"/>
              <w:rPr>
                <w:rFonts w:ascii="Times New Roman" w:hAnsi="Times New Roman" w:cs="Times New Roman"/>
                <w:sz w:val="28"/>
                <w:szCs w:val="28"/>
              </w:rPr>
            </w:pPr>
            <w:r w:rsidRPr="00C554BA">
              <w:rPr>
                <w:rFonts w:ascii="Times New Roman" w:hAnsi="Times New Roman" w:cs="Times New Roman"/>
                <w:sz w:val="28"/>
                <w:szCs w:val="28"/>
              </w:rPr>
              <w:t>в) существенность</w:t>
            </w:r>
          </w:p>
        </w:tc>
        <w:tc>
          <w:tcPr>
            <w:tcW w:w="3119" w:type="dxa"/>
            <w:shd w:val="clear" w:color="auto" w:fill="auto"/>
          </w:tcPr>
          <w:p w:rsidR="00A12542" w:rsidRPr="00C554BA" w:rsidRDefault="00A12542" w:rsidP="00EB6068">
            <w:pPr>
              <w:spacing w:after="0" w:line="240" w:lineRule="auto"/>
              <w:ind w:firstLine="2"/>
              <w:jc w:val="both"/>
              <w:rPr>
                <w:rFonts w:ascii="Times New Roman" w:hAnsi="Times New Roman" w:cs="Times New Roman"/>
                <w:sz w:val="28"/>
                <w:szCs w:val="28"/>
              </w:rPr>
            </w:pPr>
            <w:r w:rsidRPr="00C554BA">
              <w:rPr>
                <w:rFonts w:ascii="Times New Roman" w:hAnsi="Times New Roman" w:cs="Times New Roman"/>
                <w:sz w:val="28"/>
                <w:szCs w:val="28"/>
              </w:rPr>
              <w:t>Существенность. Формулировка соответствует МСФО</w:t>
            </w:r>
          </w:p>
        </w:tc>
        <w:tc>
          <w:tcPr>
            <w:tcW w:w="4030" w:type="dxa"/>
            <w:shd w:val="clear" w:color="auto" w:fill="auto"/>
          </w:tcPr>
          <w:p w:rsidR="00A12542" w:rsidRPr="00C554BA" w:rsidRDefault="00A12542" w:rsidP="00EB6068">
            <w:pPr>
              <w:spacing w:after="0" w:line="240" w:lineRule="auto"/>
              <w:ind w:firstLine="2"/>
              <w:jc w:val="both"/>
              <w:rPr>
                <w:rFonts w:ascii="Times New Roman" w:hAnsi="Times New Roman" w:cs="Times New Roman"/>
                <w:sz w:val="28"/>
                <w:szCs w:val="28"/>
              </w:rPr>
            </w:pPr>
            <w:r w:rsidRPr="00C554BA">
              <w:rPr>
                <w:rFonts w:ascii="Times New Roman" w:hAnsi="Times New Roman" w:cs="Times New Roman"/>
                <w:sz w:val="28"/>
                <w:szCs w:val="28"/>
              </w:rPr>
              <w:t>В ПБУ 1/2008 отсутствует формулировка этого принципа. В ПБУ 9/99 и ПБУ 10/99 представлен числовой критерий существенности (5% соответствующих итогов)</w:t>
            </w:r>
          </w:p>
        </w:tc>
      </w:tr>
      <w:tr w:rsidR="00A12542" w:rsidRPr="00C554BA" w:rsidTr="003C7A8B">
        <w:trPr>
          <w:trHeight w:val="422"/>
        </w:trPr>
        <w:tc>
          <w:tcPr>
            <w:tcW w:w="2717" w:type="dxa"/>
            <w:shd w:val="clear" w:color="auto" w:fill="auto"/>
          </w:tcPr>
          <w:p w:rsidR="00A12542" w:rsidRPr="00C554BA" w:rsidRDefault="00A12542" w:rsidP="00EB6068">
            <w:pPr>
              <w:spacing w:after="0" w:line="240" w:lineRule="auto"/>
              <w:ind w:firstLine="2"/>
              <w:jc w:val="both"/>
              <w:rPr>
                <w:rFonts w:ascii="Times New Roman" w:hAnsi="Times New Roman" w:cs="Times New Roman"/>
                <w:sz w:val="28"/>
                <w:szCs w:val="28"/>
              </w:rPr>
            </w:pPr>
            <w:r w:rsidRPr="00C554BA">
              <w:rPr>
                <w:rFonts w:ascii="Times New Roman" w:hAnsi="Times New Roman" w:cs="Times New Roman"/>
                <w:sz w:val="28"/>
                <w:szCs w:val="28"/>
              </w:rPr>
              <w:t>2. Правдивое представление</w:t>
            </w:r>
          </w:p>
        </w:tc>
        <w:tc>
          <w:tcPr>
            <w:tcW w:w="3119" w:type="dxa"/>
            <w:shd w:val="clear" w:color="auto" w:fill="auto"/>
          </w:tcPr>
          <w:p w:rsidR="00A12542" w:rsidRPr="00C554BA" w:rsidRDefault="00A12542" w:rsidP="00EB6068">
            <w:pPr>
              <w:spacing w:after="0" w:line="240" w:lineRule="auto"/>
              <w:ind w:firstLine="2"/>
              <w:jc w:val="both"/>
              <w:rPr>
                <w:rFonts w:ascii="Times New Roman" w:hAnsi="Times New Roman" w:cs="Times New Roman"/>
                <w:sz w:val="28"/>
                <w:szCs w:val="28"/>
              </w:rPr>
            </w:pPr>
            <w:r w:rsidRPr="00C554BA">
              <w:rPr>
                <w:rFonts w:ascii="Times New Roman" w:hAnsi="Times New Roman" w:cs="Times New Roman"/>
                <w:sz w:val="28"/>
                <w:szCs w:val="28"/>
              </w:rPr>
              <w:t>Отсутствует формулировка данного принципа</w:t>
            </w:r>
          </w:p>
        </w:tc>
        <w:tc>
          <w:tcPr>
            <w:tcW w:w="4030" w:type="dxa"/>
            <w:shd w:val="clear" w:color="auto" w:fill="auto"/>
          </w:tcPr>
          <w:p w:rsidR="00A12542" w:rsidRPr="00C554BA" w:rsidRDefault="00A12542" w:rsidP="00EB6068">
            <w:pPr>
              <w:spacing w:after="0" w:line="240" w:lineRule="auto"/>
              <w:ind w:firstLine="2"/>
              <w:jc w:val="both"/>
              <w:rPr>
                <w:rFonts w:ascii="Times New Roman" w:hAnsi="Times New Roman" w:cs="Times New Roman"/>
                <w:sz w:val="28"/>
                <w:szCs w:val="28"/>
              </w:rPr>
            </w:pPr>
            <w:r w:rsidRPr="00C554BA">
              <w:rPr>
                <w:rFonts w:ascii="Times New Roman" w:hAnsi="Times New Roman" w:cs="Times New Roman"/>
                <w:sz w:val="28"/>
                <w:szCs w:val="28"/>
              </w:rPr>
              <w:t>Не представлена формулировка данного принципа</w:t>
            </w:r>
          </w:p>
        </w:tc>
      </w:tr>
      <w:tr w:rsidR="00A12542" w:rsidRPr="00C554BA" w:rsidTr="003C7A8B">
        <w:trPr>
          <w:trHeight w:val="1460"/>
        </w:trPr>
        <w:tc>
          <w:tcPr>
            <w:tcW w:w="2717" w:type="dxa"/>
            <w:shd w:val="clear" w:color="auto" w:fill="auto"/>
          </w:tcPr>
          <w:p w:rsidR="00A12542" w:rsidRPr="00C554BA" w:rsidRDefault="00A12542" w:rsidP="00EB6068">
            <w:pPr>
              <w:spacing w:after="0" w:line="240" w:lineRule="auto"/>
              <w:ind w:firstLine="2"/>
              <w:jc w:val="both"/>
              <w:rPr>
                <w:rFonts w:ascii="Times New Roman" w:hAnsi="Times New Roman" w:cs="Times New Roman"/>
                <w:sz w:val="28"/>
                <w:szCs w:val="28"/>
              </w:rPr>
            </w:pPr>
            <w:r w:rsidRPr="00C554BA">
              <w:rPr>
                <w:rFonts w:ascii="Times New Roman" w:hAnsi="Times New Roman" w:cs="Times New Roman"/>
                <w:sz w:val="28"/>
                <w:szCs w:val="28"/>
              </w:rPr>
              <w:t>а) Полнота</w:t>
            </w:r>
          </w:p>
        </w:tc>
        <w:tc>
          <w:tcPr>
            <w:tcW w:w="3119" w:type="dxa"/>
            <w:shd w:val="clear" w:color="auto" w:fill="auto"/>
          </w:tcPr>
          <w:p w:rsidR="00A12542" w:rsidRPr="00C554BA" w:rsidRDefault="00A12542" w:rsidP="00EB6068">
            <w:pPr>
              <w:spacing w:after="0" w:line="240" w:lineRule="auto"/>
              <w:ind w:firstLine="2"/>
              <w:jc w:val="both"/>
              <w:rPr>
                <w:rFonts w:ascii="Times New Roman" w:hAnsi="Times New Roman" w:cs="Times New Roman"/>
                <w:sz w:val="28"/>
                <w:szCs w:val="28"/>
              </w:rPr>
            </w:pPr>
            <w:r w:rsidRPr="00C554BA">
              <w:rPr>
                <w:rFonts w:ascii="Times New Roman" w:hAnsi="Times New Roman" w:cs="Times New Roman"/>
                <w:sz w:val="28"/>
                <w:szCs w:val="28"/>
              </w:rPr>
              <w:t>Полнота. Формулировка соответствует МСФО</w:t>
            </w:r>
          </w:p>
        </w:tc>
        <w:tc>
          <w:tcPr>
            <w:tcW w:w="4030" w:type="dxa"/>
            <w:shd w:val="clear" w:color="auto" w:fill="auto"/>
          </w:tcPr>
          <w:p w:rsidR="00A12542" w:rsidRPr="00C554BA" w:rsidRDefault="00A12542" w:rsidP="00EB6068">
            <w:pPr>
              <w:spacing w:after="0" w:line="240" w:lineRule="auto"/>
              <w:ind w:firstLine="2"/>
              <w:jc w:val="both"/>
              <w:rPr>
                <w:rFonts w:ascii="Times New Roman" w:hAnsi="Times New Roman" w:cs="Times New Roman"/>
                <w:sz w:val="28"/>
                <w:szCs w:val="28"/>
              </w:rPr>
            </w:pPr>
            <w:r w:rsidRPr="00C554BA">
              <w:rPr>
                <w:rFonts w:ascii="Times New Roman" w:hAnsi="Times New Roman" w:cs="Times New Roman"/>
                <w:sz w:val="28"/>
                <w:szCs w:val="28"/>
              </w:rPr>
              <w:t>В ПБУ 1/2008 это полнота. Сформулирована и соответствует формулировке Концепции.</w:t>
            </w:r>
          </w:p>
          <w:p w:rsidR="00A12542" w:rsidRPr="00C554BA" w:rsidRDefault="00A12542" w:rsidP="00EB6068">
            <w:pPr>
              <w:spacing w:after="0" w:line="240" w:lineRule="auto"/>
              <w:ind w:firstLine="2"/>
              <w:jc w:val="both"/>
              <w:rPr>
                <w:rFonts w:ascii="Times New Roman" w:hAnsi="Times New Roman" w:cs="Times New Roman"/>
                <w:sz w:val="28"/>
                <w:szCs w:val="28"/>
              </w:rPr>
            </w:pPr>
            <w:r w:rsidRPr="00C554BA">
              <w:rPr>
                <w:rFonts w:ascii="Times New Roman" w:hAnsi="Times New Roman" w:cs="Times New Roman"/>
                <w:sz w:val="28"/>
                <w:szCs w:val="28"/>
              </w:rPr>
              <w:t>В Положении по ведению бухгалтерского учета и бухгалтерской отчетности в РФ № 34н говорится о том, что учетная политика должна отве</w:t>
            </w:r>
            <w:r w:rsidR="003C7A8B">
              <w:rPr>
                <w:rFonts w:ascii="Times New Roman" w:hAnsi="Times New Roman" w:cs="Times New Roman"/>
                <w:sz w:val="28"/>
                <w:szCs w:val="28"/>
              </w:rPr>
              <w:t>чать в т.ч. требованию полноты.</w:t>
            </w:r>
          </w:p>
        </w:tc>
      </w:tr>
      <w:tr w:rsidR="00A12542" w:rsidRPr="00C554BA" w:rsidTr="003C7A8B">
        <w:trPr>
          <w:trHeight w:val="1046"/>
        </w:trPr>
        <w:tc>
          <w:tcPr>
            <w:tcW w:w="2717" w:type="dxa"/>
            <w:shd w:val="clear" w:color="auto" w:fill="auto"/>
          </w:tcPr>
          <w:p w:rsidR="00A12542" w:rsidRPr="00C554BA" w:rsidRDefault="00A12542" w:rsidP="00EB6068">
            <w:pPr>
              <w:spacing w:after="0" w:line="240" w:lineRule="auto"/>
              <w:ind w:firstLine="2"/>
              <w:jc w:val="both"/>
              <w:rPr>
                <w:rFonts w:ascii="Times New Roman" w:hAnsi="Times New Roman" w:cs="Times New Roman"/>
                <w:sz w:val="28"/>
                <w:szCs w:val="28"/>
              </w:rPr>
            </w:pPr>
            <w:r w:rsidRPr="00C554BA">
              <w:rPr>
                <w:rFonts w:ascii="Times New Roman" w:hAnsi="Times New Roman" w:cs="Times New Roman"/>
                <w:sz w:val="28"/>
                <w:szCs w:val="28"/>
              </w:rPr>
              <w:t>б) Нейтральность</w:t>
            </w:r>
          </w:p>
        </w:tc>
        <w:tc>
          <w:tcPr>
            <w:tcW w:w="3119" w:type="dxa"/>
            <w:shd w:val="clear" w:color="auto" w:fill="auto"/>
          </w:tcPr>
          <w:p w:rsidR="00A12542" w:rsidRPr="00C554BA" w:rsidRDefault="00A12542" w:rsidP="00EB6068">
            <w:pPr>
              <w:spacing w:after="0" w:line="240" w:lineRule="auto"/>
              <w:ind w:firstLine="2"/>
              <w:jc w:val="both"/>
              <w:rPr>
                <w:rFonts w:ascii="Times New Roman" w:hAnsi="Times New Roman" w:cs="Times New Roman"/>
                <w:sz w:val="28"/>
                <w:szCs w:val="28"/>
              </w:rPr>
            </w:pPr>
            <w:r w:rsidRPr="00C554BA">
              <w:rPr>
                <w:rFonts w:ascii="Times New Roman" w:hAnsi="Times New Roman" w:cs="Times New Roman"/>
                <w:sz w:val="28"/>
                <w:szCs w:val="28"/>
              </w:rPr>
              <w:t>Нейтральность. В целом соответствует МСФО, но вводит ограничения на отчеты специального назначения</w:t>
            </w:r>
          </w:p>
        </w:tc>
        <w:tc>
          <w:tcPr>
            <w:tcW w:w="4030" w:type="dxa"/>
            <w:shd w:val="clear" w:color="auto" w:fill="auto"/>
          </w:tcPr>
          <w:p w:rsidR="00A12542" w:rsidRPr="00C554BA" w:rsidRDefault="00A12542" w:rsidP="00EB6068">
            <w:pPr>
              <w:spacing w:after="0" w:line="240" w:lineRule="auto"/>
              <w:ind w:firstLine="2"/>
              <w:jc w:val="both"/>
              <w:rPr>
                <w:rFonts w:ascii="Times New Roman" w:hAnsi="Times New Roman" w:cs="Times New Roman"/>
                <w:sz w:val="28"/>
                <w:szCs w:val="28"/>
              </w:rPr>
            </w:pPr>
            <w:r w:rsidRPr="00C554BA">
              <w:rPr>
                <w:rFonts w:ascii="Times New Roman" w:hAnsi="Times New Roman" w:cs="Times New Roman"/>
                <w:sz w:val="28"/>
                <w:szCs w:val="28"/>
              </w:rPr>
              <w:t>В ПБУ 1/2008 отсутствует формулировка этого принципа. В ПБУ 4/99 это нейтральность. Рассмотрена как одно из требований к информации, содержащейся в бухгалтерской отчетности</w:t>
            </w:r>
          </w:p>
        </w:tc>
      </w:tr>
      <w:tr w:rsidR="00A12542" w:rsidRPr="00C554BA" w:rsidTr="003C7A8B">
        <w:trPr>
          <w:trHeight w:val="836"/>
        </w:trPr>
        <w:tc>
          <w:tcPr>
            <w:tcW w:w="2717" w:type="dxa"/>
            <w:shd w:val="clear" w:color="auto" w:fill="auto"/>
          </w:tcPr>
          <w:p w:rsidR="00A12542" w:rsidRPr="00C554BA" w:rsidRDefault="00A12542" w:rsidP="00EB6068">
            <w:pPr>
              <w:spacing w:after="0" w:line="240" w:lineRule="auto"/>
              <w:ind w:firstLine="2"/>
              <w:jc w:val="both"/>
              <w:rPr>
                <w:rFonts w:ascii="Times New Roman" w:hAnsi="Times New Roman" w:cs="Times New Roman"/>
                <w:sz w:val="28"/>
                <w:szCs w:val="28"/>
              </w:rPr>
            </w:pPr>
            <w:r w:rsidRPr="00C554BA">
              <w:rPr>
                <w:rFonts w:ascii="Times New Roman" w:hAnsi="Times New Roman" w:cs="Times New Roman"/>
                <w:sz w:val="28"/>
                <w:szCs w:val="28"/>
              </w:rPr>
              <w:t>в) Отсутствие ошибок</w:t>
            </w:r>
          </w:p>
        </w:tc>
        <w:tc>
          <w:tcPr>
            <w:tcW w:w="3119" w:type="dxa"/>
            <w:shd w:val="clear" w:color="auto" w:fill="auto"/>
          </w:tcPr>
          <w:p w:rsidR="00A12542" w:rsidRPr="00C554BA" w:rsidRDefault="00A12542" w:rsidP="00EB6068">
            <w:pPr>
              <w:spacing w:after="0" w:line="240" w:lineRule="auto"/>
              <w:ind w:firstLine="2"/>
              <w:jc w:val="both"/>
              <w:rPr>
                <w:rFonts w:ascii="Times New Roman" w:hAnsi="Times New Roman" w:cs="Times New Roman"/>
                <w:sz w:val="28"/>
                <w:szCs w:val="28"/>
              </w:rPr>
            </w:pPr>
            <w:r w:rsidRPr="00C554BA">
              <w:rPr>
                <w:rFonts w:ascii="Times New Roman" w:hAnsi="Times New Roman" w:cs="Times New Roman"/>
                <w:sz w:val="28"/>
                <w:szCs w:val="28"/>
              </w:rPr>
              <w:t xml:space="preserve">Надежность: информация надежна, </w:t>
            </w:r>
            <w:r w:rsidRPr="00C554BA">
              <w:rPr>
                <w:rFonts w:ascii="Times New Roman" w:hAnsi="Times New Roman" w:cs="Times New Roman"/>
                <w:sz w:val="28"/>
                <w:szCs w:val="28"/>
              </w:rPr>
              <w:lastRenderedPageBreak/>
              <w:t>если она не содержит существенных ошибок</w:t>
            </w:r>
          </w:p>
        </w:tc>
        <w:tc>
          <w:tcPr>
            <w:tcW w:w="4030" w:type="dxa"/>
            <w:shd w:val="clear" w:color="auto" w:fill="auto"/>
          </w:tcPr>
          <w:p w:rsidR="00A12542" w:rsidRPr="00C554BA" w:rsidRDefault="00A12542" w:rsidP="00EB6068">
            <w:pPr>
              <w:spacing w:after="0" w:line="240" w:lineRule="auto"/>
              <w:ind w:firstLine="2"/>
              <w:jc w:val="both"/>
              <w:rPr>
                <w:rFonts w:ascii="Times New Roman" w:hAnsi="Times New Roman" w:cs="Times New Roman"/>
                <w:sz w:val="28"/>
                <w:szCs w:val="28"/>
              </w:rPr>
            </w:pPr>
            <w:r w:rsidRPr="00C554BA">
              <w:rPr>
                <w:rFonts w:ascii="Times New Roman" w:hAnsi="Times New Roman" w:cs="Times New Roman"/>
                <w:sz w:val="28"/>
                <w:szCs w:val="28"/>
              </w:rPr>
              <w:lastRenderedPageBreak/>
              <w:t>Отсутствует формулировка данного принципа</w:t>
            </w:r>
          </w:p>
        </w:tc>
      </w:tr>
    </w:tbl>
    <w:p w:rsidR="00EB6068" w:rsidRDefault="00EB6068"/>
    <w:p w:rsidR="00EB6068" w:rsidRPr="00EB6068" w:rsidRDefault="00EB6068" w:rsidP="00EB6068">
      <w:pPr>
        <w:spacing w:after="0" w:line="240" w:lineRule="auto"/>
        <w:jc w:val="right"/>
        <w:rPr>
          <w:rFonts w:ascii="Times New Roman" w:hAnsi="Times New Roman" w:cs="Times New Roman"/>
          <w:sz w:val="32"/>
          <w:szCs w:val="32"/>
        </w:rPr>
      </w:pPr>
      <w:r w:rsidRPr="00EB6068">
        <w:rPr>
          <w:rFonts w:ascii="Times New Roman" w:hAnsi="Times New Roman" w:cs="Times New Roman"/>
          <w:sz w:val="32"/>
          <w:szCs w:val="32"/>
        </w:rPr>
        <w:t xml:space="preserve">Продолжение таблицы 6 </w:t>
      </w:r>
    </w:p>
    <w:tbl>
      <w:tblPr>
        <w:tblW w:w="98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left w:w="114" w:type="dxa"/>
          <w:right w:w="130" w:type="dxa"/>
        </w:tblCellMar>
        <w:tblLook w:val="04A0" w:firstRow="1" w:lastRow="0" w:firstColumn="1" w:lastColumn="0" w:noHBand="0" w:noVBand="1"/>
      </w:tblPr>
      <w:tblGrid>
        <w:gridCol w:w="2717"/>
        <w:gridCol w:w="3119"/>
        <w:gridCol w:w="4030"/>
      </w:tblGrid>
      <w:tr w:rsidR="00A12542" w:rsidRPr="00C554BA" w:rsidTr="003C7A8B">
        <w:trPr>
          <w:trHeight w:val="629"/>
        </w:trPr>
        <w:tc>
          <w:tcPr>
            <w:tcW w:w="2717" w:type="dxa"/>
            <w:shd w:val="clear" w:color="auto" w:fill="auto"/>
          </w:tcPr>
          <w:p w:rsidR="00A12542" w:rsidRPr="00C554BA" w:rsidRDefault="00A12542" w:rsidP="00EB6068">
            <w:pPr>
              <w:spacing w:after="0" w:line="240" w:lineRule="auto"/>
              <w:ind w:firstLine="2"/>
              <w:jc w:val="both"/>
              <w:rPr>
                <w:rFonts w:ascii="Times New Roman" w:hAnsi="Times New Roman" w:cs="Times New Roman"/>
                <w:sz w:val="28"/>
                <w:szCs w:val="28"/>
              </w:rPr>
            </w:pPr>
            <w:r w:rsidRPr="00C554BA">
              <w:rPr>
                <w:rFonts w:ascii="Times New Roman" w:hAnsi="Times New Roman" w:cs="Times New Roman"/>
                <w:sz w:val="28"/>
                <w:szCs w:val="28"/>
              </w:rPr>
              <w:t>3. Сопоставимость</w:t>
            </w:r>
          </w:p>
        </w:tc>
        <w:tc>
          <w:tcPr>
            <w:tcW w:w="3119" w:type="dxa"/>
            <w:shd w:val="clear" w:color="auto" w:fill="auto"/>
          </w:tcPr>
          <w:p w:rsidR="00A12542" w:rsidRPr="00C554BA" w:rsidRDefault="00A12542" w:rsidP="00EB6068">
            <w:pPr>
              <w:spacing w:after="0" w:line="240" w:lineRule="auto"/>
              <w:ind w:firstLine="2"/>
              <w:jc w:val="both"/>
              <w:rPr>
                <w:rFonts w:ascii="Times New Roman" w:hAnsi="Times New Roman" w:cs="Times New Roman"/>
                <w:sz w:val="28"/>
                <w:szCs w:val="28"/>
              </w:rPr>
            </w:pPr>
            <w:r w:rsidRPr="00C554BA">
              <w:rPr>
                <w:rFonts w:ascii="Times New Roman" w:hAnsi="Times New Roman" w:cs="Times New Roman"/>
                <w:sz w:val="28"/>
                <w:szCs w:val="28"/>
              </w:rPr>
              <w:t>Сравнимость. Формулировка соответствует МСФО</w:t>
            </w:r>
          </w:p>
        </w:tc>
        <w:tc>
          <w:tcPr>
            <w:tcW w:w="4030" w:type="dxa"/>
            <w:shd w:val="clear" w:color="auto" w:fill="auto"/>
          </w:tcPr>
          <w:p w:rsidR="00A12542" w:rsidRPr="00C554BA" w:rsidRDefault="00A12542" w:rsidP="00EB6068">
            <w:pPr>
              <w:spacing w:after="0" w:line="240" w:lineRule="auto"/>
              <w:ind w:firstLine="2"/>
              <w:jc w:val="both"/>
              <w:rPr>
                <w:rFonts w:ascii="Times New Roman" w:hAnsi="Times New Roman" w:cs="Times New Roman"/>
                <w:sz w:val="28"/>
                <w:szCs w:val="28"/>
              </w:rPr>
            </w:pPr>
            <w:r w:rsidRPr="00C554BA">
              <w:rPr>
                <w:rFonts w:ascii="Times New Roman" w:hAnsi="Times New Roman" w:cs="Times New Roman"/>
                <w:sz w:val="28"/>
                <w:szCs w:val="28"/>
              </w:rPr>
              <w:t>В ПБУ 1/2008 отсутствует формулировка этого принципа. Можно предположить в качестве аналога допущение последовательности применения учетной политики.</w:t>
            </w:r>
          </w:p>
        </w:tc>
      </w:tr>
      <w:tr w:rsidR="00A12542" w:rsidRPr="00C554BA" w:rsidTr="003C7A8B">
        <w:trPr>
          <w:trHeight w:val="420"/>
        </w:trPr>
        <w:tc>
          <w:tcPr>
            <w:tcW w:w="2717" w:type="dxa"/>
            <w:shd w:val="clear" w:color="auto" w:fill="auto"/>
          </w:tcPr>
          <w:p w:rsidR="00A12542" w:rsidRPr="00C554BA" w:rsidRDefault="00A12542" w:rsidP="00EB6068">
            <w:pPr>
              <w:spacing w:after="0" w:line="240" w:lineRule="auto"/>
              <w:ind w:firstLine="2"/>
              <w:jc w:val="both"/>
              <w:rPr>
                <w:rFonts w:ascii="Times New Roman" w:hAnsi="Times New Roman" w:cs="Times New Roman"/>
                <w:sz w:val="28"/>
                <w:szCs w:val="28"/>
              </w:rPr>
            </w:pPr>
            <w:r w:rsidRPr="00C554BA">
              <w:rPr>
                <w:rFonts w:ascii="Times New Roman" w:hAnsi="Times New Roman" w:cs="Times New Roman"/>
                <w:sz w:val="28"/>
                <w:szCs w:val="28"/>
              </w:rPr>
              <w:t>4. Проверяемость</w:t>
            </w:r>
          </w:p>
        </w:tc>
        <w:tc>
          <w:tcPr>
            <w:tcW w:w="3119" w:type="dxa"/>
            <w:shd w:val="clear" w:color="auto" w:fill="auto"/>
          </w:tcPr>
          <w:p w:rsidR="00A12542" w:rsidRPr="00C554BA" w:rsidRDefault="00A12542" w:rsidP="00EB6068">
            <w:pPr>
              <w:spacing w:after="0" w:line="240" w:lineRule="auto"/>
              <w:ind w:firstLine="2"/>
              <w:jc w:val="both"/>
              <w:rPr>
                <w:rFonts w:ascii="Times New Roman" w:hAnsi="Times New Roman" w:cs="Times New Roman"/>
                <w:sz w:val="28"/>
                <w:szCs w:val="28"/>
              </w:rPr>
            </w:pPr>
            <w:r w:rsidRPr="00C554BA">
              <w:rPr>
                <w:rFonts w:ascii="Times New Roman" w:hAnsi="Times New Roman" w:cs="Times New Roman"/>
                <w:sz w:val="28"/>
                <w:szCs w:val="28"/>
              </w:rPr>
              <w:t>Отсутствует формулировка данного принципа</w:t>
            </w:r>
          </w:p>
        </w:tc>
        <w:tc>
          <w:tcPr>
            <w:tcW w:w="4030" w:type="dxa"/>
            <w:shd w:val="clear" w:color="auto" w:fill="auto"/>
          </w:tcPr>
          <w:p w:rsidR="00A12542" w:rsidRPr="00C554BA" w:rsidRDefault="00A12542" w:rsidP="00EB6068">
            <w:pPr>
              <w:spacing w:after="0" w:line="240" w:lineRule="auto"/>
              <w:ind w:firstLine="2"/>
              <w:jc w:val="both"/>
              <w:rPr>
                <w:rFonts w:ascii="Times New Roman" w:hAnsi="Times New Roman" w:cs="Times New Roman"/>
                <w:sz w:val="28"/>
                <w:szCs w:val="28"/>
              </w:rPr>
            </w:pPr>
            <w:r w:rsidRPr="00C554BA">
              <w:rPr>
                <w:rFonts w:ascii="Times New Roman" w:hAnsi="Times New Roman" w:cs="Times New Roman"/>
                <w:sz w:val="28"/>
                <w:szCs w:val="28"/>
              </w:rPr>
              <w:t>Отсутствует формулировка данного принципа</w:t>
            </w:r>
          </w:p>
        </w:tc>
      </w:tr>
      <w:tr w:rsidR="00A12542" w:rsidRPr="00C554BA" w:rsidTr="003C7A8B">
        <w:trPr>
          <w:trHeight w:val="1462"/>
        </w:trPr>
        <w:tc>
          <w:tcPr>
            <w:tcW w:w="2717" w:type="dxa"/>
            <w:shd w:val="clear" w:color="auto" w:fill="auto"/>
          </w:tcPr>
          <w:p w:rsidR="00A12542" w:rsidRPr="00C554BA" w:rsidRDefault="00A12542" w:rsidP="00EB6068">
            <w:pPr>
              <w:spacing w:after="0" w:line="240" w:lineRule="auto"/>
              <w:ind w:firstLine="2"/>
              <w:jc w:val="both"/>
              <w:rPr>
                <w:rFonts w:ascii="Times New Roman" w:hAnsi="Times New Roman" w:cs="Times New Roman"/>
                <w:sz w:val="28"/>
                <w:szCs w:val="28"/>
              </w:rPr>
            </w:pPr>
            <w:r w:rsidRPr="00C554BA">
              <w:rPr>
                <w:rFonts w:ascii="Times New Roman" w:hAnsi="Times New Roman" w:cs="Times New Roman"/>
                <w:sz w:val="28"/>
                <w:szCs w:val="28"/>
              </w:rPr>
              <w:t>5. Своевременность</w:t>
            </w:r>
          </w:p>
        </w:tc>
        <w:tc>
          <w:tcPr>
            <w:tcW w:w="3119" w:type="dxa"/>
            <w:shd w:val="clear" w:color="auto" w:fill="auto"/>
          </w:tcPr>
          <w:p w:rsidR="00A12542" w:rsidRPr="00C554BA" w:rsidRDefault="00A12542" w:rsidP="00EB6068">
            <w:pPr>
              <w:spacing w:after="0" w:line="240" w:lineRule="auto"/>
              <w:ind w:firstLine="2"/>
              <w:jc w:val="both"/>
              <w:rPr>
                <w:rFonts w:ascii="Times New Roman" w:hAnsi="Times New Roman" w:cs="Times New Roman"/>
                <w:sz w:val="28"/>
                <w:szCs w:val="28"/>
              </w:rPr>
            </w:pPr>
            <w:r w:rsidRPr="00C554BA">
              <w:rPr>
                <w:rFonts w:ascii="Times New Roman" w:hAnsi="Times New Roman" w:cs="Times New Roman"/>
                <w:sz w:val="28"/>
                <w:szCs w:val="28"/>
              </w:rPr>
              <w:t>Своевременность. Формулировка соответствует МСФО, но рассматривается не как требование,</w:t>
            </w:r>
            <w:r w:rsidR="003C7A8B">
              <w:rPr>
                <w:rFonts w:ascii="Times New Roman" w:hAnsi="Times New Roman" w:cs="Times New Roman"/>
                <w:sz w:val="28"/>
                <w:szCs w:val="28"/>
              </w:rPr>
              <w:t xml:space="preserve"> а как ограничение уместности.</w:t>
            </w:r>
          </w:p>
        </w:tc>
        <w:tc>
          <w:tcPr>
            <w:tcW w:w="4030" w:type="dxa"/>
            <w:shd w:val="clear" w:color="auto" w:fill="auto"/>
          </w:tcPr>
          <w:p w:rsidR="00A12542" w:rsidRPr="00C554BA" w:rsidRDefault="00A12542" w:rsidP="00EB6068">
            <w:pPr>
              <w:spacing w:after="0" w:line="240" w:lineRule="auto"/>
              <w:ind w:firstLine="2"/>
              <w:jc w:val="both"/>
              <w:rPr>
                <w:rFonts w:ascii="Times New Roman" w:hAnsi="Times New Roman" w:cs="Times New Roman"/>
                <w:sz w:val="28"/>
                <w:szCs w:val="28"/>
              </w:rPr>
            </w:pPr>
            <w:r w:rsidRPr="00C554BA">
              <w:rPr>
                <w:rFonts w:ascii="Times New Roman" w:hAnsi="Times New Roman" w:cs="Times New Roman"/>
                <w:sz w:val="28"/>
                <w:szCs w:val="28"/>
              </w:rPr>
              <w:t>В ПБУ 1/2008 это требование своевременности. Сформулировано как требование аналогично МСФО (а не как ограничени</w:t>
            </w:r>
            <w:r w:rsidR="003C7A8B">
              <w:rPr>
                <w:rFonts w:ascii="Times New Roman" w:hAnsi="Times New Roman" w:cs="Times New Roman"/>
                <w:sz w:val="28"/>
                <w:szCs w:val="28"/>
              </w:rPr>
              <w:t>е уместности и надежности).</w:t>
            </w:r>
          </w:p>
        </w:tc>
      </w:tr>
      <w:tr w:rsidR="00A12542" w:rsidRPr="00C554BA" w:rsidTr="003C7A8B">
        <w:trPr>
          <w:trHeight w:val="420"/>
        </w:trPr>
        <w:tc>
          <w:tcPr>
            <w:tcW w:w="2717" w:type="dxa"/>
            <w:shd w:val="clear" w:color="auto" w:fill="auto"/>
          </w:tcPr>
          <w:p w:rsidR="00A12542" w:rsidRPr="00C554BA" w:rsidRDefault="00A12542" w:rsidP="00EB6068">
            <w:pPr>
              <w:spacing w:after="0" w:line="240" w:lineRule="auto"/>
              <w:ind w:firstLine="2"/>
              <w:jc w:val="both"/>
              <w:rPr>
                <w:rFonts w:ascii="Times New Roman" w:hAnsi="Times New Roman" w:cs="Times New Roman"/>
                <w:sz w:val="28"/>
                <w:szCs w:val="28"/>
              </w:rPr>
            </w:pPr>
            <w:r w:rsidRPr="00C554BA">
              <w:rPr>
                <w:rFonts w:ascii="Times New Roman" w:hAnsi="Times New Roman" w:cs="Times New Roman"/>
                <w:sz w:val="28"/>
                <w:szCs w:val="28"/>
              </w:rPr>
              <w:t>6. Понятность</w:t>
            </w:r>
          </w:p>
        </w:tc>
        <w:tc>
          <w:tcPr>
            <w:tcW w:w="3119" w:type="dxa"/>
            <w:shd w:val="clear" w:color="auto" w:fill="auto"/>
          </w:tcPr>
          <w:p w:rsidR="00A12542" w:rsidRPr="00C554BA" w:rsidRDefault="00A12542" w:rsidP="00EB6068">
            <w:pPr>
              <w:spacing w:after="0" w:line="240" w:lineRule="auto"/>
              <w:ind w:firstLine="2"/>
              <w:jc w:val="both"/>
              <w:rPr>
                <w:rFonts w:ascii="Times New Roman" w:hAnsi="Times New Roman" w:cs="Times New Roman"/>
                <w:sz w:val="28"/>
                <w:szCs w:val="28"/>
              </w:rPr>
            </w:pPr>
            <w:r w:rsidRPr="00C554BA">
              <w:rPr>
                <w:rFonts w:ascii="Times New Roman" w:hAnsi="Times New Roman" w:cs="Times New Roman"/>
                <w:sz w:val="28"/>
                <w:szCs w:val="28"/>
              </w:rPr>
              <w:t>Отсутствует формулировка этого принципа</w:t>
            </w:r>
          </w:p>
        </w:tc>
        <w:tc>
          <w:tcPr>
            <w:tcW w:w="4030" w:type="dxa"/>
            <w:shd w:val="clear" w:color="auto" w:fill="auto"/>
          </w:tcPr>
          <w:p w:rsidR="00A12542" w:rsidRPr="00C554BA" w:rsidRDefault="00A12542" w:rsidP="00EB6068">
            <w:pPr>
              <w:spacing w:after="0" w:line="240" w:lineRule="auto"/>
              <w:ind w:firstLine="2"/>
              <w:jc w:val="both"/>
              <w:rPr>
                <w:rFonts w:ascii="Times New Roman" w:hAnsi="Times New Roman" w:cs="Times New Roman"/>
                <w:sz w:val="28"/>
                <w:szCs w:val="28"/>
              </w:rPr>
            </w:pPr>
            <w:r w:rsidRPr="00C554BA">
              <w:rPr>
                <w:rFonts w:ascii="Times New Roman" w:hAnsi="Times New Roman" w:cs="Times New Roman"/>
                <w:sz w:val="28"/>
                <w:szCs w:val="28"/>
              </w:rPr>
              <w:t>Отсутствует формулировка этого принципа</w:t>
            </w:r>
          </w:p>
        </w:tc>
      </w:tr>
      <w:tr w:rsidR="00A12542" w:rsidRPr="00C554BA" w:rsidTr="003C7A8B">
        <w:trPr>
          <w:trHeight w:val="1878"/>
        </w:trPr>
        <w:tc>
          <w:tcPr>
            <w:tcW w:w="2717" w:type="dxa"/>
            <w:shd w:val="clear" w:color="auto" w:fill="auto"/>
          </w:tcPr>
          <w:p w:rsidR="00A12542" w:rsidRPr="00C554BA" w:rsidRDefault="00A12542" w:rsidP="00EB6068">
            <w:pPr>
              <w:spacing w:after="0" w:line="240" w:lineRule="auto"/>
              <w:ind w:firstLine="2"/>
              <w:jc w:val="both"/>
              <w:rPr>
                <w:rFonts w:ascii="Times New Roman" w:hAnsi="Times New Roman" w:cs="Times New Roman"/>
                <w:sz w:val="28"/>
                <w:szCs w:val="28"/>
              </w:rPr>
            </w:pPr>
            <w:r w:rsidRPr="00C554BA">
              <w:rPr>
                <w:rFonts w:ascii="Times New Roman" w:hAnsi="Times New Roman" w:cs="Times New Roman"/>
                <w:sz w:val="28"/>
                <w:szCs w:val="28"/>
              </w:rPr>
              <w:t>7. В новых Концептуальных основах не сформулировано требование преобладания сущности над формой</w:t>
            </w:r>
          </w:p>
        </w:tc>
        <w:tc>
          <w:tcPr>
            <w:tcW w:w="3119" w:type="dxa"/>
            <w:shd w:val="clear" w:color="auto" w:fill="auto"/>
          </w:tcPr>
          <w:p w:rsidR="00A12542" w:rsidRPr="00C554BA" w:rsidRDefault="00A12542" w:rsidP="00EB6068">
            <w:pPr>
              <w:spacing w:after="0" w:line="240" w:lineRule="auto"/>
              <w:ind w:firstLine="2"/>
              <w:jc w:val="both"/>
              <w:rPr>
                <w:rFonts w:ascii="Times New Roman" w:hAnsi="Times New Roman" w:cs="Times New Roman"/>
                <w:sz w:val="28"/>
                <w:szCs w:val="28"/>
              </w:rPr>
            </w:pPr>
            <w:r w:rsidRPr="00C554BA">
              <w:rPr>
                <w:rFonts w:ascii="Times New Roman" w:hAnsi="Times New Roman" w:cs="Times New Roman"/>
                <w:sz w:val="28"/>
                <w:szCs w:val="28"/>
              </w:rPr>
              <w:t>Требование исходить не столько из правовой формы фактов хозяйственной деятельности, сколько из их экономического содержания. Аналог соответствующего принципа из старых международных Концептуальных основ</w:t>
            </w:r>
          </w:p>
        </w:tc>
        <w:tc>
          <w:tcPr>
            <w:tcW w:w="4030" w:type="dxa"/>
            <w:shd w:val="clear" w:color="auto" w:fill="auto"/>
          </w:tcPr>
          <w:p w:rsidR="00A12542" w:rsidRPr="00C554BA" w:rsidRDefault="00A12542" w:rsidP="00EB6068">
            <w:pPr>
              <w:spacing w:after="0" w:line="240" w:lineRule="auto"/>
              <w:ind w:firstLine="2"/>
              <w:jc w:val="both"/>
              <w:rPr>
                <w:rFonts w:ascii="Times New Roman" w:hAnsi="Times New Roman" w:cs="Times New Roman"/>
                <w:sz w:val="28"/>
                <w:szCs w:val="28"/>
              </w:rPr>
            </w:pPr>
            <w:r w:rsidRPr="00C554BA">
              <w:rPr>
                <w:rFonts w:ascii="Times New Roman" w:hAnsi="Times New Roman" w:cs="Times New Roman"/>
                <w:sz w:val="28"/>
                <w:szCs w:val="28"/>
              </w:rPr>
              <w:t xml:space="preserve">В ПБУ 1/2008 это приоритет содержания над формой. </w:t>
            </w:r>
          </w:p>
          <w:p w:rsidR="00A12542" w:rsidRPr="00C554BA" w:rsidRDefault="00A12542" w:rsidP="00EB6068">
            <w:pPr>
              <w:spacing w:after="0" w:line="240" w:lineRule="auto"/>
              <w:ind w:firstLine="2"/>
              <w:jc w:val="both"/>
              <w:rPr>
                <w:rFonts w:ascii="Times New Roman" w:hAnsi="Times New Roman" w:cs="Times New Roman"/>
                <w:sz w:val="28"/>
                <w:szCs w:val="28"/>
              </w:rPr>
            </w:pPr>
            <w:r w:rsidRPr="00C554BA">
              <w:rPr>
                <w:rFonts w:ascii="Times New Roman" w:hAnsi="Times New Roman" w:cs="Times New Roman"/>
                <w:sz w:val="28"/>
                <w:szCs w:val="28"/>
              </w:rPr>
              <w:t>Сформулировано и совпадает с формулировкой Концепции. В Положении по ведению бухгалтерского учета и бухгалтерской отчетности в РФ № 34н говорится о том, что учетная политика должна отвечать в том числе требованию приоритет</w:t>
            </w:r>
            <w:r w:rsidR="003C7A8B">
              <w:rPr>
                <w:rFonts w:ascii="Times New Roman" w:hAnsi="Times New Roman" w:cs="Times New Roman"/>
                <w:sz w:val="28"/>
                <w:szCs w:val="28"/>
              </w:rPr>
              <w:t>а содержания перед формой.</w:t>
            </w:r>
          </w:p>
        </w:tc>
      </w:tr>
      <w:tr w:rsidR="00A12542" w:rsidRPr="00C554BA" w:rsidTr="003C7A8B">
        <w:trPr>
          <w:trHeight w:val="1460"/>
        </w:trPr>
        <w:tc>
          <w:tcPr>
            <w:tcW w:w="2717" w:type="dxa"/>
            <w:shd w:val="clear" w:color="auto" w:fill="auto"/>
          </w:tcPr>
          <w:p w:rsidR="00A12542" w:rsidRPr="00C554BA" w:rsidRDefault="00A12542" w:rsidP="00EB6068">
            <w:pPr>
              <w:spacing w:after="0" w:line="240" w:lineRule="auto"/>
              <w:ind w:firstLine="2"/>
              <w:jc w:val="both"/>
              <w:rPr>
                <w:rFonts w:ascii="Times New Roman" w:hAnsi="Times New Roman" w:cs="Times New Roman"/>
                <w:sz w:val="28"/>
                <w:szCs w:val="28"/>
              </w:rPr>
            </w:pPr>
            <w:r w:rsidRPr="00C554BA">
              <w:rPr>
                <w:rFonts w:ascii="Times New Roman" w:hAnsi="Times New Roman" w:cs="Times New Roman"/>
                <w:sz w:val="28"/>
                <w:szCs w:val="28"/>
              </w:rPr>
              <w:t>8. В новых Концептуальных основах отсутствует требование осмотрительности</w:t>
            </w:r>
          </w:p>
        </w:tc>
        <w:tc>
          <w:tcPr>
            <w:tcW w:w="3119" w:type="dxa"/>
            <w:shd w:val="clear" w:color="auto" w:fill="auto"/>
          </w:tcPr>
          <w:p w:rsidR="00A12542" w:rsidRPr="00C554BA" w:rsidRDefault="00A12542" w:rsidP="00EB6068">
            <w:pPr>
              <w:spacing w:after="0" w:line="240" w:lineRule="auto"/>
              <w:ind w:firstLine="2"/>
              <w:jc w:val="both"/>
              <w:rPr>
                <w:rFonts w:ascii="Times New Roman" w:hAnsi="Times New Roman" w:cs="Times New Roman"/>
                <w:sz w:val="28"/>
                <w:szCs w:val="28"/>
              </w:rPr>
            </w:pPr>
            <w:r w:rsidRPr="00C554BA">
              <w:rPr>
                <w:rFonts w:ascii="Times New Roman" w:hAnsi="Times New Roman" w:cs="Times New Roman"/>
                <w:sz w:val="28"/>
                <w:szCs w:val="28"/>
              </w:rPr>
              <w:t xml:space="preserve">Требование осмотрительности. Формулировка соответствует старым международным </w:t>
            </w:r>
          </w:p>
          <w:p w:rsidR="00A12542" w:rsidRPr="00C554BA" w:rsidRDefault="00A12542" w:rsidP="00EB6068">
            <w:pPr>
              <w:spacing w:after="0" w:line="240" w:lineRule="auto"/>
              <w:ind w:firstLine="2"/>
              <w:jc w:val="both"/>
              <w:rPr>
                <w:rFonts w:ascii="Times New Roman" w:hAnsi="Times New Roman" w:cs="Times New Roman"/>
                <w:sz w:val="28"/>
                <w:szCs w:val="28"/>
              </w:rPr>
            </w:pPr>
            <w:r w:rsidRPr="00C554BA">
              <w:rPr>
                <w:rFonts w:ascii="Times New Roman" w:hAnsi="Times New Roman" w:cs="Times New Roman"/>
                <w:sz w:val="28"/>
                <w:szCs w:val="28"/>
              </w:rPr>
              <w:t>Концептуальным основам</w:t>
            </w:r>
          </w:p>
        </w:tc>
        <w:tc>
          <w:tcPr>
            <w:tcW w:w="4030" w:type="dxa"/>
            <w:shd w:val="clear" w:color="auto" w:fill="auto"/>
          </w:tcPr>
          <w:p w:rsidR="00A12542" w:rsidRPr="00C554BA" w:rsidRDefault="00A12542" w:rsidP="00EB6068">
            <w:pPr>
              <w:spacing w:after="0" w:line="240" w:lineRule="auto"/>
              <w:ind w:firstLine="2"/>
              <w:jc w:val="both"/>
              <w:rPr>
                <w:rFonts w:ascii="Times New Roman" w:hAnsi="Times New Roman" w:cs="Times New Roman"/>
                <w:sz w:val="28"/>
                <w:szCs w:val="28"/>
              </w:rPr>
            </w:pPr>
            <w:r w:rsidRPr="00C554BA">
              <w:rPr>
                <w:rFonts w:ascii="Times New Roman" w:hAnsi="Times New Roman" w:cs="Times New Roman"/>
                <w:sz w:val="28"/>
                <w:szCs w:val="28"/>
              </w:rPr>
              <w:t>В ПБУ 1/2008 это требование осмотрительности.</w:t>
            </w:r>
          </w:p>
          <w:p w:rsidR="00A12542" w:rsidRPr="00C554BA" w:rsidRDefault="00A12542" w:rsidP="00EB6068">
            <w:pPr>
              <w:spacing w:after="0" w:line="240" w:lineRule="auto"/>
              <w:ind w:firstLine="2"/>
              <w:jc w:val="both"/>
              <w:rPr>
                <w:rFonts w:ascii="Times New Roman" w:hAnsi="Times New Roman" w:cs="Times New Roman"/>
                <w:sz w:val="28"/>
                <w:szCs w:val="28"/>
              </w:rPr>
            </w:pPr>
            <w:r w:rsidRPr="00C554BA">
              <w:rPr>
                <w:rFonts w:ascii="Times New Roman" w:hAnsi="Times New Roman" w:cs="Times New Roman"/>
                <w:sz w:val="28"/>
                <w:szCs w:val="28"/>
              </w:rPr>
              <w:t xml:space="preserve">Совпадает с формулировкой Концепции. В Положении по ведению бухгалтерского учета и бухгалтерской отчетности в РФ № 34н говорится о том, что учетная политика должна </w:t>
            </w:r>
            <w:r w:rsidRPr="00C554BA">
              <w:rPr>
                <w:rFonts w:ascii="Times New Roman" w:hAnsi="Times New Roman" w:cs="Times New Roman"/>
                <w:sz w:val="28"/>
                <w:szCs w:val="28"/>
              </w:rPr>
              <w:lastRenderedPageBreak/>
              <w:t>отвечать в том числе требо</w:t>
            </w:r>
            <w:r w:rsidR="003C7A8B">
              <w:rPr>
                <w:rFonts w:ascii="Times New Roman" w:hAnsi="Times New Roman" w:cs="Times New Roman"/>
                <w:sz w:val="28"/>
                <w:szCs w:val="28"/>
              </w:rPr>
              <w:t>ванию осмотрительности.</w:t>
            </w:r>
          </w:p>
        </w:tc>
      </w:tr>
    </w:tbl>
    <w:p w:rsidR="00EB6068" w:rsidRDefault="00EB6068"/>
    <w:p w:rsidR="00EB6068" w:rsidRDefault="00EB6068"/>
    <w:p w:rsidR="00EB6068" w:rsidRPr="00EB6068" w:rsidRDefault="00EB6068" w:rsidP="0089378F">
      <w:pPr>
        <w:spacing w:after="0"/>
        <w:jc w:val="right"/>
        <w:rPr>
          <w:rFonts w:ascii="Times New Roman" w:hAnsi="Times New Roman" w:cs="Times New Roman"/>
          <w:sz w:val="28"/>
          <w:szCs w:val="28"/>
        </w:rPr>
      </w:pPr>
      <w:r w:rsidRPr="00EB6068">
        <w:rPr>
          <w:rFonts w:ascii="Times New Roman" w:hAnsi="Times New Roman" w:cs="Times New Roman"/>
          <w:sz w:val="28"/>
          <w:szCs w:val="28"/>
        </w:rPr>
        <w:t xml:space="preserve">Окончание таблицы 6 </w:t>
      </w:r>
    </w:p>
    <w:tbl>
      <w:tblPr>
        <w:tblW w:w="98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left w:w="114" w:type="dxa"/>
          <w:right w:w="130" w:type="dxa"/>
        </w:tblCellMar>
        <w:tblLook w:val="04A0" w:firstRow="1" w:lastRow="0" w:firstColumn="1" w:lastColumn="0" w:noHBand="0" w:noVBand="1"/>
      </w:tblPr>
      <w:tblGrid>
        <w:gridCol w:w="2717"/>
        <w:gridCol w:w="3119"/>
        <w:gridCol w:w="4030"/>
      </w:tblGrid>
      <w:tr w:rsidR="00A12542" w:rsidRPr="00C554BA" w:rsidTr="003C7A8B">
        <w:trPr>
          <w:trHeight w:val="1877"/>
        </w:trPr>
        <w:tc>
          <w:tcPr>
            <w:tcW w:w="2717" w:type="dxa"/>
            <w:shd w:val="clear" w:color="auto" w:fill="auto"/>
          </w:tcPr>
          <w:p w:rsidR="00A12542" w:rsidRPr="00C554BA" w:rsidRDefault="00A12542" w:rsidP="00EB6068">
            <w:pPr>
              <w:spacing w:after="0" w:line="240" w:lineRule="auto"/>
              <w:ind w:firstLine="2"/>
              <w:jc w:val="both"/>
              <w:rPr>
                <w:rFonts w:ascii="Times New Roman" w:hAnsi="Times New Roman" w:cs="Times New Roman"/>
                <w:sz w:val="28"/>
                <w:szCs w:val="28"/>
              </w:rPr>
            </w:pPr>
            <w:r w:rsidRPr="00C554BA">
              <w:rPr>
                <w:rFonts w:ascii="Times New Roman" w:hAnsi="Times New Roman" w:cs="Times New Roman"/>
                <w:sz w:val="28"/>
                <w:szCs w:val="28"/>
              </w:rPr>
              <w:t>9. Как в новых, так и в старых Концептуальных основах не содержится  требование непротиворечивости</w:t>
            </w:r>
          </w:p>
        </w:tc>
        <w:tc>
          <w:tcPr>
            <w:tcW w:w="3119" w:type="dxa"/>
            <w:shd w:val="clear" w:color="auto" w:fill="auto"/>
          </w:tcPr>
          <w:p w:rsidR="00A12542" w:rsidRPr="00C554BA" w:rsidRDefault="00A12542" w:rsidP="00EB6068">
            <w:pPr>
              <w:spacing w:after="0" w:line="240" w:lineRule="auto"/>
              <w:ind w:firstLine="2"/>
              <w:jc w:val="both"/>
              <w:rPr>
                <w:rFonts w:ascii="Times New Roman" w:hAnsi="Times New Roman" w:cs="Times New Roman"/>
                <w:sz w:val="28"/>
                <w:szCs w:val="28"/>
              </w:rPr>
            </w:pPr>
            <w:r w:rsidRPr="00C554BA">
              <w:rPr>
                <w:rFonts w:ascii="Times New Roman" w:hAnsi="Times New Roman" w:cs="Times New Roman"/>
                <w:sz w:val="28"/>
                <w:szCs w:val="28"/>
              </w:rPr>
              <w:t>Отсутствует требование непротиворечивости аналогично МСФО</w:t>
            </w:r>
          </w:p>
        </w:tc>
        <w:tc>
          <w:tcPr>
            <w:tcW w:w="4030" w:type="dxa"/>
            <w:shd w:val="clear" w:color="auto" w:fill="auto"/>
          </w:tcPr>
          <w:p w:rsidR="00A12542" w:rsidRPr="00C554BA" w:rsidRDefault="00A12542" w:rsidP="00EB6068">
            <w:pPr>
              <w:spacing w:after="0" w:line="240" w:lineRule="auto"/>
              <w:ind w:firstLine="2"/>
              <w:jc w:val="both"/>
              <w:rPr>
                <w:rFonts w:ascii="Times New Roman" w:hAnsi="Times New Roman" w:cs="Times New Roman"/>
                <w:sz w:val="28"/>
                <w:szCs w:val="28"/>
              </w:rPr>
            </w:pPr>
            <w:r w:rsidRPr="00C554BA">
              <w:rPr>
                <w:rFonts w:ascii="Times New Roman" w:hAnsi="Times New Roman" w:cs="Times New Roman"/>
                <w:sz w:val="28"/>
                <w:szCs w:val="28"/>
              </w:rPr>
              <w:t>В ПБУ 1/2008 предусмотрено требование непротиворечивости. Сформулировано как одно из требований, которое должна обеспечить учетная политика.</w:t>
            </w:r>
          </w:p>
          <w:p w:rsidR="00A12542" w:rsidRPr="00C554BA" w:rsidRDefault="00A12542" w:rsidP="00EB6068">
            <w:pPr>
              <w:spacing w:after="0" w:line="240" w:lineRule="auto"/>
              <w:ind w:firstLine="2"/>
              <w:jc w:val="both"/>
              <w:rPr>
                <w:rFonts w:ascii="Times New Roman" w:hAnsi="Times New Roman" w:cs="Times New Roman"/>
                <w:sz w:val="28"/>
                <w:szCs w:val="28"/>
              </w:rPr>
            </w:pPr>
            <w:r w:rsidRPr="00C554BA">
              <w:rPr>
                <w:rFonts w:ascii="Times New Roman" w:hAnsi="Times New Roman" w:cs="Times New Roman"/>
                <w:sz w:val="28"/>
                <w:szCs w:val="28"/>
              </w:rPr>
              <w:t>В Положении по ведению бухгалтерского учета и бухгалтерской отчетности в РФ № 34н говорится о том, что учетная политика должна отвечать в том ч</w:t>
            </w:r>
            <w:r w:rsidR="003C7A8B">
              <w:rPr>
                <w:rFonts w:ascii="Times New Roman" w:hAnsi="Times New Roman" w:cs="Times New Roman"/>
                <w:sz w:val="28"/>
                <w:szCs w:val="28"/>
              </w:rPr>
              <w:t>исле вышеназванному требованию.</w:t>
            </w:r>
          </w:p>
        </w:tc>
      </w:tr>
    </w:tbl>
    <w:p w:rsidR="00C554BA" w:rsidRDefault="00C554BA" w:rsidP="00F81026">
      <w:pPr>
        <w:spacing w:after="0" w:line="360" w:lineRule="auto"/>
        <w:ind w:firstLine="709"/>
        <w:jc w:val="both"/>
        <w:rPr>
          <w:rFonts w:ascii="Times New Roman" w:hAnsi="Times New Roman" w:cs="Times New Roman"/>
          <w:sz w:val="28"/>
          <w:szCs w:val="28"/>
        </w:rPr>
      </w:pPr>
    </w:p>
    <w:p w:rsidR="00944216" w:rsidRPr="00C554BA" w:rsidRDefault="00944216" w:rsidP="00EB6068">
      <w:pPr>
        <w:spacing w:after="0" w:line="240" w:lineRule="auto"/>
        <w:ind w:firstLine="709"/>
        <w:jc w:val="right"/>
        <w:rPr>
          <w:rFonts w:ascii="Times New Roman" w:hAnsi="Times New Roman" w:cs="Times New Roman"/>
          <w:sz w:val="28"/>
          <w:szCs w:val="28"/>
        </w:rPr>
      </w:pPr>
      <w:r w:rsidRPr="00C554BA">
        <w:rPr>
          <w:rFonts w:ascii="Times New Roman" w:hAnsi="Times New Roman" w:cs="Times New Roman"/>
          <w:sz w:val="28"/>
          <w:szCs w:val="28"/>
        </w:rPr>
        <w:t>Таблица 7</w:t>
      </w:r>
    </w:p>
    <w:p w:rsidR="00A12542" w:rsidRPr="00C554BA" w:rsidRDefault="00A12542" w:rsidP="00EB6068">
      <w:pPr>
        <w:spacing w:after="0" w:line="240" w:lineRule="auto"/>
        <w:ind w:firstLine="709"/>
        <w:jc w:val="right"/>
        <w:rPr>
          <w:rFonts w:ascii="Times New Roman" w:hAnsi="Times New Roman" w:cs="Times New Roman"/>
          <w:sz w:val="28"/>
          <w:szCs w:val="28"/>
        </w:rPr>
      </w:pPr>
      <w:r w:rsidRPr="00C554BA">
        <w:rPr>
          <w:rFonts w:ascii="Times New Roman" w:hAnsi="Times New Roman" w:cs="Times New Roman"/>
          <w:sz w:val="28"/>
          <w:szCs w:val="28"/>
        </w:rPr>
        <w:t>Ограничения при представлении информации</w:t>
      </w:r>
    </w:p>
    <w:tbl>
      <w:tblPr>
        <w:tblW w:w="98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left w:w="114" w:type="dxa"/>
          <w:right w:w="144" w:type="dxa"/>
        </w:tblCellMar>
        <w:tblLook w:val="04A0" w:firstRow="1" w:lastRow="0" w:firstColumn="1" w:lastColumn="0" w:noHBand="0" w:noVBand="1"/>
      </w:tblPr>
      <w:tblGrid>
        <w:gridCol w:w="2472"/>
        <w:gridCol w:w="2458"/>
        <w:gridCol w:w="4936"/>
      </w:tblGrid>
      <w:tr w:rsidR="00BB707A" w:rsidRPr="00C554BA" w:rsidTr="00CB4ACD">
        <w:trPr>
          <w:trHeight w:val="1255"/>
        </w:trPr>
        <w:tc>
          <w:tcPr>
            <w:tcW w:w="2472" w:type="dxa"/>
            <w:shd w:val="clear" w:color="auto" w:fill="auto"/>
          </w:tcPr>
          <w:p w:rsidR="00A12542" w:rsidRPr="00C554BA" w:rsidRDefault="00A12542" w:rsidP="00EB6068">
            <w:pPr>
              <w:spacing w:after="0" w:line="240" w:lineRule="auto"/>
              <w:ind w:firstLine="2"/>
              <w:jc w:val="both"/>
              <w:rPr>
                <w:rFonts w:ascii="Times New Roman" w:hAnsi="Times New Roman" w:cs="Times New Roman"/>
                <w:sz w:val="28"/>
                <w:szCs w:val="28"/>
              </w:rPr>
            </w:pPr>
            <w:r w:rsidRPr="00C554BA">
              <w:rPr>
                <w:rFonts w:ascii="Times New Roman" w:hAnsi="Times New Roman" w:cs="Times New Roman"/>
                <w:sz w:val="28"/>
                <w:szCs w:val="28"/>
              </w:rPr>
              <w:t xml:space="preserve">1. В новых Концептуальных основах своевременность рассматривается как качественная </w:t>
            </w:r>
          </w:p>
          <w:p w:rsidR="00A12542" w:rsidRPr="00C554BA" w:rsidRDefault="00A12542" w:rsidP="00EB6068">
            <w:pPr>
              <w:spacing w:after="0" w:line="240" w:lineRule="auto"/>
              <w:ind w:firstLine="2"/>
              <w:jc w:val="both"/>
              <w:rPr>
                <w:rFonts w:ascii="Times New Roman" w:hAnsi="Times New Roman" w:cs="Times New Roman"/>
                <w:sz w:val="28"/>
                <w:szCs w:val="28"/>
              </w:rPr>
            </w:pPr>
            <w:r w:rsidRPr="00C554BA">
              <w:rPr>
                <w:rFonts w:ascii="Times New Roman" w:hAnsi="Times New Roman" w:cs="Times New Roman"/>
                <w:sz w:val="28"/>
                <w:szCs w:val="28"/>
              </w:rPr>
              <w:t>характеристика, а не как ограничение</w:t>
            </w:r>
          </w:p>
        </w:tc>
        <w:tc>
          <w:tcPr>
            <w:tcW w:w="2458" w:type="dxa"/>
            <w:shd w:val="clear" w:color="auto" w:fill="auto"/>
          </w:tcPr>
          <w:p w:rsidR="00A12542" w:rsidRPr="00C554BA" w:rsidRDefault="00A12542" w:rsidP="00EB6068">
            <w:pPr>
              <w:spacing w:after="0" w:line="240" w:lineRule="auto"/>
              <w:ind w:firstLine="2"/>
              <w:jc w:val="both"/>
              <w:rPr>
                <w:rFonts w:ascii="Times New Roman" w:hAnsi="Times New Roman" w:cs="Times New Roman"/>
                <w:sz w:val="28"/>
                <w:szCs w:val="28"/>
              </w:rPr>
            </w:pPr>
            <w:r w:rsidRPr="00C554BA">
              <w:rPr>
                <w:rFonts w:ascii="Times New Roman" w:hAnsi="Times New Roman" w:cs="Times New Roman"/>
                <w:sz w:val="28"/>
                <w:szCs w:val="28"/>
              </w:rPr>
              <w:t xml:space="preserve">Своевременность. Формулировка соответствует МСФО, но рассматривается не как требование, а как ограничение </w:t>
            </w:r>
          </w:p>
        </w:tc>
        <w:tc>
          <w:tcPr>
            <w:tcW w:w="4936" w:type="dxa"/>
            <w:shd w:val="clear" w:color="auto" w:fill="auto"/>
          </w:tcPr>
          <w:p w:rsidR="00A12542" w:rsidRPr="00C554BA" w:rsidRDefault="00A12542" w:rsidP="00EB6068">
            <w:pPr>
              <w:spacing w:after="0" w:line="240" w:lineRule="auto"/>
              <w:ind w:firstLine="2"/>
              <w:jc w:val="both"/>
              <w:rPr>
                <w:rFonts w:ascii="Times New Roman" w:hAnsi="Times New Roman" w:cs="Times New Roman"/>
                <w:sz w:val="28"/>
                <w:szCs w:val="28"/>
              </w:rPr>
            </w:pPr>
            <w:r w:rsidRPr="00C554BA">
              <w:rPr>
                <w:rFonts w:ascii="Times New Roman" w:hAnsi="Times New Roman" w:cs="Times New Roman"/>
                <w:sz w:val="28"/>
                <w:szCs w:val="28"/>
              </w:rPr>
              <w:t xml:space="preserve">В ПБУ 1/2008 это требование своевременности. </w:t>
            </w:r>
          </w:p>
          <w:p w:rsidR="00A12542" w:rsidRPr="00C554BA" w:rsidRDefault="00A12542" w:rsidP="00EB6068">
            <w:pPr>
              <w:spacing w:after="0" w:line="240" w:lineRule="auto"/>
              <w:ind w:firstLine="2"/>
              <w:jc w:val="both"/>
              <w:rPr>
                <w:rFonts w:ascii="Times New Roman" w:hAnsi="Times New Roman" w:cs="Times New Roman"/>
                <w:sz w:val="28"/>
                <w:szCs w:val="28"/>
              </w:rPr>
            </w:pPr>
            <w:r w:rsidRPr="00C554BA">
              <w:rPr>
                <w:rFonts w:ascii="Times New Roman" w:hAnsi="Times New Roman" w:cs="Times New Roman"/>
                <w:sz w:val="28"/>
                <w:szCs w:val="28"/>
              </w:rPr>
              <w:t>Сформулировано как требование аналогично МСФО. В других нормативных документах отсутствует формулировка этого принципа</w:t>
            </w:r>
          </w:p>
        </w:tc>
      </w:tr>
      <w:tr w:rsidR="00BB707A" w:rsidRPr="00C554BA" w:rsidTr="00CB4ACD">
        <w:trPr>
          <w:trHeight w:val="1876"/>
        </w:trPr>
        <w:tc>
          <w:tcPr>
            <w:tcW w:w="2472" w:type="dxa"/>
            <w:shd w:val="clear" w:color="auto" w:fill="auto"/>
          </w:tcPr>
          <w:p w:rsidR="00A12542" w:rsidRPr="00C554BA" w:rsidRDefault="00A12542" w:rsidP="00EB6068">
            <w:pPr>
              <w:spacing w:after="0" w:line="240" w:lineRule="auto"/>
              <w:ind w:firstLine="2"/>
              <w:jc w:val="both"/>
              <w:rPr>
                <w:rFonts w:ascii="Times New Roman" w:hAnsi="Times New Roman" w:cs="Times New Roman"/>
                <w:sz w:val="28"/>
                <w:szCs w:val="28"/>
              </w:rPr>
            </w:pPr>
            <w:r w:rsidRPr="00C554BA">
              <w:rPr>
                <w:rFonts w:ascii="Times New Roman" w:hAnsi="Times New Roman" w:cs="Times New Roman"/>
                <w:sz w:val="28"/>
                <w:szCs w:val="28"/>
              </w:rPr>
              <w:t>2. Ограничение, связанное с затратами</w:t>
            </w:r>
          </w:p>
          <w:p w:rsidR="00A12542" w:rsidRPr="00C554BA" w:rsidRDefault="00A12542" w:rsidP="00EB6068">
            <w:pPr>
              <w:spacing w:after="0" w:line="240" w:lineRule="auto"/>
              <w:ind w:firstLine="2"/>
              <w:jc w:val="both"/>
              <w:rPr>
                <w:rFonts w:ascii="Times New Roman" w:hAnsi="Times New Roman" w:cs="Times New Roman"/>
                <w:sz w:val="28"/>
                <w:szCs w:val="28"/>
              </w:rPr>
            </w:pPr>
            <w:r w:rsidRPr="00C554BA">
              <w:rPr>
                <w:rFonts w:ascii="Times New Roman" w:hAnsi="Times New Roman" w:cs="Times New Roman"/>
                <w:sz w:val="28"/>
                <w:szCs w:val="28"/>
              </w:rPr>
              <w:t>на представление полезной информации</w:t>
            </w:r>
          </w:p>
        </w:tc>
        <w:tc>
          <w:tcPr>
            <w:tcW w:w="2458" w:type="dxa"/>
            <w:shd w:val="clear" w:color="auto" w:fill="auto"/>
          </w:tcPr>
          <w:p w:rsidR="00A12542" w:rsidRPr="00C554BA" w:rsidRDefault="00A12542" w:rsidP="00EB6068">
            <w:pPr>
              <w:spacing w:after="0" w:line="240" w:lineRule="auto"/>
              <w:ind w:firstLine="2"/>
              <w:jc w:val="both"/>
              <w:rPr>
                <w:rFonts w:ascii="Times New Roman" w:hAnsi="Times New Roman" w:cs="Times New Roman"/>
                <w:sz w:val="28"/>
                <w:szCs w:val="28"/>
              </w:rPr>
            </w:pPr>
            <w:r w:rsidRPr="00C554BA">
              <w:rPr>
                <w:rFonts w:ascii="Times New Roman" w:hAnsi="Times New Roman" w:cs="Times New Roman"/>
                <w:sz w:val="28"/>
                <w:szCs w:val="28"/>
              </w:rPr>
              <w:t xml:space="preserve">Польза, извлекаемая из формируемой в бухгалтерском учете информации, должна быть сопоставима с затратами на подготовку этой </w:t>
            </w:r>
            <w:r w:rsidRPr="00C554BA">
              <w:rPr>
                <w:rFonts w:ascii="Times New Roman" w:hAnsi="Times New Roman" w:cs="Times New Roman"/>
                <w:sz w:val="28"/>
                <w:szCs w:val="28"/>
              </w:rPr>
              <w:lastRenderedPageBreak/>
              <w:t>информации. Формулировка соответствует МСФО</w:t>
            </w:r>
          </w:p>
        </w:tc>
        <w:tc>
          <w:tcPr>
            <w:tcW w:w="4936" w:type="dxa"/>
            <w:shd w:val="clear" w:color="auto" w:fill="auto"/>
          </w:tcPr>
          <w:p w:rsidR="00A12542" w:rsidRPr="00C554BA" w:rsidRDefault="00A12542" w:rsidP="00EB6068">
            <w:pPr>
              <w:spacing w:after="0" w:line="240" w:lineRule="auto"/>
              <w:ind w:firstLine="2"/>
              <w:jc w:val="both"/>
              <w:rPr>
                <w:rFonts w:ascii="Times New Roman" w:hAnsi="Times New Roman" w:cs="Times New Roman"/>
                <w:sz w:val="28"/>
                <w:szCs w:val="28"/>
              </w:rPr>
            </w:pPr>
            <w:r w:rsidRPr="00C554BA">
              <w:rPr>
                <w:rFonts w:ascii="Times New Roman" w:hAnsi="Times New Roman" w:cs="Times New Roman"/>
                <w:sz w:val="28"/>
                <w:szCs w:val="28"/>
              </w:rPr>
              <w:lastRenderedPageBreak/>
              <w:t>В ПБУ 1/2008 требование рациональности – возможный аналог принципа МСФО. Но о соответствии нельзя говорить точно, поскольку указанное ПБУ не раскрывает принципа рациональности.</w:t>
            </w:r>
          </w:p>
          <w:p w:rsidR="00A12542" w:rsidRPr="00C554BA" w:rsidRDefault="00A12542" w:rsidP="00EB6068">
            <w:pPr>
              <w:spacing w:after="0" w:line="240" w:lineRule="auto"/>
              <w:ind w:firstLine="2"/>
              <w:jc w:val="both"/>
              <w:rPr>
                <w:rFonts w:ascii="Times New Roman" w:hAnsi="Times New Roman" w:cs="Times New Roman"/>
                <w:sz w:val="28"/>
                <w:szCs w:val="28"/>
              </w:rPr>
            </w:pPr>
            <w:r w:rsidRPr="00C554BA">
              <w:rPr>
                <w:rFonts w:ascii="Times New Roman" w:hAnsi="Times New Roman" w:cs="Times New Roman"/>
                <w:sz w:val="28"/>
                <w:szCs w:val="28"/>
              </w:rPr>
              <w:t xml:space="preserve">В Положении по ведению бухгалтерского учета и бухгалтерской отчетности в РФ № 34н говорится о том, что учетная политика должна </w:t>
            </w:r>
            <w:r w:rsidRPr="00C554BA">
              <w:rPr>
                <w:rFonts w:ascii="Times New Roman" w:hAnsi="Times New Roman" w:cs="Times New Roman"/>
                <w:sz w:val="28"/>
                <w:szCs w:val="28"/>
              </w:rPr>
              <w:lastRenderedPageBreak/>
              <w:t>отвечать в том числ</w:t>
            </w:r>
            <w:r w:rsidR="003C7A8B">
              <w:rPr>
                <w:rFonts w:ascii="Times New Roman" w:hAnsi="Times New Roman" w:cs="Times New Roman"/>
                <w:sz w:val="28"/>
                <w:szCs w:val="28"/>
              </w:rPr>
              <w:t>е по вышеназванному требованию.</w:t>
            </w:r>
          </w:p>
        </w:tc>
      </w:tr>
    </w:tbl>
    <w:p w:rsidR="00EB6068" w:rsidRDefault="00EB6068"/>
    <w:p w:rsidR="00EB6068" w:rsidRDefault="00EB6068"/>
    <w:p w:rsidR="00EB6068" w:rsidRDefault="00EB6068"/>
    <w:p w:rsidR="00EB6068" w:rsidRPr="00EB6068" w:rsidRDefault="00EB6068" w:rsidP="00EB6068">
      <w:pPr>
        <w:spacing w:after="0"/>
        <w:jc w:val="right"/>
        <w:rPr>
          <w:rFonts w:ascii="Times New Roman" w:hAnsi="Times New Roman" w:cs="Times New Roman"/>
          <w:sz w:val="28"/>
          <w:szCs w:val="28"/>
        </w:rPr>
      </w:pPr>
      <w:r w:rsidRPr="00EB6068">
        <w:rPr>
          <w:rFonts w:ascii="Times New Roman" w:hAnsi="Times New Roman" w:cs="Times New Roman"/>
          <w:sz w:val="28"/>
          <w:szCs w:val="28"/>
        </w:rPr>
        <w:t xml:space="preserve">Окончание таблицы 7 </w:t>
      </w:r>
    </w:p>
    <w:tbl>
      <w:tblPr>
        <w:tblW w:w="98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left w:w="114" w:type="dxa"/>
          <w:right w:w="144" w:type="dxa"/>
        </w:tblCellMar>
        <w:tblLook w:val="04A0" w:firstRow="1" w:lastRow="0" w:firstColumn="1" w:lastColumn="0" w:noHBand="0" w:noVBand="1"/>
      </w:tblPr>
      <w:tblGrid>
        <w:gridCol w:w="2472"/>
        <w:gridCol w:w="2458"/>
        <w:gridCol w:w="4936"/>
      </w:tblGrid>
      <w:tr w:rsidR="00A12542" w:rsidRPr="00C554BA" w:rsidTr="00CB4ACD">
        <w:trPr>
          <w:trHeight w:val="2085"/>
        </w:trPr>
        <w:tc>
          <w:tcPr>
            <w:tcW w:w="2472" w:type="dxa"/>
            <w:shd w:val="clear" w:color="auto" w:fill="auto"/>
          </w:tcPr>
          <w:p w:rsidR="00A12542" w:rsidRPr="00C554BA" w:rsidRDefault="00A12542" w:rsidP="00EB6068">
            <w:pPr>
              <w:spacing w:after="0" w:line="240" w:lineRule="auto"/>
              <w:ind w:firstLine="2"/>
              <w:jc w:val="both"/>
              <w:rPr>
                <w:rFonts w:ascii="Times New Roman" w:hAnsi="Times New Roman" w:cs="Times New Roman"/>
                <w:sz w:val="28"/>
                <w:szCs w:val="28"/>
              </w:rPr>
            </w:pPr>
            <w:r w:rsidRPr="00C554BA">
              <w:rPr>
                <w:rFonts w:ascii="Times New Roman" w:hAnsi="Times New Roman" w:cs="Times New Roman"/>
                <w:sz w:val="28"/>
                <w:szCs w:val="28"/>
              </w:rPr>
              <w:t>3. В новых Концептуальных основах не говорится о балансе между качественными характеристиками</w:t>
            </w:r>
          </w:p>
        </w:tc>
        <w:tc>
          <w:tcPr>
            <w:tcW w:w="2458" w:type="dxa"/>
            <w:shd w:val="clear" w:color="auto" w:fill="auto"/>
          </w:tcPr>
          <w:p w:rsidR="00A12542" w:rsidRPr="00C554BA" w:rsidRDefault="00A12542" w:rsidP="00EB6068">
            <w:pPr>
              <w:spacing w:after="0" w:line="240" w:lineRule="auto"/>
              <w:ind w:firstLine="2"/>
              <w:jc w:val="both"/>
              <w:rPr>
                <w:rFonts w:ascii="Times New Roman" w:hAnsi="Times New Roman" w:cs="Times New Roman"/>
                <w:sz w:val="28"/>
                <w:szCs w:val="28"/>
              </w:rPr>
            </w:pPr>
            <w:r w:rsidRPr="00C554BA">
              <w:rPr>
                <w:rFonts w:ascii="Times New Roman" w:hAnsi="Times New Roman" w:cs="Times New Roman"/>
                <w:sz w:val="28"/>
                <w:szCs w:val="28"/>
              </w:rPr>
              <w:t xml:space="preserve">Баланс между требованиями. Формулировка соответствует старым международным </w:t>
            </w:r>
          </w:p>
          <w:p w:rsidR="00A12542" w:rsidRPr="00C554BA" w:rsidRDefault="00A12542" w:rsidP="00EB6068">
            <w:pPr>
              <w:spacing w:after="0" w:line="240" w:lineRule="auto"/>
              <w:ind w:firstLine="2"/>
              <w:jc w:val="both"/>
              <w:rPr>
                <w:rFonts w:ascii="Times New Roman" w:hAnsi="Times New Roman" w:cs="Times New Roman"/>
                <w:sz w:val="28"/>
                <w:szCs w:val="28"/>
              </w:rPr>
            </w:pPr>
            <w:r w:rsidRPr="00C554BA">
              <w:rPr>
                <w:rFonts w:ascii="Times New Roman" w:hAnsi="Times New Roman" w:cs="Times New Roman"/>
                <w:sz w:val="28"/>
                <w:szCs w:val="28"/>
              </w:rPr>
              <w:t>Концептуальным основам</w:t>
            </w:r>
          </w:p>
        </w:tc>
        <w:tc>
          <w:tcPr>
            <w:tcW w:w="4936" w:type="dxa"/>
            <w:shd w:val="clear" w:color="auto" w:fill="auto"/>
          </w:tcPr>
          <w:p w:rsidR="00A12542" w:rsidRPr="00C554BA" w:rsidRDefault="00A12542" w:rsidP="00EB6068">
            <w:pPr>
              <w:spacing w:after="0" w:line="240" w:lineRule="auto"/>
              <w:ind w:firstLine="2"/>
              <w:jc w:val="both"/>
              <w:rPr>
                <w:rFonts w:ascii="Times New Roman" w:hAnsi="Times New Roman" w:cs="Times New Roman"/>
                <w:sz w:val="28"/>
                <w:szCs w:val="28"/>
              </w:rPr>
            </w:pPr>
            <w:r w:rsidRPr="00C554BA">
              <w:rPr>
                <w:rFonts w:ascii="Times New Roman" w:hAnsi="Times New Roman" w:cs="Times New Roman"/>
                <w:sz w:val="28"/>
                <w:szCs w:val="28"/>
              </w:rPr>
              <w:t>В ПБУ 1/2008 требование рациональности – возможный аналог принципа из старых Концептуальных основ МСФО. Однако нельзя утверждать о соответствии наверняка, поскольку данное ПБУ не раск</w:t>
            </w:r>
            <w:r w:rsidR="003C7A8B">
              <w:rPr>
                <w:rFonts w:ascii="Times New Roman" w:hAnsi="Times New Roman" w:cs="Times New Roman"/>
                <w:sz w:val="28"/>
                <w:szCs w:val="28"/>
              </w:rPr>
              <w:t>рывает принципа рациональности.</w:t>
            </w:r>
          </w:p>
        </w:tc>
      </w:tr>
    </w:tbl>
    <w:p w:rsidR="00D67C23" w:rsidRDefault="00D67C23" w:rsidP="00F81026">
      <w:pPr>
        <w:pStyle w:val="a3"/>
        <w:shd w:val="clear" w:color="auto" w:fill="FFFFFF"/>
        <w:spacing w:before="0" w:beforeAutospacing="0" w:after="0" w:afterAutospacing="0" w:line="360" w:lineRule="auto"/>
        <w:ind w:firstLine="709"/>
        <w:jc w:val="both"/>
        <w:rPr>
          <w:sz w:val="28"/>
          <w:szCs w:val="28"/>
        </w:rPr>
      </w:pPr>
    </w:p>
    <w:p w:rsidR="00D5798E" w:rsidRPr="00C554BA" w:rsidRDefault="00A12542" w:rsidP="00EB6068">
      <w:pPr>
        <w:pStyle w:val="a3"/>
        <w:shd w:val="clear" w:color="auto" w:fill="FFFFFF"/>
        <w:spacing w:before="0" w:beforeAutospacing="0" w:after="0" w:afterAutospacing="0"/>
        <w:jc w:val="center"/>
        <w:rPr>
          <w:sz w:val="28"/>
          <w:szCs w:val="28"/>
        </w:rPr>
      </w:pPr>
      <w:r w:rsidRPr="00C554BA">
        <w:rPr>
          <w:noProof/>
          <w:sz w:val="28"/>
          <w:szCs w:val="28"/>
        </w:rPr>
        <w:drawing>
          <wp:inline distT="0" distB="0" distL="0" distR="0" wp14:anchorId="1C6B70D1" wp14:editId="60D3CC7A">
            <wp:extent cx="5612402" cy="2039620"/>
            <wp:effectExtent l="0" t="0" r="7620" b="0"/>
            <wp:docPr id="1" name="Picture 1428"/>
            <wp:cNvGraphicFramePr/>
            <a:graphic xmlns:a="http://schemas.openxmlformats.org/drawingml/2006/main">
              <a:graphicData uri="http://schemas.openxmlformats.org/drawingml/2006/picture">
                <pic:pic xmlns:pic="http://schemas.openxmlformats.org/drawingml/2006/picture">
                  <pic:nvPicPr>
                    <pic:cNvPr id="1428" name="Picture 1428"/>
                    <pic:cNvPicPr/>
                  </pic:nvPicPr>
                  <pic:blipFill>
                    <a:blip r:embed="rId10"/>
                    <a:stretch>
                      <a:fillRect/>
                    </a:stretch>
                  </pic:blipFill>
                  <pic:spPr>
                    <a:xfrm>
                      <a:off x="0" y="0"/>
                      <a:ext cx="5615691" cy="2040815"/>
                    </a:xfrm>
                    <a:prstGeom prst="rect">
                      <a:avLst/>
                    </a:prstGeom>
                  </pic:spPr>
                </pic:pic>
              </a:graphicData>
            </a:graphic>
          </wp:inline>
        </w:drawing>
      </w:r>
    </w:p>
    <w:p w:rsidR="002B3131" w:rsidRDefault="00A12542" w:rsidP="00EB6068">
      <w:pPr>
        <w:spacing w:after="0" w:line="240" w:lineRule="auto"/>
        <w:jc w:val="center"/>
        <w:rPr>
          <w:rFonts w:ascii="Times New Roman" w:hAnsi="Times New Roman" w:cs="Times New Roman"/>
          <w:sz w:val="28"/>
          <w:szCs w:val="28"/>
        </w:rPr>
      </w:pPr>
      <w:r w:rsidRPr="00C554BA">
        <w:rPr>
          <w:rFonts w:ascii="Times New Roman" w:hAnsi="Times New Roman" w:cs="Times New Roman"/>
          <w:sz w:val="28"/>
          <w:szCs w:val="28"/>
        </w:rPr>
        <w:t>Рис. 1.3 Качественные характеристики информации в финансовой отчетности, сформированной по МСФО</w:t>
      </w:r>
    </w:p>
    <w:p w:rsidR="00C554BA" w:rsidRPr="00C554BA" w:rsidRDefault="00C554BA" w:rsidP="00F81026">
      <w:pPr>
        <w:spacing w:after="0" w:line="360" w:lineRule="auto"/>
        <w:ind w:firstLine="709"/>
        <w:jc w:val="center"/>
        <w:rPr>
          <w:rFonts w:ascii="Times New Roman" w:hAnsi="Times New Roman" w:cs="Times New Roman"/>
          <w:sz w:val="28"/>
          <w:szCs w:val="28"/>
        </w:rPr>
      </w:pPr>
    </w:p>
    <w:p w:rsidR="00785928" w:rsidRPr="00B334A0" w:rsidRDefault="00785928" w:rsidP="00B334A0">
      <w:pPr>
        <w:pStyle w:val="1"/>
        <w:jc w:val="center"/>
        <w:rPr>
          <w:rFonts w:ascii="Times New Roman" w:hAnsi="Times New Roman" w:cs="Times New Roman"/>
          <w:color w:val="auto"/>
          <w:sz w:val="28"/>
          <w:szCs w:val="28"/>
        </w:rPr>
      </w:pPr>
      <w:bookmarkStart w:id="20" w:name="_Toc515132657"/>
      <w:r w:rsidRPr="00B334A0">
        <w:rPr>
          <w:rFonts w:ascii="Times New Roman" w:hAnsi="Times New Roman" w:cs="Times New Roman"/>
          <w:color w:val="auto"/>
          <w:sz w:val="28"/>
          <w:szCs w:val="28"/>
        </w:rPr>
        <w:t>1.3. Производственный контроллинг и его роль в управлении организацией</w:t>
      </w:r>
      <w:bookmarkEnd w:id="20"/>
    </w:p>
    <w:p w:rsidR="002B3131" w:rsidRPr="00C554BA" w:rsidRDefault="002B3131" w:rsidP="00F81026">
      <w:pPr>
        <w:spacing w:after="0" w:line="360" w:lineRule="auto"/>
        <w:ind w:firstLine="709"/>
        <w:jc w:val="both"/>
        <w:rPr>
          <w:rFonts w:ascii="Times New Roman" w:hAnsi="Times New Roman" w:cs="Times New Roman"/>
          <w:sz w:val="28"/>
          <w:szCs w:val="28"/>
        </w:rPr>
      </w:pPr>
    </w:p>
    <w:p w:rsidR="005C5BB7" w:rsidRPr="00C554BA" w:rsidRDefault="005C5BB7" w:rsidP="00F81026">
      <w:pPr>
        <w:pStyle w:val="a3"/>
        <w:shd w:val="clear" w:color="auto" w:fill="FFFFFF"/>
        <w:spacing w:before="0" w:beforeAutospacing="0" w:after="0" w:afterAutospacing="0" w:line="360" w:lineRule="auto"/>
        <w:ind w:firstLine="709"/>
        <w:jc w:val="both"/>
        <w:rPr>
          <w:sz w:val="28"/>
          <w:szCs w:val="28"/>
        </w:rPr>
      </w:pPr>
      <w:r w:rsidRPr="00C554BA">
        <w:rPr>
          <w:sz w:val="28"/>
          <w:szCs w:val="28"/>
        </w:rPr>
        <w:t xml:space="preserve">Производственный контроллинг – контролирующая система, обеспечивающая концентрацию контрольных действий на приоритетных направлениях производственной деятельности организации, своевременное выявление отклонений фактических результатов от предусмотренных и </w:t>
      </w:r>
      <w:r w:rsidRPr="00C554BA">
        <w:rPr>
          <w:sz w:val="28"/>
          <w:szCs w:val="28"/>
        </w:rPr>
        <w:lastRenderedPageBreak/>
        <w:t>принятие оперативных управленческих решений, обеспечивающих нормализацию деятельности.</w:t>
      </w:r>
    </w:p>
    <w:p w:rsidR="005C5BB7" w:rsidRPr="00C554BA" w:rsidRDefault="005C5BB7" w:rsidP="00F81026">
      <w:pPr>
        <w:pStyle w:val="a3"/>
        <w:shd w:val="clear" w:color="auto" w:fill="FFFFFF"/>
        <w:spacing w:before="0" w:beforeAutospacing="0" w:after="0" w:afterAutospacing="0" w:line="360" w:lineRule="auto"/>
        <w:ind w:firstLine="709"/>
        <w:jc w:val="both"/>
        <w:rPr>
          <w:sz w:val="28"/>
          <w:szCs w:val="28"/>
        </w:rPr>
      </w:pPr>
      <w:r w:rsidRPr="00C554BA">
        <w:rPr>
          <w:sz w:val="28"/>
          <w:szCs w:val="28"/>
        </w:rPr>
        <w:t>Можно сказать, что производственный контроллинг в компании – это набор методик, направленных на совершенствование политики производства и управленческой практики организации. Основными функциями производственного контроллинга в компании являются:</w:t>
      </w:r>
    </w:p>
    <w:p w:rsidR="005C5BB7" w:rsidRPr="00C554BA" w:rsidRDefault="005C5BB7" w:rsidP="00F81026">
      <w:pPr>
        <w:pStyle w:val="a3"/>
        <w:numPr>
          <w:ilvl w:val="0"/>
          <w:numId w:val="3"/>
        </w:numPr>
        <w:shd w:val="clear" w:color="auto" w:fill="FFFFFF"/>
        <w:spacing w:before="0" w:beforeAutospacing="0" w:after="0" w:afterAutospacing="0" w:line="360" w:lineRule="auto"/>
        <w:ind w:left="0" w:firstLine="709"/>
        <w:jc w:val="both"/>
        <w:rPr>
          <w:sz w:val="28"/>
          <w:szCs w:val="28"/>
        </w:rPr>
      </w:pPr>
      <w:r w:rsidRPr="00C554BA">
        <w:rPr>
          <w:sz w:val="28"/>
          <w:szCs w:val="28"/>
        </w:rPr>
        <w:t>наблюдение за ходом реализации производственных заданий, установленных системой плановых производственных показателей и нормативов;</w:t>
      </w:r>
    </w:p>
    <w:p w:rsidR="005C5BB7" w:rsidRPr="00C554BA" w:rsidRDefault="005C5BB7" w:rsidP="00F81026">
      <w:pPr>
        <w:pStyle w:val="a3"/>
        <w:numPr>
          <w:ilvl w:val="0"/>
          <w:numId w:val="3"/>
        </w:numPr>
        <w:shd w:val="clear" w:color="auto" w:fill="FFFFFF"/>
        <w:spacing w:before="0" w:beforeAutospacing="0" w:after="0" w:afterAutospacing="0" w:line="360" w:lineRule="auto"/>
        <w:ind w:left="0" w:firstLine="709"/>
        <w:jc w:val="both"/>
        <w:rPr>
          <w:sz w:val="28"/>
          <w:szCs w:val="28"/>
        </w:rPr>
      </w:pPr>
      <w:r w:rsidRPr="00C554BA">
        <w:rPr>
          <w:sz w:val="28"/>
          <w:szCs w:val="28"/>
        </w:rPr>
        <w:t>измерение степени отклонения фактических результатов производственной деятельности от запланированных;</w:t>
      </w:r>
    </w:p>
    <w:p w:rsidR="005C5BB7" w:rsidRPr="00C554BA" w:rsidRDefault="005C5BB7" w:rsidP="00F81026">
      <w:pPr>
        <w:pStyle w:val="a3"/>
        <w:numPr>
          <w:ilvl w:val="0"/>
          <w:numId w:val="3"/>
        </w:numPr>
        <w:shd w:val="clear" w:color="auto" w:fill="FFFFFF"/>
        <w:spacing w:before="0" w:beforeAutospacing="0" w:after="0" w:afterAutospacing="0" w:line="360" w:lineRule="auto"/>
        <w:ind w:left="0" w:firstLine="709"/>
        <w:jc w:val="both"/>
        <w:rPr>
          <w:sz w:val="28"/>
          <w:szCs w:val="28"/>
        </w:rPr>
      </w:pPr>
      <w:r w:rsidRPr="00C554BA">
        <w:rPr>
          <w:sz w:val="28"/>
          <w:szCs w:val="28"/>
        </w:rPr>
        <w:t>диагностирование по размерам отклонений ухудшения в состоянии компании и существенного снижения темпов ее развития;</w:t>
      </w:r>
    </w:p>
    <w:p w:rsidR="005C5BB7" w:rsidRPr="00421A4C" w:rsidRDefault="005C5BB7" w:rsidP="00421A4C">
      <w:pPr>
        <w:pStyle w:val="a3"/>
        <w:numPr>
          <w:ilvl w:val="0"/>
          <w:numId w:val="3"/>
        </w:numPr>
        <w:shd w:val="clear" w:color="auto" w:fill="FFFFFF"/>
        <w:spacing w:before="0" w:beforeAutospacing="0" w:after="0" w:afterAutospacing="0" w:line="360" w:lineRule="auto"/>
        <w:ind w:left="0" w:firstLine="709"/>
        <w:jc w:val="both"/>
        <w:rPr>
          <w:sz w:val="28"/>
          <w:szCs w:val="28"/>
        </w:rPr>
      </w:pPr>
      <w:r w:rsidRPr="00C554BA">
        <w:rPr>
          <w:sz w:val="28"/>
          <w:szCs w:val="28"/>
        </w:rPr>
        <w:t>разработка оперативных управленческих решений по нормализации производственной деятельности организации в соответствии с предусм</w:t>
      </w:r>
      <w:r w:rsidR="00421A4C">
        <w:rPr>
          <w:sz w:val="28"/>
          <w:szCs w:val="28"/>
        </w:rPr>
        <w:t>отренными целями и показателями.</w:t>
      </w:r>
    </w:p>
    <w:p w:rsidR="009A1B6D" w:rsidRPr="00C554BA" w:rsidRDefault="005C5BB7" w:rsidP="00F81026">
      <w:pPr>
        <w:pStyle w:val="a3"/>
        <w:shd w:val="clear" w:color="auto" w:fill="FFFFFF"/>
        <w:spacing w:before="0" w:beforeAutospacing="0" w:after="0" w:afterAutospacing="0" w:line="360" w:lineRule="auto"/>
        <w:ind w:firstLine="709"/>
        <w:jc w:val="both"/>
        <w:rPr>
          <w:sz w:val="28"/>
          <w:szCs w:val="28"/>
        </w:rPr>
      </w:pPr>
      <w:r w:rsidRPr="00C554BA">
        <w:rPr>
          <w:sz w:val="28"/>
          <w:szCs w:val="28"/>
        </w:rPr>
        <w:t xml:space="preserve">Из перечисленных функций видно, что производственный контроллинг не ограничивается </w:t>
      </w:r>
      <w:r w:rsidR="009A1B6D" w:rsidRPr="00C554BA">
        <w:rPr>
          <w:sz w:val="28"/>
          <w:szCs w:val="28"/>
        </w:rPr>
        <w:t>лишь внутренним контролем за осуществлением производственной деятельности и финансовых операций, но является эффективной координирующей системой обеспечения взаимосвязи между формированием информационн</w:t>
      </w:r>
      <w:r w:rsidR="0098248F">
        <w:rPr>
          <w:sz w:val="28"/>
          <w:szCs w:val="28"/>
        </w:rPr>
        <w:t>ой базы, экономическим анализом</w:t>
      </w:r>
      <w:r w:rsidR="009A1B6D" w:rsidRPr="00C554BA">
        <w:rPr>
          <w:sz w:val="28"/>
          <w:szCs w:val="28"/>
        </w:rPr>
        <w:t>. Объектами производственного контроллинга на предприятии выступают затраты, бизнес-процессы и организационные единицы.</w:t>
      </w:r>
    </w:p>
    <w:p w:rsidR="009A1B6D" w:rsidRPr="00C554BA" w:rsidRDefault="009A1B6D" w:rsidP="00421A4C">
      <w:pPr>
        <w:pStyle w:val="a3"/>
        <w:shd w:val="clear" w:color="auto" w:fill="FFFFFF"/>
        <w:spacing w:before="0" w:beforeAutospacing="0" w:after="0" w:afterAutospacing="0" w:line="360" w:lineRule="auto"/>
        <w:ind w:firstLine="709"/>
        <w:jc w:val="both"/>
        <w:rPr>
          <w:sz w:val="28"/>
          <w:szCs w:val="28"/>
        </w:rPr>
      </w:pPr>
      <w:r w:rsidRPr="00C554BA">
        <w:rPr>
          <w:sz w:val="28"/>
          <w:szCs w:val="28"/>
        </w:rPr>
        <w:t>Синонимом контроллинга производства для промышленного предприятия является контроллинг основного производства. Так как этот бизнес-процесс выделяется отдельно из других сфер применения контроллинга (финансовый контроллинг, контроллинг логистики, контроллинг инвестиций и т.д.), прикладным к нему является контроллинг вспомогательных производств.</w:t>
      </w:r>
    </w:p>
    <w:p w:rsidR="009A1B6D" w:rsidRPr="00C554BA" w:rsidRDefault="009A1B6D" w:rsidP="00F81026">
      <w:pPr>
        <w:pStyle w:val="a3"/>
        <w:shd w:val="clear" w:color="auto" w:fill="FFFFFF"/>
        <w:spacing w:before="0" w:beforeAutospacing="0" w:after="0" w:afterAutospacing="0" w:line="360" w:lineRule="auto"/>
        <w:ind w:firstLine="709"/>
        <w:jc w:val="both"/>
        <w:rPr>
          <w:sz w:val="28"/>
          <w:szCs w:val="28"/>
        </w:rPr>
      </w:pPr>
      <w:r w:rsidRPr="00C554BA">
        <w:rPr>
          <w:sz w:val="28"/>
          <w:szCs w:val="28"/>
        </w:rPr>
        <w:lastRenderedPageBreak/>
        <w:t>Рассматривая объект «затраты» необходимо комплексно проанализировать, как они интерпретируются и какие стоят задачи по трансформации полученной информации для управленческих служб, оценить возможную необходимость реформирования сложившихся методик калькулирования себестоимости (рис. 1</w:t>
      </w:r>
      <w:r w:rsidR="008335FD">
        <w:rPr>
          <w:sz w:val="28"/>
          <w:szCs w:val="28"/>
        </w:rPr>
        <w:t>.4.</w:t>
      </w:r>
      <w:r w:rsidRPr="00C554BA">
        <w:rPr>
          <w:sz w:val="28"/>
          <w:szCs w:val="28"/>
        </w:rPr>
        <w:t>).</w:t>
      </w:r>
    </w:p>
    <w:p w:rsidR="009A1B6D" w:rsidRPr="00C554BA" w:rsidRDefault="009A1B6D" w:rsidP="00F81026">
      <w:pPr>
        <w:pStyle w:val="a3"/>
        <w:shd w:val="clear" w:color="auto" w:fill="FFFFFF"/>
        <w:spacing w:before="0" w:beforeAutospacing="0" w:after="0" w:afterAutospacing="0" w:line="360" w:lineRule="auto"/>
        <w:ind w:firstLine="709"/>
        <w:jc w:val="both"/>
        <w:rPr>
          <w:sz w:val="28"/>
          <w:szCs w:val="28"/>
        </w:rPr>
      </w:pPr>
      <w:r w:rsidRPr="00C554BA">
        <w:rPr>
          <w:sz w:val="28"/>
          <w:szCs w:val="28"/>
        </w:rPr>
        <w:t xml:space="preserve">Объект «бизнес процессы» призван раскрыть основные характеристики деятельности вспомогательных производств (рис. </w:t>
      </w:r>
      <w:r w:rsidR="008335FD">
        <w:rPr>
          <w:sz w:val="28"/>
          <w:szCs w:val="28"/>
        </w:rPr>
        <w:t>1.5</w:t>
      </w:r>
      <w:r w:rsidRPr="00C554BA">
        <w:rPr>
          <w:sz w:val="28"/>
          <w:szCs w:val="28"/>
        </w:rPr>
        <w:t>).</w:t>
      </w:r>
    </w:p>
    <w:p w:rsidR="009A1B6D" w:rsidRPr="00C554BA" w:rsidRDefault="009A1B6D" w:rsidP="00F81026">
      <w:pPr>
        <w:pStyle w:val="a3"/>
        <w:shd w:val="clear" w:color="auto" w:fill="FFFFFF"/>
        <w:spacing w:before="0" w:beforeAutospacing="0" w:after="0" w:afterAutospacing="0" w:line="360" w:lineRule="auto"/>
        <w:ind w:firstLine="709"/>
        <w:jc w:val="both"/>
        <w:rPr>
          <w:sz w:val="28"/>
          <w:szCs w:val="28"/>
        </w:rPr>
      </w:pPr>
      <w:r w:rsidRPr="00C554BA">
        <w:rPr>
          <w:sz w:val="28"/>
          <w:szCs w:val="28"/>
        </w:rPr>
        <w:t>Объект «организационные единицы» призван охарактеризовать организ</w:t>
      </w:r>
      <w:r w:rsidR="00B320B6">
        <w:rPr>
          <w:sz w:val="28"/>
          <w:szCs w:val="28"/>
        </w:rPr>
        <w:t xml:space="preserve">ационную структуру предприятия, </w:t>
      </w:r>
      <w:r w:rsidRPr="00C554BA">
        <w:rPr>
          <w:sz w:val="28"/>
          <w:szCs w:val="28"/>
        </w:rPr>
        <w:t>при которой применима та или иная систем</w:t>
      </w:r>
      <w:r w:rsidR="00B320B6">
        <w:rPr>
          <w:sz w:val="28"/>
          <w:szCs w:val="28"/>
        </w:rPr>
        <w:t xml:space="preserve">а калькулирования себестоимости </w:t>
      </w:r>
      <w:r w:rsidR="008335FD">
        <w:rPr>
          <w:sz w:val="28"/>
          <w:szCs w:val="28"/>
        </w:rPr>
        <w:t>(рис. 1.6.</w:t>
      </w:r>
      <w:r w:rsidRPr="00C554BA">
        <w:rPr>
          <w:sz w:val="28"/>
          <w:szCs w:val="28"/>
        </w:rPr>
        <w:t>).</w:t>
      </w:r>
    </w:p>
    <w:p w:rsidR="009A1B6D" w:rsidRPr="00C554BA" w:rsidRDefault="009A1B6D" w:rsidP="00F81026">
      <w:pPr>
        <w:pStyle w:val="a3"/>
        <w:shd w:val="clear" w:color="auto" w:fill="FFFFFF"/>
        <w:spacing w:before="0" w:beforeAutospacing="0" w:after="0" w:afterAutospacing="0" w:line="360" w:lineRule="auto"/>
        <w:ind w:firstLine="709"/>
        <w:jc w:val="both"/>
        <w:rPr>
          <w:sz w:val="28"/>
          <w:szCs w:val="28"/>
        </w:rPr>
      </w:pPr>
      <w:r w:rsidRPr="00C554BA">
        <w:rPr>
          <w:sz w:val="28"/>
          <w:szCs w:val="28"/>
        </w:rPr>
        <w:t>На основе изучения практического опыта использования методик калькулирования на авиационных предприятиях обозначим две наиболее применяемые учетные системы:</w:t>
      </w:r>
    </w:p>
    <w:p w:rsidR="00B320B6" w:rsidRPr="00C554BA" w:rsidRDefault="008335FD" w:rsidP="00421A4C">
      <w:pPr>
        <w:pStyle w:val="a3"/>
        <w:shd w:val="clear" w:color="auto" w:fill="FFFFFF"/>
        <w:spacing w:before="0" w:beforeAutospacing="0" w:after="0" w:afterAutospacing="0" w:line="360" w:lineRule="auto"/>
        <w:ind w:firstLine="709"/>
        <w:jc w:val="both"/>
        <w:rPr>
          <w:sz w:val="28"/>
          <w:szCs w:val="28"/>
        </w:rPr>
      </w:pPr>
      <w:r>
        <w:rPr>
          <w:iCs/>
          <w:sz w:val="28"/>
          <w:szCs w:val="28"/>
        </w:rPr>
        <w:t>Абзорепшн-костинг</w:t>
      </w:r>
      <w:r w:rsidR="009A1B6D" w:rsidRPr="00C554BA">
        <w:rPr>
          <w:sz w:val="28"/>
          <w:szCs w:val="28"/>
        </w:rPr>
        <w:t xml:space="preserve"> – метод калькулирования себестоимости, при котором все виды производственных затрат, в том числе постоянные накладные производственные расходы, относятся на себестоимость произведенной продукции.</w:t>
      </w:r>
    </w:p>
    <w:p w:rsidR="009A1B6D" w:rsidRPr="00C554BA" w:rsidRDefault="009A1B6D" w:rsidP="00F81026">
      <w:pPr>
        <w:spacing w:after="0" w:line="360" w:lineRule="auto"/>
        <w:ind w:firstLine="709"/>
        <w:jc w:val="both"/>
        <w:rPr>
          <w:rFonts w:ascii="Times New Roman" w:hAnsi="Times New Roman" w:cs="Times New Roman"/>
          <w:sz w:val="28"/>
          <w:szCs w:val="28"/>
          <w:lang w:eastAsia="ru-RU"/>
        </w:rPr>
      </w:pPr>
    </w:p>
    <w:p w:rsidR="009A1B6D" w:rsidRPr="00C554BA" w:rsidRDefault="00D67C23"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64573E80" wp14:editId="0205A5CC">
                <wp:simplePos x="0" y="0"/>
                <wp:positionH relativeFrom="column">
                  <wp:posOffset>2798445</wp:posOffset>
                </wp:positionH>
                <wp:positionV relativeFrom="paragraph">
                  <wp:posOffset>659130</wp:posOffset>
                </wp:positionV>
                <wp:extent cx="2537460" cy="441960"/>
                <wp:effectExtent l="0" t="0" r="15240" b="34290"/>
                <wp:wrapNone/>
                <wp:docPr id="14" name="Соединительная линия уступом 14"/>
                <wp:cNvGraphicFramePr/>
                <a:graphic xmlns:a="http://schemas.openxmlformats.org/drawingml/2006/main">
                  <a:graphicData uri="http://schemas.microsoft.com/office/word/2010/wordprocessingShape">
                    <wps:wsp>
                      <wps:cNvCnPr/>
                      <wps:spPr>
                        <a:xfrm>
                          <a:off x="0" y="0"/>
                          <a:ext cx="2537460" cy="441960"/>
                        </a:xfrm>
                        <a:prstGeom prst="bentConnector3">
                          <a:avLst>
                            <a:gd name="adj1" fmla="val 97851"/>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F94652B"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4" o:spid="_x0000_s1026" type="#_x0000_t34" style="position:absolute;margin-left:220.35pt;margin-top:51.9pt;width:199.8pt;height:3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" adj="21136" strokecolor="black [3200]" strokeweight=".5pt"/>
            </w:pict>
          </mc:Fallback>
        </mc:AlternateContent>
      </w:r>
      <w:r w:rsidRPr="00C554BA">
        <w:rPr>
          <w:noProof/>
          <w:sz w:val="28"/>
          <w:szCs w:val="28"/>
          <w:lang w:eastAsia="ru-RU"/>
        </w:rPr>
        <mc:AlternateContent>
          <mc:Choice Requires="wps">
            <w:drawing>
              <wp:anchor distT="0" distB="0" distL="114300" distR="114300" simplePos="0" relativeHeight="251659264" behindDoc="0" locked="0" layoutInCell="1" allowOverlap="1" wp14:anchorId="2DB628CD" wp14:editId="404801F6">
                <wp:simplePos x="0" y="0"/>
                <wp:positionH relativeFrom="column">
                  <wp:posOffset>1792605</wp:posOffset>
                </wp:positionH>
                <wp:positionV relativeFrom="paragraph">
                  <wp:posOffset>-194310</wp:posOffset>
                </wp:positionV>
                <wp:extent cx="1943100" cy="731520"/>
                <wp:effectExtent l="0" t="0" r="19050" b="11430"/>
                <wp:wrapNone/>
                <wp:docPr id="5" name="Прямоугольник 5"/>
                <wp:cNvGraphicFramePr/>
                <a:graphic xmlns:a="http://schemas.openxmlformats.org/drawingml/2006/main">
                  <a:graphicData uri="http://schemas.microsoft.com/office/word/2010/wordprocessingShape">
                    <wps:wsp>
                      <wps:cNvSpPr/>
                      <wps:spPr>
                        <a:xfrm>
                          <a:off x="0" y="0"/>
                          <a:ext cx="1943100" cy="731520"/>
                        </a:xfrm>
                        <a:prstGeom prst="rect">
                          <a:avLst/>
                        </a:prstGeom>
                      </wps:spPr>
                      <wps:style>
                        <a:lnRef idx="2">
                          <a:schemeClr val="dk1"/>
                        </a:lnRef>
                        <a:fillRef idx="1">
                          <a:schemeClr val="lt1"/>
                        </a:fillRef>
                        <a:effectRef idx="0">
                          <a:schemeClr val="dk1"/>
                        </a:effectRef>
                        <a:fontRef idx="minor">
                          <a:schemeClr val="dk1"/>
                        </a:fontRef>
                      </wps:style>
                      <wps:txbx>
                        <w:txbxContent>
                          <w:p w:rsidR="006655D1" w:rsidRPr="009A1B6D" w:rsidRDefault="006655D1" w:rsidP="009A1B6D">
                            <w:pPr>
                              <w:jc w:val="center"/>
                              <w:rPr>
                                <w:rFonts w:ascii="Times New Roman" w:hAnsi="Times New Roman" w:cs="Times New Roman"/>
                                <w:sz w:val="28"/>
                                <w:szCs w:val="28"/>
                              </w:rPr>
                            </w:pPr>
                            <w:r>
                              <w:rPr>
                                <w:rFonts w:ascii="Times New Roman" w:hAnsi="Times New Roman" w:cs="Times New Roman"/>
                                <w:sz w:val="28"/>
                                <w:szCs w:val="28"/>
                              </w:rPr>
                              <w:t>ЗАТРАТЫ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B628CD" id="Прямоугольник 5" o:spid="_x0000_s1026" style="position:absolute;left:0;text-align:left;margin-left:141.15pt;margin-top:-15.3pt;width:153pt;height:57.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" fillcolor="white [3201]" strokecolor="black [3200]" strokeweight="1pt">
                <v:textbox>
                  <w:txbxContent>
                    <w:p w:rsidR="006655D1" w:rsidRPr="009A1B6D" w:rsidRDefault="006655D1" w:rsidP="009A1B6D">
                      <w:pPr>
                        <w:jc w:val="center"/>
                        <w:rPr>
                          <w:rFonts w:ascii="Times New Roman" w:hAnsi="Times New Roman" w:cs="Times New Roman"/>
                          <w:sz w:val="28"/>
                          <w:szCs w:val="28"/>
                        </w:rPr>
                      </w:pPr>
                      <w:r>
                        <w:rPr>
                          <w:rFonts w:ascii="Times New Roman" w:hAnsi="Times New Roman" w:cs="Times New Roman"/>
                          <w:sz w:val="28"/>
                          <w:szCs w:val="28"/>
                        </w:rPr>
                        <w:t>ЗАТРАТЫ</w:t>
                      </w:r>
                    </w:p>
                  </w:txbxContent>
                </v:textbox>
              </v:rect>
            </w:pict>
          </mc:Fallback>
        </mc:AlternateContent>
      </w:r>
      <w:r w:rsidRPr="00C554BA">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258021C5" wp14:editId="3F9C4F85">
                <wp:simplePos x="0" y="0"/>
                <wp:positionH relativeFrom="column">
                  <wp:posOffset>2737485</wp:posOffset>
                </wp:positionH>
                <wp:positionV relativeFrom="paragraph">
                  <wp:posOffset>537210</wp:posOffset>
                </wp:positionV>
                <wp:extent cx="0" cy="563880"/>
                <wp:effectExtent l="0" t="0" r="19050" b="2667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0" cy="5638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C77A88" id="Прямая соединительная линия 1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55pt,42.3pt" to="215.55pt,8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" strokecolor="black [3200]" strokeweight=".5pt">
                <v:stroke joinstyle="miter"/>
              </v:line>
            </w:pict>
          </mc:Fallback>
        </mc:AlternateContent>
      </w:r>
      <w:r w:rsidRPr="00C554BA">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6AA369B2" wp14:editId="1A1ABD57">
                <wp:simplePos x="0" y="0"/>
                <wp:positionH relativeFrom="column">
                  <wp:posOffset>451485</wp:posOffset>
                </wp:positionH>
                <wp:positionV relativeFrom="paragraph">
                  <wp:posOffset>659130</wp:posOffset>
                </wp:positionV>
                <wp:extent cx="2339340" cy="441960"/>
                <wp:effectExtent l="38100" t="0" r="22860" b="34290"/>
                <wp:wrapNone/>
                <wp:docPr id="13" name="Соединительная линия уступом 13"/>
                <wp:cNvGraphicFramePr/>
                <a:graphic xmlns:a="http://schemas.openxmlformats.org/drawingml/2006/main">
                  <a:graphicData uri="http://schemas.microsoft.com/office/word/2010/wordprocessingShape">
                    <wps:wsp>
                      <wps:cNvCnPr/>
                      <wps:spPr>
                        <a:xfrm flipH="1">
                          <a:off x="0" y="0"/>
                          <a:ext cx="2339340" cy="441960"/>
                        </a:xfrm>
                        <a:prstGeom prst="bentConnector3">
                          <a:avLst>
                            <a:gd name="adj1" fmla="val 101069"/>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CF3487" id="Соединительная линия уступом 13" o:spid="_x0000_s1026" type="#_x0000_t34" style="position:absolute;margin-left:35.55pt;margin-top:51.9pt;width:184.2pt;height:34.8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" adj="21831" strokecolor="black [3200]" strokeweight=".5pt"/>
            </w:pict>
          </mc:Fallback>
        </mc:AlternateContent>
      </w:r>
      <w:r w:rsidRPr="00C554BA">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0EDE66C2" wp14:editId="0518E424">
                <wp:simplePos x="0" y="0"/>
                <wp:positionH relativeFrom="column">
                  <wp:posOffset>4231005</wp:posOffset>
                </wp:positionH>
                <wp:positionV relativeFrom="paragraph">
                  <wp:posOffset>1101090</wp:posOffset>
                </wp:positionV>
                <wp:extent cx="1950720" cy="1226820"/>
                <wp:effectExtent l="0" t="0" r="11430" b="11430"/>
                <wp:wrapNone/>
                <wp:docPr id="8" name="Прямоугольник 8"/>
                <wp:cNvGraphicFramePr/>
                <a:graphic xmlns:a="http://schemas.openxmlformats.org/drawingml/2006/main">
                  <a:graphicData uri="http://schemas.microsoft.com/office/word/2010/wordprocessingShape">
                    <wps:wsp>
                      <wps:cNvSpPr/>
                      <wps:spPr>
                        <a:xfrm>
                          <a:off x="0" y="0"/>
                          <a:ext cx="1950720" cy="1226820"/>
                        </a:xfrm>
                        <a:prstGeom prst="rect">
                          <a:avLst/>
                        </a:prstGeom>
                      </wps:spPr>
                      <wps:style>
                        <a:lnRef idx="2">
                          <a:schemeClr val="dk1"/>
                        </a:lnRef>
                        <a:fillRef idx="1">
                          <a:schemeClr val="lt1"/>
                        </a:fillRef>
                        <a:effectRef idx="0">
                          <a:schemeClr val="dk1"/>
                        </a:effectRef>
                        <a:fontRef idx="minor">
                          <a:schemeClr val="dk1"/>
                        </a:fontRef>
                      </wps:style>
                      <wps:txbx>
                        <w:txbxContent>
                          <w:p w:rsidR="006655D1" w:rsidRPr="00C95BBB" w:rsidRDefault="006655D1" w:rsidP="009A1B6D">
                            <w:pPr>
                              <w:jc w:val="center"/>
                              <w:rPr>
                                <w:rFonts w:ascii="Times New Roman" w:hAnsi="Times New Roman" w:cs="Times New Roman"/>
                                <w:sz w:val="28"/>
                                <w:szCs w:val="28"/>
                              </w:rPr>
                            </w:pPr>
                            <w:r w:rsidRPr="00C95BBB">
                              <w:rPr>
                                <w:rFonts w:ascii="Times New Roman" w:hAnsi="Times New Roman" w:cs="Times New Roman"/>
                                <w:sz w:val="28"/>
                                <w:szCs w:val="28"/>
                              </w:rPr>
                              <w:t>Механизм калькулирования себестоимости вспомогательных производств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DE66C2" id="Прямоугольник 8" o:spid="_x0000_s1027" style="position:absolute;left:0;text-align:left;margin-left:333.15pt;margin-top:86.7pt;width:153.6pt;height:96.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" fillcolor="white [3201]" strokecolor="black [3200]" strokeweight="1pt">
                <v:textbox>
                  <w:txbxContent>
                    <w:p w:rsidR="006655D1" w:rsidRPr="00C95BBB" w:rsidRDefault="006655D1" w:rsidP="009A1B6D">
                      <w:pPr>
                        <w:jc w:val="center"/>
                        <w:rPr>
                          <w:rFonts w:ascii="Times New Roman" w:hAnsi="Times New Roman" w:cs="Times New Roman"/>
                          <w:sz w:val="28"/>
                          <w:szCs w:val="28"/>
                        </w:rPr>
                      </w:pPr>
                      <w:r w:rsidRPr="00C95BBB">
                        <w:rPr>
                          <w:rFonts w:ascii="Times New Roman" w:hAnsi="Times New Roman" w:cs="Times New Roman"/>
                          <w:sz w:val="28"/>
                          <w:szCs w:val="28"/>
                        </w:rPr>
                        <w:t>Механизм калькулирования себестоимости вспомогательных производств</w:t>
                      </w:r>
                    </w:p>
                  </w:txbxContent>
                </v:textbox>
              </v:rect>
            </w:pict>
          </mc:Fallback>
        </mc:AlternateContent>
      </w:r>
    </w:p>
    <w:p w:rsidR="009A1B6D" w:rsidRPr="00C554BA" w:rsidRDefault="009A1B6D" w:rsidP="00F81026">
      <w:pPr>
        <w:spacing w:after="0" w:line="360" w:lineRule="auto"/>
        <w:ind w:firstLine="709"/>
        <w:jc w:val="both"/>
        <w:rPr>
          <w:rFonts w:ascii="Times New Roman" w:hAnsi="Times New Roman" w:cs="Times New Roman"/>
          <w:sz w:val="28"/>
          <w:szCs w:val="28"/>
          <w:lang w:eastAsia="ru-RU"/>
        </w:rPr>
      </w:pPr>
    </w:p>
    <w:p w:rsidR="00314074" w:rsidRPr="00C554BA" w:rsidRDefault="009A1B6D" w:rsidP="00F81026">
      <w:pPr>
        <w:tabs>
          <w:tab w:val="left" w:pos="3708"/>
        </w:tabs>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ab/>
      </w:r>
    </w:p>
    <w:p w:rsidR="00314074" w:rsidRPr="00C554BA" w:rsidRDefault="00B320B6"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06998B2B" wp14:editId="4B7CA7FE">
                <wp:simplePos x="0" y="0"/>
                <wp:positionH relativeFrom="column">
                  <wp:posOffset>-569595</wp:posOffset>
                </wp:positionH>
                <wp:positionV relativeFrom="paragraph">
                  <wp:posOffset>180975</wp:posOffset>
                </wp:positionV>
                <wp:extent cx="1950720" cy="1188720"/>
                <wp:effectExtent l="0" t="0" r="11430" b="11430"/>
                <wp:wrapNone/>
                <wp:docPr id="6" name="Прямоугольник 6"/>
                <wp:cNvGraphicFramePr/>
                <a:graphic xmlns:a="http://schemas.openxmlformats.org/drawingml/2006/main">
                  <a:graphicData uri="http://schemas.microsoft.com/office/word/2010/wordprocessingShape">
                    <wps:wsp>
                      <wps:cNvSpPr/>
                      <wps:spPr>
                        <a:xfrm>
                          <a:off x="0" y="0"/>
                          <a:ext cx="1950720" cy="1188720"/>
                        </a:xfrm>
                        <a:prstGeom prst="rect">
                          <a:avLst/>
                        </a:prstGeom>
                      </wps:spPr>
                      <wps:style>
                        <a:lnRef idx="2">
                          <a:schemeClr val="dk1"/>
                        </a:lnRef>
                        <a:fillRef idx="1">
                          <a:schemeClr val="lt1"/>
                        </a:fillRef>
                        <a:effectRef idx="0">
                          <a:schemeClr val="dk1"/>
                        </a:effectRef>
                        <a:fontRef idx="minor">
                          <a:schemeClr val="dk1"/>
                        </a:fontRef>
                      </wps:style>
                      <wps:txbx>
                        <w:txbxContent>
                          <w:p w:rsidR="006655D1" w:rsidRPr="00C95BBB" w:rsidRDefault="006655D1" w:rsidP="009A1B6D">
                            <w:pPr>
                              <w:jc w:val="center"/>
                              <w:rPr>
                                <w:rFonts w:ascii="Times New Roman" w:hAnsi="Times New Roman" w:cs="Times New Roman"/>
                                <w:sz w:val="28"/>
                                <w:szCs w:val="28"/>
                              </w:rPr>
                            </w:pPr>
                            <w:r w:rsidRPr="00C95BBB">
                              <w:rPr>
                                <w:rFonts w:ascii="Times New Roman" w:hAnsi="Times New Roman" w:cs="Times New Roman"/>
                                <w:sz w:val="28"/>
                                <w:szCs w:val="28"/>
                              </w:rPr>
                              <w:t>Классификация затрат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998B2B" id="Прямоугольник 6" o:spid="_x0000_s1028" style="position:absolute;left:0;text-align:left;margin-left:-44.85pt;margin-top:14.25pt;width:153.6pt;height:93.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" fillcolor="white [3201]" strokecolor="black [3200]" strokeweight="1pt">
                <v:textbox>
                  <w:txbxContent>
                    <w:p w:rsidR="006655D1" w:rsidRPr="00C95BBB" w:rsidRDefault="006655D1" w:rsidP="009A1B6D">
                      <w:pPr>
                        <w:jc w:val="center"/>
                        <w:rPr>
                          <w:rFonts w:ascii="Times New Roman" w:hAnsi="Times New Roman" w:cs="Times New Roman"/>
                          <w:sz w:val="28"/>
                          <w:szCs w:val="28"/>
                        </w:rPr>
                      </w:pPr>
                      <w:r w:rsidRPr="00C95BBB">
                        <w:rPr>
                          <w:rFonts w:ascii="Times New Roman" w:hAnsi="Times New Roman" w:cs="Times New Roman"/>
                          <w:sz w:val="28"/>
                          <w:szCs w:val="28"/>
                        </w:rPr>
                        <w:t>Классификация затрат</w:t>
                      </w:r>
                    </w:p>
                  </w:txbxContent>
                </v:textbox>
              </v:rect>
            </w:pict>
          </mc:Fallback>
        </mc:AlternateContent>
      </w:r>
      <w:r w:rsidRPr="00C554BA">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2A349D10" wp14:editId="3F7A3565">
                <wp:simplePos x="0" y="0"/>
                <wp:positionH relativeFrom="page">
                  <wp:posOffset>2682240</wp:posOffset>
                </wp:positionH>
                <wp:positionV relativeFrom="paragraph">
                  <wp:posOffset>156845</wp:posOffset>
                </wp:positionV>
                <wp:extent cx="2385060" cy="1211580"/>
                <wp:effectExtent l="0" t="0" r="15240" b="26670"/>
                <wp:wrapNone/>
                <wp:docPr id="7" name="Прямоугольник 7"/>
                <wp:cNvGraphicFramePr/>
                <a:graphic xmlns:a="http://schemas.openxmlformats.org/drawingml/2006/main">
                  <a:graphicData uri="http://schemas.microsoft.com/office/word/2010/wordprocessingShape">
                    <wps:wsp>
                      <wps:cNvSpPr/>
                      <wps:spPr>
                        <a:xfrm>
                          <a:off x="0" y="0"/>
                          <a:ext cx="2385060" cy="1211580"/>
                        </a:xfrm>
                        <a:prstGeom prst="rect">
                          <a:avLst/>
                        </a:prstGeom>
                      </wps:spPr>
                      <wps:style>
                        <a:lnRef idx="2">
                          <a:schemeClr val="dk1"/>
                        </a:lnRef>
                        <a:fillRef idx="1">
                          <a:schemeClr val="lt1"/>
                        </a:fillRef>
                        <a:effectRef idx="0">
                          <a:schemeClr val="dk1"/>
                        </a:effectRef>
                        <a:fontRef idx="minor">
                          <a:schemeClr val="dk1"/>
                        </a:fontRef>
                      </wps:style>
                      <wps:txbx>
                        <w:txbxContent>
                          <w:p w:rsidR="006655D1" w:rsidRPr="00C95BBB" w:rsidRDefault="006655D1" w:rsidP="009A1B6D">
                            <w:pPr>
                              <w:jc w:val="center"/>
                              <w:rPr>
                                <w:rFonts w:ascii="Times New Roman" w:hAnsi="Times New Roman" w:cs="Times New Roman"/>
                                <w:sz w:val="28"/>
                                <w:szCs w:val="28"/>
                              </w:rPr>
                            </w:pPr>
                            <w:r w:rsidRPr="00C95BBB">
                              <w:rPr>
                                <w:rFonts w:ascii="Times New Roman" w:hAnsi="Times New Roman" w:cs="Times New Roman"/>
                                <w:sz w:val="28"/>
                                <w:szCs w:val="28"/>
                              </w:rPr>
                              <w:t>Методы учёта затрат вспомогательных производств в бухгалтерском учёте предприятия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349D10" id="Прямоугольник 7" o:spid="_x0000_s1029" style="position:absolute;left:0;text-align:left;margin-left:211.2pt;margin-top:12.35pt;width:187.8pt;height:95.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" fillcolor="white [3201]" strokecolor="black [3200]" strokeweight="1pt">
                <v:textbox>
                  <w:txbxContent>
                    <w:p w:rsidR="006655D1" w:rsidRPr="00C95BBB" w:rsidRDefault="006655D1" w:rsidP="009A1B6D">
                      <w:pPr>
                        <w:jc w:val="center"/>
                        <w:rPr>
                          <w:rFonts w:ascii="Times New Roman" w:hAnsi="Times New Roman" w:cs="Times New Roman"/>
                          <w:sz w:val="28"/>
                          <w:szCs w:val="28"/>
                        </w:rPr>
                      </w:pPr>
                      <w:r w:rsidRPr="00C95BBB">
                        <w:rPr>
                          <w:rFonts w:ascii="Times New Roman" w:hAnsi="Times New Roman" w:cs="Times New Roman"/>
                          <w:sz w:val="28"/>
                          <w:szCs w:val="28"/>
                        </w:rPr>
                        <w:t>Методы учёта затрат вспомогательных производств в бухгалтерском учёте предприятия</w:t>
                      </w:r>
                    </w:p>
                  </w:txbxContent>
                </v:textbox>
                <w10:wrap anchorx="page"/>
              </v:rect>
            </w:pict>
          </mc:Fallback>
        </mc:AlternateContent>
      </w:r>
    </w:p>
    <w:p w:rsidR="00314074" w:rsidRDefault="00C95BBB" w:rsidP="00F81026">
      <w:pPr>
        <w:tabs>
          <w:tab w:val="left" w:pos="2412"/>
        </w:tabs>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p>
    <w:p w:rsidR="00C95BBB" w:rsidRDefault="00C95BBB" w:rsidP="00F81026">
      <w:pPr>
        <w:tabs>
          <w:tab w:val="left" w:pos="2412"/>
        </w:tabs>
        <w:spacing w:after="0" w:line="360" w:lineRule="auto"/>
        <w:ind w:firstLine="709"/>
        <w:jc w:val="both"/>
        <w:rPr>
          <w:rFonts w:ascii="Times New Roman" w:hAnsi="Times New Roman" w:cs="Times New Roman"/>
          <w:sz w:val="28"/>
          <w:szCs w:val="28"/>
          <w:lang w:eastAsia="ru-RU"/>
        </w:rPr>
      </w:pPr>
    </w:p>
    <w:p w:rsidR="00C95BBB" w:rsidRDefault="00C95BBB" w:rsidP="00EB6068">
      <w:pPr>
        <w:tabs>
          <w:tab w:val="left" w:pos="2412"/>
        </w:tabs>
        <w:spacing w:after="0" w:line="240" w:lineRule="auto"/>
        <w:ind w:firstLine="709"/>
        <w:jc w:val="center"/>
        <w:rPr>
          <w:rFonts w:ascii="Times New Roman" w:hAnsi="Times New Roman" w:cs="Times New Roman"/>
          <w:sz w:val="28"/>
          <w:szCs w:val="28"/>
          <w:lang w:eastAsia="ru-RU"/>
        </w:rPr>
      </w:pPr>
    </w:p>
    <w:p w:rsidR="00D67C23" w:rsidRPr="00C554BA" w:rsidRDefault="00D67C23" w:rsidP="00EB6068">
      <w:pPr>
        <w:tabs>
          <w:tab w:val="left" w:pos="2412"/>
        </w:tabs>
        <w:spacing w:after="0" w:line="240" w:lineRule="auto"/>
        <w:ind w:firstLine="709"/>
        <w:jc w:val="center"/>
        <w:rPr>
          <w:rFonts w:ascii="Times New Roman" w:hAnsi="Times New Roman" w:cs="Times New Roman"/>
          <w:sz w:val="28"/>
          <w:szCs w:val="28"/>
          <w:lang w:eastAsia="ru-RU"/>
        </w:rPr>
      </w:pPr>
    </w:p>
    <w:p w:rsidR="00EB6068" w:rsidRDefault="00EB6068" w:rsidP="00EB6068">
      <w:pPr>
        <w:spacing w:after="0" w:line="240" w:lineRule="auto"/>
        <w:ind w:firstLine="709"/>
        <w:jc w:val="center"/>
        <w:rPr>
          <w:rFonts w:ascii="Times New Roman" w:hAnsi="Times New Roman" w:cs="Times New Roman"/>
          <w:sz w:val="28"/>
          <w:szCs w:val="28"/>
          <w:lang w:eastAsia="ru-RU"/>
        </w:rPr>
      </w:pPr>
    </w:p>
    <w:p w:rsidR="0098248F" w:rsidRDefault="00314074" w:rsidP="00EB6068">
      <w:pPr>
        <w:spacing w:after="0" w:line="240" w:lineRule="auto"/>
        <w:ind w:firstLine="709"/>
        <w:jc w:val="center"/>
        <w:rPr>
          <w:rFonts w:ascii="Times New Roman" w:hAnsi="Times New Roman" w:cs="Times New Roman"/>
          <w:sz w:val="28"/>
          <w:szCs w:val="28"/>
          <w:lang w:eastAsia="ru-RU"/>
        </w:rPr>
      </w:pPr>
      <w:r w:rsidRPr="00C554BA">
        <w:rPr>
          <w:rFonts w:ascii="Times New Roman" w:hAnsi="Times New Roman" w:cs="Times New Roman"/>
          <w:sz w:val="28"/>
          <w:szCs w:val="28"/>
          <w:lang w:eastAsia="ru-RU"/>
        </w:rPr>
        <w:t>Рис. 1.4. Содержание объекта «затраты»</w:t>
      </w:r>
    </w:p>
    <w:p w:rsidR="00314074" w:rsidRPr="00C554BA" w:rsidRDefault="00D67C23" w:rsidP="0098248F">
      <w:pPr>
        <w:spacing w:after="0" w:line="360" w:lineRule="auto"/>
        <w:ind w:firstLine="709"/>
        <w:jc w:val="both"/>
        <w:rPr>
          <w:rFonts w:ascii="Times New Roman" w:hAnsi="Times New Roman" w:cs="Times New Roman"/>
          <w:sz w:val="28"/>
          <w:szCs w:val="28"/>
          <w:lang w:eastAsia="ru-RU"/>
        </w:rPr>
      </w:pPr>
      <w:r w:rsidRPr="00C554BA">
        <w:rPr>
          <w:noProof/>
          <w:sz w:val="28"/>
          <w:szCs w:val="28"/>
          <w:lang w:eastAsia="ru-RU"/>
        </w:rPr>
        <mc:AlternateContent>
          <mc:Choice Requires="wps">
            <w:drawing>
              <wp:anchor distT="0" distB="0" distL="114300" distR="114300" simplePos="0" relativeHeight="251676672" behindDoc="0" locked="0" layoutInCell="1" allowOverlap="1" wp14:anchorId="3FC47B6E" wp14:editId="6FBFF85C">
                <wp:simplePos x="0" y="0"/>
                <wp:positionH relativeFrom="column">
                  <wp:posOffset>1784985</wp:posOffset>
                </wp:positionH>
                <wp:positionV relativeFrom="paragraph">
                  <wp:posOffset>306705</wp:posOffset>
                </wp:positionV>
                <wp:extent cx="1950720" cy="769620"/>
                <wp:effectExtent l="0" t="0" r="11430" b="11430"/>
                <wp:wrapNone/>
                <wp:docPr id="25" name="Прямоугольник 25"/>
                <wp:cNvGraphicFramePr/>
                <a:graphic xmlns:a="http://schemas.openxmlformats.org/drawingml/2006/main">
                  <a:graphicData uri="http://schemas.microsoft.com/office/word/2010/wordprocessingShape">
                    <wps:wsp>
                      <wps:cNvSpPr/>
                      <wps:spPr>
                        <a:xfrm>
                          <a:off x="0" y="0"/>
                          <a:ext cx="1950720" cy="769620"/>
                        </a:xfrm>
                        <a:prstGeom prst="rect">
                          <a:avLst/>
                        </a:prstGeom>
                      </wps:spPr>
                      <wps:style>
                        <a:lnRef idx="2">
                          <a:schemeClr val="dk1"/>
                        </a:lnRef>
                        <a:fillRef idx="1">
                          <a:schemeClr val="lt1"/>
                        </a:fillRef>
                        <a:effectRef idx="0">
                          <a:schemeClr val="dk1"/>
                        </a:effectRef>
                        <a:fontRef idx="minor">
                          <a:schemeClr val="dk1"/>
                        </a:fontRef>
                      </wps:style>
                      <wps:txbx>
                        <w:txbxContent>
                          <w:p w:rsidR="006655D1" w:rsidRPr="009A1B6D" w:rsidRDefault="006655D1" w:rsidP="00314074">
                            <w:pPr>
                              <w:jc w:val="center"/>
                              <w:rPr>
                                <w:rFonts w:ascii="Times New Roman" w:hAnsi="Times New Roman" w:cs="Times New Roman"/>
                                <w:sz w:val="28"/>
                                <w:szCs w:val="28"/>
                              </w:rPr>
                            </w:pPr>
                            <w:r>
                              <w:rPr>
                                <w:rFonts w:ascii="Times New Roman" w:hAnsi="Times New Roman" w:cs="Times New Roman"/>
                                <w:sz w:val="28"/>
                                <w:szCs w:val="28"/>
                              </w:rPr>
                              <w:t>БИЗНЕС-ПРОЦЕССЫ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C47B6E" id="Прямоугольник 25" o:spid="_x0000_s1030" style="position:absolute;left:0;text-align:left;margin-left:140.55pt;margin-top:24.15pt;width:153.6pt;height:60.6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" fillcolor="white [3201]" strokecolor="black [3200]" strokeweight="1pt">
                <v:textbox>
                  <w:txbxContent>
                    <w:p w:rsidR="006655D1" w:rsidRPr="009A1B6D" w:rsidRDefault="006655D1" w:rsidP="00314074">
                      <w:pPr>
                        <w:jc w:val="center"/>
                        <w:rPr>
                          <w:rFonts w:ascii="Times New Roman" w:hAnsi="Times New Roman" w:cs="Times New Roman"/>
                          <w:sz w:val="28"/>
                          <w:szCs w:val="28"/>
                        </w:rPr>
                      </w:pPr>
                      <w:r>
                        <w:rPr>
                          <w:rFonts w:ascii="Times New Roman" w:hAnsi="Times New Roman" w:cs="Times New Roman"/>
                          <w:sz w:val="28"/>
                          <w:szCs w:val="28"/>
                        </w:rPr>
                        <w:t>БИЗНЕС-ПРОЦЕССЫ</w:t>
                      </w:r>
                    </w:p>
                  </w:txbxContent>
                </v:textbox>
              </v:rect>
            </w:pict>
          </mc:Fallback>
        </mc:AlternateContent>
      </w:r>
    </w:p>
    <w:p w:rsidR="00314074" w:rsidRPr="00C554BA" w:rsidRDefault="00314074" w:rsidP="00F81026">
      <w:pPr>
        <w:spacing w:after="0" w:line="360" w:lineRule="auto"/>
        <w:ind w:firstLine="709"/>
        <w:jc w:val="both"/>
        <w:rPr>
          <w:rFonts w:ascii="Times New Roman" w:hAnsi="Times New Roman" w:cs="Times New Roman"/>
          <w:sz w:val="28"/>
          <w:szCs w:val="28"/>
          <w:lang w:eastAsia="ru-RU"/>
        </w:rPr>
      </w:pPr>
    </w:p>
    <w:p w:rsidR="00314074" w:rsidRPr="00C554BA" w:rsidRDefault="00314074" w:rsidP="00F81026">
      <w:pPr>
        <w:spacing w:after="0" w:line="360" w:lineRule="auto"/>
        <w:ind w:firstLine="709"/>
        <w:jc w:val="both"/>
        <w:rPr>
          <w:rFonts w:ascii="Times New Roman" w:hAnsi="Times New Roman" w:cs="Times New Roman"/>
          <w:sz w:val="28"/>
          <w:szCs w:val="28"/>
          <w:lang w:eastAsia="ru-RU"/>
        </w:rPr>
      </w:pPr>
    </w:p>
    <w:p w:rsidR="00314074" w:rsidRPr="00C554BA" w:rsidRDefault="00421A4C" w:rsidP="00F81026">
      <w:pPr>
        <w:tabs>
          <w:tab w:val="left" w:pos="3708"/>
        </w:tabs>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72576" behindDoc="0" locked="0" layoutInCell="1" allowOverlap="1" wp14:anchorId="3C9D2864" wp14:editId="7423526E">
                <wp:simplePos x="0" y="0"/>
                <wp:positionH relativeFrom="column">
                  <wp:posOffset>2790825</wp:posOffset>
                </wp:positionH>
                <wp:positionV relativeFrom="paragraph">
                  <wp:posOffset>156845</wp:posOffset>
                </wp:positionV>
                <wp:extent cx="0" cy="487680"/>
                <wp:effectExtent l="0" t="0" r="19050" b="26670"/>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0" cy="4876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1CFF20" id="Прямая соединительная линия 1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75pt,12.35pt" to="219.75pt,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" strokecolor="black [3200]" strokeweight=".5pt">
                <v:stroke joinstyle="miter"/>
              </v:line>
            </w:pict>
          </mc:Fallback>
        </mc:AlternateContent>
      </w:r>
      <w:r w:rsidR="00314074" w:rsidRPr="00C554BA">
        <w:rPr>
          <w:rFonts w:ascii="Times New Roman" w:hAnsi="Times New Roman" w:cs="Times New Roman"/>
          <w:sz w:val="28"/>
          <w:szCs w:val="28"/>
          <w:lang w:eastAsia="ru-RU"/>
        </w:rPr>
        <w:tab/>
      </w:r>
    </w:p>
    <w:p w:rsidR="00314074" w:rsidRPr="00C554BA" w:rsidRDefault="00421A4C"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6308120E" wp14:editId="47A99234">
                <wp:simplePos x="0" y="0"/>
                <wp:positionH relativeFrom="column">
                  <wp:posOffset>-569595</wp:posOffset>
                </wp:positionH>
                <wp:positionV relativeFrom="paragraph">
                  <wp:posOffset>344805</wp:posOffset>
                </wp:positionV>
                <wp:extent cx="1950720" cy="807720"/>
                <wp:effectExtent l="0" t="0" r="11430" b="11430"/>
                <wp:wrapNone/>
                <wp:docPr id="22" name="Прямоугольник 22"/>
                <wp:cNvGraphicFramePr/>
                <a:graphic xmlns:a="http://schemas.openxmlformats.org/drawingml/2006/main">
                  <a:graphicData uri="http://schemas.microsoft.com/office/word/2010/wordprocessingShape">
                    <wps:wsp>
                      <wps:cNvSpPr/>
                      <wps:spPr>
                        <a:xfrm>
                          <a:off x="0" y="0"/>
                          <a:ext cx="1950720" cy="807720"/>
                        </a:xfrm>
                        <a:prstGeom prst="rect">
                          <a:avLst/>
                        </a:prstGeom>
                      </wps:spPr>
                      <wps:style>
                        <a:lnRef idx="2">
                          <a:schemeClr val="dk1"/>
                        </a:lnRef>
                        <a:fillRef idx="1">
                          <a:schemeClr val="lt1"/>
                        </a:fillRef>
                        <a:effectRef idx="0">
                          <a:schemeClr val="dk1"/>
                        </a:effectRef>
                        <a:fontRef idx="minor">
                          <a:schemeClr val="dk1"/>
                        </a:fontRef>
                      </wps:style>
                      <wps:txbx>
                        <w:txbxContent>
                          <w:p w:rsidR="006655D1" w:rsidRPr="00C95BBB" w:rsidRDefault="006655D1" w:rsidP="00314074">
                            <w:pPr>
                              <w:jc w:val="center"/>
                              <w:rPr>
                                <w:rFonts w:ascii="Times New Roman" w:hAnsi="Times New Roman" w:cs="Times New Roman"/>
                                <w:sz w:val="28"/>
                                <w:szCs w:val="28"/>
                              </w:rPr>
                            </w:pPr>
                            <w:r w:rsidRPr="00C95BBB">
                              <w:rPr>
                                <w:rFonts w:ascii="Times New Roman" w:hAnsi="Times New Roman" w:cs="Times New Roman"/>
                                <w:sz w:val="28"/>
                                <w:szCs w:val="28"/>
                              </w:rPr>
                              <w:t>Номенклатура производимой продукции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08120E" id="Прямоугольник 22" o:spid="_x0000_s1031" style="position:absolute;left:0;text-align:left;margin-left:-44.85pt;margin-top:27.15pt;width:153.6pt;height:63.6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" fillcolor="white [3201]" strokecolor="black [3200]" strokeweight="1pt">
                <v:textbox>
                  <w:txbxContent>
                    <w:p w:rsidR="006655D1" w:rsidRPr="00C95BBB" w:rsidRDefault="006655D1" w:rsidP="00314074">
                      <w:pPr>
                        <w:jc w:val="center"/>
                        <w:rPr>
                          <w:rFonts w:ascii="Times New Roman" w:hAnsi="Times New Roman" w:cs="Times New Roman"/>
                          <w:sz w:val="28"/>
                          <w:szCs w:val="28"/>
                        </w:rPr>
                      </w:pPr>
                      <w:r w:rsidRPr="00C95BBB">
                        <w:rPr>
                          <w:rFonts w:ascii="Times New Roman" w:hAnsi="Times New Roman" w:cs="Times New Roman"/>
                          <w:sz w:val="28"/>
                          <w:szCs w:val="28"/>
                        </w:rPr>
                        <w:t>Номенклатура производимой продукции</w:t>
                      </w:r>
                    </w:p>
                  </w:txbxContent>
                </v:textbox>
              </v:rect>
            </w:pict>
          </mc:Fallback>
        </mc:AlternateContent>
      </w:r>
      <w:r w:rsidRPr="00C554BA">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19CD7FB4" wp14:editId="7BA8CB5E">
                <wp:simplePos x="0" y="0"/>
                <wp:positionH relativeFrom="page">
                  <wp:posOffset>2872740</wp:posOffset>
                </wp:positionH>
                <wp:positionV relativeFrom="paragraph">
                  <wp:posOffset>344805</wp:posOffset>
                </wp:positionV>
                <wp:extent cx="1950720" cy="807720"/>
                <wp:effectExtent l="0" t="0" r="11430" b="11430"/>
                <wp:wrapNone/>
                <wp:docPr id="24" name="Прямоугольник 24"/>
                <wp:cNvGraphicFramePr/>
                <a:graphic xmlns:a="http://schemas.openxmlformats.org/drawingml/2006/main">
                  <a:graphicData uri="http://schemas.microsoft.com/office/word/2010/wordprocessingShape">
                    <wps:wsp>
                      <wps:cNvSpPr/>
                      <wps:spPr>
                        <a:xfrm>
                          <a:off x="0" y="0"/>
                          <a:ext cx="1950720" cy="807720"/>
                        </a:xfrm>
                        <a:prstGeom prst="rect">
                          <a:avLst/>
                        </a:prstGeom>
                      </wps:spPr>
                      <wps:style>
                        <a:lnRef idx="2">
                          <a:schemeClr val="dk1"/>
                        </a:lnRef>
                        <a:fillRef idx="1">
                          <a:schemeClr val="lt1"/>
                        </a:fillRef>
                        <a:effectRef idx="0">
                          <a:schemeClr val="dk1"/>
                        </a:effectRef>
                        <a:fontRef idx="minor">
                          <a:schemeClr val="dk1"/>
                        </a:fontRef>
                      </wps:style>
                      <wps:txbx>
                        <w:txbxContent>
                          <w:p w:rsidR="006655D1" w:rsidRPr="00C95BBB" w:rsidRDefault="006655D1" w:rsidP="00314074">
                            <w:pPr>
                              <w:jc w:val="center"/>
                              <w:rPr>
                                <w:rFonts w:ascii="Times New Roman" w:hAnsi="Times New Roman" w:cs="Times New Roman"/>
                                <w:sz w:val="28"/>
                                <w:szCs w:val="28"/>
                              </w:rPr>
                            </w:pPr>
                            <w:r w:rsidRPr="00C95BBB">
                              <w:rPr>
                                <w:rFonts w:ascii="Times New Roman" w:hAnsi="Times New Roman" w:cs="Times New Roman"/>
                                <w:sz w:val="28"/>
                                <w:szCs w:val="28"/>
                              </w:rPr>
                              <w:t>Целевая направленность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CD7FB4" id="Прямоугольник 24" o:spid="_x0000_s1032" style="position:absolute;left:0;text-align:left;margin-left:226.2pt;margin-top:27.15pt;width:153.6pt;height:63.6pt;z-index:25167052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" fillcolor="white [3201]" strokecolor="black [3200]" strokeweight="1pt">
                <v:textbox>
                  <w:txbxContent>
                    <w:p w:rsidR="006655D1" w:rsidRPr="00C95BBB" w:rsidRDefault="006655D1" w:rsidP="00314074">
                      <w:pPr>
                        <w:jc w:val="center"/>
                        <w:rPr>
                          <w:rFonts w:ascii="Times New Roman" w:hAnsi="Times New Roman" w:cs="Times New Roman"/>
                          <w:sz w:val="28"/>
                          <w:szCs w:val="28"/>
                        </w:rPr>
                      </w:pPr>
                      <w:r w:rsidRPr="00C95BBB">
                        <w:rPr>
                          <w:rFonts w:ascii="Times New Roman" w:hAnsi="Times New Roman" w:cs="Times New Roman"/>
                          <w:sz w:val="28"/>
                          <w:szCs w:val="28"/>
                        </w:rPr>
                        <w:t>Целевая направленность</w:t>
                      </w:r>
                    </w:p>
                  </w:txbxContent>
                </v:textbox>
                <w10:wrap anchorx="page"/>
              </v:rect>
            </w:pict>
          </mc:Fallback>
        </mc:AlternateContent>
      </w:r>
      <w:r w:rsidRPr="00C554BA">
        <w:rPr>
          <w:rFonts w:ascii="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6215CDD0" wp14:editId="798593FA">
                <wp:simplePos x="0" y="0"/>
                <wp:positionH relativeFrom="column">
                  <wp:posOffset>2790825</wp:posOffset>
                </wp:positionH>
                <wp:positionV relativeFrom="paragraph">
                  <wp:posOffset>162560</wp:posOffset>
                </wp:positionV>
                <wp:extent cx="2537460" cy="175260"/>
                <wp:effectExtent l="0" t="0" r="15240" b="34290"/>
                <wp:wrapNone/>
                <wp:docPr id="20" name="Соединительная линия уступом 20"/>
                <wp:cNvGraphicFramePr/>
                <a:graphic xmlns:a="http://schemas.openxmlformats.org/drawingml/2006/main">
                  <a:graphicData uri="http://schemas.microsoft.com/office/word/2010/wordprocessingShape">
                    <wps:wsp>
                      <wps:cNvCnPr/>
                      <wps:spPr>
                        <a:xfrm>
                          <a:off x="0" y="0"/>
                          <a:ext cx="2537460" cy="175260"/>
                        </a:xfrm>
                        <a:prstGeom prst="bentConnector3">
                          <a:avLst>
                            <a:gd name="adj1" fmla="val 97851"/>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B1948D" id="Соединительная линия уступом 20" o:spid="_x0000_s1026" type="#_x0000_t34" style="position:absolute;margin-left:219.75pt;margin-top:12.8pt;width:199.8pt;height:13.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" adj="21136" strokecolor="black [3200]" strokeweight=".5pt"/>
            </w:pict>
          </mc:Fallback>
        </mc:AlternateContent>
      </w:r>
      <w:r w:rsidRPr="00C554BA">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00AC2C32" wp14:editId="68281EE0">
                <wp:simplePos x="0" y="0"/>
                <wp:positionH relativeFrom="column">
                  <wp:posOffset>443865</wp:posOffset>
                </wp:positionH>
                <wp:positionV relativeFrom="paragraph">
                  <wp:posOffset>162560</wp:posOffset>
                </wp:positionV>
                <wp:extent cx="2339340" cy="175260"/>
                <wp:effectExtent l="38100" t="0" r="22860" b="34290"/>
                <wp:wrapNone/>
                <wp:docPr id="21" name="Соединительная линия уступом 21"/>
                <wp:cNvGraphicFramePr/>
                <a:graphic xmlns:a="http://schemas.openxmlformats.org/drawingml/2006/main">
                  <a:graphicData uri="http://schemas.microsoft.com/office/word/2010/wordprocessingShape">
                    <wps:wsp>
                      <wps:cNvCnPr/>
                      <wps:spPr>
                        <a:xfrm flipH="1">
                          <a:off x="0" y="0"/>
                          <a:ext cx="2339340" cy="175260"/>
                        </a:xfrm>
                        <a:prstGeom prst="bentConnector3">
                          <a:avLst>
                            <a:gd name="adj1" fmla="val 101069"/>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566A92" id="Соединительная линия уступом 21" o:spid="_x0000_s1026" type="#_x0000_t34" style="position:absolute;margin-left:34.95pt;margin-top:12.8pt;width:184.2pt;height:13.8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" adj="21831" strokecolor="black [3200]" strokeweight=".5pt"/>
            </w:pict>
          </mc:Fallback>
        </mc:AlternateContent>
      </w:r>
    </w:p>
    <w:p w:rsidR="00314074" w:rsidRDefault="00421A4C" w:rsidP="00F81026">
      <w:pPr>
        <w:tabs>
          <w:tab w:val="left" w:pos="2412"/>
        </w:tabs>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5BE4C89B" wp14:editId="72F0C549">
                <wp:simplePos x="0" y="0"/>
                <wp:positionH relativeFrom="column">
                  <wp:posOffset>4231005</wp:posOffset>
                </wp:positionH>
                <wp:positionV relativeFrom="paragraph">
                  <wp:posOffset>76200</wp:posOffset>
                </wp:positionV>
                <wp:extent cx="1950720" cy="769620"/>
                <wp:effectExtent l="0" t="0" r="11430" b="11430"/>
                <wp:wrapNone/>
                <wp:docPr id="23" name="Прямоугольник 23"/>
                <wp:cNvGraphicFramePr/>
                <a:graphic xmlns:a="http://schemas.openxmlformats.org/drawingml/2006/main">
                  <a:graphicData uri="http://schemas.microsoft.com/office/word/2010/wordprocessingShape">
                    <wps:wsp>
                      <wps:cNvSpPr/>
                      <wps:spPr>
                        <a:xfrm>
                          <a:off x="0" y="0"/>
                          <a:ext cx="1950720" cy="769620"/>
                        </a:xfrm>
                        <a:prstGeom prst="rect">
                          <a:avLst/>
                        </a:prstGeom>
                      </wps:spPr>
                      <wps:style>
                        <a:lnRef idx="2">
                          <a:schemeClr val="dk1"/>
                        </a:lnRef>
                        <a:fillRef idx="1">
                          <a:schemeClr val="lt1"/>
                        </a:fillRef>
                        <a:effectRef idx="0">
                          <a:schemeClr val="dk1"/>
                        </a:effectRef>
                        <a:fontRef idx="minor">
                          <a:schemeClr val="dk1"/>
                        </a:fontRef>
                      </wps:style>
                      <wps:txbx>
                        <w:txbxContent>
                          <w:p w:rsidR="006655D1" w:rsidRPr="00C95BBB" w:rsidRDefault="006655D1" w:rsidP="00314074">
                            <w:pPr>
                              <w:jc w:val="center"/>
                              <w:rPr>
                                <w:rFonts w:ascii="Times New Roman" w:hAnsi="Times New Roman" w:cs="Times New Roman"/>
                                <w:sz w:val="28"/>
                                <w:szCs w:val="28"/>
                              </w:rPr>
                            </w:pPr>
                            <w:r w:rsidRPr="00C95BBB">
                              <w:rPr>
                                <w:rFonts w:ascii="Times New Roman" w:hAnsi="Times New Roman" w:cs="Times New Roman"/>
                                <w:sz w:val="28"/>
                                <w:szCs w:val="28"/>
                              </w:rPr>
                              <w:t>Разнородность производственных процессов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E4C89B" id="Прямоугольник 23" o:spid="_x0000_s1033" style="position:absolute;left:0;text-align:left;margin-left:333.15pt;margin-top:6pt;width:153.6pt;height:60.6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" fillcolor="white [3201]" strokecolor="black [3200]" strokeweight="1pt">
                <v:textbox>
                  <w:txbxContent>
                    <w:p w:rsidR="006655D1" w:rsidRPr="00C95BBB" w:rsidRDefault="006655D1" w:rsidP="00314074">
                      <w:pPr>
                        <w:jc w:val="center"/>
                        <w:rPr>
                          <w:rFonts w:ascii="Times New Roman" w:hAnsi="Times New Roman" w:cs="Times New Roman"/>
                          <w:sz w:val="28"/>
                          <w:szCs w:val="28"/>
                        </w:rPr>
                      </w:pPr>
                      <w:r w:rsidRPr="00C95BBB">
                        <w:rPr>
                          <w:rFonts w:ascii="Times New Roman" w:hAnsi="Times New Roman" w:cs="Times New Roman"/>
                          <w:sz w:val="28"/>
                          <w:szCs w:val="28"/>
                        </w:rPr>
                        <w:t>Разнородность производственных процессов</w:t>
                      </w:r>
                    </w:p>
                  </w:txbxContent>
                </v:textbox>
              </v:rect>
            </w:pict>
          </mc:Fallback>
        </mc:AlternateContent>
      </w:r>
      <w:r w:rsidR="00C95BBB">
        <w:rPr>
          <w:rFonts w:ascii="Times New Roman" w:hAnsi="Times New Roman" w:cs="Times New Roman"/>
          <w:sz w:val="28"/>
          <w:szCs w:val="28"/>
          <w:lang w:eastAsia="ru-RU"/>
        </w:rPr>
        <w:tab/>
      </w:r>
    </w:p>
    <w:p w:rsidR="00C95BBB" w:rsidRDefault="00C95BBB" w:rsidP="00F81026">
      <w:pPr>
        <w:tabs>
          <w:tab w:val="left" w:pos="2412"/>
        </w:tabs>
        <w:spacing w:after="0" w:line="360" w:lineRule="auto"/>
        <w:ind w:firstLine="709"/>
        <w:jc w:val="both"/>
        <w:rPr>
          <w:rFonts w:ascii="Times New Roman" w:hAnsi="Times New Roman" w:cs="Times New Roman"/>
          <w:sz w:val="28"/>
          <w:szCs w:val="28"/>
          <w:lang w:eastAsia="ru-RU"/>
        </w:rPr>
      </w:pPr>
    </w:p>
    <w:p w:rsidR="00C95BBB" w:rsidRDefault="00C95BBB" w:rsidP="00EB6068">
      <w:pPr>
        <w:spacing w:after="0" w:line="360" w:lineRule="auto"/>
        <w:jc w:val="center"/>
        <w:rPr>
          <w:rFonts w:ascii="Times New Roman" w:hAnsi="Times New Roman" w:cs="Times New Roman"/>
          <w:sz w:val="28"/>
          <w:szCs w:val="28"/>
          <w:lang w:eastAsia="ru-RU"/>
        </w:rPr>
      </w:pPr>
    </w:p>
    <w:p w:rsidR="009076B9" w:rsidRPr="00C554BA" w:rsidRDefault="00314074" w:rsidP="00EB6068">
      <w:pPr>
        <w:spacing w:after="0" w:line="360" w:lineRule="auto"/>
        <w:jc w:val="center"/>
        <w:rPr>
          <w:rFonts w:ascii="Times New Roman" w:hAnsi="Times New Roman" w:cs="Times New Roman"/>
          <w:sz w:val="28"/>
          <w:szCs w:val="28"/>
          <w:lang w:eastAsia="ru-RU"/>
        </w:rPr>
      </w:pPr>
      <w:r w:rsidRPr="00C554BA">
        <w:rPr>
          <w:rFonts w:ascii="Times New Roman" w:hAnsi="Times New Roman" w:cs="Times New Roman"/>
          <w:sz w:val="28"/>
          <w:szCs w:val="28"/>
          <w:lang w:eastAsia="ru-RU"/>
        </w:rPr>
        <w:t>Рис. 1.5. Содер</w:t>
      </w:r>
      <w:r w:rsidR="00C95BBB">
        <w:rPr>
          <w:rFonts w:ascii="Times New Roman" w:hAnsi="Times New Roman" w:cs="Times New Roman"/>
          <w:sz w:val="28"/>
          <w:szCs w:val="28"/>
          <w:lang w:eastAsia="ru-RU"/>
        </w:rPr>
        <w:t>жание объекта «бизнес-процессы»</w:t>
      </w:r>
    </w:p>
    <w:p w:rsidR="00EB6068" w:rsidRDefault="00EB6068" w:rsidP="00F81026">
      <w:pPr>
        <w:spacing w:after="0" w:line="360" w:lineRule="auto"/>
        <w:ind w:firstLine="709"/>
        <w:jc w:val="both"/>
        <w:rPr>
          <w:rFonts w:ascii="Times New Roman" w:hAnsi="Times New Roman" w:cs="Times New Roman"/>
          <w:sz w:val="28"/>
          <w:szCs w:val="28"/>
          <w:lang w:eastAsia="ru-RU"/>
        </w:rPr>
      </w:pPr>
    </w:p>
    <w:p w:rsidR="009076B9" w:rsidRDefault="00D67C23"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14:anchorId="390C841A" wp14:editId="3034A3B3">
                <wp:simplePos x="0" y="0"/>
                <wp:positionH relativeFrom="page">
                  <wp:posOffset>2712720</wp:posOffset>
                </wp:positionH>
                <wp:positionV relativeFrom="paragraph">
                  <wp:posOffset>261620</wp:posOffset>
                </wp:positionV>
                <wp:extent cx="1988820" cy="731520"/>
                <wp:effectExtent l="0" t="0" r="11430" b="11430"/>
                <wp:wrapNone/>
                <wp:docPr id="26" name="Прямоугольник 26"/>
                <wp:cNvGraphicFramePr/>
                <a:graphic xmlns:a="http://schemas.openxmlformats.org/drawingml/2006/main">
                  <a:graphicData uri="http://schemas.microsoft.com/office/word/2010/wordprocessingShape">
                    <wps:wsp>
                      <wps:cNvSpPr/>
                      <wps:spPr>
                        <a:xfrm>
                          <a:off x="0" y="0"/>
                          <a:ext cx="1988820" cy="731520"/>
                        </a:xfrm>
                        <a:prstGeom prst="rect">
                          <a:avLst/>
                        </a:prstGeom>
                      </wps:spPr>
                      <wps:style>
                        <a:lnRef idx="2">
                          <a:schemeClr val="dk1"/>
                        </a:lnRef>
                        <a:fillRef idx="1">
                          <a:schemeClr val="lt1"/>
                        </a:fillRef>
                        <a:effectRef idx="0">
                          <a:schemeClr val="dk1"/>
                        </a:effectRef>
                        <a:fontRef idx="minor">
                          <a:schemeClr val="dk1"/>
                        </a:fontRef>
                      </wps:style>
                      <wps:txbx>
                        <w:txbxContent>
                          <w:p w:rsidR="006655D1" w:rsidRPr="009076B9" w:rsidRDefault="006655D1" w:rsidP="00314074">
                            <w:pPr>
                              <w:jc w:val="center"/>
                              <w:rPr>
                                <w:rFonts w:ascii="Times New Roman" w:hAnsi="Times New Roman" w:cs="Times New Roman"/>
                                <w:sz w:val="28"/>
                                <w:szCs w:val="28"/>
                              </w:rPr>
                            </w:pPr>
                            <w:r>
                              <w:rPr>
                                <w:rFonts w:ascii="Times New Roman" w:hAnsi="Times New Roman" w:cs="Times New Roman"/>
                                <w:sz w:val="28"/>
                                <w:szCs w:val="28"/>
                              </w:rPr>
                              <w:t>ОРГАНИЗАЦИОННЫЕ ЕДИНИЦЫ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0C841A" id="Прямоугольник 26" o:spid="_x0000_s1034" style="position:absolute;left:0;text-align:left;margin-left:213.6pt;margin-top:20.6pt;width:156.6pt;height:57.6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" fillcolor="white [3201]" strokecolor="black [3200]" strokeweight="1pt">
                <v:textbox>
                  <w:txbxContent>
                    <w:p w:rsidR="006655D1" w:rsidRPr="009076B9" w:rsidRDefault="006655D1" w:rsidP="00314074">
                      <w:pPr>
                        <w:jc w:val="center"/>
                        <w:rPr>
                          <w:rFonts w:ascii="Times New Roman" w:hAnsi="Times New Roman" w:cs="Times New Roman"/>
                          <w:sz w:val="28"/>
                          <w:szCs w:val="28"/>
                        </w:rPr>
                      </w:pPr>
                      <w:r>
                        <w:rPr>
                          <w:rFonts w:ascii="Times New Roman" w:hAnsi="Times New Roman" w:cs="Times New Roman"/>
                          <w:sz w:val="28"/>
                          <w:szCs w:val="28"/>
                        </w:rPr>
                        <w:t>ОРГАНИЗАЦИОННЫЕ ЕДИНИЦЫ</w:t>
                      </w:r>
                    </w:p>
                  </w:txbxContent>
                </v:textbox>
                <w10:wrap anchorx="page"/>
              </v:rect>
            </w:pict>
          </mc:Fallback>
        </mc:AlternateContent>
      </w:r>
    </w:p>
    <w:p w:rsidR="00C95BBB" w:rsidRDefault="00C95BBB" w:rsidP="00F81026">
      <w:pPr>
        <w:spacing w:after="0" w:line="360" w:lineRule="auto"/>
        <w:ind w:firstLine="709"/>
        <w:jc w:val="both"/>
        <w:rPr>
          <w:rFonts w:ascii="Times New Roman" w:hAnsi="Times New Roman" w:cs="Times New Roman"/>
          <w:sz w:val="28"/>
          <w:szCs w:val="28"/>
          <w:lang w:eastAsia="ru-RU"/>
        </w:rPr>
      </w:pPr>
    </w:p>
    <w:p w:rsidR="00C95BBB" w:rsidRDefault="00C95BBB" w:rsidP="00F81026">
      <w:pPr>
        <w:spacing w:after="0" w:line="360" w:lineRule="auto"/>
        <w:ind w:firstLine="709"/>
        <w:jc w:val="both"/>
        <w:rPr>
          <w:rFonts w:ascii="Times New Roman" w:hAnsi="Times New Roman" w:cs="Times New Roman"/>
          <w:sz w:val="28"/>
          <w:szCs w:val="28"/>
          <w:lang w:eastAsia="ru-RU"/>
        </w:rPr>
      </w:pPr>
    </w:p>
    <w:p w:rsidR="00C95BBB" w:rsidRDefault="00D67C23"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14:anchorId="686FE2C7" wp14:editId="275BE741">
                <wp:simplePos x="0" y="0"/>
                <wp:positionH relativeFrom="column">
                  <wp:posOffset>4893945</wp:posOffset>
                </wp:positionH>
                <wp:positionV relativeFrom="paragraph">
                  <wp:posOffset>270510</wp:posOffset>
                </wp:positionV>
                <wp:extent cx="0" cy="388620"/>
                <wp:effectExtent l="76200" t="0" r="57150" b="49530"/>
                <wp:wrapNone/>
                <wp:docPr id="33" name="Прямая со стрелкой 33"/>
                <wp:cNvGraphicFramePr/>
                <a:graphic xmlns:a="http://schemas.openxmlformats.org/drawingml/2006/main">
                  <a:graphicData uri="http://schemas.microsoft.com/office/word/2010/wordprocessingShape">
                    <wps:wsp>
                      <wps:cNvCnPr/>
                      <wps:spPr>
                        <a:xfrm>
                          <a:off x="0" y="0"/>
                          <a:ext cx="0" cy="388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6141975" id="_x0000_t32" coordsize="21600,21600" o:spt="32" o:oned="t" path="m,l21600,21600e" filled="f">
                <v:path arrowok="t" fillok="f" o:connecttype="none"/>
                <o:lock v:ext="edit" shapetype="t"/>
              </v:shapetype>
              <v:shape id="Прямая со стрелкой 33" o:spid="_x0000_s1026" type="#_x0000_t32" style="position:absolute;margin-left:385.35pt;margin-top:21.3pt;width:0;height:30.6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" strokecolor="black [3200]" strokeweight=".5pt">
                <v:stroke endarrow="block" joinstyle="miter"/>
              </v:shape>
            </w:pict>
          </mc:Fallback>
        </mc:AlternateContent>
      </w:r>
      <w:r w:rsidRPr="00C554BA">
        <w:rPr>
          <w:rFonts w:ascii="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14:anchorId="293B72EA" wp14:editId="68B4500D">
                <wp:simplePos x="0" y="0"/>
                <wp:positionH relativeFrom="column">
                  <wp:posOffset>2615565</wp:posOffset>
                </wp:positionH>
                <wp:positionV relativeFrom="paragraph">
                  <wp:posOffset>270510</wp:posOffset>
                </wp:positionV>
                <wp:extent cx="2278380" cy="0"/>
                <wp:effectExtent l="0" t="0" r="26670" b="19050"/>
                <wp:wrapNone/>
                <wp:docPr id="31" name="Прямая соединительная линия 31"/>
                <wp:cNvGraphicFramePr/>
                <a:graphic xmlns:a="http://schemas.openxmlformats.org/drawingml/2006/main">
                  <a:graphicData uri="http://schemas.microsoft.com/office/word/2010/wordprocessingShape">
                    <wps:wsp>
                      <wps:cNvCnPr/>
                      <wps:spPr>
                        <a:xfrm>
                          <a:off x="0" y="0"/>
                          <a:ext cx="22783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03ACE1" id="Прямая соединительная линия 31"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205.95pt,21.3pt" to="385.3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" strokecolor="black [3200]" strokeweight=".5pt">
                <v:stroke joinstyle="miter"/>
              </v:line>
            </w:pict>
          </mc:Fallback>
        </mc:AlternateContent>
      </w:r>
      <w:r w:rsidRPr="00C554BA">
        <w:rPr>
          <w:rFonts w:ascii="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14:anchorId="43159E37" wp14:editId="2F6378BA">
                <wp:simplePos x="0" y="0"/>
                <wp:positionH relativeFrom="column">
                  <wp:posOffset>2615565</wp:posOffset>
                </wp:positionH>
                <wp:positionV relativeFrom="paragraph">
                  <wp:posOffset>72390</wp:posOffset>
                </wp:positionV>
                <wp:extent cx="0" cy="198120"/>
                <wp:effectExtent l="0" t="0" r="19050" b="30480"/>
                <wp:wrapNone/>
                <wp:docPr id="29" name="Прямая соединительная линия 29"/>
                <wp:cNvGraphicFramePr/>
                <a:graphic xmlns:a="http://schemas.openxmlformats.org/drawingml/2006/main">
                  <a:graphicData uri="http://schemas.microsoft.com/office/word/2010/wordprocessingShape">
                    <wps:wsp>
                      <wps:cNvCnPr/>
                      <wps:spPr>
                        <a:xfrm>
                          <a:off x="0" y="0"/>
                          <a:ext cx="0" cy="1981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F0D856" id="Прямая соединительная линия 29"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05.95pt,5.7pt" to="205.9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" strokecolor="black [3200]" strokeweight=".5pt">
                <v:stroke joinstyle="miter"/>
              </v:line>
            </w:pict>
          </mc:Fallback>
        </mc:AlternateContent>
      </w:r>
      <w:r w:rsidRPr="00C554BA">
        <w:rPr>
          <w:rFonts w:ascii="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14:anchorId="62DCE6A8" wp14:editId="4F89B371">
                <wp:simplePos x="0" y="0"/>
                <wp:positionH relativeFrom="column">
                  <wp:posOffset>3888105</wp:posOffset>
                </wp:positionH>
                <wp:positionV relativeFrom="paragraph">
                  <wp:posOffset>659765</wp:posOffset>
                </wp:positionV>
                <wp:extent cx="2118360" cy="739140"/>
                <wp:effectExtent l="0" t="0" r="15240" b="22860"/>
                <wp:wrapNone/>
                <wp:docPr id="27" name="Прямоугольник 27"/>
                <wp:cNvGraphicFramePr/>
                <a:graphic xmlns:a="http://schemas.openxmlformats.org/drawingml/2006/main">
                  <a:graphicData uri="http://schemas.microsoft.com/office/word/2010/wordprocessingShape">
                    <wps:wsp>
                      <wps:cNvSpPr/>
                      <wps:spPr>
                        <a:xfrm>
                          <a:off x="0" y="0"/>
                          <a:ext cx="2118360" cy="739140"/>
                        </a:xfrm>
                        <a:prstGeom prst="rect">
                          <a:avLst/>
                        </a:prstGeom>
                      </wps:spPr>
                      <wps:style>
                        <a:lnRef idx="2">
                          <a:schemeClr val="dk1"/>
                        </a:lnRef>
                        <a:fillRef idx="1">
                          <a:schemeClr val="lt1"/>
                        </a:fillRef>
                        <a:effectRef idx="0">
                          <a:schemeClr val="dk1"/>
                        </a:effectRef>
                        <a:fontRef idx="minor">
                          <a:schemeClr val="dk1"/>
                        </a:fontRef>
                      </wps:style>
                      <wps:txbx>
                        <w:txbxContent>
                          <w:p w:rsidR="006655D1" w:rsidRPr="00C95BBB" w:rsidRDefault="006655D1" w:rsidP="00314074">
                            <w:pPr>
                              <w:jc w:val="center"/>
                              <w:rPr>
                                <w:rFonts w:ascii="Times New Roman" w:hAnsi="Times New Roman" w:cs="Times New Roman"/>
                                <w:sz w:val="28"/>
                                <w:szCs w:val="28"/>
                              </w:rPr>
                            </w:pPr>
                            <w:r w:rsidRPr="00C95BBB">
                              <w:rPr>
                                <w:rFonts w:ascii="Times New Roman" w:hAnsi="Times New Roman" w:cs="Times New Roman"/>
                                <w:sz w:val="28"/>
                                <w:szCs w:val="28"/>
                              </w:rPr>
                              <w:t>Бесцеховая структура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DCE6A8" id="Прямоугольник 27" o:spid="_x0000_s1035" style="position:absolute;left:0;text-align:left;margin-left:306.15pt;margin-top:51.95pt;width:166.8pt;height:58.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" fillcolor="white [3201]" strokecolor="black [3200]" strokeweight="1pt">
                <v:textbox>
                  <w:txbxContent>
                    <w:p w:rsidR="006655D1" w:rsidRPr="00C95BBB" w:rsidRDefault="006655D1" w:rsidP="00314074">
                      <w:pPr>
                        <w:jc w:val="center"/>
                        <w:rPr>
                          <w:rFonts w:ascii="Times New Roman" w:hAnsi="Times New Roman" w:cs="Times New Roman"/>
                          <w:sz w:val="28"/>
                          <w:szCs w:val="28"/>
                        </w:rPr>
                      </w:pPr>
                      <w:r w:rsidRPr="00C95BBB">
                        <w:rPr>
                          <w:rFonts w:ascii="Times New Roman" w:hAnsi="Times New Roman" w:cs="Times New Roman"/>
                          <w:sz w:val="28"/>
                          <w:szCs w:val="28"/>
                        </w:rPr>
                        <w:t>Бесцеховая структура</w:t>
                      </w:r>
                    </w:p>
                  </w:txbxContent>
                </v:textbox>
              </v:rect>
            </w:pict>
          </mc:Fallback>
        </mc:AlternateContent>
      </w:r>
      <w:r w:rsidRPr="00C554BA">
        <w:rPr>
          <w:rFonts w:ascii="Times New Roman"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14:anchorId="161B3BC2" wp14:editId="2DD04031">
                <wp:simplePos x="0" y="0"/>
                <wp:positionH relativeFrom="column">
                  <wp:posOffset>542925</wp:posOffset>
                </wp:positionH>
                <wp:positionV relativeFrom="paragraph">
                  <wp:posOffset>270510</wp:posOffset>
                </wp:positionV>
                <wp:extent cx="2072640" cy="0"/>
                <wp:effectExtent l="0" t="0" r="22860" b="19050"/>
                <wp:wrapNone/>
                <wp:docPr id="30" name="Прямая соединительная линия 30"/>
                <wp:cNvGraphicFramePr/>
                <a:graphic xmlns:a="http://schemas.openxmlformats.org/drawingml/2006/main">
                  <a:graphicData uri="http://schemas.microsoft.com/office/word/2010/wordprocessingShape">
                    <wps:wsp>
                      <wps:cNvCnPr/>
                      <wps:spPr>
                        <a:xfrm flipH="1">
                          <a:off x="0" y="0"/>
                          <a:ext cx="2072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3BE443" id="Прямая соединительная линия 30" o:spid="_x0000_s1026" style="position:absolute;flip:x;z-index:251684864;visibility:visible;mso-wrap-style:square;mso-wrap-distance-left:9pt;mso-wrap-distance-top:0;mso-wrap-distance-right:9pt;mso-wrap-distance-bottom:0;mso-position-horizontal:absolute;mso-position-horizontal-relative:text;mso-position-vertical:absolute;mso-position-vertical-relative:text" from="42.75pt,21.3pt" to="205.9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" strokecolor="black [3200]" strokeweight=".5pt">
                <v:stroke joinstyle="miter"/>
              </v:line>
            </w:pict>
          </mc:Fallback>
        </mc:AlternateContent>
      </w:r>
      <w:r w:rsidRPr="00C554BA">
        <w:rPr>
          <w:rFonts w:ascii="Times New Roman" w:hAnsi="Times New Roman" w:cs="Times New Roman"/>
          <w:noProof/>
          <w:sz w:val="28"/>
          <w:szCs w:val="28"/>
          <w:lang w:eastAsia="ru-RU"/>
        </w:rPr>
        <mc:AlternateContent>
          <mc:Choice Requires="wps">
            <w:drawing>
              <wp:anchor distT="0" distB="0" distL="114300" distR="114300" simplePos="0" relativeHeight="251686912" behindDoc="0" locked="0" layoutInCell="1" allowOverlap="1" wp14:anchorId="0BC35EDD" wp14:editId="611B0B3E">
                <wp:simplePos x="0" y="0"/>
                <wp:positionH relativeFrom="column">
                  <wp:posOffset>550545</wp:posOffset>
                </wp:positionH>
                <wp:positionV relativeFrom="paragraph">
                  <wp:posOffset>270510</wp:posOffset>
                </wp:positionV>
                <wp:extent cx="0" cy="388620"/>
                <wp:effectExtent l="76200" t="0" r="57150" b="49530"/>
                <wp:wrapNone/>
                <wp:docPr id="32" name="Прямая со стрелкой 32"/>
                <wp:cNvGraphicFramePr/>
                <a:graphic xmlns:a="http://schemas.openxmlformats.org/drawingml/2006/main">
                  <a:graphicData uri="http://schemas.microsoft.com/office/word/2010/wordprocessingShape">
                    <wps:wsp>
                      <wps:cNvCnPr/>
                      <wps:spPr>
                        <a:xfrm>
                          <a:off x="0" y="0"/>
                          <a:ext cx="0" cy="388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CA7E4D0" id="Прямая со стрелкой 32" o:spid="_x0000_s1026" type="#_x0000_t32" style="position:absolute;margin-left:43.35pt;margin-top:21.3pt;width:0;height:30.6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" strokecolor="black [3200]" strokeweight=".5pt">
                <v:stroke endarrow="block" joinstyle="miter"/>
              </v:shape>
            </w:pict>
          </mc:Fallback>
        </mc:AlternateContent>
      </w:r>
      <w:r w:rsidRPr="00C554BA">
        <w:rPr>
          <w:rFonts w:ascii="Times New Roman"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14:anchorId="02AC7C36" wp14:editId="2E25DDF3">
                <wp:simplePos x="0" y="0"/>
                <wp:positionH relativeFrom="column">
                  <wp:posOffset>-455295</wp:posOffset>
                </wp:positionH>
                <wp:positionV relativeFrom="paragraph">
                  <wp:posOffset>659765</wp:posOffset>
                </wp:positionV>
                <wp:extent cx="2049780" cy="670560"/>
                <wp:effectExtent l="0" t="0" r="26670" b="15240"/>
                <wp:wrapNone/>
                <wp:docPr id="28" name="Прямоугольник 28"/>
                <wp:cNvGraphicFramePr/>
                <a:graphic xmlns:a="http://schemas.openxmlformats.org/drawingml/2006/main">
                  <a:graphicData uri="http://schemas.microsoft.com/office/word/2010/wordprocessingShape">
                    <wps:wsp>
                      <wps:cNvSpPr/>
                      <wps:spPr>
                        <a:xfrm>
                          <a:off x="0" y="0"/>
                          <a:ext cx="2049780" cy="670560"/>
                        </a:xfrm>
                        <a:prstGeom prst="rect">
                          <a:avLst/>
                        </a:prstGeom>
                      </wps:spPr>
                      <wps:style>
                        <a:lnRef idx="2">
                          <a:schemeClr val="dk1"/>
                        </a:lnRef>
                        <a:fillRef idx="1">
                          <a:schemeClr val="lt1"/>
                        </a:fillRef>
                        <a:effectRef idx="0">
                          <a:schemeClr val="dk1"/>
                        </a:effectRef>
                        <a:fontRef idx="minor">
                          <a:schemeClr val="dk1"/>
                        </a:fontRef>
                      </wps:style>
                      <wps:txbx>
                        <w:txbxContent>
                          <w:p w:rsidR="006655D1" w:rsidRPr="00C95BBB" w:rsidRDefault="006655D1" w:rsidP="00314074">
                            <w:pPr>
                              <w:jc w:val="center"/>
                              <w:rPr>
                                <w:rFonts w:ascii="Times New Roman" w:hAnsi="Times New Roman" w:cs="Times New Roman"/>
                                <w:sz w:val="28"/>
                                <w:szCs w:val="28"/>
                              </w:rPr>
                            </w:pPr>
                            <w:r w:rsidRPr="00C95BBB">
                              <w:rPr>
                                <w:rFonts w:ascii="Times New Roman" w:hAnsi="Times New Roman" w:cs="Times New Roman"/>
                                <w:sz w:val="28"/>
                                <w:szCs w:val="28"/>
                              </w:rPr>
                              <w:t>Цеховая структура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AC7C36" id="Прямоугольник 28" o:spid="_x0000_s1036" style="position:absolute;left:0;text-align:left;margin-left:-35.85pt;margin-top:51.95pt;width:161.4pt;height:52.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" fillcolor="white [3201]" strokecolor="black [3200]" strokeweight="1pt">
                <v:textbox>
                  <w:txbxContent>
                    <w:p w:rsidR="006655D1" w:rsidRPr="00C95BBB" w:rsidRDefault="006655D1" w:rsidP="00314074">
                      <w:pPr>
                        <w:jc w:val="center"/>
                        <w:rPr>
                          <w:rFonts w:ascii="Times New Roman" w:hAnsi="Times New Roman" w:cs="Times New Roman"/>
                          <w:sz w:val="28"/>
                          <w:szCs w:val="28"/>
                        </w:rPr>
                      </w:pPr>
                      <w:r w:rsidRPr="00C95BBB">
                        <w:rPr>
                          <w:rFonts w:ascii="Times New Roman" w:hAnsi="Times New Roman" w:cs="Times New Roman"/>
                          <w:sz w:val="28"/>
                          <w:szCs w:val="28"/>
                        </w:rPr>
                        <w:t>Цеховая структура</w:t>
                      </w:r>
                    </w:p>
                  </w:txbxContent>
                </v:textbox>
              </v:rect>
            </w:pict>
          </mc:Fallback>
        </mc:AlternateContent>
      </w:r>
    </w:p>
    <w:p w:rsidR="00C95BBB" w:rsidRDefault="00C95BBB" w:rsidP="00F81026">
      <w:pPr>
        <w:spacing w:after="0" w:line="360" w:lineRule="auto"/>
        <w:ind w:firstLine="709"/>
        <w:jc w:val="both"/>
        <w:rPr>
          <w:rFonts w:ascii="Times New Roman" w:hAnsi="Times New Roman" w:cs="Times New Roman"/>
          <w:sz w:val="28"/>
          <w:szCs w:val="28"/>
          <w:lang w:eastAsia="ru-RU"/>
        </w:rPr>
      </w:pPr>
    </w:p>
    <w:p w:rsidR="00C95BBB" w:rsidRPr="00C554BA" w:rsidRDefault="00C95BBB" w:rsidP="00F81026">
      <w:pPr>
        <w:spacing w:after="0" w:line="360" w:lineRule="auto"/>
        <w:ind w:firstLine="709"/>
        <w:jc w:val="both"/>
        <w:rPr>
          <w:rFonts w:ascii="Times New Roman" w:hAnsi="Times New Roman" w:cs="Times New Roman"/>
          <w:sz w:val="28"/>
          <w:szCs w:val="28"/>
          <w:lang w:eastAsia="ru-RU"/>
        </w:rPr>
      </w:pPr>
    </w:p>
    <w:p w:rsidR="00C95BBB" w:rsidRDefault="00C95BBB" w:rsidP="00F81026">
      <w:pPr>
        <w:spacing w:after="0" w:line="360" w:lineRule="auto"/>
        <w:jc w:val="both"/>
        <w:rPr>
          <w:rFonts w:ascii="Times New Roman" w:hAnsi="Times New Roman" w:cs="Times New Roman"/>
          <w:sz w:val="28"/>
          <w:szCs w:val="28"/>
          <w:lang w:eastAsia="ru-RU"/>
        </w:rPr>
      </w:pPr>
    </w:p>
    <w:p w:rsidR="00D67C23" w:rsidRPr="00C554BA" w:rsidRDefault="00D67C23" w:rsidP="00F81026">
      <w:pPr>
        <w:spacing w:after="0" w:line="360" w:lineRule="auto"/>
        <w:jc w:val="both"/>
        <w:rPr>
          <w:rFonts w:ascii="Times New Roman" w:hAnsi="Times New Roman" w:cs="Times New Roman"/>
          <w:sz w:val="28"/>
          <w:szCs w:val="28"/>
          <w:lang w:eastAsia="ru-RU"/>
        </w:rPr>
      </w:pPr>
    </w:p>
    <w:p w:rsidR="00314074" w:rsidRDefault="009076B9"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Рис. 1.6.  Содержание объекта «организационные единицы»</w:t>
      </w:r>
    </w:p>
    <w:p w:rsidR="00D67C23" w:rsidRPr="00C554BA" w:rsidRDefault="00D67C23" w:rsidP="00421A4C">
      <w:pPr>
        <w:spacing w:after="0" w:line="360" w:lineRule="auto"/>
        <w:jc w:val="both"/>
        <w:rPr>
          <w:rFonts w:ascii="Times New Roman" w:hAnsi="Times New Roman" w:cs="Times New Roman"/>
          <w:sz w:val="28"/>
          <w:szCs w:val="28"/>
          <w:lang w:eastAsia="ru-RU"/>
        </w:rPr>
      </w:pPr>
    </w:p>
    <w:p w:rsidR="00944216" w:rsidRPr="00C554BA" w:rsidRDefault="00944216"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iCs/>
          <w:sz w:val="28"/>
          <w:szCs w:val="28"/>
          <w:lang w:eastAsia="ru-RU"/>
        </w:rPr>
        <w:t xml:space="preserve">Директ-костинг </w:t>
      </w:r>
      <w:r w:rsidRPr="00C554BA">
        <w:rPr>
          <w:rFonts w:ascii="Times New Roman" w:hAnsi="Times New Roman" w:cs="Times New Roman"/>
          <w:sz w:val="28"/>
          <w:szCs w:val="28"/>
          <w:lang w:eastAsia="ru-RU"/>
        </w:rPr>
        <w:t>(direct сosting) – метод калькулирования себестоимости, при котором все затраты делят на постоянные и переменные и при этом в себестоимость продуктов включаются только переменные затраты, а постоянные затраты либо распределяются на себестоимость продукции пропорционально выбранной базе (заработная плата основных производственных рабочих, выручка и т.д.), либо относятся на финансовый результат.</w:t>
      </w:r>
    </w:p>
    <w:p w:rsidR="00944216" w:rsidRPr="00C554BA" w:rsidRDefault="00944216"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Производственный контроллинг должен решить задачи по выбору и дальнейшему сопровождению выбранной методики: c использованием</w:t>
      </w:r>
    </w:p>
    <w:p w:rsidR="00944216" w:rsidRPr="00C554BA" w:rsidRDefault="00944216"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системы калькулирования абзорепшн-костинг или директ-костинг</w:t>
      </w:r>
    </w:p>
    <w:p w:rsidR="00944216" w:rsidRPr="00C554BA" w:rsidRDefault="00944216"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Рассмотрим, как практически реализуется механизм управления затратами в рамках контроллинга деятельности вспомогательных производств.</w:t>
      </w:r>
    </w:p>
    <w:p w:rsidR="00944216" w:rsidRPr="00C554BA" w:rsidRDefault="00944216" w:rsidP="00421A4C">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lastRenderedPageBreak/>
        <w:t xml:space="preserve">Вспомогательное производство – организационно обособленные (структурные) подразделения предприятия, выделяемые при планировании и учете в состав неосновного производства. Как правило, они предназначены для обслуживания основного производства. Вспомогательные производства многообразны (энергетическое, ремонтное, производство технологической оснастки, летно-испытательная станция). </w:t>
      </w:r>
      <w:r w:rsidR="00421A4C">
        <w:rPr>
          <w:rFonts w:ascii="Times New Roman" w:hAnsi="Times New Roman" w:cs="Times New Roman"/>
          <w:sz w:val="28"/>
          <w:szCs w:val="28"/>
          <w:lang w:eastAsia="ru-RU"/>
        </w:rPr>
        <w:t>В качестве примера</w:t>
      </w:r>
      <w:r w:rsidRPr="00C554BA">
        <w:rPr>
          <w:rFonts w:ascii="Times New Roman" w:hAnsi="Times New Roman" w:cs="Times New Roman"/>
          <w:sz w:val="28"/>
          <w:szCs w:val="28"/>
          <w:lang w:eastAsia="ru-RU"/>
        </w:rPr>
        <w:t xml:space="preserve"> рассмотрим</w:t>
      </w:r>
      <w:r w:rsidR="00421A4C">
        <w:rPr>
          <w:rFonts w:ascii="Times New Roman" w:hAnsi="Times New Roman" w:cs="Times New Roman"/>
          <w:sz w:val="28"/>
          <w:szCs w:val="28"/>
          <w:lang w:eastAsia="ru-RU"/>
        </w:rPr>
        <w:t xml:space="preserve"> </w:t>
      </w:r>
      <w:r w:rsidRPr="00C554BA">
        <w:rPr>
          <w:rFonts w:ascii="Times New Roman" w:hAnsi="Times New Roman" w:cs="Times New Roman"/>
          <w:sz w:val="28"/>
          <w:szCs w:val="28"/>
          <w:lang w:eastAsia="ru-RU"/>
        </w:rPr>
        <w:t>наиболее распространенное – энергетическое.</w:t>
      </w:r>
    </w:p>
    <w:p w:rsidR="00944216" w:rsidRPr="00C554BA" w:rsidRDefault="00944216"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В январе 2013 г. совокупные затраты энерго-цеха составили 1 756 450 руб. В течение месяца цех оказал услугу ремонтному цеху вспомогательного производства, заводоуправлению, а также реализовал на сторону услуги по транспортировке электроэнергии. В случае реализации продукции на сторону не рекомендуется применять систему директ-костинг (</w:t>
      </w:r>
      <w:r w:rsidR="006D18E7">
        <w:rPr>
          <w:rFonts w:ascii="Times New Roman" w:hAnsi="Times New Roman" w:cs="Times New Roman"/>
          <w:sz w:val="28"/>
          <w:szCs w:val="28"/>
          <w:lang w:eastAsia="ru-RU"/>
        </w:rPr>
        <w:t>табл. 8</w:t>
      </w:r>
      <w:r w:rsidRPr="00C554BA">
        <w:rPr>
          <w:rFonts w:ascii="Times New Roman" w:hAnsi="Times New Roman" w:cs="Times New Roman"/>
          <w:sz w:val="28"/>
          <w:szCs w:val="28"/>
          <w:lang w:eastAsia="ru-RU"/>
        </w:rPr>
        <w:t>). Это один из основных моментов, который должен учитывать контроллер при выборе системы калькулирования в рамках контроллинга вспомогательных производств.</w:t>
      </w:r>
    </w:p>
    <w:p w:rsidR="00944216" w:rsidRPr="00C554BA" w:rsidRDefault="00944216"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В дальнейшем контроллеру необходимо оценить, как будет влиять та или иная методика на ключевые показатели деятельности предприятия.</w:t>
      </w:r>
    </w:p>
    <w:p w:rsidR="00944216" w:rsidRPr="00C554BA" w:rsidRDefault="00944216"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Известно, что основной задачей любой промышленной организации является снижение накладных расходов. Авиастроение не является исключением. На самолетостроительных предприятиях применяются различные методы снижения накладных расходов: авиационная кооперация, оптимизация персонала, частно-государственное партнерство. Это особенно важно при выполнении государственного оборонного заказа по причине установления жесткой контрактной стоимости воздушного судна.</w:t>
      </w:r>
    </w:p>
    <w:p w:rsidR="00944216" w:rsidRPr="00C554BA" w:rsidRDefault="006D18E7" w:rsidP="00F81026">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w:t>
      </w:r>
      <w:r w:rsidR="00944216" w:rsidRPr="00C554BA">
        <w:rPr>
          <w:rFonts w:ascii="Times New Roman" w:hAnsi="Times New Roman" w:cs="Times New Roman"/>
          <w:sz w:val="28"/>
          <w:szCs w:val="28"/>
          <w:lang w:eastAsia="ru-RU"/>
        </w:rPr>
        <w:t xml:space="preserve">ри выборе методики калькулирования себестоимости продукции, работ, услуг вспомогательных производств в зависимости от объекта производственного контроллинга в случае оказания встречных услуг (трансфертное ценообразование) или реализации продукции на сторону необходимо иметь информацию о полной себестоимости продукции, а это возможно лишь в случае применения абзорепшн-костинга, так как при </w:t>
      </w:r>
      <w:r w:rsidR="00944216" w:rsidRPr="00C554BA">
        <w:rPr>
          <w:rFonts w:ascii="Times New Roman" w:hAnsi="Times New Roman" w:cs="Times New Roman"/>
          <w:sz w:val="28"/>
          <w:szCs w:val="28"/>
          <w:lang w:eastAsia="ru-RU"/>
        </w:rPr>
        <w:lastRenderedPageBreak/>
        <w:t xml:space="preserve">директ-костинге калькулируется усеченная себестоимость (по переменным затратам). </w:t>
      </w:r>
    </w:p>
    <w:p w:rsidR="00944216" w:rsidRPr="00C554BA" w:rsidRDefault="00944216"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Обе методики можно сочетать при наличии на предприятии управленческого учета. Производственный контроллинг же необходим для выбора приоритетной модели настройки системы должным образом и возможности быстрой интерпритации данных о ключевых показателях и результатах производственной деятельности.</w:t>
      </w:r>
    </w:p>
    <w:p w:rsidR="00421A4C" w:rsidRDefault="00421A4C" w:rsidP="00F81026">
      <w:pPr>
        <w:autoSpaceDE w:val="0"/>
        <w:autoSpaceDN w:val="0"/>
        <w:adjustRightInd w:val="0"/>
        <w:spacing w:after="0" w:line="360" w:lineRule="auto"/>
        <w:ind w:firstLine="709"/>
        <w:jc w:val="both"/>
        <w:rPr>
          <w:rFonts w:ascii="Times New Roman" w:eastAsia="TimesNewRomanPS-BoldMT" w:hAnsi="Times New Roman" w:cs="Times New Roman"/>
          <w:bCs/>
          <w:sz w:val="28"/>
          <w:szCs w:val="28"/>
        </w:rPr>
      </w:pPr>
    </w:p>
    <w:p w:rsidR="00944216" w:rsidRPr="00C554BA" w:rsidRDefault="00944216" w:rsidP="00EB6068">
      <w:pPr>
        <w:autoSpaceDE w:val="0"/>
        <w:autoSpaceDN w:val="0"/>
        <w:adjustRightInd w:val="0"/>
        <w:spacing w:after="0" w:line="240" w:lineRule="auto"/>
        <w:ind w:firstLine="709"/>
        <w:jc w:val="right"/>
        <w:rPr>
          <w:rFonts w:ascii="Times New Roman" w:eastAsia="TimesNewRomanPS-BoldMT" w:hAnsi="Times New Roman" w:cs="Times New Roman"/>
          <w:bCs/>
          <w:sz w:val="28"/>
          <w:szCs w:val="28"/>
        </w:rPr>
      </w:pPr>
      <w:r w:rsidRPr="00C554BA">
        <w:rPr>
          <w:rFonts w:ascii="Times New Roman" w:eastAsia="TimesNewRomanPS-BoldMT" w:hAnsi="Times New Roman" w:cs="Times New Roman"/>
          <w:bCs/>
          <w:sz w:val="28"/>
          <w:szCs w:val="28"/>
        </w:rPr>
        <w:t>Таблица 8</w:t>
      </w:r>
    </w:p>
    <w:p w:rsidR="00944216" w:rsidRPr="00C554BA" w:rsidRDefault="00944216" w:rsidP="00EB6068">
      <w:pPr>
        <w:autoSpaceDE w:val="0"/>
        <w:autoSpaceDN w:val="0"/>
        <w:adjustRightInd w:val="0"/>
        <w:spacing w:after="0" w:line="240" w:lineRule="auto"/>
        <w:ind w:firstLine="709"/>
        <w:jc w:val="right"/>
        <w:rPr>
          <w:rFonts w:ascii="Times New Roman" w:eastAsia="TimesNewRomanPS-BoldMT" w:hAnsi="Times New Roman" w:cs="Times New Roman"/>
          <w:bCs/>
          <w:sz w:val="28"/>
          <w:szCs w:val="28"/>
        </w:rPr>
      </w:pPr>
      <w:r w:rsidRPr="00C554BA">
        <w:rPr>
          <w:rFonts w:ascii="Times New Roman" w:eastAsia="TimesNewRomanPS-BoldMT" w:hAnsi="Times New Roman" w:cs="Times New Roman"/>
          <w:bCs/>
          <w:sz w:val="28"/>
          <w:szCs w:val="28"/>
        </w:rPr>
        <w:t>Выбор методики калькулирования себестоимости продукции,</w:t>
      </w:r>
      <w:r w:rsidR="00421A4C">
        <w:rPr>
          <w:rFonts w:ascii="Times New Roman" w:eastAsia="TimesNewRomanPS-BoldMT" w:hAnsi="Times New Roman" w:cs="Times New Roman"/>
          <w:bCs/>
          <w:sz w:val="28"/>
          <w:szCs w:val="28"/>
        </w:rPr>
        <w:t xml:space="preserve"> </w:t>
      </w:r>
      <w:r w:rsidRPr="00C554BA">
        <w:rPr>
          <w:rFonts w:ascii="Times New Roman" w:eastAsia="TimesNewRomanPS-BoldMT" w:hAnsi="Times New Roman" w:cs="Times New Roman"/>
          <w:bCs/>
          <w:sz w:val="28"/>
          <w:szCs w:val="28"/>
        </w:rPr>
        <w:t>работ, услуг вспомогательных производств в зависимости от объекта</w:t>
      </w:r>
      <w:r w:rsidR="00421A4C">
        <w:rPr>
          <w:rFonts w:ascii="Times New Roman" w:eastAsia="TimesNewRomanPS-BoldMT" w:hAnsi="Times New Roman" w:cs="Times New Roman"/>
          <w:bCs/>
          <w:sz w:val="28"/>
          <w:szCs w:val="28"/>
        </w:rPr>
        <w:t xml:space="preserve"> </w:t>
      </w:r>
      <w:r w:rsidRPr="00C554BA">
        <w:rPr>
          <w:rFonts w:ascii="Times New Roman" w:eastAsia="TimesNewRomanPS-BoldMT" w:hAnsi="Times New Roman" w:cs="Times New Roman"/>
          <w:bCs/>
          <w:sz w:val="28"/>
          <w:szCs w:val="28"/>
        </w:rPr>
        <w:t>производственного контроллинга:</w:t>
      </w:r>
    </w:p>
    <w:tbl>
      <w:tblPr>
        <w:tblStyle w:val="TableGrid"/>
        <w:tblW w:w="10632" w:type="dxa"/>
        <w:tblInd w:w="-856" w:type="dxa"/>
        <w:tblLayout w:type="fixed"/>
        <w:tblCellMar>
          <w:top w:w="34" w:type="dxa"/>
          <w:left w:w="40" w:type="dxa"/>
          <w:right w:w="76" w:type="dxa"/>
        </w:tblCellMar>
        <w:tblLook w:val="04A0" w:firstRow="1" w:lastRow="0" w:firstColumn="1" w:lastColumn="0" w:noHBand="0" w:noVBand="1"/>
      </w:tblPr>
      <w:tblGrid>
        <w:gridCol w:w="1844"/>
        <w:gridCol w:w="2268"/>
        <w:gridCol w:w="2551"/>
        <w:gridCol w:w="2268"/>
        <w:gridCol w:w="1701"/>
      </w:tblGrid>
      <w:tr w:rsidR="00BB707A" w:rsidRPr="00C554BA" w:rsidTr="00B320B6">
        <w:trPr>
          <w:trHeight w:val="400"/>
        </w:trPr>
        <w:tc>
          <w:tcPr>
            <w:tcW w:w="1844" w:type="dxa"/>
            <w:tcBorders>
              <w:top w:val="single" w:sz="4" w:space="0" w:color="181717"/>
              <w:left w:val="single" w:sz="4" w:space="0" w:color="181717"/>
              <w:bottom w:val="single" w:sz="4" w:space="0" w:color="181717"/>
              <w:right w:val="single" w:sz="4" w:space="0" w:color="181717"/>
            </w:tcBorders>
            <w:vAlign w:val="center"/>
          </w:tcPr>
          <w:p w:rsidR="00944216" w:rsidRPr="00326B5D" w:rsidRDefault="00944216" w:rsidP="00EB6068">
            <w:pPr>
              <w:spacing w:line="360" w:lineRule="auto"/>
              <w:jc w:val="center"/>
              <w:rPr>
                <w:rFonts w:ascii="Times New Roman" w:hAnsi="Times New Roman" w:cs="Times New Roman"/>
                <w:sz w:val="28"/>
                <w:szCs w:val="28"/>
              </w:rPr>
            </w:pPr>
            <w:r w:rsidRPr="00326B5D">
              <w:rPr>
                <w:rFonts w:ascii="Times New Roman" w:hAnsi="Times New Roman" w:cs="Times New Roman"/>
                <w:sz w:val="28"/>
                <w:szCs w:val="28"/>
              </w:rPr>
              <w:t>Объект</w:t>
            </w:r>
          </w:p>
        </w:tc>
        <w:tc>
          <w:tcPr>
            <w:tcW w:w="2268" w:type="dxa"/>
            <w:tcBorders>
              <w:top w:val="single" w:sz="4" w:space="0" w:color="181717"/>
              <w:left w:val="single" w:sz="4" w:space="0" w:color="181717"/>
              <w:bottom w:val="single" w:sz="4" w:space="0" w:color="181717"/>
              <w:right w:val="single" w:sz="4" w:space="0" w:color="181717"/>
            </w:tcBorders>
            <w:vAlign w:val="center"/>
          </w:tcPr>
          <w:p w:rsidR="00944216" w:rsidRPr="00326B5D" w:rsidRDefault="00944216" w:rsidP="00EB6068">
            <w:pPr>
              <w:spacing w:line="360" w:lineRule="auto"/>
              <w:jc w:val="center"/>
              <w:rPr>
                <w:rFonts w:ascii="Times New Roman" w:hAnsi="Times New Roman" w:cs="Times New Roman"/>
                <w:sz w:val="28"/>
                <w:szCs w:val="28"/>
              </w:rPr>
            </w:pPr>
            <w:r w:rsidRPr="00326B5D">
              <w:rPr>
                <w:rFonts w:ascii="Times New Roman" w:hAnsi="Times New Roman" w:cs="Times New Roman"/>
                <w:sz w:val="28"/>
                <w:szCs w:val="28"/>
              </w:rPr>
              <w:t>Характеристика</w:t>
            </w:r>
          </w:p>
        </w:tc>
        <w:tc>
          <w:tcPr>
            <w:tcW w:w="2551" w:type="dxa"/>
            <w:tcBorders>
              <w:top w:val="single" w:sz="4" w:space="0" w:color="181717"/>
              <w:left w:val="single" w:sz="4" w:space="0" w:color="181717"/>
              <w:bottom w:val="single" w:sz="4" w:space="0" w:color="181717"/>
              <w:right w:val="single" w:sz="4" w:space="0" w:color="181717"/>
            </w:tcBorders>
            <w:vAlign w:val="center"/>
          </w:tcPr>
          <w:p w:rsidR="00944216" w:rsidRPr="00326B5D" w:rsidRDefault="00944216" w:rsidP="00EB6068">
            <w:pPr>
              <w:spacing w:line="360" w:lineRule="auto"/>
              <w:jc w:val="center"/>
              <w:rPr>
                <w:rFonts w:ascii="Times New Roman" w:hAnsi="Times New Roman" w:cs="Times New Roman"/>
                <w:sz w:val="28"/>
                <w:szCs w:val="28"/>
              </w:rPr>
            </w:pPr>
            <w:r w:rsidRPr="00326B5D">
              <w:rPr>
                <w:rFonts w:ascii="Times New Roman" w:hAnsi="Times New Roman" w:cs="Times New Roman"/>
                <w:sz w:val="28"/>
                <w:szCs w:val="28"/>
              </w:rPr>
              <w:t>Классификация</w:t>
            </w:r>
          </w:p>
        </w:tc>
        <w:tc>
          <w:tcPr>
            <w:tcW w:w="2268" w:type="dxa"/>
            <w:tcBorders>
              <w:top w:val="single" w:sz="4" w:space="0" w:color="181717"/>
              <w:left w:val="single" w:sz="4" w:space="0" w:color="181717"/>
              <w:bottom w:val="single" w:sz="4" w:space="0" w:color="181717"/>
              <w:right w:val="single" w:sz="4" w:space="0" w:color="181717"/>
            </w:tcBorders>
          </w:tcPr>
          <w:p w:rsidR="00944216" w:rsidRPr="00326B5D" w:rsidRDefault="00944216" w:rsidP="00EB6068">
            <w:pPr>
              <w:spacing w:line="360" w:lineRule="auto"/>
              <w:jc w:val="center"/>
              <w:rPr>
                <w:rFonts w:ascii="Times New Roman" w:hAnsi="Times New Roman" w:cs="Times New Roman"/>
                <w:sz w:val="28"/>
                <w:szCs w:val="28"/>
              </w:rPr>
            </w:pPr>
            <w:r w:rsidRPr="00326B5D">
              <w:rPr>
                <w:rFonts w:ascii="Times New Roman" w:hAnsi="Times New Roman" w:cs="Times New Roman"/>
                <w:sz w:val="28"/>
                <w:szCs w:val="28"/>
              </w:rPr>
              <w:t>Абзорепшнкостинг</w:t>
            </w:r>
          </w:p>
        </w:tc>
        <w:tc>
          <w:tcPr>
            <w:tcW w:w="1701" w:type="dxa"/>
            <w:tcBorders>
              <w:top w:val="single" w:sz="4" w:space="0" w:color="181717"/>
              <w:left w:val="single" w:sz="4" w:space="0" w:color="181717"/>
              <w:bottom w:val="single" w:sz="4" w:space="0" w:color="181717"/>
              <w:right w:val="single" w:sz="4" w:space="0" w:color="181717"/>
            </w:tcBorders>
          </w:tcPr>
          <w:p w:rsidR="00944216" w:rsidRPr="00326B5D" w:rsidRDefault="00944216" w:rsidP="00EB6068">
            <w:pPr>
              <w:spacing w:line="360" w:lineRule="auto"/>
              <w:jc w:val="center"/>
              <w:rPr>
                <w:rFonts w:ascii="Times New Roman" w:hAnsi="Times New Roman" w:cs="Times New Roman"/>
                <w:sz w:val="28"/>
                <w:szCs w:val="28"/>
              </w:rPr>
            </w:pPr>
            <w:r w:rsidRPr="00326B5D">
              <w:rPr>
                <w:rFonts w:ascii="Times New Roman" w:hAnsi="Times New Roman" w:cs="Times New Roman"/>
                <w:sz w:val="28"/>
                <w:szCs w:val="28"/>
              </w:rPr>
              <w:t>Директкостинг</w:t>
            </w:r>
          </w:p>
        </w:tc>
      </w:tr>
      <w:tr w:rsidR="00BB707A" w:rsidRPr="00C554BA" w:rsidTr="00B320B6">
        <w:trPr>
          <w:trHeight w:val="203"/>
        </w:trPr>
        <w:tc>
          <w:tcPr>
            <w:tcW w:w="1844" w:type="dxa"/>
            <w:vMerge w:val="restart"/>
            <w:tcBorders>
              <w:top w:val="single" w:sz="4" w:space="0" w:color="181717"/>
              <w:left w:val="single" w:sz="4" w:space="0" w:color="181717"/>
              <w:bottom w:val="single" w:sz="4" w:space="0" w:color="181717"/>
              <w:right w:val="single" w:sz="4" w:space="0" w:color="181717"/>
            </w:tcBorders>
          </w:tcPr>
          <w:p w:rsidR="00944216" w:rsidRPr="00326B5D" w:rsidRDefault="00944216" w:rsidP="00EB6068">
            <w:pPr>
              <w:jc w:val="both"/>
              <w:rPr>
                <w:rFonts w:ascii="Times New Roman" w:hAnsi="Times New Roman" w:cs="Times New Roman"/>
                <w:sz w:val="28"/>
                <w:szCs w:val="28"/>
              </w:rPr>
            </w:pPr>
            <w:r w:rsidRPr="00326B5D">
              <w:rPr>
                <w:rFonts w:ascii="Times New Roman" w:hAnsi="Times New Roman" w:cs="Times New Roman"/>
                <w:sz w:val="28"/>
                <w:szCs w:val="28"/>
              </w:rPr>
              <w:t>Затраты</w:t>
            </w:r>
          </w:p>
        </w:tc>
        <w:tc>
          <w:tcPr>
            <w:tcW w:w="2268" w:type="dxa"/>
            <w:vMerge w:val="restart"/>
            <w:tcBorders>
              <w:top w:val="single" w:sz="4" w:space="0" w:color="181717"/>
              <w:left w:val="single" w:sz="4" w:space="0" w:color="181717"/>
              <w:bottom w:val="single" w:sz="4" w:space="0" w:color="181717"/>
              <w:right w:val="single" w:sz="4" w:space="0" w:color="181717"/>
            </w:tcBorders>
          </w:tcPr>
          <w:p w:rsidR="00944216" w:rsidRPr="00326B5D" w:rsidRDefault="00944216" w:rsidP="00EB6068">
            <w:pPr>
              <w:jc w:val="both"/>
              <w:rPr>
                <w:rFonts w:ascii="Times New Roman" w:hAnsi="Times New Roman" w:cs="Times New Roman"/>
                <w:sz w:val="28"/>
                <w:szCs w:val="28"/>
              </w:rPr>
            </w:pPr>
            <w:r w:rsidRPr="00326B5D">
              <w:rPr>
                <w:rFonts w:ascii="Times New Roman" w:hAnsi="Times New Roman" w:cs="Times New Roman"/>
                <w:sz w:val="28"/>
                <w:szCs w:val="28"/>
              </w:rPr>
              <w:t>Классификация затрат</w:t>
            </w:r>
          </w:p>
        </w:tc>
        <w:tc>
          <w:tcPr>
            <w:tcW w:w="2551" w:type="dxa"/>
            <w:tcBorders>
              <w:top w:val="single" w:sz="4" w:space="0" w:color="181717"/>
              <w:left w:val="single" w:sz="4" w:space="0" w:color="181717"/>
              <w:bottom w:val="single" w:sz="4" w:space="0" w:color="181717"/>
              <w:right w:val="single" w:sz="4" w:space="0" w:color="181717"/>
            </w:tcBorders>
          </w:tcPr>
          <w:p w:rsidR="00944216" w:rsidRPr="00326B5D" w:rsidRDefault="00944216" w:rsidP="00EB6068">
            <w:pPr>
              <w:jc w:val="both"/>
              <w:rPr>
                <w:rFonts w:ascii="Times New Roman" w:hAnsi="Times New Roman" w:cs="Times New Roman"/>
                <w:sz w:val="28"/>
                <w:szCs w:val="28"/>
              </w:rPr>
            </w:pPr>
            <w:r w:rsidRPr="00326B5D">
              <w:rPr>
                <w:rFonts w:ascii="Times New Roman" w:hAnsi="Times New Roman" w:cs="Times New Roman"/>
                <w:sz w:val="28"/>
                <w:szCs w:val="28"/>
              </w:rPr>
              <w:t>Прямые</w:t>
            </w:r>
          </w:p>
        </w:tc>
        <w:tc>
          <w:tcPr>
            <w:tcW w:w="2268" w:type="dxa"/>
            <w:vMerge w:val="restart"/>
            <w:tcBorders>
              <w:top w:val="single" w:sz="4" w:space="0" w:color="181717"/>
              <w:left w:val="single" w:sz="4" w:space="0" w:color="181717"/>
              <w:bottom w:val="single" w:sz="4" w:space="0" w:color="181717"/>
              <w:right w:val="single" w:sz="4" w:space="0" w:color="181717"/>
            </w:tcBorders>
          </w:tcPr>
          <w:p w:rsidR="00944216" w:rsidRPr="00326B5D" w:rsidRDefault="00944216" w:rsidP="00EB6068">
            <w:pPr>
              <w:jc w:val="both"/>
              <w:rPr>
                <w:rFonts w:ascii="Times New Roman" w:hAnsi="Times New Roman" w:cs="Times New Roman"/>
                <w:sz w:val="28"/>
                <w:szCs w:val="28"/>
              </w:rPr>
            </w:pPr>
            <w:r w:rsidRPr="00326B5D">
              <w:rPr>
                <w:rFonts w:ascii="Times New Roman" w:hAnsi="Times New Roman" w:cs="Times New Roman"/>
                <w:sz w:val="28"/>
                <w:szCs w:val="28"/>
              </w:rPr>
              <w:t>+</w:t>
            </w:r>
          </w:p>
        </w:tc>
        <w:tc>
          <w:tcPr>
            <w:tcW w:w="1701" w:type="dxa"/>
            <w:vMerge w:val="restart"/>
            <w:tcBorders>
              <w:top w:val="single" w:sz="4" w:space="0" w:color="181717"/>
              <w:left w:val="single" w:sz="4" w:space="0" w:color="181717"/>
              <w:bottom w:val="single" w:sz="4" w:space="0" w:color="181717"/>
              <w:right w:val="single" w:sz="4" w:space="0" w:color="181717"/>
            </w:tcBorders>
          </w:tcPr>
          <w:p w:rsidR="00944216" w:rsidRPr="00326B5D" w:rsidRDefault="00944216" w:rsidP="00EB6068">
            <w:pPr>
              <w:jc w:val="both"/>
              <w:rPr>
                <w:rFonts w:ascii="Times New Roman" w:hAnsi="Times New Roman" w:cs="Times New Roman"/>
                <w:sz w:val="28"/>
                <w:szCs w:val="28"/>
              </w:rPr>
            </w:pPr>
            <w:r w:rsidRPr="00326B5D">
              <w:rPr>
                <w:rFonts w:ascii="Times New Roman" w:hAnsi="Times New Roman" w:cs="Times New Roman"/>
                <w:sz w:val="28"/>
                <w:szCs w:val="28"/>
              </w:rPr>
              <w:t>+</w:t>
            </w:r>
          </w:p>
        </w:tc>
      </w:tr>
      <w:tr w:rsidR="00BB707A" w:rsidRPr="00C554BA" w:rsidTr="00B320B6">
        <w:trPr>
          <w:trHeight w:val="203"/>
        </w:trPr>
        <w:tc>
          <w:tcPr>
            <w:tcW w:w="1844" w:type="dxa"/>
            <w:vMerge/>
            <w:tcBorders>
              <w:top w:val="nil"/>
              <w:left w:val="single" w:sz="4" w:space="0" w:color="181717"/>
              <w:bottom w:val="nil"/>
              <w:right w:val="single" w:sz="4" w:space="0" w:color="181717"/>
            </w:tcBorders>
          </w:tcPr>
          <w:p w:rsidR="00944216" w:rsidRPr="00326B5D" w:rsidRDefault="00944216" w:rsidP="00EB6068">
            <w:pPr>
              <w:jc w:val="both"/>
              <w:rPr>
                <w:rFonts w:ascii="Times New Roman" w:hAnsi="Times New Roman" w:cs="Times New Roman"/>
                <w:sz w:val="28"/>
                <w:szCs w:val="28"/>
              </w:rPr>
            </w:pPr>
          </w:p>
        </w:tc>
        <w:tc>
          <w:tcPr>
            <w:tcW w:w="2268" w:type="dxa"/>
            <w:vMerge/>
            <w:tcBorders>
              <w:top w:val="nil"/>
              <w:left w:val="single" w:sz="4" w:space="0" w:color="181717"/>
              <w:bottom w:val="single" w:sz="4" w:space="0" w:color="181717"/>
              <w:right w:val="single" w:sz="4" w:space="0" w:color="181717"/>
            </w:tcBorders>
          </w:tcPr>
          <w:p w:rsidR="00944216" w:rsidRPr="00326B5D" w:rsidRDefault="00944216" w:rsidP="00EB6068">
            <w:pPr>
              <w:jc w:val="both"/>
              <w:rPr>
                <w:rFonts w:ascii="Times New Roman" w:hAnsi="Times New Roman" w:cs="Times New Roman"/>
                <w:sz w:val="28"/>
                <w:szCs w:val="28"/>
              </w:rPr>
            </w:pPr>
          </w:p>
        </w:tc>
        <w:tc>
          <w:tcPr>
            <w:tcW w:w="2551" w:type="dxa"/>
            <w:tcBorders>
              <w:top w:val="single" w:sz="4" w:space="0" w:color="181717"/>
              <w:left w:val="single" w:sz="4" w:space="0" w:color="181717"/>
              <w:bottom w:val="single" w:sz="4" w:space="0" w:color="181717"/>
              <w:right w:val="single" w:sz="4" w:space="0" w:color="181717"/>
            </w:tcBorders>
          </w:tcPr>
          <w:p w:rsidR="00944216" w:rsidRPr="00326B5D" w:rsidRDefault="00944216" w:rsidP="00EB6068">
            <w:pPr>
              <w:jc w:val="both"/>
              <w:rPr>
                <w:rFonts w:ascii="Times New Roman" w:hAnsi="Times New Roman" w:cs="Times New Roman"/>
                <w:sz w:val="28"/>
                <w:szCs w:val="28"/>
              </w:rPr>
            </w:pPr>
            <w:r w:rsidRPr="00326B5D">
              <w:rPr>
                <w:rFonts w:ascii="Times New Roman" w:hAnsi="Times New Roman" w:cs="Times New Roman"/>
                <w:sz w:val="28"/>
                <w:szCs w:val="28"/>
              </w:rPr>
              <w:t>Косвенные</w:t>
            </w:r>
          </w:p>
        </w:tc>
        <w:tc>
          <w:tcPr>
            <w:tcW w:w="2268" w:type="dxa"/>
            <w:vMerge/>
            <w:tcBorders>
              <w:top w:val="nil"/>
              <w:left w:val="single" w:sz="4" w:space="0" w:color="181717"/>
              <w:bottom w:val="single" w:sz="4" w:space="0" w:color="181717"/>
              <w:right w:val="single" w:sz="4" w:space="0" w:color="181717"/>
            </w:tcBorders>
          </w:tcPr>
          <w:p w:rsidR="00944216" w:rsidRPr="00326B5D" w:rsidRDefault="00944216" w:rsidP="00EB6068">
            <w:pPr>
              <w:jc w:val="both"/>
              <w:rPr>
                <w:rFonts w:ascii="Times New Roman" w:hAnsi="Times New Roman" w:cs="Times New Roman"/>
                <w:sz w:val="28"/>
                <w:szCs w:val="28"/>
              </w:rPr>
            </w:pPr>
          </w:p>
        </w:tc>
        <w:tc>
          <w:tcPr>
            <w:tcW w:w="1701" w:type="dxa"/>
            <w:vMerge/>
            <w:tcBorders>
              <w:top w:val="nil"/>
              <w:left w:val="single" w:sz="4" w:space="0" w:color="181717"/>
              <w:bottom w:val="single" w:sz="4" w:space="0" w:color="181717"/>
              <w:right w:val="single" w:sz="4" w:space="0" w:color="181717"/>
            </w:tcBorders>
          </w:tcPr>
          <w:p w:rsidR="00944216" w:rsidRPr="00326B5D" w:rsidRDefault="00944216" w:rsidP="00EB6068">
            <w:pPr>
              <w:jc w:val="both"/>
              <w:rPr>
                <w:rFonts w:ascii="Times New Roman" w:hAnsi="Times New Roman" w:cs="Times New Roman"/>
                <w:sz w:val="28"/>
                <w:szCs w:val="28"/>
              </w:rPr>
            </w:pPr>
          </w:p>
        </w:tc>
      </w:tr>
      <w:tr w:rsidR="00BB707A" w:rsidRPr="00C554BA" w:rsidTr="00B320B6">
        <w:trPr>
          <w:trHeight w:val="801"/>
        </w:trPr>
        <w:tc>
          <w:tcPr>
            <w:tcW w:w="1844" w:type="dxa"/>
            <w:vMerge/>
            <w:tcBorders>
              <w:top w:val="nil"/>
              <w:left w:val="single" w:sz="4" w:space="0" w:color="181717"/>
              <w:bottom w:val="nil"/>
              <w:right w:val="single" w:sz="4" w:space="0" w:color="181717"/>
            </w:tcBorders>
          </w:tcPr>
          <w:p w:rsidR="00944216" w:rsidRPr="00326B5D" w:rsidRDefault="00944216" w:rsidP="00EB6068">
            <w:pPr>
              <w:jc w:val="both"/>
              <w:rPr>
                <w:rFonts w:ascii="Times New Roman" w:hAnsi="Times New Roman" w:cs="Times New Roman"/>
                <w:sz w:val="28"/>
                <w:szCs w:val="28"/>
              </w:rPr>
            </w:pPr>
          </w:p>
        </w:tc>
        <w:tc>
          <w:tcPr>
            <w:tcW w:w="2268" w:type="dxa"/>
            <w:vMerge w:val="restart"/>
            <w:tcBorders>
              <w:top w:val="single" w:sz="4" w:space="0" w:color="181717"/>
              <w:left w:val="single" w:sz="4" w:space="0" w:color="181717"/>
              <w:bottom w:val="single" w:sz="4" w:space="0" w:color="181717"/>
              <w:right w:val="single" w:sz="4" w:space="0" w:color="181717"/>
            </w:tcBorders>
          </w:tcPr>
          <w:p w:rsidR="00944216" w:rsidRPr="00326B5D" w:rsidRDefault="00944216" w:rsidP="00EB6068">
            <w:pPr>
              <w:jc w:val="both"/>
              <w:rPr>
                <w:rFonts w:ascii="Times New Roman" w:hAnsi="Times New Roman" w:cs="Times New Roman"/>
                <w:sz w:val="28"/>
                <w:szCs w:val="28"/>
              </w:rPr>
            </w:pPr>
            <w:r w:rsidRPr="00326B5D">
              <w:rPr>
                <w:rFonts w:ascii="Times New Roman" w:hAnsi="Times New Roman" w:cs="Times New Roman"/>
                <w:sz w:val="28"/>
                <w:szCs w:val="28"/>
              </w:rPr>
              <w:t>Методы учета затрат вспомогательных производств</w:t>
            </w:r>
          </w:p>
        </w:tc>
        <w:tc>
          <w:tcPr>
            <w:tcW w:w="2551" w:type="dxa"/>
            <w:tcBorders>
              <w:top w:val="single" w:sz="4" w:space="0" w:color="181717"/>
              <w:left w:val="single" w:sz="4" w:space="0" w:color="181717"/>
              <w:bottom w:val="single" w:sz="4" w:space="0" w:color="181717"/>
              <w:right w:val="single" w:sz="4" w:space="0" w:color="181717"/>
            </w:tcBorders>
          </w:tcPr>
          <w:p w:rsidR="00944216" w:rsidRPr="00326B5D" w:rsidRDefault="00944216" w:rsidP="00EB6068">
            <w:pPr>
              <w:jc w:val="both"/>
              <w:rPr>
                <w:rFonts w:ascii="Times New Roman" w:hAnsi="Times New Roman" w:cs="Times New Roman"/>
                <w:sz w:val="28"/>
                <w:szCs w:val="28"/>
              </w:rPr>
            </w:pPr>
            <w:r w:rsidRPr="00326B5D">
              <w:rPr>
                <w:rFonts w:ascii="Times New Roman" w:hAnsi="Times New Roman" w:cs="Times New Roman"/>
                <w:sz w:val="28"/>
                <w:szCs w:val="28"/>
              </w:rPr>
              <w:t>Прямые затраты на счете 23 «Вспомогательные производства», косвенные на счете 25</w:t>
            </w:r>
          </w:p>
          <w:p w:rsidR="00944216" w:rsidRPr="00326B5D" w:rsidRDefault="00944216" w:rsidP="00EB6068">
            <w:pPr>
              <w:jc w:val="both"/>
              <w:rPr>
                <w:rFonts w:ascii="Times New Roman" w:hAnsi="Times New Roman" w:cs="Times New Roman"/>
                <w:sz w:val="28"/>
                <w:szCs w:val="28"/>
              </w:rPr>
            </w:pPr>
            <w:r w:rsidRPr="00326B5D">
              <w:rPr>
                <w:rFonts w:ascii="Times New Roman" w:hAnsi="Times New Roman" w:cs="Times New Roman"/>
                <w:sz w:val="28"/>
                <w:szCs w:val="28"/>
              </w:rPr>
              <w:t>«Общепроизводственные расходы»</w:t>
            </w:r>
          </w:p>
        </w:tc>
        <w:tc>
          <w:tcPr>
            <w:tcW w:w="2268" w:type="dxa"/>
            <w:tcBorders>
              <w:top w:val="single" w:sz="4" w:space="0" w:color="181717"/>
              <w:left w:val="single" w:sz="4" w:space="0" w:color="181717"/>
              <w:bottom w:val="single" w:sz="4" w:space="0" w:color="181717"/>
              <w:right w:val="single" w:sz="4" w:space="0" w:color="181717"/>
            </w:tcBorders>
          </w:tcPr>
          <w:p w:rsidR="00944216" w:rsidRPr="00326B5D" w:rsidRDefault="00944216" w:rsidP="00EB6068">
            <w:pPr>
              <w:jc w:val="both"/>
              <w:rPr>
                <w:rFonts w:ascii="Times New Roman" w:hAnsi="Times New Roman" w:cs="Times New Roman"/>
                <w:sz w:val="28"/>
                <w:szCs w:val="28"/>
              </w:rPr>
            </w:pPr>
            <w:r w:rsidRPr="00326B5D">
              <w:rPr>
                <w:rFonts w:ascii="Times New Roman" w:hAnsi="Times New Roman" w:cs="Times New Roman"/>
                <w:sz w:val="28"/>
                <w:szCs w:val="28"/>
              </w:rPr>
              <w:t>+</w:t>
            </w:r>
          </w:p>
        </w:tc>
        <w:tc>
          <w:tcPr>
            <w:tcW w:w="1701" w:type="dxa"/>
            <w:tcBorders>
              <w:top w:val="single" w:sz="4" w:space="0" w:color="181717"/>
              <w:left w:val="single" w:sz="4" w:space="0" w:color="181717"/>
              <w:bottom w:val="single" w:sz="4" w:space="0" w:color="181717"/>
              <w:right w:val="single" w:sz="4" w:space="0" w:color="181717"/>
            </w:tcBorders>
          </w:tcPr>
          <w:p w:rsidR="00944216" w:rsidRPr="00326B5D" w:rsidRDefault="00944216" w:rsidP="00EB6068">
            <w:pPr>
              <w:jc w:val="both"/>
              <w:rPr>
                <w:rFonts w:ascii="Times New Roman" w:hAnsi="Times New Roman" w:cs="Times New Roman"/>
                <w:sz w:val="28"/>
                <w:szCs w:val="28"/>
              </w:rPr>
            </w:pPr>
            <w:r w:rsidRPr="00326B5D">
              <w:rPr>
                <w:rFonts w:ascii="Times New Roman" w:hAnsi="Times New Roman" w:cs="Times New Roman"/>
                <w:sz w:val="28"/>
                <w:szCs w:val="28"/>
              </w:rPr>
              <w:t>+</w:t>
            </w:r>
          </w:p>
        </w:tc>
      </w:tr>
      <w:tr w:rsidR="00BB707A" w:rsidRPr="00C554BA" w:rsidTr="00B320B6">
        <w:trPr>
          <w:trHeight w:val="402"/>
        </w:trPr>
        <w:tc>
          <w:tcPr>
            <w:tcW w:w="1844" w:type="dxa"/>
            <w:vMerge/>
            <w:tcBorders>
              <w:top w:val="nil"/>
              <w:left w:val="single" w:sz="4" w:space="0" w:color="181717"/>
              <w:bottom w:val="nil"/>
              <w:right w:val="single" w:sz="4" w:space="0" w:color="181717"/>
            </w:tcBorders>
          </w:tcPr>
          <w:p w:rsidR="00944216" w:rsidRPr="00326B5D" w:rsidRDefault="00944216" w:rsidP="00EB6068">
            <w:pPr>
              <w:jc w:val="both"/>
              <w:rPr>
                <w:rFonts w:ascii="Times New Roman" w:hAnsi="Times New Roman" w:cs="Times New Roman"/>
                <w:sz w:val="28"/>
                <w:szCs w:val="28"/>
              </w:rPr>
            </w:pPr>
          </w:p>
        </w:tc>
        <w:tc>
          <w:tcPr>
            <w:tcW w:w="2268" w:type="dxa"/>
            <w:vMerge/>
            <w:tcBorders>
              <w:top w:val="nil"/>
              <w:left w:val="single" w:sz="4" w:space="0" w:color="181717"/>
              <w:bottom w:val="nil"/>
              <w:right w:val="single" w:sz="4" w:space="0" w:color="181717"/>
            </w:tcBorders>
          </w:tcPr>
          <w:p w:rsidR="00944216" w:rsidRPr="00326B5D" w:rsidRDefault="00944216" w:rsidP="00EB6068">
            <w:pPr>
              <w:jc w:val="both"/>
              <w:rPr>
                <w:rFonts w:ascii="Times New Roman" w:hAnsi="Times New Roman" w:cs="Times New Roman"/>
                <w:sz w:val="28"/>
                <w:szCs w:val="28"/>
              </w:rPr>
            </w:pPr>
          </w:p>
        </w:tc>
        <w:tc>
          <w:tcPr>
            <w:tcW w:w="2551" w:type="dxa"/>
            <w:tcBorders>
              <w:top w:val="single" w:sz="4" w:space="0" w:color="181717"/>
              <w:left w:val="single" w:sz="4" w:space="0" w:color="181717"/>
              <w:bottom w:val="single" w:sz="4" w:space="0" w:color="181717"/>
              <w:right w:val="single" w:sz="4" w:space="0" w:color="181717"/>
            </w:tcBorders>
          </w:tcPr>
          <w:p w:rsidR="00944216" w:rsidRPr="00326B5D" w:rsidRDefault="00944216" w:rsidP="00EB6068">
            <w:pPr>
              <w:jc w:val="both"/>
              <w:rPr>
                <w:rFonts w:ascii="Times New Roman" w:hAnsi="Times New Roman" w:cs="Times New Roman"/>
                <w:sz w:val="28"/>
                <w:szCs w:val="28"/>
              </w:rPr>
            </w:pPr>
            <w:r w:rsidRPr="00326B5D">
              <w:rPr>
                <w:rFonts w:ascii="Times New Roman" w:hAnsi="Times New Roman" w:cs="Times New Roman"/>
                <w:sz w:val="28"/>
                <w:szCs w:val="28"/>
              </w:rPr>
              <w:t>Совокупные затраты на счете 23</w:t>
            </w:r>
          </w:p>
          <w:p w:rsidR="00944216" w:rsidRPr="00326B5D" w:rsidRDefault="00944216" w:rsidP="00EB6068">
            <w:pPr>
              <w:jc w:val="both"/>
              <w:rPr>
                <w:rFonts w:ascii="Times New Roman" w:hAnsi="Times New Roman" w:cs="Times New Roman"/>
                <w:sz w:val="28"/>
                <w:szCs w:val="28"/>
              </w:rPr>
            </w:pPr>
            <w:r w:rsidRPr="00326B5D">
              <w:rPr>
                <w:rFonts w:ascii="Times New Roman" w:hAnsi="Times New Roman" w:cs="Times New Roman"/>
                <w:sz w:val="28"/>
                <w:szCs w:val="28"/>
              </w:rPr>
              <w:t>«Вспомогательные производства»</w:t>
            </w:r>
          </w:p>
        </w:tc>
        <w:tc>
          <w:tcPr>
            <w:tcW w:w="2268" w:type="dxa"/>
            <w:tcBorders>
              <w:top w:val="single" w:sz="4" w:space="0" w:color="181717"/>
              <w:left w:val="single" w:sz="4" w:space="0" w:color="181717"/>
              <w:bottom w:val="single" w:sz="4" w:space="0" w:color="181717"/>
              <w:right w:val="single" w:sz="4" w:space="0" w:color="181717"/>
            </w:tcBorders>
          </w:tcPr>
          <w:p w:rsidR="00944216" w:rsidRPr="00326B5D" w:rsidRDefault="00944216" w:rsidP="00EB6068">
            <w:pPr>
              <w:jc w:val="both"/>
              <w:rPr>
                <w:rFonts w:ascii="Times New Roman" w:hAnsi="Times New Roman" w:cs="Times New Roman"/>
                <w:sz w:val="28"/>
                <w:szCs w:val="28"/>
              </w:rPr>
            </w:pPr>
            <w:r w:rsidRPr="00326B5D">
              <w:rPr>
                <w:rFonts w:ascii="Times New Roman" w:hAnsi="Times New Roman" w:cs="Times New Roman"/>
                <w:sz w:val="28"/>
                <w:szCs w:val="28"/>
              </w:rPr>
              <w:t>+</w:t>
            </w:r>
          </w:p>
        </w:tc>
        <w:tc>
          <w:tcPr>
            <w:tcW w:w="1701" w:type="dxa"/>
            <w:tcBorders>
              <w:top w:val="single" w:sz="4" w:space="0" w:color="181717"/>
              <w:left w:val="single" w:sz="4" w:space="0" w:color="181717"/>
              <w:bottom w:val="single" w:sz="4" w:space="0" w:color="181717"/>
              <w:right w:val="single" w:sz="4" w:space="0" w:color="181717"/>
            </w:tcBorders>
          </w:tcPr>
          <w:p w:rsidR="00944216" w:rsidRPr="00326B5D" w:rsidRDefault="00944216" w:rsidP="00EB6068">
            <w:pPr>
              <w:jc w:val="both"/>
              <w:rPr>
                <w:rFonts w:ascii="Times New Roman" w:hAnsi="Times New Roman" w:cs="Times New Roman"/>
                <w:sz w:val="28"/>
                <w:szCs w:val="28"/>
              </w:rPr>
            </w:pPr>
            <w:r w:rsidRPr="00326B5D">
              <w:rPr>
                <w:rFonts w:ascii="Times New Roman" w:hAnsi="Times New Roman" w:cs="Times New Roman"/>
                <w:sz w:val="28"/>
                <w:szCs w:val="28"/>
              </w:rPr>
              <w:t>+</w:t>
            </w:r>
          </w:p>
        </w:tc>
      </w:tr>
      <w:tr w:rsidR="00BB707A" w:rsidRPr="00C554BA" w:rsidTr="00B320B6">
        <w:trPr>
          <w:trHeight w:val="402"/>
        </w:trPr>
        <w:tc>
          <w:tcPr>
            <w:tcW w:w="1844" w:type="dxa"/>
            <w:vMerge/>
            <w:tcBorders>
              <w:top w:val="nil"/>
              <w:left w:val="single" w:sz="4" w:space="0" w:color="181717"/>
              <w:bottom w:val="nil"/>
              <w:right w:val="single" w:sz="4" w:space="0" w:color="181717"/>
            </w:tcBorders>
          </w:tcPr>
          <w:p w:rsidR="00944216" w:rsidRPr="00326B5D" w:rsidRDefault="00944216" w:rsidP="00EB6068">
            <w:pPr>
              <w:jc w:val="both"/>
              <w:rPr>
                <w:rFonts w:ascii="Times New Roman" w:hAnsi="Times New Roman" w:cs="Times New Roman"/>
                <w:sz w:val="28"/>
                <w:szCs w:val="28"/>
              </w:rPr>
            </w:pPr>
          </w:p>
        </w:tc>
        <w:tc>
          <w:tcPr>
            <w:tcW w:w="2268" w:type="dxa"/>
            <w:vMerge/>
            <w:tcBorders>
              <w:top w:val="nil"/>
              <w:left w:val="single" w:sz="4" w:space="0" w:color="181717"/>
              <w:bottom w:val="single" w:sz="4" w:space="0" w:color="181717"/>
              <w:right w:val="single" w:sz="4" w:space="0" w:color="181717"/>
            </w:tcBorders>
          </w:tcPr>
          <w:p w:rsidR="00944216" w:rsidRPr="00326B5D" w:rsidRDefault="00944216" w:rsidP="00EB6068">
            <w:pPr>
              <w:jc w:val="both"/>
              <w:rPr>
                <w:rFonts w:ascii="Times New Roman" w:hAnsi="Times New Roman" w:cs="Times New Roman"/>
                <w:sz w:val="28"/>
                <w:szCs w:val="28"/>
              </w:rPr>
            </w:pPr>
          </w:p>
        </w:tc>
        <w:tc>
          <w:tcPr>
            <w:tcW w:w="2551" w:type="dxa"/>
            <w:tcBorders>
              <w:top w:val="single" w:sz="4" w:space="0" w:color="181717"/>
              <w:left w:val="single" w:sz="4" w:space="0" w:color="181717"/>
              <w:bottom w:val="single" w:sz="4" w:space="0" w:color="181717"/>
              <w:right w:val="single" w:sz="4" w:space="0" w:color="181717"/>
            </w:tcBorders>
          </w:tcPr>
          <w:p w:rsidR="00944216" w:rsidRPr="00326B5D" w:rsidRDefault="00944216" w:rsidP="00EB6068">
            <w:pPr>
              <w:jc w:val="both"/>
              <w:rPr>
                <w:rFonts w:ascii="Times New Roman" w:hAnsi="Times New Roman" w:cs="Times New Roman"/>
                <w:sz w:val="28"/>
                <w:szCs w:val="28"/>
              </w:rPr>
            </w:pPr>
            <w:r w:rsidRPr="00326B5D">
              <w:rPr>
                <w:rFonts w:ascii="Times New Roman" w:hAnsi="Times New Roman" w:cs="Times New Roman"/>
                <w:sz w:val="28"/>
                <w:szCs w:val="28"/>
              </w:rPr>
              <w:t>Совокупные затраты на счете 25</w:t>
            </w:r>
          </w:p>
          <w:p w:rsidR="00944216" w:rsidRPr="00326B5D" w:rsidRDefault="00944216" w:rsidP="00EB6068">
            <w:pPr>
              <w:jc w:val="both"/>
              <w:rPr>
                <w:rFonts w:ascii="Times New Roman" w:hAnsi="Times New Roman" w:cs="Times New Roman"/>
                <w:sz w:val="28"/>
                <w:szCs w:val="28"/>
              </w:rPr>
            </w:pPr>
            <w:r w:rsidRPr="00326B5D">
              <w:rPr>
                <w:rFonts w:ascii="Times New Roman" w:hAnsi="Times New Roman" w:cs="Times New Roman"/>
                <w:sz w:val="28"/>
                <w:szCs w:val="28"/>
              </w:rPr>
              <w:t>«Общепроизводственные расходы»</w:t>
            </w:r>
          </w:p>
        </w:tc>
        <w:tc>
          <w:tcPr>
            <w:tcW w:w="2268" w:type="dxa"/>
            <w:tcBorders>
              <w:top w:val="single" w:sz="4" w:space="0" w:color="181717"/>
              <w:left w:val="single" w:sz="4" w:space="0" w:color="181717"/>
              <w:bottom w:val="single" w:sz="4" w:space="0" w:color="181717"/>
              <w:right w:val="single" w:sz="4" w:space="0" w:color="181717"/>
            </w:tcBorders>
          </w:tcPr>
          <w:p w:rsidR="00944216" w:rsidRPr="00326B5D" w:rsidRDefault="00944216" w:rsidP="00EB6068">
            <w:pPr>
              <w:jc w:val="both"/>
              <w:rPr>
                <w:rFonts w:ascii="Times New Roman" w:hAnsi="Times New Roman" w:cs="Times New Roman"/>
                <w:sz w:val="28"/>
                <w:szCs w:val="28"/>
              </w:rPr>
            </w:pPr>
            <w:r w:rsidRPr="00326B5D">
              <w:rPr>
                <w:rFonts w:ascii="Times New Roman" w:hAnsi="Times New Roman" w:cs="Times New Roman"/>
                <w:sz w:val="28"/>
                <w:szCs w:val="28"/>
              </w:rPr>
              <w:t>+</w:t>
            </w:r>
          </w:p>
        </w:tc>
        <w:tc>
          <w:tcPr>
            <w:tcW w:w="1701" w:type="dxa"/>
            <w:tcBorders>
              <w:top w:val="single" w:sz="4" w:space="0" w:color="181717"/>
              <w:left w:val="single" w:sz="4" w:space="0" w:color="181717"/>
              <w:bottom w:val="single" w:sz="4" w:space="0" w:color="181717"/>
              <w:right w:val="single" w:sz="4" w:space="0" w:color="181717"/>
            </w:tcBorders>
          </w:tcPr>
          <w:p w:rsidR="00944216" w:rsidRPr="00326B5D" w:rsidRDefault="00944216" w:rsidP="00EB6068">
            <w:pPr>
              <w:jc w:val="both"/>
              <w:rPr>
                <w:rFonts w:ascii="Times New Roman" w:hAnsi="Times New Roman" w:cs="Times New Roman"/>
                <w:sz w:val="28"/>
                <w:szCs w:val="28"/>
              </w:rPr>
            </w:pPr>
            <w:r w:rsidRPr="00326B5D">
              <w:rPr>
                <w:rFonts w:ascii="Times New Roman" w:hAnsi="Times New Roman" w:cs="Times New Roman"/>
                <w:sz w:val="28"/>
                <w:szCs w:val="28"/>
              </w:rPr>
              <w:t>–</w:t>
            </w:r>
          </w:p>
        </w:tc>
      </w:tr>
      <w:tr w:rsidR="00BB707A" w:rsidRPr="00C554BA" w:rsidTr="00B320B6">
        <w:trPr>
          <w:trHeight w:val="203"/>
        </w:trPr>
        <w:tc>
          <w:tcPr>
            <w:tcW w:w="1844" w:type="dxa"/>
            <w:vMerge/>
            <w:tcBorders>
              <w:top w:val="nil"/>
              <w:left w:val="single" w:sz="4" w:space="0" w:color="181717"/>
              <w:bottom w:val="nil"/>
              <w:right w:val="single" w:sz="4" w:space="0" w:color="181717"/>
            </w:tcBorders>
          </w:tcPr>
          <w:p w:rsidR="00944216" w:rsidRPr="00326B5D" w:rsidRDefault="00944216" w:rsidP="00EB6068">
            <w:pPr>
              <w:jc w:val="both"/>
              <w:rPr>
                <w:rFonts w:ascii="Times New Roman" w:hAnsi="Times New Roman" w:cs="Times New Roman"/>
                <w:sz w:val="28"/>
                <w:szCs w:val="28"/>
              </w:rPr>
            </w:pPr>
          </w:p>
        </w:tc>
        <w:tc>
          <w:tcPr>
            <w:tcW w:w="2268" w:type="dxa"/>
            <w:vMerge w:val="restart"/>
            <w:tcBorders>
              <w:top w:val="single" w:sz="4" w:space="0" w:color="181717"/>
              <w:left w:val="single" w:sz="4" w:space="0" w:color="181717"/>
              <w:bottom w:val="single" w:sz="4" w:space="0" w:color="181717"/>
              <w:right w:val="single" w:sz="4" w:space="0" w:color="181717"/>
            </w:tcBorders>
          </w:tcPr>
          <w:p w:rsidR="00944216" w:rsidRPr="00326B5D" w:rsidRDefault="00944216" w:rsidP="00EB6068">
            <w:pPr>
              <w:jc w:val="both"/>
              <w:rPr>
                <w:rFonts w:ascii="Times New Roman" w:hAnsi="Times New Roman" w:cs="Times New Roman"/>
                <w:sz w:val="28"/>
                <w:szCs w:val="28"/>
              </w:rPr>
            </w:pPr>
            <w:r w:rsidRPr="00326B5D">
              <w:rPr>
                <w:rFonts w:ascii="Times New Roman" w:hAnsi="Times New Roman" w:cs="Times New Roman"/>
                <w:sz w:val="28"/>
                <w:szCs w:val="28"/>
              </w:rPr>
              <w:t>Механизм калькулирования себестоимости вспомогательных производств</w:t>
            </w:r>
          </w:p>
        </w:tc>
        <w:tc>
          <w:tcPr>
            <w:tcW w:w="2551" w:type="dxa"/>
            <w:tcBorders>
              <w:top w:val="single" w:sz="4" w:space="0" w:color="181717"/>
              <w:left w:val="single" w:sz="4" w:space="0" w:color="181717"/>
              <w:bottom w:val="single" w:sz="4" w:space="0" w:color="181717"/>
              <w:right w:val="single" w:sz="4" w:space="0" w:color="181717"/>
            </w:tcBorders>
          </w:tcPr>
          <w:p w:rsidR="00944216" w:rsidRPr="00326B5D" w:rsidRDefault="00944216" w:rsidP="00EB6068">
            <w:pPr>
              <w:jc w:val="both"/>
              <w:rPr>
                <w:rFonts w:ascii="Times New Roman" w:hAnsi="Times New Roman" w:cs="Times New Roman"/>
                <w:sz w:val="28"/>
                <w:szCs w:val="28"/>
              </w:rPr>
            </w:pPr>
            <w:r w:rsidRPr="00326B5D">
              <w:rPr>
                <w:rFonts w:ascii="Times New Roman" w:hAnsi="Times New Roman" w:cs="Times New Roman"/>
                <w:sz w:val="28"/>
                <w:szCs w:val="28"/>
              </w:rPr>
              <w:t>Усеченная себестоимость</w:t>
            </w:r>
          </w:p>
        </w:tc>
        <w:tc>
          <w:tcPr>
            <w:tcW w:w="2268" w:type="dxa"/>
            <w:tcBorders>
              <w:top w:val="single" w:sz="4" w:space="0" w:color="181717"/>
              <w:left w:val="single" w:sz="4" w:space="0" w:color="181717"/>
              <w:bottom w:val="single" w:sz="4" w:space="0" w:color="181717"/>
              <w:right w:val="single" w:sz="4" w:space="0" w:color="181717"/>
            </w:tcBorders>
          </w:tcPr>
          <w:p w:rsidR="00944216" w:rsidRPr="00326B5D" w:rsidRDefault="00944216" w:rsidP="00EB6068">
            <w:pPr>
              <w:jc w:val="both"/>
              <w:rPr>
                <w:rFonts w:ascii="Times New Roman" w:hAnsi="Times New Roman" w:cs="Times New Roman"/>
                <w:sz w:val="28"/>
                <w:szCs w:val="28"/>
              </w:rPr>
            </w:pPr>
            <w:r w:rsidRPr="00326B5D">
              <w:rPr>
                <w:rFonts w:ascii="Times New Roman" w:hAnsi="Times New Roman" w:cs="Times New Roman"/>
                <w:sz w:val="28"/>
                <w:szCs w:val="28"/>
              </w:rPr>
              <w:t>–</w:t>
            </w:r>
          </w:p>
        </w:tc>
        <w:tc>
          <w:tcPr>
            <w:tcW w:w="1701" w:type="dxa"/>
            <w:tcBorders>
              <w:top w:val="single" w:sz="4" w:space="0" w:color="181717"/>
              <w:left w:val="single" w:sz="4" w:space="0" w:color="181717"/>
              <w:bottom w:val="single" w:sz="4" w:space="0" w:color="181717"/>
              <w:right w:val="single" w:sz="4" w:space="0" w:color="181717"/>
            </w:tcBorders>
          </w:tcPr>
          <w:p w:rsidR="00944216" w:rsidRPr="00326B5D" w:rsidRDefault="00944216" w:rsidP="00EB6068">
            <w:pPr>
              <w:jc w:val="both"/>
              <w:rPr>
                <w:rFonts w:ascii="Times New Roman" w:hAnsi="Times New Roman" w:cs="Times New Roman"/>
                <w:sz w:val="28"/>
                <w:szCs w:val="28"/>
              </w:rPr>
            </w:pPr>
            <w:r w:rsidRPr="00326B5D">
              <w:rPr>
                <w:rFonts w:ascii="Times New Roman" w:hAnsi="Times New Roman" w:cs="Times New Roman"/>
                <w:sz w:val="28"/>
                <w:szCs w:val="28"/>
              </w:rPr>
              <w:t>+</w:t>
            </w:r>
          </w:p>
        </w:tc>
      </w:tr>
      <w:tr w:rsidR="00BB707A" w:rsidRPr="00C554BA" w:rsidTr="00B320B6">
        <w:trPr>
          <w:trHeight w:val="745"/>
        </w:trPr>
        <w:tc>
          <w:tcPr>
            <w:tcW w:w="1844" w:type="dxa"/>
            <w:vMerge/>
            <w:tcBorders>
              <w:top w:val="nil"/>
              <w:left w:val="single" w:sz="4" w:space="0" w:color="181717"/>
              <w:bottom w:val="single" w:sz="4" w:space="0" w:color="181717"/>
              <w:right w:val="single" w:sz="4" w:space="0" w:color="181717"/>
            </w:tcBorders>
          </w:tcPr>
          <w:p w:rsidR="00944216" w:rsidRPr="00326B5D" w:rsidRDefault="00944216" w:rsidP="00EB6068">
            <w:pPr>
              <w:jc w:val="both"/>
              <w:rPr>
                <w:rFonts w:ascii="Times New Roman" w:hAnsi="Times New Roman" w:cs="Times New Roman"/>
                <w:sz w:val="28"/>
                <w:szCs w:val="28"/>
              </w:rPr>
            </w:pPr>
          </w:p>
        </w:tc>
        <w:tc>
          <w:tcPr>
            <w:tcW w:w="2268" w:type="dxa"/>
            <w:vMerge/>
            <w:tcBorders>
              <w:top w:val="nil"/>
              <w:left w:val="single" w:sz="4" w:space="0" w:color="181717"/>
              <w:bottom w:val="single" w:sz="4" w:space="0" w:color="181717"/>
              <w:right w:val="single" w:sz="4" w:space="0" w:color="181717"/>
            </w:tcBorders>
          </w:tcPr>
          <w:p w:rsidR="00944216" w:rsidRPr="00326B5D" w:rsidRDefault="00944216" w:rsidP="00EB6068">
            <w:pPr>
              <w:jc w:val="both"/>
              <w:rPr>
                <w:rFonts w:ascii="Times New Roman" w:hAnsi="Times New Roman" w:cs="Times New Roman"/>
                <w:sz w:val="28"/>
                <w:szCs w:val="28"/>
              </w:rPr>
            </w:pPr>
          </w:p>
        </w:tc>
        <w:tc>
          <w:tcPr>
            <w:tcW w:w="2551" w:type="dxa"/>
            <w:tcBorders>
              <w:top w:val="single" w:sz="4" w:space="0" w:color="181717"/>
              <w:left w:val="single" w:sz="4" w:space="0" w:color="181717"/>
              <w:bottom w:val="single" w:sz="4" w:space="0" w:color="181717"/>
              <w:right w:val="single" w:sz="4" w:space="0" w:color="181717"/>
            </w:tcBorders>
          </w:tcPr>
          <w:p w:rsidR="00944216" w:rsidRPr="00326B5D" w:rsidRDefault="00944216" w:rsidP="00EB6068">
            <w:pPr>
              <w:jc w:val="both"/>
              <w:rPr>
                <w:rFonts w:ascii="Times New Roman" w:hAnsi="Times New Roman" w:cs="Times New Roman"/>
                <w:sz w:val="28"/>
                <w:szCs w:val="28"/>
              </w:rPr>
            </w:pPr>
            <w:r w:rsidRPr="00326B5D">
              <w:rPr>
                <w:rFonts w:ascii="Times New Roman" w:hAnsi="Times New Roman" w:cs="Times New Roman"/>
                <w:sz w:val="28"/>
                <w:szCs w:val="28"/>
              </w:rPr>
              <w:t>Полная себестоимость</w:t>
            </w:r>
          </w:p>
        </w:tc>
        <w:tc>
          <w:tcPr>
            <w:tcW w:w="2268" w:type="dxa"/>
            <w:tcBorders>
              <w:top w:val="single" w:sz="4" w:space="0" w:color="181717"/>
              <w:left w:val="single" w:sz="4" w:space="0" w:color="181717"/>
              <w:bottom w:val="single" w:sz="4" w:space="0" w:color="181717"/>
              <w:right w:val="single" w:sz="4" w:space="0" w:color="181717"/>
            </w:tcBorders>
          </w:tcPr>
          <w:p w:rsidR="00944216" w:rsidRPr="00326B5D" w:rsidRDefault="00944216" w:rsidP="00EB6068">
            <w:pPr>
              <w:jc w:val="both"/>
              <w:rPr>
                <w:rFonts w:ascii="Times New Roman" w:hAnsi="Times New Roman" w:cs="Times New Roman"/>
                <w:sz w:val="28"/>
                <w:szCs w:val="28"/>
              </w:rPr>
            </w:pPr>
            <w:r w:rsidRPr="00326B5D">
              <w:rPr>
                <w:rFonts w:ascii="Times New Roman" w:hAnsi="Times New Roman" w:cs="Times New Roman"/>
                <w:sz w:val="28"/>
                <w:szCs w:val="28"/>
              </w:rPr>
              <w:t>+</w:t>
            </w:r>
          </w:p>
        </w:tc>
        <w:tc>
          <w:tcPr>
            <w:tcW w:w="1701" w:type="dxa"/>
            <w:tcBorders>
              <w:top w:val="single" w:sz="4" w:space="0" w:color="181717"/>
              <w:left w:val="single" w:sz="4" w:space="0" w:color="181717"/>
              <w:bottom w:val="single" w:sz="4" w:space="0" w:color="181717"/>
              <w:right w:val="single" w:sz="4" w:space="0" w:color="181717"/>
            </w:tcBorders>
          </w:tcPr>
          <w:p w:rsidR="00944216" w:rsidRPr="00326B5D" w:rsidRDefault="00944216" w:rsidP="00EB6068">
            <w:pPr>
              <w:jc w:val="both"/>
              <w:rPr>
                <w:rFonts w:ascii="Times New Roman" w:hAnsi="Times New Roman" w:cs="Times New Roman"/>
                <w:sz w:val="28"/>
                <w:szCs w:val="28"/>
              </w:rPr>
            </w:pPr>
            <w:r w:rsidRPr="00326B5D">
              <w:rPr>
                <w:rFonts w:ascii="Times New Roman" w:hAnsi="Times New Roman" w:cs="Times New Roman"/>
                <w:sz w:val="28"/>
                <w:szCs w:val="28"/>
              </w:rPr>
              <w:t>–</w:t>
            </w:r>
          </w:p>
        </w:tc>
      </w:tr>
      <w:tr w:rsidR="00BB707A" w:rsidRPr="00C554BA" w:rsidTr="00B320B6">
        <w:trPr>
          <w:trHeight w:val="203"/>
        </w:trPr>
        <w:tc>
          <w:tcPr>
            <w:tcW w:w="1844" w:type="dxa"/>
            <w:vMerge w:val="restart"/>
            <w:tcBorders>
              <w:top w:val="single" w:sz="4" w:space="0" w:color="181717"/>
              <w:left w:val="single" w:sz="4" w:space="0" w:color="181717"/>
              <w:bottom w:val="single" w:sz="4" w:space="0" w:color="181717"/>
              <w:right w:val="single" w:sz="4" w:space="0" w:color="181717"/>
            </w:tcBorders>
          </w:tcPr>
          <w:p w:rsidR="00944216" w:rsidRPr="00326B5D" w:rsidRDefault="00944216" w:rsidP="00EB6068">
            <w:pPr>
              <w:jc w:val="both"/>
              <w:rPr>
                <w:rFonts w:ascii="Times New Roman" w:hAnsi="Times New Roman" w:cs="Times New Roman"/>
                <w:sz w:val="28"/>
                <w:szCs w:val="28"/>
              </w:rPr>
            </w:pPr>
            <w:r w:rsidRPr="00326B5D">
              <w:rPr>
                <w:rFonts w:ascii="Times New Roman" w:hAnsi="Times New Roman" w:cs="Times New Roman"/>
                <w:sz w:val="28"/>
                <w:szCs w:val="28"/>
              </w:rPr>
              <w:t>Бизнес-</w:t>
            </w:r>
            <w:r w:rsidRPr="00326B5D">
              <w:rPr>
                <w:rFonts w:ascii="Times New Roman" w:hAnsi="Times New Roman" w:cs="Times New Roman"/>
                <w:sz w:val="28"/>
                <w:szCs w:val="28"/>
              </w:rPr>
              <w:lastRenderedPageBreak/>
              <w:t>процессы</w:t>
            </w:r>
          </w:p>
        </w:tc>
        <w:tc>
          <w:tcPr>
            <w:tcW w:w="2268" w:type="dxa"/>
            <w:vMerge w:val="restart"/>
            <w:tcBorders>
              <w:top w:val="single" w:sz="4" w:space="0" w:color="181717"/>
              <w:left w:val="single" w:sz="4" w:space="0" w:color="181717"/>
              <w:bottom w:val="single" w:sz="4" w:space="0" w:color="181717"/>
              <w:right w:val="single" w:sz="4" w:space="0" w:color="181717"/>
            </w:tcBorders>
          </w:tcPr>
          <w:p w:rsidR="00944216" w:rsidRPr="00326B5D" w:rsidRDefault="00944216" w:rsidP="00EB6068">
            <w:pPr>
              <w:jc w:val="both"/>
              <w:rPr>
                <w:rFonts w:ascii="Times New Roman" w:hAnsi="Times New Roman" w:cs="Times New Roman"/>
                <w:sz w:val="28"/>
                <w:szCs w:val="28"/>
              </w:rPr>
            </w:pPr>
            <w:r w:rsidRPr="00326B5D">
              <w:rPr>
                <w:rFonts w:ascii="Times New Roman" w:hAnsi="Times New Roman" w:cs="Times New Roman"/>
                <w:sz w:val="28"/>
                <w:szCs w:val="28"/>
              </w:rPr>
              <w:lastRenderedPageBreak/>
              <w:t xml:space="preserve">Номенклатура </w:t>
            </w:r>
            <w:r w:rsidRPr="00326B5D">
              <w:rPr>
                <w:rFonts w:ascii="Times New Roman" w:hAnsi="Times New Roman" w:cs="Times New Roman"/>
                <w:sz w:val="28"/>
                <w:szCs w:val="28"/>
              </w:rPr>
              <w:lastRenderedPageBreak/>
              <w:t>производимой продукции</w:t>
            </w:r>
          </w:p>
        </w:tc>
        <w:tc>
          <w:tcPr>
            <w:tcW w:w="2551" w:type="dxa"/>
            <w:tcBorders>
              <w:top w:val="single" w:sz="4" w:space="0" w:color="181717"/>
              <w:left w:val="single" w:sz="4" w:space="0" w:color="181717"/>
              <w:bottom w:val="single" w:sz="4" w:space="0" w:color="181717"/>
              <w:right w:val="single" w:sz="4" w:space="0" w:color="181717"/>
            </w:tcBorders>
          </w:tcPr>
          <w:p w:rsidR="00944216" w:rsidRPr="00326B5D" w:rsidRDefault="00944216" w:rsidP="00EB6068">
            <w:pPr>
              <w:jc w:val="both"/>
              <w:rPr>
                <w:rFonts w:ascii="Times New Roman" w:hAnsi="Times New Roman" w:cs="Times New Roman"/>
                <w:sz w:val="28"/>
                <w:szCs w:val="28"/>
              </w:rPr>
            </w:pPr>
            <w:r w:rsidRPr="00326B5D">
              <w:rPr>
                <w:rFonts w:ascii="Times New Roman" w:hAnsi="Times New Roman" w:cs="Times New Roman"/>
                <w:sz w:val="28"/>
                <w:szCs w:val="28"/>
              </w:rPr>
              <w:lastRenderedPageBreak/>
              <w:t>Услуга</w:t>
            </w:r>
          </w:p>
        </w:tc>
        <w:tc>
          <w:tcPr>
            <w:tcW w:w="2268" w:type="dxa"/>
            <w:tcBorders>
              <w:top w:val="single" w:sz="4" w:space="0" w:color="181717"/>
              <w:left w:val="single" w:sz="4" w:space="0" w:color="181717"/>
              <w:bottom w:val="single" w:sz="4" w:space="0" w:color="181717"/>
              <w:right w:val="single" w:sz="4" w:space="0" w:color="181717"/>
            </w:tcBorders>
          </w:tcPr>
          <w:p w:rsidR="00944216" w:rsidRPr="00326B5D" w:rsidRDefault="00944216" w:rsidP="00EB6068">
            <w:pPr>
              <w:jc w:val="both"/>
              <w:rPr>
                <w:rFonts w:ascii="Times New Roman" w:hAnsi="Times New Roman" w:cs="Times New Roman"/>
                <w:sz w:val="28"/>
                <w:szCs w:val="28"/>
              </w:rPr>
            </w:pPr>
            <w:r w:rsidRPr="00326B5D">
              <w:rPr>
                <w:rFonts w:ascii="Times New Roman" w:hAnsi="Times New Roman" w:cs="Times New Roman"/>
                <w:sz w:val="28"/>
                <w:szCs w:val="28"/>
              </w:rPr>
              <w:t>+</w:t>
            </w:r>
          </w:p>
        </w:tc>
        <w:tc>
          <w:tcPr>
            <w:tcW w:w="1701" w:type="dxa"/>
            <w:tcBorders>
              <w:top w:val="single" w:sz="4" w:space="0" w:color="181717"/>
              <w:left w:val="single" w:sz="4" w:space="0" w:color="181717"/>
              <w:bottom w:val="single" w:sz="4" w:space="0" w:color="181717"/>
              <w:right w:val="single" w:sz="4" w:space="0" w:color="181717"/>
            </w:tcBorders>
          </w:tcPr>
          <w:p w:rsidR="00944216" w:rsidRPr="00326B5D" w:rsidRDefault="00944216" w:rsidP="00EB6068">
            <w:pPr>
              <w:jc w:val="both"/>
              <w:rPr>
                <w:rFonts w:ascii="Times New Roman" w:hAnsi="Times New Roman" w:cs="Times New Roman"/>
                <w:sz w:val="28"/>
                <w:szCs w:val="28"/>
              </w:rPr>
            </w:pPr>
            <w:r w:rsidRPr="00326B5D">
              <w:rPr>
                <w:rFonts w:ascii="Times New Roman" w:hAnsi="Times New Roman" w:cs="Times New Roman"/>
                <w:sz w:val="28"/>
                <w:szCs w:val="28"/>
              </w:rPr>
              <w:t>+</w:t>
            </w:r>
          </w:p>
        </w:tc>
      </w:tr>
      <w:tr w:rsidR="00BB707A" w:rsidRPr="00C554BA" w:rsidTr="00B320B6">
        <w:trPr>
          <w:trHeight w:val="203"/>
        </w:trPr>
        <w:tc>
          <w:tcPr>
            <w:tcW w:w="1844" w:type="dxa"/>
            <w:vMerge/>
            <w:tcBorders>
              <w:top w:val="nil"/>
              <w:left w:val="single" w:sz="4" w:space="0" w:color="181717"/>
              <w:bottom w:val="nil"/>
              <w:right w:val="single" w:sz="4" w:space="0" w:color="181717"/>
            </w:tcBorders>
          </w:tcPr>
          <w:p w:rsidR="00944216" w:rsidRPr="00326B5D" w:rsidRDefault="00944216" w:rsidP="00EB6068">
            <w:pPr>
              <w:jc w:val="both"/>
              <w:rPr>
                <w:rFonts w:ascii="Times New Roman" w:hAnsi="Times New Roman" w:cs="Times New Roman"/>
                <w:sz w:val="28"/>
                <w:szCs w:val="28"/>
              </w:rPr>
            </w:pPr>
          </w:p>
        </w:tc>
        <w:tc>
          <w:tcPr>
            <w:tcW w:w="2268" w:type="dxa"/>
            <w:vMerge/>
            <w:tcBorders>
              <w:top w:val="nil"/>
              <w:left w:val="single" w:sz="4" w:space="0" w:color="181717"/>
              <w:bottom w:val="nil"/>
              <w:right w:val="single" w:sz="4" w:space="0" w:color="181717"/>
            </w:tcBorders>
          </w:tcPr>
          <w:p w:rsidR="00944216" w:rsidRPr="00326B5D" w:rsidRDefault="00944216" w:rsidP="00EB6068">
            <w:pPr>
              <w:jc w:val="both"/>
              <w:rPr>
                <w:rFonts w:ascii="Times New Roman" w:hAnsi="Times New Roman" w:cs="Times New Roman"/>
                <w:sz w:val="28"/>
                <w:szCs w:val="28"/>
              </w:rPr>
            </w:pPr>
          </w:p>
        </w:tc>
        <w:tc>
          <w:tcPr>
            <w:tcW w:w="2551" w:type="dxa"/>
            <w:tcBorders>
              <w:top w:val="single" w:sz="4" w:space="0" w:color="181717"/>
              <w:left w:val="single" w:sz="4" w:space="0" w:color="181717"/>
              <w:bottom w:val="single" w:sz="4" w:space="0" w:color="181717"/>
              <w:right w:val="single" w:sz="4" w:space="0" w:color="181717"/>
            </w:tcBorders>
          </w:tcPr>
          <w:p w:rsidR="00944216" w:rsidRPr="00326B5D" w:rsidRDefault="00944216" w:rsidP="00EB6068">
            <w:pPr>
              <w:jc w:val="both"/>
              <w:rPr>
                <w:rFonts w:ascii="Times New Roman" w:hAnsi="Times New Roman" w:cs="Times New Roman"/>
                <w:sz w:val="28"/>
                <w:szCs w:val="28"/>
              </w:rPr>
            </w:pPr>
            <w:r w:rsidRPr="00326B5D">
              <w:rPr>
                <w:rFonts w:ascii="Times New Roman" w:hAnsi="Times New Roman" w:cs="Times New Roman"/>
                <w:sz w:val="28"/>
                <w:szCs w:val="28"/>
              </w:rPr>
              <w:t>Продукция</w:t>
            </w:r>
          </w:p>
        </w:tc>
        <w:tc>
          <w:tcPr>
            <w:tcW w:w="2268" w:type="dxa"/>
            <w:tcBorders>
              <w:top w:val="single" w:sz="4" w:space="0" w:color="181717"/>
              <w:left w:val="single" w:sz="4" w:space="0" w:color="181717"/>
              <w:bottom w:val="single" w:sz="4" w:space="0" w:color="181717"/>
              <w:right w:val="single" w:sz="4" w:space="0" w:color="181717"/>
            </w:tcBorders>
          </w:tcPr>
          <w:p w:rsidR="00944216" w:rsidRPr="00326B5D" w:rsidRDefault="00944216" w:rsidP="00EB6068">
            <w:pPr>
              <w:jc w:val="both"/>
              <w:rPr>
                <w:rFonts w:ascii="Times New Roman" w:hAnsi="Times New Roman" w:cs="Times New Roman"/>
                <w:sz w:val="28"/>
                <w:szCs w:val="28"/>
              </w:rPr>
            </w:pPr>
            <w:r w:rsidRPr="00326B5D">
              <w:rPr>
                <w:rFonts w:ascii="Times New Roman" w:hAnsi="Times New Roman" w:cs="Times New Roman"/>
                <w:sz w:val="28"/>
                <w:szCs w:val="28"/>
              </w:rPr>
              <w:t>+</w:t>
            </w:r>
          </w:p>
        </w:tc>
        <w:tc>
          <w:tcPr>
            <w:tcW w:w="1701" w:type="dxa"/>
            <w:tcBorders>
              <w:top w:val="single" w:sz="4" w:space="0" w:color="181717"/>
              <w:left w:val="single" w:sz="4" w:space="0" w:color="181717"/>
              <w:bottom w:val="single" w:sz="4" w:space="0" w:color="181717"/>
              <w:right w:val="single" w:sz="4" w:space="0" w:color="181717"/>
            </w:tcBorders>
          </w:tcPr>
          <w:p w:rsidR="00944216" w:rsidRPr="00326B5D" w:rsidRDefault="00944216" w:rsidP="00EB6068">
            <w:pPr>
              <w:jc w:val="both"/>
              <w:rPr>
                <w:rFonts w:ascii="Times New Roman" w:hAnsi="Times New Roman" w:cs="Times New Roman"/>
                <w:sz w:val="28"/>
                <w:szCs w:val="28"/>
              </w:rPr>
            </w:pPr>
            <w:r w:rsidRPr="00326B5D">
              <w:rPr>
                <w:rFonts w:ascii="Times New Roman" w:hAnsi="Times New Roman" w:cs="Times New Roman"/>
                <w:sz w:val="28"/>
                <w:szCs w:val="28"/>
              </w:rPr>
              <w:t>+</w:t>
            </w:r>
          </w:p>
        </w:tc>
      </w:tr>
      <w:tr w:rsidR="00BB707A" w:rsidRPr="00C554BA" w:rsidTr="00B320B6">
        <w:trPr>
          <w:trHeight w:val="203"/>
        </w:trPr>
        <w:tc>
          <w:tcPr>
            <w:tcW w:w="1844" w:type="dxa"/>
            <w:vMerge/>
            <w:tcBorders>
              <w:top w:val="nil"/>
              <w:left w:val="single" w:sz="4" w:space="0" w:color="181717"/>
              <w:bottom w:val="nil"/>
              <w:right w:val="single" w:sz="4" w:space="0" w:color="181717"/>
            </w:tcBorders>
          </w:tcPr>
          <w:p w:rsidR="00944216" w:rsidRPr="00326B5D" w:rsidRDefault="00944216" w:rsidP="00EB6068">
            <w:pPr>
              <w:jc w:val="both"/>
              <w:rPr>
                <w:rFonts w:ascii="Times New Roman" w:hAnsi="Times New Roman" w:cs="Times New Roman"/>
                <w:sz w:val="28"/>
                <w:szCs w:val="28"/>
              </w:rPr>
            </w:pPr>
          </w:p>
        </w:tc>
        <w:tc>
          <w:tcPr>
            <w:tcW w:w="2268" w:type="dxa"/>
            <w:vMerge/>
            <w:tcBorders>
              <w:top w:val="nil"/>
              <w:left w:val="single" w:sz="4" w:space="0" w:color="181717"/>
              <w:bottom w:val="single" w:sz="4" w:space="0" w:color="181717"/>
              <w:right w:val="single" w:sz="4" w:space="0" w:color="181717"/>
            </w:tcBorders>
          </w:tcPr>
          <w:p w:rsidR="00944216" w:rsidRPr="00326B5D" w:rsidRDefault="00944216" w:rsidP="00EB6068">
            <w:pPr>
              <w:jc w:val="both"/>
              <w:rPr>
                <w:rFonts w:ascii="Times New Roman" w:hAnsi="Times New Roman" w:cs="Times New Roman"/>
                <w:sz w:val="28"/>
                <w:szCs w:val="28"/>
              </w:rPr>
            </w:pPr>
          </w:p>
        </w:tc>
        <w:tc>
          <w:tcPr>
            <w:tcW w:w="2551" w:type="dxa"/>
            <w:tcBorders>
              <w:top w:val="single" w:sz="4" w:space="0" w:color="181717"/>
              <w:left w:val="single" w:sz="4" w:space="0" w:color="181717"/>
              <w:bottom w:val="single" w:sz="4" w:space="0" w:color="181717"/>
              <w:right w:val="single" w:sz="4" w:space="0" w:color="181717"/>
            </w:tcBorders>
          </w:tcPr>
          <w:p w:rsidR="00944216" w:rsidRPr="00326B5D" w:rsidRDefault="00944216" w:rsidP="00EB6068">
            <w:pPr>
              <w:jc w:val="both"/>
              <w:rPr>
                <w:rFonts w:ascii="Times New Roman" w:hAnsi="Times New Roman" w:cs="Times New Roman"/>
                <w:sz w:val="28"/>
                <w:szCs w:val="28"/>
              </w:rPr>
            </w:pPr>
            <w:r w:rsidRPr="00326B5D">
              <w:rPr>
                <w:rFonts w:ascii="Times New Roman" w:hAnsi="Times New Roman" w:cs="Times New Roman"/>
                <w:sz w:val="28"/>
                <w:szCs w:val="28"/>
              </w:rPr>
              <w:t>Внеоборотный актив</w:t>
            </w:r>
          </w:p>
        </w:tc>
        <w:tc>
          <w:tcPr>
            <w:tcW w:w="2268" w:type="dxa"/>
            <w:tcBorders>
              <w:top w:val="single" w:sz="4" w:space="0" w:color="181717"/>
              <w:left w:val="single" w:sz="4" w:space="0" w:color="181717"/>
              <w:bottom w:val="single" w:sz="4" w:space="0" w:color="181717"/>
              <w:right w:val="single" w:sz="4" w:space="0" w:color="181717"/>
            </w:tcBorders>
          </w:tcPr>
          <w:p w:rsidR="00944216" w:rsidRPr="00326B5D" w:rsidRDefault="00944216" w:rsidP="00EB6068">
            <w:pPr>
              <w:jc w:val="both"/>
              <w:rPr>
                <w:rFonts w:ascii="Times New Roman" w:hAnsi="Times New Roman" w:cs="Times New Roman"/>
                <w:sz w:val="28"/>
                <w:szCs w:val="28"/>
              </w:rPr>
            </w:pPr>
            <w:r w:rsidRPr="00326B5D">
              <w:rPr>
                <w:rFonts w:ascii="Times New Roman" w:hAnsi="Times New Roman" w:cs="Times New Roman"/>
                <w:sz w:val="28"/>
                <w:szCs w:val="28"/>
              </w:rPr>
              <w:t>+</w:t>
            </w:r>
          </w:p>
        </w:tc>
        <w:tc>
          <w:tcPr>
            <w:tcW w:w="1701" w:type="dxa"/>
            <w:tcBorders>
              <w:top w:val="single" w:sz="4" w:space="0" w:color="181717"/>
              <w:left w:val="single" w:sz="4" w:space="0" w:color="181717"/>
              <w:bottom w:val="single" w:sz="4" w:space="0" w:color="181717"/>
              <w:right w:val="single" w:sz="4" w:space="0" w:color="181717"/>
            </w:tcBorders>
          </w:tcPr>
          <w:p w:rsidR="00944216" w:rsidRPr="00326B5D" w:rsidRDefault="00944216" w:rsidP="00EB6068">
            <w:pPr>
              <w:jc w:val="both"/>
              <w:rPr>
                <w:rFonts w:ascii="Times New Roman" w:hAnsi="Times New Roman" w:cs="Times New Roman"/>
                <w:sz w:val="28"/>
                <w:szCs w:val="28"/>
              </w:rPr>
            </w:pPr>
            <w:r w:rsidRPr="00326B5D">
              <w:rPr>
                <w:rFonts w:ascii="Times New Roman" w:hAnsi="Times New Roman" w:cs="Times New Roman"/>
                <w:sz w:val="28"/>
                <w:szCs w:val="28"/>
              </w:rPr>
              <w:t>–</w:t>
            </w:r>
          </w:p>
        </w:tc>
      </w:tr>
      <w:tr w:rsidR="00BB707A" w:rsidRPr="00C554BA" w:rsidTr="00B320B6">
        <w:trPr>
          <w:trHeight w:val="203"/>
        </w:trPr>
        <w:tc>
          <w:tcPr>
            <w:tcW w:w="1844" w:type="dxa"/>
            <w:vMerge/>
            <w:tcBorders>
              <w:top w:val="nil"/>
              <w:left w:val="single" w:sz="4" w:space="0" w:color="181717"/>
              <w:bottom w:val="nil"/>
              <w:right w:val="single" w:sz="4" w:space="0" w:color="181717"/>
            </w:tcBorders>
          </w:tcPr>
          <w:p w:rsidR="00944216" w:rsidRPr="00326B5D" w:rsidRDefault="00944216" w:rsidP="00EB6068">
            <w:pPr>
              <w:jc w:val="both"/>
              <w:rPr>
                <w:rFonts w:ascii="Times New Roman" w:hAnsi="Times New Roman" w:cs="Times New Roman"/>
                <w:sz w:val="28"/>
                <w:szCs w:val="28"/>
              </w:rPr>
            </w:pPr>
          </w:p>
        </w:tc>
        <w:tc>
          <w:tcPr>
            <w:tcW w:w="2268" w:type="dxa"/>
            <w:vMerge w:val="restart"/>
            <w:tcBorders>
              <w:top w:val="single" w:sz="4" w:space="0" w:color="181717"/>
              <w:left w:val="single" w:sz="4" w:space="0" w:color="181717"/>
              <w:bottom w:val="single" w:sz="4" w:space="0" w:color="181717"/>
              <w:right w:val="single" w:sz="4" w:space="0" w:color="181717"/>
            </w:tcBorders>
          </w:tcPr>
          <w:p w:rsidR="00944216" w:rsidRPr="00326B5D" w:rsidRDefault="00944216" w:rsidP="00EB6068">
            <w:pPr>
              <w:jc w:val="both"/>
              <w:rPr>
                <w:rFonts w:ascii="Times New Roman" w:hAnsi="Times New Roman" w:cs="Times New Roman"/>
                <w:sz w:val="28"/>
                <w:szCs w:val="28"/>
              </w:rPr>
            </w:pPr>
            <w:r w:rsidRPr="00326B5D">
              <w:rPr>
                <w:rFonts w:ascii="Times New Roman" w:hAnsi="Times New Roman" w:cs="Times New Roman"/>
                <w:sz w:val="28"/>
                <w:szCs w:val="28"/>
              </w:rPr>
              <w:t>Целевая направленность</w:t>
            </w:r>
          </w:p>
        </w:tc>
        <w:tc>
          <w:tcPr>
            <w:tcW w:w="2551" w:type="dxa"/>
            <w:tcBorders>
              <w:top w:val="single" w:sz="4" w:space="0" w:color="181717"/>
              <w:left w:val="single" w:sz="4" w:space="0" w:color="181717"/>
              <w:bottom w:val="single" w:sz="4" w:space="0" w:color="181717"/>
              <w:right w:val="single" w:sz="4" w:space="0" w:color="181717"/>
            </w:tcBorders>
          </w:tcPr>
          <w:p w:rsidR="00944216" w:rsidRPr="00326B5D" w:rsidRDefault="00944216" w:rsidP="00EB6068">
            <w:pPr>
              <w:jc w:val="both"/>
              <w:rPr>
                <w:rFonts w:ascii="Times New Roman" w:hAnsi="Times New Roman" w:cs="Times New Roman"/>
                <w:sz w:val="28"/>
                <w:szCs w:val="28"/>
              </w:rPr>
            </w:pPr>
            <w:r w:rsidRPr="00326B5D">
              <w:rPr>
                <w:rFonts w:ascii="Times New Roman" w:hAnsi="Times New Roman" w:cs="Times New Roman"/>
                <w:sz w:val="28"/>
                <w:szCs w:val="28"/>
              </w:rPr>
              <w:t>Внутренняя потребность</w:t>
            </w:r>
          </w:p>
        </w:tc>
        <w:tc>
          <w:tcPr>
            <w:tcW w:w="2268" w:type="dxa"/>
            <w:tcBorders>
              <w:top w:val="single" w:sz="4" w:space="0" w:color="181717"/>
              <w:left w:val="single" w:sz="4" w:space="0" w:color="181717"/>
              <w:bottom w:val="single" w:sz="4" w:space="0" w:color="181717"/>
              <w:right w:val="single" w:sz="4" w:space="0" w:color="181717"/>
            </w:tcBorders>
          </w:tcPr>
          <w:p w:rsidR="00944216" w:rsidRPr="00326B5D" w:rsidRDefault="00944216" w:rsidP="00EB6068">
            <w:pPr>
              <w:jc w:val="both"/>
              <w:rPr>
                <w:rFonts w:ascii="Times New Roman" w:hAnsi="Times New Roman" w:cs="Times New Roman"/>
                <w:sz w:val="28"/>
                <w:szCs w:val="28"/>
              </w:rPr>
            </w:pPr>
            <w:r w:rsidRPr="00326B5D">
              <w:rPr>
                <w:rFonts w:ascii="Times New Roman" w:hAnsi="Times New Roman" w:cs="Times New Roman"/>
                <w:sz w:val="28"/>
                <w:szCs w:val="28"/>
              </w:rPr>
              <w:t>+</w:t>
            </w:r>
          </w:p>
        </w:tc>
        <w:tc>
          <w:tcPr>
            <w:tcW w:w="1701" w:type="dxa"/>
            <w:tcBorders>
              <w:top w:val="single" w:sz="4" w:space="0" w:color="181717"/>
              <w:left w:val="single" w:sz="4" w:space="0" w:color="181717"/>
              <w:bottom w:val="single" w:sz="4" w:space="0" w:color="181717"/>
              <w:right w:val="single" w:sz="4" w:space="0" w:color="181717"/>
            </w:tcBorders>
          </w:tcPr>
          <w:p w:rsidR="00944216" w:rsidRPr="00326B5D" w:rsidRDefault="00944216" w:rsidP="00EB6068">
            <w:pPr>
              <w:jc w:val="both"/>
              <w:rPr>
                <w:rFonts w:ascii="Times New Roman" w:hAnsi="Times New Roman" w:cs="Times New Roman"/>
                <w:sz w:val="28"/>
                <w:szCs w:val="28"/>
              </w:rPr>
            </w:pPr>
            <w:r w:rsidRPr="00326B5D">
              <w:rPr>
                <w:rFonts w:ascii="Times New Roman" w:hAnsi="Times New Roman" w:cs="Times New Roman"/>
                <w:sz w:val="28"/>
                <w:szCs w:val="28"/>
              </w:rPr>
              <w:t>+</w:t>
            </w:r>
          </w:p>
        </w:tc>
      </w:tr>
      <w:tr w:rsidR="00BB707A" w:rsidRPr="00C554BA" w:rsidTr="00B320B6">
        <w:trPr>
          <w:trHeight w:val="203"/>
        </w:trPr>
        <w:tc>
          <w:tcPr>
            <w:tcW w:w="1844" w:type="dxa"/>
            <w:vMerge/>
            <w:tcBorders>
              <w:top w:val="nil"/>
              <w:left w:val="single" w:sz="4" w:space="0" w:color="181717"/>
              <w:bottom w:val="nil"/>
              <w:right w:val="single" w:sz="4" w:space="0" w:color="181717"/>
            </w:tcBorders>
          </w:tcPr>
          <w:p w:rsidR="00944216" w:rsidRPr="00326B5D" w:rsidRDefault="00944216" w:rsidP="00EB6068">
            <w:pPr>
              <w:jc w:val="both"/>
              <w:rPr>
                <w:rFonts w:ascii="Times New Roman" w:hAnsi="Times New Roman" w:cs="Times New Roman"/>
                <w:sz w:val="28"/>
                <w:szCs w:val="28"/>
              </w:rPr>
            </w:pPr>
          </w:p>
        </w:tc>
        <w:tc>
          <w:tcPr>
            <w:tcW w:w="2268" w:type="dxa"/>
            <w:vMerge/>
            <w:tcBorders>
              <w:top w:val="nil"/>
              <w:left w:val="single" w:sz="4" w:space="0" w:color="181717"/>
              <w:bottom w:val="single" w:sz="4" w:space="0" w:color="181717"/>
              <w:right w:val="single" w:sz="4" w:space="0" w:color="181717"/>
            </w:tcBorders>
          </w:tcPr>
          <w:p w:rsidR="00944216" w:rsidRPr="00326B5D" w:rsidRDefault="00944216" w:rsidP="00EB6068">
            <w:pPr>
              <w:jc w:val="both"/>
              <w:rPr>
                <w:rFonts w:ascii="Times New Roman" w:hAnsi="Times New Roman" w:cs="Times New Roman"/>
                <w:sz w:val="28"/>
                <w:szCs w:val="28"/>
              </w:rPr>
            </w:pPr>
          </w:p>
        </w:tc>
        <w:tc>
          <w:tcPr>
            <w:tcW w:w="2551" w:type="dxa"/>
            <w:tcBorders>
              <w:top w:val="single" w:sz="4" w:space="0" w:color="181717"/>
              <w:left w:val="single" w:sz="4" w:space="0" w:color="181717"/>
              <w:bottom w:val="single" w:sz="4" w:space="0" w:color="181717"/>
              <w:right w:val="single" w:sz="4" w:space="0" w:color="181717"/>
            </w:tcBorders>
          </w:tcPr>
          <w:p w:rsidR="00944216" w:rsidRPr="00326B5D" w:rsidRDefault="00944216" w:rsidP="00EB6068">
            <w:pPr>
              <w:jc w:val="both"/>
              <w:rPr>
                <w:rFonts w:ascii="Times New Roman" w:hAnsi="Times New Roman" w:cs="Times New Roman"/>
                <w:sz w:val="28"/>
                <w:szCs w:val="28"/>
              </w:rPr>
            </w:pPr>
            <w:r w:rsidRPr="00326B5D">
              <w:rPr>
                <w:rFonts w:ascii="Times New Roman" w:hAnsi="Times New Roman" w:cs="Times New Roman"/>
                <w:sz w:val="28"/>
                <w:szCs w:val="28"/>
              </w:rPr>
              <w:t>Реализация на сторону</w:t>
            </w:r>
          </w:p>
        </w:tc>
        <w:tc>
          <w:tcPr>
            <w:tcW w:w="2268" w:type="dxa"/>
            <w:tcBorders>
              <w:top w:val="single" w:sz="4" w:space="0" w:color="181717"/>
              <w:left w:val="single" w:sz="4" w:space="0" w:color="181717"/>
              <w:bottom w:val="single" w:sz="4" w:space="0" w:color="181717"/>
              <w:right w:val="single" w:sz="4" w:space="0" w:color="181717"/>
            </w:tcBorders>
          </w:tcPr>
          <w:p w:rsidR="00944216" w:rsidRPr="00326B5D" w:rsidRDefault="00944216" w:rsidP="00EB6068">
            <w:pPr>
              <w:jc w:val="both"/>
              <w:rPr>
                <w:rFonts w:ascii="Times New Roman" w:hAnsi="Times New Roman" w:cs="Times New Roman"/>
                <w:sz w:val="28"/>
                <w:szCs w:val="28"/>
              </w:rPr>
            </w:pPr>
            <w:r w:rsidRPr="00326B5D">
              <w:rPr>
                <w:rFonts w:ascii="Times New Roman" w:hAnsi="Times New Roman" w:cs="Times New Roman"/>
                <w:sz w:val="28"/>
                <w:szCs w:val="28"/>
              </w:rPr>
              <w:t>+</w:t>
            </w:r>
          </w:p>
        </w:tc>
        <w:tc>
          <w:tcPr>
            <w:tcW w:w="1701" w:type="dxa"/>
            <w:tcBorders>
              <w:top w:val="single" w:sz="4" w:space="0" w:color="181717"/>
              <w:left w:val="single" w:sz="4" w:space="0" w:color="181717"/>
              <w:bottom w:val="single" w:sz="4" w:space="0" w:color="181717"/>
              <w:right w:val="single" w:sz="4" w:space="0" w:color="181717"/>
            </w:tcBorders>
          </w:tcPr>
          <w:p w:rsidR="00944216" w:rsidRPr="00326B5D" w:rsidRDefault="00944216" w:rsidP="00EB6068">
            <w:pPr>
              <w:jc w:val="both"/>
              <w:rPr>
                <w:rFonts w:ascii="Times New Roman" w:hAnsi="Times New Roman" w:cs="Times New Roman"/>
                <w:sz w:val="28"/>
                <w:szCs w:val="28"/>
              </w:rPr>
            </w:pPr>
          </w:p>
        </w:tc>
      </w:tr>
      <w:tr w:rsidR="00BB707A" w:rsidRPr="00C554BA" w:rsidTr="00B320B6">
        <w:trPr>
          <w:trHeight w:val="203"/>
        </w:trPr>
        <w:tc>
          <w:tcPr>
            <w:tcW w:w="1844" w:type="dxa"/>
            <w:vMerge/>
            <w:tcBorders>
              <w:top w:val="nil"/>
              <w:left w:val="single" w:sz="4" w:space="0" w:color="181717"/>
              <w:bottom w:val="nil"/>
              <w:right w:val="single" w:sz="4" w:space="0" w:color="181717"/>
            </w:tcBorders>
          </w:tcPr>
          <w:p w:rsidR="00944216" w:rsidRPr="00326B5D" w:rsidRDefault="00944216" w:rsidP="00EB6068">
            <w:pPr>
              <w:jc w:val="both"/>
              <w:rPr>
                <w:rFonts w:ascii="Times New Roman" w:hAnsi="Times New Roman" w:cs="Times New Roman"/>
                <w:sz w:val="28"/>
                <w:szCs w:val="28"/>
              </w:rPr>
            </w:pPr>
          </w:p>
        </w:tc>
        <w:tc>
          <w:tcPr>
            <w:tcW w:w="2268" w:type="dxa"/>
            <w:vMerge w:val="restart"/>
            <w:tcBorders>
              <w:top w:val="single" w:sz="4" w:space="0" w:color="181717"/>
              <w:left w:val="single" w:sz="4" w:space="0" w:color="181717"/>
              <w:bottom w:val="single" w:sz="4" w:space="0" w:color="181717"/>
              <w:right w:val="single" w:sz="4" w:space="0" w:color="181717"/>
            </w:tcBorders>
          </w:tcPr>
          <w:p w:rsidR="00944216" w:rsidRPr="00326B5D" w:rsidRDefault="00944216" w:rsidP="00EB6068">
            <w:pPr>
              <w:jc w:val="both"/>
              <w:rPr>
                <w:rFonts w:ascii="Times New Roman" w:hAnsi="Times New Roman" w:cs="Times New Roman"/>
                <w:sz w:val="28"/>
                <w:szCs w:val="28"/>
              </w:rPr>
            </w:pPr>
            <w:r w:rsidRPr="00326B5D">
              <w:rPr>
                <w:rFonts w:ascii="Times New Roman" w:hAnsi="Times New Roman" w:cs="Times New Roman"/>
                <w:sz w:val="28"/>
                <w:szCs w:val="28"/>
              </w:rPr>
              <w:t>Разнородность</w:t>
            </w:r>
          </w:p>
          <w:p w:rsidR="00944216" w:rsidRPr="00326B5D" w:rsidRDefault="00944216" w:rsidP="00EB6068">
            <w:pPr>
              <w:jc w:val="both"/>
              <w:rPr>
                <w:rFonts w:ascii="Times New Roman" w:hAnsi="Times New Roman" w:cs="Times New Roman"/>
                <w:sz w:val="28"/>
                <w:szCs w:val="28"/>
              </w:rPr>
            </w:pPr>
            <w:r w:rsidRPr="00326B5D">
              <w:rPr>
                <w:rFonts w:ascii="Times New Roman" w:hAnsi="Times New Roman" w:cs="Times New Roman"/>
                <w:sz w:val="28"/>
                <w:szCs w:val="28"/>
              </w:rPr>
              <w:t>производственных процессов</w:t>
            </w:r>
          </w:p>
        </w:tc>
        <w:tc>
          <w:tcPr>
            <w:tcW w:w="2551" w:type="dxa"/>
            <w:tcBorders>
              <w:top w:val="single" w:sz="4" w:space="0" w:color="181717"/>
              <w:left w:val="single" w:sz="4" w:space="0" w:color="181717"/>
              <w:bottom w:val="single" w:sz="4" w:space="0" w:color="181717"/>
              <w:right w:val="single" w:sz="4" w:space="0" w:color="181717"/>
            </w:tcBorders>
          </w:tcPr>
          <w:p w:rsidR="00944216" w:rsidRPr="00326B5D" w:rsidRDefault="00944216" w:rsidP="00EB6068">
            <w:pPr>
              <w:jc w:val="both"/>
              <w:rPr>
                <w:rFonts w:ascii="Times New Roman" w:hAnsi="Times New Roman" w:cs="Times New Roman"/>
                <w:sz w:val="28"/>
                <w:szCs w:val="28"/>
              </w:rPr>
            </w:pPr>
            <w:r w:rsidRPr="00326B5D">
              <w:rPr>
                <w:rFonts w:ascii="Times New Roman" w:hAnsi="Times New Roman" w:cs="Times New Roman"/>
                <w:sz w:val="28"/>
                <w:szCs w:val="28"/>
              </w:rPr>
              <w:t>Единовременные</w:t>
            </w:r>
          </w:p>
        </w:tc>
        <w:tc>
          <w:tcPr>
            <w:tcW w:w="2268" w:type="dxa"/>
            <w:tcBorders>
              <w:top w:val="single" w:sz="4" w:space="0" w:color="181717"/>
              <w:left w:val="single" w:sz="4" w:space="0" w:color="181717"/>
              <w:bottom w:val="single" w:sz="4" w:space="0" w:color="181717"/>
              <w:right w:val="single" w:sz="4" w:space="0" w:color="181717"/>
            </w:tcBorders>
          </w:tcPr>
          <w:p w:rsidR="00944216" w:rsidRPr="00326B5D" w:rsidRDefault="00944216" w:rsidP="00EB6068">
            <w:pPr>
              <w:jc w:val="both"/>
              <w:rPr>
                <w:rFonts w:ascii="Times New Roman" w:hAnsi="Times New Roman" w:cs="Times New Roman"/>
                <w:sz w:val="28"/>
                <w:szCs w:val="28"/>
              </w:rPr>
            </w:pPr>
            <w:r w:rsidRPr="00326B5D">
              <w:rPr>
                <w:rFonts w:ascii="Times New Roman" w:hAnsi="Times New Roman" w:cs="Times New Roman"/>
                <w:sz w:val="28"/>
                <w:szCs w:val="28"/>
              </w:rPr>
              <w:t>+</w:t>
            </w:r>
          </w:p>
        </w:tc>
        <w:tc>
          <w:tcPr>
            <w:tcW w:w="1701" w:type="dxa"/>
            <w:tcBorders>
              <w:top w:val="single" w:sz="4" w:space="0" w:color="181717"/>
              <w:left w:val="single" w:sz="4" w:space="0" w:color="181717"/>
              <w:bottom w:val="single" w:sz="4" w:space="0" w:color="181717"/>
              <w:right w:val="single" w:sz="4" w:space="0" w:color="181717"/>
            </w:tcBorders>
          </w:tcPr>
          <w:p w:rsidR="00944216" w:rsidRPr="00326B5D" w:rsidRDefault="00944216" w:rsidP="00EB6068">
            <w:pPr>
              <w:jc w:val="both"/>
              <w:rPr>
                <w:rFonts w:ascii="Times New Roman" w:hAnsi="Times New Roman" w:cs="Times New Roman"/>
                <w:sz w:val="28"/>
                <w:szCs w:val="28"/>
              </w:rPr>
            </w:pPr>
            <w:r w:rsidRPr="00326B5D">
              <w:rPr>
                <w:rFonts w:ascii="Times New Roman" w:hAnsi="Times New Roman" w:cs="Times New Roman"/>
                <w:sz w:val="28"/>
                <w:szCs w:val="28"/>
              </w:rPr>
              <w:t>+</w:t>
            </w:r>
          </w:p>
        </w:tc>
      </w:tr>
      <w:tr w:rsidR="00BB707A" w:rsidRPr="00C554BA" w:rsidTr="00B320B6">
        <w:trPr>
          <w:trHeight w:val="203"/>
        </w:trPr>
        <w:tc>
          <w:tcPr>
            <w:tcW w:w="1844" w:type="dxa"/>
            <w:vMerge/>
            <w:tcBorders>
              <w:top w:val="nil"/>
              <w:left w:val="single" w:sz="4" w:space="0" w:color="181717"/>
              <w:bottom w:val="single" w:sz="4" w:space="0" w:color="181717"/>
              <w:right w:val="single" w:sz="4" w:space="0" w:color="181717"/>
            </w:tcBorders>
          </w:tcPr>
          <w:p w:rsidR="00944216" w:rsidRPr="00326B5D" w:rsidRDefault="00944216" w:rsidP="00EB6068">
            <w:pPr>
              <w:jc w:val="both"/>
              <w:rPr>
                <w:rFonts w:ascii="Times New Roman" w:hAnsi="Times New Roman" w:cs="Times New Roman"/>
                <w:sz w:val="28"/>
                <w:szCs w:val="28"/>
              </w:rPr>
            </w:pPr>
          </w:p>
        </w:tc>
        <w:tc>
          <w:tcPr>
            <w:tcW w:w="2268" w:type="dxa"/>
            <w:vMerge/>
            <w:tcBorders>
              <w:top w:val="nil"/>
              <w:left w:val="single" w:sz="4" w:space="0" w:color="181717"/>
              <w:bottom w:val="single" w:sz="4" w:space="0" w:color="181717"/>
              <w:right w:val="single" w:sz="4" w:space="0" w:color="181717"/>
            </w:tcBorders>
          </w:tcPr>
          <w:p w:rsidR="00944216" w:rsidRPr="00326B5D" w:rsidRDefault="00944216" w:rsidP="00EB6068">
            <w:pPr>
              <w:jc w:val="both"/>
              <w:rPr>
                <w:rFonts w:ascii="Times New Roman" w:hAnsi="Times New Roman" w:cs="Times New Roman"/>
                <w:sz w:val="28"/>
                <w:szCs w:val="28"/>
              </w:rPr>
            </w:pPr>
          </w:p>
        </w:tc>
        <w:tc>
          <w:tcPr>
            <w:tcW w:w="2551" w:type="dxa"/>
            <w:tcBorders>
              <w:top w:val="single" w:sz="4" w:space="0" w:color="181717"/>
              <w:left w:val="single" w:sz="4" w:space="0" w:color="181717"/>
              <w:bottom w:val="single" w:sz="4" w:space="0" w:color="181717"/>
              <w:right w:val="single" w:sz="4" w:space="0" w:color="181717"/>
            </w:tcBorders>
          </w:tcPr>
          <w:p w:rsidR="00944216" w:rsidRPr="00326B5D" w:rsidRDefault="00944216" w:rsidP="00EB6068">
            <w:pPr>
              <w:jc w:val="both"/>
              <w:rPr>
                <w:rFonts w:ascii="Times New Roman" w:hAnsi="Times New Roman" w:cs="Times New Roman"/>
                <w:sz w:val="28"/>
                <w:szCs w:val="28"/>
              </w:rPr>
            </w:pPr>
            <w:r w:rsidRPr="00326B5D">
              <w:rPr>
                <w:rFonts w:ascii="Times New Roman" w:hAnsi="Times New Roman" w:cs="Times New Roman"/>
                <w:sz w:val="28"/>
                <w:szCs w:val="28"/>
              </w:rPr>
              <w:t>Периодические</w:t>
            </w:r>
          </w:p>
        </w:tc>
        <w:tc>
          <w:tcPr>
            <w:tcW w:w="2268" w:type="dxa"/>
            <w:tcBorders>
              <w:top w:val="single" w:sz="4" w:space="0" w:color="181717"/>
              <w:left w:val="single" w:sz="4" w:space="0" w:color="181717"/>
              <w:bottom w:val="single" w:sz="4" w:space="0" w:color="181717"/>
              <w:right w:val="single" w:sz="4" w:space="0" w:color="181717"/>
            </w:tcBorders>
          </w:tcPr>
          <w:p w:rsidR="00944216" w:rsidRPr="00326B5D" w:rsidRDefault="00944216" w:rsidP="00EB6068">
            <w:pPr>
              <w:jc w:val="both"/>
              <w:rPr>
                <w:rFonts w:ascii="Times New Roman" w:hAnsi="Times New Roman" w:cs="Times New Roman"/>
                <w:sz w:val="28"/>
                <w:szCs w:val="28"/>
              </w:rPr>
            </w:pPr>
            <w:r w:rsidRPr="00326B5D">
              <w:rPr>
                <w:rFonts w:ascii="Times New Roman" w:hAnsi="Times New Roman" w:cs="Times New Roman"/>
                <w:sz w:val="28"/>
                <w:szCs w:val="28"/>
              </w:rPr>
              <w:t>+</w:t>
            </w:r>
          </w:p>
        </w:tc>
        <w:tc>
          <w:tcPr>
            <w:tcW w:w="1701" w:type="dxa"/>
            <w:tcBorders>
              <w:top w:val="single" w:sz="4" w:space="0" w:color="181717"/>
              <w:left w:val="single" w:sz="4" w:space="0" w:color="181717"/>
              <w:bottom w:val="single" w:sz="4" w:space="0" w:color="181717"/>
              <w:right w:val="single" w:sz="4" w:space="0" w:color="181717"/>
            </w:tcBorders>
          </w:tcPr>
          <w:p w:rsidR="00944216" w:rsidRPr="00326B5D" w:rsidRDefault="00944216" w:rsidP="00EB6068">
            <w:pPr>
              <w:jc w:val="both"/>
              <w:rPr>
                <w:rFonts w:ascii="Times New Roman" w:hAnsi="Times New Roman" w:cs="Times New Roman"/>
                <w:sz w:val="28"/>
                <w:szCs w:val="28"/>
              </w:rPr>
            </w:pPr>
            <w:r w:rsidRPr="00326B5D">
              <w:rPr>
                <w:rFonts w:ascii="Times New Roman" w:hAnsi="Times New Roman" w:cs="Times New Roman"/>
                <w:sz w:val="28"/>
                <w:szCs w:val="28"/>
              </w:rPr>
              <w:t>+</w:t>
            </w:r>
          </w:p>
        </w:tc>
      </w:tr>
    </w:tbl>
    <w:p w:rsidR="00EB6068" w:rsidRDefault="00EB6068"/>
    <w:p w:rsidR="00EB6068" w:rsidRPr="00EB6068" w:rsidRDefault="00EB6068" w:rsidP="00EB6068">
      <w:pPr>
        <w:spacing w:after="0"/>
        <w:jc w:val="right"/>
        <w:rPr>
          <w:rFonts w:ascii="Times New Roman" w:hAnsi="Times New Roman" w:cs="Times New Roman"/>
          <w:sz w:val="28"/>
          <w:szCs w:val="28"/>
        </w:rPr>
      </w:pPr>
      <w:r>
        <w:rPr>
          <w:rFonts w:ascii="Times New Roman" w:hAnsi="Times New Roman" w:cs="Times New Roman"/>
          <w:sz w:val="28"/>
          <w:szCs w:val="28"/>
        </w:rPr>
        <w:t>Окончание таблицы 8</w:t>
      </w:r>
    </w:p>
    <w:tbl>
      <w:tblPr>
        <w:tblStyle w:val="TableGrid"/>
        <w:tblW w:w="10632" w:type="dxa"/>
        <w:tblInd w:w="-856" w:type="dxa"/>
        <w:tblLayout w:type="fixed"/>
        <w:tblCellMar>
          <w:top w:w="34" w:type="dxa"/>
          <w:left w:w="40" w:type="dxa"/>
          <w:right w:w="76" w:type="dxa"/>
        </w:tblCellMar>
        <w:tblLook w:val="04A0" w:firstRow="1" w:lastRow="0" w:firstColumn="1" w:lastColumn="0" w:noHBand="0" w:noVBand="1"/>
      </w:tblPr>
      <w:tblGrid>
        <w:gridCol w:w="1844"/>
        <w:gridCol w:w="4819"/>
        <w:gridCol w:w="2268"/>
        <w:gridCol w:w="1701"/>
      </w:tblGrid>
      <w:tr w:rsidR="00BB707A" w:rsidRPr="00C554BA" w:rsidTr="00D67C23">
        <w:trPr>
          <w:trHeight w:val="203"/>
        </w:trPr>
        <w:tc>
          <w:tcPr>
            <w:tcW w:w="1844" w:type="dxa"/>
            <w:vMerge w:val="restart"/>
            <w:tcBorders>
              <w:top w:val="single" w:sz="4" w:space="0" w:color="181717"/>
              <w:left w:val="single" w:sz="4" w:space="0" w:color="181717"/>
              <w:bottom w:val="single" w:sz="4" w:space="0" w:color="181717"/>
              <w:right w:val="single" w:sz="4" w:space="0" w:color="181717"/>
            </w:tcBorders>
          </w:tcPr>
          <w:p w:rsidR="00944216" w:rsidRPr="00326B5D" w:rsidRDefault="00944216" w:rsidP="00EB6068">
            <w:pPr>
              <w:jc w:val="both"/>
              <w:rPr>
                <w:rFonts w:ascii="Times New Roman" w:hAnsi="Times New Roman" w:cs="Times New Roman"/>
                <w:sz w:val="28"/>
                <w:szCs w:val="28"/>
              </w:rPr>
            </w:pPr>
            <w:r w:rsidRPr="00326B5D">
              <w:rPr>
                <w:rFonts w:ascii="Times New Roman" w:hAnsi="Times New Roman" w:cs="Times New Roman"/>
                <w:sz w:val="28"/>
                <w:szCs w:val="28"/>
              </w:rPr>
              <w:t>Организационные единицы</w:t>
            </w:r>
          </w:p>
        </w:tc>
        <w:tc>
          <w:tcPr>
            <w:tcW w:w="4819" w:type="dxa"/>
            <w:tcBorders>
              <w:top w:val="single" w:sz="4" w:space="0" w:color="181717"/>
              <w:left w:val="single" w:sz="4" w:space="0" w:color="181717"/>
              <w:bottom w:val="single" w:sz="4" w:space="0" w:color="181717"/>
              <w:right w:val="single" w:sz="4" w:space="0" w:color="181717"/>
            </w:tcBorders>
          </w:tcPr>
          <w:p w:rsidR="00944216" w:rsidRPr="00326B5D" w:rsidRDefault="00944216" w:rsidP="00EB6068">
            <w:pPr>
              <w:jc w:val="both"/>
              <w:rPr>
                <w:rFonts w:ascii="Times New Roman" w:hAnsi="Times New Roman" w:cs="Times New Roman"/>
                <w:sz w:val="28"/>
                <w:szCs w:val="28"/>
              </w:rPr>
            </w:pPr>
            <w:r w:rsidRPr="00326B5D">
              <w:rPr>
                <w:rFonts w:ascii="Times New Roman" w:hAnsi="Times New Roman" w:cs="Times New Roman"/>
                <w:sz w:val="28"/>
                <w:szCs w:val="28"/>
              </w:rPr>
              <w:t>Цеховая структура</w:t>
            </w:r>
          </w:p>
        </w:tc>
        <w:tc>
          <w:tcPr>
            <w:tcW w:w="2268" w:type="dxa"/>
            <w:tcBorders>
              <w:top w:val="single" w:sz="4" w:space="0" w:color="181717"/>
              <w:left w:val="single" w:sz="4" w:space="0" w:color="181717"/>
              <w:bottom w:val="single" w:sz="4" w:space="0" w:color="181717"/>
              <w:right w:val="single" w:sz="4" w:space="0" w:color="181717"/>
            </w:tcBorders>
          </w:tcPr>
          <w:p w:rsidR="00944216" w:rsidRPr="00326B5D" w:rsidRDefault="00944216" w:rsidP="00EB6068">
            <w:pPr>
              <w:jc w:val="both"/>
              <w:rPr>
                <w:rFonts w:ascii="Times New Roman" w:hAnsi="Times New Roman" w:cs="Times New Roman"/>
                <w:sz w:val="28"/>
                <w:szCs w:val="28"/>
              </w:rPr>
            </w:pPr>
            <w:r w:rsidRPr="00326B5D">
              <w:rPr>
                <w:rFonts w:ascii="Times New Roman" w:hAnsi="Times New Roman" w:cs="Times New Roman"/>
                <w:sz w:val="28"/>
                <w:szCs w:val="28"/>
              </w:rPr>
              <w:t>+</w:t>
            </w:r>
          </w:p>
        </w:tc>
        <w:tc>
          <w:tcPr>
            <w:tcW w:w="1701" w:type="dxa"/>
            <w:tcBorders>
              <w:top w:val="single" w:sz="4" w:space="0" w:color="181717"/>
              <w:left w:val="single" w:sz="4" w:space="0" w:color="181717"/>
              <w:bottom w:val="single" w:sz="4" w:space="0" w:color="181717"/>
              <w:right w:val="single" w:sz="4" w:space="0" w:color="181717"/>
            </w:tcBorders>
          </w:tcPr>
          <w:p w:rsidR="00944216" w:rsidRPr="00326B5D" w:rsidRDefault="00944216" w:rsidP="00EB6068">
            <w:pPr>
              <w:jc w:val="both"/>
              <w:rPr>
                <w:rFonts w:ascii="Times New Roman" w:hAnsi="Times New Roman" w:cs="Times New Roman"/>
                <w:sz w:val="28"/>
                <w:szCs w:val="28"/>
              </w:rPr>
            </w:pPr>
            <w:r w:rsidRPr="00326B5D">
              <w:rPr>
                <w:rFonts w:ascii="Times New Roman" w:hAnsi="Times New Roman" w:cs="Times New Roman"/>
                <w:sz w:val="28"/>
                <w:szCs w:val="28"/>
              </w:rPr>
              <w:t>+</w:t>
            </w:r>
          </w:p>
        </w:tc>
      </w:tr>
      <w:tr w:rsidR="00BB707A" w:rsidRPr="00C554BA" w:rsidTr="00D67C23">
        <w:trPr>
          <w:trHeight w:val="203"/>
        </w:trPr>
        <w:tc>
          <w:tcPr>
            <w:tcW w:w="1844" w:type="dxa"/>
            <w:vMerge/>
            <w:tcBorders>
              <w:top w:val="nil"/>
              <w:left w:val="single" w:sz="4" w:space="0" w:color="181717"/>
              <w:bottom w:val="single" w:sz="4" w:space="0" w:color="181717"/>
              <w:right w:val="single" w:sz="4" w:space="0" w:color="181717"/>
            </w:tcBorders>
          </w:tcPr>
          <w:p w:rsidR="00944216" w:rsidRPr="00326B5D" w:rsidRDefault="00944216" w:rsidP="00EB6068">
            <w:pPr>
              <w:jc w:val="both"/>
              <w:rPr>
                <w:rFonts w:ascii="Times New Roman" w:hAnsi="Times New Roman" w:cs="Times New Roman"/>
                <w:sz w:val="28"/>
                <w:szCs w:val="28"/>
              </w:rPr>
            </w:pPr>
          </w:p>
        </w:tc>
        <w:tc>
          <w:tcPr>
            <w:tcW w:w="4819" w:type="dxa"/>
            <w:tcBorders>
              <w:top w:val="single" w:sz="4" w:space="0" w:color="181717"/>
              <w:left w:val="single" w:sz="4" w:space="0" w:color="181717"/>
              <w:bottom w:val="single" w:sz="4" w:space="0" w:color="181717"/>
              <w:right w:val="single" w:sz="4" w:space="0" w:color="181717"/>
            </w:tcBorders>
          </w:tcPr>
          <w:p w:rsidR="00944216" w:rsidRPr="00326B5D" w:rsidRDefault="00944216" w:rsidP="00EB6068">
            <w:pPr>
              <w:jc w:val="both"/>
              <w:rPr>
                <w:rFonts w:ascii="Times New Roman" w:hAnsi="Times New Roman" w:cs="Times New Roman"/>
                <w:sz w:val="28"/>
                <w:szCs w:val="28"/>
              </w:rPr>
            </w:pPr>
            <w:r w:rsidRPr="00326B5D">
              <w:rPr>
                <w:rFonts w:ascii="Times New Roman" w:hAnsi="Times New Roman" w:cs="Times New Roman"/>
                <w:sz w:val="28"/>
                <w:szCs w:val="28"/>
              </w:rPr>
              <w:t>Бесцеховая структура</w:t>
            </w:r>
          </w:p>
        </w:tc>
        <w:tc>
          <w:tcPr>
            <w:tcW w:w="2268" w:type="dxa"/>
            <w:tcBorders>
              <w:top w:val="single" w:sz="4" w:space="0" w:color="181717"/>
              <w:left w:val="single" w:sz="4" w:space="0" w:color="181717"/>
              <w:bottom w:val="single" w:sz="4" w:space="0" w:color="181717"/>
              <w:right w:val="single" w:sz="4" w:space="0" w:color="181717"/>
            </w:tcBorders>
          </w:tcPr>
          <w:p w:rsidR="00944216" w:rsidRPr="00326B5D" w:rsidRDefault="00944216" w:rsidP="00EB6068">
            <w:pPr>
              <w:jc w:val="both"/>
              <w:rPr>
                <w:rFonts w:ascii="Times New Roman" w:hAnsi="Times New Roman" w:cs="Times New Roman"/>
                <w:sz w:val="28"/>
                <w:szCs w:val="28"/>
              </w:rPr>
            </w:pPr>
            <w:r w:rsidRPr="00326B5D">
              <w:rPr>
                <w:rFonts w:ascii="Times New Roman" w:hAnsi="Times New Roman" w:cs="Times New Roman"/>
                <w:sz w:val="28"/>
                <w:szCs w:val="28"/>
              </w:rPr>
              <w:t>+</w:t>
            </w:r>
          </w:p>
        </w:tc>
        <w:tc>
          <w:tcPr>
            <w:tcW w:w="1701" w:type="dxa"/>
            <w:tcBorders>
              <w:top w:val="single" w:sz="4" w:space="0" w:color="181717"/>
              <w:left w:val="single" w:sz="4" w:space="0" w:color="181717"/>
              <w:bottom w:val="single" w:sz="4" w:space="0" w:color="181717"/>
              <w:right w:val="single" w:sz="4" w:space="0" w:color="181717"/>
            </w:tcBorders>
          </w:tcPr>
          <w:p w:rsidR="00944216" w:rsidRPr="00326B5D" w:rsidRDefault="00944216" w:rsidP="00EB6068">
            <w:pPr>
              <w:jc w:val="both"/>
              <w:rPr>
                <w:rFonts w:ascii="Times New Roman" w:hAnsi="Times New Roman" w:cs="Times New Roman"/>
                <w:sz w:val="28"/>
                <w:szCs w:val="28"/>
              </w:rPr>
            </w:pPr>
            <w:r w:rsidRPr="00326B5D">
              <w:rPr>
                <w:rFonts w:ascii="Times New Roman" w:hAnsi="Times New Roman" w:cs="Times New Roman"/>
                <w:sz w:val="28"/>
                <w:szCs w:val="28"/>
              </w:rPr>
              <w:t>+</w:t>
            </w:r>
          </w:p>
        </w:tc>
      </w:tr>
    </w:tbl>
    <w:p w:rsidR="006D18E7" w:rsidRPr="006D18E7" w:rsidRDefault="006D18E7" w:rsidP="00F81026">
      <w:pPr>
        <w:spacing w:after="0" w:line="360" w:lineRule="auto"/>
        <w:jc w:val="both"/>
        <w:rPr>
          <w:rFonts w:ascii="Times New Roman" w:hAnsi="Times New Roman" w:cs="Times New Roman"/>
          <w:sz w:val="28"/>
          <w:szCs w:val="28"/>
        </w:rPr>
      </w:pPr>
    </w:p>
    <w:p w:rsidR="00EB6068" w:rsidRDefault="00EB6068" w:rsidP="00B334A0">
      <w:pPr>
        <w:pStyle w:val="1"/>
        <w:ind w:left="360"/>
        <w:jc w:val="center"/>
        <w:rPr>
          <w:rFonts w:ascii="Times New Roman" w:hAnsi="Times New Roman" w:cs="Times New Roman"/>
          <w:color w:val="auto"/>
          <w:sz w:val="28"/>
        </w:rPr>
      </w:pPr>
      <w:bookmarkStart w:id="21" w:name="_Toc515132658"/>
      <w:r>
        <w:rPr>
          <w:rFonts w:ascii="Times New Roman" w:hAnsi="Times New Roman" w:cs="Times New Roman"/>
          <w:color w:val="auto"/>
          <w:sz w:val="28"/>
        </w:rPr>
        <w:br w:type="page"/>
      </w:r>
    </w:p>
    <w:p w:rsidR="009076B9" w:rsidRPr="00B334A0" w:rsidRDefault="00B334A0" w:rsidP="00B334A0">
      <w:pPr>
        <w:pStyle w:val="1"/>
        <w:ind w:left="360"/>
        <w:jc w:val="center"/>
        <w:rPr>
          <w:rFonts w:ascii="Times New Roman" w:hAnsi="Times New Roman" w:cs="Times New Roman"/>
          <w:color w:val="auto"/>
          <w:sz w:val="28"/>
        </w:rPr>
      </w:pPr>
      <w:r>
        <w:rPr>
          <w:rFonts w:ascii="Times New Roman" w:hAnsi="Times New Roman" w:cs="Times New Roman"/>
          <w:color w:val="auto"/>
          <w:sz w:val="28"/>
        </w:rPr>
        <w:lastRenderedPageBreak/>
        <w:t xml:space="preserve">2. </w:t>
      </w:r>
      <w:r w:rsidR="002B3131" w:rsidRPr="00B334A0">
        <w:rPr>
          <w:rFonts w:ascii="Times New Roman" w:hAnsi="Times New Roman" w:cs="Times New Roman"/>
          <w:color w:val="auto"/>
          <w:sz w:val="28"/>
        </w:rPr>
        <w:t>МЕТОДИЧЕСКИЕ ОСНОВЫ БУХГАЛТЕРСКОГО УЧЁТА ФИНАНСОВЫХ ПОТОКОВ НА ПРЕДПРИЯТИЯХ</w:t>
      </w:r>
      <w:bookmarkEnd w:id="21"/>
    </w:p>
    <w:p w:rsidR="002B3131" w:rsidRPr="00C554BA" w:rsidRDefault="002B3131" w:rsidP="00F81026">
      <w:pPr>
        <w:pStyle w:val="a9"/>
        <w:spacing w:after="0" w:line="360" w:lineRule="auto"/>
        <w:ind w:left="0" w:firstLine="709"/>
        <w:jc w:val="center"/>
        <w:rPr>
          <w:rFonts w:ascii="Times New Roman" w:hAnsi="Times New Roman" w:cs="Times New Roman"/>
          <w:sz w:val="28"/>
          <w:szCs w:val="28"/>
        </w:rPr>
      </w:pPr>
    </w:p>
    <w:p w:rsidR="002B3131" w:rsidRPr="00B334A0" w:rsidRDefault="002B3131" w:rsidP="00B334A0">
      <w:pPr>
        <w:pStyle w:val="1"/>
        <w:jc w:val="center"/>
        <w:rPr>
          <w:rFonts w:ascii="Times New Roman" w:hAnsi="Times New Roman" w:cs="Times New Roman"/>
          <w:color w:val="auto"/>
          <w:sz w:val="28"/>
        </w:rPr>
      </w:pPr>
      <w:bookmarkStart w:id="22" w:name="_Toc515132659"/>
      <w:r w:rsidRPr="00B334A0">
        <w:rPr>
          <w:rFonts w:ascii="Times New Roman" w:hAnsi="Times New Roman" w:cs="Times New Roman"/>
          <w:color w:val="auto"/>
          <w:sz w:val="28"/>
        </w:rPr>
        <w:t xml:space="preserve">2.1. </w:t>
      </w:r>
      <w:r w:rsidR="0045544E" w:rsidRPr="00B334A0">
        <w:rPr>
          <w:rFonts w:ascii="Times New Roman" w:hAnsi="Times New Roman" w:cs="Times New Roman"/>
          <w:color w:val="auto"/>
          <w:sz w:val="28"/>
        </w:rPr>
        <w:t>Особенности формирования финансовых потоков строительных предприятий</w:t>
      </w:r>
      <w:bookmarkEnd w:id="22"/>
    </w:p>
    <w:p w:rsidR="002B3131" w:rsidRPr="00C554BA" w:rsidRDefault="002B3131" w:rsidP="00F81026">
      <w:pPr>
        <w:spacing w:after="0" w:line="360" w:lineRule="auto"/>
        <w:ind w:firstLine="709"/>
        <w:jc w:val="both"/>
        <w:rPr>
          <w:rFonts w:ascii="Times New Roman" w:hAnsi="Times New Roman" w:cs="Times New Roman"/>
          <w:sz w:val="28"/>
          <w:szCs w:val="28"/>
        </w:rPr>
      </w:pPr>
    </w:p>
    <w:p w:rsidR="00FC3E8D" w:rsidRPr="00C554BA" w:rsidRDefault="00FC3E8D"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Среди главных проблем российской экономики многие экономисты выделяют дефицит денежных средств на строительных предприятиях при осуществлении ими текущей инвестиционной деятельности. Однако при ближайшем рассмотрении данной проблемы выясняется, что одной из причин этого дефицита является, как правило, низкая эффективность привлечения и использования денежных ресурсов, ограниченность применяемых при этом финанс</w:t>
      </w:r>
      <w:r w:rsidR="00B320B6">
        <w:rPr>
          <w:rFonts w:ascii="Times New Roman" w:hAnsi="Times New Roman" w:cs="Times New Roman"/>
          <w:sz w:val="28"/>
          <w:szCs w:val="28"/>
          <w:lang w:eastAsia="ru-RU"/>
        </w:rPr>
        <w:t xml:space="preserve">овых инструментов, технологий и </w:t>
      </w:r>
      <w:r w:rsidRPr="00C554BA">
        <w:rPr>
          <w:rFonts w:ascii="Times New Roman" w:hAnsi="Times New Roman" w:cs="Times New Roman"/>
          <w:sz w:val="28"/>
          <w:szCs w:val="28"/>
          <w:lang w:eastAsia="ru-RU"/>
        </w:rPr>
        <w:t xml:space="preserve">механизмов. Поскольку финансовые инструменты и технологии всегда опираются на разработки финансовой науки и практики, то их применение особенно актуально при недостатке финансовых ресурсов. </w:t>
      </w:r>
    </w:p>
    <w:p w:rsidR="00D50858" w:rsidRPr="00C554BA" w:rsidRDefault="00D50858" w:rsidP="00EB6068">
      <w:pPr>
        <w:spacing w:after="0" w:line="240" w:lineRule="auto"/>
        <w:ind w:firstLine="709"/>
        <w:jc w:val="center"/>
        <w:rPr>
          <w:rFonts w:ascii="Times New Roman" w:hAnsi="Times New Roman" w:cs="Times New Roman"/>
          <w:sz w:val="28"/>
          <w:szCs w:val="28"/>
          <w:lang w:eastAsia="ru-RU"/>
        </w:rPr>
      </w:pPr>
      <w:r w:rsidRPr="00C554BA">
        <w:rPr>
          <w:rFonts w:ascii="Times New Roman" w:hAnsi="Times New Roman" w:cs="Times New Roman"/>
          <w:noProof/>
          <w:sz w:val="28"/>
          <w:szCs w:val="28"/>
          <w:lang w:eastAsia="ru-RU"/>
        </w:rPr>
        <w:drawing>
          <wp:inline distT="0" distB="0" distL="0" distR="0">
            <wp:extent cx="4579620" cy="3825677"/>
            <wp:effectExtent l="0" t="0" r="0" b="381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002.jpg"/>
                    <pic:cNvPicPr/>
                  </pic:nvPicPr>
                  <pic:blipFill>
                    <a:blip r:embed="rId11">
                      <a:extLst>
                        <a:ext uri="{28A0092B-C50C-407E-A947-70E740481C1C}">
                          <a14:useLocalDpi xmlns:a14="http://schemas.microsoft.com/office/drawing/2010/main" val="0"/>
                        </a:ext>
                      </a:extLst>
                    </a:blip>
                    <a:stretch>
                      <a:fillRect/>
                    </a:stretch>
                  </pic:blipFill>
                  <pic:spPr>
                    <a:xfrm>
                      <a:off x="0" y="0"/>
                      <a:ext cx="4598754" cy="3841661"/>
                    </a:xfrm>
                    <a:prstGeom prst="rect">
                      <a:avLst/>
                    </a:prstGeom>
                  </pic:spPr>
                </pic:pic>
              </a:graphicData>
            </a:graphic>
          </wp:inline>
        </w:drawing>
      </w:r>
    </w:p>
    <w:p w:rsidR="00D50858" w:rsidRPr="00C554BA" w:rsidRDefault="00D50858" w:rsidP="00EB6068">
      <w:pPr>
        <w:spacing w:after="0" w:line="240" w:lineRule="auto"/>
        <w:jc w:val="center"/>
        <w:rPr>
          <w:rFonts w:ascii="Times New Roman" w:hAnsi="Times New Roman" w:cs="Times New Roman"/>
          <w:sz w:val="28"/>
          <w:szCs w:val="28"/>
          <w:lang w:eastAsia="ru-RU"/>
        </w:rPr>
      </w:pPr>
      <w:r w:rsidRPr="00C554BA">
        <w:rPr>
          <w:rFonts w:ascii="Times New Roman" w:hAnsi="Times New Roman" w:cs="Times New Roman"/>
          <w:sz w:val="28"/>
          <w:szCs w:val="28"/>
          <w:lang w:eastAsia="ru-RU"/>
        </w:rPr>
        <w:t>Рис. 2.1. Общая схема формирования финансовых ресурсов предприятия</w:t>
      </w:r>
    </w:p>
    <w:p w:rsidR="00D50858" w:rsidRPr="00C554BA" w:rsidRDefault="00D50858" w:rsidP="00EB6068">
      <w:pPr>
        <w:spacing w:after="0" w:line="240" w:lineRule="auto"/>
        <w:ind w:firstLine="709"/>
        <w:jc w:val="center"/>
        <w:rPr>
          <w:rFonts w:ascii="Times New Roman" w:hAnsi="Times New Roman" w:cs="Times New Roman"/>
          <w:sz w:val="28"/>
          <w:szCs w:val="28"/>
          <w:lang w:eastAsia="ru-RU"/>
        </w:rPr>
      </w:pPr>
      <w:r w:rsidRPr="00C554BA">
        <w:rPr>
          <w:rFonts w:ascii="Times New Roman" w:hAnsi="Times New Roman" w:cs="Times New Roman"/>
          <w:noProof/>
          <w:sz w:val="28"/>
          <w:szCs w:val="28"/>
          <w:lang w:eastAsia="ru-RU"/>
        </w:rPr>
        <w:lastRenderedPageBreak/>
        <w:drawing>
          <wp:inline distT="0" distB="0" distL="0" distR="0">
            <wp:extent cx="4333875" cy="2933700"/>
            <wp:effectExtent l="0" t="0" r="952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013.jpg"/>
                    <pic:cNvPicPr/>
                  </pic:nvPicPr>
                  <pic:blipFill>
                    <a:blip r:embed="rId12">
                      <a:extLst>
                        <a:ext uri="{28A0092B-C50C-407E-A947-70E740481C1C}">
                          <a14:useLocalDpi xmlns:a14="http://schemas.microsoft.com/office/drawing/2010/main" val="0"/>
                        </a:ext>
                      </a:extLst>
                    </a:blip>
                    <a:stretch>
                      <a:fillRect/>
                    </a:stretch>
                  </pic:blipFill>
                  <pic:spPr>
                    <a:xfrm>
                      <a:off x="0" y="0"/>
                      <a:ext cx="4333875" cy="2933700"/>
                    </a:xfrm>
                    <a:prstGeom prst="rect">
                      <a:avLst/>
                    </a:prstGeom>
                  </pic:spPr>
                </pic:pic>
              </a:graphicData>
            </a:graphic>
          </wp:inline>
        </w:drawing>
      </w:r>
    </w:p>
    <w:p w:rsidR="00D50858" w:rsidRDefault="00D50858" w:rsidP="00EB6068">
      <w:pPr>
        <w:spacing w:after="0" w:line="240" w:lineRule="auto"/>
        <w:ind w:firstLine="709"/>
        <w:jc w:val="center"/>
        <w:rPr>
          <w:rFonts w:ascii="Times New Roman" w:hAnsi="Times New Roman" w:cs="Times New Roman"/>
          <w:sz w:val="28"/>
          <w:szCs w:val="28"/>
          <w:lang w:eastAsia="ru-RU"/>
        </w:rPr>
      </w:pPr>
      <w:r w:rsidRPr="00C554BA">
        <w:rPr>
          <w:rFonts w:ascii="Times New Roman" w:hAnsi="Times New Roman" w:cs="Times New Roman"/>
          <w:sz w:val="28"/>
          <w:szCs w:val="28"/>
          <w:lang w:eastAsia="ru-RU"/>
        </w:rPr>
        <w:t>Рис. 2.2. Взаимосвязь между основной, инвестиционной и финансовой деятельностью организации</w:t>
      </w:r>
    </w:p>
    <w:p w:rsidR="00EB6068" w:rsidRPr="00C554BA" w:rsidRDefault="00EB6068" w:rsidP="00EB6068">
      <w:pPr>
        <w:spacing w:after="0" w:line="240" w:lineRule="auto"/>
        <w:ind w:firstLine="709"/>
        <w:jc w:val="center"/>
        <w:rPr>
          <w:rFonts w:ascii="Times New Roman" w:hAnsi="Times New Roman" w:cs="Times New Roman"/>
          <w:sz w:val="28"/>
          <w:szCs w:val="28"/>
          <w:lang w:eastAsia="ru-RU"/>
        </w:rPr>
      </w:pPr>
    </w:p>
    <w:p w:rsidR="00FC3E8D" w:rsidRPr="00C554BA" w:rsidRDefault="00FC3E8D"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 xml:space="preserve">С другой стороны, управление денежными потоками входит в состав финансового менеджмента и осуществляется в рамках финансовой политики предприятия, понимаемой как общая финансовая идеология, которой придерживается предприятие для достижения общеэкономической цели его деятельности. Задачей финансовой политики является построение эффективной системы управления финансами, обеспечивающей достижение стратегических и тактических целей деятельности строительного предприятия. </w:t>
      </w:r>
    </w:p>
    <w:p w:rsidR="00D50858" w:rsidRPr="00C554BA" w:rsidRDefault="00D50858" w:rsidP="00EB6068">
      <w:pPr>
        <w:spacing w:after="0" w:line="240" w:lineRule="auto"/>
        <w:jc w:val="center"/>
        <w:rPr>
          <w:rFonts w:ascii="Times New Roman" w:hAnsi="Times New Roman" w:cs="Times New Roman"/>
          <w:sz w:val="28"/>
          <w:szCs w:val="28"/>
          <w:lang w:eastAsia="ru-RU"/>
        </w:rPr>
      </w:pPr>
      <w:r w:rsidRPr="00C554BA">
        <w:rPr>
          <w:rFonts w:ascii="Times New Roman" w:hAnsi="Times New Roman" w:cs="Times New Roman"/>
          <w:noProof/>
          <w:sz w:val="28"/>
          <w:szCs w:val="28"/>
          <w:lang w:eastAsia="ru-RU"/>
        </w:rPr>
        <w:drawing>
          <wp:inline distT="0" distB="0" distL="0" distR="0">
            <wp:extent cx="4355465" cy="2697480"/>
            <wp:effectExtent l="0" t="0" r="6985" b="762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003.jpg"/>
                    <pic:cNvPicPr/>
                  </pic:nvPicPr>
                  <pic:blipFill>
                    <a:blip r:embed="rId13">
                      <a:extLst>
                        <a:ext uri="{28A0092B-C50C-407E-A947-70E740481C1C}">
                          <a14:useLocalDpi xmlns:a14="http://schemas.microsoft.com/office/drawing/2010/main" val="0"/>
                        </a:ext>
                      </a:extLst>
                    </a:blip>
                    <a:stretch>
                      <a:fillRect/>
                    </a:stretch>
                  </pic:blipFill>
                  <pic:spPr>
                    <a:xfrm>
                      <a:off x="0" y="0"/>
                      <a:ext cx="4358748" cy="2699513"/>
                    </a:xfrm>
                    <a:prstGeom prst="rect">
                      <a:avLst/>
                    </a:prstGeom>
                  </pic:spPr>
                </pic:pic>
              </a:graphicData>
            </a:graphic>
          </wp:inline>
        </w:drawing>
      </w:r>
    </w:p>
    <w:p w:rsidR="00D50858" w:rsidRPr="00C554BA" w:rsidRDefault="00D50858" w:rsidP="00EB6068">
      <w:pPr>
        <w:spacing w:after="0" w:line="240" w:lineRule="auto"/>
        <w:jc w:val="center"/>
        <w:rPr>
          <w:rFonts w:ascii="Times New Roman" w:hAnsi="Times New Roman" w:cs="Times New Roman"/>
          <w:sz w:val="28"/>
          <w:szCs w:val="28"/>
          <w:lang w:eastAsia="ru-RU"/>
        </w:rPr>
      </w:pPr>
      <w:r w:rsidRPr="00C554BA">
        <w:rPr>
          <w:rFonts w:ascii="Times New Roman" w:hAnsi="Times New Roman" w:cs="Times New Roman"/>
          <w:sz w:val="28"/>
          <w:szCs w:val="28"/>
          <w:lang w:eastAsia="ru-RU"/>
        </w:rPr>
        <w:t>Рис. 2.3. Основные факторы денежных потоков</w:t>
      </w:r>
    </w:p>
    <w:p w:rsidR="00D50858" w:rsidRPr="00C554BA" w:rsidRDefault="00D50858" w:rsidP="00EB6068">
      <w:pPr>
        <w:spacing w:after="0" w:line="240" w:lineRule="auto"/>
        <w:ind w:firstLine="709"/>
        <w:jc w:val="center"/>
        <w:rPr>
          <w:rFonts w:ascii="Times New Roman" w:hAnsi="Times New Roman" w:cs="Times New Roman"/>
          <w:sz w:val="28"/>
          <w:szCs w:val="28"/>
          <w:lang w:eastAsia="ru-RU"/>
        </w:rPr>
      </w:pPr>
      <w:r w:rsidRPr="00C554BA">
        <w:rPr>
          <w:rFonts w:ascii="Times New Roman" w:hAnsi="Times New Roman" w:cs="Times New Roman"/>
          <w:noProof/>
          <w:sz w:val="28"/>
          <w:szCs w:val="28"/>
          <w:lang w:eastAsia="ru-RU"/>
        </w:rPr>
        <w:lastRenderedPageBreak/>
        <w:drawing>
          <wp:inline distT="0" distB="0" distL="0" distR="0">
            <wp:extent cx="4543425" cy="2876550"/>
            <wp:effectExtent l="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014.jpg"/>
                    <pic:cNvPicPr/>
                  </pic:nvPicPr>
                  <pic:blipFill>
                    <a:blip r:embed="rId14">
                      <a:extLst>
                        <a:ext uri="{28A0092B-C50C-407E-A947-70E740481C1C}">
                          <a14:useLocalDpi xmlns:a14="http://schemas.microsoft.com/office/drawing/2010/main" val="0"/>
                        </a:ext>
                      </a:extLst>
                    </a:blip>
                    <a:stretch>
                      <a:fillRect/>
                    </a:stretch>
                  </pic:blipFill>
                  <pic:spPr>
                    <a:xfrm>
                      <a:off x="0" y="0"/>
                      <a:ext cx="4543425" cy="2876550"/>
                    </a:xfrm>
                    <a:prstGeom prst="rect">
                      <a:avLst/>
                    </a:prstGeom>
                  </pic:spPr>
                </pic:pic>
              </a:graphicData>
            </a:graphic>
          </wp:inline>
        </w:drawing>
      </w:r>
    </w:p>
    <w:p w:rsidR="00D50858" w:rsidRDefault="00D50858" w:rsidP="00EB6068">
      <w:pPr>
        <w:spacing w:after="0" w:line="240" w:lineRule="auto"/>
        <w:ind w:firstLine="709"/>
        <w:jc w:val="center"/>
        <w:rPr>
          <w:rFonts w:ascii="Times New Roman" w:hAnsi="Times New Roman" w:cs="Times New Roman"/>
          <w:sz w:val="28"/>
          <w:szCs w:val="28"/>
          <w:lang w:eastAsia="ru-RU"/>
        </w:rPr>
      </w:pPr>
      <w:r w:rsidRPr="00C554BA">
        <w:rPr>
          <w:rFonts w:ascii="Times New Roman" w:hAnsi="Times New Roman" w:cs="Times New Roman"/>
          <w:sz w:val="28"/>
          <w:szCs w:val="28"/>
          <w:lang w:eastAsia="ru-RU"/>
        </w:rPr>
        <w:t>Рис. 2.4. Притоки и оттоки денежных средств</w:t>
      </w:r>
    </w:p>
    <w:p w:rsidR="00EB6068" w:rsidRPr="00C554BA" w:rsidRDefault="00EB6068" w:rsidP="00EB6068">
      <w:pPr>
        <w:spacing w:after="0" w:line="240" w:lineRule="auto"/>
        <w:ind w:firstLine="709"/>
        <w:jc w:val="center"/>
        <w:rPr>
          <w:rFonts w:ascii="Times New Roman" w:hAnsi="Times New Roman" w:cs="Times New Roman"/>
          <w:sz w:val="28"/>
          <w:szCs w:val="28"/>
          <w:lang w:eastAsia="ru-RU"/>
        </w:rPr>
      </w:pPr>
    </w:p>
    <w:p w:rsidR="00FC3E8D" w:rsidRPr="00C554BA" w:rsidRDefault="00FC3E8D"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 xml:space="preserve">Финансовые ресурсы, относящиеся к сфере распределения, являются важным элементом воспроизводства и составляют основу системы управления материальными и денежными потоками предприятия. Финансовые ресурсы предприятия находятся в постоянном движении, управление которым и осуществляется в рамках финансового менеджмента. В свою очередь, денежные потоки предприятия представляют собой движение денежных средств на расчетном, валютном и иных счетах и в кассе предприятия в процессе его хозяйственной деятельности, в совокупности составляя его денежный оборот. </w:t>
      </w:r>
    </w:p>
    <w:p w:rsidR="00FC3E8D" w:rsidRPr="00C554BA" w:rsidRDefault="00421A4C" w:rsidP="00F81026">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Р</w:t>
      </w:r>
      <w:r w:rsidR="00FC3E8D" w:rsidRPr="00C554BA">
        <w:rPr>
          <w:rFonts w:ascii="Times New Roman" w:hAnsi="Times New Roman" w:cs="Times New Roman"/>
          <w:sz w:val="28"/>
          <w:szCs w:val="28"/>
          <w:lang w:eastAsia="ru-RU"/>
        </w:rPr>
        <w:t>ациональное формирование денежных потоков способствует ритмичности операционного цикла предприятия и обеспечивает рост объемов производства и реализации продукции. При этом любое нарушение платежной дисциплины отрицательно сказывается на формировании производственных запасов сырья и материалов, уровне производительности труда, реализации готовой продукции, положении предприятия на рынке и т.п. Даже у предприятий, успешно работающих на рынке и генерирующих достаточную сумму прибыли, неплатежеспособность может возникать как следствие несба</w:t>
      </w:r>
      <w:r w:rsidR="0072253E">
        <w:rPr>
          <w:rFonts w:ascii="Times New Roman" w:hAnsi="Times New Roman" w:cs="Times New Roman"/>
          <w:sz w:val="28"/>
          <w:szCs w:val="28"/>
          <w:lang w:eastAsia="ru-RU"/>
        </w:rPr>
        <w:t xml:space="preserve">лансированности различных видов </w:t>
      </w:r>
      <w:r w:rsidR="00FC3E8D" w:rsidRPr="00C554BA">
        <w:rPr>
          <w:rFonts w:ascii="Times New Roman" w:hAnsi="Times New Roman" w:cs="Times New Roman"/>
          <w:sz w:val="28"/>
          <w:szCs w:val="28"/>
          <w:lang w:eastAsia="ru-RU"/>
        </w:rPr>
        <w:t>денежных потоков во времени.</w:t>
      </w:r>
    </w:p>
    <w:p w:rsidR="00FC3E8D" w:rsidRPr="00C554BA" w:rsidRDefault="003C7A8B" w:rsidP="00F81026">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У</w:t>
      </w:r>
      <w:r w:rsidR="00FC3E8D" w:rsidRPr="00C554BA">
        <w:rPr>
          <w:rFonts w:ascii="Times New Roman" w:hAnsi="Times New Roman" w:cs="Times New Roman"/>
          <w:sz w:val="28"/>
          <w:szCs w:val="28"/>
          <w:lang w:eastAsia="ru-RU"/>
        </w:rPr>
        <w:t>правление денежными потоками является важным фактором ускорения оборота капитала предприятия. Это происходит за счет сокращения продолжительности операционного цикла, более экономного использования собственных и уменьшения потребности в заемн</w:t>
      </w:r>
      <w:r>
        <w:rPr>
          <w:rFonts w:ascii="Times New Roman" w:hAnsi="Times New Roman" w:cs="Times New Roman"/>
          <w:sz w:val="28"/>
          <w:szCs w:val="28"/>
          <w:lang w:eastAsia="ru-RU"/>
        </w:rPr>
        <w:t>ых источниках денежных средств. Э</w:t>
      </w:r>
      <w:r w:rsidR="00FC3E8D" w:rsidRPr="00C554BA">
        <w:rPr>
          <w:rFonts w:ascii="Times New Roman" w:hAnsi="Times New Roman" w:cs="Times New Roman"/>
          <w:sz w:val="28"/>
          <w:szCs w:val="28"/>
          <w:lang w:eastAsia="ru-RU"/>
        </w:rPr>
        <w:t xml:space="preserve">ффективность работы предприятия полностью зависит от организации системы управления денежными потоками. Данная система создается для обеспечения выполнения краткосрочных стратегических планов предприятия, сохранения платежеспособности и финансовой устойчивости, более рационального использования его активов и источников финансирования, а также минимизации затрат на финансирование хозяйственной деятельности. </w:t>
      </w:r>
    </w:p>
    <w:p w:rsidR="00FC3E8D" w:rsidRPr="00C554BA" w:rsidRDefault="00FC3E8D"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Что касается элементов системы управления денежными потоками, то к ним следует отнести финансовые мето</w:t>
      </w:r>
      <w:r w:rsidR="0072253E">
        <w:rPr>
          <w:rFonts w:ascii="Times New Roman" w:hAnsi="Times New Roman" w:cs="Times New Roman"/>
          <w:sz w:val="28"/>
          <w:szCs w:val="28"/>
          <w:lang w:eastAsia="ru-RU"/>
        </w:rPr>
        <w:t>ды и инструменты, нормативно-</w:t>
      </w:r>
      <w:r w:rsidRPr="00C554BA">
        <w:rPr>
          <w:rFonts w:ascii="Times New Roman" w:hAnsi="Times New Roman" w:cs="Times New Roman"/>
          <w:sz w:val="28"/>
          <w:szCs w:val="28"/>
          <w:lang w:eastAsia="ru-RU"/>
        </w:rPr>
        <w:t xml:space="preserve">правовое, информационное и программное обеспечения: среди финансовых методов, оказывающих непосредственное воздействие на организацию, динамику и структуру денежных потоков предприятия, можно выделить систему расчетов с дебиторами </w:t>
      </w:r>
      <w:r w:rsidR="00B320B6">
        <w:rPr>
          <w:rFonts w:ascii="Times New Roman" w:hAnsi="Times New Roman" w:cs="Times New Roman"/>
          <w:sz w:val="28"/>
          <w:szCs w:val="28"/>
          <w:lang w:eastAsia="ru-RU"/>
        </w:rPr>
        <w:t>и кредиторами,</w:t>
      </w:r>
      <w:r w:rsidRPr="00C554BA">
        <w:rPr>
          <w:rFonts w:ascii="Times New Roman" w:hAnsi="Times New Roman" w:cs="Times New Roman"/>
          <w:sz w:val="28"/>
          <w:szCs w:val="28"/>
          <w:lang w:eastAsia="ru-RU"/>
        </w:rPr>
        <w:t xml:space="preserve"> взаимоотношения с учредителями, контрагентами, государственными органам</w:t>
      </w:r>
      <w:r w:rsidR="00B320B6">
        <w:rPr>
          <w:rFonts w:ascii="Times New Roman" w:hAnsi="Times New Roman" w:cs="Times New Roman"/>
          <w:sz w:val="28"/>
          <w:szCs w:val="28"/>
          <w:lang w:eastAsia="ru-RU"/>
        </w:rPr>
        <w:t>и; кредитование; финансирование, фондообразование, инвестирование, страхование, налогообложение,</w:t>
      </w:r>
      <w:r w:rsidRPr="00C554BA">
        <w:rPr>
          <w:rFonts w:ascii="Times New Roman" w:hAnsi="Times New Roman" w:cs="Times New Roman"/>
          <w:sz w:val="28"/>
          <w:szCs w:val="28"/>
          <w:lang w:eastAsia="ru-RU"/>
        </w:rPr>
        <w:t xml:space="preserve"> финансовые инструменты объединяют деньги, кредиты, налоги, формы расчетов, инвестиции, цены</w:t>
      </w:r>
      <w:r w:rsidR="003C7A8B">
        <w:rPr>
          <w:rFonts w:ascii="Times New Roman" w:hAnsi="Times New Roman" w:cs="Times New Roman"/>
          <w:sz w:val="28"/>
          <w:szCs w:val="28"/>
          <w:lang w:eastAsia="ru-RU"/>
        </w:rPr>
        <w:t>,</w:t>
      </w:r>
      <w:r w:rsidRPr="00C554BA">
        <w:rPr>
          <w:rFonts w:ascii="Times New Roman" w:hAnsi="Times New Roman" w:cs="Times New Roman"/>
          <w:sz w:val="28"/>
          <w:szCs w:val="28"/>
          <w:lang w:eastAsia="ru-RU"/>
        </w:rPr>
        <w:t xml:space="preserve"> состав которых определяется особенностями орга</w:t>
      </w:r>
      <w:r w:rsidR="0072253E">
        <w:rPr>
          <w:rFonts w:ascii="Times New Roman" w:hAnsi="Times New Roman" w:cs="Times New Roman"/>
          <w:sz w:val="28"/>
          <w:szCs w:val="28"/>
          <w:lang w:eastAsia="ru-RU"/>
        </w:rPr>
        <w:t>низации финансов на предприятии,</w:t>
      </w:r>
      <w:r w:rsidRPr="00C554BA">
        <w:rPr>
          <w:rFonts w:ascii="Times New Roman" w:hAnsi="Times New Roman" w:cs="Times New Roman"/>
          <w:sz w:val="28"/>
          <w:szCs w:val="28"/>
          <w:lang w:eastAsia="ru-RU"/>
        </w:rPr>
        <w:t xml:space="preserve"> нормативно-правовое обеспечение предприятия состоит из системы государственных законодательно-нормативных актов, установленных норм и нормативов, в современных условиях необходимым условием успеха бизнеса является современное получение информации и оперативное реагирование на не, поэтому важным элементом управления денежными потоками предприятия является внутрифирменная информация; использование прикладных бухгалтерских программ обеспечивает финансового менеджера учетной и часто аналитической информацией, поэтому к такому выбору программ </w:t>
      </w:r>
      <w:r w:rsidRPr="00C554BA">
        <w:rPr>
          <w:rFonts w:ascii="Times New Roman" w:hAnsi="Times New Roman" w:cs="Times New Roman"/>
          <w:sz w:val="28"/>
          <w:szCs w:val="28"/>
          <w:lang w:eastAsia="ru-RU"/>
        </w:rPr>
        <w:lastRenderedPageBreak/>
        <w:t>нужно подходить осторожно, выбирая такой программный продукт, который наиболее полно удовлетворял бы требованиям надежности, достоверности и прозрачности информации, гибкости в настройках под особенности бизнеса предприятия, а также соответствовал бы</w:t>
      </w:r>
      <w:r w:rsidR="00D214FB" w:rsidRPr="00C554BA">
        <w:rPr>
          <w:rFonts w:ascii="Times New Roman" w:hAnsi="Times New Roman" w:cs="Times New Roman"/>
          <w:sz w:val="28"/>
          <w:szCs w:val="28"/>
          <w:lang w:eastAsia="ru-RU"/>
        </w:rPr>
        <w:t xml:space="preserve"> действующему законодательству.</w:t>
      </w:r>
    </w:p>
    <w:p w:rsidR="00D214FB" w:rsidRPr="00C554BA" w:rsidRDefault="00D214FB" w:rsidP="00EB6068">
      <w:pPr>
        <w:spacing w:after="0" w:line="360" w:lineRule="auto"/>
        <w:jc w:val="center"/>
        <w:rPr>
          <w:rFonts w:ascii="Times New Roman" w:hAnsi="Times New Roman" w:cs="Times New Roman"/>
          <w:sz w:val="28"/>
          <w:szCs w:val="28"/>
          <w:lang w:eastAsia="ru-RU"/>
        </w:rPr>
      </w:pPr>
      <w:r w:rsidRPr="00C554BA">
        <w:rPr>
          <w:rFonts w:ascii="Times New Roman" w:hAnsi="Times New Roman" w:cs="Times New Roman"/>
          <w:noProof/>
          <w:sz w:val="28"/>
          <w:szCs w:val="28"/>
          <w:lang w:eastAsia="ru-RU"/>
        </w:rPr>
        <w:drawing>
          <wp:inline distT="0" distB="0" distL="0" distR="0">
            <wp:extent cx="3724275" cy="2409825"/>
            <wp:effectExtent l="0" t="0" r="9525"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020.jpg"/>
                    <pic:cNvPicPr/>
                  </pic:nvPicPr>
                  <pic:blipFill>
                    <a:blip r:embed="rId15">
                      <a:extLst>
                        <a:ext uri="{28A0092B-C50C-407E-A947-70E740481C1C}">
                          <a14:useLocalDpi xmlns:a14="http://schemas.microsoft.com/office/drawing/2010/main" val="0"/>
                        </a:ext>
                      </a:extLst>
                    </a:blip>
                    <a:stretch>
                      <a:fillRect/>
                    </a:stretch>
                  </pic:blipFill>
                  <pic:spPr>
                    <a:xfrm>
                      <a:off x="0" y="0"/>
                      <a:ext cx="3724275" cy="2409825"/>
                    </a:xfrm>
                    <a:prstGeom prst="rect">
                      <a:avLst/>
                    </a:prstGeom>
                  </pic:spPr>
                </pic:pic>
              </a:graphicData>
            </a:graphic>
          </wp:inline>
        </w:drawing>
      </w:r>
    </w:p>
    <w:p w:rsidR="00D214FB" w:rsidRDefault="00D214FB" w:rsidP="00EB6068">
      <w:pPr>
        <w:spacing w:after="0" w:line="360" w:lineRule="auto"/>
        <w:jc w:val="center"/>
        <w:rPr>
          <w:rFonts w:ascii="Times New Roman" w:hAnsi="Times New Roman" w:cs="Times New Roman"/>
          <w:sz w:val="28"/>
          <w:szCs w:val="28"/>
          <w:lang w:eastAsia="ru-RU"/>
        </w:rPr>
      </w:pPr>
      <w:r w:rsidRPr="00C554BA">
        <w:rPr>
          <w:rFonts w:ascii="Times New Roman" w:hAnsi="Times New Roman" w:cs="Times New Roman"/>
          <w:sz w:val="28"/>
          <w:szCs w:val="28"/>
          <w:lang w:eastAsia="ru-RU"/>
        </w:rPr>
        <w:t>Рис. 2.5. Итоговая классификация денежных потоков предприятия</w:t>
      </w:r>
    </w:p>
    <w:p w:rsidR="00EB6068" w:rsidRPr="00C554BA" w:rsidRDefault="00EB6068" w:rsidP="00F81026">
      <w:pPr>
        <w:spacing w:after="0" w:line="360" w:lineRule="auto"/>
        <w:ind w:firstLine="709"/>
        <w:jc w:val="both"/>
        <w:rPr>
          <w:rFonts w:ascii="Times New Roman" w:hAnsi="Times New Roman" w:cs="Times New Roman"/>
          <w:sz w:val="28"/>
          <w:szCs w:val="28"/>
          <w:lang w:eastAsia="ru-RU"/>
        </w:rPr>
      </w:pPr>
    </w:p>
    <w:p w:rsidR="00FC3E8D" w:rsidRPr="00C554BA" w:rsidRDefault="00FC3E8D" w:rsidP="003C7A8B">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Таким образом, система управления денежными потоками на строительном предприятии – это совокупность методов, инструментов и специфических приемов целенаправленного, непрерывного воздействия со стороны финансовой службы предприятия на движение денежных средств для</w:t>
      </w:r>
      <w:r w:rsidR="003C7A8B">
        <w:rPr>
          <w:rFonts w:ascii="Times New Roman" w:hAnsi="Times New Roman" w:cs="Times New Roman"/>
          <w:sz w:val="28"/>
          <w:szCs w:val="28"/>
          <w:lang w:eastAsia="ru-RU"/>
        </w:rPr>
        <w:t xml:space="preserve"> достижения поставленной цели. </w:t>
      </w:r>
      <w:r w:rsidRPr="00C554BA">
        <w:rPr>
          <w:rFonts w:ascii="Times New Roman" w:hAnsi="Times New Roman" w:cs="Times New Roman"/>
          <w:sz w:val="28"/>
          <w:szCs w:val="28"/>
          <w:lang w:eastAsia="ru-RU"/>
        </w:rPr>
        <w:t xml:space="preserve"> </w:t>
      </w:r>
    </w:p>
    <w:p w:rsidR="00FC3E8D" w:rsidRPr="00C554BA" w:rsidRDefault="00FC3E8D"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 xml:space="preserve">Такое балансирование притоков и оттоков денежных средств на стадии планирования осуществляется путем разработки бюджета движения денежных средств, формат которого зависит от особенностей бизнеса конкретного предприятия. Результатом расчетов является определение чистого денежного потока за бюджетный период, отражаемого отдельной строкой как «кассовый рост или уменьшение» в зависимости от своего значения и сальдо денежных средств на конец планового периода. Если последнее отрицательно или меньше минимально установленного норматива, то, во-первых, проводится анализ притоков и оттоков денежных средств с целью выявления дополнительных резервов, а во-вторых, составляется кредитный план по привлечению внешних источников финансирования. </w:t>
      </w:r>
    </w:p>
    <w:p w:rsidR="00FC3E8D" w:rsidRPr="00C554BA" w:rsidRDefault="00FC3E8D"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lastRenderedPageBreak/>
        <w:t xml:space="preserve">На стадии оперативного управления синхронизация денежных потоков осуществляется посредством составления и выполнения платежного календаря, отражающего конкретные сроки, объемы, источники поступлений и направления расходования денежных средств. </w:t>
      </w:r>
    </w:p>
    <w:p w:rsidR="00FC3E8D" w:rsidRPr="00C554BA" w:rsidRDefault="00FC3E8D"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 xml:space="preserve">Все факторы, влияющие на формирования денежных потоков, можно разделить на внешние и внутренние. К внешним факторам относятся: конъюнктура товарного и финансового рынков, система налогообложения предприятий, сложившаяся практика кредитования поставщиков и покупателей продукции, система осуществлений расчетных операций хозяйствующих субъектов, доступность внешних источников финансирования. </w:t>
      </w:r>
    </w:p>
    <w:p w:rsidR="00FC3E8D" w:rsidRPr="00C554BA" w:rsidRDefault="00FC3E8D"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 xml:space="preserve">Среди внутренних факторов следует выделить стадию жизненного цикла, на которой находится предприятие, продолжительность операционного и производственного циклов, сезонность производства и реализации продукции, амортизационную политику предприятия, неотложность инвестиционных программ, личные качества и профессионализм руководящего звена предприятия. </w:t>
      </w:r>
    </w:p>
    <w:p w:rsidR="00FC3E8D" w:rsidRPr="00C554BA" w:rsidRDefault="00FC3E8D"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 xml:space="preserve">Построение системы управления денежными потоками строительных предприятий базируется на следующих принципах: </w:t>
      </w:r>
    </w:p>
    <w:p w:rsidR="00FC3E8D" w:rsidRPr="00C554BA" w:rsidRDefault="00FC3E8D" w:rsidP="00F81026">
      <w:pPr>
        <w:pStyle w:val="a9"/>
        <w:numPr>
          <w:ilvl w:val="0"/>
          <w:numId w:val="31"/>
        </w:numPr>
        <w:spacing w:after="0" w:line="360" w:lineRule="auto"/>
        <w:ind w:left="0"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 xml:space="preserve">информативной достоверности и прозрачности; </w:t>
      </w:r>
    </w:p>
    <w:p w:rsidR="00FC3E8D" w:rsidRPr="00C554BA" w:rsidRDefault="00FC3E8D" w:rsidP="00F81026">
      <w:pPr>
        <w:pStyle w:val="a9"/>
        <w:numPr>
          <w:ilvl w:val="0"/>
          <w:numId w:val="31"/>
        </w:numPr>
        <w:spacing w:after="0" w:line="360" w:lineRule="auto"/>
        <w:ind w:left="0"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 xml:space="preserve">плановости и контроля; </w:t>
      </w:r>
    </w:p>
    <w:p w:rsidR="00FC3E8D" w:rsidRPr="00C554BA" w:rsidRDefault="00FC3E8D" w:rsidP="00F81026">
      <w:pPr>
        <w:pStyle w:val="a9"/>
        <w:numPr>
          <w:ilvl w:val="0"/>
          <w:numId w:val="31"/>
        </w:numPr>
        <w:spacing w:after="0" w:line="360" w:lineRule="auto"/>
        <w:ind w:left="0"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 xml:space="preserve">платежеспособности и ликвидности; </w:t>
      </w:r>
    </w:p>
    <w:p w:rsidR="00E20E1B" w:rsidRDefault="00FC3E8D" w:rsidP="00E20E1B">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 xml:space="preserve">Основой управления является наличие оперативной и достоверной учетной информации, формируемой на базе бухгалтерского и управленческого учета. Состав такой информации весьма разнообразен: движение средств на счетах и в кассе предприятия, дебиторская и кредиторская задолженность предприятия, бюджеты налоговых платежей, графики выдачи и погашения кредитов, уплаты процентов, бюджеты предстоящих закупок, требующих предварительной оплаты, и многое другое. </w:t>
      </w:r>
    </w:p>
    <w:p w:rsidR="00FC3E8D" w:rsidRPr="00C554BA" w:rsidRDefault="00E20E1B" w:rsidP="00E20E1B">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Г</w:t>
      </w:r>
      <w:r w:rsidR="00FC3E8D" w:rsidRPr="00C554BA">
        <w:rPr>
          <w:rFonts w:ascii="Times New Roman" w:hAnsi="Times New Roman" w:cs="Times New Roman"/>
          <w:sz w:val="28"/>
          <w:szCs w:val="28"/>
          <w:lang w:eastAsia="ru-RU"/>
        </w:rPr>
        <w:t xml:space="preserve">лавная роль в управлении денежными потоками отводится обеспечению их сбалансированности по видам, объемам, временным интервалам и другим существенным характеристикам. Чтобы успешно решить эту задачу, нужно внедрить на предприятии системы планирования, учета, анализа и контроля. Ведь планирование хозяйственной деятельности предприятия в целом и движение денежных потоков в частности существенно повышает эффективность управления денежными потоками, что приводит к: </w:t>
      </w:r>
    </w:p>
    <w:p w:rsidR="00FC3E8D" w:rsidRPr="00C554BA" w:rsidRDefault="00FC3E8D" w:rsidP="00F81026">
      <w:pPr>
        <w:pStyle w:val="a9"/>
        <w:numPr>
          <w:ilvl w:val="0"/>
          <w:numId w:val="32"/>
        </w:numPr>
        <w:spacing w:after="0" w:line="360" w:lineRule="auto"/>
        <w:ind w:left="0"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 xml:space="preserve">сокращению текущих потребностей предприятия в них на основе увеличения оборачиваемости денежных активов и дебиторской задолженности, а также выбора рациональной структуры денежных потоков; </w:t>
      </w:r>
    </w:p>
    <w:p w:rsidR="00FC3E8D" w:rsidRPr="00C554BA" w:rsidRDefault="00FC3E8D" w:rsidP="00F81026">
      <w:pPr>
        <w:pStyle w:val="a9"/>
        <w:numPr>
          <w:ilvl w:val="0"/>
          <w:numId w:val="32"/>
        </w:numPr>
        <w:spacing w:after="0" w:line="360" w:lineRule="auto"/>
        <w:ind w:left="0"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 xml:space="preserve">эффективному использованию временно свободных денежных средств путем осуществления финансовых инвестиций предприятия; </w:t>
      </w:r>
    </w:p>
    <w:p w:rsidR="00FC3E8D" w:rsidRPr="00C554BA" w:rsidRDefault="00FC3E8D" w:rsidP="00F81026">
      <w:pPr>
        <w:pStyle w:val="a9"/>
        <w:numPr>
          <w:ilvl w:val="0"/>
          <w:numId w:val="32"/>
        </w:numPr>
        <w:spacing w:after="0" w:line="360" w:lineRule="auto"/>
        <w:ind w:left="0"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 xml:space="preserve">обеспечению профицита денежных средств и необходимой платежеспособности предприятия в текущем периоде путем синхронизации положительного и отрицательного денежного потока в разрезе каждого временного интервала. </w:t>
      </w:r>
    </w:p>
    <w:p w:rsidR="00FC3E8D" w:rsidRPr="00C554BA" w:rsidRDefault="00FC3E8D"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 xml:space="preserve">Контроль денежных потоков может организовываться как на базе использования интегрированных информационных бизнес-приложений (модулей, подсистем), каждое из которых реализует определенные функции, так и на основе корпоративных информационных систем автоматизации оперативного управления ресурсным потенциалом предприятий, ведения управленческого и бухгалтерского учета. </w:t>
      </w:r>
    </w:p>
    <w:p w:rsidR="00FC3E8D" w:rsidRPr="00C554BA" w:rsidRDefault="00FC3E8D"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 xml:space="preserve">Анализ денежных потоков предусматривает систематическое проведение планфактного анализа выполнения бюджета движения денег. Систематическая работа по планированию денежных потоков и анализу отклонений фактических данных от запланированных дает реальные положительные результаты в оперативном управлении денежными потоками. </w:t>
      </w:r>
    </w:p>
    <w:p w:rsidR="00FC3E8D" w:rsidRPr="00C554BA" w:rsidRDefault="00FC3E8D"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lastRenderedPageBreak/>
        <w:t xml:space="preserve">Рекомендуется составление и использование внутрифирменной управленческой отчетности по денежным потокам на базе составления управленческого баланса для контроля за состоянием платежных ресурсов. </w:t>
      </w:r>
    </w:p>
    <w:p w:rsidR="00FC3E8D" w:rsidRPr="00C554BA" w:rsidRDefault="00FC3E8D"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 xml:space="preserve">Так как денежные потоки известны нам с полной определенностью (согласно сделанному ранее предположению), вполне приемлемо использовать в качестве ставки дисконтирования доходность, представляемую сберегательным вкладом, таким как вложение в казначейские облигации с подходящим сроком погашения. </w:t>
      </w:r>
    </w:p>
    <w:p w:rsidR="002B3131" w:rsidRPr="00C554BA" w:rsidRDefault="00FC3E8D"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Таким образом, управление денежными потоками – важнейший элемент финансовой политики предприятия, оно пронизывает всю систему управления предприятия. Важность и значение управления денежными потоками на предприятии трудно переоценить, поскольку от его качества и эффективности зависит не только устойчивость предприятия в конкретный период времени, но и способность к дальнейшему развитию, достижению финансового успеха на долгую перспективу.</w:t>
      </w:r>
    </w:p>
    <w:p w:rsidR="00D214FB" w:rsidRPr="00C554BA" w:rsidRDefault="00D214FB" w:rsidP="00F81026">
      <w:pPr>
        <w:spacing w:after="0" w:line="360" w:lineRule="auto"/>
        <w:ind w:firstLine="709"/>
        <w:jc w:val="both"/>
        <w:rPr>
          <w:rFonts w:ascii="Times New Roman" w:hAnsi="Times New Roman" w:cs="Times New Roman"/>
          <w:sz w:val="28"/>
          <w:szCs w:val="28"/>
          <w:lang w:eastAsia="ru-RU"/>
        </w:rPr>
      </w:pPr>
    </w:p>
    <w:p w:rsidR="00D214FB" w:rsidRPr="00B334A0" w:rsidRDefault="00D214FB" w:rsidP="00B334A0">
      <w:pPr>
        <w:pStyle w:val="1"/>
        <w:jc w:val="center"/>
        <w:rPr>
          <w:rFonts w:ascii="Times New Roman" w:hAnsi="Times New Roman" w:cs="Times New Roman"/>
          <w:color w:val="auto"/>
          <w:sz w:val="28"/>
          <w:lang w:eastAsia="ru-RU"/>
        </w:rPr>
      </w:pPr>
      <w:bookmarkStart w:id="23" w:name="_Toc515132660"/>
      <w:r w:rsidRPr="00B334A0">
        <w:rPr>
          <w:rFonts w:ascii="Times New Roman" w:hAnsi="Times New Roman" w:cs="Times New Roman"/>
          <w:color w:val="auto"/>
          <w:sz w:val="28"/>
          <w:lang w:eastAsia="ru-RU"/>
        </w:rPr>
        <w:t>2.2. Бухгалтерский учет как источник информации для осуществления контроллинга финансовых потоков</w:t>
      </w:r>
      <w:bookmarkEnd w:id="23"/>
    </w:p>
    <w:p w:rsidR="002F4E78" w:rsidRPr="00C554BA" w:rsidRDefault="002F4E78" w:rsidP="00F81026">
      <w:pPr>
        <w:spacing w:after="0" w:line="360" w:lineRule="auto"/>
        <w:ind w:firstLine="709"/>
        <w:jc w:val="both"/>
        <w:rPr>
          <w:rFonts w:ascii="Times New Roman" w:hAnsi="Times New Roman" w:cs="Times New Roman"/>
          <w:sz w:val="28"/>
          <w:szCs w:val="28"/>
          <w:lang w:eastAsia="ru-RU"/>
        </w:rPr>
      </w:pPr>
    </w:p>
    <w:p w:rsidR="002F4E78" w:rsidRPr="00C554BA" w:rsidRDefault="002F4E78"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Проблема эффективного управления финансовыми потоками в холдинговых структурах в последнее время выходит на одно из главных мест в системе управления. Предприятия встают перед необходимостью через постановку целей и разработку способов их достижения обеспечивать эффективное и рациональное управление финансовыми потоками организации как в краткосрочной, так и в долгосрочной перспективе.</w:t>
      </w:r>
    </w:p>
    <w:p w:rsidR="002F4E78" w:rsidRPr="00C554BA" w:rsidRDefault="002F4E78"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 xml:space="preserve">Холдинговые структуры функционируют сегодня в самых различных отраслях и секторах экономики, на всех уровнях экономической системы – от регионального до транснационального и характеризуются двумя основными тенденциями: интеграцией промышленных, торговых, кредитно-финансовых и других учреждений в рамках единой структуры и диверсификацией – </w:t>
      </w:r>
      <w:r w:rsidRPr="00C554BA">
        <w:rPr>
          <w:rFonts w:ascii="Times New Roman" w:hAnsi="Times New Roman" w:cs="Times New Roman"/>
          <w:sz w:val="28"/>
          <w:szCs w:val="28"/>
          <w:lang w:eastAsia="ru-RU"/>
        </w:rPr>
        <w:lastRenderedPageBreak/>
        <w:t>расширением сферы своей деятельности за счет создания дочерних компаний и филиалов.</w:t>
      </w:r>
    </w:p>
    <w:p w:rsidR="002F4E78" w:rsidRPr="00C554BA" w:rsidRDefault="002F4E78"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Значимым организационно-экономическим преимуществом холдингов являются повышение эффективности и возможность экономии финансовых средств за счет более оптимального их распределения, создание системы управления финансовыми потоками в рамках единой структуры.</w:t>
      </w:r>
    </w:p>
    <w:p w:rsidR="002F4E78" w:rsidRPr="00C554BA" w:rsidRDefault="002F4E78"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Преимущества холдинговых структур проявляются в возможности поддерживать и развивать малодоходные и убыточные отрасли. Созданием технологически связанных предприятий обеспечивается дополнительная устойчивость бизнеса в целом и снижается риск банкротства отдельных бизнес-единиц, появляется возможность перераспределить прибыль между предприятиями по всей цепочке и инвестировать ее на развитие.</w:t>
      </w:r>
    </w:p>
    <w:p w:rsidR="002F4E78" w:rsidRPr="00C554BA" w:rsidRDefault="002F4E78"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В России большинство холдингов создаются в результате директивного слияния различных предприятий в новые организационные структуры с сохранением прежних устоев. Такая система взаимодействия предполагает, что дочерние структуры практически независимы друг от друга в том смысле, что их производственная деятельность и маркетинг не согласованы в рамках единого стратегического подхода. Кроме того, существует множество проблем, связанных с отсутствием достаточной информации о деятельности отдельно взятых предприятий, оперативности сбора информации. Это приводит к сложности в структурировании информационного потока на уровне головного предприятия, формировании выводов о финансовом состоянии предприятий холдинга. Поэтому возникает проблема повышения эффективности управления такой структурой и, в частности, разработки стратегии эффективного управления финансовыми потоками.</w:t>
      </w:r>
    </w:p>
    <w:p w:rsidR="003C7A8B" w:rsidRDefault="002F4E78"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 xml:space="preserve">На современном этапе развития системы управления ведущей парадигмой является процессный подход, который можно считать базовым при интегрировании предприятия. При процессном подходе объектом управления выступает определенная деятельность на предприятии – процесс, который можно определить, как ряд взаимосвязанных видов деятельности, </w:t>
      </w:r>
      <w:r w:rsidRPr="00C554BA">
        <w:rPr>
          <w:rFonts w:ascii="Times New Roman" w:hAnsi="Times New Roman" w:cs="Times New Roman"/>
          <w:sz w:val="28"/>
          <w:szCs w:val="28"/>
          <w:lang w:eastAsia="ru-RU"/>
        </w:rPr>
        <w:lastRenderedPageBreak/>
        <w:t xml:space="preserve">характеризующихся потреблением ресурсов (вход процесса) и дающих определенный результат (выход процесса). Процессы проходят через все подразделения, вовлекая все службы предприятия, и ориентируются на конечный результат – увеличение стоимости бизнеса. </w:t>
      </w:r>
    </w:p>
    <w:p w:rsidR="002F4E78" w:rsidRPr="00C554BA" w:rsidRDefault="003C7A8B" w:rsidP="00F81026">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w:t>
      </w:r>
      <w:r w:rsidR="002F4E78" w:rsidRPr="00C554BA">
        <w:rPr>
          <w:rFonts w:ascii="Times New Roman" w:hAnsi="Times New Roman" w:cs="Times New Roman"/>
          <w:sz w:val="28"/>
          <w:szCs w:val="28"/>
          <w:lang w:eastAsia="ru-RU"/>
        </w:rPr>
        <w:t>ереход от функционального к процессному управлению является первым этапом подготовки к построению системы эффективного управления финансовыми потоками холдинга. В целом внедрение стратегии эффективного управления финансовыми потоками требует от руководства предприятия немалых усилий и занимает довольно продолжительный период.</w:t>
      </w:r>
    </w:p>
    <w:p w:rsidR="002F4E78" w:rsidRPr="00C554BA" w:rsidRDefault="002F4E78"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Описание бизнес-процессов при этом позволяет задать эффективную модель ответственности, которая облегчает контроль, обеспечивает результативность и качество работы, систематизирует управление. Точно выбирая критерии оценки эффективности, гибко изменяя экономические показатели, можно целен</w:t>
      </w:r>
      <w:r w:rsidR="00326B5D">
        <w:rPr>
          <w:rFonts w:ascii="Times New Roman" w:hAnsi="Times New Roman" w:cs="Times New Roman"/>
          <w:sz w:val="28"/>
          <w:szCs w:val="28"/>
          <w:lang w:eastAsia="ru-RU"/>
        </w:rPr>
        <w:t>аправ</w:t>
      </w:r>
      <w:r w:rsidRPr="00C554BA">
        <w:rPr>
          <w:rFonts w:ascii="Times New Roman" w:hAnsi="Times New Roman" w:cs="Times New Roman"/>
          <w:sz w:val="28"/>
          <w:szCs w:val="28"/>
          <w:lang w:eastAsia="ru-RU"/>
        </w:rPr>
        <w:t>ленно управлять движением финансовых потоков, пронизывающих все структурные единицы холдинга.</w:t>
      </w:r>
    </w:p>
    <w:p w:rsidR="002F4E78" w:rsidRPr="00C554BA" w:rsidRDefault="002F4E78"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Следующим этапом построения стратегии эффективного управления финансовыми потоками холдинга является анализ организационной структуры предприятия с целью построения финансовой структуры управления по центрам финансовой ответственности. Соответственно, последние наделяются правами по принятию необходимых решений, связанных с реализацией ответственности. В первую очередь необходимо обеспечить логическую сбалансированность системы управления, а она, в свою очередь, обеспечит не только техническую эффективность (утилитарность), но и экономическую (успешность).</w:t>
      </w:r>
    </w:p>
    <w:p w:rsidR="002F4E78" w:rsidRPr="00C554BA" w:rsidRDefault="002F4E78"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Поэтому, создавая финансовую структуру, руководство предприятия должно поставить четкую управленческую задачу: за что должны отвечать подразделения и на каком уровне. Тогда финансовая структура как инструмент управления финансовыми потоками будет точно соответствовать требованиям достижения целей, стоящих перед предприятием.</w:t>
      </w:r>
    </w:p>
    <w:p w:rsidR="002F4E78" w:rsidRPr="00C554BA" w:rsidRDefault="002F4E78"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lastRenderedPageBreak/>
        <w:t>После того как этапы перехода на процессное управление и создание финансовой структуры с распределением полномочий и ответственности по ЦФО успешно пройдены, необходимо декомпозировать стратегические цели холдинга до тактического уровня через систему бюджетов, позволяющую своевременно выявлять недостатки в работе всех структурных единиц холдинга и устранять причины отклонений различных показателей его деятельности.</w:t>
      </w:r>
    </w:p>
    <w:p w:rsidR="002F4E78" w:rsidRPr="00C554BA" w:rsidRDefault="002F4E78"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Управление финансовыми потоками целесообразно рассматривать в разрезе целей, которые определяют финансовую политику холдинговой структуры. На стратегическом уровне формируется программа действий, устанавливающая приоритеты проблем, ресурсы и последовательность шагов для достижения стратегических целей предприятия. Она формирует главные цели и основные пути их достижения таким образом, что предприятие получает направление конкретных действий.</w:t>
      </w:r>
    </w:p>
    <w:p w:rsidR="002F4E78" w:rsidRPr="00C554BA" w:rsidRDefault="002F4E78"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Бюджетирование же детализирует и конкретизирует этот путь. Детализация в первую очередь затрагивает количество необходимых для решения поставленных стратегических задач разнообразных ресурсов. В процессе бюджетирования определяется потребность в этих ресурсах в количественном и качественном выражении. Поэтому грамотно выстроенная система бюджетов является действенным инструментом эффективного управления финансовыми потоками как отдельных структурных единиц, так и холдинга в целом.</w:t>
      </w:r>
    </w:p>
    <w:p w:rsidR="002F4E78" w:rsidRPr="00C554BA" w:rsidRDefault="002F4E78"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 xml:space="preserve">При этом характерной особенностью финансовых потоков холдинга является наличие нескольких категорий: внутрихолдинговых финансовых потоков между дочерними организациями холдинга, между головной организацией и дочерними организациями и финансовых потоков внешней среды. При осуществлении внешних финансовых потоков происходит взаимодействие между органами государственной власти, кредитными и страховыми учреждениями, контрагентами, некоммерческими организациями. Внутренние финансовые потоки формируются между </w:t>
      </w:r>
      <w:r w:rsidRPr="00C554BA">
        <w:rPr>
          <w:rFonts w:ascii="Times New Roman" w:hAnsi="Times New Roman" w:cs="Times New Roman"/>
          <w:sz w:val="28"/>
          <w:szCs w:val="28"/>
          <w:lang w:eastAsia="ru-RU"/>
        </w:rPr>
        <w:lastRenderedPageBreak/>
        <w:t>структурными единицами (внутри корпоративной группы) при участии в финансовых отношениях друг с другом, взаимодействии структурных единиц с головной компанией.</w:t>
      </w:r>
    </w:p>
    <w:p w:rsidR="002F4E78" w:rsidRPr="00C554BA" w:rsidRDefault="002F4E78"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Финансовые отношения между структурными единицами холдинга характеризуются:</w:t>
      </w:r>
    </w:p>
    <w:p w:rsidR="009B1F6E" w:rsidRDefault="002F4E78" w:rsidP="00F81026">
      <w:pPr>
        <w:pStyle w:val="a9"/>
        <w:numPr>
          <w:ilvl w:val="0"/>
          <w:numId w:val="33"/>
        </w:numPr>
        <w:spacing w:after="0" w:line="360" w:lineRule="auto"/>
        <w:ind w:left="0"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хозяйственными связями, оформленны</w:t>
      </w:r>
      <w:r w:rsidR="009B1F6E">
        <w:rPr>
          <w:rFonts w:ascii="Times New Roman" w:hAnsi="Times New Roman" w:cs="Times New Roman"/>
          <w:sz w:val="28"/>
          <w:szCs w:val="28"/>
          <w:lang w:eastAsia="ru-RU"/>
        </w:rPr>
        <w:t>ми долгосрочными контрактами;</w:t>
      </w:r>
    </w:p>
    <w:p w:rsidR="002F4E78" w:rsidRPr="00C554BA" w:rsidRDefault="002F4E78" w:rsidP="00F81026">
      <w:pPr>
        <w:pStyle w:val="a9"/>
        <w:numPr>
          <w:ilvl w:val="0"/>
          <w:numId w:val="33"/>
        </w:numPr>
        <w:spacing w:after="0" w:line="360" w:lineRule="auto"/>
        <w:ind w:left="0"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взаимозависимостью при осуществлении производс</w:t>
      </w:r>
      <w:r w:rsidR="009B1F6E">
        <w:rPr>
          <w:rFonts w:ascii="Times New Roman" w:hAnsi="Times New Roman" w:cs="Times New Roman"/>
          <w:sz w:val="28"/>
          <w:szCs w:val="28"/>
          <w:lang w:eastAsia="ru-RU"/>
        </w:rPr>
        <w:t xml:space="preserve">твенных </w:t>
      </w:r>
      <w:r w:rsidRPr="00C554BA">
        <w:rPr>
          <w:rFonts w:ascii="Times New Roman" w:hAnsi="Times New Roman" w:cs="Times New Roman"/>
          <w:sz w:val="28"/>
          <w:szCs w:val="28"/>
          <w:lang w:eastAsia="ru-RU"/>
        </w:rPr>
        <w:t xml:space="preserve">функций; </w:t>
      </w:r>
    </w:p>
    <w:p w:rsidR="002F4E78" w:rsidRPr="00C554BA" w:rsidRDefault="002F4E78" w:rsidP="00F81026">
      <w:pPr>
        <w:pStyle w:val="a9"/>
        <w:numPr>
          <w:ilvl w:val="0"/>
          <w:numId w:val="33"/>
        </w:numPr>
        <w:spacing w:after="0" w:line="360" w:lineRule="auto"/>
        <w:ind w:left="0"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необходимостью обоснований уровн</w:t>
      </w:r>
      <w:r w:rsidR="009B1F6E">
        <w:rPr>
          <w:rFonts w:ascii="Times New Roman" w:hAnsi="Times New Roman" w:cs="Times New Roman"/>
          <w:sz w:val="28"/>
          <w:szCs w:val="28"/>
          <w:lang w:eastAsia="ru-RU"/>
        </w:rPr>
        <w:t>я трансфертных цен при реализа</w:t>
      </w:r>
      <w:r w:rsidRPr="00C554BA">
        <w:rPr>
          <w:rFonts w:ascii="Times New Roman" w:hAnsi="Times New Roman" w:cs="Times New Roman"/>
          <w:sz w:val="28"/>
          <w:szCs w:val="28"/>
          <w:lang w:eastAsia="ru-RU"/>
        </w:rPr>
        <w:t>ции продукции друг другу;</w:t>
      </w:r>
    </w:p>
    <w:p w:rsidR="002F4E78" w:rsidRPr="00C554BA" w:rsidRDefault="002F4E78" w:rsidP="00F81026">
      <w:pPr>
        <w:pStyle w:val="a9"/>
        <w:numPr>
          <w:ilvl w:val="0"/>
          <w:numId w:val="33"/>
        </w:numPr>
        <w:spacing w:after="0" w:line="360" w:lineRule="auto"/>
        <w:ind w:left="0"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возможностью перераспределения ф</w:t>
      </w:r>
      <w:r w:rsidR="009B1F6E">
        <w:rPr>
          <w:rFonts w:ascii="Times New Roman" w:hAnsi="Times New Roman" w:cs="Times New Roman"/>
          <w:sz w:val="28"/>
          <w:szCs w:val="28"/>
          <w:lang w:eastAsia="ru-RU"/>
        </w:rPr>
        <w:t>инансовых ресурсов между струк</w:t>
      </w:r>
      <w:r w:rsidRPr="00C554BA">
        <w:rPr>
          <w:rFonts w:ascii="Times New Roman" w:hAnsi="Times New Roman" w:cs="Times New Roman"/>
          <w:sz w:val="28"/>
          <w:szCs w:val="28"/>
          <w:lang w:eastAsia="ru-RU"/>
        </w:rPr>
        <w:t>турными единицами данного за счет регулирования процесса ценообразования;</w:t>
      </w:r>
    </w:p>
    <w:p w:rsidR="002F4E78" w:rsidRPr="00C554BA" w:rsidRDefault="002F4E78"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Стратегия эффективного управления финансовыми потоками пронизывает все структурные единицы холдинга, преобразованные в иерархическую систему центров финансовой ответственности, затрагивая практически все бизнес</w:t>
      </w:r>
      <w:r w:rsidR="009B1F6E">
        <w:rPr>
          <w:rFonts w:ascii="Times New Roman" w:hAnsi="Times New Roman" w:cs="Times New Roman"/>
          <w:sz w:val="28"/>
          <w:szCs w:val="28"/>
          <w:lang w:eastAsia="ru-RU"/>
        </w:rPr>
        <w:t>-</w:t>
      </w:r>
      <w:r w:rsidRPr="00C554BA">
        <w:rPr>
          <w:rFonts w:ascii="Times New Roman" w:hAnsi="Times New Roman" w:cs="Times New Roman"/>
          <w:sz w:val="28"/>
          <w:szCs w:val="28"/>
          <w:lang w:eastAsia="ru-RU"/>
        </w:rPr>
        <w:t>процессы холдинговой структуры. Целенаправленное движение финансовых потоков обеспечивает осуществление всех видов деятельности промышленного холдинга, соединяя в единую цепочку взаимосвязанные и взаимозависимые подразделения холдинга. При этом рациональная организация финансовых потоков основывается на адекватной оценке стратегических целей и эффективном распределении ресурсов в процессе функционирования холдинга.</w:t>
      </w:r>
    </w:p>
    <w:p w:rsidR="002F4E78" w:rsidRPr="00C554BA" w:rsidRDefault="002F4E78"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 xml:space="preserve">Таким образом, эффективное управление финансовыми потоками, опирающееся на систему бюджетов, органично встраивается в систему стратегического управления и помогает, осуществляя повседневную деятельность, реализовывать </w:t>
      </w:r>
      <w:r w:rsidR="009B1F6E">
        <w:rPr>
          <w:rFonts w:ascii="Times New Roman" w:hAnsi="Times New Roman" w:cs="Times New Roman"/>
          <w:sz w:val="28"/>
          <w:szCs w:val="28"/>
          <w:lang w:eastAsia="ru-RU"/>
        </w:rPr>
        <w:t>долгосрочную стратегию предприя</w:t>
      </w:r>
      <w:r w:rsidRPr="00C554BA">
        <w:rPr>
          <w:rFonts w:ascii="Times New Roman" w:hAnsi="Times New Roman" w:cs="Times New Roman"/>
          <w:sz w:val="28"/>
          <w:szCs w:val="28"/>
          <w:lang w:eastAsia="ru-RU"/>
        </w:rPr>
        <w:t xml:space="preserve">тия. Взаимосвязь управления финансовыми потоками со стратегическим управлением бизнес-процессами холдинга представлена на рис. </w:t>
      </w:r>
      <w:r w:rsidR="009B1F6E">
        <w:rPr>
          <w:rFonts w:ascii="Times New Roman" w:hAnsi="Times New Roman" w:cs="Times New Roman"/>
          <w:sz w:val="28"/>
          <w:szCs w:val="28"/>
          <w:lang w:eastAsia="ru-RU"/>
        </w:rPr>
        <w:t>2.6</w:t>
      </w:r>
      <w:r w:rsidRPr="00C554BA">
        <w:rPr>
          <w:rFonts w:ascii="Times New Roman" w:hAnsi="Times New Roman" w:cs="Times New Roman"/>
          <w:sz w:val="28"/>
          <w:szCs w:val="28"/>
          <w:lang w:eastAsia="ru-RU"/>
        </w:rPr>
        <w:t>.</w:t>
      </w:r>
    </w:p>
    <w:p w:rsidR="002F4E78" w:rsidRPr="00C554BA" w:rsidRDefault="002F4E78"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noProof/>
          <w:sz w:val="28"/>
          <w:szCs w:val="28"/>
          <w:lang w:eastAsia="ru-RU"/>
        </w:rPr>
        <w:lastRenderedPageBreak/>
        <mc:AlternateContent>
          <mc:Choice Requires="wpg">
            <w:drawing>
              <wp:inline distT="0" distB="0" distL="0" distR="0" wp14:anchorId="41943B21" wp14:editId="6EAD43BE">
                <wp:extent cx="5135880" cy="3116580"/>
                <wp:effectExtent l="0" t="0" r="26670" b="26670"/>
                <wp:docPr id="9923" name="Group 9923"/>
                <wp:cNvGraphicFramePr/>
                <a:graphic xmlns:a="http://schemas.openxmlformats.org/drawingml/2006/main">
                  <a:graphicData uri="http://schemas.microsoft.com/office/word/2010/wordprocessingGroup">
                    <wpg:wgp>
                      <wpg:cNvGrpSpPr/>
                      <wpg:grpSpPr>
                        <a:xfrm>
                          <a:off x="0" y="0"/>
                          <a:ext cx="5135880" cy="3116580"/>
                          <a:chOff x="0" y="0"/>
                          <a:chExt cx="4313657" cy="2693645"/>
                        </a:xfrm>
                      </wpg:grpSpPr>
                      <wps:wsp>
                        <wps:cNvPr id="304" name="Shape 304"/>
                        <wps:cNvSpPr/>
                        <wps:spPr>
                          <a:xfrm>
                            <a:off x="3802533" y="937273"/>
                            <a:ext cx="136296" cy="142685"/>
                          </a:xfrm>
                          <a:custGeom>
                            <a:avLst/>
                            <a:gdLst/>
                            <a:ahLst/>
                            <a:cxnLst/>
                            <a:rect l="0" t="0" r="0" b="0"/>
                            <a:pathLst>
                              <a:path w="136296" h="142685">
                                <a:moveTo>
                                  <a:pt x="136296" y="142685"/>
                                </a:moveTo>
                                <a:lnTo>
                                  <a:pt x="0" y="0"/>
                                </a:lnTo>
                              </a:path>
                            </a:pathLst>
                          </a:custGeom>
                          <a:noFill/>
                          <a:ln w="6350" cap="flat" cmpd="sng" algn="ctr">
                            <a:solidFill>
                              <a:srgbClr val="000000"/>
                            </a:solidFill>
                            <a:prstDash val="solid"/>
                            <a:miter lim="100000"/>
                          </a:ln>
                          <a:effectLst/>
                        </wps:spPr>
                        <wps:bodyPr/>
                      </wps:wsp>
                      <wps:wsp>
                        <wps:cNvPr id="305" name="Shape 305"/>
                        <wps:cNvSpPr/>
                        <wps:spPr>
                          <a:xfrm>
                            <a:off x="3761029" y="893826"/>
                            <a:ext cx="76632" cy="78270"/>
                          </a:xfrm>
                          <a:custGeom>
                            <a:avLst/>
                            <a:gdLst/>
                            <a:ahLst/>
                            <a:cxnLst/>
                            <a:rect l="0" t="0" r="0" b="0"/>
                            <a:pathLst>
                              <a:path w="76632" h="78270">
                                <a:moveTo>
                                  <a:pt x="0" y="0"/>
                                </a:moveTo>
                                <a:lnTo>
                                  <a:pt x="76632" y="37897"/>
                                </a:lnTo>
                                <a:lnTo>
                                  <a:pt x="34353" y="78270"/>
                                </a:lnTo>
                                <a:lnTo>
                                  <a:pt x="0" y="0"/>
                                </a:lnTo>
                                <a:close/>
                              </a:path>
                            </a:pathLst>
                          </a:custGeom>
                          <a:solidFill>
                            <a:srgbClr val="000000"/>
                          </a:solidFill>
                          <a:ln w="0" cap="flat">
                            <a:noFill/>
                            <a:miter lim="100000"/>
                          </a:ln>
                          <a:effectLst/>
                        </wps:spPr>
                        <wps:bodyPr/>
                      </wps:wsp>
                      <wps:wsp>
                        <wps:cNvPr id="307" name="Rectangle 307"/>
                        <wps:cNvSpPr/>
                        <wps:spPr>
                          <a:xfrm>
                            <a:off x="3294622" y="2386952"/>
                            <a:ext cx="835361" cy="127831"/>
                          </a:xfrm>
                          <a:prstGeom prst="rect">
                            <a:avLst/>
                          </a:prstGeom>
                          <a:ln>
                            <a:noFill/>
                          </a:ln>
                        </wps:spPr>
                        <wps:txbx>
                          <w:txbxContent>
                            <w:p w:rsidR="006655D1" w:rsidRDefault="006655D1" w:rsidP="002F4E78">
                              <w:r>
                                <w:rPr>
                                  <w:rFonts w:ascii="Calibri" w:eastAsia="Calibri" w:hAnsi="Calibri" w:cs="Calibri"/>
                                  <w:w w:val="116"/>
                                  <w:sz w:val="16"/>
                                </w:rPr>
                                <w:t>Финансовая</w:t>
                              </w:r>
                              <w:r>
                                <w:rPr>
                                  <w:rFonts w:ascii="Calibri" w:eastAsia="Calibri" w:hAnsi="Calibri" w:cs="Calibri"/>
                                  <w:spacing w:val="1"/>
                                  <w:w w:val="116"/>
                                  <w:sz w:val="16"/>
                                </w:rPr>
                                <w:t xml:space="preserve"> </w:t>
                              </w:r>
                            </w:p>
                          </w:txbxContent>
                        </wps:txbx>
                        <wps:bodyPr horzOverflow="overflow" vert="horz" lIns="0" tIns="0" rIns="0" bIns="0" rtlCol="0">
                          <a:noAutofit/>
                        </wps:bodyPr>
                      </wps:wsp>
                      <wps:wsp>
                        <wps:cNvPr id="308" name="Rectangle 308"/>
                        <wps:cNvSpPr/>
                        <wps:spPr>
                          <a:xfrm>
                            <a:off x="3357410" y="2508872"/>
                            <a:ext cx="636723" cy="127831"/>
                          </a:xfrm>
                          <a:prstGeom prst="rect">
                            <a:avLst/>
                          </a:prstGeom>
                          <a:ln>
                            <a:noFill/>
                          </a:ln>
                        </wps:spPr>
                        <wps:txbx>
                          <w:txbxContent>
                            <w:p w:rsidR="006655D1" w:rsidRDefault="006655D1" w:rsidP="002F4E78">
                              <w:r>
                                <w:rPr>
                                  <w:rFonts w:ascii="Calibri" w:eastAsia="Calibri" w:hAnsi="Calibri" w:cs="Calibri"/>
                                  <w:w w:val="116"/>
                                  <w:sz w:val="16"/>
                                </w:rPr>
                                <w:t>структура</w:t>
                              </w:r>
                            </w:p>
                          </w:txbxContent>
                        </wps:txbx>
                        <wps:bodyPr horzOverflow="overflow" vert="horz" lIns="0" tIns="0" rIns="0" bIns="0" rtlCol="0">
                          <a:noAutofit/>
                        </wps:bodyPr>
                      </wps:wsp>
                      <wps:wsp>
                        <wps:cNvPr id="309" name="Shape 309"/>
                        <wps:cNvSpPr/>
                        <wps:spPr>
                          <a:xfrm>
                            <a:off x="3150006" y="2268004"/>
                            <a:ext cx="893648" cy="425641"/>
                          </a:xfrm>
                          <a:custGeom>
                            <a:avLst/>
                            <a:gdLst/>
                            <a:ahLst/>
                            <a:cxnLst/>
                            <a:rect l="0" t="0" r="0" b="0"/>
                            <a:pathLst>
                              <a:path w="893648" h="425641">
                                <a:moveTo>
                                  <a:pt x="0" y="425641"/>
                                </a:moveTo>
                                <a:lnTo>
                                  <a:pt x="893648" y="425641"/>
                                </a:lnTo>
                                <a:lnTo>
                                  <a:pt x="893648" y="0"/>
                                </a:lnTo>
                                <a:lnTo>
                                  <a:pt x="0" y="0"/>
                                </a:lnTo>
                                <a:close/>
                              </a:path>
                            </a:pathLst>
                          </a:custGeom>
                          <a:noFill/>
                          <a:ln w="6350" cap="flat" cmpd="sng" algn="ctr">
                            <a:solidFill>
                              <a:srgbClr val="000000"/>
                            </a:solidFill>
                            <a:prstDash val="solid"/>
                            <a:miter lim="100000"/>
                          </a:ln>
                          <a:effectLst/>
                        </wps:spPr>
                        <wps:bodyPr/>
                      </wps:wsp>
                      <wps:wsp>
                        <wps:cNvPr id="310" name="Rectangle 310"/>
                        <wps:cNvSpPr/>
                        <wps:spPr>
                          <a:xfrm>
                            <a:off x="3279788" y="117473"/>
                            <a:ext cx="874819" cy="127561"/>
                          </a:xfrm>
                          <a:prstGeom prst="rect">
                            <a:avLst/>
                          </a:prstGeom>
                          <a:ln>
                            <a:noFill/>
                          </a:ln>
                        </wps:spPr>
                        <wps:txbx>
                          <w:txbxContent>
                            <w:p w:rsidR="006655D1" w:rsidRDefault="006655D1" w:rsidP="002F4E78">
                              <w:r>
                                <w:rPr>
                                  <w:rFonts w:ascii="Calibri" w:eastAsia="Calibri" w:hAnsi="Calibri" w:cs="Calibri"/>
                                  <w:b/>
                                  <w:w w:val="123"/>
                                  <w:sz w:val="16"/>
                                </w:rPr>
                                <w:t>Управление</w:t>
                              </w:r>
                              <w:r>
                                <w:rPr>
                                  <w:rFonts w:ascii="Calibri" w:eastAsia="Calibri" w:hAnsi="Calibri" w:cs="Calibri"/>
                                  <w:b/>
                                  <w:spacing w:val="1"/>
                                  <w:w w:val="123"/>
                                  <w:sz w:val="16"/>
                                </w:rPr>
                                <w:t xml:space="preserve"> </w:t>
                              </w:r>
                            </w:p>
                          </w:txbxContent>
                        </wps:txbx>
                        <wps:bodyPr horzOverflow="overflow" vert="horz" lIns="0" tIns="0" rIns="0" bIns="0" rtlCol="0">
                          <a:noAutofit/>
                        </wps:bodyPr>
                      </wps:wsp>
                      <wps:wsp>
                        <wps:cNvPr id="311" name="Rectangle 311"/>
                        <wps:cNvSpPr/>
                        <wps:spPr>
                          <a:xfrm>
                            <a:off x="3220454" y="239393"/>
                            <a:ext cx="1032784" cy="127561"/>
                          </a:xfrm>
                          <a:prstGeom prst="rect">
                            <a:avLst/>
                          </a:prstGeom>
                          <a:ln>
                            <a:noFill/>
                          </a:ln>
                        </wps:spPr>
                        <wps:txbx>
                          <w:txbxContent>
                            <w:p w:rsidR="006655D1" w:rsidRDefault="006655D1" w:rsidP="002F4E78">
                              <w:r>
                                <w:rPr>
                                  <w:rFonts w:ascii="Calibri" w:eastAsia="Calibri" w:hAnsi="Calibri" w:cs="Calibri"/>
                                  <w:b/>
                                  <w:w w:val="125"/>
                                  <w:sz w:val="16"/>
                                </w:rPr>
                                <w:t>финансовыми</w:t>
                              </w:r>
                              <w:r>
                                <w:rPr>
                                  <w:rFonts w:ascii="Calibri" w:eastAsia="Calibri" w:hAnsi="Calibri" w:cs="Calibri"/>
                                  <w:b/>
                                  <w:spacing w:val="1"/>
                                  <w:w w:val="125"/>
                                  <w:sz w:val="16"/>
                                </w:rPr>
                                <w:t xml:space="preserve"> </w:t>
                              </w:r>
                            </w:p>
                          </w:txbxContent>
                        </wps:txbx>
                        <wps:bodyPr horzOverflow="overflow" vert="horz" lIns="0" tIns="0" rIns="0" bIns="0" rtlCol="0">
                          <a:noAutofit/>
                        </wps:bodyPr>
                      </wps:wsp>
                      <wps:wsp>
                        <wps:cNvPr id="312" name="Rectangle 312"/>
                        <wps:cNvSpPr/>
                        <wps:spPr>
                          <a:xfrm>
                            <a:off x="3342171" y="361313"/>
                            <a:ext cx="708881" cy="127561"/>
                          </a:xfrm>
                          <a:prstGeom prst="rect">
                            <a:avLst/>
                          </a:prstGeom>
                          <a:ln>
                            <a:noFill/>
                          </a:ln>
                        </wps:spPr>
                        <wps:txbx>
                          <w:txbxContent>
                            <w:p w:rsidR="006655D1" w:rsidRDefault="006655D1" w:rsidP="002F4E78">
                              <w:r>
                                <w:rPr>
                                  <w:rFonts w:ascii="Calibri" w:eastAsia="Calibri" w:hAnsi="Calibri" w:cs="Calibri"/>
                                  <w:b/>
                                  <w:w w:val="123"/>
                                  <w:sz w:val="16"/>
                                </w:rPr>
                                <w:t>потоками</w:t>
                              </w:r>
                              <w:r>
                                <w:rPr>
                                  <w:rFonts w:ascii="Calibri" w:eastAsia="Calibri" w:hAnsi="Calibri" w:cs="Calibri"/>
                                  <w:b/>
                                  <w:spacing w:val="1"/>
                                  <w:w w:val="123"/>
                                  <w:sz w:val="16"/>
                                </w:rPr>
                                <w:t xml:space="preserve"> </w:t>
                              </w:r>
                            </w:p>
                          </w:txbxContent>
                        </wps:txbx>
                        <wps:bodyPr horzOverflow="overflow" vert="horz" lIns="0" tIns="0" rIns="0" bIns="0" rtlCol="0">
                          <a:noAutofit/>
                        </wps:bodyPr>
                      </wps:wsp>
                      <wps:wsp>
                        <wps:cNvPr id="313" name="Shape 313"/>
                        <wps:cNvSpPr/>
                        <wps:spPr>
                          <a:xfrm>
                            <a:off x="2880005" y="0"/>
                            <a:ext cx="1433652" cy="2153653"/>
                          </a:xfrm>
                          <a:custGeom>
                            <a:avLst/>
                            <a:gdLst/>
                            <a:ahLst/>
                            <a:cxnLst/>
                            <a:rect l="0" t="0" r="0" b="0"/>
                            <a:pathLst>
                              <a:path w="1433652" h="2153653">
                                <a:moveTo>
                                  <a:pt x="0" y="2153653"/>
                                </a:moveTo>
                                <a:lnTo>
                                  <a:pt x="1433652" y="2153653"/>
                                </a:lnTo>
                                <a:lnTo>
                                  <a:pt x="1433652" y="0"/>
                                </a:lnTo>
                                <a:lnTo>
                                  <a:pt x="0" y="0"/>
                                </a:lnTo>
                                <a:close/>
                              </a:path>
                            </a:pathLst>
                          </a:custGeom>
                          <a:noFill/>
                          <a:ln w="6350" cap="flat" cmpd="sng" algn="ctr">
                            <a:solidFill>
                              <a:srgbClr val="000000"/>
                            </a:solidFill>
                            <a:prstDash val="solid"/>
                            <a:miter lim="100000"/>
                          </a:ln>
                          <a:effectLst/>
                        </wps:spPr>
                        <wps:bodyPr/>
                      </wps:wsp>
                      <wps:wsp>
                        <wps:cNvPr id="314" name="Rectangle 314"/>
                        <wps:cNvSpPr/>
                        <wps:spPr>
                          <a:xfrm>
                            <a:off x="3170365" y="1702943"/>
                            <a:ext cx="1165884" cy="127831"/>
                          </a:xfrm>
                          <a:prstGeom prst="rect">
                            <a:avLst/>
                          </a:prstGeom>
                          <a:ln>
                            <a:noFill/>
                          </a:ln>
                        </wps:spPr>
                        <wps:txbx>
                          <w:txbxContent>
                            <w:p w:rsidR="006655D1" w:rsidRDefault="006655D1" w:rsidP="002F4E78">
                              <w:r>
                                <w:rPr>
                                  <w:rFonts w:ascii="Calibri" w:eastAsia="Calibri" w:hAnsi="Calibri" w:cs="Calibri"/>
                                  <w:w w:val="113"/>
                                  <w:sz w:val="16"/>
                                </w:rPr>
                                <w:t>Бюджетирование</w:t>
                              </w:r>
                              <w:r>
                                <w:rPr>
                                  <w:rFonts w:ascii="Calibri" w:eastAsia="Calibri" w:hAnsi="Calibri" w:cs="Calibri"/>
                                  <w:spacing w:val="1"/>
                                  <w:w w:val="113"/>
                                  <w:sz w:val="16"/>
                                </w:rPr>
                                <w:t xml:space="preserve"> </w:t>
                              </w:r>
                            </w:p>
                          </w:txbxContent>
                        </wps:txbx>
                        <wps:bodyPr horzOverflow="overflow" vert="horz" lIns="0" tIns="0" rIns="0" bIns="0" rtlCol="0">
                          <a:noAutofit/>
                        </wps:bodyPr>
                      </wps:wsp>
                      <wps:wsp>
                        <wps:cNvPr id="315" name="Rectangle 315"/>
                        <wps:cNvSpPr/>
                        <wps:spPr>
                          <a:xfrm>
                            <a:off x="3237522" y="1824863"/>
                            <a:ext cx="955882" cy="127831"/>
                          </a:xfrm>
                          <a:prstGeom prst="rect">
                            <a:avLst/>
                          </a:prstGeom>
                          <a:ln>
                            <a:noFill/>
                          </a:ln>
                        </wps:spPr>
                        <wps:txbx>
                          <w:txbxContent>
                            <w:p w:rsidR="006655D1" w:rsidRDefault="006655D1" w:rsidP="002F4E78">
                              <w:r>
                                <w:rPr>
                                  <w:rFonts w:ascii="Calibri" w:eastAsia="Calibri" w:hAnsi="Calibri" w:cs="Calibri"/>
                                  <w:w w:val="116"/>
                                  <w:sz w:val="16"/>
                                </w:rPr>
                                <w:t>ЦФО</w:t>
                              </w:r>
                              <w:r>
                                <w:rPr>
                                  <w:rFonts w:ascii="Calibri" w:eastAsia="Calibri" w:hAnsi="Calibri" w:cs="Calibri"/>
                                  <w:spacing w:val="12"/>
                                  <w:w w:val="116"/>
                                  <w:sz w:val="16"/>
                                </w:rPr>
                                <w:t xml:space="preserve"> </w:t>
                              </w:r>
                              <w:r>
                                <w:rPr>
                                  <w:rFonts w:ascii="Calibri" w:eastAsia="Calibri" w:hAnsi="Calibri" w:cs="Calibri"/>
                                  <w:w w:val="116"/>
                                  <w:sz w:val="16"/>
                                </w:rPr>
                                <w:t>холдинга</w:t>
                              </w:r>
                            </w:p>
                          </w:txbxContent>
                        </wps:txbx>
                        <wps:bodyPr horzOverflow="overflow" vert="horz" lIns="0" tIns="0" rIns="0" bIns="0" rtlCol="0">
                          <a:noAutofit/>
                        </wps:bodyPr>
                      </wps:wsp>
                      <wps:wsp>
                        <wps:cNvPr id="12492" name="Shape 12492"/>
                        <wps:cNvSpPr/>
                        <wps:spPr>
                          <a:xfrm>
                            <a:off x="3672002" y="1079995"/>
                            <a:ext cx="533654" cy="281648"/>
                          </a:xfrm>
                          <a:custGeom>
                            <a:avLst/>
                            <a:gdLst/>
                            <a:ahLst/>
                            <a:cxnLst/>
                            <a:rect l="0" t="0" r="0" b="0"/>
                            <a:pathLst>
                              <a:path w="533654" h="281648">
                                <a:moveTo>
                                  <a:pt x="0" y="0"/>
                                </a:moveTo>
                                <a:lnTo>
                                  <a:pt x="533654" y="0"/>
                                </a:lnTo>
                                <a:lnTo>
                                  <a:pt x="533654" y="281648"/>
                                </a:lnTo>
                                <a:lnTo>
                                  <a:pt x="0" y="281648"/>
                                </a:lnTo>
                                <a:lnTo>
                                  <a:pt x="0" y="0"/>
                                </a:lnTo>
                              </a:path>
                            </a:pathLst>
                          </a:custGeom>
                          <a:solidFill>
                            <a:srgbClr val="FFFFFF"/>
                          </a:solidFill>
                          <a:ln w="0" cap="flat">
                            <a:noFill/>
                            <a:miter lim="100000"/>
                          </a:ln>
                          <a:effectLst/>
                        </wps:spPr>
                        <wps:bodyPr/>
                      </wps:wsp>
                      <wps:wsp>
                        <wps:cNvPr id="317" name="Rectangle 317"/>
                        <wps:cNvSpPr/>
                        <wps:spPr>
                          <a:xfrm>
                            <a:off x="3834943" y="1187907"/>
                            <a:ext cx="276337" cy="127831"/>
                          </a:xfrm>
                          <a:prstGeom prst="rect">
                            <a:avLst/>
                          </a:prstGeom>
                          <a:ln>
                            <a:noFill/>
                          </a:ln>
                        </wps:spPr>
                        <wps:txbx>
                          <w:txbxContent>
                            <w:p w:rsidR="006655D1" w:rsidRDefault="006655D1" w:rsidP="002F4E78">
                              <w:r>
                                <w:rPr>
                                  <w:rFonts w:ascii="Calibri" w:eastAsia="Calibri" w:hAnsi="Calibri" w:cs="Calibri"/>
                                  <w:w w:val="122"/>
                                  <w:sz w:val="16"/>
                                </w:rPr>
                                <w:t>БДР</w:t>
                              </w:r>
                            </w:p>
                          </w:txbxContent>
                        </wps:txbx>
                        <wps:bodyPr horzOverflow="overflow" vert="horz" lIns="0" tIns="0" rIns="0" bIns="0" rtlCol="0">
                          <a:noAutofit/>
                        </wps:bodyPr>
                      </wps:wsp>
                      <wps:wsp>
                        <wps:cNvPr id="318" name="Shape 318"/>
                        <wps:cNvSpPr/>
                        <wps:spPr>
                          <a:xfrm>
                            <a:off x="3672002" y="1079995"/>
                            <a:ext cx="533654" cy="281648"/>
                          </a:xfrm>
                          <a:custGeom>
                            <a:avLst/>
                            <a:gdLst/>
                            <a:ahLst/>
                            <a:cxnLst/>
                            <a:rect l="0" t="0" r="0" b="0"/>
                            <a:pathLst>
                              <a:path w="533654" h="281648">
                                <a:moveTo>
                                  <a:pt x="0" y="281648"/>
                                </a:moveTo>
                                <a:lnTo>
                                  <a:pt x="533654" y="281648"/>
                                </a:lnTo>
                                <a:lnTo>
                                  <a:pt x="533654" y="0"/>
                                </a:lnTo>
                                <a:lnTo>
                                  <a:pt x="0" y="0"/>
                                </a:lnTo>
                                <a:close/>
                              </a:path>
                            </a:pathLst>
                          </a:custGeom>
                          <a:noFill/>
                          <a:ln w="6350" cap="flat" cmpd="sng" algn="ctr">
                            <a:solidFill>
                              <a:srgbClr val="000000"/>
                            </a:solidFill>
                            <a:prstDash val="solid"/>
                            <a:miter lim="100000"/>
                          </a:ln>
                          <a:effectLst/>
                        </wps:spPr>
                        <wps:bodyPr/>
                      </wps:wsp>
                      <wps:wsp>
                        <wps:cNvPr id="12495" name="Shape 12495"/>
                        <wps:cNvSpPr/>
                        <wps:spPr>
                          <a:xfrm>
                            <a:off x="2988005" y="1079995"/>
                            <a:ext cx="533654" cy="281648"/>
                          </a:xfrm>
                          <a:custGeom>
                            <a:avLst/>
                            <a:gdLst/>
                            <a:ahLst/>
                            <a:cxnLst/>
                            <a:rect l="0" t="0" r="0" b="0"/>
                            <a:pathLst>
                              <a:path w="533654" h="281648">
                                <a:moveTo>
                                  <a:pt x="0" y="0"/>
                                </a:moveTo>
                                <a:lnTo>
                                  <a:pt x="533654" y="0"/>
                                </a:lnTo>
                                <a:lnTo>
                                  <a:pt x="533654" y="281648"/>
                                </a:lnTo>
                                <a:lnTo>
                                  <a:pt x="0" y="281648"/>
                                </a:lnTo>
                                <a:lnTo>
                                  <a:pt x="0" y="0"/>
                                </a:lnTo>
                              </a:path>
                            </a:pathLst>
                          </a:custGeom>
                          <a:solidFill>
                            <a:srgbClr val="FFFFFF"/>
                          </a:solidFill>
                          <a:ln w="0" cap="flat">
                            <a:noFill/>
                            <a:miter lim="100000"/>
                          </a:ln>
                          <a:effectLst/>
                        </wps:spPr>
                        <wps:bodyPr/>
                      </wps:wsp>
                      <wps:wsp>
                        <wps:cNvPr id="320" name="Rectangle 320"/>
                        <wps:cNvSpPr/>
                        <wps:spPr>
                          <a:xfrm>
                            <a:off x="3109748" y="1187907"/>
                            <a:ext cx="385925" cy="127831"/>
                          </a:xfrm>
                          <a:prstGeom prst="rect">
                            <a:avLst/>
                          </a:prstGeom>
                          <a:ln>
                            <a:noFill/>
                          </a:ln>
                        </wps:spPr>
                        <wps:txbx>
                          <w:txbxContent>
                            <w:p w:rsidR="006655D1" w:rsidRDefault="006655D1" w:rsidP="002F4E78">
                              <w:r>
                                <w:rPr>
                                  <w:rFonts w:ascii="Calibri" w:eastAsia="Calibri" w:hAnsi="Calibri" w:cs="Calibri"/>
                                  <w:w w:val="123"/>
                                  <w:sz w:val="16"/>
                                </w:rPr>
                                <w:t>БДДС</w:t>
                              </w:r>
                            </w:p>
                          </w:txbxContent>
                        </wps:txbx>
                        <wps:bodyPr horzOverflow="overflow" vert="horz" lIns="0" tIns="0" rIns="0" bIns="0" rtlCol="0">
                          <a:noAutofit/>
                        </wps:bodyPr>
                      </wps:wsp>
                      <wps:wsp>
                        <wps:cNvPr id="321" name="Shape 321"/>
                        <wps:cNvSpPr/>
                        <wps:spPr>
                          <a:xfrm>
                            <a:off x="2988005" y="1079995"/>
                            <a:ext cx="533654" cy="281648"/>
                          </a:xfrm>
                          <a:custGeom>
                            <a:avLst/>
                            <a:gdLst/>
                            <a:ahLst/>
                            <a:cxnLst/>
                            <a:rect l="0" t="0" r="0" b="0"/>
                            <a:pathLst>
                              <a:path w="533654" h="281648">
                                <a:moveTo>
                                  <a:pt x="0" y="281648"/>
                                </a:moveTo>
                                <a:lnTo>
                                  <a:pt x="533654" y="281648"/>
                                </a:lnTo>
                                <a:lnTo>
                                  <a:pt x="533654" y="0"/>
                                </a:lnTo>
                                <a:lnTo>
                                  <a:pt x="0" y="0"/>
                                </a:lnTo>
                                <a:close/>
                              </a:path>
                            </a:pathLst>
                          </a:custGeom>
                          <a:noFill/>
                          <a:ln w="6350" cap="flat" cmpd="sng" algn="ctr">
                            <a:solidFill>
                              <a:srgbClr val="000000"/>
                            </a:solidFill>
                            <a:prstDash val="solid"/>
                            <a:miter lim="100000"/>
                          </a:ln>
                          <a:effectLst/>
                        </wps:spPr>
                        <wps:bodyPr/>
                      </wps:wsp>
                      <wps:wsp>
                        <wps:cNvPr id="12498" name="Shape 12498"/>
                        <wps:cNvSpPr/>
                        <wps:spPr>
                          <a:xfrm>
                            <a:off x="3330003" y="612000"/>
                            <a:ext cx="533654" cy="281648"/>
                          </a:xfrm>
                          <a:custGeom>
                            <a:avLst/>
                            <a:gdLst/>
                            <a:ahLst/>
                            <a:cxnLst/>
                            <a:rect l="0" t="0" r="0" b="0"/>
                            <a:pathLst>
                              <a:path w="533654" h="281648">
                                <a:moveTo>
                                  <a:pt x="0" y="0"/>
                                </a:moveTo>
                                <a:lnTo>
                                  <a:pt x="533654" y="0"/>
                                </a:lnTo>
                                <a:lnTo>
                                  <a:pt x="533654" y="281648"/>
                                </a:lnTo>
                                <a:lnTo>
                                  <a:pt x="0" y="281648"/>
                                </a:lnTo>
                                <a:lnTo>
                                  <a:pt x="0" y="0"/>
                                </a:lnTo>
                              </a:path>
                            </a:pathLst>
                          </a:custGeom>
                          <a:solidFill>
                            <a:srgbClr val="FFFFFF"/>
                          </a:solidFill>
                          <a:ln w="0" cap="flat">
                            <a:noFill/>
                            <a:miter lim="100000"/>
                          </a:ln>
                          <a:effectLst/>
                        </wps:spPr>
                        <wps:bodyPr/>
                      </wps:wsp>
                      <wps:wsp>
                        <wps:cNvPr id="323" name="Rectangle 323"/>
                        <wps:cNvSpPr/>
                        <wps:spPr>
                          <a:xfrm>
                            <a:off x="3493300" y="665988"/>
                            <a:ext cx="275391" cy="127831"/>
                          </a:xfrm>
                          <a:prstGeom prst="rect">
                            <a:avLst/>
                          </a:prstGeom>
                          <a:ln>
                            <a:noFill/>
                          </a:ln>
                        </wps:spPr>
                        <wps:txbx>
                          <w:txbxContent>
                            <w:p w:rsidR="006655D1" w:rsidRDefault="006655D1" w:rsidP="002F4E78">
                              <w:r>
                                <w:rPr>
                                  <w:rFonts w:ascii="Calibri" w:eastAsia="Calibri" w:hAnsi="Calibri" w:cs="Calibri"/>
                                  <w:w w:val="123"/>
                                  <w:sz w:val="16"/>
                                </w:rPr>
                                <w:t>ББЛ</w:t>
                              </w:r>
                            </w:p>
                          </w:txbxContent>
                        </wps:txbx>
                        <wps:bodyPr horzOverflow="overflow" vert="horz" lIns="0" tIns="0" rIns="0" bIns="0" rtlCol="0">
                          <a:noAutofit/>
                        </wps:bodyPr>
                      </wps:wsp>
                      <wps:wsp>
                        <wps:cNvPr id="324" name="Shape 324"/>
                        <wps:cNvSpPr/>
                        <wps:spPr>
                          <a:xfrm>
                            <a:off x="3330003" y="612000"/>
                            <a:ext cx="533654" cy="281648"/>
                          </a:xfrm>
                          <a:custGeom>
                            <a:avLst/>
                            <a:gdLst/>
                            <a:ahLst/>
                            <a:cxnLst/>
                            <a:rect l="0" t="0" r="0" b="0"/>
                            <a:pathLst>
                              <a:path w="533654" h="281648">
                                <a:moveTo>
                                  <a:pt x="0" y="281648"/>
                                </a:moveTo>
                                <a:lnTo>
                                  <a:pt x="533654" y="281648"/>
                                </a:lnTo>
                                <a:lnTo>
                                  <a:pt x="533654" y="0"/>
                                </a:lnTo>
                                <a:lnTo>
                                  <a:pt x="0" y="0"/>
                                </a:lnTo>
                                <a:close/>
                              </a:path>
                            </a:pathLst>
                          </a:custGeom>
                          <a:noFill/>
                          <a:ln w="6350" cap="flat" cmpd="sng" algn="ctr">
                            <a:solidFill>
                              <a:srgbClr val="000000"/>
                            </a:solidFill>
                            <a:prstDash val="solid"/>
                            <a:miter lim="100000"/>
                          </a:ln>
                          <a:effectLst/>
                        </wps:spPr>
                        <wps:bodyPr/>
                      </wps:wsp>
                      <wps:wsp>
                        <wps:cNvPr id="326" name="Rectangle 326"/>
                        <wps:cNvSpPr/>
                        <wps:spPr>
                          <a:xfrm>
                            <a:off x="1983245" y="719912"/>
                            <a:ext cx="461732" cy="127831"/>
                          </a:xfrm>
                          <a:prstGeom prst="rect">
                            <a:avLst/>
                          </a:prstGeom>
                          <a:ln>
                            <a:noFill/>
                          </a:ln>
                        </wps:spPr>
                        <wps:txbx>
                          <w:txbxContent>
                            <w:p w:rsidR="006655D1" w:rsidRDefault="006655D1" w:rsidP="002F4E78">
                              <w:r>
                                <w:rPr>
                                  <w:rFonts w:ascii="Calibri" w:eastAsia="Calibri" w:hAnsi="Calibri" w:cs="Calibri"/>
                                  <w:w w:val="113"/>
                                  <w:sz w:val="16"/>
                                </w:rPr>
                                <w:t>Анализ</w:t>
                              </w:r>
                            </w:p>
                          </w:txbxContent>
                        </wps:txbx>
                        <wps:bodyPr horzOverflow="overflow" vert="horz" lIns="0" tIns="0" rIns="0" bIns="0" rtlCol="0">
                          <a:noAutofit/>
                        </wps:bodyPr>
                      </wps:wsp>
                      <wps:wsp>
                        <wps:cNvPr id="327" name="Shape 327"/>
                        <wps:cNvSpPr/>
                        <wps:spPr>
                          <a:xfrm>
                            <a:off x="1800009" y="612000"/>
                            <a:ext cx="713651" cy="281648"/>
                          </a:xfrm>
                          <a:custGeom>
                            <a:avLst/>
                            <a:gdLst/>
                            <a:ahLst/>
                            <a:cxnLst/>
                            <a:rect l="0" t="0" r="0" b="0"/>
                            <a:pathLst>
                              <a:path w="713651" h="281648">
                                <a:moveTo>
                                  <a:pt x="0" y="281648"/>
                                </a:moveTo>
                                <a:lnTo>
                                  <a:pt x="713651" y="281648"/>
                                </a:lnTo>
                                <a:lnTo>
                                  <a:pt x="713651" y="0"/>
                                </a:lnTo>
                                <a:lnTo>
                                  <a:pt x="0" y="0"/>
                                </a:lnTo>
                                <a:close/>
                              </a:path>
                            </a:pathLst>
                          </a:custGeom>
                          <a:noFill/>
                          <a:ln w="6350" cap="flat" cmpd="sng" algn="ctr">
                            <a:solidFill>
                              <a:srgbClr val="000000"/>
                            </a:solidFill>
                            <a:prstDash val="solid"/>
                            <a:miter lim="100000"/>
                          </a:ln>
                          <a:effectLst/>
                        </wps:spPr>
                        <wps:bodyPr/>
                      </wps:wsp>
                      <wps:wsp>
                        <wps:cNvPr id="328" name="Rectangle 328"/>
                        <wps:cNvSpPr/>
                        <wps:spPr>
                          <a:xfrm>
                            <a:off x="150373" y="117473"/>
                            <a:ext cx="1538270" cy="127561"/>
                          </a:xfrm>
                          <a:prstGeom prst="rect">
                            <a:avLst/>
                          </a:prstGeom>
                          <a:ln>
                            <a:noFill/>
                          </a:ln>
                        </wps:spPr>
                        <wps:txbx>
                          <w:txbxContent>
                            <w:p w:rsidR="006655D1" w:rsidRDefault="006655D1" w:rsidP="002F4E78">
                              <w:r>
                                <w:rPr>
                                  <w:rFonts w:ascii="Calibri" w:eastAsia="Calibri" w:hAnsi="Calibri" w:cs="Calibri"/>
                                  <w:b/>
                                  <w:w w:val="126"/>
                                  <w:sz w:val="16"/>
                                </w:rPr>
                                <w:t>Стратегический</w:t>
                              </w:r>
                              <w:r>
                                <w:rPr>
                                  <w:rFonts w:ascii="Calibri" w:eastAsia="Calibri" w:hAnsi="Calibri" w:cs="Calibri"/>
                                  <w:b/>
                                  <w:spacing w:val="12"/>
                                  <w:w w:val="126"/>
                                  <w:sz w:val="16"/>
                                </w:rPr>
                                <w:t xml:space="preserve"> </w:t>
                              </w:r>
                              <w:r>
                                <w:rPr>
                                  <w:rFonts w:ascii="Calibri" w:eastAsia="Calibri" w:hAnsi="Calibri" w:cs="Calibri"/>
                                  <w:b/>
                                  <w:w w:val="126"/>
                                  <w:sz w:val="16"/>
                                </w:rPr>
                                <w:t>план</w:t>
                              </w:r>
                              <w:r>
                                <w:rPr>
                                  <w:rFonts w:ascii="Calibri" w:eastAsia="Calibri" w:hAnsi="Calibri" w:cs="Calibri"/>
                                  <w:b/>
                                  <w:spacing w:val="1"/>
                                  <w:w w:val="126"/>
                                  <w:sz w:val="16"/>
                                </w:rPr>
                                <w:t xml:space="preserve"> </w:t>
                              </w:r>
                            </w:p>
                          </w:txbxContent>
                        </wps:txbx>
                        <wps:bodyPr horzOverflow="overflow" vert="horz" lIns="0" tIns="0" rIns="0" bIns="0" rtlCol="0">
                          <a:noAutofit/>
                        </wps:bodyPr>
                      </wps:wsp>
                      <wps:wsp>
                        <wps:cNvPr id="329" name="Rectangle 329"/>
                        <wps:cNvSpPr/>
                        <wps:spPr>
                          <a:xfrm>
                            <a:off x="197312" y="239393"/>
                            <a:ext cx="1381806" cy="127561"/>
                          </a:xfrm>
                          <a:prstGeom prst="rect">
                            <a:avLst/>
                          </a:prstGeom>
                          <a:ln>
                            <a:noFill/>
                          </a:ln>
                        </wps:spPr>
                        <wps:txbx>
                          <w:txbxContent>
                            <w:p w:rsidR="006655D1" w:rsidRDefault="006655D1" w:rsidP="002F4E78">
                              <w:r>
                                <w:rPr>
                                  <w:rFonts w:ascii="Calibri" w:eastAsia="Calibri" w:hAnsi="Calibri" w:cs="Calibri"/>
                                  <w:b/>
                                  <w:w w:val="124"/>
                                  <w:sz w:val="16"/>
                                </w:rPr>
                                <w:t>развития</w:t>
                              </w:r>
                              <w:r>
                                <w:rPr>
                                  <w:rFonts w:ascii="Calibri" w:eastAsia="Calibri" w:hAnsi="Calibri" w:cs="Calibri"/>
                                  <w:b/>
                                  <w:spacing w:val="12"/>
                                  <w:w w:val="124"/>
                                  <w:sz w:val="16"/>
                                </w:rPr>
                                <w:t xml:space="preserve"> </w:t>
                              </w:r>
                              <w:r>
                                <w:rPr>
                                  <w:rFonts w:ascii="Calibri" w:eastAsia="Calibri" w:hAnsi="Calibri" w:cs="Calibri"/>
                                  <w:b/>
                                  <w:w w:val="124"/>
                                  <w:sz w:val="16"/>
                                </w:rPr>
                                <w:t>компании</w:t>
                              </w:r>
                            </w:p>
                          </w:txbxContent>
                        </wps:txbx>
                        <wps:bodyPr horzOverflow="overflow" vert="horz" lIns="0" tIns="0" rIns="0" bIns="0" rtlCol="0">
                          <a:noAutofit/>
                        </wps:bodyPr>
                      </wps:wsp>
                      <wps:wsp>
                        <wps:cNvPr id="330" name="Shape 330"/>
                        <wps:cNvSpPr/>
                        <wps:spPr>
                          <a:xfrm>
                            <a:off x="0" y="0"/>
                            <a:ext cx="1433652" cy="2225650"/>
                          </a:xfrm>
                          <a:custGeom>
                            <a:avLst/>
                            <a:gdLst/>
                            <a:ahLst/>
                            <a:cxnLst/>
                            <a:rect l="0" t="0" r="0" b="0"/>
                            <a:pathLst>
                              <a:path w="1433652" h="2225650">
                                <a:moveTo>
                                  <a:pt x="0" y="2225650"/>
                                </a:moveTo>
                                <a:lnTo>
                                  <a:pt x="1433652" y="2225650"/>
                                </a:lnTo>
                                <a:lnTo>
                                  <a:pt x="1433652" y="0"/>
                                </a:lnTo>
                                <a:lnTo>
                                  <a:pt x="0" y="0"/>
                                </a:lnTo>
                                <a:close/>
                              </a:path>
                            </a:pathLst>
                          </a:custGeom>
                          <a:noFill/>
                          <a:ln w="6350" cap="flat" cmpd="sng" algn="ctr">
                            <a:solidFill>
                              <a:srgbClr val="000000"/>
                            </a:solidFill>
                            <a:prstDash val="solid"/>
                            <a:miter lim="100000"/>
                          </a:ln>
                          <a:effectLst/>
                        </wps:spPr>
                        <wps:bodyPr/>
                      </wps:wsp>
                      <wps:wsp>
                        <wps:cNvPr id="332" name="Rectangle 332"/>
                        <wps:cNvSpPr/>
                        <wps:spPr>
                          <a:xfrm>
                            <a:off x="386639" y="2519908"/>
                            <a:ext cx="878332" cy="127831"/>
                          </a:xfrm>
                          <a:prstGeom prst="rect">
                            <a:avLst/>
                          </a:prstGeom>
                          <a:ln>
                            <a:noFill/>
                          </a:ln>
                        </wps:spPr>
                        <wps:txbx>
                          <w:txbxContent>
                            <w:p w:rsidR="006655D1" w:rsidRDefault="006655D1" w:rsidP="002F4E78">
                              <w:r>
                                <w:rPr>
                                  <w:rFonts w:ascii="Calibri" w:eastAsia="Calibri" w:hAnsi="Calibri" w:cs="Calibri"/>
                                  <w:w w:val="117"/>
                                  <w:sz w:val="16"/>
                                </w:rPr>
                                <w:t>Орг. структура</w:t>
                              </w:r>
                            </w:p>
                          </w:txbxContent>
                        </wps:txbx>
                        <wps:bodyPr horzOverflow="overflow" vert="horz" lIns="0" tIns="0" rIns="0" bIns="0" rtlCol="0">
                          <a:noAutofit/>
                        </wps:bodyPr>
                      </wps:wsp>
                      <wps:wsp>
                        <wps:cNvPr id="333" name="Shape 333"/>
                        <wps:cNvSpPr/>
                        <wps:spPr>
                          <a:xfrm>
                            <a:off x="270002" y="2411996"/>
                            <a:ext cx="893648" cy="281648"/>
                          </a:xfrm>
                          <a:custGeom>
                            <a:avLst/>
                            <a:gdLst/>
                            <a:ahLst/>
                            <a:cxnLst/>
                            <a:rect l="0" t="0" r="0" b="0"/>
                            <a:pathLst>
                              <a:path w="893648" h="281648">
                                <a:moveTo>
                                  <a:pt x="0" y="281648"/>
                                </a:moveTo>
                                <a:lnTo>
                                  <a:pt x="893648" y="281648"/>
                                </a:lnTo>
                                <a:lnTo>
                                  <a:pt x="893648" y="0"/>
                                </a:lnTo>
                                <a:lnTo>
                                  <a:pt x="0" y="0"/>
                                </a:lnTo>
                                <a:close/>
                              </a:path>
                            </a:pathLst>
                          </a:custGeom>
                          <a:noFill/>
                          <a:ln w="6350" cap="flat" cmpd="sng" algn="ctr">
                            <a:solidFill>
                              <a:srgbClr val="000000"/>
                            </a:solidFill>
                            <a:prstDash val="solid"/>
                            <a:miter lim="100000"/>
                          </a:ln>
                          <a:effectLst/>
                        </wps:spPr>
                        <wps:bodyPr/>
                      </wps:wsp>
                      <wps:wsp>
                        <wps:cNvPr id="12514" name="Shape 12514"/>
                        <wps:cNvSpPr/>
                        <wps:spPr>
                          <a:xfrm>
                            <a:off x="180010" y="1475994"/>
                            <a:ext cx="1073645" cy="641655"/>
                          </a:xfrm>
                          <a:custGeom>
                            <a:avLst/>
                            <a:gdLst/>
                            <a:ahLst/>
                            <a:cxnLst/>
                            <a:rect l="0" t="0" r="0" b="0"/>
                            <a:pathLst>
                              <a:path w="1073645" h="641655">
                                <a:moveTo>
                                  <a:pt x="0" y="0"/>
                                </a:moveTo>
                                <a:lnTo>
                                  <a:pt x="1073645" y="0"/>
                                </a:lnTo>
                                <a:lnTo>
                                  <a:pt x="1073645" y="641655"/>
                                </a:lnTo>
                                <a:lnTo>
                                  <a:pt x="0" y="641655"/>
                                </a:lnTo>
                                <a:lnTo>
                                  <a:pt x="0" y="0"/>
                                </a:lnTo>
                              </a:path>
                            </a:pathLst>
                          </a:custGeom>
                          <a:solidFill>
                            <a:srgbClr val="FFFFFF"/>
                          </a:solidFill>
                          <a:ln w="0" cap="flat">
                            <a:noFill/>
                            <a:miter lim="100000"/>
                          </a:ln>
                          <a:effectLst/>
                        </wps:spPr>
                        <wps:bodyPr/>
                      </wps:wsp>
                      <wps:wsp>
                        <wps:cNvPr id="335" name="Rectangle 335"/>
                        <wps:cNvSpPr/>
                        <wps:spPr>
                          <a:xfrm>
                            <a:off x="252073" y="1581023"/>
                            <a:ext cx="1267758" cy="127831"/>
                          </a:xfrm>
                          <a:prstGeom prst="rect">
                            <a:avLst/>
                          </a:prstGeom>
                          <a:ln>
                            <a:noFill/>
                          </a:ln>
                        </wps:spPr>
                        <wps:txbx>
                          <w:txbxContent>
                            <w:p w:rsidR="006655D1" w:rsidRDefault="006655D1" w:rsidP="002F4E78">
                              <w:r>
                                <w:rPr>
                                  <w:rFonts w:ascii="Calibri" w:eastAsia="Calibri" w:hAnsi="Calibri" w:cs="Calibri"/>
                                  <w:w w:val="113"/>
                                  <w:sz w:val="16"/>
                                </w:rPr>
                                <w:t>План</w:t>
                              </w:r>
                              <w:r>
                                <w:rPr>
                                  <w:rFonts w:ascii="Calibri" w:eastAsia="Calibri" w:hAnsi="Calibri" w:cs="Calibri"/>
                                  <w:spacing w:val="12"/>
                                  <w:w w:val="113"/>
                                  <w:sz w:val="16"/>
                                </w:rPr>
                                <w:t xml:space="preserve"> </w:t>
                              </w:r>
                              <w:r>
                                <w:rPr>
                                  <w:rFonts w:ascii="Calibri" w:eastAsia="Calibri" w:hAnsi="Calibri" w:cs="Calibri"/>
                                  <w:w w:val="113"/>
                                  <w:sz w:val="16"/>
                                </w:rPr>
                                <w:t>мероприятий</w:t>
                              </w:r>
                              <w:r>
                                <w:rPr>
                                  <w:rFonts w:ascii="Calibri" w:eastAsia="Calibri" w:hAnsi="Calibri" w:cs="Calibri"/>
                                  <w:spacing w:val="1"/>
                                  <w:w w:val="113"/>
                                  <w:sz w:val="16"/>
                                </w:rPr>
                                <w:t xml:space="preserve"> </w:t>
                              </w:r>
                            </w:p>
                          </w:txbxContent>
                        </wps:txbx>
                        <wps:bodyPr horzOverflow="overflow" vert="horz" lIns="0" tIns="0" rIns="0" bIns="0" rtlCol="0">
                          <a:noAutofit/>
                        </wps:bodyPr>
                      </wps:wsp>
                      <wps:wsp>
                        <wps:cNvPr id="336" name="Rectangle 336"/>
                        <wps:cNvSpPr/>
                        <wps:spPr>
                          <a:xfrm>
                            <a:off x="351235" y="1702943"/>
                            <a:ext cx="1003852" cy="127831"/>
                          </a:xfrm>
                          <a:prstGeom prst="rect">
                            <a:avLst/>
                          </a:prstGeom>
                          <a:ln>
                            <a:noFill/>
                          </a:ln>
                        </wps:spPr>
                        <wps:txbx>
                          <w:txbxContent>
                            <w:p w:rsidR="006655D1" w:rsidRDefault="006655D1" w:rsidP="002F4E78">
                              <w:r>
                                <w:rPr>
                                  <w:rFonts w:ascii="Calibri" w:eastAsia="Calibri" w:hAnsi="Calibri" w:cs="Calibri"/>
                                  <w:w w:val="114"/>
                                  <w:sz w:val="16"/>
                                </w:rPr>
                                <w:t>по</w:t>
                              </w:r>
                              <w:r>
                                <w:rPr>
                                  <w:rFonts w:ascii="Calibri" w:eastAsia="Calibri" w:hAnsi="Calibri" w:cs="Calibri"/>
                                  <w:spacing w:val="12"/>
                                  <w:w w:val="114"/>
                                  <w:sz w:val="16"/>
                                </w:rPr>
                                <w:t xml:space="preserve"> </w:t>
                              </w:r>
                              <w:r>
                                <w:rPr>
                                  <w:rFonts w:ascii="Calibri" w:eastAsia="Calibri" w:hAnsi="Calibri" w:cs="Calibri"/>
                                  <w:w w:val="114"/>
                                  <w:sz w:val="16"/>
                                </w:rPr>
                                <w:t>реализации</w:t>
                              </w:r>
                              <w:r>
                                <w:rPr>
                                  <w:rFonts w:ascii="Calibri" w:eastAsia="Calibri" w:hAnsi="Calibri" w:cs="Calibri"/>
                                  <w:spacing w:val="1"/>
                                  <w:w w:val="114"/>
                                  <w:sz w:val="16"/>
                                </w:rPr>
                                <w:t xml:space="preserve"> </w:t>
                              </w:r>
                            </w:p>
                          </w:txbxContent>
                        </wps:txbx>
                        <wps:bodyPr horzOverflow="overflow" vert="horz" lIns="0" tIns="0" rIns="0" bIns="0" rtlCol="0">
                          <a:noAutofit/>
                        </wps:bodyPr>
                      </wps:wsp>
                      <wps:wsp>
                        <wps:cNvPr id="337" name="Rectangle 337"/>
                        <wps:cNvSpPr/>
                        <wps:spPr>
                          <a:xfrm>
                            <a:off x="316081" y="1824862"/>
                            <a:ext cx="1097361" cy="127831"/>
                          </a:xfrm>
                          <a:prstGeom prst="rect">
                            <a:avLst/>
                          </a:prstGeom>
                          <a:ln>
                            <a:noFill/>
                          </a:ln>
                        </wps:spPr>
                        <wps:txbx>
                          <w:txbxContent>
                            <w:p w:rsidR="006655D1" w:rsidRDefault="006655D1" w:rsidP="002F4E78">
                              <w:r>
                                <w:rPr>
                                  <w:rFonts w:ascii="Calibri" w:eastAsia="Calibri" w:hAnsi="Calibri" w:cs="Calibri"/>
                                  <w:w w:val="117"/>
                                  <w:sz w:val="16"/>
                                </w:rPr>
                                <w:t>стратегии</w:t>
                              </w:r>
                              <w:r>
                                <w:rPr>
                                  <w:rFonts w:ascii="Calibri" w:eastAsia="Calibri" w:hAnsi="Calibri" w:cs="Calibri"/>
                                  <w:spacing w:val="12"/>
                                  <w:w w:val="117"/>
                                  <w:sz w:val="16"/>
                                </w:rPr>
                                <w:t xml:space="preserve"> </w:t>
                              </w:r>
                              <w:r>
                                <w:rPr>
                                  <w:rFonts w:ascii="Calibri" w:eastAsia="Calibri" w:hAnsi="Calibri" w:cs="Calibri"/>
                                  <w:w w:val="117"/>
                                  <w:sz w:val="16"/>
                                </w:rPr>
                                <w:t>через</w:t>
                              </w:r>
                              <w:r>
                                <w:rPr>
                                  <w:rFonts w:ascii="Calibri" w:eastAsia="Calibri" w:hAnsi="Calibri" w:cs="Calibri"/>
                                  <w:spacing w:val="1"/>
                                  <w:w w:val="117"/>
                                  <w:sz w:val="16"/>
                                </w:rPr>
                                <w:t xml:space="preserve"> </w:t>
                              </w:r>
                            </w:p>
                          </w:txbxContent>
                        </wps:txbx>
                        <wps:bodyPr horzOverflow="overflow" vert="horz" lIns="0" tIns="0" rIns="0" bIns="0" rtlCol="0">
                          <a:noAutofit/>
                        </wps:bodyPr>
                      </wps:wsp>
                      <wps:wsp>
                        <wps:cNvPr id="338" name="Rectangle 338"/>
                        <wps:cNvSpPr/>
                        <wps:spPr>
                          <a:xfrm>
                            <a:off x="281639" y="1946782"/>
                            <a:ext cx="1157507" cy="127831"/>
                          </a:xfrm>
                          <a:prstGeom prst="rect">
                            <a:avLst/>
                          </a:prstGeom>
                          <a:ln>
                            <a:noFill/>
                          </a:ln>
                        </wps:spPr>
                        <wps:txbx>
                          <w:txbxContent>
                            <w:p w:rsidR="006655D1" w:rsidRDefault="006655D1" w:rsidP="002F4E78">
                              <w:r>
                                <w:rPr>
                                  <w:rFonts w:ascii="Calibri" w:eastAsia="Calibri" w:hAnsi="Calibri" w:cs="Calibri"/>
                                  <w:w w:val="117"/>
                                  <w:sz w:val="16"/>
                                </w:rPr>
                                <w:t>бизнес-процессы</w:t>
                              </w:r>
                            </w:p>
                          </w:txbxContent>
                        </wps:txbx>
                        <wps:bodyPr horzOverflow="overflow" vert="horz" lIns="0" tIns="0" rIns="0" bIns="0" rtlCol="0">
                          <a:noAutofit/>
                        </wps:bodyPr>
                      </wps:wsp>
                      <wps:wsp>
                        <wps:cNvPr id="339" name="Shape 339"/>
                        <wps:cNvSpPr/>
                        <wps:spPr>
                          <a:xfrm>
                            <a:off x="180010" y="1475994"/>
                            <a:ext cx="1073645" cy="641655"/>
                          </a:xfrm>
                          <a:custGeom>
                            <a:avLst/>
                            <a:gdLst/>
                            <a:ahLst/>
                            <a:cxnLst/>
                            <a:rect l="0" t="0" r="0" b="0"/>
                            <a:pathLst>
                              <a:path w="1073645" h="641655">
                                <a:moveTo>
                                  <a:pt x="0" y="641655"/>
                                </a:moveTo>
                                <a:lnTo>
                                  <a:pt x="1073645" y="641655"/>
                                </a:lnTo>
                                <a:lnTo>
                                  <a:pt x="1073645" y="0"/>
                                </a:lnTo>
                                <a:lnTo>
                                  <a:pt x="0" y="0"/>
                                </a:lnTo>
                                <a:close/>
                              </a:path>
                            </a:pathLst>
                          </a:custGeom>
                          <a:noFill/>
                          <a:ln w="6350" cap="flat" cmpd="sng" algn="ctr">
                            <a:solidFill>
                              <a:srgbClr val="000000"/>
                            </a:solidFill>
                            <a:prstDash val="solid"/>
                            <a:miter lim="100000"/>
                          </a:ln>
                          <a:effectLst/>
                        </wps:spPr>
                        <wps:bodyPr/>
                      </wps:wsp>
                      <wps:wsp>
                        <wps:cNvPr id="12532" name="Shape 12532"/>
                        <wps:cNvSpPr/>
                        <wps:spPr>
                          <a:xfrm>
                            <a:off x="360007" y="1044003"/>
                            <a:ext cx="713651" cy="281648"/>
                          </a:xfrm>
                          <a:custGeom>
                            <a:avLst/>
                            <a:gdLst/>
                            <a:ahLst/>
                            <a:cxnLst/>
                            <a:rect l="0" t="0" r="0" b="0"/>
                            <a:pathLst>
                              <a:path w="713651" h="281648">
                                <a:moveTo>
                                  <a:pt x="0" y="0"/>
                                </a:moveTo>
                                <a:lnTo>
                                  <a:pt x="713651" y="0"/>
                                </a:lnTo>
                                <a:lnTo>
                                  <a:pt x="713651" y="281648"/>
                                </a:lnTo>
                                <a:lnTo>
                                  <a:pt x="0" y="281648"/>
                                </a:lnTo>
                                <a:lnTo>
                                  <a:pt x="0" y="0"/>
                                </a:lnTo>
                              </a:path>
                            </a:pathLst>
                          </a:custGeom>
                          <a:solidFill>
                            <a:srgbClr val="FFFFFF"/>
                          </a:solidFill>
                          <a:ln w="0" cap="flat">
                            <a:noFill/>
                            <a:miter lim="100000"/>
                          </a:ln>
                          <a:effectLst/>
                        </wps:spPr>
                        <wps:bodyPr/>
                      </wps:wsp>
                      <wps:wsp>
                        <wps:cNvPr id="341" name="Rectangle 341"/>
                        <wps:cNvSpPr/>
                        <wps:spPr>
                          <a:xfrm>
                            <a:off x="466141" y="1151903"/>
                            <a:ext cx="666857" cy="127831"/>
                          </a:xfrm>
                          <a:prstGeom prst="rect">
                            <a:avLst/>
                          </a:prstGeom>
                          <a:ln>
                            <a:noFill/>
                          </a:ln>
                        </wps:spPr>
                        <wps:txbx>
                          <w:txbxContent>
                            <w:p w:rsidR="006655D1" w:rsidRDefault="006655D1" w:rsidP="002F4E78">
                              <w:r>
                                <w:rPr>
                                  <w:rFonts w:ascii="Calibri" w:eastAsia="Calibri" w:hAnsi="Calibri" w:cs="Calibri"/>
                                  <w:w w:val="119"/>
                                  <w:sz w:val="16"/>
                                </w:rPr>
                                <w:t>Стратегия</w:t>
                              </w:r>
                            </w:p>
                          </w:txbxContent>
                        </wps:txbx>
                        <wps:bodyPr horzOverflow="overflow" vert="horz" lIns="0" tIns="0" rIns="0" bIns="0" rtlCol="0">
                          <a:noAutofit/>
                        </wps:bodyPr>
                      </wps:wsp>
                      <wps:wsp>
                        <wps:cNvPr id="342" name="Shape 342"/>
                        <wps:cNvSpPr/>
                        <wps:spPr>
                          <a:xfrm>
                            <a:off x="360007" y="1044003"/>
                            <a:ext cx="713651" cy="281648"/>
                          </a:xfrm>
                          <a:custGeom>
                            <a:avLst/>
                            <a:gdLst/>
                            <a:ahLst/>
                            <a:cxnLst/>
                            <a:rect l="0" t="0" r="0" b="0"/>
                            <a:pathLst>
                              <a:path w="713651" h="281648">
                                <a:moveTo>
                                  <a:pt x="0" y="281648"/>
                                </a:moveTo>
                                <a:lnTo>
                                  <a:pt x="713651" y="281648"/>
                                </a:lnTo>
                                <a:lnTo>
                                  <a:pt x="713651" y="0"/>
                                </a:lnTo>
                                <a:lnTo>
                                  <a:pt x="0" y="0"/>
                                </a:lnTo>
                                <a:close/>
                              </a:path>
                            </a:pathLst>
                          </a:custGeom>
                          <a:noFill/>
                          <a:ln w="6350" cap="flat" cmpd="sng" algn="ctr">
                            <a:solidFill>
                              <a:srgbClr val="000000"/>
                            </a:solidFill>
                            <a:prstDash val="solid"/>
                            <a:miter lim="100000"/>
                          </a:ln>
                          <a:effectLst/>
                        </wps:spPr>
                        <wps:bodyPr/>
                      </wps:wsp>
                      <wps:wsp>
                        <wps:cNvPr id="12535" name="Shape 12535"/>
                        <wps:cNvSpPr/>
                        <wps:spPr>
                          <a:xfrm>
                            <a:off x="449999" y="612000"/>
                            <a:ext cx="533654" cy="281648"/>
                          </a:xfrm>
                          <a:custGeom>
                            <a:avLst/>
                            <a:gdLst/>
                            <a:ahLst/>
                            <a:cxnLst/>
                            <a:rect l="0" t="0" r="0" b="0"/>
                            <a:pathLst>
                              <a:path w="533654" h="281648">
                                <a:moveTo>
                                  <a:pt x="0" y="0"/>
                                </a:moveTo>
                                <a:lnTo>
                                  <a:pt x="533654" y="0"/>
                                </a:lnTo>
                                <a:lnTo>
                                  <a:pt x="533654" y="281648"/>
                                </a:lnTo>
                                <a:lnTo>
                                  <a:pt x="0" y="281648"/>
                                </a:lnTo>
                                <a:lnTo>
                                  <a:pt x="0" y="0"/>
                                </a:lnTo>
                              </a:path>
                            </a:pathLst>
                          </a:custGeom>
                          <a:solidFill>
                            <a:srgbClr val="FFFFFF"/>
                          </a:solidFill>
                          <a:ln w="0" cap="flat">
                            <a:noFill/>
                            <a:miter lim="100000"/>
                          </a:ln>
                          <a:effectLst/>
                        </wps:spPr>
                        <wps:bodyPr/>
                      </wps:wsp>
                      <wps:wsp>
                        <wps:cNvPr id="344" name="Rectangle 344"/>
                        <wps:cNvSpPr/>
                        <wps:spPr>
                          <a:xfrm>
                            <a:off x="591706" y="719912"/>
                            <a:ext cx="332820" cy="127831"/>
                          </a:xfrm>
                          <a:prstGeom prst="rect">
                            <a:avLst/>
                          </a:prstGeom>
                          <a:ln>
                            <a:noFill/>
                          </a:ln>
                        </wps:spPr>
                        <wps:txbx>
                          <w:txbxContent>
                            <w:p w:rsidR="006655D1" w:rsidRDefault="006655D1" w:rsidP="002F4E78">
                              <w:r>
                                <w:rPr>
                                  <w:rFonts w:ascii="Calibri" w:eastAsia="Calibri" w:hAnsi="Calibri" w:cs="Calibri"/>
                                  <w:w w:val="114"/>
                                  <w:sz w:val="16"/>
                                </w:rPr>
                                <w:t>Цели</w:t>
                              </w:r>
                            </w:p>
                          </w:txbxContent>
                        </wps:txbx>
                        <wps:bodyPr horzOverflow="overflow" vert="horz" lIns="0" tIns="0" rIns="0" bIns="0" rtlCol="0">
                          <a:noAutofit/>
                        </wps:bodyPr>
                      </wps:wsp>
                      <wps:wsp>
                        <wps:cNvPr id="345" name="Shape 345"/>
                        <wps:cNvSpPr/>
                        <wps:spPr>
                          <a:xfrm>
                            <a:off x="449999" y="612000"/>
                            <a:ext cx="533654" cy="281648"/>
                          </a:xfrm>
                          <a:custGeom>
                            <a:avLst/>
                            <a:gdLst/>
                            <a:ahLst/>
                            <a:cxnLst/>
                            <a:rect l="0" t="0" r="0" b="0"/>
                            <a:pathLst>
                              <a:path w="533654" h="281648">
                                <a:moveTo>
                                  <a:pt x="0" y="281648"/>
                                </a:moveTo>
                                <a:lnTo>
                                  <a:pt x="533654" y="281648"/>
                                </a:lnTo>
                                <a:lnTo>
                                  <a:pt x="533654" y="0"/>
                                </a:lnTo>
                                <a:lnTo>
                                  <a:pt x="0" y="0"/>
                                </a:lnTo>
                                <a:close/>
                              </a:path>
                            </a:pathLst>
                          </a:custGeom>
                          <a:noFill/>
                          <a:ln w="6350" cap="flat" cmpd="sng" algn="ctr">
                            <a:solidFill>
                              <a:srgbClr val="000000"/>
                            </a:solidFill>
                            <a:prstDash val="solid"/>
                            <a:miter lim="100000"/>
                          </a:ln>
                          <a:effectLst/>
                        </wps:spPr>
                        <wps:bodyPr/>
                      </wps:wsp>
                      <wps:wsp>
                        <wps:cNvPr id="346" name="Shape 346"/>
                        <wps:cNvSpPr/>
                        <wps:spPr>
                          <a:xfrm>
                            <a:off x="2573617" y="752830"/>
                            <a:ext cx="756514" cy="0"/>
                          </a:xfrm>
                          <a:custGeom>
                            <a:avLst/>
                            <a:gdLst/>
                            <a:ahLst/>
                            <a:cxnLst/>
                            <a:rect l="0" t="0" r="0" b="0"/>
                            <a:pathLst>
                              <a:path w="756514">
                                <a:moveTo>
                                  <a:pt x="756514" y="0"/>
                                </a:moveTo>
                                <a:lnTo>
                                  <a:pt x="0" y="0"/>
                                </a:lnTo>
                              </a:path>
                            </a:pathLst>
                          </a:custGeom>
                          <a:noFill/>
                          <a:ln w="6350" cap="flat" cmpd="sng" algn="ctr">
                            <a:solidFill>
                              <a:srgbClr val="000000"/>
                            </a:solidFill>
                            <a:prstDash val="solid"/>
                            <a:miter lim="100000"/>
                          </a:ln>
                          <a:effectLst/>
                        </wps:spPr>
                        <wps:bodyPr/>
                      </wps:wsp>
                      <wps:wsp>
                        <wps:cNvPr id="347" name="Shape 347"/>
                        <wps:cNvSpPr/>
                        <wps:spPr>
                          <a:xfrm>
                            <a:off x="2513533" y="723595"/>
                            <a:ext cx="80328" cy="58458"/>
                          </a:xfrm>
                          <a:custGeom>
                            <a:avLst/>
                            <a:gdLst/>
                            <a:ahLst/>
                            <a:cxnLst/>
                            <a:rect l="0" t="0" r="0" b="0"/>
                            <a:pathLst>
                              <a:path w="80328" h="58458">
                                <a:moveTo>
                                  <a:pt x="80328" y="0"/>
                                </a:moveTo>
                                <a:lnTo>
                                  <a:pt x="80328" y="58458"/>
                                </a:lnTo>
                                <a:lnTo>
                                  <a:pt x="0" y="29235"/>
                                </a:lnTo>
                                <a:lnTo>
                                  <a:pt x="80328" y="0"/>
                                </a:lnTo>
                                <a:close/>
                              </a:path>
                            </a:pathLst>
                          </a:custGeom>
                          <a:solidFill>
                            <a:srgbClr val="000000"/>
                          </a:solidFill>
                          <a:ln w="0" cap="flat">
                            <a:noFill/>
                            <a:miter lim="100000"/>
                          </a:ln>
                          <a:effectLst/>
                        </wps:spPr>
                        <wps:bodyPr/>
                      </wps:wsp>
                      <wps:wsp>
                        <wps:cNvPr id="348" name="Shape 348"/>
                        <wps:cNvSpPr/>
                        <wps:spPr>
                          <a:xfrm>
                            <a:off x="1163536" y="2516822"/>
                            <a:ext cx="1926362" cy="0"/>
                          </a:xfrm>
                          <a:custGeom>
                            <a:avLst/>
                            <a:gdLst/>
                            <a:ahLst/>
                            <a:cxnLst/>
                            <a:rect l="0" t="0" r="0" b="0"/>
                            <a:pathLst>
                              <a:path w="1926362">
                                <a:moveTo>
                                  <a:pt x="0" y="0"/>
                                </a:moveTo>
                                <a:lnTo>
                                  <a:pt x="1926362" y="0"/>
                                </a:lnTo>
                              </a:path>
                            </a:pathLst>
                          </a:custGeom>
                          <a:noFill/>
                          <a:ln w="6350" cap="flat" cmpd="sng" algn="ctr">
                            <a:solidFill>
                              <a:srgbClr val="000000"/>
                            </a:solidFill>
                            <a:prstDash val="solid"/>
                            <a:miter lim="100000"/>
                          </a:ln>
                          <a:effectLst/>
                        </wps:spPr>
                        <wps:bodyPr/>
                      </wps:wsp>
                      <wps:wsp>
                        <wps:cNvPr id="349" name="Shape 349"/>
                        <wps:cNvSpPr/>
                        <wps:spPr>
                          <a:xfrm>
                            <a:off x="3069653" y="2487587"/>
                            <a:ext cx="80328" cy="58471"/>
                          </a:xfrm>
                          <a:custGeom>
                            <a:avLst/>
                            <a:gdLst/>
                            <a:ahLst/>
                            <a:cxnLst/>
                            <a:rect l="0" t="0" r="0" b="0"/>
                            <a:pathLst>
                              <a:path w="80328" h="58471">
                                <a:moveTo>
                                  <a:pt x="0" y="0"/>
                                </a:moveTo>
                                <a:lnTo>
                                  <a:pt x="80328" y="29235"/>
                                </a:lnTo>
                                <a:lnTo>
                                  <a:pt x="0" y="58471"/>
                                </a:lnTo>
                                <a:lnTo>
                                  <a:pt x="0" y="0"/>
                                </a:lnTo>
                                <a:close/>
                              </a:path>
                            </a:pathLst>
                          </a:custGeom>
                          <a:solidFill>
                            <a:srgbClr val="000000"/>
                          </a:solidFill>
                          <a:ln w="0" cap="flat">
                            <a:noFill/>
                            <a:miter lim="100000"/>
                          </a:ln>
                          <a:effectLst/>
                        </wps:spPr>
                        <wps:bodyPr/>
                      </wps:wsp>
                      <wps:wsp>
                        <wps:cNvPr id="350" name="Shape 350"/>
                        <wps:cNvSpPr/>
                        <wps:spPr>
                          <a:xfrm>
                            <a:off x="1043610" y="752830"/>
                            <a:ext cx="756526" cy="0"/>
                          </a:xfrm>
                          <a:custGeom>
                            <a:avLst/>
                            <a:gdLst/>
                            <a:ahLst/>
                            <a:cxnLst/>
                            <a:rect l="0" t="0" r="0" b="0"/>
                            <a:pathLst>
                              <a:path w="756526">
                                <a:moveTo>
                                  <a:pt x="756526" y="0"/>
                                </a:moveTo>
                                <a:lnTo>
                                  <a:pt x="0" y="0"/>
                                </a:lnTo>
                              </a:path>
                            </a:pathLst>
                          </a:custGeom>
                          <a:noFill/>
                          <a:ln w="6350" cap="flat" cmpd="sng" algn="ctr">
                            <a:solidFill>
                              <a:srgbClr val="000000"/>
                            </a:solidFill>
                            <a:custDash>
                              <a:ds d="205400" sp="205400"/>
                            </a:custDash>
                            <a:miter lim="100000"/>
                          </a:ln>
                          <a:effectLst/>
                        </wps:spPr>
                        <wps:bodyPr/>
                      </wps:wsp>
                      <wps:wsp>
                        <wps:cNvPr id="351" name="Shape 351"/>
                        <wps:cNvSpPr/>
                        <wps:spPr>
                          <a:xfrm>
                            <a:off x="983526" y="723595"/>
                            <a:ext cx="80340" cy="58458"/>
                          </a:xfrm>
                          <a:custGeom>
                            <a:avLst/>
                            <a:gdLst/>
                            <a:ahLst/>
                            <a:cxnLst/>
                            <a:rect l="0" t="0" r="0" b="0"/>
                            <a:pathLst>
                              <a:path w="80340" h="58458">
                                <a:moveTo>
                                  <a:pt x="80340" y="0"/>
                                </a:moveTo>
                                <a:lnTo>
                                  <a:pt x="80340" y="58458"/>
                                </a:lnTo>
                                <a:lnTo>
                                  <a:pt x="0" y="29235"/>
                                </a:lnTo>
                                <a:lnTo>
                                  <a:pt x="80340" y="0"/>
                                </a:lnTo>
                                <a:close/>
                              </a:path>
                            </a:pathLst>
                          </a:custGeom>
                          <a:solidFill>
                            <a:srgbClr val="000000"/>
                          </a:solidFill>
                          <a:ln w="0" cap="flat">
                            <a:noFill/>
                            <a:custDash>
                              <a:ds d="205400" sp="205400"/>
                            </a:custDash>
                            <a:miter lim="100000"/>
                          </a:ln>
                          <a:effectLst/>
                        </wps:spPr>
                        <wps:bodyPr/>
                      </wps:wsp>
                      <wps:wsp>
                        <wps:cNvPr id="352" name="Shape 352"/>
                        <wps:cNvSpPr/>
                        <wps:spPr>
                          <a:xfrm>
                            <a:off x="716826" y="893572"/>
                            <a:ext cx="0" cy="90602"/>
                          </a:xfrm>
                          <a:custGeom>
                            <a:avLst/>
                            <a:gdLst/>
                            <a:ahLst/>
                            <a:cxnLst/>
                            <a:rect l="0" t="0" r="0" b="0"/>
                            <a:pathLst>
                              <a:path h="90602">
                                <a:moveTo>
                                  <a:pt x="0" y="0"/>
                                </a:moveTo>
                                <a:lnTo>
                                  <a:pt x="0" y="90602"/>
                                </a:lnTo>
                              </a:path>
                            </a:pathLst>
                          </a:custGeom>
                          <a:noFill/>
                          <a:ln w="6350" cap="flat" cmpd="sng" algn="ctr">
                            <a:solidFill>
                              <a:srgbClr val="000000"/>
                            </a:solidFill>
                            <a:prstDash val="solid"/>
                            <a:miter lim="100000"/>
                          </a:ln>
                          <a:effectLst/>
                        </wps:spPr>
                        <wps:bodyPr/>
                      </wps:wsp>
                      <wps:wsp>
                        <wps:cNvPr id="353" name="Shape 353"/>
                        <wps:cNvSpPr/>
                        <wps:spPr>
                          <a:xfrm>
                            <a:off x="687603" y="963917"/>
                            <a:ext cx="58458" cy="80340"/>
                          </a:xfrm>
                          <a:custGeom>
                            <a:avLst/>
                            <a:gdLst/>
                            <a:ahLst/>
                            <a:cxnLst/>
                            <a:rect l="0" t="0" r="0" b="0"/>
                            <a:pathLst>
                              <a:path w="58458" h="80340">
                                <a:moveTo>
                                  <a:pt x="0" y="0"/>
                                </a:moveTo>
                                <a:lnTo>
                                  <a:pt x="58458" y="0"/>
                                </a:lnTo>
                                <a:lnTo>
                                  <a:pt x="29223" y="80340"/>
                                </a:lnTo>
                                <a:lnTo>
                                  <a:pt x="0" y="0"/>
                                </a:lnTo>
                                <a:close/>
                              </a:path>
                            </a:pathLst>
                          </a:custGeom>
                          <a:solidFill>
                            <a:srgbClr val="000000"/>
                          </a:solidFill>
                          <a:ln w="0" cap="flat">
                            <a:noFill/>
                            <a:miter lim="100000"/>
                          </a:ln>
                          <a:effectLst/>
                        </wps:spPr>
                        <wps:bodyPr/>
                      </wps:wsp>
                      <wps:wsp>
                        <wps:cNvPr id="354" name="Shape 354"/>
                        <wps:cNvSpPr/>
                        <wps:spPr>
                          <a:xfrm>
                            <a:off x="716826" y="1325054"/>
                            <a:ext cx="0" cy="90602"/>
                          </a:xfrm>
                          <a:custGeom>
                            <a:avLst/>
                            <a:gdLst/>
                            <a:ahLst/>
                            <a:cxnLst/>
                            <a:rect l="0" t="0" r="0" b="0"/>
                            <a:pathLst>
                              <a:path h="90602">
                                <a:moveTo>
                                  <a:pt x="0" y="0"/>
                                </a:moveTo>
                                <a:lnTo>
                                  <a:pt x="0" y="90602"/>
                                </a:lnTo>
                              </a:path>
                            </a:pathLst>
                          </a:custGeom>
                          <a:noFill/>
                          <a:ln w="6350" cap="flat" cmpd="sng" algn="ctr">
                            <a:solidFill>
                              <a:srgbClr val="000000"/>
                            </a:solidFill>
                            <a:prstDash val="solid"/>
                            <a:miter lim="100000"/>
                          </a:ln>
                          <a:effectLst/>
                        </wps:spPr>
                        <wps:bodyPr/>
                      </wps:wsp>
                      <wps:wsp>
                        <wps:cNvPr id="355" name="Shape 355"/>
                        <wps:cNvSpPr/>
                        <wps:spPr>
                          <a:xfrm>
                            <a:off x="687603" y="1395400"/>
                            <a:ext cx="58458" cy="80353"/>
                          </a:xfrm>
                          <a:custGeom>
                            <a:avLst/>
                            <a:gdLst/>
                            <a:ahLst/>
                            <a:cxnLst/>
                            <a:rect l="0" t="0" r="0" b="0"/>
                            <a:pathLst>
                              <a:path w="58458" h="80353">
                                <a:moveTo>
                                  <a:pt x="0" y="0"/>
                                </a:moveTo>
                                <a:lnTo>
                                  <a:pt x="58458" y="0"/>
                                </a:lnTo>
                                <a:lnTo>
                                  <a:pt x="29223" y="80353"/>
                                </a:lnTo>
                                <a:lnTo>
                                  <a:pt x="0" y="0"/>
                                </a:lnTo>
                                <a:close/>
                              </a:path>
                            </a:pathLst>
                          </a:custGeom>
                          <a:solidFill>
                            <a:srgbClr val="000000"/>
                          </a:solidFill>
                          <a:ln w="0" cap="flat">
                            <a:noFill/>
                            <a:miter lim="100000"/>
                          </a:ln>
                          <a:effectLst/>
                        </wps:spPr>
                        <wps:bodyPr/>
                      </wps:wsp>
                      <wps:wsp>
                        <wps:cNvPr id="356" name="Shape 356"/>
                        <wps:cNvSpPr/>
                        <wps:spPr>
                          <a:xfrm>
                            <a:off x="3596831" y="2043938"/>
                            <a:ext cx="0" cy="223888"/>
                          </a:xfrm>
                          <a:custGeom>
                            <a:avLst/>
                            <a:gdLst/>
                            <a:ahLst/>
                            <a:cxnLst/>
                            <a:rect l="0" t="0" r="0" b="0"/>
                            <a:pathLst>
                              <a:path h="223888">
                                <a:moveTo>
                                  <a:pt x="0" y="223888"/>
                                </a:moveTo>
                                <a:lnTo>
                                  <a:pt x="0" y="0"/>
                                </a:lnTo>
                              </a:path>
                            </a:pathLst>
                          </a:custGeom>
                          <a:noFill/>
                          <a:ln w="6350" cap="flat" cmpd="sng" algn="ctr">
                            <a:solidFill>
                              <a:srgbClr val="000000"/>
                            </a:solidFill>
                            <a:prstDash val="solid"/>
                            <a:miter lim="100000"/>
                          </a:ln>
                          <a:effectLst/>
                        </wps:spPr>
                        <wps:bodyPr/>
                      </wps:wsp>
                      <wps:wsp>
                        <wps:cNvPr id="357" name="Shape 357"/>
                        <wps:cNvSpPr/>
                        <wps:spPr>
                          <a:xfrm>
                            <a:off x="3567595" y="1983854"/>
                            <a:ext cx="58471" cy="80340"/>
                          </a:xfrm>
                          <a:custGeom>
                            <a:avLst/>
                            <a:gdLst/>
                            <a:ahLst/>
                            <a:cxnLst/>
                            <a:rect l="0" t="0" r="0" b="0"/>
                            <a:pathLst>
                              <a:path w="58471" h="80340">
                                <a:moveTo>
                                  <a:pt x="29235" y="0"/>
                                </a:moveTo>
                                <a:lnTo>
                                  <a:pt x="58471" y="80340"/>
                                </a:lnTo>
                                <a:lnTo>
                                  <a:pt x="0" y="80340"/>
                                </a:lnTo>
                                <a:lnTo>
                                  <a:pt x="29235" y="0"/>
                                </a:lnTo>
                                <a:close/>
                              </a:path>
                            </a:pathLst>
                          </a:custGeom>
                          <a:solidFill>
                            <a:srgbClr val="000000"/>
                          </a:solidFill>
                          <a:ln w="0" cap="flat">
                            <a:noFill/>
                            <a:miter lim="100000"/>
                          </a:ln>
                          <a:effectLst/>
                        </wps:spPr>
                        <wps:bodyPr/>
                      </wps:wsp>
                      <wps:wsp>
                        <wps:cNvPr id="358" name="Shape 358"/>
                        <wps:cNvSpPr/>
                        <wps:spPr>
                          <a:xfrm>
                            <a:off x="3254832" y="937273"/>
                            <a:ext cx="136296" cy="142685"/>
                          </a:xfrm>
                          <a:custGeom>
                            <a:avLst/>
                            <a:gdLst/>
                            <a:ahLst/>
                            <a:cxnLst/>
                            <a:rect l="0" t="0" r="0" b="0"/>
                            <a:pathLst>
                              <a:path w="136296" h="142685">
                                <a:moveTo>
                                  <a:pt x="0" y="142685"/>
                                </a:moveTo>
                                <a:lnTo>
                                  <a:pt x="136296" y="0"/>
                                </a:lnTo>
                              </a:path>
                            </a:pathLst>
                          </a:custGeom>
                          <a:noFill/>
                          <a:ln w="6350" cap="flat" cmpd="sng" algn="ctr">
                            <a:solidFill>
                              <a:srgbClr val="000000"/>
                            </a:solidFill>
                            <a:prstDash val="solid"/>
                            <a:miter lim="100000"/>
                          </a:ln>
                          <a:effectLst/>
                        </wps:spPr>
                        <wps:bodyPr/>
                      </wps:wsp>
                      <wps:wsp>
                        <wps:cNvPr id="359" name="Shape 359"/>
                        <wps:cNvSpPr/>
                        <wps:spPr>
                          <a:xfrm>
                            <a:off x="3356001" y="893826"/>
                            <a:ext cx="76632" cy="78270"/>
                          </a:xfrm>
                          <a:custGeom>
                            <a:avLst/>
                            <a:gdLst/>
                            <a:ahLst/>
                            <a:cxnLst/>
                            <a:rect l="0" t="0" r="0" b="0"/>
                            <a:pathLst>
                              <a:path w="76632" h="78270">
                                <a:moveTo>
                                  <a:pt x="76632" y="0"/>
                                </a:moveTo>
                                <a:lnTo>
                                  <a:pt x="42278" y="78270"/>
                                </a:lnTo>
                                <a:lnTo>
                                  <a:pt x="0" y="37897"/>
                                </a:lnTo>
                                <a:lnTo>
                                  <a:pt x="76632" y="0"/>
                                </a:lnTo>
                                <a:close/>
                              </a:path>
                            </a:pathLst>
                          </a:custGeom>
                          <a:solidFill>
                            <a:srgbClr val="000000"/>
                          </a:solidFill>
                          <a:ln w="0" cap="flat">
                            <a:noFill/>
                            <a:miter lim="100000"/>
                          </a:ln>
                          <a:effectLst/>
                        </wps:spPr>
                        <wps:bodyPr/>
                      </wps:wsp>
                      <wps:wsp>
                        <wps:cNvPr id="360" name="Shape 360"/>
                        <wps:cNvSpPr/>
                        <wps:spPr>
                          <a:xfrm>
                            <a:off x="716826" y="2117827"/>
                            <a:ext cx="0" cy="234226"/>
                          </a:xfrm>
                          <a:custGeom>
                            <a:avLst/>
                            <a:gdLst/>
                            <a:ahLst/>
                            <a:cxnLst/>
                            <a:rect l="0" t="0" r="0" b="0"/>
                            <a:pathLst>
                              <a:path h="234226">
                                <a:moveTo>
                                  <a:pt x="0" y="0"/>
                                </a:moveTo>
                                <a:lnTo>
                                  <a:pt x="0" y="234226"/>
                                </a:lnTo>
                              </a:path>
                            </a:pathLst>
                          </a:custGeom>
                          <a:noFill/>
                          <a:ln w="6350" cap="flat" cmpd="sng" algn="ctr">
                            <a:solidFill>
                              <a:srgbClr val="000000"/>
                            </a:solidFill>
                            <a:prstDash val="solid"/>
                            <a:miter lim="100000"/>
                          </a:ln>
                          <a:effectLst/>
                        </wps:spPr>
                        <wps:bodyPr/>
                      </wps:wsp>
                      <wps:wsp>
                        <wps:cNvPr id="361" name="Shape 361"/>
                        <wps:cNvSpPr/>
                        <wps:spPr>
                          <a:xfrm>
                            <a:off x="687603" y="2331796"/>
                            <a:ext cx="58458" cy="80328"/>
                          </a:xfrm>
                          <a:custGeom>
                            <a:avLst/>
                            <a:gdLst/>
                            <a:ahLst/>
                            <a:cxnLst/>
                            <a:rect l="0" t="0" r="0" b="0"/>
                            <a:pathLst>
                              <a:path w="58458" h="80328">
                                <a:moveTo>
                                  <a:pt x="0" y="0"/>
                                </a:moveTo>
                                <a:lnTo>
                                  <a:pt x="58458" y="0"/>
                                </a:lnTo>
                                <a:lnTo>
                                  <a:pt x="29223" y="80328"/>
                                </a:lnTo>
                                <a:lnTo>
                                  <a:pt x="0" y="0"/>
                                </a:lnTo>
                                <a:close/>
                              </a:path>
                            </a:pathLst>
                          </a:custGeom>
                          <a:solidFill>
                            <a:srgbClr val="000000"/>
                          </a:solidFill>
                          <a:ln w="0" cap="flat">
                            <a:noFill/>
                            <a:miter lim="100000"/>
                          </a:ln>
                          <a:effectLst/>
                        </wps:spPr>
                        <wps:bodyPr/>
                      </wps:wsp>
                    </wpg:wgp>
                  </a:graphicData>
                </a:graphic>
              </wp:inline>
            </w:drawing>
          </mc:Choice>
          <mc:Fallback>
            <w:pict>
              <v:group w14:anchorId="41943B21" id="Group 9923" o:spid="_x0000_s1037" style="width:404.4pt;height:245.4pt;mso-position-horizontal-relative:char;mso-position-vertical-relative:line" coordsize="43136,26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">
                <v:shape id="Shape 304" o:spid="_x0000_s1038" style="position:absolute;left:38025;top:9372;width:1363;height:1427;visibility:visible;mso-wrap-style:square;v-text-anchor:top" coordsize="136296,142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" path="m136296,142685l,e" filled="f" strokeweight=".5pt">
                  <v:stroke miterlimit="1" joinstyle="miter"/>
                  <v:path arrowok="t" textboxrect="0,0,136296,142685"/>
                </v:shape>
                <v:shape id="Shape 305" o:spid="_x0000_s1039" style="position:absolute;left:37610;top:8938;width:766;height:782;visibility:visible;mso-wrap-style:square;v-text-anchor:top" coordsize="76632,7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" path="m,l76632,37897,34353,78270,,xe" fillcolor="black" stroked="f" strokeweight="0">
                  <v:stroke miterlimit="1" joinstyle="miter"/>
                  <v:path arrowok="t" textboxrect="0,0,76632,78270"/>
                </v:shape>
                <v:rect id="Rectangle 307" o:spid="_x0000_s1040" style="position:absolute;left:32946;top:23869;width:8353;height:1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" filled="f" stroked="f">
                  <v:textbox inset="0,0,0,0">
                    <w:txbxContent>
                      <w:p w:rsidR="006655D1" w:rsidRDefault="006655D1" w:rsidP="002F4E78">
                        <w:r>
                          <w:rPr>
                            <w:rFonts w:ascii="Calibri" w:eastAsia="Calibri" w:hAnsi="Calibri" w:cs="Calibri"/>
                            <w:w w:val="116"/>
                            <w:sz w:val="16"/>
                          </w:rPr>
                          <w:t>Финансовая</w:t>
                        </w:r>
                        <w:r>
                          <w:rPr>
                            <w:rFonts w:ascii="Calibri" w:eastAsia="Calibri" w:hAnsi="Calibri" w:cs="Calibri"/>
                            <w:spacing w:val="1"/>
                            <w:w w:val="116"/>
                            <w:sz w:val="16"/>
                          </w:rPr>
                          <w:t xml:space="preserve"> </w:t>
                        </w:r>
                      </w:p>
                    </w:txbxContent>
                  </v:textbox>
                </v:rect>
                <v:rect id="Rectangle 308" o:spid="_x0000_s1041" style="position:absolute;left:33574;top:25088;width:6367;height:1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" filled="f" stroked="f">
                  <v:textbox inset="0,0,0,0">
                    <w:txbxContent>
                      <w:p w:rsidR="006655D1" w:rsidRDefault="006655D1" w:rsidP="002F4E78">
                        <w:r>
                          <w:rPr>
                            <w:rFonts w:ascii="Calibri" w:eastAsia="Calibri" w:hAnsi="Calibri" w:cs="Calibri"/>
                            <w:w w:val="116"/>
                            <w:sz w:val="16"/>
                          </w:rPr>
                          <w:t>структура</w:t>
                        </w:r>
                      </w:p>
                    </w:txbxContent>
                  </v:textbox>
                </v:rect>
                <v:shape id="Shape 309" o:spid="_x0000_s1042" style="position:absolute;left:31500;top:22680;width:8936;height:4256;visibility:visible;mso-wrap-style:square;v-text-anchor:top" coordsize="893648,42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" path="m,425641r893648,l893648,,,,,425641xe" filled="f" strokeweight=".5pt">
                  <v:stroke miterlimit="1" joinstyle="miter"/>
                  <v:path arrowok="t" textboxrect="0,0,893648,425641"/>
                </v:shape>
                <v:rect id="Rectangle 310" o:spid="_x0000_s1043" style="position:absolute;left:32797;top:1174;width:8749;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" filled="f" stroked="f">
                  <v:textbox inset="0,0,0,0">
                    <w:txbxContent>
                      <w:p w:rsidR="006655D1" w:rsidRDefault="006655D1" w:rsidP="002F4E78">
                        <w:r>
                          <w:rPr>
                            <w:rFonts w:ascii="Calibri" w:eastAsia="Calibri" w:hAnsi="Calibri" w:cs="Calibri"/>
                            <w:b/>
                            <w:w w:val="123"/>
                            <w:sz w:val="16"/>
                          </w:rPr>
                          <w:t>Управление</w:t>
                        </w:r>
                        <w:r>
                          <w:rPr>
                            <w:rFonts w:ascii="Calibri" w:eastAsia="Calibri" w:hAnsi="Calibri" w:cs="Calibri"/>
                            <w:b/>
                            <w:spacing w:val="1"/>
                            <w:w w:val="123"/>
                            <w:sz w:val="16"/>
                          </w:rPr>
                          <w:t xml:space="preserve"> </w:t>
                        </w:r>
                      </w:p>
                    </w:txbxContent>
                  </v:textbox>
                </v:rect>
                <v:rect id="Rectangle 311" o:spid="_x0000_s1044" style="position:absolute;left:32204;top:2393;width:10328;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" filled="f" stroked="f">
                  <v:textbox inset="0,0,0,0">
                    <w:txbxContent>
                      <w:p w:rsidR="006655D1" w:rsidRDefault="006655D1" w:rsidP="002F4E78">
                        <w:r>
                          <w:rPr>
                            <w:rFonts w:ascii="Calibri" w:eastAsia="Calibri" w:hAnsi="Calibri" w:cs="Calibri"/>
                            <w:b/>
                            <w:w w:val="125"/>
                            <w:sz w:val="16"/>
                          </w:rPr>
                          <w:t>финансовыми</w:t>
                        </w:r>
                        <w:r>
                          <w:rPr>
                            <w:rFonts w:ascii="Calibri" w:eastAsia="Calibri" w:hAnsi="Calibri" w:cs="Calibri"/>
                            <w:b/>
                            <w:spacing w:val="1"/>
                            <w:w w:val="125"/>
                            <w:sz w:val="16"/>
                          </w:rPr>
                          <w:t xml:space="preserve"> </w:t>
                        </w:r>
                      </w:p>
                    </w:txbxContent>
                  </v:textbox>
                </v:rect>
                <v:rect id="Rectangle 312" o:spid="_x0000_s1045" style="position:absolute;left:33421;top:3613;width:7089;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" filled="f" stroked="f">
                  <v:textbox inset="0,0,0,0">
                    <w:txbxContent>
                      <w:p w:rsidR="006655D1" w:rsidRDefault="006655D1" w:rsidP="002F4E78">
                        <w:r>
                          <w:rPr>
                            <w:rFonts w:ascii="Calibri" w:eastAsia="Calibri" w:hAnsi="Calibri" w:cs="Calibri"/>
                            <w:b/>
                            <w:w w:val="123"/>
                            <w:sz w:val="16"/>
                          </w:rPr>
                          <w:t>потоками</w:t>
                        </w:r>
                        <w:r>
                          <w:rPr>
                            <w:rFonts w:ascii="Calibri" w:eastAsia="Calibri" w:hAnsi="Calibri" w:cs="Calibri"/>
                            <w:b/>
                            <w:spacing w:val="1"/>
                            <w:w w:val="123"/>
                            <w:sz w:val="16"/>
                          </w:rPr>
                          <w:t xml:space="preserve"> </w:t>
                        </w:r>
                      </w:p>
                    </w:txbxContent>
                  </v:textbox>
                </v:rect>
                <v:shape id="Shape 313" o:spid="_x0000_s1046" style="position:absolute;left:28800;width:14336;height:21536;visibility:visible;mso-wrap-style:square;v-text-anchor:top" coordsize="1433652,2153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" path="m,2153653r1433652,l1433652,,,,,2153653xe" filled="f" strokeweight=".5pt">
                  <v:stroke miterlimit="1" joinstyle="miter"/>
                  <v:path arrowok="t" textboxrect="0,0,1433652,2153653"/>
                </v:shape>
                <v:rect id="Rectangle 314" o:spid="_x0000_s1047" style="position:absolute;left:31703;top:17029;width:11659;height:1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" filled="f" stroked="f">
                  <v:textbox inset="0,0,0,0">
                    <w:txbxContent>
                      <w:p w:rsidR="006655D1" w:rsidRDefault="006655D1" w:rsidP="002F4E78">
                        <w:r>
                          <w:rPr>
                            <w:rFonts w:ascii="Calibri" w:eastAsia="Calibri" w:hAnsi="Calibri" w:cs="Calibri"/>
                            <w:w w:val="113"/>
                            <w:sz w:val="16"/>
                          </w:rPr>
                          <w:t>Бюджетирование</w:t>
                        </w:r>
                        <w:r>
                          <w:rPr>
                            <w:rFonts w:ascii="Calibri" w:eastAsia="Calibri" w:hAnsi="Calibri" w:cs="Calibri"/>
                            <w:spacing w:val="1"/>
                            <w:w w:val="113"/>
                            <w:sz w:val="16"/>
                          </w:rPr>
                          <w:t xml:space="preserve"> </w:t>
                        </w:r>
                      </w:p>
                    </w:txbxContent>
                  </v:textbox>
                </v:rect>
                <v:rect id="Rectangle 315" o:spid="_x0000_s1048" style="position:absolute;left:32375;top:18248;width:9559;height:1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" filled="f" stroked="f">
                  <v:textbox inset="0,0,0,0">
                    <w:txbxContent>
                      <w:p w:rsidR="006655D1" w:rsidRDefault="006655D1" w:rsidP="002F4E78">
                        <w:r>
                          <w:rPr>
                            <w:rFonts w:ascii="Calibri" w:eastAsia="Calibri" w:hAnsi="Calibri" w:cs="Calibri"/>
                            <w:w w:val="116"/>
                            <w:sz w:val="16"/>
                          </w:rPr>
                          <w:t>ЦФО</w:t>
                        </w:r>
                        <w:r>
                          <w:rPr>
                            <w:rFonts w:ascii="Calibri" w:eastAsia="Calibri" w:hAnsi="Calibri" w:cs="Calibri"/>
                            <w:spacing w:val="12"/>
                            <w:w w:val="116"/>
                            <w:sz w:val="16"/>
                          </w:rPr>
                          <w:t xml:space="preserve"> </w:t>
                        </w:r>
                        <w:r>
                          <w:rPr>
                            <w:rFonts w:ascii="Calibri" w:eastAsia="Calibri" w:hAnsi="Calibri" w:cs="Calibri"/>
                            <w:w w:val="116"/>
                            <w:sz w:val="16"/>
                          </w:rPr>
                          <w:t>холдинга</w:t>
                        </w:r>
                      </w:p>
                    </w:txbxContent>
                  </v:textbox>
                </v:rect>
                <v:shape id="Shape 12492" o:spid="_x0000_s1049" style="position:absolute;left:36720;top:10799;width:5336;height:2817;visibility:visible;mso-wrap-style:square;v-text-anchor:top" coordsize="533654,28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" path="m,l533654,r,281648l,281648,,e" stroked="f" strokeweight="0">
                  <v:stroke miterlimit="1" joinstyle="miter"/>
                  <v:path arrowok="t" textboxrect="0,0,533654,281648"/>
                </v:shape>
                <v:rect id="Rectangle 317" o:spid="_x0000_s1050" style="position:absolute;left:38349;top:11879;width:2763;height:1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" filled="f" stroked="f">
                  <v:textbox inset="0,0,0,0">
                    <w:txbxContent>
                      <w:p w:rsidR="006655D1" w:rsidRDefault="006655D1" w:rsidP="002F4E78">
                        <w:r>
                          <w:rPr>
                            <w:rFonts w:ascii="Calibri" w:eastAsia="Calibri" w:hAnsi="Calibri" w:cs="Calibri"/>
                            <w:w w:val="122"/>
                            <w:sz w:val="16"/>
                          </w:rPr>
                          <w:t>БДР</w:t>
                        </w:r>
                      </w:p>
                    </w:txbxContent>
                  </v:textbox>
                </v:rect>
                <v:shape id="Shape 318" o:spid="_x0000_s1051" style="position:absolute;left:36720;top:10799;width:5336;height:2817;visibility:visible;mso-wrap-style:square;v-text-anchor:top" coordsize="533654,28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" path="m,281648r533654,l533654,,,,,281648xe" filled="f" strokeweight=".5pt">
                  <v:stroke miterlimit="1" joinstyle="miter"/>
                  <v:path arrowok="t" textboxrect="0,0,533654,281648"/>
                </v:shape>
                <v:shape id="Shape 12495" o:spid="_x0000_s1052" style="position:absolute;left:29880;top:10799;width:5336;height:2817;visibility:visible;mso-wrap-style:square;v-text-anchor:top" coordsize="533654,28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" path="m,l533654,r,281648l,281648,,e" stroked="f" strokeweight="0">
                  <v:stroke miterlimit="1" joinstyle="miter"/>
                  <v:path arrowok="t" textboxrect="0,0,533654,281648"/>
                </v:shape>
                <v:rect id="Rectangle 320" o:spid="_x0000_s1053" style="position:absolute;left:31097;top:11879;width:3859;height:1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" filled="f" stroked="f">
                  <v:textbox inset="0,0,0,0">
                    <w:txbxContent>
                      <w:p w:rsidR="006655D1" w:rsidRDefault="006655D1" w:rsidP="002F4E78">
                        <w:r>
                          <w:rPr>
                            <w:rFonts w:ascii="Calibri" w:eastAsia="Calibri" w:hAnsi="Calibri" w:cs="Calibri"/>
                            <w:w w:val="123"/>
                            <w:sz w:val="16"/>
                          </w:rPr>
                          <w:t>БДДС</w:t>
                        </w:r>
                      </w:p>
                    </w:txbxContent>
                  </v:textbox>
                </v:rect>
                <v:shape id="Shape 321" o:spid="_x0000_s1054" style="position:absolute;left:29880;top:10799;width:5336;height:2817;visibility:visible;mso-wrap-style:square;v-text-anchor:top" coordsize="533654,28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" path="m,281648r533654,l533654,,,,,281648xe" filled="f" strokeweight=".5pt">
                  <v:stroke miterlimit="1" joinstyle="miter"/>
                  <v:path arrowok="t" textboxrect="0,0,533654,281648"/>
                </v:shape>
                <v:shape id="Shape 12498" o:spid="_x0000_s1055" style="position:absolute;left:33300;top:6120;width:5336;height:2816;visibility:visible;mso-wrap-style:square;v-text-anchor:top" coordsize="533654,28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" path="m,l533654,r,281648l,281648,,e" stroked="f" strokeweight="0">
                  <v:stroke miterlimit="1" joinstyle="miter"/>
                  <v:path arrowok="t" textboxrect="0,0,533654,281648"/>
                </v:shape>
                <v:rect id="Rectangle 323" o:spid="_x0000_s1056" style="position:absolute;left:34933;top:6659;width:2753;height:1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" filled="f" stroked="f">
                  <v:textbox inset="0,0,0,0">
                    <w:txbxContent>
                      <w:p w:rsidR="006655D1" w:rsidRDefault="006655D1" w:rsidP="002F4E78">
                        <w:r>
                          <w:rPr>
                            <w:rFonts w:ascii="Calibri" w:eastAsia="Calibri" w:hAnsi="Calibri" w:cs="Calibri"/>
                            <w:w w:val="123"/>
                            <w:sz w:val="16"/>
                          </w:rPr>
                          <w:t>ББЛ</w:t>
                        </w:r>
                      </w:p>
                    </w:txbxContent>
                  </v:textbox>
                </v:rect>
                <v:shape id="Shape 324" o:spid="_x0000_s1057" style="position:absolute;left:33300;top:6120;width:5336;height:2816;visibility:visible;mso-wrap-style:square;v-text-anchor:top" coordsize="533654,28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" path="m,281648r533654,l533654,,,,,281648xe" filled="f" strokeweight=".5pt">
                  <v:stroke miterlimit="1" joinstyle="miter"/>
                  <v:path arrowok="t" textboxrect="0,0,533654,281648"/>
                </v:shape>
                <v:rect id="Rectangle 326" o:spid="_x0000_s1058" style="position:absolute;left:19832;top:7199;width:4617;height:1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" filled="f" stroked="f">
                  <v:textbox inset="0,0,0,0">
                    <w:txbxContent>
                      <w:p w:rsidR="006655D1" w:rsidRDefault="006655D1" w:rsidP="002F4E78">
                        <w:r>
                          <w:rPr>
                            <w:rFonts w:ascii="Calibri" w:eastAsia="Calibri" w:hAnsi="Calibri" w:cs="Calibri"/>
                            <w:w w:val="113"/>
                            <w:sz w:val="16"/>
                          </w:rPr>
                          <w:t>Анализ</w:t>
                        </w:r>
                      </w:p>
                    </w:txbxContent>
                  </v:textbox>
                </v:rect>
                <v:shape id="Shape 327" o:spid="_x0000_s1059" style="position:absolute;left:18000;top:6120;width:7136;height:2816;visibility:visible;mso-wrap-style:square;v-text-anchor:top" coordsize="713651,28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" path="m,281648r713651,l713651,,,,,281648xe" filled="f" strokeweight=".5pt">
                  <v:stroke miterlimit="1" joinstyle="miter"/>
                  <v:path arrowok="t" textboxrect="0,0,713651,281648"/>
                </v:shape>
                <v:rect id="Rectangle 328" o:spid="_x0000_s1060" style="position:absolute;left:1503;top:1174;width:15383;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" filled="f" stroked="f">
                  <v:textbox inset="0,0,0,0">
                    <w:txbxContent>
                      <w:p w:rsidR="006655D1" w:rsidRDefault="006655D1" w:rsidP="002F4E78">
                        <w:r>
                          <w:rPr>
                            <w:rFonts w:ascii="Calibri" w:eastAsia="Calibri" w:hAnsi="Calibri" w:cs="Calibri"/>
                            <w:b/>
                            <w:w w:val="126"/>
                            <w:sz w:val="16"/>
                          </w:rPr>
                          <w:t>Стратегический</w:t>
                        </w:r>
                        <w:r>
                          <w:rPr>
                            <w:rFonts w:ascii="Calibri" w:eastAsia="Calibri" w:hAnsi="Calibri" w:cs="Calibri"/>
                            <w:b/>
                            <w:spacing w:val="12"/>
                            <w:w w:val="126"/>
                            <w:sz w:val="16"/>
                          </w:rPr>
                          <w:t xml:space="preserve"> </w:t>
                        </w:r>
                        <w:r>
                          <w:rPr>
                            <w:rFonts w:ascii="Calibri" w:eastAsia="Calibri" w:hAnsi="Calibri" w:cs="Calibri"/>
                            <w:b/>
                            <w:w w:val="126"/>
                            <w:sz w:val="16"/>
                          </w:rPr>
                          <w:t>план</w:t>
                        </w:r>
                        <w:r>
                          <w:rPr>
                            <w:rFonts w:ascii="Calibri" w:eastAsia="Calibri" w:hAnsi="Calibri" w:cs="Calibri"/>
                            <w:b/>
                            <w:spacing w:val="1"/>
                            <w:w w:val="126"/>
                            <w:sz w:val="16"/>
                          </w:rPr>
                          <w:t xml:space="preserve"> </w:t>
                        </w:r>
                      </w:p>
                    </w:txbxContent>
                  </v:textbox>
                </v:rect>
                <v:rect id="Rectangle 329" o:spid="_x0000_s1061" style="position:absolute;left:1973;top:2393;width:13818;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" filled="f" stroked="f">
                  <v:textbox inset="0,0,0,0">
                    <w:txbxContent>
                      <w:p w:rsidR="006655D1" w:rsidRDefault="006655D1" w:rsidP="002F4E78">
                        <w:r>
                          <w:rPr>
                            <w:rFonts w:ascii="Calibri" w:eastAsia="Calibri" w:hAnsi="Calibri" w:cs="Calibri"/>
                            <w:b/>
                            <w:w w:val="124"/>
                            <w:sz w:val="16"/>
                          </w:rPr>
                          <w:t>развития</w:t>
                        </w:r>
                        <w:r>
                          <w:rPr>
                            <w:rFonts w:ascii="Calibri" w:eastAsia="Calibri" w:hAnsi="Calibri" w:cs="Calibri"/>
                            <w:b/>
                            <w:spacing w:val="12"/>
                            <w:w w:val="124"/>
                            <w:sz w:val="16"/>
                          </w:rPr>
                          <w:t xml:space="preserve"> </w:t>
                        </w:r>
                        <w:r>
                          <w:rPr>
                            <w:rFonts w:ascii="Calibri" w:eastAsia="Calibri" w:hAnsi="Calibri" w:cs="Calibri"/>
                            <w:b/>
                            <w:w w:val="124"/>
                            <w:sz w:val="16"/>
                          </w:rPr>
                          <w:t>компании</w:t>
                        </w:r>
                      </w:p>
                    </w:txbxContent>
                  </v:textbox>
                </v:rect>
                <v:shape id="Shape 330" o:spid="_x0000_s1062" style="position:absolute;width:14336;height:22256;visibility:visible;mso-wrap-style:square;v-text-anchor:top" coordsize="1433652,2225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" path="m,2225650r1433652,l1433652,,,,,2225650xe" filled="f" strokeweight=".5pt">
                  <v:stroke miterlimit="1" joinstyle="miter"/>
                  <v:path arrowok="t" textboxrect="0,0,1433652,2225650"/>
                </v:shape>
                <v:rect id="Rectangle 332" o:spid="_x0000_s1063" style="position:absolute;left:3866;top:25199;width:8783;height:1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" filled="f" stroked="f">
                  <v:textbox inset="0,0,0,0">
                    <w:txbxContent>
                      <w:p w:rsidR="006655D1" w:rsidRDefault="006655D1" w:rsidP="002F4E78">
                        <w:r>
                          <w:rPr>
                            <w:rFonts w:ascii="Calibri" w:eastAsia="Calibri" w:hAnsi="Calibri" w:cs="Calibri"/>
                            <w:w w:val="117"/>
                            <w:sz w:val="16"/>
                          </w:rPr>
                          <w:t>Орг. структура</w:t>
                        </w:r>
                      </w:p>
                    </w:txbxContent>
                  </v:textbox>
                </v:rect>
                <v:shape id="Shape 333" o:spid="_x0000_s1064" style="position:absolute;left:2700;top:24119;width:8936;height:2817;visibility:visible;mso-wrap-style:square;v-text-anchor:top" coordsize="893648,28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" path="m,281648r893648,l893648,,,,,281648xe" filled="f" strokeweight=".5pt">
                  <v:stroke miterlimit="1" joinstyle="miter"/>
                  <v:path arrowok="t" textboxrect="0,0,893648,281648"/>
                </v:shape>
                <v:shape id="Shape 12514" o:spid="_x0000_s1065" style="position:absolute;left:1800;top:14759;width:10736;height:6417;visibility:visible;mso-wrap-style:square;v-text-anchor:top" coordsize="1073645,641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" path="m,l1073645,r,641655l,641655,,e" stroked="f" strokeweight="0">
                  <v:stroke miterlimit="1" joinstyle="miter"/>
                  <v:path arrowok="t" textboxrect="0,0,1073645,641655"/>
                </v:shape>
                <v:rect id="Rectangle 335" o:spid="_x0000_s1066" style="position:absolute;left:2520;top:15810;width:12678;height:1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" filled="f" stroked="f">
                  <v:textbox inset="0,0,0,0">
                    <w:txbxContent>
                      <w:p w:rsidR="006655D1" w:rsidRDefault="006655D1" w:rsidP="002F4E78">
                        <w:r>
                          <w:rPr>
                            <w:rFonts w:ascii="Calibri" w:eastAsia="Calibri" w:hAnsi="Calibri" w:cs="Calibri"/>
                            <w:w w:val="113"/>
                            <w:sz w:val="16"/>
                          </w:rPr>
                          <w:t>План</w:t>
                        </w:r>
                        <w:r>
                          <w:rPr>
                            <w:rFonts w:ascii="Calibri" w:eastAsia="Calibri" w:hAnsi="Calibri" w:cs="Calibri"/>
                            <w:spacing w:val="12"/>
                            <w:w w:val="113"/>
                            <w:sz w:val="16"/>
                          </w:rPr>
                          <w:t xml:space="preserve"> </w:t>
                        </w:r>
                        <w:r>
                          <w:rPr>
                            <w:rFonts w:ascii="Calibri" w:eastAsia="Calibri" w:hAnsi="Calibri" w:cs="Calibri"/>
                            <w:w w:val="113"/>
                            <w:sz w:val="16"/>
                          </w:rPr>
                          <w:t>мероприятий</w:t>
                        </w:r>
                        <w:r>
                          <w:rPr>
                            <w:rFonts w:ascii="Calibri" w:eastAsia="Calibri" w:hAnsi="Calibri" w:cs="Calibri"/>
                            <w:spacing w:val="1"/>
                            <w:w w:val="113"/>
                            <w:sz w:val="16"/>
                          </w:rPr>
                          <w:t xml:space="preserve"> </w:t>
                        </w:r>
                      </w:p>
                    </w:txbxContent>
                  </v:textbox>
                </v:rect>
                <v:rect id="Rectangle 336" o:spid="_x0000_s1067" style="position:absolute;left:3512;top:17029;width:10038;height:1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" filled="f" stroked="f">
                  <v:textbox inset="0,0,0,0">
                    <w:txbxContent>
                      <w:p w:rsidR="006655D1" w:rsidRDefault="006655D1" w:rsidP="002F4E78">
                        <w:r>
                          <w:rPr>
                            <w:rFonts w:ascii="Calibri" w:eastAsia="Calibri" w:hAnsi="Calibri" w:cs="Calibri"/>
                            <w:w w:val="114"/>
                            <w:sz w:val="16"/>
                          </w:rPr>
                          <w:t>по</w:t>
                        </w:r>
                        <w:r>
                          <w:rPr>
                            <w:rFonts w:ascii="Calibri" w:eastAsia="Calibri" w:hAnsi="Calibri" w:cs="Calibri"/>
                            <w:spacing w:val="12"/>
                            <w:w w:val="114"/>
                            <w:sz w:val="16"/>
                          </w:rPr>
                          <w:t xml:space="preserve"> </w:t>
                        </w:r>
                        <w:r>
                          <w:rPr>
                            <w:rFonts w:ascii="Calibri" w:eastAsia="Calibri" w:hAnsi="Calibri" w:cs="Calibri"/>
                            <w:w w:val="114"/>
                            <w:sz w:val="16"/>
                          </w:rPr>
                          <w:t>реализации</w:t>
                        </w:r>
                        <w:r>
                          <w:rPr>
                            <w:rFonts w:ascii="Calibri" w:eastAsia="Calibri" w:hAnsi="Calibri" w:cs="Calibri"/>
                            <w:spacing w:val="1"/>
                            <w:w w:val="114"/>
                            <w:sz w:val="16"/>
                          </w:rPr>
                          <w:t xml:space="preserve"> </w:t>
                        </w:r>
                      </w:p>
                    </w:txbxContent>
                  </v:textbox>
                </v:rect>
                <v:rect id="Rectangle 337" o:spid="_x0000_s1068" style="position:absolute;left:3160;top:18248;width:10974;height:1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" filled="f" stroked="f">
                  <v:textbox inset="0,0,0,0">
                    <w:txbxContent>
                      <w:p w:rsidR="006655D1" w:rsidRDefault="006655D1" w:rsidP="002F4E78">
                        <w:r>
                          <w:rPr>
                            <w:rFonts w:ascii="Calibri" w:eastAsia="Calibri" w:hAnsi="Calibri" w:cs="Calibri"/>
                            <w:w w:val="117"/>
                            <w:sz w:val="16"/>
                          </w:rPr>
                          <w:t>стратегии</w:t>
                        </w:r>
                        <w:r>
                          <w:rPr>
                            <w:rFonts w:ascii="Calibri" w:eastAsia="Calibri" w:hAnsi="Calibri" w:cs="Calibri"/>
                            <w:spacing w:val="12"/>
                            <w:w w:val="117"/>
                            <w:sz w:val="16"/>
                          </w:rPr>
                          <w:t xml:space="preserve"> </w:t>
                        </w:r>
                        <w:r>
                          <w:rPr>
                            <w:rFonts w:ascii="Calibri" w:eastAsia="Calibri" w:hAnsi="Calibri" w:cs="Calibri"/>
                            <w:w w:val="117"/>
                            <w:sz w:val="16"/>
                          </w:rPr>
                          <w:t>через</w:t>
                        </w:r>
                        <w:r>
                          <w:rPr>
                            <w:rFonts w:ascii="Calibri" w:eastAsia="Calibri" w:hAnsi="Calibri" w:cs="Calibri"/>
                            <w:spacing w:val="1"/>
                            <w:w w:val="117"/>
                            <w:sz w:val="16"/>
                          </w:rPr>
                          <w:t xml:space="preserve"> </w:t>
                        </w:r>
                      </w:p>
                    </w:txbxContent>
                  </v:textbox>
                </v:rect>
                <v:rect id="Rectangle 338" o:spid="_x0000_s1069" style="position:absolute;left:2816;top:19467;width:11575;height:1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UQQwgAAANwAAAAPAAAAZHJzL2Rvd25yZXYueG1sRE/LisIw&#10;FN0L/kO4gjtNR2H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BS5UQQwgAAANwAAAAPAAAA&#10;AAAAAAAAAAAAAAcCAABkcnMvZG93bnJldi54bWxQSwUGAAAAAAMAAwC3AAAA9gIAAAAA&#10;" filled="f" stroked="f">
                  <v:textbox inset="0,0,0,0">
                    <w:txbxContent>
                      <w:p w:rsidR="006655D1" w:rsidRDefault="006655D1" w:rsidP="002F4E78">
                        <w:r>
                          <w:rPr>
                            <w:rFonts w:ascii="Calibri" w:eastAsia="Calibri" w:hAnsi="Calibri" w:cs="Calibri"/>
                            <w:w w:val="117"/>
                            <w:sz w:val="16"/>
                          </w:rPr>
                          <w:t>бизнес-процессы</w:t>
                        </w:r>
                      </w:p>
                    </w:txbxContent>
                  </v:textbox>
                </v:rect>
                <v:shape id="Shape 339" o:spid="_x0000_s1070" style="position:absolute;left:1800;top:14759;width:10736;height:6417;visibility:visible;mso-wrap-style:square;v-text-anchor:top" coordsize="1073645,641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" path="m,641655r1073645,l1073645,,,,,641655xe" filled="f" strokeweight=".5pt">
                  <v:stroke miterlimit="1" joinstyle="miter"/>
                  <v:path arrowok="t" textboxrect="0,0,1073645,641655"/>
                </v:shape>
                <v:shape id="Shape 12532" o:spid="_x0000_s1071" style="position:absolute;left:3600;top:10440;width:7136;height:2816;visibility:visible;mso-wrap-style:square;v-text-anchor:top" coordsize="713651,28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" path="m,l713651,r,281648l,281648,,e" stroked="f" strokeweight="0">
                  <v:stroke miterlimit="1" joinstyle="miter"/>
                  <v:path arrowok="t" textboxrect="0,0,713651,281648"/>
                </v:shape>
                <v:rect id="Rectangle 341" o:spid="_x0000_s1072" style="position:absolute;left:4661;top:11519;width:6668;height:1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Z7wxgAAANwAAAAPAAAAZHJzL2Rvd25yZXYueG1sRI9Ba8JA&#10;FITvBf/D8gRvdaOW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m9me8MYAAADcAAAA&#10;DwAAAAAAAAAAAAAAAAAHAgAAZHJzL2Rvd25yZXYueG1sUEsFBgAAAAADAAMAtwAAAPoCAAAAAA==&#10;" filled="f" stroked="f">
                  <v:textbox inset="0,0,0,0">
                    <w:txbxContent>
                      <w:p w:rsidR="006655D1" w:rsidRDefault="006655D1" w:rsidP="002F4E78">
                        <w:r>
                          <w:rPr>
                            <w:rFonts w:ascii="Calibri" w:eastAsia="Calibri" w:hAnsi="Calibri" w:cs="Calibri"/>
                            <w:w w:val="119"/>
                            <w:sz w:val="16"/>
                          </w:rPr>
                          <w:t>Стратегия</w:t>
                        </w:r>
                      </w:p>
                    </w:txbxContent>
                  </v:textbox>
                </v:rect>
                <v:shape id="Shape 342" o:spid="_x0000_s1073" style="position:absolute;left:3600;top:10440;width:7136;height:2816;visibility:visible;mso-wrap-style:square;v-text-anchor:top" coordsize="713651,28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" path="m,281648r713651,l713651,,,,,281648xe" filled="f" strokeweight=".5pt">
                  <v:stroke miterlimit="1" joinstyle="miter"/>
                  <v:path arrowok="t" textboxrect="0,0,713651,281648"/>
                </v:shape>
                <v:shape id="Shape 12535" o:spid="_x0000_s1074" style="position:absolute;left:4499;top:6120;width:5337;height:2816;visibility:visible;mso-wrap-style:square;v-text-anchor:top" coordsize="533654,28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" path="m,l533654,r,281648l,281648,,e" stroked="f" strokeweight="0">
                  <v:stroke miterlimit="1" joinstyle="miter"/>
                  <v:path arrowok="t" textboxrect="0,0,533654,281648"/>
                </v:shape>
                <v:rect id="Rectangle 344" o:spid="_x0000_s1075" style="position:absolute;left:5917;top:7199;width:3328;height:1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" filled="f" stroked="f">
                  <v:textbox inset="0,0,0,0">
                    <w:txbxContent>
                      <w:p w:rsidR="006655D1" w:rsidRDefault="006655D1" w:rsidP="002F4E78">
                        <w:r>
                          <w:rPr>
                            <w:rFonts w:ascii="Calibri" w:eastAsia="Calibri" w:hAnsi="Calibri" w:cs="Calibri"/>
                            <w:w w:val="114"/>
                            <w:sz w:val="16"/>
                          </w:rPr>
                          <w:t>Цели</w:t>
                        </w:r>
                      </w:p>
                    </w:txbxContent>
                  </v:textbox>
                </v:rect>
                <v:shape id="Shape 345" o:spid="_x0000_s1076" style="position:absolute;left:4499;top:6120;width:5337;height:2816;visibility:visible;mso-wrap-style:square;v-text-anchor:top" coordsize="533654,28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" path="m,281648r533654,l533654,,,,,281648xe" filled="f" strokeweight=".5pt">
                  <v:stroke miterlimit="1" joinstyle="miter"/>
                  <v:path arrowok="t" textboxrect="0,0,533654,281648"/>
                </v:shape>
                <v:shape id="Shape 346" o:spid="_x0000_s1077" style="position:absolute;left:25736;top:7528;width:7565;height:0;visibility:visible;mso-wrap-style:square;v-text-anchor:top" coordsize="7565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" path="m756514,l,e" filled="f" strokeweight=".5pt">
                  <v:stroke miterlimit="1" joinstyle="miter"/>
                  <v:path arrowok="t" textboxrect="0,0,756514,0"/>
                </v:shape>
                <v:shape id="Shape 347" o:spid="_x0000_s1078" style="position:absolute;left:25135;top:7235;width:803;height:585;visibility:visible;mso-wrap-style:square;v-text-anchor:top" coordsize="80328,58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" path="m80328,r,58458l,29235,80328,xe" fillcolor="black" stroked="f" strokeweight="0">
                  <v:stroke miterlimit="1" joinstyle="miter"/>
                  <v:path arrowok="t" textboxrect="0,0,80328,58458"/>
                </v:shape>
                <v:shape id="Shape 348" o:spid="_x0000_s1079" style="position:absolute;left:11635;top:25168;width:19263;height:0;visibility:visible;mso-wrap-style:square;v-text-anchor:top" coordsize="1926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" path="m,l1926362,e" filled="f" strokeweight=".5pt">
                  <v:stroke miterlimit="1" joinstyle="miter"/>
                  <v:path arrowok="t" textboxrect="0,0,1926362,0"/>
                </v:shape>
                <v:shape id="Shape 349" o:spid="_x0000_s1080" style="position:absolute;left:30696;top:24875;width:803;height:585;visibility:visible;mso-wrap-style:square;v-text-anchor:top" coordsize="80328,58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" path="m,l80328,29235,,58471,,xe" fillcolor="black" stroked="f" strokeweight="0">
                  <v:stroke miterlimit="1" joinstyle="miter"/>
                  <v:path arrowok="t" textboxrect="0,0,80328,58471"/>
                </v:shape>
                <v:shape id="Shape 350" o:spid="_x0000_s1081" style="position:absolute;left:10436;top:7528;width:7565;height:0;visibility:visible;mso-wrap-style:square;v-text-anchor:top" coordsize="756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" path="m756526,l,e" filled="f" strokeweight=".5pt">
                  <v:stroke miterlimit="1" joinstyle="miter"/>
                  <v:path arrowok="t" textboxrect="0,0,756526,0"/>
                </v:shape>
                <v:shape id="Shape 351" o:spid="_x0000_s1082" style="position:absolute;left:9835;top:7235;width:803;height:585;visibility:visible;mso-wrap-style:square;v-text-anchor:top" coordsize="80340,58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" path="m80340,r,58458l,29235,80340,xe" fillcolor="black" stroked="f" strokeweight="0">
                  <v:stroke miterlimit="1" joinstyle="miter"/>
                  <v:path arrowok="t" textboxrect="0,0,80340,58458"/>
                </v:shape>
                <v:shape id="Shape 352" o:spid="_x0000_s1083" style="position:absolute;left:7168;top:8935;width:0;height:906;visibility:visible;mso-wrap-style:square;v-text-anchor:top" coordsize="0,9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" path="m,l,90602e" filled="f" strokeweight=".5pt">
                  <v:stroke miterlimit="1" joinstyle="miter"/>
                  <v:path arrowok="t" textboxrect="0,0,0,90602"/>
                </v:shape>
                <v:shape id="Shape 353" o:spid="_x0000_s1084" style="position:absolute;left:6876;top:9639;width:584;height:803;visibility:visible;mso-wrap-style:square;v-text-anchor:top" coordsize="58458,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" path="m,l58458,,29223,80340,,xe" fillcolor="black" stroked="f" strokeweight="0">
                  <v:stroke miterlimit="1" joinstyle="miter"/>
                  <v:path arrowok="t" textboxrect="0,0,58458,80340"/>
                </v:shape>
                <v:shape id="Shape 354" o:spid="_x0000_s1085" style="position:absolute;left:7168;top:13250;width:0;height:906;visibility:visible;mso-wrap-style:square;v-text-anchor:top" coordsize="0,9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" path="m,l,90602e" filled="f" strokeweight=".5pt">
                  <v:stroke miterlimit="1" joinstyle="miter"/>
                  <v:path arrowok="t" textboxrect="0,0,0,90602"/>
                </v:shape>
                <v:shape id="Shape 355" o:spid="_x0000_s1086" style="position:absolute;left:6876;top:13954;width:584;height:803;visibility:visible;mso-wrap-style:square;v-text-anchor:top" coordsize="58458,8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" path="m,l58458,,29223,80353,,xe" fillcolor="black" stroked="f" strokeweight="0">
                  <v:stroke miterlimit="1" joinstyle="miter"/>
                  <v:path arrowok="t" textboxrect="0,0,58458,80353"/>
                </v:shape>
                <v:shape id="Shape 356" o:spid="_x0000_s1087" style="position:absolute;left:35968;top:20439;width:0;height:2239;visibility:visible;mso-wrap-style:square;v-text-anchor:top" coordsize="0,223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" path="m,223888l,e" filled="f" strokeweight=".5pt">
                  <v:stroke miterlimit="1" joinstyle="miter"/>
                  <v:path arrowok="t" textboxrect="0,0,0,223888"/>
                </v:shape>
                <v:shape id="Shape 357" o:spid="_x0000_s1088" style="position:absolute;left:35675;top:19838;width:585;height:803;visibility:visible;mso-wrap-style:square;v-text-anchor:top" coordsize="5847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" path="m29235,l58471,80340,,80340,29235,xe" fillcolor="black" stroked="f" strokeweight="0">
                  <v:stroke miterlimit="1" joinstyle="miter"/>
                  <v:path arrowok="t" textboxrect="0,0,58471,80340"/>
                </v:shape>
                <v:shape id="Shape 358" o:spid="_x0000_s1089" style="position:absolute;left:32548;top:9372;width:1363;height:1427;visibility:visible;mso-wrap-style:square;v-text-anchor:top" coordsize="136296,142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" path="m,142685l136296,e" filled="f" strokeweight=".5pt">
                  <v:stroke miterlimit="1" joinstyle="miter"/>
                  <v:path arrowok="t" textboxrect="0,0,136296,142685"/>
                </v:shape>
                <v:shape id="Shape 359" o:spid="_x0000_s1090" style="position:absolute;left:33560;top:8938;width:766;height:782;visibility:visible;mso-wrap-style:square;v-text-anchor:top" coordsize="76632,7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" path="m76632,l42278,78270,,37897,76632,xe" fillcolor="black" stroked="f" strokeweight="0">
                  <v:stroke miterlimit="1" joinstyle="miter"/>
                  <v:path arrowok="t" textboxrect="0,0,76632,78270"/>
                </v:shape>
                <v:shape id="Shape 360" o:spid="_x0000_s1091" style="position:absolute;left:7168;top:21178;width:0;height:2342;visibility:visible;mso-wrap-style:square;v-text-anchor:top" coordsize="0,23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" path="m,l,234226e" filled="f" strokeweight=".5pt">
                  <v:stroke miterlimit="1" joinstyle="miter"/>
                  <v:path arrowok="t" textboxrect="0,0,0,234226"/>
                </v:shape>
                <v:shape id="Shape 361" o:spid="_x0000_s1092" style="position:absolute;left:6876;top:23317;width:584;height:804;visibility:visible;mso-wrap-style:square;v-text-anchor:top" coordsize="58458,80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" path="m,l58458,,29223,80328,,xe" fillcolor="black" stroked="f" strokeweight="0">
                  <v:stroke miterlimit="1" joinstyle="miter"/>
                  <v:path arrowok="t" textboxrect="0,0,58458,80328"/>
                </v:shape>
                <w10:anchorlock/>
              </v:group>
            </w:pict>
          </mc:Fallback>
        </mc:AlternateContent>
      </w:r>
    </w:p>
    <w:p w:rsidR="002F4E78" w:rsidRDefault="002F4E78" w:rsidP="00EB6068">
      <w:pPr>
        <w:spacing w:after="0" w:line="360" w:lineRule="auto"/>
        <w:ind w:firstLine="709"/>
        <w:jc w:val="center"/>
        <w:rPr>
          <w:rFonts w:ascii="Times New Roman" w:hAnsi="Times New Roman" w:cs="Times New Roman"/>
          <w:sz w:val="28"/>
          <w:szCs w:val="28"/>
          <w:lang w:eastAsia="ru-RU"/>
        </w:rPr>
      </w:pPr>
      <w:r w:rsidRPr="00C554BA">
        <w:rPr>
          <w:rFonts w:ascii="Times New Roman" w:hAnsi="Times New Roman" w:cs="Times New Roman"/>
          <w:sz w:val="28"/>
          <w:szCs w:val="28"/>
          <w:lang w:eastAsia="ru-RU"/>
        </w:rPr>
        <w:t xml:space="preserve">Рис. </w:t>
      </w:r>
      <w:r w:rsidR="009B1F6E">
        <w:rPr>
          <w:rFonts w:ascii="Times New Roman" w:hAnsi="Times New Roman" w:cs="Times New Roman"/>
          <w:sz w:val="28"/>
          <w:szCs w:val="28"/>
          <w:lang w:eastAsia="ru-RU"/>
        </w:rPr>
        <w:t>2.6</w:t>
      </w:r>
      <w:r w:rsidRPr="00C554BA">
        <w:rPr>
          <w:rFonts w:ascii="Times New Roman" w:hAnsi="Times New Roman" w:cs="Times New Roman"/>
          <w:sz w:val="28"/>
          <w:szCs w:val="28"/>
          <w:lang w:eastAsia="ru-RU"/>
        </w:rPr>
        <w:t>. Взаимосвязь стратегического управления бизнес-процессами и управления финансовыми потоками</w:t>
      </w:r>
    </w:p>
    <w:p w:rsidR="00EB6068" w:rsidRPr="00C554BA" w:rsidRDefault="00EB6068" w:rsidP="00F81026">
      <w:pPr>
        <w:spacing w:after="0" w:line="360" w:lineRule="auto"/>
        <w:ind w:firstLine="709"/>
        <w:jc w:val="both"/>
        <w:rPr>
          <w:rFonts w:ascii="Times New Roman" w:hAnsi="Times New Roman" w:cs="Times New Roman"/>
          <w:sz w:val="28"/>
          <w:szCs w:val="28"/>
          <w:lang w:eastAsia="ru-RU"/>
        </w:rPr>
      </w:pPr>
    </w:p>
    <w:p w:rsidR="002F4E78" w:rsidRPr="00C554BA" w:rsidRDefault="002F4E78"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Система бюджетов по центрам ответственности должна давать возможность получать и анализировать информацию для определения различных характеристик финансовых потоков, расчета вариантов рисков, контроля и стимулирования деятельности менеджеров и самих подразделений. Поэтому было бы естественно, как для холдинга в целом, так и для структурных, преобразованных в ЦФО подразделений понимать под эффективностью степень достижения той цели, которая соответствует их реальной ответственности.</w:t>
      </w:r>
    </w:p>
    <w:p w:rsidR="002F4E78" w:rsidRPr="00C554BA" w:rsidRDefault="002F4E78"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После составления стратегического плана происходит его преобразование в бюджеты, которые рассчитываются каждым ЦФО и в результате консолидации которых получается бюджет компании в виде трех основных прогнозных бюджетов – БДДС, БДР и ББЛ. Они анализируются на соответствие поставленным целям и после утверждения становятся рабочим документом для управления финансовыми потоками холдинга. Таким образом, выполнение годового бюджета означает выполнение очередного этапа стратегического плана.</w:t>
      </w:r>
    </w:p>
    <w:p w:rsidR="002F4E78" w:rsidRPr="00C554BA" w:rsidRDefault="002F4E78"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lastRenderedPageBreak/>
        <w:t>Основой для успешной реализации разработанных бюджетов в процессе управления финансовыми потоками предприятия являются следующие информационные блоки:</w:t>
      </w:r>
    </w:p>
    <w:p w:rsidR="002F4E78" w:rsidRPr="009B1F6E" w:rsidRDefault="002F4E78" w:rsidP="00F81026">
      <w:pPr>
        <w:pStyle w:val="a9"/>
        <w:numPr>
          <w:ilvl w:val="0"/>
          <w:numId w:val="34"/>
        </w:numPr>
        <w:spacing w:after="0" w:line="360" w:lineRule="auto"/>
        <w:ind w:left="0" w:firstLine="709"/>
        <w:jc w:val="both"/>
        <w:rPr>
          <w:rFonts w:ascii="Times New Roman" w:hAnsi="Times New Roman" w:cs="Times New Roman"/>
          <w:sz w:val="28"/>
          <w:szCs w:val="28"/>
          <w:lang w:eastAsia="ru-RU"/>
        </w:rPr>
      </w:pPr>
      <w:r w:rsidRPr="009B1F6E">
        <w:rPr>
          <w:rFonts w:ascii="Times New Roman" w:hAnsi="Times New Roman" w:cs="Times New Roman"/>
          <w:sz w:val="28"/>
          <w:szCs w:val="28"/>
          <w:lang w:eastAsia="ru-RU"/>
        </w:rPr>
        <w:t xml:space="preserve">ограничивающие факторы; </w:t>
      </w:r>
    </w:p>
    <w:p w:rsidR="009B1F6E" w:rsidRPr="009B1F6E" w:rsidRDefault="002F4E78" w:rsidP="00F81026">
      <w:pPr>
        <w:pStyle w:val="a9"/>
        <w:numPr>
          <w:ilvl w:val="0"/>
          <w:numId w:val="34"/>
        </w:numPr>
        <w:spacing w:after="0" w:line="360" w:lineRule="auto"/>
        <w:ind w:left="0" w:firstLine="709"/>
        <w:jc w:val="both"/>
        <w:rPr>
          <w:rFonts w:ascii="Times New Roman" w:hAnsi="Times New Roman" w:cs="Times New Roman"/>
          <w:sz w:val="28"/>
          <w:szCs w:val="28"/>
          <w:lang w:eastAsia="ru-RU"/>
        </w:rPr>
      </w:pPr>
      <w:r w:rsidRPr="009B1F6E">
        <w:rPr>
          <w:rFonts w:ascii="Times New Roman" w:hAnsi="Times New Roman" w:cs="Times New Roman"/>
          <w:sz w:val="28"/>
          <w:szCs w:val="28"/>
          <w:lang w:eastAsia="ru-RU"/>
        </w:rPr>
        <w:t xml:space="preserve">гипотезы и предположения; </w:t>
      </w:r>
    </w:p>
    <w:p w:rsidR="009B1F6E" w:rsidRPr="009B1F6E" w:rsidRDefault="002F4E78" w:rsidP="00F81026">
      <w:pPr>
        <w:pStyle w:val="a9"/>
        <w:numPr>
          <w:ilvl w:val="0"/>
          <w:numId w:val="34"/>
        </w:numPr>
        <w:spacing w:after="0" w:line="360" w:lineRule="auto"/>
        <w:ind w:left="0" w:firstLine="709"/>
        <w:jc w:val="both"/>
        <w:rPr>
          <w:rFonts w:ascii="Times New Roman" w:hAnsi="Times New Roman" w:cs="Times New Roman"/>
          <w:sz w:val="28"/>
          <w:szCs w:val="28"/>
          <w:lang w:eastAsia="ru-RU"/>
        </w:rPr>
      </w:pPr>
      <w:r w:rsidRPr="009B1F6E">
        <w:rPr>
          <w:rFonts w:ascii="Times New Roman" w:hAnsi="Times New Roman" w:cs="Times New Roman"/>
          <w:sz w:val="28"/>
          <w:szCs w:val="28"/>
          <w:lang w:eastAsia="ru-RU"/>
        </w:rPr>
        <w:t xml:space="preserve">система ограничений (лимитов); </w:t>
      </w:r>
    </w:p>
    <w:p w:rsidR="002F4E78" w:rsidRPr="009B1F6E" w:rsidRDefault="002F4E78" w:rsidP="00F81026">
      <w:pPr>
        <w:pStyle w:val="a9"/>
        <w:numPr>
          <w:ilvl w:val="0"/>
          <w:numId w:val="34"/>
        </w:numPr>
        <w:spacing w:after="0" w:line="360" w:lineRule="auto"/>
        <w:ind w:left="0" w:firstLine="709"/>
        <w:jc w:val="both"/>
        <w:rPr>
          <w:rFonts w:ascii="Times New Roman" w:hAnsi="Times New Roman" w:cs="Times New Roman"/>
          <w:sz w:val="28"/>
          <w:szCs w:val="28"/>
          <w:lang w:eastAsia="ru-RU"/>
        </w:rPr>
      </w:pPr>
      <w:r w:rsidRPr="009B1F6E">
        <w:rPr>
          <w:rFonts w:ascii="Times New Roman" w:hAnsi="Times New Roman" w:cs="Times New Roman"/>
          <w:sz w:val="28"/>
          <w:szCs w:val="28"/>
          <w:lang w:eastAsia="ru-RU"/>
        </w:rPr>
        <w:t xml:space="preserve">система нормативов. </w:t>
      </w:r>
    </w:p>
    <w:p w:rsidR="002F4E78" w:rsidRPr="00C554BA" w:rsidRDefault="002F4E78"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Учет данных информационных блоков при построении стратегии эффективного управления финансовыми потоками позволяет разработать несколько вариантов организации финансовых потоков, различных по стоимости и риску. Контрагенты, финансовые институты, государство и т.д. могут выступать в качестве поставщиков и потребителей материальных и финансовых ресурсов, обеспечивая формирование финансовых потоков на различных условиях.</w:t>
      </w:r>
    </w:p>
    <w:p w:rsidR="002F4E78" w:rsidRPr="00C554BA" w:rsidRDefault="002F4E78"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Итак, нормативы могут быть внешними и внутренними. В качестве внешних нормативов можно рассматривать, например, ставки налогов. Пример описания внутренних нормативов, используемых при планировании финанс</w:t>
      </w:r>
      <w:r w:rsidR="00AC0462" w:rsidRPr="00C554BA">
        <w:rPr>
          <w:rFonts w:ascii="Times New Roman" w:hAnsi="Times New Roman" w:cs="Times New Roman"/>
          <w:sz w:val="28"/>
          <w:szCs w:val="28"/>
          <w:lang w:eastAsia="ru-RU"/>
        </w:rPr>
        <w:t>овых потоков, приведен в табл. 9</w:t>
      </w:r>
      <w:r w:rsidRPr="00C554BA">
        <w:rPr>
          <w:rFonts w:ascii="Times New Roman" w:hAnsi="Times New Roman" w:cs="Times New Roman"/>
          <w:sz w:val="28"/>
          <w:szCs w:val="28"/>
          <w:lang w:eastAsia="ru-RU"/>
        </w:rPr>
        <w:t>.</w:t>
      </w:r>
    </w:p>
    <w:p w:rsidR="00B320B6" w:rsidRDefault="00AC0462" w:rsidP="00615E64">
      <w:pPr>
        <w:spacing w:after="0" w:line="240" w:lineRule="auto"/>
        <w:ind w:firstLine="709"/>
        <w:jc w:val="right"/>
        <w:rPr>
          <w:rFonts w:ascii="Times New Roman" w:hAnsi="Times New Roman" w:cs="Times New Roman"/>
          <w:sz w:val="28"/>
          <w:szCs w:val="28"/>
          <w:lang w:eastAsia="ru-RU"/>
        </w:rPr>
      </w:pPr>
      <w:r w:rsidRPr="00C554BA">
        <w:rPr>
          <w:rFonts w:ascii="Times New Roman" w:hAnsi="Times New Roman" w:cs="Times New Roman"/>
          <w:sz w:val="28"/>
          <w:szCs w:val="28"/>
          <w:lang w:eastAsia="ru-RU"/>
        </w:rPr>
        <w:t>Таблица 9</w:t>
      </w:r>
      <w:r w:rsidR="002F4E78" w:rsidRPr="00C554BA">
        <w:rPr>
          <w:rFonts w:ascii="Times New Roman" w:hAnsi="Times New Roman" w:cs="Times New Roman"/>
          <w:sz w:val="28"/>
          <w:szCs w:val="28"/>
          <w:lang w:eastAsia="ru-RU"/>
        </w:rPr>
        <w:t xml:space="preserve"> </w:t>
      </w:r>
    </w:p>
    <w:p w:rsidR="002F4E78" w:rsidRPr="00C554BA" w:rsidRDefault="002F4E78" w:rsidP="00615E64">
      <w:pPr>
        <w:spacing w:after="0" w:line="240" w:lineRule="auto"/>
        <w:ind w:firstLine="709"/>
        <w:jc w:val="right"/>
        <w:rPr>
          <w:rFonts w:ascii="Times New Roman" w:hAnsi="Times New Roman" w:cs="Times New Roman"/>
          <w:sz w:val="28"/>
          <w:szCs w:val="28"/>
          <w:lang w:eastAsia="ru-RU"/>
        </w:rPr>
      </w:pPr>
      <w:r w:rsidRPr="00C554BA">
        <w:rPr>
          <w:rFonts w:ascii="Times New Roman" w:hAnsi="Times New Roman" w:cs="Times New Roman"/>
          <w:sz w:val="28"/>
          <w:szCs w:val="28"/>
          <w:lang w:eastAsia="ru-RU"/>
        </w:rPr>
        <w:t>Пример описания нормативов</w:t>
      </w:r>
    </w:p>
    <w:tbl>
      <w:tblPr>
        <w:tblW w:w="9346" w:type="dxa"/>
        <w:tblInd w:w="5" w:type="dxa"/>
        <w:tblCellMar>
          <w:top w:w="90" w:type="dxa"/>
          <w:left w:w="80" w:type="dxa"/>
          <w:right w:w="73" w:type="dxa"/>
        </w:tblCellMar>
        <w:tblLook w:val="04A0" w:firstRow="1" w:lastRow="0" w:firstColumn="1" w:lastColumn="0" w:noHBand="0" w:noVBand="1"/>
      </w:tblPr>
      <w:tblGrid>
        <w:gridCol w:w="841"/>
        <w:gridCol w:w="3402"/>
        <w:gridCol w:w="2693"/>
        <w:gridCol w:w="2410"/>
      </w:tblGrid>
      <w:tr w:rsidR="002F4E78" w:rsidRPr="00C554BA" w:rsidTr="002F4E78">
        <w:trPr>
          <w:trHeight w:val="476"/>
        </w:trPr>
        <w:tc>
          <w:tcPr>
            <w:tcW w:w="841" w:type="dxa"/>
            <w:tcBorders>
              <w:top w:val="single" w:sz="4" w:space="0" w:color="000000"/>
              <w:left w:val="single" w:sz="4" w:space="0" w:color="000000"/>
              <w:bottom w:val="single" w:sz="4" w:space="0" w:color="000000"/>
              <w:right w:val="single" w:sz="4" w:space="0" w:color="000000"/>
            </w:tcBorders>
          </w:tcPr>
          <w:p w:rsidR="002F4E78" w:rsidRPr="00C554BA" w:rsidRDefault="002F4E78" w:rsidP="007538E6">
            <w:pPr>
              <w:spacing w:after="0" w:line="240" w:lineRule="auto"/>
              <w:ind w:firstLine="709"/>
              <w:jc w:val="both"/>
              <w:rPr>
                <w:rFonts w:ascii="Times New Roman" w:hAnsi="Times New Roman" w:cs="Times New Roman"/>
                <w:sz w:val="28"/>
                <w:szCs w:val="28"/>
                <w:lang w:eastAsia="ru-RU"/>
              </w:rPr>
            </w:pPr>
          </w:p>
        </w:tc>
        <w:tc>
          <w:tcPr>
            <w:tcW w:w="3402" w:type="dxa"/>
            <w:tcBorders>
              <w:top w:val="single" w:sz="4" w:space="0" w:color="000000"/>
              <w:left w:val="single" w:sz="4" w:space="0" w:color="000000"/>
              <w:bottom w:val="single" w:sz="4" w:space="0" w:color="000000"/>
              <w:right w:val="single" w:sz="4" w:space="0" w:color="000000"/>
            </w:tcBorders>
          </w:tcPr>
          <w:p w:rsidR="002F4E78" w:rsidRPr="00C554BA" w:rsidRDefault="002F4E78" w:rsidP="007538E6">
            <w:pPr>
              <w:spacing w:after="0" w:line="240" w:lineRule="auto"/>
              <w:jc w:val="center"/>
              <w:rPr>
                <w:rFonts w:ascii="Times New Roman" w:hAnsi="Times New Roman" w:cs="Times New Roman"/>
                <w:sz w:val="28"/>
                <w:szCs w:val="28"/>
                <w:lang w:eastAsia="ru-RU"/>
              </w:rPr>
            </w:pPr>
            <w:r w:rsidRPr="00C554BA">
              <w:rPr>
                <w:rFonts w:ascii="Times New Roman" w:hAnsi="Times New Roman" w:cs="Times New Roman"/>
                <w:sz w:val="28"/>
                <w:szCs w:val="28"/>
                <w:lang w:eastAsia="ru-RU"/>
              </w:rPr>
              <w:t>Нормативы</w:t>
            </w:r>
          </w:p>
        </w:tc>
        <w:tc>
          <w:tcPr>
            <w:tcW w:w="2693" w:type="dxa"/>
            <w:tcBorders>
              <w:top w:val="single" w:sz="4" w:space="0" w:color="000000"/>
              <w:left w:val="single" w:sz="4" w:space="0" w:color="000000"/>
              <w:bottom w:val="single" w:sz="4" w:space="0" w:color="000000"/>
              <w:right w:val="single" w:sz="4" w:space="0" w:color="000000"/>
            </w:tcBorders>
          </w:tcPr>
          <w:p w:rsidR="002F4E78" w:rsidRPr="00C554BA" w:rsidRDefault="002F4E78" w:rsidP="007538E6">
            <w:pPr>
              <w:spacing w:after="0" w:line="240" w:lineRule="auto"/>
              <w:jc w:val="center"/>
              <w:rPr>
                <w:rFonts w:ascii="Times New Roman" w:hAnsi="Times New Roman" w:cs="Times New Roman"/>
                <w:sz w:val="28"/>
                <w:szCs w:val="28"/>
                <w:lang w:eastAsia="ru-RU"/>
              </w:rPr>
            </w:pPr>
            <w:r w:rsidRPr="00C554BA">
              <w:rPr>
                <w:rFonts w:ascii="Times New Roman" w:hAnsi="Times New Roman" w:cs="Times New Roman"/>
                <w:sz w:val="28"/>
                <w:szCs w:val="28"/>
                <w:lang w:eastAsia="ru-RU"/>
              </w:rPr>
              <w:t>Для расчета каких показателей используются</w:t>
            </w:r>
          </w:p>
        </w:tc>
        <w:tc>
          <w:tcPr>
            <w:tcW w:w="2410" w:type="dxa"/>
            <w:tcBorders>
              <w:top w:val="single" w:sz="4" w:space="0" w:color="000000"/>
              <w:left w:val="single" w:sz="4" w:space="0" w:color="000000"/>
              <w:bottom w:val="single" w:sz="4" w:space="0" w:color="000000"/>
              <w:right w:val="single" w:sz="4" w:space="0" w:color="000000"/>
            </w:tcBorders>
          </w:tcPr>
          <w:p w:rsidR="002F4E78" w:rsidRPr="00C554BA" w:rsidRDefault="002F4E78" w:rsidP="007538E6">
            <w:pPr>
              <w:spacing w:after="0" w:line="240" w:lineRule="auto"/>
              <w:jc w:val="center"/>
              <w:rPr>
                <w:rFonts w:ascii="Times New Roman" w:hAnsi="Times New Roman" w:cs="Times New Roman"/>
                <w:sz w:val="28"/>
                <w:szCs w:val="28"/>
                <w:lang w:eastAsia="ru-RU"/>
              </w:rPr>
            </w:pPr>
            <w:r w:rsidRPr="00C554BA">
              <w:rPr>
                <w:rFonts w:ascii="Times New Roman" w:hAnsi="Times New Roman" w:cs="Times New Roman"/>
                <w:sz w:val="28"/>
                <w:szCs w:val="28"/>
                <w:lang w:eastAsia="ru-RU"/>
              </w:rPr>
              <w:t>Кто утверждает</w:t>
            </w:r>
          </w:p>
        </w:tc>
      </w:tr>
      <w:tr w:rsidR="002F4E78" w:rsidRPr="00C554BA" w:rsidTr="002F4E78">
        <w:trPr>
          <w:trHeight w:val="284"/>
        </w:trPr>
        <w:tc>
          <w:tcPr>
            <w:tcW w:w="841" w:type="dxa"/>
            <w:tcBorders>
              <w:top w:val="single" w:sz="4" w:space="0" w:color="000000"/>
              <w:left w:val="single" w:sz="4" w:space="0" w:color="000000"/>
              <w:bottom w:val="single" w:sz="4" w:space="0" w:color="000000"/>
              <w:right w:val="single" w:sz="4" w:space="0" w:color="000000"/>
            </w:tcBorders>
          </w:tcPr>
          <w:p w:rsidR="002F4E78" w:rsidRPr="00C554BA" w:rsidRDefault="002F4E78" w:rsidP="007538E6">
            <w:pPr>
              <w:spacing w:after="0" w:line="24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1</w:t>
            </w:r>
          </w:p>
        </w:tc>
        <w:tc>
          <w:tcPr>
            <w:tcW w:w="6095" w:type="dxa"/>
            <w:gridSpan w:val="2"/>
            <w:tcBorders>
              <w:top w:val="single" w:sz="4" w:space="0" w:color="000000"/>
              <w:left w:val="single" w:sz="4" w:space="0" w:color="000000"/>
              <w:bottom w:val="single" w:sz="4" w:space="0" w:color="000000"/>
              <w:right w:val="nil"/>
            </w:tcBorders>
          </w:tcPr>
          <w:p w:rsidR="002F4E78" w:rsidRPr="00C554BA" w:rsidRDefault="002F4E78" w:rsidP="007538E6">
            <w:pPr>
              <w:spacing w:after="0" w:line="240" w:lineRule="auto"/>
              <w:ind w:firstLine="709"/>
              <w:jc w:val="center"/>
              <w:rPr>
                <w:rFonts w:ascii="Times New Roman" w:hAnsi="Times New Roman" w:cs="Times New Roman"/>
                <w:sz w:val="28"/>
                <w:szCs w:val="28"/>
                <w:lang w:eastAsia="ru-RU"/>
              </w:rPr>
            </w:pPr>
            <w:r w:rsidRPr="00C554BA">
              <w:rPr>
                <w:rFonts w:ascii="Times New Roman" w:hAnsi="Times New Roman" w:cs="Times New Roman"/>
                <w:sz w:val="28"/>
                <w:szCs w:val="28"/>
                <w:lang w:eastAsia="ru-RU"/>
              </w:rPr>
              <w:t>Производственные нормативы</w:t>
            </w:r>
          </w:p>
        </w:tc>
        <w:tc>
          <w:tcPr>
            <w:tcW w:w="2410" w:type="dxa"/>
            <w:tcBorders>
              <w:top w:val="single" w:sz="4" w:space="0" w:color="000000"/>
              <w:left w:val="nil"/>
              <w:bottom w:val="single" w:sz="4" w:space="0" w:color="000000"/>
              <w:right w:val="single" w:sz="4" w:space="0" w:color="000000"/>
            </w:tcBorders>
          </w:tcPr>
          <w:p w:rsidR="002F4E78" w:rsidRPr="00C554BA" w:rsidRDefault="002F4E78" w:rsidP="007538E6">
            <w:pPr>
              <w:spacing w:after="0" w:line="240" w:lineRule="auto"/>
              <w:ind w:firstLine="709"/>
              <w:jc w:val="both"/>
              <w:rPr>
                <w:rFonts w:ascii="Times New Roman" w:hAnsi="Times New Roman" w:cs="Times New Roman"/>
                <w:sz w:val="28"/>
                <w:szCs w:val="28"/>
                <w:lang w:eastAsia="ru-RU"/>
              </w:rPr>
            </w:pPr>
          </w:p>
        </w:tc>
      </w:tr>
      <w:tr w:rsidR="002F4E78" w:rsidRPr="00C554BA" w:rsidTr="002F4E78">
        <w:trPr>
          <w:trHeight w:val="668"/>
        </w:trPr>
        <w:tc>
          <w:tcPr>
            <w:tcW w:w="841" w:type="dxa"/>
            <w:tcBorders>
              <w:top w:val="single" w:sz="4" w:space="0" w:color="000000"/>
              <w:left w:val="single" w:sz="4" w:space="0" w:color="000000"/>
              <w:bottom w:val="single" w:sz="4" w:space="0" w:color="000000"/>
              <w:right w:val="single" w:sz="4" w:space="0" w:color="000000"/>
            </w:tcBorders>
          </w:tcPr>
          <w:p w:rsidR="002F4E78" w:rsidRPr="00C554BA" w:rsidRDefault="007538E6" w:rsidP="007538E6">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2F4E78" w:rsidRPr="00C554BA">
              <w:rPr>
                <w:rFonts w:ascii="Times New Roman" w:hAnsi="Times New Roman" w:cs="Times New Roman"/>
                <w:sz w:val="28"/>
                <w:szCs w:val="28"/>
                <w:lang w:eastAsia="ru-RU"/>
              </w:rPr>
              <w:t>1</w:t>
            </w:r>
          </w:p>
        </w:tc>
        <w:tc>
          <w:tcPr>
            <w:tcW w:w="3402" w:type="dxa"/>
            <w:tcBorders>
              <w:top w:val="single" w:sz="4" w:space="0" w:color="000000"/>
              <w:left w:val="single" w:sz="4" w:space="0" w:color="000000"/>
              <w:bottom w:val="single" w:sz="4" w:space="0" w:color="000000"/>
              <w:right w:val="single" w:sz="4" w:space="0" w:color="000000"/>
            </w:tcBorders>
          </w:tcPr>
          <w:p w:rsidR="002F4E78" w:rsidRPr="00C554BA" w:rsidRDefault="002F4E78" w:rsidP="007538E6">
            <w:pPr>
              <w:spacing w:after="0" w:line="24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Нормативы затрат материалов на единицу продукции (представлены в технологической матрице, см. ниже)</w:t>
            </w:r>
          </w:p>
        </w:tc>
        <w:tc>
          <w:tcPr>
            <w:tcW w:w="2693" w:type="dxa"/>
            <w:tcBorders>
              <w:top w:val="single" w:sz="4" w:space="0" w:color="000000"/>
              <w:left w:val="single" w:sz="4" w:space="0" w:color="000000"/>
              <w:bottom w:val="single" w:sz="4" w:space="0" w:color="000000"/>
              <w:right w:val="single" w:sz="4" w:space="0" w:color="000000"/>
            </w:tcBorders>
          </w:tcPr>
          <w:p w:rsidR="002F4E78" w:rsidRPr="00C554BA" w:rsidRDefault="002F4E78" w:rsidP="007538E6">
            <w:pPr>
              <w:spacing w:after="0" w:line="24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Затраты на производство</w:t>
            </w:r>
          </w:p>
        </w:tc>
        <w:tc>
          <w:tcPr>
            <w:tcW w:w="2410" w:type="dxa"/>
            <w:tcBorders>
              <w:top w:val="single" w:sz="4" w:space="0" w:color="000000"/>
              <w:left w:val="single" w:sz="4" w:space="0" w:color="000000"/>
              <w:bottom w:val="single" w:sz="4" w:space="0" w:color="000000"/>
              <w:right w:val="single" w:sz="4" w:space="0" w:color="000000"/>
            </w:tcBorders>
          </w:tcPr>
          <w:p w:rsidR="002F4E78" w:rsidRPr="00C554BA" w:rsidRDefault="002F4E78" w:rsidP="007538E6">
            <w:pPr>
              <w:spacing w:after="0" w:line="24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Генеральный директор</w:t>
            </w:r>
          </w:p>
        </w:tc>
      </w:tr>
      <w:tr w:rsidR="002F4E78" w:rsidRPr="00C554BA" w:rsidTr="002F4E78">
        <w:trPr>
          <w:trHeight w:val="476"/>
        </w:trPr>
        <w:tc>
          <w:tcPr>
            <w:tcW w:w="841" w:type="dxa"/>
            <w:tcBorders>
              <w:top w:val="single" w:sz="4" w:space="0" w:color="000000"/>
              <w:left w:val="single" w:sz="4" w:space="0" w:color="000000"/>
              <w:bottom w:val="single" w:sz="4" w:space="0" w:color="000000"/>
              <w:right w:val="single" w:sz="4" w:space="0" w:color="000000"/>
            </w:tcBorders>
          </w:tcPr>
          <w:p w:rsidR="002F4E78" w:rsidRPr="00C554BA" w:rsidRDefault="002F4E78" w:rsidP="007538E6">
            <w:pPr>
              <w:spacing w:after="0" w:line="24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1.2</w:t>
            </w:r>
          </w:p>
        </w:tc>
        <w:tc>
          <w:tcPr>
            <w:tcW w:w="3402" w:type="dxa"/>
            <w:tcBorders>
              <w:top w:val="single" w:sz="4" w:space="0" w:color="000000"/>
              <w:left w:val="single" w:sz="4" w:space="0" w:color="000000"/>
              <w:bottom w:val="single" w:sz="4" w:space="0" w:color="000000"/>
              <w:right w:val="single" w:sz="4" w:space="0" w:color="000000"/>
            </w:tcBorders>
          </w:tcPr>
          <w:p w:rsidR="002F4E78" w:rsidRPr="00C554BA" w:rsidRDefault="002F4E78" w:rsidP="007538E6">
            <w:pPr>
              <w:spacing w:after="0" w:line="24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Нормативы затрат времени на производство единицы продукции</w:t>
            </w:r>
          </w:p>
        </w:tc>
        <w:tc>
          <w:tcPr>
            <w:tcW w:w="2693" w:type="dxa"/>
            <w:tcBorders>
              <w:top w:val="single" w:sz="4" w:space="0" w:color="000000"/>
              <w:left w:val="single" w:sz="4" w:space="0" w:color="000000"/>
              <w:bottom w:val="single" w:sz="4" w:space="0" w:color="000000"/>
              <w:right w:val="single" w:sz="4" w:space="0" w:color="000000"/>
            </w:tcBorders>
          </w:tcPr>
          <w:p w:rsidR="002F4E78" w:rsidRPr="00C554BA" w:rsidRDefault="002F4E78" w:rsidP="007538E6">
            <w:pPr>
              <w:spacing w:after="0" w:line="24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Переменная часть з/п цехов основного производства</w:t>
            </w:r>
          </w:p>
        </w:tc>
        <w:tc>
          <w:tcPr>
            <w:tcW w:w="2410" w:type="dxa"/>
            <w:tcBorders>
              <w:top w:val="single" w:sz="4" w:space="0" w:color="000000"/>
              <w:left w:val="single" w:sz="4" w:space="0" w:color="000000"/>
              <w:bottom w:val="single" w:sz="4" w:space="0" w:color="000000"/>
              <w:right w:val="single" w:sz="4" w:space="0" w:color="000000"/>
            </w:tcBorders>
          </w:tcPr>
          <w:p w:rsidR="002F4E78" w:rsidRPr="00C554BA" w:rsidRDefault="002F4E78" w:rsidP="007538E6">
            <w:pPr>
              <w:spacing w:after="0" w:line="24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Генеральный директор</w:t>
            </w:r>
          </w:p>
        </w:tc>
      </w:tr>
    </w:tbl>
    <w:p w:rsidR="007538E6" w:rsidRDefault="007538E6"/>
    <w:p w:rsidR="007538E6" w:rsidRPr="007538E6" w:rsidRDefault="007538E6" w:rsidP="007538E6">
      <w:pPr>
        <w:spacing w:after="0"/>
        <w:jc w:val="right"/>
        <w:rPr>
          <w:rFonts w:ascii="Times New Roman" w:hAnsi="Times New Roman" w:cs="Times New Roman"/>
          <w:sz w:val="28"/>
          <w:szCs w:val="28"/>
        </w:rPr>
      </w:pPr>
      <w:r w:rsidRPr="007538E6">
        <w:rPr>
          <w:rFonts w:ascii="Times New Roman" w:hAnsi="Times New Roman" w:cs="Times New Roman"/>
          <w:sz w:val="28"/>
          <w:szCs w:val="28"/>
        </w:rPr>
        <w:lastRenderedPageBreak/>
        <w:t>Окончание таблицы 9</w:t>
      </w:r>
    </w:p>
    <w:tbl>
      <w:tblPr>
        <w:tblW w:w="9346" w:type="dxa"/>
        <w:tblInd w:w="5" w:type="dxa"/>
        <w:tblCellMar>
          <w:top w:w="90" w:type="dxa"/>
          <w:left w:w="80" w:type="dxa"/>
          <w:right w:w="73" w:type="dxa"/>
        </w:tblCellMar>
        <w:tblLook w:val="04A0" w:firstRow="1" w:lastRow="0" w:firstColumn="1" w:lastColumn="0" w:noHBand="0" w:noVBand="1"/>
      </w:tblPr>
      <w:tblGrid>
        <w:gridCol w:w="841"/>
        <w:gridCol w:w="3402"/>
        <w:gridCol w:w="2693"/>
        <w:gridCol w:w="2410"/>
      </w:tblGrid>
      <w:tr w:rsidR="002F4E78" w:rsidRPr="00C554BA" w:rsidTr="002F4E78">
        <w:trPr>
          <w:trHeight w:val="284"/>
        </w:trPr>
        <w:tc>
          <w:tcPr>
            <w:tcW w:w="841" w:type="dxa"/>
            <w:tcBorders>
              <w:top w:val="single" w:sz="4" w:space="0" w:color="000000"/>
              <w:left w:val="single" w:sz="4" w:space="0" w:color="000000"/>
              <w:bottom w:val="single" w:sz="4" w:space="0" w:color="000000"/>
              <w:right w:val="single" w:sz="4" w:space="0" w:color="000000"/>
            </w:tcBorders>
          </w:tcPr>
          <w:p w:rsidR="002F4E78" w:rsidRPr="00C554BA" w:rsidRDefault="002F4E78" w:rsidP="007538E6">
            <w:pPr>
              <w:spacing w:after="0" w:line="24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2</w:t>
            </w:r>
          </w:p>
        </w:tc>
        <w:tc>
          <w:tcPr>
            <w:tcW w:w="6095" w:type="dxa"/>
            <w:gridSpan w:val="2"/>
            <w:tcBorders>
              <w:top w:val="single" w:sz="4" w:space="0" w:color="000000"/>
              <w:left w:val="single" w:sz="4" w:space="0" w:color="000000"/>
              <w:bottom w:val="single" w:sz="4" w:space="0" w:color="000000"/>
              <w:right w:val="nil"/>
            </w:tcBorders>
          </w:tcPr>
          <w:p w:rsidR="002F4E78" w:rsidRPr="00C554BA" w:rsidRDefault="002F4E78" w:rsidP="007538E6">
            <w:pPr>
              <w:spacing w:after="0" w:line="240" w:lineRule="auto"/>
              <w:ind w:firstLine="709"/>
              <w:jc w:val="center"/>
              <w:rPr>
                <w:rFonts w:ascii="Times New Roman" w:hAnsi="Times New Roman" w:cs="Times New Roman"/>
                <w:sz w:val="28"/>
                <w:szCs w:val="28"/>
                <w:lang w:eastAsia="ru-RU"/>
              </w:rPr>
            </w:pPr>
            <w:r w:rsidRPr="00C554BA">
              <w:rPr>
                <w:rFonts w:ascii="Times New Roman" w:hAnsi="Times New Roman" w:cs="Times New Roman"/>
                <w:sz w:val="28"/>
                <w:szCs w:val="28"/>
                <w:lang w:eastAsia="ru-RU"/>
              </w:rPr>
              <w:t>Логистические нормативы</w:t>
            </w:r>
          </w:p>
        </w:tc>
        <w:tc>
          <w:tcPr>
            <w:tcW w:w="2410" w:type="dxa"/>
            <w:tcBorders>
              <w:top w:val="single" w:sz="4" w:space="0" w:color="000000"/>
              <w:left w:val="nil"/>
              <w:bottom w:val="single" w:sz="4" w:space="0" w:color="000000"/>
              <w:right w:val="single" w:sz="4" w:space="0" w:color="000000"/>
            </w:tcBorders>
          </w:tcPr>
          <w:p w:rsidR="002F4E78" w:rsidRPr="00C554BA" w:rsidRDefault="002F4E78" w:rsidP="007538E6">
            <w:pPr>
              <w:spacing w:after="0" w:line="240" w:lineRule="auto"/>
              <w:ind w:firstLine="709"/>
              <w:jc w:val="both"/>
              <w:rPr>
                <w:rFonts w:ascii="Times New Roman" w:hAnsi="Times New Roman" w:cs="Times New Roman"/>
                <w:sz w:val="28"/>
                <w:szCs w:val="28"/>
                <w:lang w:eastAsia="ru-RU"/>
              </w:rPr>
            </w:pPr>
          </w:p>
        </w:tc>
      </w:tr>
      <w:tr w:rsidR="002F4E78" w:rsidRPr="00C554BA" w:rsidTr="002F4E78">
        <w:trPr>
          <w:trHeight w:val="668"/>
        </w:trPr>
        <w:tc>
          <w:tcPr>
            <w:tcW w:w="841" w:type="dxa"/>
            <w:tcBorders>
              <w:top w:val="single" w:sz="4" w:space="0" w:color="000000"/>
              <w:left w:val="single" w:sz="4" w:space="0" w:color="000000"/>
              <w:bottom w:val="single" w:sz="4" w:space="0" w:color="000000"/>
              <w:right w:val="single" w:sz="4" w:space="0" w:color="000000"/>
            </w:tcBorders>
          </w:tcPr>
          <w:p w:rsidR="002F4E78" w:rsidRPr="00C554BA" w:rsidRDefault="007538E6" w:rsidP="007538E6">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002F4E78" w:rsidRPr="00C554BA">
              <w:rPr>
                <w:rFonts w:ascii="Times New Roman" w:hAnsi="Times New Roman" w:cs="Times New Roman"/>
                <w:sz w:val="28"/>
                <w:szCs w:val="28"/>
                <w:lang w:eastAsia="ru-RU"/>
              </w:rPr>
              <w:t>1</w:t>
            </w:r>
          </w:p>
        </w:tc>
        <w:tc>
          <w:tcPr>
            <w:tcW w:w="3402" w:type="dxa"/>
            <w:tcBorders>
              <w:top w:val="single" w:sz="4" w:space="0" w:color="000000"/>
              <w:left w:val="single" w:sz="4" w:space="0" w:color="000000"/>
              <w:bottom w:val="single" w:sz="4" w:space="0" w:color="000000"/>
              <w:right w:val="single" w:sz="4" w:space="0" w:color="000000"/>
            </w:tcBorders>
          </w:tcPr>
          <w:p w:rsidR="002F4E78" w:rsidRPr="00C554BA" w:rsidRDefault="002F4E78" w:rsidP="007538E6">
            <w:pPr>
              <w:spacing w:after="0" w:line="240" w:lineRule="auto"/>
              <w:ind w:firstLine="5"/>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 xml:space="preserve">Доставка собственным транспортом </w:t>
            </w:r>
          </w:p>
          <w:p w:rsidR="002F4E78" w:rsidRPr="00C554BA" w:rsidRDefault="002F4E78" w:rsidP="007538E6">
            <w:pPr>
              <w:spacing w:after="0" w:line="240" w:lineRule="auto"/>
              <w:ind w:firstLine="5"/>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 xml:space="preserve">(2% от продаж для главного офиса, </w:t>
            </w:r>
          </w:p>
          <w:p w:rsidR="002F4E78" w:rsidRPr="00C554BA" w:rsidRDefault="002F4E78" w:rsidP="007538E6">
            <w:pPr>
              <w:spacing w:after="0" w:line="240" w:lineRule="auto"/>
              <w:ind w:firstLine="5"/>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5% от продаж для филиала)</w:t>
            </w:r>
          </w:p>
        </w:tc>
        <w:tc>
          <w:tcPr>
            <w:tcW w:w="2693" w:type="dxa"/>
            <w:tcBorders>
              <w:top w:val="single" w:sz="4" w:space="0" w:color="000000"/>
              <w:left w:val="single" w:sz="4" w:space="0" w:color="000000"/>
              <w:bottom w:val="single" w:sz="4" w:space="0" w:color="000000"/>
              <w:right w:val="single" w:sz="4" w:space="0" w:color="000000"/>
            </w:tcBorders>
          </w:tcPr>
          <w:p w:rsidR="002F4E78" w:rsidRPr="00C554BA" w:rsidRDefault="002F4E78" w:rsidP="007538E6">
            <w:pPr>
              <w:spacing w:after="0" w:line="240" w:lineRule="auto"/>
              <w:ind w:firstLine="5"/>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Переменные коммерческие расходы</w:t>
            </w:r>
          </w:p>
          <w:p w:rsidR="002F4E78" w:rsidRPr="00C554BA" w:rsidRDefault="002F4E78" w:rsidP="007538E6">
            <w:pPr>
              <w:spacing w:after="0" w:line="240" w:lineRule="auto"/>
              <w:ind w:firstLine="5"/>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Транспортные расходы</w:t>
            </w:r>
          </w:p>
        </w:tc>
        <w:tc>
          <w:tcPr>
            <w:tcW w:w="2410" w:type="dxa"/>
            <w:tcBorders>
              <w:top w:val="single" w:sz="4" w:space="0" w:color="000000"/>
              <w:left w:val="single" w:sz="4" w:space="0" w:color="000000"/>
              <w:bottom w:val="single" w:sz="4" w:space="0" w:color="000000"/>
              <w:right w:val="single" w:sz="4" w:space="0" w:color="000000"/>
            </w:tcBorders>
          </w:tcPr>
          <w:p w:rsidR="002F4E78" w:rsidRPr="00C554BA" w:rsidRDefault="002F4E78" w:rsidP="007538E6">
            <w:pPr>
              <w:spacing w:after="0" w:line="240" w:lineRule="auto"/>
              <w:ind w:firstLine="5"/>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Генеральный директор</w:t>
            </w:r>
          </w:p>
        </w:tc>
      </w:tr>
      <w:tr w:rsidR="002F4E78" w:rsidRPr="00C554BA" w:rsidTr="002F4E78">
        <w:trPr>
          <w:trHeight w:val="668"/>
        </w:trPr>
        <w:tc>
          <w:tcPr>
            <w:tcW w:w="841" w:type="dxa"/>
            <w:tcBorders>
              <w:top w:val="single" w:sz="4" w:space="0" w:color="000000"/>
              <w:left w:val="single" w:sz="4" w:space="0" w:color="000000"/>
              <w:bottom w:val="single" w:sz="4" w:space="0" w:color="000000"/>
              <w:right w:val="single" w:sz="4" w:space="0" w:color="000000"/>
            </w:tcBorders>
          </w:tcPr>
          <w:p w:rsidR="002F4E78" w:rsidRPr="00C554BA" w:rsidRDefault="007538E6" w:rsidP="007538E6">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002F4E78" w:rsidRPr="00C554BA">
              <w:rPr>
                <w:rFonts w:ascii="Times New Roman" w:hAnsi="Times New Roman" w:cs="Times New Roman"/>
                <w:sz w:val="28"/>
                <w:szCs w:val="28"/>
                <w:lang w:eastAsia="ru-RU"/>
              </w:rPr>
              <w:t>2</w:t>
            </w:r>
          </w:p>
        </w:tc>
        <w:tc>
          <w:tcPr>
            <w:tcW w:w="3402" w:type="dxa"/>
            <w:tcBorders>
              <w:top w:val="single" w:sz="4" w:space="0" w:color="000000"/>
              <w:left w:val="single" w:sz="4" w:space="0" w:color="000000"/>
              <w:bottom w:val="single" w:sz="4" w:space="0" w:color="000000"/>
              <w:right w:val="single" w:sz="4" w:space="0" w:color="000000"/>
            </w:tcBorders>
          </w:tcPr>
          <w:p w:rsidR="002F4E78" w:rsidRPr="00C554BA" w:rsidRDefault="002F4E78" w:rsidP="007538E6">
            <w:pPr>
              <w:spacing w:after="0" w:line="240" w:lineRule="auto"/>
              <w:ind w:firstLine="5"/>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Норматив запасов материалов (20% от объема производства следующего периода)</w:t>
            </w:r>
          </w:p>
        </w:tc>
        <w:tc>
          <w:tcPr>
            <w:tcW w:w="2693" w:type="dxa"/>
            <w:tcBorders>
              <w:top w:val="single" w:sz="4" w:space="0" w:color="000000"/>
              <w:left w:val="single" w:sz="4" w:space="0" w:color="000000"/>
              <w:bottom w:val="single" w:sz="4" w:space="0" w:color="000000"/>
              <w:right w:val="single" w:sz="4" w:space="0" w:color="000000"/>
            </w:tcBorders>
          </w:tcPr>
          <w:p w:rsidR="002F4E78" w:rsidRPr="00C554BA" w:rsidRDefault="002F4E78" w:rsidP="007538E6">
            <w:pPr>
              <w:spacing w:after="0" w:line="240" w:lineRule="auto"/>
              <w:ind w:firstLine="5"/>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Запасы материалов</w:t>
            </w:r>
          </w:p>
        </w:tc>
        <w:tc>
          <w:tcPr>
            <w:tcW w:w="2410" w:type="dxa"/>
            <w:tcBorders>
              <w:top w:val="single" w:sz="4" w:space="0" w:color="000000"/>
              <w:left w:val="single" w:sz="4" w:space="0" w:color="000000"/>
              <w:bottom w:val="single" w:sz="4" w:space="0" w:color="000000"/>
              <w:right w:val="single" w:sz="4" w:space="0" w:color="000000"/>
            </w:tcBorders>
          </w:tcPr>
          <w:p w:rsidR="002F4E78" w:rsidRPr="00C554BA" w:rsidRDefault="002F4E78" w:rsidP="007538E6">
            <w:pPr>
              <w:spacing w:after="0" w:line="240" w:lineRule="auto"/>
              <w:ind w:firstLine="5"/>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Генеральный директор</w:t>
            </w:r>
          </w:p>
        </w:tc>
      </w:tr>
      <w:tr w:rsidR="002F4E78" w:rsidRPr="00C554BA" w:rsidTr="002F4E78">
        <w:trPr>
          <w:trHeight w:val="476"/>
        </w:trPr>
        <w:tc>
          <w:tcPr>
            <w:tcW w:w="841" w:type="dxa"/>
            <w:tcBorders>
              <w:top w:val="single" w:sz="4" w:space="0" w:color="000000"/>
              <w:left w:val="single" w:sz="4" w:space="0" w:color="000000"/>
              <w:bottom w:val="single" w:sz="4" w:space="0" w:color="000000"/>
              <w:right w:val="single" w:sz="4" w:space="0" w:color="000000"/>
            </w:tcBorders>
          </w:tcPr>
          <w:p w:rsidR="002F4E78" w:rsidRPr="00C554BA" w:rsidRDefault="002F4E78" w:rsidP="007538E6">
            <w:pPr>
              <w:spacing w:after="0" w:line="240" w:lineRule="auto"/>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3</w:t>
            </w:r>
          </w:p>
        </w:tc>
        <w:tc>
          <w:tcPr>
            <w:tcW w:w="3402" w:type="dxa"/>
            <w:tcBorders>
              <w:top w:val="single" w:sz="4" w:space="0" w:color="000000"/>
              <w:left w:val="single" w:sz="4" w:space="0" w:color="000000"/>
              <w:bottom w:val="single" w:sz="4" w:space="0" w:color="000000"/>
              <w:right w:val="single" w:sz="4" w:space="0" w:color="000000"/>
            </w:tcBorders>
          </w:tcPr>
          <w:p w:rsidR="002F4E78" w:rsidRPr="00C554BA" w:rsidRDefault="002F4E78" w:rsidP="007538E6">
            <w:pPr>
              <w:spacing w:after="0" w:line="240" w:lineRule="auto"/>
              <w:ind w:firstLine="5"/>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 xml:space="preserve">Норматив запасов готовой продукции </w:t>
            </w:r>
          </w:p>
          <w:p w:rsidR="002F4E78" w:rsidRPr="00C554BA" w:rsidRDefault="002F4E78" w:rsidP="007538E6">
            <w:pPr>
              <w:spacing w:after="0" w:line="240" w:lineRule="auto"/>
              <w:ind w:firstLine="5"/>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(10% от продаж следующего периода)</w:t>
            </w:r>
          </w:p>
        </w:tc>
        <w:tc>
          <w:tcPr>
            <w:tcW w:w="2693" w:type="dxa"/>
            <w:tcBorders>
              <w:top w:val="single" w:sz="4" w:space="0" w:color="000000"/>
              <w:left w:val="single" w:sz="4" w:space="0" w:color="000000"/>
              <w:bottom w:val="single" w:sz="4" w:space="0" w:color="000000"/>
              <w:right w:val="single" w:sz="4" w:space="0" w:color="000000"/>
            </w:tcBorders>
          </w:tcPr>
          <w:p w:rsidR="002F4E78" w:rsidRPr="00C554BA" w:rsidRDefault="002F4E78" w:rsidP="007538E6">
            <w:pPr>
              <w:spacing w:after="0" w:line="240" w:lineRule="auto"/>
              <w:ind w:firstLine="5"/>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Запасы ГП</w:t>
            </w:r>
          </w:p>
        </w:tc>
        <w:tc>
          <w:tcPr>
            <w:tcW w:w="2410" w:type="dxa"/>
            <w:tcBorders>
              <w:top w:val="single" w:sz="4" w:space="0" w:color="000000"/>
              <w:left w:val="single" w:sz="4" w:space="0" w:color="000000"/>
              <w:bottom w:val="single" w:sz="4" w:space="0" w:color="000000"/>
              <w:right w:val="single" w:sz="4" w:space="0" w:color="000000"/>
            </w:tcBorders>
          </w:tcPr>
          <w:p w:rsidR="002F4E78" w:rsidRPr="00C554BA" w:rsidRDefault="002F4E78" w:rsidP="007538E6">
            <w:pPr>
              <w:spacing w:after="0" w:line="240" w:lineRule="auto"/>
              <w:ind w:firstLine="5"/>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Генеральный директор</w:t>
            </w:r>
          </w:p>
        </w:tc>
      </w:tr>
      <w:tr w:rsidR="002F4E78" w:rsidRPr="00C554BA" w:rsidTr="002F4E78">
        <w:trPr>
          <w:trHeight w:val="284"/>
        </w:trPr>
        <w:tc>
          <w:tcPr>
            <w:tcW w:w="841" w:type="dxa"/>
            <w:tcBorders>
              <w:top w:val="single" w:sz="4" w:space="0" w:color="000000"/>
              <w:left w:val="single" w:sz="4" w:space="0" w:color="000000"/>
              <w:bottom w:val="single" w:sz="4" w:space="0" w:color="000000"/>
              <w:right w:val="single" w:sz="4" w:space="0" w:color="000000"/>
            </w:tcBorders>
          </w:tcPr>
          <w:p w:rsidR="002F4E78" w:rsidRPr="00C554BA" w:rsidRDefault="002F4E78" w:rsidP="007538E6">
            <w:pPr>
              <w:spacing w:after="0" w:line="24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3</w:t>
            </w:r>
          </w:p>
        </w:tc>
        <w:tc>
          <w:tcPr>
            <w:tcW w:w="6095" w:type="dxa"/>
            <w:gridSpan w:val="2"/>
            <w:tcBorders>
              <w:top w:val="single" w:sz="4" w:space="0" w:color="000000"/>
              <w:left w:val="single" w:sz="4" w:space="0" w:color="000000"/>
              <w:bottom w:val="single" w:sz="4" w:space="0" w:color="000000"/>
              <w:right w:val="nil"/>
            </w:tcBorders>
          </w:tcPr>
          <w:p w:rsidR="002F4E78" w:rsidRPr="00C554BA" w:rsidRDefault="002F4E78" w:rsidP="007538E6">
            <w:pPr>
              <w:spacing w:after="0" w:line="240" w:lineRule="auto"/>
              <w:ind w:firstLine="5"/>
              <w:jc w:val="center"/>
              <w:rPr>
                <w:rFonts w:ascii="Times New Roman" w:hAnsi="Times New Roman" w:cs="Times New Roman"/>
                <w:sz w:val="28"/>
                <w:szCs w:val="28"/>
                <w:lang w:eastAsia="ru-RU"/>
              </w:rPr>
            </w:pPr>
            <w:r w:rsidRPr="00C554BA">
              <w:rPr>
                <w:rFonts w:ascii="Times New Roman" w:hAnsi="Times New Roman" w:cs="Times New Roman"/>
                <w:sz w:val="28"/>
                <w:szCs w:val="28"/>
                <w:lang w:eastAsia="ru-RU"/>
              </w:rPr>
              <w:t>Трудовые нормативы</w:t>
            </w:r>
          </w:p>
        </w:tc>
        <w:tc>
          <w:tcPr>
            <w:tcW w:w="2410" w:type="dxa"/>
            <w:tcBorders>
              <w:top w:val="single" w:sz="4" w:space="0" w:color="000000"/>
              <w:left w:val="nil"/>
              <w:bottom w:val="single" w:sz="4" w:space="0" w:color="000000"/>
              <w:right w:val="single" w:sz="4" w:space="0" w:color="000000"/>
            </w:tcBorders>
          </w:tcPr>
          <w:p w:rsidR="002F4E78" w:rsidRPr="00C554BA" w:rsidRDefault="002F4E78" w:rsidP="007538E6">
            <w:pPr>
              <w:spacing w:after="0" w:line="240" w:lineRule="auto"/>
              <w:ind w:firstLine="5"/>
              <w:jc w:val="both"/>
              <w:rPr>
                <w:rFonts w:ascii="Times New Roman" w:hAnsi="Times New Roman" w:cs="Times New Roman"/>
                <w:sz w:val="28"/>
                <w:szCs w:val="28"/>
                <w:lang w:eastAsia="ru-RU"/>
              </w:rPr>
            </w:pPr>
          </w:p>
        </w:tc>
      </w:tr>
      <w:tr w:rsidR="002F4E78" w:rsidRPr="00C554BA" w:rsidTr="002F4E78">
        <w:trPr>
          <w:trHeight w:val="476"/>
        </w:trPr>
        <w:tc>
          <w:tcPr>
            <w:tcW w:w="841" w:type="dxa"/>
            <w:tcBorders>
              <w:top w:val="single" w:sz="4" w:space="0" w:color="000000"/>
              <w:left w:val="single" w:sz="4" w:space="0" w:color="000000"/>
              <w:bottom w:val="single" w:sz="4" w:space="0" w:color="000000"/>
              <w:right w:val="single" w:sz="4" w:space="0" w:color="000000"/>
            </w:tcBorders>
          </w:tcPr>
          <w:p w:rsidR="002F4E78" w:rsidRPr="00C554BA" w:rsidRDefault="007538E6" w:rsidP="007538E6">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002F4E78" w:rsidRPr="00C554BA">
              <w:rPr>
                <w:rFonts w:ascii="Times New Roman" w:hAnsi="Times New Roman" w:cs="Times New Roman"/>
                <w:sz w:val="28"/>
                <w:szCs w:val="28"/>
                <w:lang w:eastAsia="ru-RU"/>
              </w:rPr>
              <w:t>1</w:t>
            </w:r>
          </w:p>
        </w:tc>
        <w:tc>
          <w:tcPr>
            <w:tcW w:w="3402" w:type="dxa"/>
            <w:tcBorders>
              <w:top w:val="single" w:sz="4" w:space="0" w:color="000000"/>
              <w:left w:val="single" w:sz="4" w:space="0" w:color="000000"/>
              <w:bottom w:val="single" w:sz="4" w:space="0" w:color="000000"/>
              <w:right w:val="single" w:sz="4" w:space="0" w:color="000000"/>
            </w:tcBorders>
          </w:tcPr>
          <w:p w:rsidR="002F4E78" w:rsidRPr="00C554BA" w:rsidRDefault="002F4E78" w:rsidP="007538E6">
            <w:pPr>
              <w:spacing w:after="0" w:line="240" w:lineRule="auto"/>
              <w:ind w:firstLine="5"/>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Ставка комиссионных (1% от продаж)</w:t>
            </w:r>
          </w:p>
        </w:tc>
        <w:tc>
          <w:tcPr>
            <w:tcW w:w="2693" w:type="dxa"/>
            <w:tcBorders>
              <w:top w:val="single" w:sz="4" w:space="0" w:color="000000"/>
              <w:left w:val="single" w:sz="4" w:space="0" w:color="000000"/>
              <w:bottom w:val="single" w:sz="4" w:space="0" w:color="000000"/>
              <w:right w:val="single" w:sz="4" w:space="0" w:color="000000"/>
            </w:tcBorders>
          </w:tcPr>
          <w:p w:rsidR="002F4E78" w:rsidRPr="00C554BA" w:rsidRDefault="002F4E78" w:rsidP="007538E6">
            <w:pPr>
              <w:spacing w:after="0" w:line="240" w:lineRule="auto"/>
              <w:ind w:firstLine="5"/>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Комиссионные</w:t>
            </w:r>
          </w:p>
        </w:tc>
        <w:tc>
          <w:tcPr>
            <w:tcW w:w="2410" w:type="dxa"/>
            <w:tcBorders>
              <w:top w:val="single" w:sz="4" w:space="0" w:color="000000"/>
              <w:left w:val="single" w:sz="4" w:space="0" w:color="000000"/>
              <w:bottom w:val="single" w:sz="4" w:space="0" w:color="000000"/>
              <w:right w:val="single" w:sz="4" w:space="0" w:color="000000"/>
            </w:tcBorders>
          </w:tcPr>
          <w:p w:rsidR="002F4E78" w:rsidRPr="00C554BA" w:rsidRDefault="002F4E78" w:rsidP="007538E6">
            <w:pPr>
              <w:spacing w:after="0" w:line="240" w:lineRule="auto"/>
              <w:ind w:firstLine="5"/>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Генеральный директор</w:t>
            </w:r>
          </w:p>
        </w:tc>
      </w:tr>
      <w:tr w:rsidR="002F4E78" w:rsidRPr="00C554BA" w:rsidTr="002F4E78">
        <w:trPr>
          <w:trHeight w:val="476"/>
        </w:trPr>
        <w:tc>
          <w:tcPr>
            <w:tcW w:w="841" w:type="dxa"/>
            <w:tcBorders>
              <w:top w:val="single" w:sz="4" w:space="0" w:color="000000"/>
              <w:left w:val="single" w:sz="4" w:space="0" w:color="000000"/>
              <w:bottom w:val="single" w:sz="4" w:space="0" w:color="000000"/>
              <w:right w:val="single" w:sz="4" w:space="0" w:color="000000"/>
            </w:tcBorders>
          </w:tcPr>
          <w:p w:rsidR="002F4E78" w:rsidRPr="00C554BA" w:rsidRDefault="007538E6" w:rsidP="007538E6">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002F4E78" w:rsidRPr="00C554BA">
              <w:rPr>
                <w:rFonts w:ascii="Times New Roman" w:hAnsi="Times New Roman" w:cs="Times New Roman"/>
                <w:sz w:val="28"/>
                <w:szCs w:val="28"/>
                <w:lang w:eastAsia="ru-RU"/>
              </w:rPr>
              <w:t>2</w:t>
            </w:r>
          </w:p>
        </w:tc>
        <w:tc>
          <w:tcPr>
            <w:tcW w:w="3402" w:type="dxa"/>
            <w:tcBorders>
              <w:top w:val="single" w:sz="4" w:space="0" w:color="000000"/>
              <w:left w:val="single" w:sz="4" w:space="0" w:color="000000"/>
              <w:bottom w:val="single" w:sz="4" w:space="0" w:color="000000"/>
              <w:right w:val="single" w:sz="4" w:space="0" w:color="000000"/>
            </w:tcBorders>
          </w:tcPr>
          <w:p w:rsidR="002F4E78" w:rsidRPr="00C554BA" w:rsidRDefault="002F4E78" w:rsidP="007538E6">
            <w:pPr>
              <w:spacing w:after="0" w:line="240" w:lineRule="auto"/>
              <w:ind w:firstLine="5"/>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Почасовая тарифная ставка</w:t>
            </w:r>
          </w:p>
        </w:tc>
        <w:tc>
          <w:tcPr>
            <w:tcW w:w="2693" w:type="dxa"/>
            <w:tcBorders>
              <w:top w:val="single" w:sz="4" w:space="0" w:color="000000"/>
              <w:left w:val="single" w:sz="4" w:space="0" w:color="000000"/>
              <w:bottom w:val="single" w:sz="4" w:space="0" w:color="000000"/>
              <w:right w:val="single" w:sz="4" w:space="0" w:color="000000"/>
            </w:tcBorders>
          </w:tcPr>
          <w:p w:rsidR="002F4E78" w:rsidRPr="00C554BA" w:rsidRDefault="002F4E78" w:rsidP="007538E6">
            <w:pPr>
              <w:spacing w:after="0" w:line="240" w:lineRule="auto"/>
              <w:ind w:firstLine="5"/>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Переменная часть зарплаты цехов основного производства</w:t>
            </w:r>
          </w:p>
        </w:tc>
        <w:tc>
          <w:tcPr>
            <w:tcW w:w="2410" w:type="dxa"/>
            <w:tcBorders>
              <w:top w:val="single" w:sz="4" w:space="0" w:color="000000"/>
              <w:left w:val="single" w:sz="4" w:space="0" w:color="000000"/>
              <w:bottom w:val="single" w:sz="4" w:space="0" w:color="000000"/>
              <w:right w:val="single" w:sz="4" w:space="0" w:color="000000"/>
            </w:tcBorders>
          </w:tcPr>
          <w:p w:rsidR="002F4E78" w:rsidRPr="00C554BA" w:rsidRDefault="002F4E78" w:rsidP="007538E6">
            <w:pPr>
              <w:spacing w:after="0" w:line="240" w:lineRule="auto"/>
              <w:ind w:firstLine="5"/>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Генеральный директор</w:t>
            </w:r>
          </w:p>
        </w:tc>
      </w:tr>
    </w:tbl>
    <w:p w:rsidR="00DA778A" w:rsidRDefault="00DA778A" w:rsidP="00F81026">
      <w:pPr>
        <w:spacing w:after="0" w:line="360" w:lineRule="auto"/>
        <w:ind w:firstLine="709"/>
        <w:jc w:val="both"/>
        <w:rPr>
          <w:rFonts w:ascii="Times New Roman" w:hAnsi="Times New Roman" w:cs="Times New Roman"/>
          <w:sz w:val="28"/>
          <w:szCs w:val="28"/>
          <w:lang w:eastAsia="ru-RU"/>
        </w:rPr>
      </w:pPr>
    </w:p>
    <w:p w:rsidR="002F4E78" w:rsidRPr="00C554BA" w:rsidRDefault="002F4E78"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Одной из наиболее важных задач в управлении финансовыми потоками является задача поддержания их сбалансированности: формирование баланса входящих и исходящих финансовых потоков предприятия, синхронизация их объема по отдельным периодам, эффективное использование остатка временно свободных финансовых активов.</w:t>
      </w:r>
    </w:p>
    <w:p w:rsidR="002F4E78" w:rsidRPr="00C554BA" w:rsidRDefault="002F4E78"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Важным аспектом управления финансовыми потоками предприятия является также соблюдение условий финансового равновесия всех структурных подразделений холдинга, которое не позволяет предприятию, с одной стороны, увеличить заемные средства, а с другой – нерационально использовать уже накопленные собственные средства, а также накладывает определенные ограничения на размер его обязательств: перед работниками предприятия, кредиторами, бюджетом, банками и инвесторами.</w:t>
      </w:r>
    </w:p>
    <w:p w:rsidR="00B4347D" w:rsidRDefault="002F4E78"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lastRenderedPageBreak/>
        <w:t xml:space="preserve">Достижение финансового равновесия может быть одной из основных целей управления финансовыми потоками, поскольку именно финансовые потоки должны обеспечивать непрерывность процесса производства, своевременность расчетов с поставщиками и клиентами, персоналом предприятия, выплату налоговых платежей и т.п. Заключительным этапом внедрения стратегии эффективного управления финансовыми потоками является разработка актуальных для данного предприятия методов контроля, анализа и регулирования эффективности направлений движения и использования финансовых потоков. </w:t>
      </w:r>
    </w:p>
    <w:p w:rsidR="002F4E78" w:rsidRPr="00C554BA" w:rsidRDefault="002F4E78"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Также для повышения эффективности управления финансовыми потоками российским холдинговым структурам необходимо:</w:t>
      </w:r>
    </w:p>
    <w:p w:rsidR="002F4E78" w:rsidRPr="00C554BA" w:rsidRDefault="002F4E78" w:rsidP="00F81026">
      <w:pPr>
        <w:numPr>
          <w:ilvl w:val="0"/>
          <w:numId w:val="6"/>
        </w:numPr>
        <w:spacing w:after="0" w:line="360" w:lineRule="auto"/>
        <w:ind w:left="0" w:firstLine="709"/>
        <w:contextualSpacing/>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создать единую информационную среду, пронизывающую всю систему управленческого учета и отчетности;</w:t>
      </w:r>
    </w:p>
    <w:p w:rsidR="002F4E78" w:rsidRPr="00C554BA" w:rsidRDefault="002F4E78" w:rsidP="00F81026">
      <w:pPr>
        <w:numPr>
          <w:ilvl w:val="0"/>
          <w:numId w:val="6"/>
        </w:numPr>
        <w:spacing w:after="0" w:line="360" w:lineRule="auto"/>
        <w:ind w:left="0" w:firstLine="709"/>
        <w:contextualSpacing/>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использовать нефинансовые показатели в системе управленческой отчетности;</w:t>
      </w:r>
    </w:p>
    <w:p w:rsidR="002F4E78" w:rsidRPr="00C554BA" w:rsidRDefault="002F4E78" w:rsidP="00F81026">
      <w:pPr>
        <w:numPr>
          <w:ilvl w:val="0"/>
          <w:numId w:val="6"/>
        </w:numPr>
        <w:spacing w:after="0" w:line="360" w:lineRule="auto"/>
        <w:ind w:left="0" w:firstLine="709"/>
        <w:contextualSpacing/>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увязывать системы мотивации персонала и управленческого учета по центрам финансовой ответственности, чтобы обеспечить объективную взаимосвязь полномочий и ответственности сотрудников.</w:t>
      </w:r>
    </w:p>
    <w:p w:rsidR="002F4E78" w:rsidRPr="00C554BA" w:rsidRDefault="00326B5D" w:rsidP="00F81026">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Процессно-</w:t>
      </w:r>
      <w:r w:rsidR="002F4E78" w:rsidRPr="00C554BA">
        <w:rPr>
          <w:rFonts w:ascii="Times New Roman" w:hAnsi="Times New Roman" w:cs="Times New Roman"/>
          <w:sz w:val="28"/>
          <w:szCs w:val="28"/>
          <w:lang w:eastAsia="ru-RU"/>
        </w:rPr>
        <w:t>ориентированное управление финансовыми потоками предприятий холдинговых структур представляет собой важный элемент стратегического управления. На его основе достигается оптимизация эффективности используемых финансовых ресурсов и минимизация рисков благодаря учету многообразных факторов, влияющих на деятельность предприятия.</w:t>
      </w:r>
    </w:p>
    <w:p w:rsidR="00B4347D" w:rsidRDefault="002F4E78"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 xml:space="preserve">Таким образом, стратегия эффективного управления финансовыми потоками в холдинговых структурах основывается на внедрении сбалансированного механизма управления финансовыми потоками в систему процессного управления предприятием по центрам финансовой ответственности, рассматривая финансовые потоки во взаимосвязи с производством, снабжением, сбытом и другими процессами предприятия. </w:t>
      </w:r>
      <w:r w:rsidRPr="00C554BA">
        <w:rPr>
          <w:rFonts w:ascii="Times New Roman" w:hAnsi="Times New Roman" w:cs="Times New Roman"/>
          <w:sz w:val="28"/>
          <w:szCs w:val="28"/>
          <w:lang w:eastAsia="ru-RU"/>
        </w:rPr>
        <w:lastRenderedPageBreak/>
        <w:t>Хозяйственные процессы отражаются в виде потоков товарных, финансовых и других нематериальных ресурсов, в том числе и каналов пе</w:t>
      </w:r>
      <w:r w:rsidR="00B4347D">
        <w:rPr>
          <w:rFonts w:ascii="Times New Roman" w:hAnsi="Times New Roman" w:cs="Times New Roman"/>
          <w:sz w:val="28"/>
          <w:szCs w:val="28"/>
          <w:lang w:eastAsia="ru-RU"/>
        </w:rPr>
        <w:t>редачи информации.</w:t>
      </w:r>
    </w:p>
    <w:p w:rsidR="002F4E78" w:rsidRPr="00C554BA" w:rsidRDefault="002F4E78"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Внедрение стратегии эффективного управления финансовыми потоками приводит к радикальным изменениям. Краткосрочные выгоды от внедрения состоят в повышении эффективности использования оборотного капитала и в конечном счете в росте прибыли. В долгосрочной перспективе компания выигрывает от повышения «прозрачности» бизнеса и возможности принимать более обоснованные инвестиционные решения, в результате чего возрастает отдача на инвестиции.</w:t>
      </w:r>
    </w:p>
    <w:p w:rsidR="00EF23CC" w:rsidRDefault="002F4E78"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Тем не менее для повышения эффективности управления в холдинге в целом и финансовыми потоками в частности необходимо наличие контроллинга как постоянно действующей информационно-аналитической системы контроля управления бизнес-процессами и развитием холдинга.</w:t>
      </w:r>
    </w:p>
    <w:p w:rsidR="002F4E78" w:rsidRPr="00C554BA" w:rsidRDefault="00EF23CC" w:rsidP="00F81026">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br w:type="page"/>
      </w:r>
    </w:p>
    <w:p w:rsidR="00111F6A" w:rsidRPr="00B334A0" w:rsidRDefault="0077511B" w:rsidP="00B334A0">
      <w:pPr>
        <w:pStyle w:val="1"/>
        <w:jc w:val="center"/>
        <w:rPr>
          <w:rFonts w:ascii="Times New Roman" w:hAnsi="Times New Roman" w:cs="Times New Roman"/>
          <w:color w:val="auto"/>
          <w:sz w:val="28"/>
          <w:szCs w:val="28"/>
        </w:rPr>
      </w:pPr>
      <w:bookmarkStart w:id="24" w:name="_Toc515132661"/>
      <w:r w:rsidRPr="00B334A0">
        <w:rPr>
          <w:rFonts w:ascii="Times New Roman" w:hAnsi="Times New Roman" w:cs="Times New Roman"/>
          <w:color w:val="auto"/>
          <w:sz w:val="28"/>
          <w:szCs w:val="28"/>
        </w:rPr>
        <w:lastRenderedPageBreak/>
        <w:t xml:space="preserve">3. </w:t>
      </w:r>
      <w:r w:rsidR="00111F6A" w:rsidRPr="00B334A0">
        <w:rPr>
          <w:rStyle w:val="10"/>
          <w:rFonts w:ascii="Times New Roman" w:hAnsi="Times New Roman" w:cs="Times New Roman"/>
          <w:color w:val="auto"/>
          <w:sz w:val="28"/>
          <w:szCs w:val="28"/>
        </w:rPr>
        <w:t>МЕТОДИЧЕСКИЕ ОСНОВЫ ФОРМИРОВАНИЯ ВНУТРЕННЕЙ ОТЧЁТНОСТИ ПО МСФО</w:t>
      </w:r>
      <w:bookmarkEnd w:id="24"/>
    </w:p>
    <w:p w:rsidR="0077511B" w:rsidRPr="00C554BA" w:rsidRDefault="0077511B" w:rsidP="00F81026">
      <w:pPr>
        <w:spacing w:after="0" w:line="360" w:lineRule="auto"/>
        <w:ind w:firstLine="709"/>
        <w:jc w:val="center"/>
        <w:rPr>
          <w:rFonts w:ascii="Times New Roman" w:hAnsi="Times New Roman" w:cs="Times New Roman"/>
          <w:sz w:val="28"/>
          <w:szCs w:val="28"/>
        </w:rPr>
      </w:pPr>
    </w:p>
    <w:p w:rsidR="0077511B" w:rsidRPr="00B334A0" w:rsidRDefault="0077511B" w:rsidP="00B334A0">
      <w:pPr>
        <w:pStyle w:val="1"/>
        <w:jc w:val="center"/>
        <w:rPr>
          <w:rFonts w:ascii="Times New Roman" w:hAnsi="Times New Roman" w:cs="Times New Roman"/>
          <w:color w:val="auto"/>
          <w:sz w:val="28"/>
          <w:szCs w:val="28"/>
        </w:rPr>
      </w:pPr>
      <w:bookmarkStart w:id="25" w:name="_Toc515132662"/>
      <w:r w:rsidRPr="00B334A0">
        <w:rPr>
          <w:rFonts w:ascii="Times New Roman" w:hAnsi="Times New Roman" w:cs="Times New Roman"/>
          <w:color w:val="auto"/>
          <w:sz w:val="28"/>
          <w:szCs w:val="28"/>
        </w:rPr>
        <w:t xml:space="preserve">3.1. </w:t>
      </w:r>
      <w:r w:rsidRPr="00B334A0">
        <w:rPr>
          <w:rStyle w:val="10"/>
          <w:rFonts w:ascii="Times New Roman" w:hAnsi="Times New Roman" w:cs="Times New Roman"/>
          <w:color w:val="auto"/>
          <w:sz w:val="28"/>
          <w:szCs w:val="28"/>
        </w:rPr>
        <w:t>Практика формирования учётной политики по МСФО Российскими организациями</w:t>
      </w:r>
      <w:bookmarkEnd w:id="25"/>
    </w:p>
    <w:p w:rsidR="0077511B" w:rsidRPr="00C554BA" w:rsidRDefault="0077511B" w:rsidP="00F81026">
      <w:pPr>
        <w:spacing w:after="0" w:line="360" w:lineRule="auto"/>
        <w:ind w:firstLine="709"/>
        <w:jc w:val="both"/>
        <w:rPr>
          <w:rFonts w:ascii="Times New Roman" w:hAnsi="Times New Roman" w:cs="Times New Roman"/>
          <w:sz w:val="28"/>
          <w:szCs w:val="28"/>
          <w:lang w:eastAsia="ru-RU"/>
        </w:rPr>
      </w:pPr>
    </w:p>
    <w:p w:rsidR="0007026F" w:rsidRPr="0007026F" w:rsidRDefault="0007026F" w:rsidP="00F81026">
      <w:pPr>
        <w:spacing w:after="0" w:line="360" w:lineRule="auto"/>
        <w:ind w:firstLine="709"/>
        <w:jc w:val="both"/>
        <w:rPr>
          <w:rFonts w:ascii="Times New Roman" w:hAnsi="Times New Roman" w:cs="Times New Roman"/>
          <w:sz w:val="28"/>
          <w:szCs w:val="28"/>
          <w:lang w:eastAsia="ru-RU"/>
        </w:rPr>
      </w:pPr>
      <w:r w:rsidRPr="0007026F">
        <w:rPr>
          <w:rFonts w:ascii="Times New Roman" w:hAnsi="Times New Roman" w:cs="Times New Roman"/>
          <w:sz w:val="28"/>
          <w:szCs w:val="28"/>
          <w:lang w:eastAsia="ru-RU"/>
        </w:rPr>
        <w:t>Формирование учетной политики в целях составления отчетности по Международным стандартам</w:t>
      </w:r>
      <w:r w:rsidRPr="0007026F">
        <w:rPr>
          <w:rFonts w:ascii="Times New Roman" w:hAnsi="Times New Roman" w:cs="Times New Roman"/>
          <w:sz w:val="28"/>
          <w:szCs w:val="28"/>
          <w:lang w:eastAsia="ru-RU"/>
        </w:rPr>
        <w:tab/>
        <w:t xml:space="preserve"> </w:t>
      </w:r>
      <w:r w:rsidRPr="0007026F">
        <w:rPr>
          <w:rFonts w:ascii="Times New Roman" w:hAnsi="Times New Roman" w:cs="Times New Roman"/>
          <w:sz w:val="28"/>
          <w:szCs w:val="28"/>
          <w:lang w:eastAsia="ru-RU"/>
        </w:rPr>
        <w:tab/>
        <w:t>финансовой</w:t>
      </w:r>
      <w:r w:rsidRPr="0007026F">
        <w:rPr>
          <w:rFonts w:ascii="Times New Roman" w:hAnsi="Times New Roman" w:cs="Times New Roman"/>
          <w:sz w:val="28"/>
          <w:szCs w:val="28"/>
          <w:lang w:eastAsia="ru-RU"/>
        </w:rPr>
        <w:tab/>
        <w:t xml:space="preserve"> </w:t>
      </w:r>
      <w:r w:rsidRPr="0007026F">
        <w:rPr>
          <w:rFonts w:ascii="Times New Roman" w:hAnsi="Times New Roman" w:cs="Times New Roman"/>
          <w:sz w:val="28"/>
          <w:szCs w:val="28"/>
          <w:lang w:eastAsia="ru-RU"/>
        </w:rPr>
        <w:tab/>
        <w:t>отчетности общественного сектора (МСФО ОС) представляет собой достаточно новое для российских организаций явление. Следует отметить, что на сегодняшний день пока еще небольшое количество данных организаций формируют указанные политику и отчетность.</w:t>
      </w:r>
    </w:p>
    <w:p w:rsidR="0007026F" w:rsidRPr="0007026F" w:rsidRDefault="0007026F" w:rsidP="00F81026">
      <w:pPr>
        <w:spacing w:after="0" w:line="360" w:lineRule="auto"/>
        <w:ind w:firstLine="709"/>
        <w:jc w:val="both"/>
        <w:rPr>
          <w:rFonts w:ascii="Times New Roman" w:hAnsi="Times New Roman" w:cs="Times New Roman"/>
          <w:sz w:val="28"/>
          <w:szCs w:val="28"/>
          <w:lang w:eastAsia="ru-RU"/>
        </w:rPr>
      </w:pPr>
      <w:r w:rsidRPr="0007026F">
        <w:rPr>
          <w:rFonts w:ascii="Times New Roman" w:hAnsi="Times New Roman" w:cs="Times New Roman"/>
          <w:sz w:val="28"/>
          <w:szCs w:val="28"/>
          <w:lang w:eastAsia="ru-RU"/>
        </w:rPr>
        <w:t>Вместе с тем исследование особенностей составления таких учетной политики и финансовой отчетности в настоящее время является очень востребованным в первую очередь в связи с отсутствием накопленного опыта формирования вышеназванных политики и отчетности, а также ввиду некоторого увеличения количества организаций, которым необходимо представлять финансовую отчетность по МСФО ОС, а, следовательно, и разрабатывать учетную политику в соответствии с данными стандартами. В настоящей статье исследуем, что включается отечественными организациями в состав учетной политики, формируемой по Международным стандартам финансовой отчетности общественного сектора, а также сопоставим указанную политику с учетной политикой, составляемой по другим бухгалтерским стандартам российскими и зарубежными организациями.</w:t>
      </w:r>
    </w:p>
    <w:p w:rsidR="0007026F" w:rsidRPr="0007026F" w:rsidRDefault="0007026F" w:rsidP="00F81026">
      <w:pPr>
        <w:spacing w:after="0" w:line="360" w:lineRule="auto"/>
        <w:ind w:firstLine="709"/>
        <w:jc w:val="both"/>
        <w:rPr>
          <w:rFonts w:ascii="Times New Roman" w:hAnsi="Times New Roman" w:cs="Times New Roman"/>
          <w:sz w:val="28"/>
          <w:szCs w:val="28"/>
          <w:lang w:eastAsia="ru-RU"/>
        </w:rPr>
      </w:pPr>
      <w:r w:rsidRPr="0007026F">
        <w:rPr>
          <w:rFonts w:ascii="Times New Roman" w:hAnsi="Times New Roman" w:cs="Times New Roman"/>
          <w:sz w:val="28"/>
          <w:szCs w:val="28"/>
          <w:lang w:eastAsia="ru-RU"/>
        </w:rPr>
        <w:t>Анализ учетной политики, сформированной по МСФО ОС, позволяет выделить следующие основные объекты, информация о которых раскрывается в данном документе отечественными организациями:</w:t>
      </w:r>
    </w:p>
    <w:p w:rsidR="0007026F" w:rsidRPr="0007026F" w:rsidRDefault="0007026F" w:rsidP="00F81026">
      <w:pPr>
        <w:numPr>
          <w:ilvl w:val="0"/>
          <w:numId w:val="9"/>
        </w:numPr>
        <w:spacing w:after="0" w:line="360" w:lineRule="auto"/>
        <w:ind w:left="0" w:firstLine="709"/>
        <w:contextualSpacing/>
        <w:jc w:val="both"/>
        <w:rPr>
          <w:rFonts w:ascii="Times New Roman" w:hAnsi="Times New Roman" w:cs="Times New Roman"/>
          <w:sz w:val="28"/>
          <w:szCs w:val="28"/>
          <w:lang w:eastAsia="ru-RU"/>
        </w:rPr>
      </w:pPr>
      <w:r w:rsidRPr="0007026F">
        <w:rPr>
          <w:rFonts w:ascii="Times New Roman" w:hAnsi="Times New Roman" w:cs="Times New Roman"/>
          <w:sz w:val="28"/>
          <w:szCs w:val="28"/>
          <w:lang w:eastAsia="ru-RU"/>
        </w:rPr>
        <w:t>основные средства;</w:t>
      </w:r>
    </w:p>
    <w:p w:rsidR="0007026F" w:rsidRPr="0007026F" w:rsidRDefault="0007026F" w:rsidP="00F81026">
      <w:pPr>
        <w:numPr>
          <w:ilvl w:val="0"/>
          <w:numId w:val="9"/>
        </w:numPr>
        <w:spacing w:after="0" w:line="360" w:lineRule="auto"/>
        <w:ind w:left="0" w:firstLine="709"/>
        <w:contextualSpacing/>
        <w:jc w:val="both"/>
        <w:rPr>
          <w:rFonts w:ascii="Times New Roman" w:hAnsi="Times New Roman" w:cs="Times New Roman"/>
          <w:sz w:val="28"/>
          <w:szCs w:val="28"/>
          <w:lang w:eastAsia="ru-RU"/>
        </w:rPr>
      </w:pPr>
      <w:r w:rsidRPr="0007026F">
        <w:rPr>
          <w:rFonts w:ascii="Times New Roman" w:hAnsi="Times New Roman" w:cs="Times New Roman"/>
          <w:sz w:val="28"/>
          <w:szCs w:val="28"/>
          <w:lang w:eastAsia="ru-RU"/>
        </w:rPr>
        <w:t>нематериальные активы;</w:t>
      </w:r>
    </w:p>
    <w:p w:rsidR="0007026F" w:rsidRPr="0007026F" w:rsidRDefault="0007026F" w:rsidP="00F81026">
      <w:pPr>
        <w:numPr>
          <w:ilvl w:val="0"/>
          <w:numId w:val="9"/>
        </w:numPr>
        <w:spacing w:after="0" w:line="360" w:lineRule="auto"/>
        <w:ind w:left="0" w:firstLine="709"/>
        <w:contextualSpacing/>
        <w:jc w:val="both"/>
        <w:rPr>
          <w:rFonts w:ascii="Times New Roman" w:hAnsi="Times New Roman" w:cs="Times New Roman"/>
          <w:sz w:val="28"/>
          <w:szCs w:val="28"/>
          <w:lang w:eastAsia="ru-RU"/>
        </w:rPr>
      </w:pPr>
      <w:r w:rsidRPr="0007026F">
        <w:rPr>
          <w:rFonts w:ascii="Times New Roman" w:hAnsi="Times New Roman" w:cs="Times New Roman"/>
          <w:sz w:val="28"/>
          <w:szCs w:val="28"/>
          <w:lang w:eastAsia="ru-RU"/>
        </w:rPr>
        <w:t>денежные средства и их эквиваленты;</w:t>
      </w:r>
    </w:p>
    <w:p w:rsidR="0007026F" w:rsidRPr="0007026F" w:rsidRDefault="0007026F" w:rsidP="00F81026">
      <w:pPr>
        <w:numPr>
          <w:ilvl w:val="0"/>
          <w:numId w:val="9"/>
        </w:numPr>
        <w:spacing w:after="0" w:line="360" w:lineRule="auto"/>
        <w:ind w:left="0" w:firstLine="709"/>
        <w:contextualSpacing/>
        <w:jc w:val="both"/>
        <w:rPr>
          <w:rFonts w:ascii="Times New Roman" w:hAnsi="Times New Roman" w:cs="Times New Roman"/>
          <w:sz w:val="28"/>
          <w:szCs w:val="28"/>
          <w:lang w:eastAsia="ru-RU"/>
        </w:rPr>
      </w:pPr>
      <w:r w:rsidRPr="0007026F">
        <w:rPr>
          <w:rFonts w:ascii="Times New Roman" w:hAnsi="Times New Roman" w:cs="Times New Roman"/>
          <w:sz w:val="28"/>
          <w:szCs w:val="28"/>
          <w:lang w:eastAsia="ru-RU"/>
        </w:rPr>
        <w:lastRenderedPageBreak/>
        <w:t>запасы;</w:t>
      </w:r>
    </w:p>
    <w:p w:rsidR="0007026F" w:rsidRPr="0007026F" w:rsidRDefault="0007026F" w:rsidP="00F81026">
      <w:pPr>
        <w:numPr>
          <w:ilvl w:val="0"/>
          <w:numId w:val="9"/>
        </w:numPr>
        <w:spacing w:after="0" w:line="360" w:lineRule="auto"/>
        <w:ind w:left="0" w:firstLine="709"/>
        <w:contextualSpacing/>
        <w:jc w:val="both"/>
        <w:rPr>
          <w:rFonts w:ascii="Times New Roman" w:hAnsi="Times New Roman" w:cs="Times New Roman"/>
          <w:sz w:val="28"/>
          <w:szCs w:val="28"/>
          <w:lang w:eastAsia="ru-RU"/>
        </w:rPr>
      </w:pPr>
      <w:r w:rsidRPr="0007026F">
        <w:rPr>
          <w:rFonts w:ascii="Times New Roman" w:hAnsi="Times New Roman" w:cs="Times New Roman"/>
          <w:sz w:val="28"/>
          <w:szCs w:val="28"/>
          <w:lang w:eastAsia="ru-RU"/>
        </w:rPr>
        <w:t>кредиторская задолженность;</w:t>
      </w:r>
    </w:p>
    <w:p w:rsidR="0007026F" w:rsidRPr="0007026F" w:rsidRDefault="0007026F" w:rsidP="00F81026">
      <w:pPr>
        <w:numPr>
          <w:ilvl w:val="0"/>
          <w:numId w:val="9"/>
        </w:numPr>
        <w:spacing w:after="0" w:line="360" w:lineRule="auto"/>
        <w:ind w:left="0" w:firstLine="709"/>
        <w:contextualSpacing/>
        <w:jc w:val="both"/>
        <w:rPr>
          <w:rFonts w:ascii="Times New Roman" w:hAnsi="Times New Roman" w:cs="Times New Roman"/>
          <w:sz w:val="28"/>
          <w:szCs w:val="28"/>
          <w:lang w:eastAsia="ru-RU"/>
        </w:rPr>
      </w:pPr>
      <w:r w:rsidRPr="0007026F">
        <w:rPr>
          <w:rFonts w:ascii="Times New Roman" w:hAnsi="Times New Roman" w:cs="Times New Roman"/>
          <w:sz w:val="28"/>
          <w:szCs w:val="28"/>
          <w:lang w:eastAsia="ru-RU"/>
        </w:rPr>
        <w:t>изменения МСФО ОС.</w:t>
      </w:r>
    </w:p>
    <w:p w:rsidR="0007026F" w:rsidRPr="0007026F" w:rsidRDefault="0007026F" w:rsidP="00F81026">
      <w:pPr>
        <w:spacing w:after="0" w:line="360" w:lineRule="auto"/>
        <w:ind w:firstLine="709"/>
        <w:jc w:val="both"/>
        <w:rPr>
          <w:rFonts w:ascii="Times New Roman" w:hAnsi="Times New Roman" w:cs="Times New Roman"/>
          <w:sz w:val="28"/>
          <w:szCs w:val="28"/>
          <w:lang w:eastAsia="ru-RU"/>
        </w:rPr>
      </w:pPr>
      <w:r w:rsidRPr="0007026F">
        <w:rPr>
          <w:rFonts w:ascii="Times New Roman" w:hAnsi="Times New Roman" w:cs="Times New Roman"/>
          <w:sz w:val="28"/>
          <w:szCs w:val="28"/>
          <w:lang w:eastAsia="ru-RU"/>
        </w:rPr>
        <w:t>Рассмотрим, каким является содержание разделов учетной политики, посвященных перечисленным объектам.</w:t>
      </w:r>
    </w:p>
    <w:p w:rsidR="0007026F" w:rsidRPr="0007026F" w:rsidRDefault="0007026F" w:rsidP="00F81026">
      <w:pPr>
        <w:spacing w:after="0" w:line="360" w:lineRule="auto"/>
        <w:ind w:firstLine="709"/>
        <w:jc w:val="both"/>
        <w:rPr>
          <w:rFonts w:ascii="Times New Roman" w:hAnsi="Times New Roman" w:cs="Times New Roman"/>
          <w:sz w:val="28"/>
          <w:szCs w:val="28"/>
          <w:lang w:eastAsia="ru-RU"/>
        </w:rPr>
      </w:pPr>
      <w:r w:rsidRPr="0007026F">
        <w:rPr>
          <w:rFonts w:ascii="Times New Roman" w:hAnsi="Times New Roman" w:cs="Times New Roman"/>
          <w:sz w:val="28"/>
          <w:szCs w:val="28"/>
          <w:lang w:eastAsia="ru-RU"/>
        </w:rPr>
        <w:t>Проведенные исследования показывают, что в отношении основных средств в учетной политике, составленной по МСФО ОС, российские организации указывают:</w:t>
      </w:r>
    </w:p>
    <w:p w:rsidR="0007026F" w:rsidRPr="009B1F6E" w:rsidRDefault="0007026F" w:rsidP="00F81026">
      <w:pPr>
        <w:pStyle w:val="a9"/>
        <w:numPr>
          <w:ilvl w:val="0"/>
          <w:numId w:val="35"/>
        </w:numPr>
        <w:spacing w:after="0" w:line="360" w:lineRule="auto"/>
        <w:ind w:left="0" w:firstLine="709"/>
        <w:jc w:val="both"/>
        <w:rPr>
          <w:rFonts w:ascii="Times New Roman" w:hAnsi="Times New Roman" w:cs="Times New Roman"/>
          <w:sz w:val="28"/>
          <w:szCs w:val="28"/>
          <w:lang w:eastAsia="ru-RU"/>
        </w:rPr>
      </w:pPr>
      <w:r w:rsidRPr="009B1F6E">
        <w:rPr>
          <w:rFonts w:ascii="Times New Roman" w:hAnsi="Times New Roman" w:cs="Times New Roman"/>
          <w:sz w:val="28"/>
          <w:szCs w:val="28"/>
          <w:lang w:eastAsia="ru-RU"/>
        </w:rPr>
        <w:t>модель последующей оценки данных активов;</w:t>
      </w:r>
    </w:p>
    <w:p w:rsidR="0007026F" w:rsidRPr="009B1F6E" w:rsidRDefault="0007026F" w:rsidP="00F81026">
      <w:pPr>
        <w:pStyle w:val="a9"/>
        <w:numPr>
          <w:ilvl w:val="0"/>
          <w:numId w:val="35"/>
        </w:numPr>
        <w:spacing w:after="0" w:line="360" w:lineRule="auto"/>
        <w:ind w:left="0" w:firstLine="709"/>
        <w:jc w:val="both"/>
        <w:rPr>
          <w:rFonts w:ascii="Times New Roman" w:hAnsi="Times New Roman" w:cs="Times New Roman"/>
          <w:sz w:val="28"/>
          <w:szCs w:val="28"/>
          <w:lang w:eastAsia="ru-RU"/>
        </w:rPr>
      </w:pPr>
      <w:r w:rsidRPr="009B1F6E">
        <w:rPr>
          <w:rFonts w:ascii="Times New Roman" w:hAnsi="Times New Roman" w:cs="Times New Roman"/>
          <w:sz w:val="28"/>
          <w:szCs w:val="28"/>
          <w:lang w:eastAsia="ru-RU"/>
        </w:rPr>
        <w:t>правила определения первоначальной стоимости основных средств, в том числе формирование оценки при признании данных активов, полученных в результате необменных операций;</w:t>
      </w:r>
    </w:p>
    <w:p w:rsidR="0007026F" w:rsidRPr="009B1F6E" w:rsidRDefault="0007026F" w:rsidP="00F81026">
      <w:pPr>
        <w:pStyle w:val="a9"/>
        <w:numPr>
          <w:ilvl w:val="0"/>
          <w:numId w:val="35"/>
        </w:numPr>
        <w:spacing w:after="0" w:line="360" w:lineRule="auto"/>
        <w:ind w:left="0" w:firstLine="709"/>
        <w:jc w:val="both"/>
        <w:rPr>
          <w:rFonts w:ascii="Times New Roman" w:hAnsi="Times New Roman" w:cs="Times New Roman"/>
          <w:sz w:val="28"/>
          <w:szCs w:val="28"/>
          <w:lang w:eastAsia="ru-RU"/>
        </w:rPr>
      </w:pPr>
      <w:r w:rsidRPr="009B1F6E">
        <w:rPr>
          <w:rFonts w:ascii="Times New Roman" w:hAnsi="Times New Roman" w:cs="Times New Roman"/>
          <w:sz w:val="28"/>
          <w:szCs w:val="28"/>
          <w:lang w:eastAsia="ru-RU"/>
        </w:rPr>
        <w:t>методы начисления амортизации основных средств;</w:t>
      </w:r>
    </w:p>
    <w:p w:rsidR="0007026F" w:rsidRPr="009B1F6E" w:rsidRDefault="0007026F" w:rsidP="00F81026">
      <w:pPr>
        <w:pStyle w:val="a9"/>
        <w:numPr>
          <w:ilvl w:val="0"/>
          <w:numId w:val="35"/>
        </w:numPr>
        <w:spacing w:after="0" w:line="360" w:lineRule="auto"/>
        <w:ind w:left="0" w:firstLine="709"/>
        <w:jc w:val="both"/>
        <w:rPr>
          <w:rFonts w:ascii="Times New Roman" w:hAnsi="Times New Roman" w:cs="Times New Roman"/>
          <w:sz w:val="28"/>
          <w:szCs w:val="28"/>
          <w:lang w:eastAsia="ru-RU"/>
        </w:rPr>
      </w:pPr>
      <w:r w:rsidRPr="009B1F6E">
        <w:rPr>
          <w:rFonts w:ascii="Times New Roman" w:hAnsi="Times New Roman" w:cs="Times New Roman"/>
          <w:sz w:val="28"/>
          <w:szCs w:val="28"/>
          <w:lang w:eastAsia="ru-RU"/>
        </w:rPr>
        <w:t>средние сроки полезного использования указанных активов;</w:t>
      </w:r>
    </w:p>
    <w:p w:rsidR="0007026F" w:rsidRPr="0007026F" w:rsidRDefault="0007026F" w:rsidP="00F81026">
      <w:pPr>
        <w:spacing w:after="0" w:line="360" w:lineRule="auto"/>
        <w:ind w:firstLine="709"/>
        <w:jc w:val="both"/>
        <w:rPr>
          <w:rFonts w:ascii="Times New Roman" w:hAnsi="Times New Roman" w:cs="Times New Roman"/>
          <w:sz w:val="28"/>
          <w:szCs w:val="28"/>
          <w:lang w:eastAsia="ru-RU"/>
        </w:rPr>
      </w:pPr>
      <w:r w:rsidRPr="0007026F">
        <w:rPr>
          <w:rFonts w:ascii="Times New Roman" w:hAnsi="Times New Roman" w:cs="Times New Roman"/>
          <w:sz w:val="28"/>
          <w:szCs w:val="28"/>
          <w:lang w:eastAsia="ru-RU"/>
        </w:rPr>
        <w:t>В составе информации о нематериальных активах в учетной политике отечественных организаций, сформированной по МСФО ОС, раскрываются:</w:t>
      </w:r>
    </w:p>
    <w:p w:rsidR="0007026F" w:rsidRPr="009B1F6E" w:rsidRDefault="0007026F" w:rsidP="00F81026">
      <w:pPr>
        <w:pStyle w:val="a9"/>
        <w:numPr>
          <w:ilvl w:val="0"/>
          <w:numId w:val="36"/>
        </w:numPr>
        <w:spacing w:after="0" w:line="360" w:lineRule="auto"/>
        <w:ind w:left="0" w:firstLine="709"/>
        <w:jc w:val="both"/>
        <w:rPr>
          <w:rFonts w:ascii="Times New Roman" w:hAnsi="Times New Roman" w:cs="Times New Roman"/>
          <w:sz w:val="28"/>
          <w:szCs w:val="28"/>
          <w:lang w:eastAsia="ru-RU"/>
        </w:rPr>
      </w:pPr>
      <w:r w:rsidRPr="009B1F6E">
        <w:rPr>
          <w:rFonts w:ascii="Times New Roman" w:hAnsi="Times New Roman" w:cs="Times New Roman"/>
          <w:sz w:val="28"/>
          <w:szCs w:val="28"/>
          <w:lang w:eastAsia="ru-RU"/>
        </w:rPr>
        <w:t>состав данных активов;</w:t>
      </w:r>
    </w:p>
    <w:p w:rsidR="0007026F" w:rsidRPr="009B1F6E" w:rsidRDefault="0007026F" w:rsidP="00F81026">
      <w:pPr>
        <w:pStyle w:val="a9"/>
        <w:numPr>
          <w:ilvl w:val="0"/>
          <w:numId w:val="36"/>
        </w:numPr>
        <w:spacing w:after="0" w:line="360" w:lineRule="auto"/>
        <w:ind w:left="0" w:firstLine="709"/>
        <w:jc w:val="both"/>
        <w:rPr>
          <w:rFonts w:ascii="Times New Roman" w:hAnsi="Times New Roman" w:cs="Times New Roman"/>
          <w:sz w:val="28"/>
          <w:szCs w:val="28"/>
          <w:lang w:eastAsia="ru-RU"/>
        </w:rPr>
      </w:pPr>
      <w:r w:rsidRPr="009B1F6E">
        <w:rPr>
          <w:rFonts w:ascii="Times New Roman" w:hAnsi="Times New Roman" w:cs="Times New Roman"/>
          <w:sz w:val="28"/>
          <w:szCs w:val="28"/>
          <w:lang w:eastAsia="ru-RU"/>
        </w:rPr>
        <w:t>модель последующей оценки данных активов; методы начисления амортизации и сроки полезного использования таких активов;</w:t>
      </w:r>
    </w:p>
    <w:p w:rsidR="0007026F" w:rsidRPr="009B1F6E" w:rsidRDefault="0007026F" w:rsidP="00F81026">
      <w:pPr>
        <w:pStyle w:val="a9"/>
        <w:numPr>
          <w:ilvl w:val="0"/>
          <w:numId w:val="36"/>
        </w:numPr>
        <w:spacing w:after="0" w:line="360" w:lineRule="auto"/>
        <w:ind w:left="0" w:firstLine="709"/>
        <w:jc w:val="both"/>
        <w:rPr>
          <w:rFonts w:ascii="Times New Roman" w:hAnsi="Times New Roman" w:cs="Times New Roman"/>
          <w:sz w:val="28"/>
          <w:szCs w:val="28"/>
          <w:lang w:eastAsia="ru-RU"/>
        </w:rPr>
      </w:pPr>
      <w:r w:rsidRPr="009B1F6E">
        <w:rPr>
          <w:rFonts w:ascii="Times New Roman" w:hAnsi="Times New Roman" w:cs="Times New Roman"/>
          <w:sz w:val="28"/>
          <w:szCs w:val="28"/>
          <w:lang w:eastAsia="ru-RU"/>
        </w:rPr>
        <w:t>краткое описание правил учета обесценения нематериальных активов;</w:t>
      </w:r>
    </w:p>
    <w:p w:rsidR="0007026F" w:rsidRPr="009B1F6E" w:rsidRDefault="0007026F" w:rsidP="00F81026">
      <w:pPr>
        <w:pStyle w:val="a9"/>
        <w:numPr>
          <w:ilvl w:val="0"/>
          <w:numId w:val="36"/>
        </w:numPr>
        <w:spacing w:after="0" w:line="360" w:lineRule="auto"/>
        <w:ind w:left="0" w:firstLine="709"/>
        <w:jc w:val="both"/>
        <w:rPr>
          <w:rFonts w:ascii="Times New Roman" w:hAnsi="Times New Roman" w:cs="Times New Roman"/>
          <w:sz w:val="28"/>
          <w:szCs w:val="28"/>
          <w:lang w:eastAsia="ru-RU"/>
        </w:rPr>
      </w:pPr>
      <w:r w:rsidRPr="009B1F6E">
        <w:rPr>
          <w:rFonts w:ascii="Times New Roman" w:hAnsi="Times New Roman" w:cs="Times New Roman"/>
          <w:sz w:val="28"/>
          <w:szCs w:val="28"/>
          <w:lang w:eastAsia="ru-RU"/>
        </w:rPr>
        <w:t>порядок прекращения признания указанных активов.</w:t>
      </w:r>
    </w:p>
    <w:p w:rsidR="0007026F" w:rsidRPr="0007026F" w:rsidRDefault="0007026F" w:rsidP="00F81026">
      <w:pPr>
        <w:spacing w:after="0" w:line="360" w:lineRule="auto"/>
        <w:ind w:firstLine="709"/>
        <w:jc w:val="both"/>
        <w:rPr>
          <w:rFonts w:ascii="Times New Roman" w:hAnsi="Times New Roman" w:cs="Times New Roman"/>
          <w:sz w:val="28"/>
          <w:szCs w:val="28"/>
          <w:lang w:eastAsia="ru-RU"/>
        </w:rPr>
      </w:pPr>
      <w:r w:rsidRPr="0007026F">
        <w:rPr>
          <w:rFonts w:ascii="Times New Roman" w:hAnsi="Times New Roman" w:cs="Times New Roman"/>
          <w:sz w:val="28"/>
          <w:szCs w:val="28"/>
          <w:lang w:eastAsia="ru-RU"/>
        </w:rPr>
        <w:t>При описании подходов к учету запасов в учетной политике, составленной по МСФО ОС, отражаются общие правила оценки данных активов (в том числе объектов, приобретенных путем необменных операций, предназначенных для распространения безвозмездно или за символическую плату или потребления в процессе производства товаров для распространения безвозмездно или за символическую плату, и остальных запасов, а также составляющие затрат, включаемых в себестоимость указанных активов), метод оценки выбывающих запасов.</w:t>
      </w:r>
    </w:p>
    <w:p w:rsidR="0007026F" w:rsidRPr="0007026F" w:rsidRDefault="0007026F" w:rsidP="00F81026">
      <w:pPr>
        <w:spacing w:after="0" w:line="360" w:lineRule="auto"/>
        <w:ind w:firstLine="709"/>
        <w:jc w:val="both"/>
        <w:rPr>
          <w:rFonts w:ascii="Times New Roman" w:hAnsi="Times New Roman" w:cs="Times New Roman"/>
          <w:sz w:val="28"/>
          <w:szCs w:val="28"/>
          <w:lang w:eastAsia="ru-RU"/>
        </w:rPr>
      </w:pPr>
      <w:r w:rsidRPr="0007026F">
        <w:rPr>
          <w:rFonts w:ascii="Times New Roman" w:hAnsi="Times New Roman" w:cs="Times New Roman"/>
          <w:sz w:val="28"/>
          <w:szCs w:val="28"/>
          <w:lang w:eastAsia="ru-RU"/>
        </w:rPr>
        <w:lastRenderedPageBreak/>
        <w:t>В раздел «Финансовые инструменты» учетной политики, сформированной по МСФО ОС, включены:</w:t>
      </w:r>
    </w:p>
    <w:p w:rsidR="0007026F" w:rsidRPr="009B1F6E" w:rsidRDefault="0007026F" w:rsidP="00F81026">
      <w:pPr>
        <w:pStyle w:val="a9"/>
        <w:numPr>
          <w:ilvl w:val="0"/>
          <w:numId w:val="37"/>
        </w:numPr>
        <w:spacing w:after="0" w:line="360" w:lineRule="auto"/>
        <w:ind w:left="0" w:firstLine="709"/>
        <w:jc w:val="both"/>
        <w:rPr>
          <w:rFonts w:ascii="Times New Roman" w:hAnsi="Times New Roman" w:cs="Times New Roman"/>
          <w:sz w:val="28"/>
          <w:szCs w:val="28"/>
          <w:lang w:eastAsia="ru-RU"/>
        </w:rPr>
      </w:pPr>
      <w:r w:rsidRPr="009B1F6E">
        <w:rPr>
          <w:rFonts w:ascii="Times New Roman" w:hAnsi="Times New Roman" w:cs="Times New Roman"/>
          <w:sz w:val="28"/>
          <w:szCs w:val="28"/>
          <w:lang w:eastAsia="ru-RU"/>
        </w:rPr>
        <w:t>состав финансовых активов и финансовых обязательств;</w:t>
      </w:r>
    </w:p>
    <w:p w:rsidR="0007026F" w:rsidRPr="009B1F6E" w:rsidRDefault="0007026F" w:rsidP="00F81026">
      <w:pPr>
        <w:pStyle w:val="a9"/>
        <w:numPr>
          <w:ilvl w:val="0"/>
          <w:numId w:val="37"/>
        </w:numPr>
        <w:spacing w:after="0" w:line="360" w:lineRule="auto"/>
        <w:ind w:left="0" w:firstLine="709"/>
        <w:jc w:val="both"/>
        <w:rPr>
          <w:rFonts w:ascii="Times New Roman" w:hAnsi="Times New Roman" w:cs="Times New Roman"/>
          <w:sz w:val="28"/>
          <w:szCs w:val="28"/>
          <w:lang w:eastAsia="ru-RU"/>
        </w:rPr>
      </w:pPr>
      <w:r w:rsidRPr="009B1F6E">
        <w:rPr>
          <w:rFonts w:ascii="Times New Roman" w:hAnsi="Times New Roman" w:cs="Times New Roman"/>
          <w:sz w:val="28"/>
          <w:szCs w:val="28"/>
          <w:lang w:eastAsia="ru-RU"/>
        </w:rPr>
        <w:t>общие правила их оценки и взаимозачета;</w:t>
      </w:r>
    </w:p>
    <w:p w:rsidR="0007026F" w:rsidRPr="009B1F6E" w:rsidRDefault="0007026F" w:rsidP="00F81026">
      <w:pPr>
        <w:pStyle w:val="a9"/>
        <w:numPr>
          <w:ilvl w:val="0"/>
          <w:numId w:val="37"/>
        </w:numPr>
        <w:spacing w:after="0" w:line="360" w:lineRule="auto"/>
        <w:ind w:left="0" w:firstLine="709"/>
        <w:jc w:val="both"/>
        <w:rPr>
          <w:rFonts w:ascii="Times New Roman" w:hAnsi="Times New Roman" w:cs="Times New Roman"/>
          <w:sz w:val="28"/>
          <w:szCs w:val="28"/>
          <w:lang w:eastAsia="ru-RU"/>
        </w:rPr>
      </w:pPr>
      <w:r w:rsidRPr="009B1F6E">
        <w:rPr>
          <w:rFonts w:ascii="Times New Roman" w:hAnsi="Times New Roman" w:cs="Times New Roman"/>
          <w:sz w:val="28"/>
          <w:szCs w:val="28"/>
          <w:lang w:eastAsia="ru-RU"/>
        </w:rPr>
        <w:t>методика создания резерва по сомнительной дебиторской задолженности.</w:t>
      </w:r>
    </w:p>
    <w:p w:rsidR="0007026F" w:rsidRPr="0007026F" w:rsidRDefault="0007026F" w:rsidP="00F81026">
      <w:pPr>
        <w:spacing w:after="0" w:line="360" w:lineRule="auto"/>
        <w:ind w:firstLine="709"/>
        <w:jc w:val="both"/>
        <w:rPr>
          <w:rFonts w:ascii="Times New Roman" w:hAnsi="Times New Roman" w:cs="Times New Roman"/>
          <w:sz w:val="28"/>
          <w:szCs w:val="28"/>
          <w:lang w:eastAsia="ru-RU"/>
        </w:rPr>
      </w:pPr>
      <w:r w:rsidRPr="0007026F">
        <w:rPr>
          <w:rFonts w:ascii="Times New Roman" w:hAnsi="Times New Roman" w:cs="Times New Roman"/>
          <w:sz w:val="28"/>
          <w:szCs w:val="28"/>
          <w:lang w:eastAsia="ru-RU"/>
        </w:rPr>
        <w:t>В отношении инвестиций в ассоциированные организации в данной учетной политике указываются: определение таких организаций и описание сущности метода долевого участия, согласно которому учитываются данные инвестиции.</w:t>
      </w:r>
    </w:p>
    <w:p w:rsidR="0007026F" w:rsidRPr="0007026F" w:rsidRDefault="0007026F" w:rsidP="00F81026">
      <w:pPr>
        <w:spacing w:after="0" w:line="360" w:lineRule="auto"/>
        <w:ind w:firstLine="709"/>
        <w:jc w:val="both"/>
        <w:rPr>
          <w:rFonts w:ascii="Times New Roman" w:hAnsi="Times New Roman" w:cs="Times New Roman"/>
          <w:sz w:val="28"/>
          <w:szCs w:val="28"/>
          <w:lang w:eastAsia="ru-RU"/>
        </w:rPr>
      </w:pPr>
      <w:r w:rsidRPr="0007026F">
        <w:rPr>
          <w:rFonts w:ascii="Times New Roman" w:hAnsi="Times New Roman" w:cs="Times New Roman"/>
          <w:sz w:val="28"/>
          <w:szCs w:val="28"/>
          <w:lang w:eastAsia="ru-RU"/>
        </w:rPr>
        <w:t>В части кредиторской задолженности – основание для ее учета, а также указание на то, что кредиторская задолженность учитывается</w:t>
      </w:r>
      <w:r w:rsidR="00B4347D">
        <w:rPr>
          <w:rFonts w:ascii="Times New Roman" w:hAnsi="Times New Roman" w:cs="Times New Roman"/>
          <w:sz w:val="28"/>
          <w:szCs w:val="28"/>
          <w:lang w:eastAsia="ru-RU"/>
        </w:rPr>
        <w:t xml:space="preserve"> за вычетом удержаний и скидок.</w:t>
      </w:r>
    </w:p>
    <w:p w:rsidR="0007026F" w:rsidRPr="0007026F" w:rsidRDefault="0007026F" w:rsidP="00A5485D">
      <w:pPr>
        <w:spacing w:after="0" w:line="360" w:lineRule="auto"/>
        <w:ind w:firstLine="709"/>
        <w:jc w:val="both"/>
        <w:rPr>
          <w:rFonts w:ascii="Times New Roman" w:hAnsi="Times New Roman" w:cs="Times New Roman"/>
          <w:sz w:val="28"/>
          <w:szCs w:val="28"/>
          <w:lang w:eastAsia="ru-RU"/>
        </w:rPr>
      </w:pPr>
      <w:r w:rsidRPr="0007026F">
        <w:rPr>
          <w:rFonts w:ascii="Times New Roman" w:hAnsi="Times New Roman" w:cs="Times New Roman"/>
          <w:sz w:val="28"/>
          <w:szCs w:val="28"/>
          <w:lang w:eastAsia="ru-RU"/>
        </w:rPr>
        <w:t xml:space="preserve">В отношении оценочных обязательств </w:t>
      </w:r>
      <w:r w:rsidR="00A5485D">
        <w:rPr>
          <w:rFonts w:ascii="Times New Roman" w:hAnsi="Times New Roman" w:cs="Times New Roman"/>
          <w:sz w:val="28"/>
          <w:szCs w:val="28"/>
          <w:lang w:eastAsia="ru-RU"/>
        </w:rPr>
        <w:t xml:space="preserve">и условных обязательств – общие подходы к их учету. </w:t>
      </w:r>
      <w:r w:rsidRPr="0007026F">
        <w:rPr>
          <w:rFonts w:ascii="Times New Roman" w:hAnsi="Times New Roman" w:cs="Times New Roman"/>
          <w:sz w:val="28"/>
          <w:szCs w:val="28"/>
          <w:lang w:eastAsia="ru-RU"/>
        </w:rPr>
        <w:t>В части выручки – ее составляющие и общие правила учета выручки от обменных и необменных операций.</w:t>
      </w:r>
      <w:r w:rsidR="00A5485D">
        <w:rPr>
          <w:rFonts w:ascii="Times New Roman" w:hAnsi="Times New Roman" w:cs="Times New Roman"/>
          <w:sz w:val="28"/>
          <w:szCs w:val="28"/>
          <w:lang w:eastAsia="ru-RU"/>
        </w:rPr>
        <w:t xml:space="preserve"> </w:t>
      </w:r>
      <w:r w:rsidRPr="0007026F">
        <w:rPr>
          <w:rFonts w:ascii="Times New Roman" w:hAnsi="Times New Roman" w:cs="Times New Roman"/>
          <w:sz w:val="28"/>
          <w:szCs w:val="28"/>
          <w:lang w:eastAsia="ru-RU"/>
        </w:rPr>
        <w:t xml:space="preserve">В отношении признания расходов </w:t>
      </w:r>
      <w:r w:rsidR="00A5485D">
        <w:rPr>
          <w:rFonts w:ascii="Times New Roman" w:hAnsi="Times New Roman" w:cs="Times New Roman"/>
          <w:sz w:val="28"/>
          <w:szCs w:val="28"/>
          <w:lang w:eastAsia="ru-RU"/>
        </w:rPr>
        <w:t xml:space="preserve">– применение метода начисления. </w:t>
      </w:r>
      <w:r w:rsidRPr="0007026F">
        <w:rPr>
          <w:rFonts w:ascii="Times New Roman" w:hAnsi="Times New Roman" w:cs="Times New Roman"/>
          <w:sz w:val="28"/>
          <w:szCs w:val="28"/>
          <w:lang w:eastAsia="ru-RU"/>
        </w:rPr>
        <w:t>В части а</w:t>
      </w:r>
      <w:r w:rsidR="00A5485D">
        <w:rPr>
          <w:rFonts w:ascii="Times New Roman" w:hAnsi="Times New Roman" w:cs="Times New Roman"/>
          <w:sz w:val="28"/>
          <w:szCs w:val="28"/>
          <w:lang w:eastAsia="ru-RU"/>
        </w:rPr>
        <w:t xml:space="preserve">ренды – общие правила ее учета. </w:t>
      </w:r>
      <w:r w:rsidRPr="0007026F">
        <w:rPr>
          <w:rFonts w:ascii="Times New Roman" w:hAnsi="Times New Roman" w:cs="Times New Roman"/>
          <w:sz w:val="28"/>
          <w:szCs w:val="28"/>
          <w:lang w:eastAsia="ru-RU"/>
        </w:rPr>
        <w:t>В отношении связанных стор</w:t>
      </w:r>
      <w:r w:rsidR="00A5485D">
        <w:rPr>
          <w:rFonts w:ascii="Times New Roman" w:hAnsi="Times New Roman" w:cs="Times New Roman"/>
          <w:sz w:val="28"/>
          <w:szCs w:val="28"/>
          <w:lang w:eastAsia="ru-RU"/>
        </w:rPr>
        <w:t xml:space="preserve">он – их определение и перечень. </w:t>
      </w:r>
      <w:r w:rsidRPr="0007026F">
        <w:rPr>
          <w:rFonts w:ascii="Times New Roman" w:hAnsi="Times New Roman" w:cs="Times New Roman"/>
          <w:sz w:val="28"/>
          <w:szCs w:val="28"/>
          <w:lang w:eastAsia="ru-RU"/>
        </w:rPr>
        <w:t>В части бюджетной информации – применение кассового метода, характеристика бюджетных данных и указание на сопоставление бюджетных и фактических сумм.</w:t>
      </w:r>
      <w:r w:rsidR="00A5485D">
        <w:rPr>
          <w:rFonts w:ascii="Times New Roman" w:hAnsi="Times New Roman" w:cs="Times New Roman"/>
          <w:sz w:val="28"/>
          <w:szCs w:val="28"/>
          <w:lang w:eastAsia="ru-RU"/>
        </w:rPr>
        <w:t xml:space="preserve"> </w:t>
      </w:r>
      <w:r w:rsidRPr="0007026F">
        <w:rPr>
          <w:rFonts w:ascii="Times New Roman" w:hAnsi="Times New Roman" w:cs="Times New Roman"/>
          <w:sz w:val="28"/>
          <w:szCs w:val="28"/>
          <w:lang w:eastAsia="ru-RU"/>
        </w:rPr>
        <w:t>В отношении отчета о движении денежных средств – выбранный метод его составления.</w:t>
      </w:r>
    </w:p>
    <w:p w:rsidR="00B4347D" w:rsidRDefault="0007026F" w:rsidP="00F81026">
      <w:pPr>
        <w:spacing w:after="0" w:line="360" w:lineRule="auto"/>
        <w:ind w:firstLine="709"/>
        <w:jc w:val="both"/>
        <w:rPr>
          <w:rFonts w:ascii="Times New Roman" w:hAnsi="Times New Roman" w:cs="Times New Roman"/>
          <w:sz w:val="28"/>
          <w:szCs w:val="28"/>
          <w:lang w:eastAsia="ru-RU"/>
        </w:rPr>
      </w:pPr>
      <w:r w:rsidRPr="0007026F">
        <w:rPr>
          <w:rFonts w:ascii="Times New Roman" w:hAnsi="Times New Roman" w:cs="Times New Roman"/>
          <w:sz w:val="28"/>
          <w:szCs w:val="28"/>
          <w:lang w:eastAsia="ru-RU"/>
        </w:rPr>
        <w:t>Также в учетной политике, составленной по МСФО ОС, указывается принятое решение о применении или неприменении досрочно новых международных ста</w:t>
      </w:r>
      <w:r w:rsidR="00391A40">
        <w:rPr>
          <w:rFonts w:ascii="Times New Roman" w:hAnsi="Times New Roman" w:cs="Times New Roman"/>
          <w:sz w:val="28"/>
          <w:szCs w:val="28"/>
          <w:lang w:eastAsia="ru-RU"/>
        </w:rPr>
        <w:t>ндартов, которые были выпущены с</w:t>
      </w:r>
      <w:r w:rsidRPr="0007026F">
        <w:rPr>
          <w:rFonts w:ascii="Times New Roman" w:hAnsi="Times New Roman" w:cs="Times New Roman"/>
          <w:sz w:val="28"/>
          <w:szCs w:val="28"/>
          <w:lang w:eastAsia="ru-RU"/>
        </w:rPr>
        <w:t>оветом по МСФО ОС, но еще могут не применяться орган</w:t>
      </w:r>
      <w:r w:rsidR="00B4347D">
        <w:rPr>
          <w:rFonts w:ascii="Times New Roman" w:hAnsi="Times New Roman" w:cs="Times New Roman"/>
          <w:sz w:val="28"/>
          <w:szCs w:val="28"/>
          <w:lang w:eastAsia="ru-RU"/>
        </w:rPr>
        <w:t>изациями в обязательном порядке.</w:t>
      </w:r>
    </w:p>
    <w:p w:rsidR="0007026F" w:rsidRPr="0007026F" w:rsidRDefault="0007026F" w:rsidP="00F81026">
      <w:pPr>
        <w:spacing w:after="0" w:line="360" w:lineRule="auto"/>
        <w:ind w:firstLine="709"/>
        <w:jc w:val="both"/>
        <w:rPr>
          <w:rFonts w:ascii="Times New Roman" w:hAnsi="Times New Roman" w:cs="Times New Roman"/>
          <w:sz w:val="28"/>
          <w:szCs w:val="28"/>
          <w:lang w:eastAsia="ru-RU"/>
        </w:rPr>
      </w:pPr>
      <w:r w:rsidRPr="0007026F">
        <w:rPr>
          <w:rFonts w:ascii="Times New Roman" w:hAnsi="Times New Roman" w:cs="Times New Roman"/>
          <w:sz w:val="28"/>
          <w:szCs w:val="28"/>
          <w:lang w:eastAsia="ru-RU"/>
        </w:rPr>
        <w:t>Обратим внимание на то, что в настоящее время включение в учетную политику лишней информации характерно не только для организаций общественного сектора, но и для организаций негосударственного сектора.</w:t>
      </w:r>
    </w:p>
    <w:p w:rsidR="0007026F" w:rsidRPr="0007026F" w:rsidRDefault="0007026F" w:rsidP="00F81026">
      <w:pPr>
        <w:spacing w:after="0" w:line="360" w:lineRule="auto"/>
        <w:ind w:firstLine="709"/>
        <w:jc w:val="both"/>
        <w:rPr>
          <w:rFonts w:ascii="Times New Roman" w:hAnsi="Times New Roman" w:cs="Times New Roman"/>
          <w:sz w:val="28"/>
          <w:szCs w:val="28"/>
          <w:lang w:eastAsia="ru-RU"/>
        </w:rPr>
      </w:pPr>
      <w:r w:rsidRPr="0007026F">
        <w:rPr>
          <w:rFonts w:ascii="Times New Roman" w:hAnsi="Times New Roman" w:cs="Times New Roman"/>
          <w:sz w:val="28"/>
          <w:szCs w:val="28"/>
          <w:lang w:eastAsia="ru-RU"/>
        </w:rPr>
        <w:lastRenderedPageBreak/>
        <w:t xml:space="preserve">Так, например, многие российские организации негосударственного сектора представляют в своей учетной политике в отношении основных средств целые фрагменты ПБУ 6/01 или МСФО (IAS) 16 (в зависимости от того, по каким стандартам составляется названная политика), в отношении материально-производственных запасов – части ПБУ 5/01 или МСФО (IAS) 2 и т.д. </w:t>
      </w:r>
    </w:p>
    <w:p w:rsidR="0007026F" w:rsidRPr="0007026F" w:rsidRDefault="0007026F" w:rsidP="00F81026">
      <w:pPr>
        <w:spacing w:after="0" w:line="360" w:lineRule="auto"/>
        <w:ind w:firstLine="709"/>
        <w:jc w:val="both"/>
        <w:rPr>
          <w:rFonts w:ascii="Times New Roman" w:hAnsi="Times New Roman" w:cs="Times New Roman"/>
          <w:sz w:val="28"/>
          <w:szCs w:val="28"/>
          <w:lang w:eastAsia="ru-RU"/>
        </w:rPr>
      </w:pPr>
      <w:r w:rsidRPr="0007026F">
        <w:rPr>
          <w:rFonts w:ascii="Times New Roman" w:hAnsi="Times New Roman" w:cs="Times New Roman"/>
          <w:sz w:val="28"/>
          <w:szCs w:val="28"/>
          <w:lang w:eastAsia="ru-RU"/>
        </w:rPr>
        <w:t>Отметим также, что аналогичная ситуация характерна и для организаций общественного (государственного) сектора, составляющих учетную политику не по МСФО ОС, а по российским стандартам бухгалтерского учета (далее – РСБУ).</w:t>
      </w:r>
    </w:p>
    <w:p w:rsidR="0007026F" w:rsidRPr="0007026F" w:rsidRDefault="0007026F" w:rsidP="00F81026">
      <w:pPr>
        <w:spacing w:after="0" w:line="360" w:lineRule="auto"/>
        <w:ind w:firstLine="709"/>
        <w:jc w:val="both"/>
        <w:rPr>
          <w:rFonts w:ascii="Times New Roman" w:hAnsi="Times New Roman" w:cs="Times New Roman"/>
          <w:sz w:val="28"/>
          <w:szCs w:val="28"/>
          <w:lang w:eastAsia="ru-RU"/>
        </w:rPr>
      </w:pPr>
      <w:r w:rsidRPr="0007026F">
        <w:rPr>
          <w:rFonts w:ascii="Times New Roman" w:hAnsi="Times New Roman" w:cs="Times New Roman"/>
          <w:sz w:val="28"/>
          <w:szCs w:val="28"/>
          <w:lang w:eastAsia="ru-RU"/>
        </w:rPr>
        <w:t>Так, например, многие отечественные организации указанного сектора включают в свою учетную политику целые фрагменты из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утвержденных приказом Минфина России от 01.12.2010 № 157н. Заметим, что похожая ситуация имеет место и в отношении зарубежных организаций, составляющих учетную политику и финансовую отчетность по МСФО, МСФО ОС, US GAAP, UK GAAP и другим стандартам. Сами требования данных российских и международных стандартов финансовой отчетности негосударственного и общественного секторов подробно исследованы в работах.</w:t>
      </w:r>
    </w:p>
    <w:p w:rsidR="0007026F" w:rsidRPr="0007026F" w:rsidRDefault="0007026F" w:rsidP="00F81026">
      <w:pPr>
        <w:spacing w:after="0" w:line="360" w:lineRule="auto"/>
        <w:ind w:firstLine="709"/>
        <w:jc w:val="both"/>
        <w:rPr>
          <w:rFonts w:ascii="Times New Roman" w:hAnsi="Times New Roman" w:cs="Times New Roman"/>
          <w:sz w:val="28"/>
          <w:szCs w:val="28"/>
          <w:lang w:eastAsia="ru-RU"/>
        </w:rPr>
      </w:pPr>
      <w:r w:rsidRPr="0007026F">
        <w:rPr>
          <w:rFonts w:ascii="Times New Roman" w:hAnsi="Times New Roman" w:cs="Times New Roman"/>
          <w:sz w:val="28"/>
          <w:szCs w:val="28"/>
          <w:lang w:eastAsia="ru-RU"/>
        </w:rPr>
        <w:t>Перейдем к вариантам учета, выбранным или разработанным самостоятельно российскими организациями в учетной политике, сформированной по МСФО ОС. Данные варианты систематизированы в табл. 11.</w:t>
      </w:r>
    </w:p>
    <w:p w:rsidR="007D2223" w:rsidRDefault="0007026F" w:rsidP="00F81026">
      <w:pPr>
        <w:spacing w:after="0" w:line="360" w:lineRule="auto"/>
        <w:ind w:firstLine="709"/>
        <w:jc w:val="both"/>
        <w:rPr>
          <w:rFonts w:ascii="Times New Roman" w:hAnsi="Times New Roman" w:cs="Times New Roman"/>
          <w:sz w:val="28"/>
          <w:szCs w:val="28"/>
          <w:lang w:eastAsia="ru-RU"/>
        </w:rPr>
      </w:pPr>
      <w:r w:rsidRPr="0007026F">
        <w:rPr>
          <w:rFonts w:ascii="Times New Roman" w:hAnsi="Times New Roman" w:cs="Times New Roman"/>
          <w:sz w:val="28"/>
          <w:szCs w:val="28"/>
          <w:lang w:eastAsia="ru-RU"/>
        </w:rPr>
        <w:t xml:space="preserve">Проанализируем представленные в табл. 11 варианты учета. Данные указанной таблицы свидетельствуют о том, что при составлении учетной политики по МСФО ОС российские организации предпочитают выбирать в </w:t>
      </w:r>
      <w:r w:rsidRPr="0007026F">
        <w:rPr>
          <w:rFonts w:ascii="Times New Roman" w:hAnsi="Times New Roman" w:cs="Times New Roman"/>
          <w:sz w:val="28"/>
          <w:szCs w:val="28"/>
          <w:lang w:eastAsia="ru-RU"/>
        </w:rPr>
        <w:lastRenderedPageBreak/>
        <w:t xml:space="preserve">качестве модели последующей оценки основных средств и нематериальных активов модель оценки по первоначальной стоимости за вычетом накопленных амортизации и убытков от обесценения. </w:t>
      </w:r>
    </w:p>
    <w:p w:rsidR="0007026F" w:rsidRPr="0007026F" w:rsidRDefault="0007026F" w:rsidP="00F81026">
      <w:pPr>
        <w:spacing w:after="0" w:line="360" w:lineRule="auto"/>
        <w:ind w:firstLine="709"/>
        <w:jc w:val="both"/>
        <w:rPr>
          <w:rFonts w:ascii="Times New Roman" w:hAnsi="Times New Roman" w:cs="Times New Roman"/>
          <w:sz w:val="28"/>
          <w:szCs w:val="28"/>
          <w:lang w:eastAsia="ru-RU"/>
        </w:rPr>
      </w:pPr>
      <w:r w:rsidRPr="0007026F">
        <w:rPr>
          <w:rFonts w:ascii="Times New Roman" w:hAnsi="Times New Roman" w:cs="Times New Roman"/>
          <w:sz w:val="28"/>
          <w:szCs w:val="28"/>
          <w:lang w:eastAsia="ru-RU"/>
        </w:rPr>
        <w:t>Действительно, многие из указанных активов являются уникальными и, следовательно, по таким объектам часто бывает невозможно определить их справедливую стоимость, используемую в качестве основы оценки при выборе модели последующего учета нематериальных активов по переоцененной стоимости.</w:t>
      </w:r>
    </w:p>
    <w:p w:rsidR="0007026F" w:rsidRPr="0007026F" w:rsidRDefault="0007026F" w:rsidP="00F81026">
      <w:pPr>
        <w:spacing w:after="0" w:line="360" w:lineRule="auto"/>
        <w:ind w:firstLine="709"/>
        <w:jc w:val="both"/>
        <w:rPr>
          <w:rFonts w:ascii="Times New Roman" w:hAnsi="Times New Roman" w:cs="Times New Roman"/>
          <w:sz w:val="28"/>
          <w:szCs w:val="28"/>
          <w:lang w:eastAsia="ru-RU"/>
        </w:rPr>
      </w:pPr>
      <w:r w:rsidRPr="0007026F">
        <w:rPr>
          <w:rFonts w:ascii="Times New Roman" w:hAnsi="Times New Roman" w:cs="Times New Roman"/>
          <w:sz w:val="28"/>
          <w:szCs w:val="28"/>
          <w:lang w:eastAsia="ru-RU"/>
        </w:rPr>
        <w:t>В результате для отражения информации о реалистичной стоимости основных средств достаточно часто востребованным является применение модели их последующей оценки по переоцененной стоимости за вычетом накопленных амортизации и убытков от обесценения.</w:t>
      </w:r>
    </w:p>
    <w:p w:rsidR="0007026F" w:rsidRPr="0007026F" w:rsidRDefault="0007026F" w:rsidP="00F81026">
      <w:pPr>
        <w:spacing w:after="0" w:line="360" w:lineRule="auto"/>
        <w:ind w:firstLine="709"/>
        <w:jc w:val="both"/>
        <w:rPr>
          <w:rFonts w:ascii="Times New Roman" w:hAnsi="Times New Roman" w:cs="Times New Roman"/>
          <w:sz w:val="28"/>
          <w:szCs w:val="28"/>
          <w:lang w:eastAsia="ru-RU"/>
        </w:rPr>
      </w:pPr>
      <w:r w:rsidRPr="0007026F">
        <w:rPr>
          <w:rFonts w:ascii="Times New Roman" w:hAnsi="Times New Roman" w:cs="Times New Roman"/>
          <w:sz w:val="28"/>
          <w:szCs w:val="28"/>
          <w:lang w:eastAsia="ru-RU"/>
        </w:rPr>
        <w:t>Как видно из табл. 11, при формировании учетной политики по МСФО ОС отечественные организации выбирают линейный метод начисления амортизации основных средств и нематериальных активов (несмотря на то что МСФО ОС 17 и МСФО ОС 31 предусматривают и другие методы).</w:t>
      </w:r>
    </w:p>
    <w:p w:rsidR="0007026F" w:rsidRPr="0007026F" w:rsidRDefault="0007026F" w:rsidP="00F81026">
      <w:pPr>
        <w:spacing w:after="0" w:line="360" w:lineRule="auto"/>
        <w:ind w:firstLine="709"/>
        <w:jc w:val="both"/>
        <w:rPr>
          <w:rFonts w:ascii="Times New Roman" w:hAnsi="Times New Roman" w:cs="Times New Roman"/>
          <w:sz w:val="28"/>
          <w:szCs w:val="28"/>
          <w:lang w:eastAsia="ru-RU"/>
        </w:rPr>
      </w:pPr>
      <w:r w:rsidRPr="0007026F">
        <w:rPr>
          <w:rFonts w:ascii="Times New Roman" w:hAnsi="Times New Roman" w:cs="Times New Roman"/>
          <w:sz w:val="28"/>
          <w:szCs w:val="28"/>
          <w:lang w:eastAsia="ru-RU"/>
        </w:rPr>
        <w:t>Представляется, что линейный метод не для всех указанных активов наиболее точно отражает схему получения от них организаци</w:t>
      </w:r>
      <w:r w:rsidR="007D2223">
        <w:rPr>
          <w:rFonts w:ascii="Times New Roman" w:hAnsi="Times New Roman" w:cs="Times New Roman"/>
          <w:sz w:val="28"/>
          <w:szCs w:val="28"/>
          <w:lang w:eastAsia="ru-RU"/>
        </w:rPr>
        <w:t>ей будущих экономических выгод.</w:t>
      </w:r>
    </w:p>
    <w:p w:rsidR="0007026F" w:rsidRPr="0007026F" w:rsidRDefault="0007026F" w:rsidP="00F81026">
      <w:pPr>
        <w:spacing w:after="0" w:line="360" w:lineRule="auto"/>
        <w:ind w:firstLine="709"/>
        <w:jc w:val="both"/>
        <w:rPr>
          <w:rFonts w:ascii="Times New Roman" w:hAnsi="Times New Roman" w:cs="Times New Roman"/>
          <w:sz w:val="28"/>
          <w:szCs w:val="28"/>
          <w:lang w:eastAsia="ru-RU"/>
        </w:rPr>
      </w:pPr>
      <w:r w:rsidRPr="0007026F">
        <w:rPr>
          <w:rFonts w:ascii="Times New Roman" w:hAnsi="Times New Roman" w:cs="Times New Roman"/>
          <w:sz w:val="28"/>
          <w:szCs w:val="28"/>
          <w:lang w:eastAsia="ru-RU"/>
        </w:rPr>
        <w:t xml:space="preserve">А для объектов, амортизируемая стоимость которых уменьшается пропорционально объему произведенной продукции или выполненных работ, целесообразным является использование метода списания стоимости пропорционально объему продукции (работ). </w:t>
      </w:r>
    </w:p>
    <w:p w:rsidR="0007026F" w:rsidRPr="0007026F" w:rsidRDefault="0007026F" w:rsidP="00F81026">
      <w:pPr>
        <w:spacing w:after="0" w:line="360" w:lineRule="auto"/>
        <w:ind w:firstLine="709"/>
        <w:jc w:val="both"/>
        <w:rPr>
          <w:rFonts w:ascii="Times New Roman" w:hAnsi="Times New Roman" w:cs="Times New Roman"/>
          <w:sz w:val="28"/>
          <w:szCs w:val="28"/>
          <w:lang w:eastAsia="ru-RU"/>
        </w:rPr>
      </w:pPr>
      <w:r w:rsidRPr="0007026F">
        <w:rPr>
          <w:rFonts w:ascii="Times New Roman" w:hAnsi="Times New Roman" w:cs="Times New Roman"/>
          <w:sz w:val="28"/>
          <w:szCs w:val="28"/>
          <w:lang w:eastAsia="ru-RU"/>
        </w:rPr>
        <w:t xml:space="preserve">Как отмечено в табл. 11, в учетной политике, составленной по МСФО ОС, некоторые организации указывают, что амортизация основных средств и нематериальных активов прекращается со следующего месяца, после месяца, в котором прекращено признание соответствующего актива. Полагаем, что такое указание является некоторым нарушением регламентаций МСФО ОС 17 и МСФО ОС 31, согласно которым амортизация основных средств и </w:t>
      </w:r>
      <w:r w:rsidRPr="0007026F">
        <w:rPr>
          <w:rFonts w:ascii="Times New Roman" w:hAnsi="Times New Roman" w:cs="Times New Roman"/>
          <w:sz w:val="28"/>
          <w:szCs w:val="28"/>
          <w:lang w:eastAsia="ru-RU"/>
        </w:rPr>
        <w:lastRenderedPageBreak/>
        <w:t>нематериальных активов прекращается непосредственно в момент прекращения признания актива.</w:t>
      </w:r>
    </w:p>
    <w:p w:rsidR="007D2223" w:rsidRDefault="0007026F" w:rsidP="00F81026">
      <w:pPr>
        <w:spacing w:after="0" w:line="360" w:lineRule="auto"/>
        <w:ind w:firstLine="709"/>
        <w:jc w:val="both"/>
        <w:rPr>
          <w:rFonts w:ascii="Times New Roman" w:hAnsi="Times New Roman" w:cs="Times New Roman"/>
          <w:sz w:val="28"/>
          <w:szCs w:val="28"/>
          <w:lang w:eastAsia="ru-RU"/>
        </w:rPr>
      </w:pPr>
      <w:r w:rsidRPr="0007026F">
        <w:rPr>
          <w:rFonts w:ascii="Times New Roman" w:hAnsi="Times New Roman" w:cs="Times New Roman"/>
          <w:sz w:val="28"/>
          <w:szCs w:val="28"/>
          <w:lang w:eastAsia="ru-RU"/>
        </w:rPr>
        <w:t>Исследуя выбранные российскими организациями при формировании учетной политики и финансовой отчетности по МСФО ОС варианты в отношении начисления амортизации основных средств и нематериальных активов</w:t>
      </w:r>
      <w:r w:rsidR="007D2223">
        <w:rPr>
          <w:rFonts w:ascii="Times New Roman" w:hAnsi="Times New Roman" w:cs="Times New Roman"/>
          <w:sz w:val="28"/>
          <w:szCs w:val="28"/>
          <w:lang w:eastAsia="ru-RU"/>
        </w:rPr>
        <w:t>.</w:t>
      </w:r>
    </w:p>
    <w:p w:rsidR="0007026F" w:rsidRPr="0007026F" w:rsidRDefault="0007026F" w:rsidP="00F81026">
      <w:pPr>
        <w:spacing w:after="0" w:line="360" w:lineRule="auto"/>
        <w:ind w:firstLine="709"/>
        <w:jc w:val="both"/>
        <w:rPr>
          <w:rFonts w:ascii="Times New Roman" w:hAnsi="Times New Roman" w:cs="Times New Roman"/>
          <w:sz w:val="28"/>
          <w:szCs w:val="28"/>
          <w:lang w:eastAsia="ru-RU"/>
        </w:rPr>
      </w:pPr>
      <w:r w:rsidRPr="0007026F">
        <w:rPr>
          <w:rFonts w:ascii="Times New Roman" w:hAnsi="Times New Roman" w:cs="Times New Roman"/>
          <w:sz w:val="28"/>
          <w:szCs w:val="28"/>
          <w:lang w:eastAsia="ru-RU"/>
        </w:rPr>
        <w:t>Обратимся к установленным отечественными организациями в учетной политике, составленной по МСФО ОС, способам учета запасов. Как показано в табл. 11, при оценке выбывающих запасов указанные организации отдают предпочтение методу средневзвешенной стоимости.</w:t>
      </w:r>
    </w:p>
    <w:p w:rsidR="0007026F" w:rsidRPr="0007026F" w:rsidRDefault="0007026F" w:rsidP="00F81026">
      <w:pPr>
        <w:spacing w:after="0" w:line="360" w:lineRule="auto"/>
        <w:ind w:firstLine="709"/>
        <w:jc w:val="both"/>
        <w:rPr>
          <w:rFonts w:ascii="Times New Roman" w:hAnsi="Times New Roman" w:cs="Times New Roman"/>
          <w:sz w:val="28"/>
          <w:szCs w:val="28"/>
          <w:lang w:eastAsia="ru-RU"/>
        </w:rPr>
      </w:pPr>
      <w:r w:rsidRPr="0007026F">
        <w:rPr>
          <w:rFonts w:ascii="Times New Roman" w:hAnsi="Times New Roman" w:cs="Times New Roman"/>
          <w:sz w:val="28"/>
          <w:szCs w:val="28"/>
          <w:lang w:eastAsia="ru-RU"/>
        </w:rPr>
        <w:t>Вместе с тем отметим, что в некоторых случаях для представления более достоверной учетной и отчетной информации может потребоваться применение других методов оценки – метода оценки по стоимости каждой единицы запасов и метода ФИФО. Заметим, что аналогичная проблема характерна и для многих отечественных организаций, разрабатывающих учетную политику по МСФО, РСБУ и РСБУ для государственного сектора.</w:t>
      </w:r>
    </w:p>
    <w:p w:rsidR="0007026F" w:rsidRPr="0007026F" w:rsidRDefault="0007026F" w:rsidP="00F81026">
      <w:pPr>
        <w:spacing w:after="0" w:line="360" w:lineRule="auto"/>
        <w:ind w:firstLine="709"/>
        <w:jc w:val="both"/>
        <w:rPr>
          <w:rFonts w:ascii="Times New Roman" w:hAnsi="Times New Roman" w:cs="Times New Roman"/>
          <w:sz w:val="28"/>
          <w:szCs w:val="28"/>
          <w:lang w:eastAsia="ru-RU"/>
        </w:rPr>
      </w:pPr>
      <w:r w:rsidRPr="0007026F">
        <w:rPr>
          <w:rFonts w:ascii="Times New Roman" w:hAnsi="Times New Roman" w:cs="Times New Roman"/>
          <w:sz w:val="28"/>
          <w:szCs w:val="28"/>
          <w:lang w:eastAsia="ru-RU"/>
        </w:rPr>
        <w:t>Исследуя положения учетной политики российских организаций, сформированной по МСФО ОС, отметим также, что некоторые организации в данном документе указывают на то, что в себестоимость приобретенных запасов включаются в том числе затраты на хранение данных активов. Представляется, что такая регламентация является частичным нарушением требований МСФО ОС 12, согласно которым в себестоимость запасов не включаются затраты на их хранение, кроме тех, которые необходимы в процессе производства перед следующей стадией производства.</w:t>
      </w:r>
    </w:p>
    <w:p w:rsidR="0007026F" w:rsidRPr="0007026F" w:rsidRDefault="0007026F" w:rsidP="00F81026">
      <w:pPr>
        <w:spacing w:after="0" w:line="360" w:lineRule="auto"/>
        <w:ind w:firstLine="709"/>
        <w:jc w:val="both"/>
        <w:rPr>
          <w:rFonts w:ascii="Times New Roman" w:hAnsi="Times New Roman" w:cs="Times New Roman"/>
          <w:sz w:val="28"/>
          <w:szCs w:val="28"/>
          <w:lang w:eastAsia="ru-RU"/>
        </w:rPr>
      </w:pPr>
      <w:r w:rsidRPr="0007026F">
        <w:rPr>
          <w:rFonts w:ascii="Times New Roman" w:hAnsi="Times New Roman" w:cs="Times New Roman"/>
          <w:sz w:val="28"/>
          <w:szCs w:val="28"/>
          <w:lang w:eastAsia="ru-RU"/>
        </w:rPr>
        <w:t>Следует отметить, что косвенный метод дает возможности для анализа пользователями отчетности соотношения величины полученной организацией прибыли (или профицита – для общественного сектора) с показателем чистых денежных потоков от операционной (то есть основной) деятельности.</w:t>
      </w:r>
    </w:p>
    <w:p w:rsidR="0007026F" w:rsidRPr="0007026F" w:rsidRDefault="0007026F" w:rsidP="00F81026">
      <w:pPr>
        <w:spacing w:after="0" w:line="360" w:lineRule="auto"/>
        <w:ind w:firstLine="709"/>
        <w:jc w:val="both"/>
        <w:rPr>
          <w:rFonts w:ascii="Times New Roman" w:hAnsi="Times New Roman" w:cs="Times New Roman"/>
          <w:sz w:val="28"/>
          <w:szCs w:val="28"/>
          <w:lang w:eastAsia="ru-RU"/>
        </w:rPr>
      </w:pPr>
      <w:r w:rsidRPr="0007026F">
        <w:rPr>
          <w:rFonts w:ascii="Times New Roman" w:hAnsi="Times New Roman" w:cs="Times New Roman"/>
          <w:sz w:val="28"/>
          <w:szCs w:val="28"/>
          <w:lang w:eastAsia="ru-RU"/>
        </w:rPr>
        <w:lastRenderedPageBreak/>
        <w:t>Завершая исследование учетной политики, сформированной российскими организациями по МСФО ОС, обратим внимание еще на один ее существенный аспект. Проведенный анализ свидетельствует о том, что указанные организации не спешат досрочно применять в учете новые бухгалтерские стандарты, утвержденные Советом по МСФО ОС, но использование которых еще не требуется в обязательном порядке. Аналогичная ситуация характерна и для отечественных организаций, составляющих отчетность по МСФО, а также для зарубежных компаний.</w:t>
      </w:r>
    </w:p>
    <w:p w:rsidR="0007026F" w:rsidRPr="0007026F" w:rsidRDefault="0007026F" w:rsidP="00F81026">
      <w:pPr>
        <w:spacing w:after="0" w:line="360" w:lineRule="auto"/>
        <w:ind w:firstLine="709"/>
        <w:jc w:val="both"/>
        <w:rPr>
          <w:rFonts w:ascii="Times New Roman" w:hAnsi="Times New Roman" w:cs="Times New Roman"/>
          <w:sz w:val="28"/>
          <w:szCs w:val="28"/>
          <w:lang w:eastAsia="ru-RU"/>
        </w:rPr>
      </w:pPr>
      <w:r w:rsidRPr="0007026F">
        <w:rPr>
          <w:rFonts w:ascii="Times New Roman" w:hAnsi="Times New Roman" w:cs="Times New Roman"/>
          <w:sz w:val="28"/>
          <w:szCs w:val="28"/>
          <w:lang w:eastAsia="ru-RU"/>
        </w:rPr>
        <w:t>Таким образом, проведенные исследования позволили выявить сходство многих подходов к формированию учетной политики по различным бухгалтерским стандартам (МСФО ОС, МСФО, РСБУ, РСБУ для негосударственного сектора, US GAAP, UK GAAP и др.) российскими и зарубежными организациями. Аналогичными являются и многие проблемы составления указанной учетной политики и пути их решения.</w:t>
      </w:r>
    </w:p>
    <w:p w:rsidR="0007026F" w:rsidRPr="0007026F" w:rsidRDefault="0007026F" w:rsidP="007538E6">
      <w:pPr>
        <w:spacing w:after="0" w:line="240" w:lineRule="auto"/>
        <w:ind w:firstLine="709"/>
        <w:jc w:val="right"/>
        <w:rPr>
          <w:rFonts w:ascii="Times New Roman" w:hAnsi="Times New Roman" w:cs="Times New Roman"/>
          <w:sz w:val="28"/>
          <w:szCs w:val="28"/>
          <w:lang w:eastAsia="ru-RU"/>
        </w:rPr>
      </w:pPr>
      <w:r w:rsidRPr="0007026F">
        <w:rPr>
          <w:rFonts w:ascii="Times New Roman" w:hAnsi="Times New Roman" w:cs="Times New Roman"/>
          <w:sz w:val="28"/>
          <w:szCs w:val="28"/>
          <w:lang w:eastAsia="ru-RU"/>
        </w:rPr>
        <w:t>Таблица 11</w:t>
      </w:r>
    </w:p>
    <w:p w:rsidR="0007026F" w:rsidRPr="0007026F" w:rsidRDefault="0007026F" w:rsidP="007538E6">
      <w:pPr>
        <w:spacing w:after="0" w:line="240" w:lineRule="auto"/>
        <w:ind w:firstLine="709"/>
        <w:jc w:val="right"/>
        <w:rPr>
          <w:rFonts w:ascii="Times New Roman" w:hAnsi="Times New Roman" w:cs="Times New Roman"/>
          <w:sz w:val="28"/>
          <w:szCs w:val="28"/>
          <w:lang w:eastAsia="ru-RU"/>
        </w:rPr>
      </w:pPr>
      <w:r w:rsidRPr="0007026F">
        <w:rPr>
          <w:rFonts w:ascii="Times New Roman" w:hAnsi="Times New Roman" w:cs="Times New Roman"/>
          <w:sz w:val="28"/>
          <w:szCs w:val="28"/>
          <w:lang w:eastAsia="ru-RU"/>
        </w:rPr>
        <w:t>Основные варианты учета, выбранные отечественными организациями в учетной политике, сформированной по МСФО ОС</w:t>
      </w:r>
    </w:p>
    <w:tbl>
      <w:tblPr>
        <w:tblW w:w="98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 w:type="dxa"/>
          <w:left w:w="116" w:type="dxa"/>
          <w:right w:w="115" w:type="dxa"/>
        </w:tblCellMar>
        <w:tblLook w:val="04A0" w:firstRow="1" w:lastRow="0" w:firstColumn="1" w:lastColumn="0" w:noHBand="0" w:noVBand="1"/>
      </w:tblPr>
      <w:tblGrid>
        <w:gridCol w:w="2280"/>
        <w:gridCol w:w="7586"/>
      </w:tblGrid>
      <w:tr w:rsidR="0007026F" w:rsidRPr="0007026F" w:rsidTr="009B1F6E">
        <w:trPr>
          <w:trHeight w:val="303"/>
        </w:trPr>
        <w:tc>
          <w:tcPr>
            <w:tcW w:w="2280" w:type="dxa"/>
          </w:tcPr>
          <w:p w:rsidR="0007026F" w:rsidRPr="0007026F" w:rsidRDefault="0007026F" w:rsidP="007538E6">
            <w:pPr>
              <w:spacing w:after="0" w:line="240" w:lineRule="auto"/>
              <w:ind w:firstLine="709"/>
              <w:jc w:val="center"/>
              <w:rPr>
                <w:rFonts w:ascii="Times New Roman" w:hAnsi="Times New Roman" w:cs="Times New Roman"/>
                <w:sz w:val="28"/>
                <w:szCs w:val="28"/>
                <w:lang w:eastAsia="ru-RU"/>
              </w:rPr>
            </w:pPr>
            <w:r w:rsidRPr="0007026F">
              <w:rPr>
                <w:rFonts w:ascii="Times New Roman" w:hAnsi="Times New Roman" w:cs="Times New Roman"/>
                <w:sz w:val="28"/>
                <w:szCs w:val="28"/>
                <w:lang w:eastAsia="ru-RU"/>
              </w:rPr>
              <w:t>Основные объекты учета</w:t>
            </w:r>
          </w:p>
        </w:tc>
        <w:tc>
          <w:tcPr>
            <w:tcW w:w="7586" w:type="dxa"/>
            <w:shd w:val="clear" w:color="auto" w:fill="auto"/>
          </w:tcPr>
          <w:p w:rsidR="0007026F" w:rsidRPr="0007026F" w:rsidRDefault="0007026F" w:rsidP="007538E6">
            <w:pPr>
              <w:spacing w:after="0" w:line="240" w:lineRule="auto"/>
              <w:ind w:firstLine="709"/>
              <w:jc w:val="center"/>
              <w:rPr>
                <w:rFonts w:ascii="Times New Roman" w:hAnsi="Times New Roman" w:cs="Times New Roman"/>
                <w:sz w:val="28"/>
                <w:szCs w:val="28"/>
                <w:lang w:eastAsia="ru-RU"/>
              </w:rPr>
            </w:pPr>
            <w:r w:rsidRPr="0007026F">
              <w:rPr>
                <w:rFonts w:ascii="Times New Roman" w:hAnsi="Times New Roman" w:cs="Times New Roman"/>
                <w:sz w:val="28"/>
                <w:szCs w:val="28"/>
                <w:lang w:eastAsia="ru-RU"/>
              </w:rPr>
              <w:t>Варианты учета</w:t>
            </w:r>
          </w:p>
        </w:tc>
      </w:tr>
      <w:tr w:rsidR="0007026F" w:rsidRPr="0007026F" w:rsidTr="007D2223">
        <w:trPr>
          <w:trHeight w:val="833"/>
        </w:trPr>
        <w:tc>
          <w:tcPr>
            <w:tcW w:w="2280" w:type="dxa"/>
          </w:tcPr>
          <w:p w:rsidR="0007026F" w:rsidRPr="0007026F" w:rsidRDefault="0007026F" w:rsidP="007538E6">
            <w:pPr>
              <w:spacing w:after="0" w:line="240" w:lineRule="auto"/>
              <w:ind w:firstLine="2"/>
              <w:jc w:val="both"/>
              <w:rPr>
                <w:rFonts w:ascii="Times New Roman" w:hAnsi="Times New Roman" w:cs="Times New Roman"/>
                <w:sz w:val="28"/>
                <w:szCs w:val="28"/>
                <w:lang w:eastAsia="ru-RU"/>
              </w:rPr>
            </w:pPr>
            <w:r w:rsidRPr="0007026F">
              <w:rPr>
                <w:rFonts w:ascii="Times New Roman" w:hAnsi="Times New Roman" w:cs="Times New Roman"/>
                <w:sz w:val="28"/>
                <w:szCs w:val="28"/>
                <w:lang w:eastAsia="ru-RU"/>
              </w:rPr>
              <w:t>Основные средства</w:t>
            </w:r>
          </w:p>
        </w:tc>
        <w:tc>
          <w:tcPr>
            <w:tcW w:w="7586" w:type="dxa"/>
            <w:shd w:val="clear" w:color="auto" w:fill="auto"/>
          </w:tcPr>
          <w:p w:rsidR="009B1F6E" w:rsidRPr="0007026F" w:rsidRDefault="009B1F6E" w:rsidP="007538E6">
            <w:pPr>
              <w:numPr>
                <w:ilvl w:val="0"/>
                <w:numId w:val="7"/>
              </w:numPr>
              <w:spacing w:after="0" w:line="240" w:lineRule="auto"/>
              <w:ind w:left="0" w:firstLine="2"/>
              <w:contextualSpacing/>
              <w:jc w:val="both"/>
              <w:rPr>
                <w:rFonts w:ascii="Times New Roman" w:hAnsi="Times New Roman" w:cs="Times New Roman"/>
                <w:sz w:val="28"/>
                <w:szCs w:val="28"/>
              </w:rPr>
            </w:pPr>
            <w:r w:rsidRPr="0007026F">
              <w:rPr>
                <w:rFonts w:ascii="Times New Roman" w:hAnsi="Times New Roman" w:cs="Times New Roman"/>
                <w:sz w:val="28"/>
                <w:szCs w:val="28"/>
              </w:rPr>
              <w:t>Модель последующей оценки основных средств по первоначальной стоимости за вычетом накопленных амортизации и убытков от обесценения.</w:t>
            </w:r>
          </w:p>
          <w:p w:rsidR="009B1F6E" w:rsidRPr="0007026F" w:rsidRDefault="009B1F6E" w:rsidP="007538E6">
            <w:pPr>
              <w:numPr>
                <w:ilvl w:val="0"/>
                <w:numId w:val="7"/>
              </w:numPr>
              <w:spacing w:after="0" w:line="240" w:lineRule="auto"/>
              <w:ind w:left="0" w:firstLine="2"/>
              <w:contextualSpacing/>
              <w:jc w:val="both"/>
              <w:rPr>
                <w:rFonts w:ascii="Times New Roman" w:hAnsi="Times New Roman" w:cs="Times New Roman"/>
                <w:sz w:val="28"/>
                <w:szCs w:val="28"/>
              </w:rPr>
            </w:pPr>
            <w:r w:rsidRPr="0007026F">
              <w:rPr>
                <w:rFonts w:ascii="Times New Roman" w:hAnsi="Times New Roman" w:cs="Times New Roman"/>
                <w:sz w:val="28"/>
                <w:szCs w:val="28"/>
              </w:rPr>
              <w:t>Линейный метод начисления амортизации основных средств.</w:t>
            </w:r>
          </w:p>
          <w:p w:rsidR="0007026F" w:rsidRPr="003C7A8B" w:rsidRDefault="009B1F6E" w:rsidP="007538E6">
            <w:pPr>
              <w:numPr>
                <w:ilvl w:val="0"/>
                <w:numId w:val="7"/>
              </w:numPr>
              <w:spacing w:after="0" w:line="240" w:lineRule="auto"/>
              <w:ind w:left="0" w:firstLine="2"/>
              <w:contextualSpacing/>
              <w:jc w:val="both"/>
              <w:rPr>
                <w:rFonts w:ascii="Times New Roman" w:hAnsi="Times New Roman" w:cs="Times New Roman"/>
                <w:sz w:val="28"/>
                <w:szCs w:val="28"/>
              </w:rPr>
            </w:pPr>
            <w:r w:rsidRPr="0007026F">
              <w:rPr>
                <w:rFonts w:ascii="Times New Roman" w:hAnsi="Times New Roman" w:cs="Times New Roman"/>
                <w:sz w:val="28"/>
                <w:szCs w:val="28"/>
              </w:rPr>
              <w:t>Сроки полезного использования различных групп основных средств.</w:t>
            </w:r>
          </w:p>
        </w:tc>
      </w:tr>
      <w:tr w:rsidR="0007026F" w:rsidRPr="0007026F" w:rsidTr="009B1F6E">
        <w:trPr>
          <w:trHeight w:val="1108"/>
        </w:trPr>
        <w:tc>
          <w:tcPr>
            <w:tcW w:w="2280" w:type="dxa"/>
          </w:tcPr>
          <w:p w:rsidR="0007026F" w:rsidRPr="0007026F" w:rsidRDefault="0007026F" w:rsidP="007538E6">
            <w:pPr>
              <w:spacing w:after="0" w:line="240" w:lineRule="auto"/>
              <w:ind w:firstLine="2"/>
              <w:jc w:val="both"/>
              <w:rPr>
                <w:rFonts w:ascii="Times New Roman" w:hAnsi="Times New Roman" w:cs="Times New Roman"/>
                <w:sz w:val="28"/>
                <w:szCs w:val="28"/>
                <w:lang w:eastAsia="ru-RU"/>
              </w:rPr>
            </w:pPr>
            <w:r w:rsidRPr="0007026F">
              <w:rPr>
                <w:rFonts w:ascii="Times New Roman" w:hAnsi="Times New Roman" w:cs="Times New Roman"/>
                <w:sz w:val="28"/>
                <w:szCs w:val="28"/>
                <w:lang w:eastAsia="ru-RU"/>
              </w:rPr>
              <w:t>Нематериальные активы</w:t>
            </w:r>
          </w:p>
        </w:tc>
        <w:tc>
          <w:tcPr>
            <w:tcW w:w="7586" w:type="dxa"/>
            <w:shd w:val="clear" w:color="auto" w:fill="auto"/>
          </w:tcPr>
          <w:p w:rsidR="0007026F" w:rsidRPr="0007026F" w:rsidRDefault="0007026F" w:rsidP="007538E6">
            <w:pPr>
              <w:numPr>
                <w:ilvl w:val="0"/>
                <w:numId w:val="8"/>
              </w:numPr>
              <w:spacing w:after="0" w:line="240" w:lineRule="auto"/>
              <w:ind w:left="0" w:firstLine="2"/>
              <w:contextualSpacing/>
              <w:jc w:val="both"/>
              <w:rPr>
                <w:rFonts w:ascii="Times New Roman" w:hAnsi="Times New Roman" w:cs="Times New Roman"/>
                <w:sz w:val="28"/>
                <w:szCs w:val="28"/>
                <w:lang w:eastAsia="ru-RU"/>
              </w:rPr>
            </w:pPr>
            <w:r w:rsidRPr="0007026F">
              <w:rPr>
                <w:rFonts w:ascii="Times New Roman" w:hAnsi="Times New Roman" w:cs="Times New Roman"/>
                <w:sz w:val="28"/>
                <w:szCs w:val="28"/>
                <w:lang w:eastAsia="ru-RU"/>
              </w:rPr>
              <w:t>Модель последующей оценки нематериальных активов по первоначальной стоимости за вычетом накопленных амортизации и убытков от обесценения.</w:t>
            </w:r>
          </w:p>
          <w:p w:rsidR="0007026F" w:rsidRPr="0007026F" w:rsidRDefault="0007026F" w:rsidP="007538E6">
            <w:pPr>
              <w:numPr>
                <w:ilvl w:val="0"/>
                <w:numId w:val="8"/>
              </w:numPr>
              <w:spacing w:after="0" w:line="240" w:lineRule="auto"/>
              <w:ind w:left="0" w:firstLine="2"/>
              <w:contextualSpacing/>
              <w:jc w:val="both"/>
              <w:rPr>
                <w:rFonts w:ascii="Times New Roman" w:hAnsi="Times New Roman" w:cs="Times New Roman"/>
                <w:sz w:val="28"/>
                <w:szCs w:val="28"/>
                <w:lang w:eastAsia="ru-RU"/>
              </w:rPr>
            </w:pPr>
            <w:r w:rsidRPr="0007026F">
              <w:rPr>
                <w:rFonts w:ascii="Times New Roman" w:hAnsi="Times New Roman" w:cs="Times New Roman"/>
                <w:sz w:val="28"/>
                <w:szCs w:val="28"/>
                <w:lang w:eastAsia="ru-RU"/>
              </w:rPr>
              <w:t>Линейный метод начисления амортизации нематериальных активов.</w:t>
            </w:r>
          </w:p>
          <w:p w:rsidR="0007026F" w:rsidRPr="003C7A8B" w:rsidRDefault="0007026F" w:rsidP="007538E6">
            <w:pPr>
              <w:numPr>
                <w:ilvl w:val="0"/>
                <w:numId w:val="8"/>
              </w:numPr>
              <w:spacing w:after="0" w:line="240" w:lineRule="auto"/>
              <w:ind w:left="0" w:firstLine="2"/>
              <w:contextualSpacing/>
              <w:jc w:val="both"/>
              <w:rPr>
                <w:rFonts w:ascii="Times New Roman" w:hAnsi="Times New Roman" w:cs="Times New Roman"/>
                <w:sz w:val="28"/>
                <w:szCs w:val="28"/>
                <w:lang w:eastAsia="ru-RU"/>
              </w:rPr>
            </w:pPr>
            <w:r w:rsidRPr="0007026F">
              <w:rPr>
                <w:rFonts w:ascii="Times New Roman" w:hAnsi="Times New Roman" w:cs="Times New Roman"/>
                <w:sz w:val="28"/>
                <w:szCs w:val="28"/>
                <w:lang w:eastAsia="ru-RU"/>
              </w:rPr>
              <w:t>Сроки полезного использования различных групп нематериальных активов.</w:t>
            </w:r>
          </w:p>
        </w:tc>
      </w:tr>
      <w:tr w:rsidR="0007026F" w:rsidRPr="0007026F" w:rsidTr="009B1F6E">
        <w:trPr>
          <w:trHeight w:val="190"/>
        </w:trPr>
        <w:tc>
          <w:tcPr>
            <w:tcW w:w="2280" w:type="dxa"/>
          </w:tcPr>
          <w:p w:rsidR="0007026F" w:rsidRPr="0007026F" w:rsidRDefault="0007026F" w:rsidP="007538E6">
            <w:pPr>
              <w:spacing w:after="0" w:line="240" w:lineRule="auto"/>
              <w:ind w:firstLine="2"/>
              <w:jc w:val="both"/>
              <w:rPr>
                <w:rFonts w:ascii="Times New Roman" w:hAnsi="Times New Roman" w:cs="Times New Roman"/>
                <w:sz w:val="28"/>
                <w:szCs w:val="28"/>
                <w:lang w:eastAsia="ru-RU"/>
              </w:rPr>
            </w:pPr>
            <w:r w:rsidRPr="0007026F">
              <w:rPr>
                <w:rFonts w:ascii="Times New Roman" w:hAnsi="Times New Roman" w:cs="Times New Roman"/>
                <w:sz w:val="28"/>
                <w:szCs w:val="28"/>
                <w:lang w:eastAsia="ru-RU"/>
              </w:rPr>
              <w:t>Запасы</w:t>
            </w:r>
          </w:p>
        </w:tc>
        <w:tc>
          <w:tcPr>
            <w:tcW w:w="7586" w:type="dxa"/>
            <w:shd w:val="clear" w:color="auto" w:fill="auto"/>
          </w:tcPr>
          <w:p w:rsidR="0007026F" w:rsidRPr="0007026F" w:rsidRDefault="0007026F" w:rsidP="007538E6">
            <w:pPr>
              <w:spacing w:after="0" w:line="240" w:lineRule="auto"/>
              <w:ind w:firstLine="2"/>
              <w:jc w:val="both"/>
              <w:rPr>
                <w:rFonts w:ascii="Times New Roman" w:hAnsi="Times New Roman" w:cs="Times New Roman"/>
                <w:sz w:val="28"/>
                <w:szCs w:val="28"/>
                <w:lang w:eastAsia="ru-RU"/>
              </w:rPr>
            </w:pPr>
            <w:r w:rsidRPr="0007026F">
              <w:rPr>
                <w:rFonts w:ascii="Times New Roman" w:hAnsi="Times New Roman" w:cs="Times New Roman"/>
                <w:sz w:val="28"/>
                <w:szCs w:val="28"/>
                <w:lang w:eastAsia="ru-RU"/>
              </w:rPr>
              <w:t>Оценка выбывающих запасов по методу средневзвешенной стоимости</w:t>
            </w:r>
          </w:p>
        </w:tc>
      </w:tr>
    </w:tbl>
    <w:p w:rsidR="007538E6" w:rsidRDefault="007538E6"/>
    <w:p w:rsidR="007538E6" w:rsidRDefault="007538E6"/>
    <w:p w:rsidR="007538E6" w:rsidRPr="007538E6" w:rsidRDefault="007538E6" w:rsidP="007538E6">
      <w:pPr>
        <w:spacing w:after="0"/>
        <w:jc w:val="right"/>
        <w:rPr>
          <w:rFonts w:ascii="Times New Roman" w:hAnsi="Times New Roman" w:cs="Times New Roman"/>
          <w:sz w:val="28"/>
          <w:szCs w:val="28"/>
        </w:rPr>
      </w:pPr>
      <w:r w:rsidRPr="007538E6">
        <w:rPr>
          <w:rFonts w:ascii="Times New Roman" w:hAnsi="Times New Roman" w:cs="Times New Roman"/>
          <w:sz w:val="28"/>
          <w:szCs w:val="28"/>
        </w:rPr>
        <w:lastRenderedPageBreak/>
        <w:t>Окончание таблицы 11</w:t>
      </w:r>
    </w:p>
    <w:tbl>
      <w:tblPr>
        <w:tblW w:w="98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 w:type="dxa"/>
          <w:left w:w="116" w:type="dxa"/>
          <w:right w:w="115" w:type="dxa"/>
        </w:tblCellMar>
        <w:tblLook w:val="04A0" w:firstRow="1" w:lastRow="0" w:firstColumn="1" w:lastColumn="0" w:noHBand="0" w:noVBand="1"/>
      </w:tblPr>
      <w:tblGrid>
        <w:gridCol w:w="2280"/>
        <w:gridCol w:w="7586"/>
      </w:tblGrid>
      <w:tr w:rsidR="0007026F" w:rsidRPr="0007026F" w:rsidTr="009B1F6E">
        <w:trPr>
          <w:trHeight w:val="555"/>
        </w:trPr>
        <w:tc>
          <w:tcPr>
            <w:tcW w:w="2280" w:type="dxa"/>
          </w:tcPr>
          <w:p w:rsidR="0007026F" w:rsidRPr="0007026F" w:rsidRDefault="0007026F" w:rsidP="007538E6">
            <w:pPr>
              <w:spacing w:after="0" w:line="240" w:lineRule="auto"/>
              <w:ind w:firstLine="2"/>
              <w:jc w:val="both"/>
              <w:rPr>
                <w:rFonts w:ascii="Times New Roman" w:hAnsi="Times New Roman" w:cs="Times New Roman"/>
                <w:sz w:val="28"/>
                <w:szCs w:val="28"/>
                <w:lang w:eastAsia="ru-RU"/>
              </w:rPr>
            </w:pPr>
            <w:r w:rsidRPr="0007026F">
              <w:rPr>
                <w:rFonts w:ascii="Times New Roman" w:hAnsi="Times New Roman" w:cs="Times New Roman"/>
                <w:sz w:val="28"/>
                <w:szCs w:val="28"/>
                <w:lang w:eastAsia="ru-RU"/>
              </w:rPr>
              <w:t>Финансовые инструменты</w:t>
            </w:r>
          </w:p>
        </w:tc>
        <w:tc>
          <w:tcPr>
            <w:tcW w:w="7586" w:type="dxa"/>
            <w:shd w:val="clear" w:color="auto" w:fill="auto"/>
          </w:tcPr>
          <w:p w:rsidR="0007026F" w:rsidRPr="0007026F" w:rsidRDefault="0007026F" w:rsidP="007538E6">
            <w:pPr>
              <w:spacing w:after="0" w:line="240" w:lineRule="auto"/>
              <w:ind w:firstLine="2"/>
              <w:jc w:val="both"/>
              <w:rPr>
                <w:rFonts w:ascii="Times New Roman" w:hAnsi="Times New Roman" w:cs="Times New Roman"/>
                <w:sz w:val="28"/>
                <w:szCs w:val="28"/>
                <w:lang w:eastAsia="ru-RU"/>
              </w:rPr>
            </w:pPr>
            <w:r w:rsidRPr="0007026F">
              <w:rPr>
                <w:rFonts w:ascii="Times New Roman" w:hAnsi="Times New Roman" w:cs="Times New Roman"/>
                <w:sz w:val="28"/>
                <w:szCs w:val="28"/>
                <w:lang w:eastAsia="ru-RU"/>
              </w:rPr>
              <w:t>Размер резерва по сомнительной дебиторской задолженности зависит от ее срока давности. По задолженности, просроченной от 6 до 12 мес., резерв создается в размере 50%, а по задолженности, просроченной на 12 мес. и более, – в размере 100%</w:t>
            </w:r>
          </w:p>
        </w:tc>
      </w:tr>
    </w:tbl>
    <w:p w:rsidR="00D214FB" w:rsidRPr="00C554BA" w:rsidRDefault="00D214FB" w:rsidP="00F81026">
      <w:pPr>
        <w:spacing w:after="0" w:line="360" w:lineRule="auto"/>
        <w:ind w:firstLine="709"/>
        <w:jc w:val="both"/>
        <w:rPr>
          <w:rFonts w:ascii="Times New Roman" w:hAnsi="Times New Roman" w:cs="Times New Roman"/>
          <w:sz w:val="28"/>
          <w:szCs w:val="28"/>
          <w:lang w:eastAsia="ru-RU"/>
        </w:rPr>
      </w:pPr>
    </w:p>
    <w:p w:rsidR="0007026F" w:rsidRPr="00B334A0" w:rsidRDefault="0007026F" w:rsidP="00B334A0">
      <w:pPr>
        <w:pStyle w:val="1"/>
        <w:jc w:val="center"/>
        <w:rPr>
          <w:rFonts w:ascii="Times New Roman" w:hAnsi="Times New Roman" w:cs="Times New Roman"/>
          <w:color w:val="auto"/>
          <w:sz w:val="28"/>
          <w:szCs w:val="28"/>
        </w:rPr>
      </w:pPr>
      <w:bookmarkStart w:id="26" w:name="_Toc515132663"/>
      <w:r w:rsidRPr="00B334A0">
        <w:rPr>
          <w:rFonts w:ascii="Times New Roman" w:hAnsi="Times New Roman" w:cs="Times New Roman"/>
          <w:color w:val="auto"/>
          <w:sz w:val="28"/>
          <w:szCs w:val="28"/>
        </w:rPr>
        <w:t>3.2. Формирование внутренней бухгалтерской отчетности по МСФО в строительных компаниях</w:t>
      </w:r>
      <w:bookmarkEnd w:id="26"/>
    </w:p>
    <w:p w:rsidR="0007026F" w:rsidRPr="00C554BA" w:rsidRDefault="0007026F" w:rsidP="00F81026">
      <w:pPr>
        <w:spacing w:after="0" w:line="360" w:lineRule="auto"/>
        <w:ind w:firstLine="709"/>
        <w:jc w:val="both"/>
        <w:rPr>
          <w:rFonts w:ascii="Times New Roman" w:hAnsi="Times New Roman" w:cs="Times New Roman"/>
          <w:sz w:val="28"/>
          <w:szCs w:val="28"/>
          <w:lang w:eastAsia="ru-RU"/>
        </w:rPr>
      </w:pPr>
    </w:p>
    <w:p w:rsidR="00C554BA" w:rsidRPr="00C554BA" w:rsidRDefault="00C554BA"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МСФО (IAS) 11 – один из немногих стандартов, который регламентирует, прежде всего, показатели отчета о прибылях и убытках. Это один из наиболее удачных «отраслевых» стандартов, поскольку может применяться не только в строительстве, но и к любому долгосрочному</w:t>
      </w:r>
      <w:r w:rsidR="00B320B6">
        <w:rPr>
          <w:rFonts w:ascii="Times New Roman" w:hAnsi="Times New Roman" w:cs="Times New Roman"/>
          <w:sz w:val="28"/>
          <w:szCs w:val="28"/>
          <w:lang w:eastAsia="ru-RU"/>
        </w:rPr>
        <w:t xml:space="preserve"> контракту на выполнение работ,</w:t>
      </w:r>
      <w:r w:rsidR="007D2223">
        <w:rPr>
          <w:rFonts w:ascii="Times New Roman" w:hAnsi="Times New Roman" w:cs="Times New Roman"/>
          <w:sz w:val="28"/>
          <w:szCs w:val="28"/>
          <w:lang w:eastAsia="ru-RU"/>
        </w:rPr>
        <w:t xml:space="preserve"> оказание услуг </w:t>
      </w:r>
      <w:r w:rsidRPr="00C554BA">
        <w:rPr>
          <w:rFonts w:ascii="Times New Roman" w:hAnsi="Times New Roman" w:cs="Times New Roman"/>
          <w:sz w:val="28"/>
          <w:szCs w:val="28"/>
          <w:lang w:eastAsia="ru-RU"/>
        </w:rPr>
        <w:t>и предусматривает только один принцип учета – по мере готовности. Для соответствия его требованиям достаточно обеспечить надежную систему пообъектного (позаказного) учета, а также регулярно составлять и согласовывать между заказчиком и исполнителем документы, подтверждающие объем выполненных работ.</w:t>
      </w:r>
    </w:p>
    <w:p w:rsidR="00C554BA" w:rsidRPr="00C554BA" w:rsidRDefault="00C554BA"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Идея стандарта обусловлена тем, что финансовые результаты по длительным договорам будут окончательно известны только после полного завершения работ - ведь за время договора изменениям подвержены стоимость материалов, размер оплаты труда рабочих, сам проект, а также качество произведенных работ. Если проект длительный и переходит из одного финансового года в другой, то на промежуточные даты до окончания всего проекта нужно делать финансовую оценку хода выполнения работ, чтобы контролировать и управлять бизнесом.</w:t>
      </w:r>
    </w:p>
    <w:p w:rsidR="00C554BA" w:rsidRPr="00C554BA" w:rsidRDefault="00C554BA"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В теории учета в отношении долгосрочных договоров можно выделить два метода:</w:t>
      </w:r>
    </w:p>
    <w:p w:rsidR="00C554BA" w:rsidRPr="00C554BA" w:rsidRDefault="00C554BA" w:rsidP="00F81026">
      <w:pPr>
        <w:numPr>
          <w:ilvl w:val="0"/>
          <w:numId w:val="29"/>
        </w:numPr>
        <w:spacing w:after="0" w:line="360" w:lineRule="auto"/>
        <w:ind w:left="0" w:firstLine="709"/>
        <w:contextualSpacing/>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метод полного завершения;</w:t>
      </w:r>
    </w:p>
    <w:p w:rsidR="00C554BA" w:rsidRPr="00C554BA" w:rsidRDefault="00C554BA" w:rsidP="00F81026">
      <w:pPr>
        <w:numPr>
          <w:ilvl w:val="0"/>
          <w:numId w:val="29"/>
        </w:numPr>
        <w:spacing w:after="0" w:line="360" w:lineRule="auto"/>
        <w:ind w:left="0" w:firstLine="709"/>
        <w:contextualSpacing/>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метод процента выполнения работ (т.е. «по мере готовности»).</w:t>
      </w:r>
    </w:p>
    <w:p w:rsidR="00C554BA" w:rsidRPr="00C554BA" w:rsidRDefault="00C554BA"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lastRenderedPageBreak/>
        <w:t>С одной стороны, метод полного завершения более консервативный, поскольку позволяет признавать выручку после передачи всех рисков и выгод заказчику, с другой стороны, столь нерегулярное признание доходов при регулярном осуществлении работ не отвечает целям финансовой отчетности.</w:t>
      </w:r>
    </w:p>
    <w:p w:rsidR="00C554BA" w:rsidRPr="00C554BA" w:rsidRDefault="00C554BA"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bCs/>
          <w:sz w:val="28"/>
          <w:szCs w:val="28"/>
          <w:lang w:eastAsia="ru-RU"/>
        </w:rPr>
        <w:t>Разберём эти два метода на примере строительной компании ООО «Орион»</w:t>
      </w:r>
    </w:p>
    <w:p w:rsidR="00C554BA" w:rsidRPr="00C554BA" w:rsidRDefault="00C554BA"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 xml:space="preserve">Заключен двухлетний договор на строительство бизнес-центра на общую сумму 10 000 000 руб. и сметой расходов в размере 8 000 000 руб. Ожидаемая прибыль </w:t>
      </w:r>
      <w:r w:rsidRPr="00C554BA">
        <w:rPr>
          <w:rFonts w:ascii="Times New Roman" w:hAnsi="Times New Roman" w:cs="Times New Roman"/>
          <w:sz w:val="28"/>
          <w:szCs w:val="28"/>
          <w:lang w:eastAsia="ru-RU"/>
        </w:rPr>
        <w:noBreakHyphen/>
        <w:t xml:space="preserve"> 2 000 000 руб. При старте работ 1 марта 201</w:t>
      </w:r>
      <w:r w:rsidR="007A7820">
        <w:rPr>
          <w:rFonts w:ascii="Times New Roman" w:hAnsi="Times New Roman" w:cs="Times New Roman"/>
          <w:sz w:val="28"/>
          <w:szCs w:val="28"/>
          <w:lang w:eastAsia="ru-RU"/>
        </w:rPr>
        <w:t>3</w:t>
      </w:r>
      <w:r w:rsidRPr="00C554BA">
        <w:rPr>
          <w:rFonts w:ascii="Times New Roman" w:hAnsi="Times New Roman" w:cs="Times New Roman"/>
          <w:sz w:val="28"/>
          <w:szCs w:val="28"/>
          <w:lang w:eastAsia="ru-RU"/>
        </w:rPr>
        <w:t xml:space="preserve"> года и полном завершении 30 декабря 201</w:t>
      </w:r>
      <w:r w:rsidR="007A7820">
        <w:rPr>
          <w:rFonts w:ascii="Times New Roman" w:hAnsi="Times New Roman" w:cs="Times New Roman"/>
          <w:sz w:val="28"/>
          <w:szCs w:val="28"/>
          <w:lang w:eastAsia="ru-RU"/>
        </w:rPr>
        <w:t>4</w:t>
      </w:r>
      <w:r w:rsidRPr="00C554BA">
        <w:rPr>
          <w:rFonts w:ascii="Times New Roman" w:hAnsi="Times New Roman" w:cs="Times New Roman"/>
          <w:sz w:val="28"/>
          <w:szCs w:val="28"/>
          <w:lang w:eastAsia="ru-RU"/>
        </w:rPr>
        <w:t xml:space="preserve"> года, акт был подписан только 15 января 201</w:t>
      </w:r>
      <w:r w:rsidR="007A7820">
        <w:rPr>
          <w:rFonts w:ascii="Times New Roman" w:hAnsi="Times New Roman" w:cs="Times New Roman"/>
          <w:sz w:val="28"/>
          <w:szCs w:val="28"/>
          <w:lang w:eastAsia="ru-RU"/>
        </w:rPr>
        <w:t>5</w:t>
      </w:r>
      <w:r w:rsidRPr="00C554BA">
        <w:rPr>
          <w:rFonts w:ascii="Times New Roman" w:hAnsi="Times New Roman" w:cs="Times New Roman"/>
          <w:sz w:val="28"/>
          <w:szCs w:val="28"/>
          <w:lang w:eastAsia="ru-RU"/>
        </w:rPr>
        <w:t xml:space="preserve"> года, поскольку представители заказчика </w:t>
      </w:r>
      <w:r w:rsidRPr="00C554BA">
        <w:rPr>
          <w:rFonts w:ascii="Times New Roman" w:hAnsi="Times New Roman" w:cs="Times New Roman"/>
          <w:sz w:val="28"/>
          <w:szCs w:val="28"/>
          <w:lang w:eastAsia="ru-RU"/>
        </w:rPr>
        <w:noBreakHyphen/>
        <w:t xml:space="preserve"> иностранной компании </w:t>
      </w:r>
      <w:r w:rsidRPr="00C554BA">
        <w:rPr>
          <w:rFonts w:ascii="Times New Roman" w:hAnsi="Times New Roman" w:cs="Times New Roman"/>
          <w:sz w:val="28"/>
          <w:szCs w:val="28"/>
          <w:lang w:eastAsia="ru-RU"/>
        </w:rPr>
        <w:noBreakHyphen/>
        <w:t xml:space="preserve"> ушли на каникулы с 25 декабря 2014 года для празднования Рождества, а потом начались новогодние каникулы в России. Окончательный расчет был произведен до 31 января 2015 года.</w:t>
      </w:r>
    </w:p>
    <w:p w:rsidR="007A7820" w:rsidRPr="00C554BA" w:rsidRDefault="00C554BA"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В течение двух лет были получены следующие показатели (тыс. руб.):</w:t>
      </w:r>
    </w:p>
    <w:p w:rsidR="00C554BA" w:rsidRDefault="00C554BA" w:rsidP="007538E6">
      <w:pPr>
        <w:spacing w:after="0" w:line="360" w:lineRule="auto"/>
        <w:jc w:val="center"/>
        <w:rPr>
          <w:rFonts w:ascii="Times New Roman" w:hAnsi="Times New Roman" w:cs="Times New Roman"/>
          <w:sz w:val="28"/>
          <w:szCs w:val="28"/>
          <w:lang w:eastAsia="ru-RU"/>
        </w:rPr>
      </w:pPr>
      <w:r w:rsidRPr="00C554BA">
        <w:rPr>
          <w:rFonts w:ascii="Times New Roman" w:hAnsi="Times New Roman" w:cs="Times New Roman"/>
          <w:noProof/>
          <w:sz w:val="28"/>
          <w:szCs w:val="28"/>
          <w:lang w:eastAsia="ru-RU"/>
        </w:rPr>
        <w:drawing>
          <wp:inline distT="0" distB="0" distL="0" distR="0" wp14:anchorId="2D4AB0E7" wp14:editId="257148BD">
            <wp:extent cx="5758180" cy="1244946"/>
            <wp:effectExtent l="0" t="0" r="0" b="0"/>
            <wp:docPr id="39" name="Рисунок 39" descr="http://www.delprof.ru/press-center/imagen/table1_1109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lprof.ru/press-center/imagen/table1_110915.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95340" cy="1252980"/>
                    </a:xfrm>
                    <a:prstGeom prst="rect">
                      <a:avLst/>
                    </a:prstGeom>
                    <a:noFill/>
                    <a:ln>
                      <a:noFill/>
                    </a:ln>
                  </pic:spPr>
                </pic:pic>
              </a:graphicData>
            </a:graphic>
          </wp:inline>
        </w:drawing>
      </w:r>
    </w:p>
    <w:p w:rsidR="007538E6" w:rsidRDefault="007A7820" w:rsidP="007538E6">
      <w:pPr>
        <w:spacing w:after="0"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Рис. 3.1. Таблица начальных данных</w:t>
      </w:r>
    </w:p>
    <w:p w:rsidR="007538E6" w:rsidRPr="00C554BA" w:rsidRDefault="007538E6" w:rsidP="007538E6">
      <w:pPr>
        <w:spacing w:after="0" w:line="360" w:lineRule="auto"/>
        <w:ind w:firstLine="709"/>
        <w:jc w:val="both"/>
        <w:rPr>
          <w:rFonts w:ascii="Times New Roman" w:hAnsi="Times New Roman" w:cs="Times New Roman"/>
          <w:sz w:val="28"/>
          <w:szCs w:val="28"/>
          <w:lang w:eastAsia="ru-RU"/>
        </w:rPr>
      </w:pPr>
    </w:p>
    <w:p w:rsidR="00C554BA" w:rsidRPr="00C554BA" w:rsidRDefault="00C554BA"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Метод процента выполнения работ основывается на анализе выполненных по контракту объемов работ. Проще всего это сделать путем сравнения понесенных расходов на отчетную дату с общими затратами по договору в оценке на отчетную дату (последнее немаловажно). Предположим, что никаких изменений в оценках затрат в течение выполнения контракта не происходило. В этом случае в отчете о прибылях и убытках на каждую из дат будет отражена следующая информация:</w:t>
      </w:r>
    </w:p>
    <w:p w:rsidR="00C554BA" w:rsidRDefault="00C554BA" w:rsidP="007538E6">
      <w:pPr>
        <w:spacing w:after="0" w:line="360" w:lineRule="auto"/>
        <w:jc w:val="center"/>
        <w:rPr>
          <w:rFonts w:ascii="Times New Roman" w:hAnsi="Times New Roman" w:cs="Times New Roman"/>
          <w:sz w:val="28"/>
          <w:szCs w:val="28"/>
          <w:lang w:eastAsia="ru-RU"/>
        </w:rPr>
      </w:pPr>
      <w:r w:rsidRPr="00C554BA">
        <w:rPr>
          <w:rFonts w:ascii="Times New Roman" w:hAnsi="Times New Roman" w:cs="Times New Roman"/>
          <w:noProof/>
          <w:sz w:val="28"/>
          <w:szCs w:val="28"/>
          <w:lang w:eastAsia="ru-RU"/>
        </w:rPr>
        <w:lastRenderedPageBreak/>
        <w:drawing>
          <wp:inline distT="0" distB="0" distL="0" distR="0" wp14:anchorId="479DDBB7" wp14:editId="0E02D27A">
            <wp:extent cx="5717900" cy="2766060"/>
            <wp:effectExtent l="0" t="0" r="0" b="0"/>
            <wp:docPr id="40" name="Рисунок 40" descr="http://www.delprof.ru/press-center/imagen/table2_1109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elprof.ru/press-center/imagen/table2_110915.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7900" cy="2766060"/>
                    </a:xfrm>
                    <a:prstGeom prst="rect">
                      <a:avLst/>
                    </a:prstGeom>
                    <a:noFill/>
                    <a:ln>
                      <a:noFill/>
                    </a:ln>
                  </pic:spPr>
                </pic:pic>
              </a:graphicData>
            </a:graphic>
          </wp:inline>
        </w:drawing>
      </w:r>
      <w:r w:rsidRPr="00C554BA">
        <w:rPr>
          <w:rFonts w:ascii="Times New Roman" w:hAnsi="Times New Roman" w:cs="Times New Roman"/>
          <w:sz w:val="28"/>
          <w:szCs w:val="28"/>
          <w:lang w:eastAsia="ru-RU"/>
        </w:rPr>
        <w:t xml:space="preserve">Рис. 3.2. </w:t>
      </w:r>
      <w:r w:rsidR="007A7820">
        <w:rPr>
          <w:rFonts w:ascii="Times New Roman" w:hAnsi="Times New Roman" w:cs="Times New Roman"/>
          <w:sz w:val="28"/>
          <w:szCs w:val="28"/>
          <w:lang w:eastAsia="ru-RU"/>
        </w:rPr>
        <w:t>Таблица расчётов</w:t>
      </w:r>
    </w:p>
    <w:p w:rsidR="007538E6" w:rsidRPr="00C554BA" w:rsidRDefault="007538E6" w:rsidP="00F81026">
      <w:pPr>
        <w:spacing w:after="0" w:line="360" w:lineRule="auto"/>
        <w:ind w:firstLine="709"/>
        <w:jc w:val="both"/>
        <w:rPr>
          <w:rFonts w:ascii="Times New Roman" w:hAnsi="Times New Roman" w:cs="Times New Roman"/>
          <w:sz w:val="28"/>
          <w:szCs w:val="28"/>
          <w:lang w:eastAsia="ru-RU"/>
        </w:rPr>
      </w:pPr>
    </w:p>
    <w:p w:rsidR="00C554BA" w:rsidRPr="00C554BA" w:rsidRDefault="00C554BA"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В международном учете будут сделаны следующие проводки. (тыс. руб.)</w:t>
      </w:r>
    </w:p>
    <w:p w:rsidR="007538E6" w:rsidRDefault="00C554BA" w:rsidP="007538E6">
      <w:pPr>
        <w:spacing w:after="0" w:line="360" w:lineRule="auto"/>
        <w:jc w:val="center"/>
        <w:rPr>
          <w:rFonts w:ascii="Times New Roman" w:hAnsi="Times New Roman" w:cs="Times New Roman"/>
          <w:sz w:val="28"/>
          <w:szCs w:val="28"/>
          <w:lang w:eastAsia="ru-RU"/>
        </w:rPr>
      </w:pPr>
      <w:r w:rsidRPr="00C554BA">
        <w:rPr>
          <w:rFonts w:ascii="Times New Roman" w:hAnsi="Times New Roman" w:cs="Times New Roman"/>
          <w:noProof/>
          <w:sz w:val="28"/>
          <w:szCs w:val="28"/>
          <w:lang w:eastAsia="ru-RU"/>
        </w:rPr>
        <w:drawing>
          <wp:inline distT="0" distB="0" distL="0" distR="0" wp14:anchorId="1D514161" wp14:editId="5145DC69">
            <wp:extent cx="5600700" cy="2534623"/>
            <wp:effectExtent l="0" t="0" r="0" b="0"/>
            <wp:docPr id="41" name="Рисунок 41" descr="http://www.delprof.ru/press-center/imagen/table3_1109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elprof.ru/press-center/imagen/table3_110915.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00700" cy="2534623"/>
                    </a:xfrm>
                    <a:prstGeom prst="rect">
                      <a:avLst/>
                    </a:prstGeom>
                    <a:noFill/>
                    <a:ln>
                      <a:noFill/>
                    </a:ln>
                  </pic:spPr>
                </pic:pic>
              </a:graphicData>
            </a:graphic>
          </wp:inline>
        </w:drawing>
      </w:r>
    </w:p>
    <w:p w:rsidR="00C554BA" w:rsidRDefault="00C554BA" w:rsidP="007538E6">
      <w:pPr>
        <w:spacing w:after="0" w:line="360" w:lineRule="auto"/>
        <w:jc w:val="center"/>
        <w:rPr>
          <w:rFonts w:ascii="Times New Roman" w:hAnsi="Times New Roman" w:cs="Times New Roman"/>
          <w:sz w:val="28"/>
          <w:szCs w:val="28"/>
          <w:lang w:eastAsia="ru-RU"/>
        </w:rPr>
      </w:pPr>
      <w:r w:rsidRPr="00C554BA">
        <w:rPr>
          <w:rFonts w:ascii="Times New Roman" w:hAnsi="Times New Roman" w:cs="Times New Roman"/>
          <w:sz w:val="28"/>
          <w:szCs w:val="28"/>
          <w:lang w:eastAsia="ru-RU"/>
        </w:rPr>
        <w:t>Рис. 3.3.</w:t>
      </w:r>
      <w:r w:rsidR="007A7820">
        <w:rPr>
          <w:rFonts w:ascii="Times New Roman" w:hAnsi="Times New Roman" w:cs="Times New Roman"/>
          <w:sz w:val="28"/>
          <w:szCs w:val="28"/>
          <w:lang w:eastAsia="ru-RU"/>
        </w:rPr>
        <w:t xml:space="preserve"> Таблица проводимых опер</w:t>
      </w:r>
      <w:r w:rsidR="00D67C23">
        <w:rPr>
          <w:rFonts w:ascii="Times New Roman" w:hAnsi="Times New Roman" w:cs="Times New Roman"/>
          <w:sz w:val="28"/>
          <w:szCs w:val="28"/>
          <w:lang w:eastAsia="ru-RU"/>
        </w:rPr>
        <w:t>а</w:t>
      </w:r>
      <w:r w:rsidR="007A7820">
        <w:rPr>
          <w:rFonts w:ascii="Times New Roman" w:hAnsi="Times New Roman" w:cs="Times New Roman"/>
          <w:sz w:val="28"/>
          <w:szCs w:val="28"/>
          <w:lang w:eastAsia="ru-RU"/>
        </w:rPr>
        <w:t>ций</w:t>
      </w:r>
    </w:p>
    <w:p w:rsidR="007538E6" w:rsidRPr="00C554BA" w:rsidRDefault="007538E6" w:rsidP="00F81026">
      <w:pPr>
        <w:spacing w:after="0" w:line="360" w:lineRule="auto"/>
        <w:ind w:firstLine="709"/>
        <w:jc w:val="both"/>
        <w:rPr>
          <w:rFonts w:ascii="Times New Roman" w:hAnsi="Times New Roman" w:cs="Times New Roman"/>
          <w:sz w:val="28"/>
          <w:szCs w:val="28"/>
          <w:lang w:eastAsia="ru-RU"/>
        </w:rPr>
      </w:pPr>
    </w:p>
    <w:p w:rsidR="00C554BA" w:rsidRDefault="00C554BA"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Для сравнения представим отчет о прибылях и убытках по методу завершенного контракта (тыс. руб.):</w:t>
      </w:r>
    </w:p>
    <w:p w:rsidR="005F2832" w:rsidRPr="00C554BA" w:rsidRDefault="005F2832" w:rsidP="00F81026">
      <w:pPr>
        <w:spacing w:after="0" w:line="360" w:lineRule="auto"/>
        <w:ind w:firstLine="709"/>
        <w:jc w:val="both"/>
        <w:rPr>
          <w:rFonts w:ascii="Times New Roman" w:hAnsi="Times New Roman" w:cs="Times New Roman"/>
          <w:sz w:val="28"/>
          <w:szCs w:val="28"/>
          <w:lang w:eastAsia="ru-RU"/>
        </w:rPr>
      </w:pPr>
    </w:p>
    <w:p w:rsidR="005F2832" w:rsidRDefault="00C554BA" w:rsidP="007538E6">
      <w:pPr>
        <w:spacing w:after="0" w:line="360" w:lineRule="auto"/>
        <w:jc w:val="center"/>
        <w:rPr>
          <w:rFonts w:ascii="Times New Roman" w:hAnsi="Times New Roman" w:cs="Times New Roman"/>
          <w:sz w:val="28"/>
          <w:szCs w:val="28"/>
          <w:lang w:eastAsia="ru-RU"/>
        </w:rPr>
      </w:pPr>
      <w:r w:rsidRPr="00C554BA">
        <w:rPr>
          <w:rFonts w:ascii="Times New Roman" w:hAnsi="Times New Roman" w:cs="Times New Roman"/>
          <w:noProof/>
          <w:sz w:val="28"/>
          <w:szCs w:val="28"/>
          <w:lang w:eastAsia="ru-RU"/>
        </w:rPr>
        <w:lastRenderedPageBreak/>
        <w:drawing>
          <wp:inline distT="0" distB="0" distL="0" distR="0" wp14:anchorId="00258E80" wp14:editId="3BD87C9F">
            <wp:extent cx="5615940" cy="1329015"/>
            <wp:effectExtent l="0" t="0" r="3810" b="5080"/>
            <wp:docPr id="42" name="Рисунок 42" descr="http://www.delprof.ru/press-center/imagen/table4_1109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elprof.ru/press-center/imagen/table4_110915.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39627" cy="1334621"/>
                    </a:xfrm>
                    <a:prstGeom prst="rect">
                      <a:avLst/>
                    </a:prstGeom>
                    <a:noFill/>
                    <a:ln>
                      <a:noFill/>
                    </a:ln>
                  </pic:spPr>
                </pic:pic>
              </a:graphicData>
            </a:graphic>
          </wp:inline>
        </w:drawing>
      </w:r>
    </w:p>
    <w:p w:rsidR="00C554BA" w:rsidRDefault="00C554BA" w:rsidP="007538E6">
      <w:pPr>
        <w:spacing w:after="0" w:line="360" w:lineRule="auto"/>
        <w:jc w:val="center"/>
        <w:rPr>
          <w:rFonts w:ascii="Times New Roman" w:hAnsi="Times New Roman" w:cs="Times New Roman"/>
          <w:sz w:val="28"/>
          <w:szCs w:val="28"/>
          <w:lang w:eastAsia="ru-RU"/>
        </w:rPr>
      </w:pPr>
      <w:r w:rsidRPr="00C554BA">
        <w:rPr>
          <w:rFonts w:ascii="Times New Roman" w:hAnsi="Times New Roman" w:cs="Times New Roman"/>
          <w:sz w:val="28"/>
          <w:szCs w:val="28"/>
          <w:lang w:eastAsia="ru-RU"/>
        </w:rPr>
        <w:t>Рис. 3.4.</w:t>
      </w:r>
      <w:r w:rsidR="007A7820">
        <w:rPr>
          <w:rFonts w:ascii="Times New Roman" w:hAnsi="Times New Roman" w:cs="Times New Roman"/>
          <w:sz w:val="28"/>
          <w:szCs w:val="28"/>
          <w:lang w:eastAsia="ru-RU"/>
        </w:rPr>
        <w:t xml:space="preserve"> Окончательная таблица</w:t>
      </w:r>
    </w:p>
    <w:p w:rsidR="007538E6" w:rsidRPr="00C554BA" w:rsidRDefault="007538E6" w:rsidP="00F81026">
      <w:pPr>
        <w:spacing w:after="0" w:line="360" w:lineRule="auto"/>
        <w:ind w:firstLine="709"/>
        <w:jc w:val="both"/>
        <w:rPr>
          <w:rFonts w:ascii="Times New Roman" w:hAnsi="Times New Roman" w:cs="Times New Roman"/>
          <w:sz w:val="28"/>
          <w:szCs w:val="28"/>
          <w:lang w:eastAsia="ru-RU"/>
        </w:rPr>
      </w:pPr>
    </w:p>
    <w:p w:rsidR="00C554BA" w:rsidRPr="00C554BA" w:rsidRDefault="00C554BA"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Приведенный пример наглядно демонстрирует работу IAS 11 «в действии», обеспечивая равномерное отражение результатов деятельности строительной компании в течение нескольких периодов периодов.</w:t>
      </w:r>
    </w:p>
    <w:p w:rsidR="00C554BA" w:rsidRPr="00C554BA" w:rsidRDefault="00C554BA"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bCs/>
          <w:sz w:val="28"/>
          <w:szCs w:val="28"/>
          <w:lang w:eastAsia="ru-RU"/>
        </w:rPr>
        <w:t>Объединение и разделение договоров</w:t>
      </w:r>
    </w:p>
    <w:p w:rsidR="00C554BA" w:rsidRPr="00C554BA" w:rsidRDefault="00C554BA"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МСФО (IAS) 11 предусматривает несколько видов строительных контрактов (п. 3 МСФО (IAS) 11).</w:t>
      </w:r>
    </w:p>
    <w:p w:rsidR="00C554BA" w:rsidRPr="00C554BA" w:rsidRDefault="00C554BA"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 xml:space="preserve">Бизнес-центр в </w:t>
      </w:r>
      <w:r w:rsidR="007D2223">
        <w:rPr>
          <w:rFonts w:ascii="Times New Roman" w:hAnsi="Times New Roman" w:cs="Times New Roman"/>
          <w:sz w:val="28"/>
          <w:szCs w:val="28"/>
          <w:lang w:eastAsia="ru-RU"/>
        </w:rPr>
        <w:t>данном примере</w:t>
      </w:r>
      <w:r w:rsidRPr="00C554BA">
        <w:rPr>
          <w:rFonts w:ascii="Times New Roman" w:hAnsi="Times New Roman" w:cs="Times New Roman"/>
          <w:sz w:val="28"/>
          <w:szCs w:val="28"/>
          <w:lang w:eastAsia="ru-RU"/>
        </w:rPr>
        <w:t xml:space="preserve"> признается одним объектом. Если в договоре речь идет о бизнес-центре с многоуровневой парковкой, единой системой лифтов и лестниц, его можно признать, как комплекс объектов.</w:t>
      </w:r>
    </w:p>
    <w:p w:rsidR="00C554BA" w:rsidRPr="00C554BA" w:rsidRDefault="00C554BA"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bCs/>
          <w:sz w:val="28"/>
          <w:szCs w:val="28"/>
          <w:lang w:eastAsia="ru-RU"/>
        </w:rPr>
        <w:t>Договор с фиксированной ценой</w:t>
      </w:r>
      <w:r w:rsidRPr="00C554BA">
        <w:rPr>
          <w:rFonts w:ascii="Times New Roman" w:hAnsi="Times New Roman" w:cs="Times New Roman"/>
          <w:sz w:val="28"/>
          <w:szCs w:val="28"/>
          <w:lang w:eastAsia="ru-RU"/>
        </w:rPr>
        <w:t> – это договор, в соответствии с которым подрядчик соглашается на фиксированную цену контракта или фиксированную ставку по каждой единице продукции, повышение которой в некоторых случаях возможно при росте затрат.</w:t>
      </w:r>
    </w:p>
    <w:p w:rsidR="00C554BA" w:rsidRPr="00C554BA" w:rsidRDefault="00C554BA"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bCs/>
          <w:sz w:val="28"/>
          <w:szCs w:val="28"/>
          <w:lang w:eastAsia="ru-RU"/>
        </w:rPr>
        <w:t>Договор «затраты плюс»</w:t>
      </w:r>
      <w:r w:rsidRPr="00C554BA">
        <w:rPr>
          <w:rFonts w:ascii="Times New Roman" w:hAnsi="Times New Roman" w:cs="Times New Roman"/>
          <w:sz w:val="28"/>
          <w:szCs w:val="28"/>
          <w:lang w:eastAsia="ru-RU"/>
        </w:rPr>
        <w:t xml:space="preserve"> – это договор на строительство, в соответствии с которым по</w:t>
      </w:r>
      <w:r w:rsidR="00D67C23">
        <w:rPr>
          <w:rFonts w:ascii="Times New Roman" w:hAnsi="Times New Roman" w:cs="Times New Roman"/>
          <w:sz w:val="28"/>
          <w:szCs w:val="28"/>
          <w:lang w:eastAsia="ru-RU"/>
        </w:rPr>
        <w:t>д</w:t>
      </w:r>
      <w:r w:rsidRPr="00C554BA">
        <w:rPr>
          <w:rFonts w:ascii="Times New Roman" w:hAnsi="Times New Roman" w:cs="Times New Roman"/>
          <w:sz w:val="28"/>
          <w:szCs w:val="28"/>
          <w:lang w:eastAsia="ru-RU"/>
        </w:rPr>
        <w:t>рядчику возмещаются допустимые или иным образом определяемые затраты плюс процент от этих затрат или фиксированное вознаграждение.</w:t>
      </w:r>
    </w:p>
    <w:p w:rsidR="00C554BA" w:rsidRPr="00C554BA" w:rsidRDefault="00C554BA"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 xml:space="preserve">В </w:t>
      </w:r>
      <w:r w:rsidR="007D2223">
        <w:rPr>
          <w:rFonts w:ascii="Times New Roman" w:hAnsi="Times New Roman" w:cs="Times New Roman"/>
          <w:sz w:val="28"/>
          <w:szCs w:val="28"/>
          <w:lang w:eastAsia="ru-RU"/>
        </w:rPr>
        <w:t>данном примере</w:t>
      </w:r>
      <w:r w:rsidRPr="00C554BA">
        <w:rPr>
          <w:rFonts w:ascii="Times New Roman" w:hAnsi="Times New Roman" w:cs="Times New Roman"/>
          <w:sz w:val="28"/>
          <w:szCs w:val="28"/>
          <w:lang w:eastAsia="ru-RU"/>
        </w:rPr>
        <w:t xml:space="preserve"> </w:t>
      </w:r>
      <w:r w:rsidRPr="00C554BA">
        <w:rPr>
          <w:rFonts w:ascii="Times New Roman" w:hAnsi="Times New Roman" w:cs="Times New Roman"/>
          <w:sz w:val="28"/>
          <w:szCs w:val="28"/>
          <w:lang w:eastAsia="ru-RU"/>
        </w:rPr>
        <w:noBreakHyphen/>
        <w:t xml:space="preserve"> договор с фиксированной ценой, однако если бы договор не содержал соглашения о цене, то выглядел бы как «затраты плюс 25%».</w:t>
      </w:r>
    </w:p>
    <w:p w:rsidR="00C554BA" w:rsidRPr="00C554BA" w:rsidRDefault="00C554BA"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К строительным договорам относятся (п. 5 МСФО (IAS) 11):</w:t>
      </w:r>
    </w:p>
    <w:p w:rsidR="00C554BA" w:rsidRPr="00C554BA" w:rsidRDefault="00C554BA" w:rsidP="00F81026">
      <w:pPr>
        <w:numPr>
          <w:ilvl w:val="0"/>
          <w:numId w:val="28"/>
        </w:numPr>
        <w:spacing w:after="0" w:line="360" w:lineRule="auto"/>
        <w:ind w:left="0" w:firstLine="709"/>
        <w:contextualSpacing/>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непосредственно договоры на строительство объектов, управление проектом или архитектурной поддержкой;</w:t>
      </w:r>
    </w:p>
    <w:p w:rsidR="00C554BA" w:rsidRPr="00C554BA" w:rsidRDefault="00C554BA" w:rsidP="00F81026">
      <w:pPr>
        <w:numPr>
          <w:ilvl w:val="0"/>
          <w:numId w:val="28"/>
        </w:numPr>
        <w:spacing w:after="0" w:line="360" w:lineRule="auto"/>
        <w:ind w:left="0" w:firstLine="709"/>
        <w:contextualSpacing/>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lastRenderedPageBreak/>
        <w:t>договоры на разрушение или восстановление объектов;</w:t>
      </w:r>
    </w:p>
    <w:p w:rsidR="00C554BA" w:rsidRPr="00C554BA" w:rsidRDefault="00C554BA" w:rsidP="00F81026">
      <w:pPr>
        <w:numPr>
          <w:ilvl w:val="0"/>
          <w:numId w:val="28"/>
        </w:numPr>
        <w:spacing w:after="0" w:line="360" w:lineRule="auto"/>
        <w:ind w:left="0" w:firstLine="709"/>
        <w:contextualSpacing/>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договоры на восстановление окружающей среды после разрушения, строительства или восстановления объектов.</w:t>
      </w:r>
    </w:p>
    <w:p w:rsidR="00C554BA" w:rsidRPr="00C554BA" w:rsidRDefault="00C554BA"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Например, бизнес-центр мог строиться на месте старого недействующего завода, разрушение которого, скорее всего, выносилось бы в отдельный контракт. Благоустройство территории после разрушения завода и окончания строительства также может быть вынесено в отдельный контракт.</w:t>
      </w:r>
    </w:p>
    <w:p w:rsidR="00C554BA" w:rsidRPr="00C554BA" w:rsidRDefault="00C554BA"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Как правило, стандарт применяется к каждому строительному контракту на индивидуальной основе. Но может применяться и к группе договоров (объединение договоров), и к отдельным компонентам одного договора (разделение договоров).</w:t>
      </w:r>
    </w:p>
    <w:p w:rsidR="00C554BA" w:rsidRPr="00C554BA" w:rsidRDefault="00C554BA"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bCs/>
          <w:sz w:val="28"/>
          <w:szCs w:val="28"/>
          <w:lang w:eastAsia="ru-RU"/>
        </w:rPr>
        <w:t>Объединение договоров</w:t>
      </w:r>
      <w:r w:rsidRPr="00C554BA">
        <w:rPr>
          <w:rFonts w:ascii="Times New Roman" w:hAnsi="Times New Roman" w:cs="Times New Roman"/>
          <w:sz w:val="28"/>
          <w:szCs w:val="28"/>
          <w:lang w:eastAsia="ru-RU"/>
        </w:rPr>
        <w:t> происходит, если (п. 9 МСФО (IAS) 11):</w:t>
      </w:r>
    </w:p>
    <w:p w:rsidR="00C554BA" w:rsidRPr="00C554BA" w:rsidRDefault="00C554BA" w:rsidP="00F81026">
      <w:pPr>
        <w:numPr>
          <w:ilvl w:val="0"/>
          <w:numId w:val="27"/>
        </w:numPr>
        <w:spacing w:after="0" w:line="360" w:lineRule="auto"/>
        <w:ind w:left="0" w:firstLine="709"/>
        <w:contextualSpacing/>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переговоры велись по пакету, состоящему из совокупности договоров;</w:t>
      </w:r>
    </w:p>
    <w:p w:rsidR="00C554BA" w:rsidRPr="00C554BA" w:rsidRDefault="00C554BA" w:rsidP="00F81026">
      <w:pPr>
        <w:numPr>
          <w:ilvl w:val="0"/>
          <w:numId w:val="27"/>
        </w:numPr>
        <w:spacing w:after="0" w:line="360" w:lineRule="auto"/>
        <w:ind w:left="0" w:firstLine="709"/>
        <w:contextualSpacing/>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договоры столь взаимосвязаны, что являются лишь частью единого проекта с общей нормой прибыли;</w:t>
      </w:r>
    </w:p>
    <w:p w:rsidR="00C554BA" w:rsidRPr="00C554BA" w:rsidRDefault="00C554BA" w:rsidP="00F81026">
      <w:pPr>
        <w:numPr>
          <w:ilvl w:val="0"/>
          <w:numId w:val="27"/>
        </w:numPr>
        <w:spacing w:after="0" w:line="360" w:lineRule="auto"/>
        <w:ind w:left="0" w:firstLine="709"/>
        <w:contextualSpacing/>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договоры выполняются одновременно или последовательно без перерывов.</w:t>
      </w:r>
    </w:p>
    <w:p w:rsidR="00C554BA" w:rsidRPr="00C554BA" w:rsidRDefault="00C554BA"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Строительство делового комплекса с офисами, паркингом и галереей кафе и небольших магазинов может рассматриваться как единый контракт, хотя каждый объект может быть оформлен отдельным договором.</w:t>
      </w:r>
    </w:p>
    <w:p w:rsidR="00C554BA" w:rsidRPr="00C554BA" w:rsidRDefault="00C554BA"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А вот строительство нескольких типовых детских садов по единому государственному контракту в разных округах могут рассматриваться как отдельные договоры (объекты).</w:t>
      </w:r>
    </w:p>
    <w:p w:rsidR="00C554BA" w:rsidRPr="00C554BA" w:rsidRDefault="00C554BA"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В отношении строительства дополнительного объекта применяется принцип разделения проекта насколько это уместно.</w:t>
      </w:r>
    </w:p>
    <w:p w:rsidR="00C554BA" w:rsidRPr="00C554BA" w:rsidRDefault="00C554BA"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Выручка по договору на строительство должна включать (п. 11 МСФО (IFRS) 11):</w:t>
      </w:r>
    </w:p>
    <w:p w:rsidR="00C554BA" w:rsidRPr="00C554BA" w:rsidRDefault="00C554BA" w:rsidP="00F81026">
      <w:pPr>
        <w:numPr>
          <w:ilvl w:val="0"/>
          <w:numId w:val="25"/>
        </w:numPr>
        <w:spacing w:after="0" w:line="360" w:lineRule="auto"/>
        <w:ind w:left="0" w:firstLine="709"/>
        <w:contextualSpacing/>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первоначальную сумму выручки по договору;</w:t>
      </w:r>
    </w:p>
    <w:p w:rsidR="00C554BA" w:rsidRPr="00C554BA" w:rsidRDefault="00C554BA" w:rsidP="00F81026">
      <w:pPr>
        <w:numPr>
          <w:ilvl w:val="0"/>
          <w:numId w:val="25"/>
        </w:numPr>
        <w:spacing w:after="0" w:line="360" w:lineRule="auto"/>
        <w:ind w:left="0" w:firstLine="709"/>
        <w:contextualSpacing/>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lastRenderedPageBreak/>
        <w:t>отклонения от условий договора, пр</w:t>
      </w:r>
      <w:r w:rsidR="007A7820">
        <w:rPr>
          <w:rFonts w:ascii="Times New Roman" w:hAnsi="Times New Roman" w:cs="Times New Roman"/>
          <w:sz w:val="28"/>
          <w:szCs w:val="28"/>
          <w:lang w:eastAsia="ru-RU"/>
        </w:rPr>
        <w:t xml:space="preserve">етензии и поощрительные платежи </w:t>
      </w:r>
      <w:r w:rsidRPr="00C554BA">
        <w:rPr>
          <w:rFonts w:ascii="Times New Roman" w:hAnsi="Times New Roman" w:cs="Times New Roman"/>
          <w:sz w:val="28"/>
          <w:szCs w:val="28"/>
          <w:lang w:eastAsia="ru-RU"/>
        </w:rPr>
        <w:t>в той степени, в которой они могут привести к возникновению выручки и поддаются достоверной оценке.</w:t>
      </w:r>
    </w:p>
    <w:p w:rsidR="00C554BA" w:rsidRPr="00C554BA" w:rsidRDefault="00C554BA"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Аналогично стандарту МСФО (IAS) 18 «Выручка», выручка по МСФО (IAS) 11 оценивается по справедливой стоимости полученного или ожидаемого возмещения. По ходу исполнения договора выручка, первоначально согласованная в договоре, может изменяться в результате (п. 12 МСФО (IAS) 11):</w:t>
      </w:r>
    </w:p>
    <w:p w:rsidR="00C554BA" w:rsidRPr="00C554BA" w:rsidRDefault="00C554BA" w:rsidP="00F81026">
      <w:pPr>
        <w:numPr>
          <w:ilvl w:val="0"/>
          <w:numId w:val="24"/>
        </w:numPr>
        <w:spacing w:after="0" w:line="360" w:lineRule="auto"/>
        <w:ind w:left="0" w:firstLine="709"/>
        <w:contextualSpacing/>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требований заказчика по увеличению/уменьшению объема работ;</w:t>
      </w:r>
    </w:p>
    <w:p w:rsidR="00C554BA" w:rsidRPr="00C554BA" w:rsidRDefault="00C554BA" w:rsidP="00F81026">
      <w:pPr>
        <w:numPr>
          <w:ilvl w:val="0"/>
          <w:numId w:val="24"/>
        </w:numPr>
        <w:spacing w:after="0" w:line="360" w:lineRule="auto"/>
        <w:ind w:left="0" w:firstLine="709"/>
        <w:contextualSpacing/>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претензий подрядчика на компенсацию его затрат, не предусмотренных сметой;</w:t>
      </w:r>
    </w:p>
    <w:p w:rsidR="00C554BA" w:rsidRPr="00C554BA" w:rsidRDefault="00C554BA" w:rsidP="00F81026">
      <w:pPr>
        <w:numPr>
          <w:ilvl w:val="0"/>
          <w:numId w:val="24"/>
        </w:numPr>
        <w:spacing w:after="0" w:line="360" w:lineRule="auto"/>
        <w:ind w:left="0" w:firstLine="709"/>
        <w:contextualSpacing/>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инфляции и роста цен на материалы и зарплат;</w:t>
      </w:r>
    </w:p>
    <w:p w:rsidR="00C554BA" w:rsidRPr="00C554BA" w:rsidRDefault="00C554BA"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В указанном выше примере первоначально был согласован бизнес-центр класса В, однако в 2014 году заказчик внес изменения в договор, согласно которым бизнес-центр должен соответствовать классу А. Скорректированная смета составила 10 000 000 руб., а выручка – 14 000 000 руб. Причем часть работ по оснащению и отделки помещений были перенесены на 2015 год.</w:t>
      </w:r>
    </w:p>
    <w:p w:rsidR="00C554BA" w:rsidRPr="00C554BA" w:rsidRDefault="00C554BA"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Затраты по договору на строительство включают (п. 16 МСФО (IAS) 11):</w:t>
      </w:r>
    </w:p>
    <w:p w:rsidR="00C554BA" w:rsidRPr="00C554BA" w:rsidRDefault="00C554BA" w:rsidP="00F81026">
      <w:pPr>
        <w:numPr>
          <w:ilvl w:val="0"/>
          <w:numId w:val="23"/>
        </w:numPr>
        <w:spacing w:after="0" w:line="360" w:lineRule="auto"/>
        <w:ind w:left="0" w:firstLine="709"/>
        <w:contextualSpacing/>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затраты по конкретному договору;</w:t>
      </w:r>
    </w:p>
    <w:p w:rsidR="00C554BA" w:rsidRPr="00C554BA" w:rsidRDefault="00C554BA" w:rsidP="00F81026">
      <w:pPr>
        <w:numPr>
          <w:ilvl w:val="0"/>
          <w:numId w:val="23"/>
        </w:numPr>
        <w:spacing w:after="0" w:line="360" w:lineRule="auto"/>
        <w:ind w:left="0" w:firstLine="709"/>
        <w:contextualSpacing/>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затраты, которые относятся к мероприятиям по договору подряда в целом и могут быть отнесены на конкретный договор (косвенные расходы);</w:t>
      </w:r>
    </w:p>
    <w:p w:rsidR="00C554BA" w:rsidRPr="00C554BA" w:rsidRDefault="00C554BA" w:rsidP="00F81026">
      <w:pPr>
        <w:numPr>
          <w:ilvl w:val="0"/>
          <w:numId w:val="23"/>
        </w:numPr>
        <w:spacing w:after="0" w:line="360" w:lineRule="auto"/>
        <w:ind w:left="0" w:firstLine="709"/>
        <w:contextualSpacing/>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прочие затраты, которые отдельно возмещаются заказчиком в соответствии с условиями договора.</w:t>
      </w:r>
    </w:p>
    <w:p w:rsidR="00C554BA" w:rsidRPr="00C554BA" w:rsidRDefault="00C554BA"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bCs/>
          <w:sz w:val="28"/>
          <w:szCs w:val="28"/>
          <w:lang w:eastAsia="ru-RU"/>
        </w:rPr>
        <w:t>Затраты по договору </w:t>
      </w:r>
      <w:r w:rsidRPr="00C554BA">
        <w:rPr>
          <w:rFonts w:ascii="Times New Roman" w:hAnsi="Times New Roman" w:cs="Times New Roman"/>
          <w:sz w:val="28"/>
          <w:szCs w:val="28"/>
          <w:lang w:eastAsia="ru-RU"/>
        </w:rPr>
        <w:t>включают (п. 17 МСФО (IAS) 11):</w:t>
      </w:r>
    </w:p>
    <w:p w:rsidR="00C554BA" w:rsidRPr="00C554BA" w:rsidRDefault="00C554BA" w:rsidP="00F81026">
      <w:pPr>
        <w:numPr>
          <w:ilvl w:val="0"/>
          <w:numId w:val="22"/>
        </w:numPr>
        <w:spacing w:after="0" w:line="360" w:lineRule="auto"/>
        <w:ind w:left="0" w:firstLine="709"/>
        <w:contextualSpacing/>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затраты на оплату труда;</w:t>
      </w:r>
    </w:p>
    <w:p w:rsidR="00C554BA" w:rsidRPr="00C554BA" w:rsidRDefault="00C554BA" w:rsidP="00F81026">
      <w:pPr>
        <w:numPr>
          <w:ilvl w:val="0"/>
          <w:numId w:val="22"/>
        </w:numPr>
        <w:spacing w:after="0" w:line="360" w:lineRule="auto"/>
        <w:ind w:left="0" w:firstLine="709"/>
        <w:contextualSpacing/>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стоимость материалов, использованных на объекте;</w:t>
      </w:r>
    </w:p>
    <w:p w:rsidR="00C554BA" w:rsidRPr="00C554BA" w:rsidRDefault="00C554BA" w:rsidP="00F81026">
      <w:pPr>
        <w:numPr>
          <w:ilvl w:val="0"/>
          <w:numId w:val="22"/>
        </w:numPr>
        <w:spacing w:after="0" w:line="360" w:lineRule="auto"/>
        <w:ind w:left="0" w:firstLine="709"/>
        <w:contextualSpacing/>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амортизацию основных средств, задействованных на объекте строительства;</w:t>
      </w:r>
    </w:p>
    <w:p w:rsidR="00C554BA" w:rsidRPr="00C554BA" w:rsidRDefault="00C554BA" w:rsidP="00F81026">
      <w:pPr>
        <w:numPr>
          <w:ilvl w:val="0"/>
          <w:numId w:val="22"/>
        </w:numPr>
        <w:spacing w:after="0" w:line="360" w:lineRule="auto"/>
        <w:ind w:left="0" w:firstLine="709"/>
        <w:contextualSpacing/>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lastRenderedPageBreak/>
        <w:t>затраты на перемещение машин, оборудования и материалов на стройплощадку и со стройплощадки;</w:t>
      </w:r>
    </w:p>
    <w:p w:rsidR="00C554BA" w:rsidRPr="00C554BA" w:rsidRDefault="00C554BA"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Перечисленные расходы могут быть уменьшены на сумму случайного дохода, возникшего от продажи излишков материалов или оборудования после окончания строительства и не включенного в общую выручку по договору. Распространенными примерами таких доходов являются продажа плодородного слоя почвы, предоставление в аренду временно не используемого на объекте оборудования.</w:t>
      </w:r>
    </w:p>
    <w:p w:rsidR="00C554BA" w:rsidRPr="00C554BA" w:rsidRDefault="00C554BA"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bCs/>
          <w:sz w:val="28"/>
          <w:szCs w:val="28"/>
          <w:lang w:eastAsia="ru-RU"/>
        </w:rPr>
        <w:t>Косвенные расходы </w:t>
      </w:r>
      <w:r w:rsidRPr="00C554BA">
        <w:rPr>
          <w:rFonts w:ascii="Times New Roman" w:hAnsi="Times New Roman" w:cs="Times New Roman"/>
          <w:sz w:val="28"/>
          <w:szCs w:val="28"/>
          <w:lang w:eastAsia="ru-RU"/>
        </w:rPr>
        <w:noBreakHyphen/>
        <w:t xml:space="preserve"> это (п. 18 МСФО (IAS) 11):</w:t>
      </w:r>
    </w:p>
    <w:p w:rsidR="00C554BA" w:rsidRPr="00C554BA" w:rsidRDefault="00C554BA" w:rsidP="00F81026">
      <w:pPr>
        <w:numPr>
          <w:ilvl w:val="0"/>
          <w:numId w:val="21"/>
        </w:numPr>
        <w:spacing w:after="0" w:line="360" w:lineRule="auto"/>
        <w:ind w:left="0" w:firstLine="709"/>
        <w:contextualSpacing/>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страховые платежи;</w:t>
      </w:r>
    </w:p>
    <w:p w:rsidR="00C554BA" w:rsidRPr="00C554BA" w:rsidRDefault="00C554BA" w:rsidP="00F81026">
      <w:pPr>
        <w:numPr>
          <w:ilvl w:val="0"/>
          <w:numId w:val="21"/>
        </w:numPr>
        <w:spacing w:after="0" w:line="360" w:lineRule="auto"/>
        <w:ind w:left="0" w:firstLine="709"/>
        <w:contextualSpacing/>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затраты на конструкторскую и техническую поддержку, не связанную непосредственно с конкретным договором;</w:t>
      </w:r>
    </w:p>
    <w:p w:rsidR="00C554BA" w:rsidRPr="00C554BA" w:rsidRDefault="00C554BA" w:rsidP="00F81026">
      <w:pPr>
        <w:numPr>
          <w:ilvl w:val="0"/>
          <w:numId w:val="21"/>
        </w:numPr>
        <w:spacing w:after="0" w:line="360" w:lineRule="auto"/>
        <w:ind w:left="0" w:firstLine="709"/>
        <w:contextualSpacing/>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накладные расходы строительства;</w:t>
      </w:r>
    </w:p>
    <w:p w:rsidR="00C554BA" w:rsidRPr="00C554BA" w:rsidRDefault="00C554BA" w:rsidP="00F81026">
      <w:pPr>
        <w:numPr>
          <w:ilvl w:val="0"/>
          <w:numId w:val="21"/>
        </w:numPr>
        <w:spacing w:after="0" w:line="360" w:lineRule="auto"/>
        <w:ind w:left="0" w:firstLine="709"/>
        <w:contextualSpacing/>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капитализируемые затраты по займам.</w:t>
      </w:r>
    </w:p>
    <w:p w:rsidR="00C554BA" w:rsidRPr="00C554BA" w:rsidRDefault="00C554BA"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Эти расходы должны распределяться по проектам на основании разумно обоснованных условных или причинно-следственных баз распределений.</w:t>
      </w:r>
    </w:p>
    <w:p w:rsidR="00C554BA" w:rsidRPr="00C554BA" w:rsidRDefault="00C554BA"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Для распределения косвенных (накладных) расходов следует выбр</w:t>
      </w:r>
      <w:r w:rsidR="00526097">
        <w:rPr>
          <w:rFonts w:ascii="Times New Roman" w:hAnsi="Times New Roman" w:cs="Times New Roman"/>
          <w:sz w:val="28"/>
          <w:szCs w:val="28"/>
          <w:lang w:eastAsia="ru-RU"/>
        </w:rPr>
        <w:t>ать драйвер затрат</w:t>
      </w:r>
      <w:r w:rsidRPr="00C554BA">
        <w:rPr>
          <w:rFonts w:ascii="Times New Roman" w:hAnsi="Times New Roman" w:cs="Times New Roman"/>
          <w:sz w:val="28"/>
          <w:szCs w:val="28"/>
          <w:lang w:eastAsia="ru-RU"/>
        </w:rPr>
        <w:t>, на основании которого распределение расходов будет максимально справедливым.</w:t>
      </w:r>
    </w:p>
    <w:p w:rsidR="00C554BA" w:rsidRPr="00C554BA" w:rsidRDefault="00C554BA"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К третьей категории расходов относятся непроизводственные административные расходы, компенсируемые заказчиком:</w:t>
      </w:r>
    </w:p>
    <w:p w:rsidR="00C554BA" w:rsidRPr="00C554BA" w:rsidRDefault="00C554BA" w:rsidP="00F81026">
      <w:pPr>
        <w:numPr>
          <w:ilvl w:val="0"/>
          <w:numId w:val="20"/>
        </w:numPr>
        <w:spacing w:after="0" w:line="360" w:lineRule="auto"/>
        <w:ind w:left="0" w:firstLine="709"/>
        <w:contextualSpacing/>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административные расходы, связанные с заключением договора (услуги юриста, проводившего экспертизу контрактов заказчика);</w:t>
      </w:r>
    </w:p>
    <w:p w:rsidR="00C554BA" w:rsidRPr="00C554BA" w:rsidRDefault="00C554BA" w:rsidP="00F81026">
      <w:pPr>
        <w:numPr>
          <w:ilvl w:val="0"/>
          <w:numId w:val="20"/>
        </w:numPr>
        <w:spacing w:after="0" w:line="360" w:lineRule="auto"/>
        <w:ind w:left="0" w:firstLine="709"/>
        <w:contextualSpacing/>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затраты на исследования и разработки, возмещение которых предусмотрено заказчиком (например, анализ гидрогеологического состояния на территории строительства).</w:t>
      </w:r>
    </w:p>
    <w:p w:rsidR="00C554BA" w:rsidRPr="00C554BA" w:rsidRDefault="00C554BA"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 xml:space="preserve">Примером могут служить расходы на обеспечение конкурсной заявки: оплата банковской гарантии, конструкторских решений. Если компания выигрывает тендер, то включает расходы в будущую выручку по мере </w:t>
      </w:r>
      <w:r w:rsidRPr="00C554BA">
        <w:rPr>
          <w:rFonts w:ascii="Times New Roman" w:hAnsi="Times New Roman" w:cs="Times New Roman"/>
          <w:sz w:val="28"/>
          <w:szCs w:val="28"/>
          <w:lang w:eastAsia="ru-RU"/>
        </w:rPr>
        <w:lastRenderedPageBreak/>
        <w:t xml:space="preserve">осуществления работ, если </w:t>
      </w:r>
      <w:r w:rsidRPr="00C554BA">
        <w:rPr>
          <w:rFonts w:ascii="Times New Roman" w:hAnsi="Times New Roman" w:cs="Times New Roman"/>
          <w:sz w:val="28"/>
          <w:szCs w:val="28"/>
          <w:lang w:eastAsia="ru-RU"/>
        </w:rPr>
        <w:noBreakHyphen/>
        <w:t xml:space="preserve"> проигрывает, то единовременно признает их в расходах.</w:t>
      </w:r>
    </w:p>
    <w:p w:rsidR="00C554BA" w:rsidRPr="00C554BA" w:rsidRDefault="00C554BA"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Выручка и затраты по договору подлежат признанию как доходы и расходы соответственно в отчете о совокупном доходе согласно степени завершенности договора, на конец отчетного периода, если они могут быть надежно оценены (т.е. если результат договора на строительство может быть надежно рассчитан, п. 22 МСФО (IAS) 11).</w:t>
      </w:r>
    </w:p>
    <w:p w:rsidR="00C554BA" w:rsidRPr="00C554BA" w:rsidRDefault="00C554BA"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Ожидаемые убытки по договору на строительство должны немедленно в полном объеме признаваться в качестве расходов, несмотря на фазу работ. Величина такого убытка определяется независимо от, а) начала работы, б) стадии выполнения работ, с) величины прибыли, ожидаемой к получению от других договоров, которые не отражаются как единый договор на строительство (п. 36 МСФО (IAS) 11).</w:t>
      </w:r>
    </w:p>
    <w:p w:rsidR="00C554BA" w:rsidRPr="00C554BA" w:rsidRDefault="00C554BA"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Например, авансы, выданные субподрядчику, в отношении которого возбуждено дело о банкротстве, следует признать в убытках незамедлительно.</w:t>
      </w:r>
    </w:p>
    <w:p w:rsidR="00C554BA" w:rsidRPr="00C554BA" w:rsidRDefault="00C554BA"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Все договоры на строительство согласно МСФО (IAS) 11 можно условно разделить на три категории:</w:t>
      </w:r>
    </w:p>
    <w:p w:rsidR="00C554BA" w:rsidRPr="00C554BA" w:rsidRDefault="00C554BA" w:rsidP="00F81026">
      <w:pPr>
        <w:numPr>
          <w:ilvl w:val="0"/>
          <w:numId w:val="19"/>
        </w:numPr>
        <w:spacing w:after="0" w:line="360" w:lineRule="auto"/>
        <w:ind w:left="0" w:firstLine="709"/>
        <w:contextualSpacing/>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прибыльные договоры, когда на отчетную дату выручка по договору превышает затраты по нему;</w:t>
      </w:r>
    </w:p>
    <w:p w:rsidR="00C554BA" w:rsidRPr="00C554BA" w:rsidRDefault="00C554BA" w:rsidP="00F81026">
      <w:pPr>
        <w:numPr>
          <w:ilvl w:val="0"/>
          <w:numId w:val="19"/>
        </w:numPr>
        <w:spacing w:after="0" w:line="360" w:lineRule="auto"/>
        <w:ind w:left="0" w:firstLine="709"/>
        <w:contextualSpacing/>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убыточные договоры, когда затраты по договору будут выше чем вознаграждение;</w:t>
      </w:r>
    </w:p>
    <w:p w:rsidR="00C554BA" w:rsidRPr="00C554BA" w:rsidRDefault="00C554BA"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Соответственно, и отражение этих категорий контрактов будет разным.</w:t>
      </w:r>
    </w:p>
    <w:p w:rsidR="00C554BA" w:rsidRPr="00C554BA" w:rsidRDefault="00C554BA"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bCs/>
          <w:sz w:val="28"/>
          <w:szCs w:val="28"/>
          <w:lang w:eastAsia="ru-RU"/>
        </w:rPr>
        <w:t xml:space="preserve">Учет прибыльных контрактов </w:t>
      </w:r>
      <w:r w:rsidRPr="00C554BA">
        <w:rPr>
          <w:rFonts w:ascii="Times New Roman" w:hAnsi="Times New Roman" w:cs="Times New Roman"/>
          <w:bCs/>
          <w:sz w:val="28"/>
          <w:szCs w:val="28"/>
          <w:lang w:eastAsia="ru-RU"/>
        </w:rPr>
        <w:noBreakHyphen/>
        <w:t xml:space="preserve"> договор с фиксированной ценой.</w:t>
      </w:r>
      <w:r w:rsidRPr="00C554BA">
        <w:rPr>
          <w:rFonts w:ascii="Times New Roman" w:hAnsi="Times New Roman" w:cs="Times New Roman"/>
          <w:sz w:val="28"/>
          <w:szCs w:val="28"/>
          <w:lang w:eastAsia="ru-RU"/>
        </w:rPr>
        <w:t> В случае договора с фиксированной ценой результат по договору может быть надежно оценен при соблюдении следующих условий (п. 23 МСФО (IAS) 11):</w:t>
      </w:r>
    </w:p>
    <w:p w:rsidR="00C554BA" w:rsidRPr="00C554BA" w:rsidRDefault="00C554BA" w:rsidP="00F81026">
      <w:pPr>
        <w:numPr>
          <w:ilvl w:val="0"/>
          <w:numId w:val="18"/>
        </w:numPr>
        <w:spacing w:after="0" w:line="360" w:lineRule="auto"/>
        <w:ind w:left="0" w:firstLine="709"/>
        <w:contextualSpacing/>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общая выручка может быть оценена;</w:t>
      </w:r>
    </w:p>
    <w:p w:rsidR="00C554BA" w:rsidRPr="00C554BA" w:rsidRDefault="00C554BA" w:rsidP="00F81026">
      <w:pPr>
        <w:numPr>
          <w:ilvl w:val="0"/>
          <w:numId w:val="18"/>
        </w:numPr>
        <w:spacing w:after="0" w:line="360" w:lineRule="auto"/>
        <w:ind w:left="0" w:firstLine="709"/>
        <w:contextualSpacing/>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существует вероятность того, что компания получит экономические выгоды, связанные с договором;</w:t>
      </w:r>
    </w:p>
    <w:p w:rsidR="00C554BA" w:rsidRPr="00C554BA" w:rsidRDefault="00C554BA" w:rsidP="00F81026">
      <w:pPr>
        <w:numPr>
          <w:ilvl w:val="0"/>
          <w:numId w:val="18"/>
        </w:numPr>
        <w:spacing w:after="0" w:line="360" w:lineRule="auto"/>
        <w:ind w:left="0" w:firstLine="709"/>
        <w:contextualSpacing/>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lastRenderedPageBreak/>
        <w:t>затраты по договору на строительство, необходимые для его завершения, и стадия завершенности работ по договору на строительство на отчетную дату могут быть точно определены;</w:t>
      </w:r>
    </w:p>
    <w:p w:rsidR="00C554BA" w:rsidRPr="00C554BA" w:rsidRDefault="00C554BA"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bCs/>
          <w:sz w:val="28"/>
          <w:szCs w:val="28"/>
          <w:lang w:eastAsia="ru-RU"/>
        </w:rPr>
        <w:t xml:space="preserve">Учет прибыльных контрактов </w:t>
      </w:r>
      <w:r w:rsidRPr="00C554BA">
        <w:rPr>
          <w:rFonts w:ascii="Times New Roman" w:hAnsi="Times New Roman" w:cs="Times New Roman"/>
          <w:bCs/>
          <w:sz w:val="28"/>
          <w:szCs w:val="28"/>
          <w:lang w:eastAsia="ru-RU"/>
        </w:rPr>
        <w:noBreakHyphen/>
        <w:t xml:space="preserve"> договор «затраты плюс».</w:t>
      </w:r>
      <w:r w:rsidRPr="00C554BA">
        <w:rPr>
          <w:rFonts w:ascii="Times New Roman" w:hAnsi="Times New Roman" w:cs="Times New Roman"/>
          <w:sz w:val="28"/>
          <w:szCs w:val="28"/>
          <w:lang w:eastAsia="ru-RU"/>
        </w:rPr>
        <w:t> В случае договора «затраты плюс» результат по договору может быть надежно оценен при соблюдении следующих условий (п. 24 МСФО (IAS) 11):</w:t>
      </w:r>
    </w:p>
    <w:p w:rsidR="00C554BA" w:rsidRPr="00C554BA" w:rsidRDefault="00C554BA" w:rsidP="00F81026">
      <w:pPr>
        <w:numPr>
          <w:ilvl w:val="0"/>
          <w:numId w:val="17"/>
        </w:numPr>
        <w:spacing w:after="0" w:line="360" w:lineRule="auto"/>
        <w:ind w:left="0" w:firstLine="709"/>
        <w:contextualSpacing/>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существует вероятность, что компания получит экономические выгоды по договору;</w:t>
      </w:r>
    </w:p>
    <w:p w:rsidR="00C554BA" w:rsidRPr="00C554BA" w:rsidRDefault="00C554BA" w:rsidP="00F81026">
      <w:pPr>
        <w:numPr>
          <w:ilvl w:val="0"/>
          <w:numId w:val="17"/>
        </w:numPr>
        <w:spacing w:after="0" w:line="360" w:lineRule="auto"/>
        <w:ind w:left="0" w:firstLine="709"/>
        <w:contextualSpacing/>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затраты по договору могут быть идентифицированы и надежно оценены.</w:t>
      </w:r>
    </w:p>
    <w:p w:rsidR="00C554BA" w:rsidRPr="00C554BA" w:rsidRDefault="00C554BA"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Выручка и затраты по договору отражаются в тех же отчетных периодах, когда была выполнена соответствующая работа.</w:t>
      </w:r>
    </w:p>
    <w:p w:rsidR="00C554BA" w:rsidRPr="00C554BA" w:rsidRDefault="00C554BA"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Наиболее надежной оценкой процента выполненных работ является подтверждение заказчиком. Однако допускаются и другие методы оценки. Например, в российской практике это можно сделать путем ежемесячного составления с заказчиком форм КС-2, КС-3, утв. Госкомстатом России от 11 ноября 1999 года № 100.</w:t>
      </w:r>
    </w:p>
    <w:p w:rsidR="00C554BA" w:rsidRPr="00C554BA" w:rsidRDefault="00C554BA"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Применение метода процента выполнения работ достаточно просто на практике.</w:t>
      </w:r>
    </w:p>
    <w:p w:rsidR="00C554BA" w:rsidRPr="00C554BA" w:rsidRDefault="00C554BA"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А вот для убыточных проектов применяется несколько иной порядок учета.</w:t>
      </w:r>
    </w:p>
    <w:p w:rsidR="00C554BA" w:rsidRPr="00C554BA" w:rsidRDefault="00C554BA"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В приведенном выше примере добавим условия. В течение первого года строительства (2013 год) в результате неверного расчета построенный фундамент провалился в грунт. Убыток, безусловно, не компенсируется заказчиком. В результате смета по строительству с 8 000 000 руб. возросла до 11 000 000 руб. Подрядчик продолжает строительство, поскольку штрафные санкции за разрыв договора будут еще больше. Кроме того, важно сохранить свою репутацию.</w:t>
      </w:r>
    </w:p>
    <w:p w:rsidR="00C554BA" w:rsidRPr="00C554BA" w:rsidRDefault="00C554BA"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Это означает, что в 2013 году будут признаны следующие суммы, тыс. руб.:</w:t>
      </w:r>
    </w:p>
    <w:p w:rsidR="005F2832" w:rsidRDefault="00C554BA" w:rsidP="005F2832">
      <w:pPr>
        <w:spacing w:after="0" w:line="360" w:lineRule="auto"/>
        <w:jc w:val="center"/>
        <w:rPr>
          <w:rFonts w:ascii="Times New Roman" w:hAnsi="Times New Roman" w:cs="Times New Roman"/>
          <w:sz w:val="28"/>
          <w:szCs w:val="28"/>
          <w:lang w:eastAsia="ru-RU"/>
        </w:rPr>
      </w:pPr>
      <w:r w:rsidRPr="00C554BA">
        <w:rPr>
          <w:rFonts w:ascii="Times New Roman" w:hAnsi="Times New Roman" w:cs="Times New Roman"/>
          <w:noProof/>
          <w:sz w:val="28"/>
          <w:szCs w:val="28"/>
          <w:lang w:eastAsia="ru-RU"/>
        </w:rPr>
        <w:lastRenderedPageBreak/>
        <w:drawing>
          <wp:inline distT="0" distB="0" distL="0" distR="0" wp14:anchorId="7B31BB79" wp14:editId="3DF205C5">
            <wp:extent cx="5575388" cy="2933700"/>
            <wp:effectExtent l="0" t="0" r="6350" b="0"/>
            <wp:docPr id="43" name="Рисунок 43" descr="http://www.delprof.ru/press-center/imagen/table5_1109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elprof.ru/press-center/imagen/table5_110915.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91425" cy="2942139"/>
                    </a:xfrm>
                    <a:prstGeom prst="rect">
                      <a:avLst/>
                    </a:prstGeom>
                    <a:noFill/>
                    <a:ln>
                      <a:noFill/>
                    </a:ln>
                  </pic:spPr>
                </pic:pic>
              </a:graphicData>
            </a:graphic>
          </wp:inline>
        </w:drawing>
      </w:r>
    </w:p>
    <w:p w:rsidR="00C554BA" w:rsidRDefault="007A7820" w:rsidP="005F2832">
      <w:pPr>
        <w:spacing w:after="0"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Рис. 3.5. Таблица расчётов</w:t>
      </w:r>
    </w:p>
    <w:p w:rsidR="005F2832" w:rsidRPr="00C554BA" w:rsidRDefault="005F2832" w:rsidP="00F81026">
      <w:pPr>
        <w:spacing w:after="0" w:line="360" w:lineRule="auto"/>
        <w:ind w:firstLine="709"/>
        <w:jc w:val="both"/>
        <w:rPr>
          <w:rFonts w:ascii="Times New Roman" w:hAnsi="Times New Roman" w:cs="Times New Roman"/>
          <w:sz w:val="28"/>
          <w:szCs w:val="28"/>
          <w:lang w:eastAsia="ru-RU"/>
        </w:rPr>
      </w:pPr>
    </w:p>
    <w:p w:rsidR="00C554BA" w:rsidRPr="00C554BA" w:rsidRDefault="00C554BA"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Планируемый убыток корректирует себестоимость выполненных работ, а не выручку по договору. Выручка для прибыльных и убыточных контрактов рассчитывается одинаково.</w:t>
      </w:r>
    </w:p>
    <w:p w:rsidR="00C554BA" w:rsidRPr="00C554BA" w:rsidRDefault="00C554BA"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Подрядчик может понести затраты по договору, связанные с будущей деятельностью по нему. Эти затраты будут учитываться в качестве актива, если существует вероятность того, что они будут возмещены заказчиком. Такие затраты представляют собой суммы, причитающиеся к возмещению заказчиком (т.е. дебиторскую задолженность), и часто классифицируются как незавершенное работы по договору на строительство (п. 27 МСФО (IAS) 11). Отметим, что сочетание двух столь разных активов в одном довольно непривычно и требует особых подходов при проведении финансового анализа.</w:t>
      </w:r>
    </w:p>
    <w:p w:rsidR="00C554BA" w:rsidRPr="00C554BA" w:rsidRDefault="00C554BA"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Договоры на начальной стадии. Как обозначено выше, договоры в начальной стадии относятся к отдельной категории. Считается, что финансовый результат по таким договорам не может быть надежно оценен. Поэтому по таким договорам (п. 32 МСФО (IAS) 11):</w:t>
      </w:r>
    </w:p>
    <w:p w:rsidR="00C554BA" w:rsidRPr="00C554BA" w:rsidRDefault="00C554BA" w:rsidP="00F81026">
      <w:pPr>
        <w:numPr>
          <w:ilvl w:val="0"/>
          <w:numId w:val="16"/>
        </w:numPr>
        <w:spacing w:after="0" w:line="360" w:lineRule="auto"/>
        <w:ind w:left="0" w:firstLine="709"/>
        <w:contextualSpacing/>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выручка признается только в той степени, в какой понесенные по договору затраты, с большой вероятностью будут возмещены.</w:t>
      </w:r>
    </w:p>
    <w:p w:rsidR="00C554BA" w:rsidRPr="00C554BA" w:rsidRDefault="00C554BA" w:rsidP="00F81026">
      <w:pPr>
        <w:numPr>
          <w:ilvl w:val="0"/>
          <w:numId w:val="16"/>
        </w:numPr>
        <w:spacing w:after="0" w:line="360" w:lineRule="auto"/>
        <w:ind w:left="0" w:firstLine="709"/>
        <w:contextualSpacing/>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lastRenderedPageBreak/>
        <w:t>затраты признаются в периоде их возникновения.</w:t>
      </w:r>
    </w:p>
    <w:p w:rsidR="00C554BA" w:rsidRPr="00C554BA" w:rsidRDefault="00C554BA"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В результате чистая прибыль (убыток) по таким договорам на отчетную дату равна нулю. Однако, как и для проектов на более поздней стадии, ожидаемый убыток должен немедленно признаваться в качестве расхода.</w:t>
      </w:r>
    </w:p>
    <w:p w:rsidR="00C554BA" w:rsidRPr="00C554BA" w:rsidRDefault="00C554BA"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Дополним пример прибыльного контракта условием, что на первом этапе из 3 200 000 руб. 200 000 были потрачены еще 2012 году на разработку архитектурных и инженерных решений. В этом случае в отчете о прибылях и убытках за 2012 год будут признаны расходы периода в размере 200 тыс. руб., а выручка только на сумму 200 000 руб., а не 250 тыс. руб. (200 / 8 000 х 10 000).</w:t>
      </w:r>
    </w:p>
    <w:p w:rsidR="00C554BA" w:rsidRPr="00C554BA" w:rsidRDefault="00C554BA"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bCs/>
          <w:sz w:val="28"/>
          <w:szCs w:val="28"/>
          <w:lang w:eastAsia="ru-RU"/>
        </w:rPr>
        <w:t>Надежность оценки результатов исполнения контракта</w:t>
      </w:r>
    </w:p>
    <w:p w:rsidR="00C554BA" w:rsidRPr="00C554BA" w:rsidRDefault="00C554BA"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Большое внимание в стандарте уделено надежной оценке исполнения договора. В частности, компания должна иметь на руках контракт, который устанавливает (п. 29 МСФО (IAS) 11):</w:t>
      </w:r>
    </w:p>
    <w:p w:rsidR="00C554BA" w:rsidRPr="00C554BA" w:rsidRDefault="00C554BA" w:rsidP="00F81026">
      <w:pPr>
        <w:numPr>
          <w:ilvl w:val="0"/>
          <w:numId w:val="15"/>
        </w:numPr>
        <w:spacing w:after="0" w:line="360" w:lineRule="auto"/>
        <w:ind w:left="0" w:firstLine="709"/>
        <w:contextualSpacing/>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законные права каждой стороны в отношении предполагаемого объекта строительства;</w:t>
      </w:r>
    </w:p>
    <w:p w:rsidR="00C554BA" w:rsidRPr="00C554BA" w:rsidRDefault="00C554BA" w:rsidP="00F81026">
      <w:pPr>
        <w:numPr>
          <w:ilvl w:val="0"/>
          <w:numId w:val="15"/>
        </w:numPr>
        <w:spacing w:after="0" w:line="360" w:lineRule="auto"/>
        <w:ind w:left="0" w:firstLine="709"/>
        <w:contextualSpacing/>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предполагаемое встречное удовлетворение;</w:t>
      </w:r>
    </w:p>
    <w:p w:rsidR="00C554BA" w:rsidRPr="00C554BA" w:rsidRDefault="00C554BA" w:rsidP="00F81026">
      <w:pPr>
        <w:numPr>
          <w:ilvl w:val="0"/>
          <w:numId w:val="15"/>
        </w:numPr>
        <w:spacing w:after="0" w:line="360" w:lineRule="auto"/>
        <w:ind w:left="0" w:firstLine="709"/>
        <w:contextualSpacing/>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порядок и условия расчетов.</w:t>
      </w:r>
    </w:p>
    <w:p w:rsidR="00C554BA" w:rsidRPr="00C554BA" w:rsidRDefault="00C554BA"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Мы уже говорили, что МСФО (IAS) 11 довольно просто применять на практике, но есть и некоторые сложности. Например, в европейских странах сначала согласовывают контракт, получают разрешительную документацию и только потом приступают к строительству. А в России зачастую сначала начинают строительные работы, а потом оформляют документы. В этом случае довольно сложно выполнять требования МСФО и аудиторы, вероятнее всего, не позволят признать выручку, т.к. нет оснований для «высокой вероятности получения возмещения», что в конечном итоге приведет к неравномерному признанию финансовых результатов. Следует учитывать этот аспект при планировании строительной деятельности.</w:t>
      </w:r>
    </w:p>
    <w:p w:rsidR="00C554BA" w:rsidRPr="00C554BA" w:rsidRDefault="00C554BA"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lastRenderedPageBreak/>
        <w:t>МСФО (IAS) 11 рекомендует иметь хорошую систему управленческого (производственного) учета затрат по каждому объекту строительства, а также эффективную систему внутреннего контроля. С одной стороны, без автоматизированной системы невозможно собрать все затраты и распределить их по каждому объекту, а с другой – с ее помощью невозможно предотвратить воровство. Риск нецелевого использования материалов и техники высоко оценивают не только в России, поэтому в США, например, были разработаны</w:t>
      </w:r>
      <w:r w:rsidR="00326B5D">
        <w:rPr>
          <w:rFonts w:ascii="Times New Roman" w:hAnsi="Times New Roman" w:cs="Times New Roman"/>
          <w:sz w:val="28"/>
          <w:szCs w:val="28"/>
          <w:lang w:eastAsia="ru-RU"/>
        </w:rPr>
        <w:t xml:space="preserve"> стандарты по учету затрат CAS.</w:t>
      </w:r>
    </w:p>
    <w:p w:rsidR="00C554BA" w:rsidRPr="00C554BA" w:rsidRDefault="00C554BA"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Стадия завершенности работ может устанавливаться несколькими способами (п. 30 МСФО (IAS) 11):</w:t>
      </w:r>
    </w:p>
    <w:p w:rsidR="00C554BA" w:rsidRPr="00C554BA" w:rsidRDefault="00C554BA" w:rsidP="00F81026">
      <w:pPr>
        <w:numPr>
          <w:ilvl w:val="0"/>
          <w:numId w:val="14"/>
        </w:numPr>
        <w:spacing w:after="0" w:line="360" w:lineRule="auto"/>
        <w:ind w:left="0" w:firstLine="709"/>
        <w:contextualSpacing/>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путем определения пропорции исходя из объема понесенных затрат по отношении к общему объему затрат по договору;</w:t>
      </w:r>
    </w:p>
    <w:p w:rsidR="00C554BA" w:rsidRPr="00C554BA" w:rsidRDefault="00C554BA" w:rsidP="00F81026">
      <w:pPr>
        <w:numPr>
          <w:ilvl w:val="0"/>
          <w:numId w:val="14"/>
        </w:numPr>
        <w:spacing w:after="0" w:line="360" w:lineRule="auto"/>
        <w:ind w:left="0" w:firstLine="709"/>
        <w:contextualSpacing/>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наблюдения за выполненной работой;</w:t>
      </w:r>
    </w:p>
    <w:p w:rsidR="00C554BA" w:rsidRPr="00C554BA" w:rsidRDefault="00C554BA" w:rsidP="00F81026">
      <w:pPr>
        <w:numPr>
          <w:ilvl w:val="0"/>
          <w:numId w:val="14"/>
        </w:numPr>
        <w:spacing w:after="0" w:line="360" w:lineRule="auto"/>
        <w:ind w:left="0" w:firstLine="709"/>
        <w:contextualSpacing/>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определения физического объема работ по отношению к согласованному объему выполняемых работ.</w:t>
      </w:r>
    </w:p>
    <w:p w:rsidR="00C554BA" w:rsidRPr="00C554BA" w:rsidRDefault="00C554BA"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В примере выше процент выполнения работ определялся пропорционально понесенным расходам. Но если будет определен метод оценок экспертов заказчика, наблюдающих за строительством, то необходимо получить их экспертное заключение. Возможно, по их оценке, по состоянию на конец 2013 года выполнено не 40, а только 30 процентов работ, тогда себестоимость составит 2400 тыс. руб. (8000 тыс. руб. x 30%), а выручка 3000 тыс. руб. (10 000 тыс. руб. x 30%).</w:t>
      </w:r>
    </w:p>
    <w:p w:rsidR="00C554BA" w:rsidRPr="00C554BA" w:rsidRDefault="00C554BA"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 xml:space="preserve">Если процент определяется на основании фактического подсчета доли выполненных работ, скажем из пяти этажей было возведен один, то можно сказать, что выполнено 20 процентов работ. Себестоимость составит 1600 тыс. руб. (8000 тыс. руб. x 20%), а выручка </w:t>
      </w:r>
      <w:r w:rsidRPr="00C554BA">
        <w:rPr>
          <w:rFonts w:ascii="Times New Roman" w:hAnsi="Times New Roman" w:cs="Times New Roman"/>
          <w:sz w:val="28"/>
          <w:szCs w:val="28"/>
          <w:lang w:eastAsia="ru-RU"/>
        </w:rPr>
        <w:noBreakHyphen/>
        <w:t xml:space="preserve"> 2000 тыс. руб. (10 000 тыс. руб. x 20%).</w:t>
      </w:r>
    </w:p>
    <w:p w:rsidR="00C554BA" w:rsidRPr="00C554BA" w:rsidRDefault="00C554BA"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 xml:space="preserve">Наиболее простым и надежным способом принято считать отношение понесенных затрат к общему объему запланированных, однако следует иметь </w:t>
      </w:r>
      <w:r w:rsidRPr="00C554BA">
        <w:rPr>
          <w:rFonts w:ascii="Times New Roman" w:hAnsi="Times New Roman" w:cs="Times New Roman"/>
          <w:sz w:val="28"/>
          <w:szCs w:val="28"/>
          <w:lang w:eastAsia="ru-RU"/>
        </w:rPr>
        <w:lastRenderedPageBreak/>
        <w:t>в виду, что в их состав не включаются расходы будущего периода, как-то (п. 31 МСФО (IAS) 11):</w:t>
      </w:r>
    </w:p>
    <w:p w:rsidR="00C554BA" w:rsidRPr="00C554BA" w:rsidRDefault="00C554BA" w:rsidP="00F81026">
      <w:pPr>
        <w:numPr>
          <w:ilvl w:val="0"/>
          <w:numId w:val="13"/>
        </w:numPr>
        <w:spacing w:after="0" w:line="360" w:lineRule="auto"/>
        <w:ind w:left="0" w:firstLine="709"/>
        <w:contextualSpacing/>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затраты по будущей деятельности (стоимость материалов, поставленных на объект, но еще не использованных при строительстве, кроме тех, что были специально изготовлены для объекта);</w:t>
      </w:r>
    </w:p>
    <w:p w:rsidR="00C554BA" w:rsidRPr="00C554BA" w:rsidRDefault="00C554BA" w:rsidP="00F81026">
      <w:pPr>
        <w:numPr>
          <w:ilvl w:val="0"/>
          <w:numId w:val="13"/>
        </w:numPr>
        <w:spacing w:after="0" w:line="360" w:lineRule="auto"/>
        <w:ind w:left="0" w:firstLine="709"/>
        <w:contextualSpacing/>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авансовые платежи субподрядчикам в счет будущих работ, выполняемых по договорам субподряда.</w:t>
      </w:r>
    </w:p>
    <w:p w:rsidR="00C554BA" w:rsidRPr="00C554BA" w:rsidRDefault="00C554BA"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Промежуточные платежи и авансы, полученные от заказчиков, не отражают выполненной работы.</w:t>
      </w:r>
    </w:p>
    <w:p w:rsidR="00C554BA" w:rsidRPr="00C554BA" w:rsidRDefault="00C554BA"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Поскольку долгосрочным договорам свойственна неопределенность, устранить ее можно только по ходу выполнения договора. Метод процента выполнения работ применяется кумулятивно в каждом отчетном периоде к текущим оценкам выручки и затрат по договору.</w:t>
      </w:r>
    </w:p>
    <w:p w:rsidR="00C554BA" w:rsidRPr="00C554BA" w:rsidRDefault="00C554BA"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Поэтому изменения в оценках выручки и затрат по договору, процента выполнения договора учитываются как изменения в бухгалтерских оценках согласно МСФО (IAS) 8 «Учетная политика, изменения в бухгалтерских оценках и ошибки». Измененные оценки учитываются при определении величины выручки и расходов в отчете о прибылях и убытках в период сделанных изменений и в последующих периодах. Примером может служить случай, когда в одном периоде контракт прибыльный, а в следующем – убыточный. Ретроспективное применения не предусмотрено (п. 38 МСФО (IAS) 11).</w:t>
      </w:r>
    </w:p>
    <w:p w:rsidR="00C554BA" w:rsidRPr="00C554BA" w:rsidRDefault="00C554BA"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bCs/>
          <w:sz w:val="28"/>
          <w:szCs w:val="28"/>
          <w:lang w:eastAsia="ru-RU"/>
        </w:rPr>
        <w:t>Раскрытие информации</w:t>
      </w:r>
    </w:p>
    <w:p w:rsidR="00C554BA" w:rsidRPr="00C554BA" w:rsidRDefault="00C554BA"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Согласно МСФО (IAS) 11 организации должны раскрывать (п. 39 МСФО (IAS) 11):</w:t>
      </w:r>
    </w:p>
    <w:p w:rsidR="00C554BA" w:rsidRPr="00C554BA" w:rsidRDefault="00C554BA" w:rsidP="00F81026">
      <w:pPr>
        <w:numPr>
          <w:ilvl w:val="0"/>
          <w:numId w:val="12"/>
        </w:numPr>
        <w:spacing w:after="0" w:line="360" w:lineRule="auto"/>
        <w:ind w:left="0" w:firstLine="709"/>
        <w:contextualSpacing/>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сумму выручки по договору, признанную в течение отчетного периода;</w:t>
      </w:r>
    </w:p>
    <w:p w:rsidR="00C554BA" w:rsidRPr="00C554BA" w:rsidRDefault="00C554BA" w:rsidP="00F81026">
      <w:pPr>
        <w:numPr>
          <w:ilvl w:val="0"/>
          <w:numId w:val="12"/>
        </w:numPr>
        <w:spacing w:after="0" w:line="360" w:lineRule="auto"/>
        <w:ind w:left="0" w:firstLine="709"/>
        <w:contextualSpacing/>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способы, используемые для определения выручки по договору, признаваемой в течение периода;</w:t>
      </w:r>
    </w:p>
    <w:p w:rsidR="00C554BA" w:rsidRPr="00C554BA" w:rsidRDefault="00C554BA" w:rsidP="00F81026">
      <w:pPr>
        <w:numPr>
          <w:ilvl w:val="0"/>
          <w:numId w:val="12"/>
        </w:numPr>
        <w:spacing w:after="0" w:line="360" w:lineRule="auto"/>
        <w:ind w:left="0" w:firstLine="709"/>
        <w:contextualSpacing/>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lastRenderedPageBreak/>
        <w:t>способы, используемые для определения стадии выполнения договоров, находящихся в процессе выполнения.</w:t>
      </w:r>
    </w:p>
    <w:p w:rsidR="00C554BA" w:rsidRPr="00C554BA" w:rsidRDefault="00C554BA"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В отношении незавершенных договоров следует раскрыть (п. 40 МСФО (IAS) 11):</w:t>
      </w:r>
    </w:p>
    <w:p w:rsidR="00C554BA" w:rsidRPr="00C554BA" w:rsidRDefault="00C554BA" w:rsidP="00F81026">
      <w:pPr>
        <w:numPr>
          <w:ilvl w:val="0"/>
          <w:numId w:val="11"/>
        </w:numPr>
        <w:spacing w:after="0" w:line="360" w:lineRule="auto"/>
        <w:ind w:left="0" w:firstLine="709"/>
        <w:contextualSpacing/>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общую сумму понесенных затраты и признанных прибылей (за вычетом признанных убытков) на текущую дату;</w:t>
      </w:r>
    </w:p>
    <w:p w:rsidR="00C554BA" w:rsidRPr="00C554BA" w:rsidRDefault="00C554BA" w:rsidP="00F81026">
      <w:pPr>
        <w:numPr>
          <w:ilvl w:val="0"/>
          <w:numId w:val="11"/>
        </w:numPr>
        <w:spacing w:after="0" w:line="360" w:lineRule="auto"/>
        <w:ind w:left="0" w:firstLine="709"/>
        <w:contextualSpacing/>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сумму полученных авансов;</w:t>
      </w:r>
    </w:p>
    <w:p w:rsidR="00C554BA" w:rsidRPr="00C554BA" w:rsidRDefault="00C554BA" w:rsidP="00F81026">
      <w:pPr>
        <w:numPr>
          <w:ilvl w:val="0"/>
          <w:numId w:val="11"/>
        </w:numPr>
        <w:spacing w:after="0" w:line="360" w:lineRule="auto"/>
        <w:ind w:left="0" w:firstLine="709"/>
        <w:contextualSpacing/>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суммы, выставленные в виде промежуточных счетов по долгосрочному договору, которые не выплачиваются до выполнения условий, предусмотренных договором для таких платежей, или до устранения дефектов (т.е. сумму удержаний).</w:t>
      </w:r>
    </w:p>
    <w:p w:rsidR="00C554BA" w:rsidRPr="00C554BA" w:rsidRDefault="00C554BA"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Промежуточные счета выставляются за работы, выполненные по договору строительства, независимо от того, оплачены они заказчиком или нет. Авансами признают суммы, полученные от заказчика до выполнения соответствующей работы (п. 41 МСФО (IAS) 11).</w:t>
      </w:r>
    </w:p>
    <w:p w:rsidR="00C554BA" w:rsidRPr="00C554BA" w:rsidRDefault="00421A4C" w:rsidP="00F81026">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w:t>
      </w:r>
      <w:r w:rsidR="00C554BA" w:rsidRPr="00C554BA">
        <w:rPr>
          <w:rFonts w:ascii="Times New Roman" w:hAnsi="Times New Roman" w:cs="Times New Roman"/>
          <w:sz w:val="28"/>
          <w:szCs w:val="28"/>
          <w:lang w:eastAsia="ru-RU"/>
        </w:rPr>
        <w:t>аловые суммы рассчитываются в нетто-оценке на основе одной и той же формулы: понесенные затраты + признанные прибыли – сумма признанных убытков и выставленных промежуточных счетов (п. 43 и 44 МСФО (IAS) 11).</w:t>
      </w:r>
    </w:p>
    <w:p w:rsidR="00C554BA" w:rsidRPr="00C554BA" w:rsidRDefault="00C554BA"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И наконец, компания раскрывает любые условные активы и условные обязательства в соответствии с МСФО (IAS) 37 «Резервы, условные обязательства и условные активы», например, затраты на гарантийный ремонт, претензии заказчиков или прочих третьих лиц, штрафы или вероятные потери.</w:t>
      </w:r>
    </w:p>
    <w:p w:rsidR="00E20E1B" w:rsidRDefault="00C554BA" w:rsidP="00F81026">
      <w:pPr>
        <w:spacing w:after="0" w:line="360" w:lineRule="auto"/>
        <w:ind w:firstLine="709"/>
        <w:jc w:val="both"/>
        <w:rPr>
          <w:rFonts w:ascii="Times New Roman" w:hAnsi="Times New Roman" w:cs="Times New Roman"/>
          <w:sz w:val="28"/>
          <w:szCs w:val="28"/>
          <w:lang w:eastAsia="ru-RU"/>
        </w:rPr>
      </w:pPr>
      <w:r w:rsidRPr="00C554BA">
        <w:rPr>
          <w:rFonts w:ascii="Times New Roman" w:hAnsi="Times New Roman" w:cs="Times New Roman"/>
          <w:sz w:val="28"/>
          <w:szCs w:val="28"/>
          <w:lang w:eastAsia="ru-RU"/>
        </w:rPr>
        <w:t xml:space="preserve">МСФО (IAS) 11 является одним из наиболее проработанных отраслевых стандартов МСФО, однако компании в России часто сталкиваются со сложностями его применения, поскольку не имеют должной финансово-юридической дисциплины и проектно-ориентированной системы учета. Стандарт применяется до 2017 года, после чего будет заменен единым стандартом по учету выручки МСФО (IFRS) 15 «Выручка по контрактам с </w:t>
      </w:r>
      <w:r w:rsidRPr="00C554BA">
        <w:rPr>
          <w:rFonts w:ascii="Times New Roman" w:hAnsi="Times New Roman" w:cs="Times New Roman"/>
          <w:sz w:val="28"/>
          <w:szCs w:val="28"/>
          <w:lang w:eastAsia="ru-RU"/>
        </w:rPr>
        <w:lastRenderedPageBreak/>
        <w:t>покупателями». Стоит отметить, что ввиду вступления этого стандарта в силу существенного изменения в системе учета строительных компаний не произойдет, поскольку в основу МСФО (IFRS) 15 были заложены многие успешно зарекомендовавшие себя принципы МСФО (IAS) 11.</w:t>
      </w:r>
    </w:p>
    <w:p w:rsidR="00E20E1B" w:rsidRDefault="00E20E1B">
      <w:pPr>
        <w:rPr>
          <w:rFonts w:ascii="Times New Roman" w:hAnsi="Times New Roman" w:cs="Times New Roman"/>
          <w:sz w:val="28"/>
          <w:szCs w:val="28"/>
          <w:lang w:eastAsia="ru-RU"/>
        </w:rPr>
      </w:pPr>
      <w:r>
        <w:rPr>
          <w:rFonts w:ascii="Times New Roman" w:hAnsi="Times New Roman" w:cs="Times New Roman"/>
          <w:sz w:val="28"/>
          <w:szCs w:val="28"/>
          <w:lang w:eastAsia="ru-RU"/>
        </w:rPr>
        <w:br w:type="page"/>
      </w:r>
    </w:p>
    <w:p w:rsidR="0007026F" w:rsidRPr="00B334A0" w:rsidRDefault="00E20E1B" w:rsidP="00B334A0">
      <w:pPr>
        <w:pStyle w:val="1"/>
        <w:jc w:val="center"/>
        <w:rPr>
          <w:rFonts w:ascii="Times New Roman" w:hAnsi="Times New Roman" w:cs="Times New Roman"/>
          <w:color w:val="auto"/>
          <w:sz w:val="28"/>
          <w:szCs w:val="28"/>
          <w:lang w:eastAsia="ru-RU"/>
        </w:rPr>
      </w:pPr>
      <w:bookmarkStart w:id="27" w:name="_Toc515132664"/>
      <w:r w:rsidRPr="00B334A0">
        <w:rPr>
          <w:rFonts w:ascii="Times New Roman" w:hAnsi="Times New Roman" w:cs="Times New Roman"/>
          <w:color w:val="auto"/>
          <w:sz w:val="28"/>
          <w:szCs w:val="28"/>
          <w:lang w:eastAsia="ru-RU"/>
        </w:rPr>
        <w:lastRenderedPageBreak/>
        <w:t>ЗАКЛЮЧЕНИЕ</w:t>
      </w:r>
      <w:bookmarkEnd w:id="27"/>
    </w:p>
    <w:p w:rsidR="004B2BAD" w:rsidRDefault="004B2BAD" w:rsidP="004B2BAD">
      <w:pPr>
        <w:spacing w:after="0" w:line="360" w:lineRule="auto"/>
        <w:ind w:firstLine="709"/>
        <w:rPr>
          <w:rFonts w:ascii="Times New Roman" w:hAnsi="Times New Roman" w:cs="Times New Roman"/>
          <w:sz w:val="28"/>
          <w:szCs w:val="28"/>
          <w:lang w:eastAsia="ru-RU"/>
        </w:rPr>
      </w:pPr>
    </w:p>
    <w:p w:rsidR="004B2BAD" w:rsidRPr="004B2BAD" w:rsidRDefault="004B2BAD" w:rsidP="004B2BAD">
      <w:pPr>
        <w:spacing w:after="0" w:line="360" w:lineRule="auto"/>
        <w:ind w:firstLine="709"/>
        <w:jc w:val="both"/>
        <w:rPr>
          <w:rFonts w:ascii="Times New Roman" w:hAnsi="Times New Roman" w:cs="Times New Roman"/>
          <w:sz w:val="28"/>
          <w:szCs w:val="28"/>
          <w:lang w:eastAsia="ru-RU"/>
        </w:rPr>
      </w:pPr>
      <w:r w:rsidRPr="004B2BAD">
        <w:rPr>
          <w:rFonts w:ascii="Times New Roman" w:hAnsi="Times New Roman" w:cs="Times New Roman"/>
          <w:sz w:val="28"/>
          <w:szCs w:val="28"/>
          <w:lang w:eastAsia="ru-RU"/>
        </w:rPr>
        <w:t>Исследование проблем интеграции управленческих функций и системы контроллинга, а также развитие основных инструментов контроллинга, таких как: бухгалтерский учет и анализ, играют особую роль на настоящем этапе развития рыночных отношений.</w:t>
      </w:r>
    </w:p>
    <w:p w:rsidR="004B2BAD" w:rsidRPr="004B2BAD" w:rsidRDefault="004B2BAD" w:rsidP="004B2BAD">
      <w:pPr>
        <w:spacing w:after="0" w:line="360" w:lineRule="auto"/>
        <w:ind w:firstLine="709"/>
        <w:jc w:val="both"/>
        <w:rPr>
          <w:rFonts w:ascii="Times New Roman" w:hAnsi="Times New Roman" w:cs="Times New Roman"/>
          <w:sz w:val="28"/>
          <w:szCs w:val="28"/>
          <w:lang w:eastAsia="ru-RU"/>
        </w:rPr>
      </w:pPr>
      <w:r w:rsidRPr="004B2BAD">
        <w:rPr>
          <w:rFonts w:ascii="Times New Roman" w:hAnsi="Times New Roman" w:cs="Times New Roman"/>
          <w:sz w:val="28"/>
          <w:szCs w:val="28"/>
          <w:lang w:eastAsia="ru-RU"/>
        </w:rPr>
        <w:t>Чтобы показать пути решения этих проблем, в работе проанализированы различные мнения по определению понятия "контроллинг", проведен анализ исторического развития контроллинга, систематизированы факторы, определяющие тенденции развития контроллинга, определены и научно обоснованы сущность и формирование системы контроллинга.</w:t>
      </w:r>
    </w:p>
    <w:p w:rsidR="004B2BAD" w:rsidRPr="004B2BAD" w:rsidRDefault="004B2BAD" w:rsidP="004B2BAD">
      <w:pPr>
        <w:spacing w:after="0" w:line="360" w:lineRule="auto"/>
        <w:ind w:firstLine="709"/>
        <w:jc w:val="both"/>
        <w:rPr>
          <w:rFonts w:ascii="Times New Roman" w:hAnsi="Times New Roman" w:cs="Times New Roman"/>
          <w:sz w:val="28"/>
          <w:szCs w:val="28"/>
          <w:lang w:eastAsia="ru-RU"/>
        </w:rPr>
      </w:pPr>
      <w:r w:rsidRPr="004B2BAD">
        <w:rPr>
          <w:rFonts w:ascii="Times New Roman" w:hAnsi="Times New Roman" w:cs="Times New Roman"/>
          <w:sz w:val="28"/>
          <w:szCs w:val="28"/>
          <w:lang w:eastAsia="ru-RU"/>
        </w:rPr>
        <w:t>Контроллинг необходим для российской экономики уже при нынешнем ее состоянии. Нужно коренным образом изменить учетную и аналитическую работу на предприятии в соответствии с требованиями развития рыночной экономики. Это предусматривается и государственными нормативными документами, и идеологией развития отечественного бухгалтерского учета. Инвестирование средств в производство ненадежно и невыгодно без эффективной системы управления, учета, контроля, анализа.</w:t>
      </w:r>
    </w:p>
    <w:p w:rsidR="004B2BAD" w:rsidRPr="004B2BAD" w:rsidRDefault="004B2BAD" w:rsidP="004B2BAD">
      <w:pPr>
        <w:spacing w:after="0" w:line="360" w:lineRule="auto"/>
        <w:ind w:firstLine="709"/>
        <w:jc w:val="both"/>
        <w:rPr>
          <w:rFonts w:ascii="Times New Roman" w:hAnsi="Times New Roman" w:cs="Times New Roman"/>
          <w:sz w:val="28"/>
          <w:szCs w:val="28"/>
          <w:lang w:eastAsia="ru-RU"/>
        </w:rPr>
      </w:pPr>
      <w:r w:rsidRPr="004B2BAD">
        <w:rPr>
          <w:rFonts w:ascii="Times New Roman" w:hAnsi="Times New Roman" w:cs="Times New Roman"/>
          <w:sz w:val="28"/>
          <w:szCs w:val="28"/>
          <w:lang w:eastAsia="ru-RU"/>
        </w:rPr>
        <w:t>Контроллинг должен стать фактором преобразования действующей учетно-аналитической системы на отечественных предприятиях. Со своей стороны, преобразование системы бухгалтерского учета на предприятии становится основным условием эффективно построенной системы контроллинга.</w:t>
      </w:r>
    </w:p>
    <w:p w:rsidR="004B2BAD" w:rsidRPr="004B2BAD" w:rsidRDefault="004B2BAD" w:rsidP="004B2BAD">
      <w:pPr>
        <w:spacing w:after="0" w:line="360" w:lineRule="auto"/>
        <w:ind w:firstLine="709"/>
        <w:jc w:val="both"/>
        <w:rPr>
          <w:rFonts w:ascii="Times New Roman" w:hAnsi="Times New Roman" w:cs="Times New Roman"/>
          <w:sz w:val="28"/>
          <w:szCs w:val="28"/>
          <w:lang w:eastAsia="ru-RU"/>
        </w:rPr>
      </w:pPr>
      <w:r w:rsidRPr="004B2BAD">
        <w:rPr>
          <w:rFonts w:ascii="Times New Roman" w:hAnsi="Times New Roman" w:cs="Times New Roman"/>
          <w:sz w:val="28"/>
          <w:szCs w:val="28"/>
          <w:lang w:eastAsia="ru-RU"/>
        </w:rPr>
        <w:t>Процесс реформирования в данном направлении длительный и постепенный, при этом необходимо выдержать определенные этапы. В полной мере должны "заработать" цивилизованные рыночные инструменты, поощряющие вложение капитала в сферу производства, должна развиться конкуренция товаропроизводителей, прежде чем хозяйствующие субъекты ощутят реальную необходимость в развитии финансового контроллинга.</w:t>
      </w:r>
    </w:p>
    <w:p w:rsidR="004B2BAD" w:rsidRPr="004B2BAD" w:rsidRDefault="004B2BAD" w:rsidP="004B2BAD">
      <w:pPr>
        <w:spacing w:after="0" w:line="360" w:lineRule="auto"/>
        <w:ind w:firstLine="709"/>
        <w:jc w:val="both"/>
        <w:rPr>
          <w:rFonts w:ascii="Times New Roman" w:hAnsi="Times New Roman" w:cs="Times New Roman"/>
          <w:sz w:val="28"/>
          <w:szCs w:val="28"/>
          <w:lang w:eastAsia="ru-RU"/>
        </w:rPr>
      </w:pPr>
      <w:r w:rsidRPr="004B2BAD">
        <w:rPr>
          <w:rFonts w:ascii="Times New Roman" w:hAnsi="Times New Roman" w:cs="Times New Roman"/>
          <w:sz w:val="28"/>
          <w:szCs w:val="28"/>
          <w:lang w:eastAsia="ru-RU"/>
        </w:rPr>
        <w:lastRenderedPageBreak/>
        <w:t>Сопоставив и проанализировав определения денежных средств, используемое в практике российского бухгалтерского учета и в МСФО мы сформулировали понятие финансового потока для целей: бухгалтерского учета и финансового контроллинга.</w:t>
      </w:r>
    </w:p>
    <w:p w:rsidR="004B2BAD" w:rsidRPr="004B2BAD" w:rsidRDefault="004B2BAD" w:rsidP="004B2BAD">
      <w:pPr>
        <w:spacing w:after="0" w:line="360" w:lineRule="auto"/>
        <w:ind w:firstLine="709"/>
        <w:jc w:val="both"/>
        <w:rPr>
          <w:rFonts w:ascii="Times New Roman" w:hAnsi="Times New Roman" w:cs="Times New Roman"/>
          <w:sz w:val="28"/>
          <w:szCs w:val="28"/>
          <w:lang w:eastAsia="ru-RU"/>
        </w:rPr>
      </w:pPr>
      <w:r w:rsidRPr="004B2BAD">
        <w:rPr>
          <w:rFonts w:ascii="Times New Roman" w:hAnsi="Times New Roman" w:cs="Times New Roman"/>
          <w:sz w:val="28"/>
          <w:szCs w:val="28"/>
          <w:lang w:eastAsia="ru-RU"/>
        </w:rPr>
        <w:t>Для целей бухгалтерского учета, под финансовыми потоками предприятия мы будем понимать движение (приток и отток) денежных средств, финансовых вложений, производных ценных бумаг и обязательств, возникающее в процессе деятельности предприятия в течение ряда последовательных отрезков времени, составляющих отчетный или планируемый период.</w:t>
      </w:r>
    </w:p>
    <w:p w:rsidR="004B2BAD" w:rsidRPr="004B2BAD" w:rsidRDefault="004B2BAD" w:rsidP="004B2BAD">
      <w:pPr>
        <w:spacing w:after="0" w:line="360" w:lineRule="auto"/>
        <w:ind w:firstLine="709"/>
        <w:jc w:val="both"/>
        <w:rPr>
          <w:rFonts w:ascii="Times New Roman" w:hAnsi="Times New Roman" w:cs="Times New Roman"/>
          <w:sz w:val="28"/>
          <w:szCs w:val="28"/>
          <w:lang w:eastAsia="ru-RU"/>
        </w:rPr>
      </w:pPr>
      <w:r w:rsidRPr="004B2BAD">
        <w:rPr>
          <w:rFonts w:ascii="Times New Roman" w:hAnsi="Times New Roman" w:cs="Times New Roman"/>
          <w:sz w:val="28"/>
          <w:szCs w:val="28"/>
          <w:lang w:eastAsia="ru-RU"/>
        </w:rPr>
        <w:t>Для целей финансового контроллинга предприятия финансовый поток в более обобщенном виде можно охарактеризовать как совокупность финансовых инструментов, находящихся в процессе целенаправленного движения и имеющих определенные характеристики. Финансовые потоки предприятия являются объектом контроллинга финансовых потоков.</w:t>
      </w:r>
    </w:p>
    <w:p w:rsidR="004B2BAD" w:rsidRPr="004B2BAD" w:rsidRDefault="004B2BAD" w:rsidP="004B2BAD">
      <w:pPr>
        <w:spacing w:after="0" w:line="360" w:lineRule="auto"/>
        <w:ind w:firstLine="709"/>
        <w:jc w:val="both"/>
        <w:rPr>
          <w:rFonts w:ascii="Times New Roman" w:hAnsi="Times New Roman" w:cs="Times New Roman"/>
          <w:sz w:val="28"/>
          <w:szCs w:val="28"/>
          <w:lang w:eastAsia="ru-RU"/>
        </w:rPr>
      </w:pPr>
      <w:r w:rsidRPr="004B2BAD">
        <w:rPr>
          <w:rFonts w:ascii="Times New Roman" w:hAnsi="Times New Roman" w:cs="Times New Roman"/>
          <w:sz w:val="28"/>
          <w:szCs w:val="28"/>
          <w:lang w:eastAsia="ru-RU"/>
        </w:rPr>
        <w:t>Основным источником информации для осуществления контроллинга финансовых потоков, бесспорно, является бухгалтерский учет, в том числе данные как управленческого, так и финансового учета. Учетная информация является основой для принятия управленческих решений внутри субъекта. Поэтому, основу формирования целенаправленной информации о финансовых потоках для разных пользователей закладывает классификация финансовых потоков, носящая многокритериальный характер.</w:t>
      </w:r>
    </w:p>
    <w:p w:rsidR="004B2BAD" w:rsidRDefault="004B2BAD" w:rsidP="004B2BAD">
      <w:pPr>
        <w:spacing w:after="0" w:line="360" w:lineRule="auto"/>
        <w:ind w:firstLine="709"/>
        <w:jc w:val="both"/>
        <w:rPr>
          <w:rFonts w:ascii="Times New Roman" w:hAnsi="Times New Roman" w:cs="Times New Roman"/>
          <w:sz w:val="28"/>
          <w:szCs w:val="28"/>
          <w:lang w:eastAsia="ru-RU"/>
        </w:rPr>
      </w:pPr>
      <w:r w:rsidRPr="004B2BAD">
        <w:rPr>
          <w:rFonts w:ascii="Times New Roman" w:hAnsi="Times New Roman" w:cs="Times New Roman"/>
          <w:sz w:val="28"/>
          <w:szCs w:val="28"/>
        </w:rPr>
        <w:t>Таким образом, поставленная цель была достигнута, подтверждена актуальность данной темы.</w:t>
      </w:r>
    </w:p>
    <w:p w:rsidR="004B2BAD" w:rsidRDefault="004B2BAD">
      <w:pPr>
        <w:rPr>
          <w:rFonts w:ascii="Times New Roman" w:hAnsi="Times New Roman" w:cs="Times New Roman"/>
          <w:sz w:val="28"/>
          <w:szCs w:val="28"/>
          <w:lang w:eastAsia="ru-RU"/>
        </w:rPr>
      </w:pPr>
      <w:r>
        <w:rPr>
          <w:rFonts w:ascii="Times New Roman" w:hAnsi="Times New Roman" w:cs="Times New Roman"/>
          <w:sz w:val="28"/>
          <w:szCs w:val="28"/>
          <w:lang w:eastAsia="ru-RU"/>
        </w:rPr>
        <w:br w:type="page"/>
      </w:r>
    </w:p>
    <w:p w:rsidR="004B2BAD" w:rsidRPr="00B334A0" w:rsidRDefault="004B2BAD" w:rsidP="00B334A0">
      <w:pPr>
        <w:pStyle w:val="1"/>
        <w:jc w:val="center"/>
        <w:rPr>
          <w:rFonts w:ascii="Times New Roman" w:hAnsi="Times New Roman" w:cs="Times New Roman"/>
          <w:color w:val="auto"/>
          <w:sz w:val="28"/>
          <w:lang w:eastAsia="ru-RU"/>
        </w:rPr>
      </w:pPr>
      <w:bookmarkStart w:id="28" w:name="_Toc515132665"/>
      <w:r w:rsidRPr="00B334A0">
        <w:rPr>
          <w:rFonts w:ascii="Times New Roman" w:hAnsi="Times New Roman" w:cs="Times New Roman"/>
          <w:color w:val="auto"/>
          <w:sz w:val="28"/>
          <w:lang w:eastAsia="ru-RU"/>
        </w:rPr>
        <w:lastRenderedPageBreak/>
        <w:t>СПИСОК ИСПОЛЬЗОВАННЫХ ИСТОЧНИКОВ</w:t>
      </w:r>
      <w:bookmarkEnd w:id="28"/>
    </w:p>
    <w:p w:rsidR="00421A4C" w:rsidRDefault="00421A4C" w:rsidP="004B2BAD">
      <w:pPr>
        <w:spacing w:after="0" w:line="360" w:lineRule="auto"/>
        <w:ind w:firstLine="709"/>
        <w:jc w:val="center"/>
        <w:rPr>
          <w:rFonts w:ascii="Times New Roman" w:hAnsi="Times New Roman" w:cs="Times New Roman"/>
          <w:sz w:val="28"/>
          <w:szCs w:val="28"/>
          <w:lang w:eastAsia="ru-RU"/>
        </w:rPr>
      </w:pPr>
    </w:p>
    <w:p w:rsidR="006655D1" w:rsidRPr="00421A4C" w:rsidRDefault="006655D1" w:rsidP="00421A4C">
      <w:pPr>
        <w:numPr>
          <w:ilvl w:val="0"/>
          <w:numId w:val="41"/>
        </w:numPr>
        <w:spacing w:after="0" w:line="360" w:lineRule="auto"/>
        <w:ind w:left="0" w:firstLine="709"/>
        <w:contextualSpacing/>
        <w:jc w:val="both"/>
        <w:rPr>
          <w:rFonts w:ascii="Times New Roman" w:hAnsi="Times New Roman" w:cs="Times New Roman"/>
          <w:sz w:val="28"/>
          <w:szCs w:val="28"/>
        </w:rPr>
      </w:pPr>
      <w:r w:rsidRPr="00421A4C">
        <w:rPr>
          <w:rFonts w:ascii="Times New Roman" w:hAnsi="Times New Roman" w:cs="Times New Roman"/>
          <w:sz w:val="28"/>
          <w:szCs w:val="28"/>
        </w:rPr>
        <w:t xml:space="preserve"> Гордина</w:t>
      </w:r>
      <w:r>
        <w:rPr>
          <w:rFonts w:ascii="Times New Roman" w:hAnsi="Times New Roman" w:cs="Times New Roman"/>
          <w:sz w:val="28"/>
          <w:szCs w:val="28"/>
        </w:rPr>
        <w:t xml:space="preserve"> </w:t>
      </w:r>
      <w:r w:rsidRPr="00421A4C">
        <w:rPr>
          <w:rFonts w:ascii="Times New Roman" w:hAnsi="Times New Roman" w:cs="Times New Roman"/>
          <w:sz w:val="28"/>
          <w:szCs w:val="28"/>
        </w:rPr>
        <w:t>В. Организационно-методические аспекты формирования системы финансового контроллинга на предприятиях Корпоративные финансы №4. – 2017. – С. 3</w:t>
      </w:r>
    </w:p>
    <w:p w:rsidR="006655D1" w:rsidRPr="00421A4C" w:rsidRDefault="006655D1" w:rsidP="00421A4C">
      <w:pPr>
        <w:numPr>
          <w:ilvl w:val="0"/>
          <w:numId w:val="41"/>
        </w:numPr>
        <w:spacing w:after="0" w:line="360" w:lineRule="auto"/>
        <w:ind w:left="0" w:firstLine="709"/>
        <w:contextualSpacing/>
        <w:jc w:val="both"/>
        <w:rPr>
          <w:rFonts w:ascii="Times New Roman" w:hAnsi="Times New Roman" w:cs="Times New Roman"/>
          <w:sz w:val="28"/>
          <w:szCs w:val="28"/>
        </w:rPr>
      </w:pPr>
      <w:r w:rsidRPr="00421A4C">
        <w:rPr>
          <w:rFonts w:ascii="Times New Roman" w:hAnsi="Times New Roman" w:cs="Times New Roman"/>
          <w:sz w:val="28"/>
          <w:szCs w:val="28"/>
        </w:rPr>
        <w:t xml:space="preserve"> Дружиловская</w:t>
      </w:r>
      <w:r>
        <w:rPr>
          <w:rFonts w:ascii="Times New Roman" w:hAnsi="Times New Roman" w:cs="Times New Roman"/>
          <w:sz w:val="28"/>
          <w:szCs w:val="28"/>
        </w:rPr>
        <w:t xml:space="preserve"> </w:t>
      </w:r>
      <w:r w:rsidRPr="00421A4C">
        <w:rPr>
          <w:rFonts w:ascii="Times New Roman" w:hAnsi="Times New Roman" w:cs="Times New Roman"/>
          <w:sz w:val="28"/>
          <w:szCs w:val="28"/>
        </w:rPr>
        <w:t>Э. Практика формирования учетной политики по МСФО ОС российскими организациями (соотношение с учетной политикой, составленной по другим стандартам российскими и зарубежными организациями) Бухгалтерский учет в бюджетных и некоммерческих организациях № 20. – 2016. – С. 2</w:t>
      </w:r>
    </w:p>
    <w:p w:rsidR="006655D1" w:rsidRPr="00421A4C" w:rsidRDefault="006655D1" w:rsidP="00421A4C">
      <w:pPr>
        <w:numPr>
          <w:ilvl w:val="0"/>
          <w:numId w:val="41"/>
        </w:numPr>
        <w:spacing w:after="0" w:line="360" w:lineRule="auto"/>
        <w:ind w:left="0" w:firstLine="709"/>
        <w:contextualSpacing/>
        <w:jc w:val="both"/>
        <w:rPr>
          <w:rFonts w:ascii="Times New Roman" w:hAnsi="Times New Roman" w:cs="Times New Roman"/>
          <w:sz w:val="28"/>
          <w:szCs w:val="28"/>
        </w:rPr>
      </w:pPr>
      <w:r w:rsidRPr="00421A4C">
        <w:rPr>
          <w:rFonts w:ascii="Times New Roman" w:hAnsi="Times New Roman" w:cs="Times New Roman"/>
          <w:sz w:val="28"/>
          <w:szCs w:val="28"/>
        </w:rPr>
        <w:t xml:space="preserve"> Дружиловская</w:t>
      </w:r>
      <w:r>
        <w:rPr>
          <w:rFonts w:ascii="Times New Roman" w:hAnsi="Times New Roman" w:cs="Times New Roman"/>
          <w:sz w:val="28"/>
          <w:szCs w:val="28"/>
        </w:rPr>
        <w:t xml:space="preserve"> </w:t>
      </w:r>
      <w:r w:rsidRPr="00421A4C">
        <w:rPr>
          <w:rFonts w:ascii="Times New Roman" w:hAnsi="Times New Roman" w:cs="Times New Roman"/>
          <w:sz w:val="28"/>
          <w:szCs w:val="28"/>
        </w:rPr>
        <w:t>Э. представление и раскрытие информации о договорах с клиентами в финансовой отчетности по мсфо (IFRS) 15 И РСБУ Бухгалтерский учет в бюджетных и некоммерческих организациях № 5. – 2016 – С.2</w:t>
      </w:r>
    </w:p>
    <w:p w:rsidR="006655D1" w:rsidRPr="00421A4C" w:rsidRDefault="006655D1" w:rsidP="00421A4C">
      <w:pPr>
        <w:numPr>
          <w:ilvl w:val="0"/>
          <w:numId w:val="41"/>
        </w:numPr>
        <w:spacing w:after="0" w:line="360" w:lineRule="auto"/>
        <w:ind w:left="0" w:firstLine="709"/>
        <w:contextualSpacing/>
        <w:jc w:val="both"/>
        <w:rPr>
          <w:rFonts w:ascii="Times New Roman" w:hAnsi="Times New Roman" w:cs="Times New Roman"/>
          <w:sz w:val="28"/>
          <w:szCs w:val="28"/>
        </w:rPr>
      </w:pPr>
      <w:r w:rsidRPr="00421A4C">
        <w:rPr>
          <w:rFonts w:ascii="Times New Roman" w:hAnsi="Times New Roman" w:cs="Times New Roman"/>
          <w:sz w:val="28"/>
          <w:szCs w:val="28"/>
        </w:rPr>
        <w:t xml:space="preserve"> Дружиловская</w:t>
      </w:r>
      <w:r>
        <w:rPr>
          <w:rFonts w:ascii="Times New Roman" w:hAnsi="Times New Roman" w:cs="Times New Roman"/>
          <w:sz w:val="28"/>
          <w:szCs w:val="28"/>
        </w:rPr>
        <w:t xml:space="preserve"> </w:t>
      </w:r>
      <w:r w:rsidRPr="00421A4C">
        <w:rPr>
          <w:rFonts w:ascii="Times New Roman" w:hAnsi="Times New Roman" w:cs="Times New Roman"/>
          <w:sz w:val="28"/>
          <w:szCs w:val="28"/>
        </w:rPr>
        <w:t>Э. Принципы формирования финансовой отчетности в России и в МСФО Бухгалтерский учет в бюджетных и некоммерческих организациях № 15. – 2016. – С. 2</w:t>
      </w:r>
    </w:p>
    <w:p w:rsidR="006655D1" w:rsidRPr="00421A4C" w:rsidRDefault="006655D1" w:rsidP="00421A4C">
      <w:pPr>
        <w:numPr>
          <w:ilvl w:val="0"/>
          <w:numId w:val="41"/>
        </w:numPr>
        <w:spacing w:after="0" w:line="360" w:lineRule="auto"/>
        <w:ind w:left="0" w:firstLine="709"/>
        <w:contextualSpacing/>
        <w:jc w:val="both"/>
        <w:rPr>
          <w:rFonts w:ascii="Times New Roman" w:hAnsi="Times New Roman" w:cs="Times New Roman"/>
          <w:sz w:val="28"/>
          <w:szCs w:val="28"/>
        </w:rPr>
      </w:pPr>
      <w:r w:rsidRPr="00421A4C">
        <w:rPr>
          <w:rFonts w:ascii="Times New Roman" w:hAnsi="Times New Roman" w:cs="Times New Roman"/>
          <w:sz w:val="28"/>
          <w:szCs w:val="28"/>
        </w:rPr>
        <w:t>Золотарева</w:t>
      </w:r>
      <w:r>
        <w:rPr>
          <w:rFonts w:ascii="Times New Roman" w:hAnsi="Times New Roman" w:cs="Times New Roman"/>
          <w:sz w:val="28"/>
          <w:szCs w:val="28"/>
        </w:rPr>
        <w:t xml:space="preserve"> И.</w:t>
      </w:r>
      <w:r w:rsidRPr="00421A4C">
        <w:rPr>
          <w:rFonts w:ascii="Times New Roman" w:hAnsi="Times New Roman" w:cs="Times New Roman"/>
          <w:sz w:val="28"/>
          <w:szCs w:val="28"/>
        </w:rPr>
        <w:t xml:space="preserve"> Управление денежными потоками строительной компании Интернет-журнал «НАУКОВЕДЕНИЕ» №4. – 2012. – С. 5</w:t>
      </w:r>
    </w:p>
    <w:p w:rsidR="006655D1" w:rsidRPr="00421A4C" w:rsidRDefault="006655D1" w:rsidP="00421A4C">
      <w:pPr>
        <w:numPr>
          <w:ilvl w:val="0"/>
          <w:numId w:val="41"/>
        </w:numPr>
        <w:spacing w:after="0" w:line="360" w:lineRule="auto"/>
        <w:ind w:left="0" w:firstLine="709"/>
        <w:contextualSpacing/>
        <w:jc w:val="both"/>
        <w:rPr>
          <w:rFonts w:ascii="Times New Roman" w:hAnsi="Times New Roman" w:cs="Times New Roman"/>
          <w:sz w:val="28"/>
          <w:szCs w:val="28"/>
        </w:rPr>
      </w:pPr>
      <w:r w:rsidRPr="00421A4C">
        <w:rPr>
          <w:rFonts w:ascii="Times New Roman" w:hAnsi="Times New Roman" w:cs="Times New Roman"/>
          <w:sz w:val="28"/>
          <w:szCs w:val="28"/>
        </w:rPr>
        <w:t>Кокин</w:t>
      </w:r>
      <w:r>
        <w:rPr>
          <w:rFonts w:ascii="Times New Roman" w:hAnsi="Times New Roman" w:cs="Times New Roman"/>
          <w:sz w:val="28"/>
          <w:szCs w:val="28"/>
        </w:rPr>
        <w:t xml:space="preserve"> </w:t>
      </w:r>
      <w:r w:rsidRPr="00421A4C">
        <w:rPr>
          <w:rFonts w:ascii="Times New Roman" w:hAnsi="Times New Roman" w:cs="Times New Roman"/>
          <w:sz w:val="28"/>
          <w:szCs w:val="28"/>
        </w:rPr>
        <w:t>А.С., Ю.Г. цветкова методика оптимизации управления денежными потоками на примере строительной компании Вестник Нижегородского университета им. Н.И. Лобачевского №6(1). – 2009. – С. 251</w:t>
      </w:r>
    </w:p>
    <w:p w:rsidR="006655D1" w:rsidRPr="00421A4C" w:rsidRDefault="006655D1" w:rsidP="00421A4C">
      <w:pPr>
        <w:numPr>
          <w:ilvl w:val="0"/>
          <w:numId w:val="41"/>
        </w:numPr>
        <w:spacing w:after="0" w:line="360" w:lineRule="auto"/>
        <w:ind w:left="0" w:firstLine="709"/>
        <w:contextualSpacing/>
        <w:jc w:val="both"/>
        <w:rPr>
          <w:rFonts w:ascii="Times New Roman" w:hAnsi="Times New Roman" w:cs="Times New Roman"/>
          <w:sz w:val="28"/>
          <w:szCs w:val="28"/>
        </w:rPr>
      </w:pPr>
      <w:r w:rsidRPr="00421A4C">
        <w:rPr>
          <w:rFonts w:ascii="Times New Roman" w:hAnsi="Times New Roman" w:cs="Times New Roman"/>
          <w:sz w:val="28"/>
          <w:szCs w:val="28"/>
        </w:rPr>
        <w:t>Рушайло</w:t>
      </w:r>
      <w:r>
        <w:rPr>
          <w:rFonts w:ascii="Times New Roman" w:hAnsi="Times New Roman" w:cs="Times New Roman"/>
          <w:sz w:val="28"/>
          <w:szCs w:val="28"/>
        </w:rPr>
        <w:t xml:space="preserve"> </w:t>
      </w:r>
      <w:r w:rsidRPr="00421A4C">
        <w:rPr>
          <w:rFonts w:ascii="Times New Roman" w:hAnsi="Times New Roman" w:cs="Times New Roman"/>
          <w:sz w:val="28"/>
          <w:szCs w:val="28"/>
        </w:rPr>
        <w:t>П. Контроль по ходу дела Коммерсант. Деньги, №16. –2014. – C.76</w:t>
      </w:r>
    </w:p>
    <w:p w:rsidR="006655D1" w:rsidRPr="00421A4C" w:rsidRDefault="006655D1" w:rsidP="00421A4C">
      <w:pPr>
        <w:numPr>
          <w:ilvl w:val="0"/>
          <w:numId w:val="41"/>
        </w:numPr>
        <w:spacing w:after="0" w:line="360" w:lineRule="auto"/>
        <w:ind w:left="0" w:firstLine="709"/>
        <w:contextualSpacing/>
        <w:jc w:val="both"/>
        <w:rPr>
          <w:rFonts w:ascii="Times New Roman" w:hAnsi="Times New Roman" w:cs="Times New Roman"/>
          <w:sz w:val="28"/>
          <w:szCs w:val="28"/>
        </w:rPr>
      </w:pPr>
      <w:r w:rsidRPr="00421A4C">
        <w:rPr>
          <w:rFonts w:ascii="Times New Roman" w:hAnsi="Times New Roman" w:cs="Times New Roman"/>
          <w:sz w:val="28"/>
          <w:szCs w:val="28"/>
        </w:rPr>
        <w:t>Трансформации российской отчетности по МСФО Финансовая газета (архив), №2. – 2013. – C.12</w:t>
      </w:r>
    </w:p>
    <w:p w:rsidR="006655D1" w:rsidRPr="00421A4C" w:rsidRDefault="006655D1" w:rsidP="00421A4C">
      <w:pPr>
        <w:numPr>
          <w:ilvl w:val="0"/>
          <w:numId w:val="41"/>
        </w:numPr>
        <w:spacing w:after="0" w:line="360" w:lineRule="auto"/>
        <w:ind w:left="0" w:firstLine="709"/>
        <w:contextualSpacing/>
        <w:jc w:val="both"/>
        <w:rPr>
          <w:rFonts w:ascii="Times New Roman" w:hAnsi="Times New Roman" w:cs="Times New Roman"/>
          <w:sz w:val="28"/>
          <w:szCs w:val="28"/>
        </w:rPr>
      </w:pPr>
      <w:r w:rsidRPr="00421A4C">
        <w:rPr>
          <w:rFonts w:ascii="Times New Roman" w:hAnsi="Times New Roman" w:cs="Times New Roman"/>
          <w:sz w:val="28"/>
          <w:szCs w:val="28"/>
        </w:rPr>
        <w:t>Уварова</w:t>
      </w:r>
      <w:r>
        <w:rPr>
          <w:rFonts w:ascii="Times New Roman" w:hAnsi="Times New Roman" w:cs="Times New Roman"/>
          <w:sz w:val="28"/>
          <w:szCs w:val="28"/>
        </w:rPr>
        <w:t xml:space="preserve"> Г.</w:t>
      </w:r>
      <w:r w:rsidRPr="00421A4C">
        <w:rPr>
          <w:rFonts w:ascii="Times New Roman" w:hAnsi="Times New Roman" w:cs="Times New Roman"/>
          <w:sz w:val="28"/>
          <w:szCs w:val="28"/>
        </w:rPr>
        <w:t>, О. Трофимова Контроллинг реализации планов и бюджетов на практике: критерии, инструменты и процедуры Экономика и жизнь, №23. – 2017. – C.16</w:t>
      </w:r>
    </w:p>
    <w:p w:rsidR="006655D1" w:rsidRPr="00421A4C" w:rsidRDefault="006655D1" w:rsidP="00421A4C">
      <w:pPr>
        <w:numPr>
          <w:ilvl w:val="0"/>
          <w:numId w:val="41"/>
        </w:numPr>
        <w:spacing w:after="0" w:line="360" w:lineRule="auto"/>
        <w:ind w:left="0" w:firstLine="709"/>
        <w:contextualSpacing/>
        <w:jc w:val="both"/>
        <w:rPr>
          <w:rFonts w:ascii="Times New Roman" w:hAnsi="Times New Roman" w:cs="Times New Roman"/>
          <w:sz w:val="28"/>
          <w:szCs w:val="28"/>
        </w:rPr>
      </w:pPr>
      <w:r w:rsidRPr="00421A4C">
        <w:rPr>
          <w:rFonts w:ascii="Times New Roman" w:hAnsi="Times New Roman" w:cs="Times New Roman"/>
          <w:sz w:val="28"/>
          <w:szCs w:val="28"/>
        </w:rPr>
        <w:lastRenderedPageBreak/>
        <w:t xml:space="preserve"> Хлевная</w:t>
      </w:r>
      <w:r>
        <w:rPr>
          <w:rFonts w:ascii="Times New Roman" w:hAnsi="Times New Roman" w:cs="Times New Roman"/>
          <w:sz w:val="28"/>
          <w:szCs w:val="28"/>
        </w:rPr>
        <w:t xml:space="preserve"> </w:t>
      </w:r>
      <w:r w:rsidRPr="00421A4C">
        <w:rPr>
          <w:rFonts w:ascii="Times New Roman" w:hAnsi="Times New Roman" w:cs="Times New Roman"/>
          <w:sz w:val="28"/>
          <w:szCs w:val="28"/>
        </w:rPr>
        <w:t>Е. Информационно-аналитическая система финансового контроллинга бизнес-процессов промышленных холдингов Корпоративные финансы №2. – 2017. – С. 3</w:t>
      </w:r>
    </w:p>
    <w:p w:rsidR="006655D1" w:rsidRPr="00421A4C" w:rsidRDefault="006655D1" w:rsidP="00421A4C">
      <w:pPr>
        <w:numPr>
          <w:ilvl w:val="0"/>
          <w:numId w:val="41"/>
        </w:numPr>
        <w:spacing w:after="0" w:line="360" w:lineRule="auto"/>
        <w:ind w:left="0" w:firstLine="709"/>
        <w:contextualSpacing/>
        <w:jc w:val="both"/>
        <w:rPr>
          <w:rFonts w:ascii="Times New Roman" w:hAnsi="Times New Roman" w:cs="Times New Roman"/>
          <w:sz w:val="28"/>
          <w:szCs w:val="28"/>
        </w:rPr>
      </w:pPr>
      <w:r w:rsidRPr="00421A4C">
        <w:rPr>
          <w:rFonts w:ascii="Times New Roman" w:hAnsi="Times New Roman" w:cs="Times New Roman"/>
          <w:sz w:val="28"/>
          <w:szCs w:val="28"/>
        </w:rPr>
        <w:t xml:space="preserve"> Хлевная</w:t>
      </w:r>
      <w:r>
        <w:rPr>
          <w:rFonts w:ascii="Times New Roman" w:hAnsi="Times New Roman" w:cs="Times New Roman"/>
          <w:sz w:val="28"/>
          <w:szCs w:val="28"/>
        </w:rPr>
        <w:t xml:space="preserve"> </w:t>
      </w:r>
      <w:r w:rsidRPr="00421A4C">
        <w:rPr>
          <w:rFonts w:ascii="Times New Roman" w:hAnsi="Times New Roman" w:cs="Times New Roman"/>
          <w:sz w:val="28"/>
          <w:szCs w:val="28"/>
        </w:rPr>
        <w:t>Е. контроллинг бизнес-процессов в промышленных холдингах «Менеджмент в России и за рубежом», № 1. – 2016. – С. 91</w:t>
      </w:r>
    </w:p>
    <w:p w:rsidR="006655D1" w:rsidRPr="00421A4C" w:rsidRDefault="006655D1" w:rsidP="00421A4C">
      <w:pPr>
        <w:numPr>
          <w:ilvl w:val="0"/>
          <w:numId w:val="41"/>
        </w:numPr>
        <w:spacing w:after="0" w:line="360" w:lineRule="auto"/>
        <w:ind w:left="0" w:firstLine="709"/>
        <w:contextualSpacing/>
        <w:jc w:val="both"/>
        <w:rPr>
          <w:rFonts w:ascii="Times New Roman" w:hAnsi="Times New Roman" w:cs="Times New Roman"/>
          <w:sz w:val="28"/>
          <w:szCs w:val="28"/>
        </w:rPr>
      </w:pPr>
      <w:r w:rsidRPr="00421A4C">
        <w:rPr>
          <w:rFonts w:ascii="Times New Roman" w:hAnsi="Times New Roman" w:cs="Times New Roman"/>
          <w:sz w:val="28"/>
          <w:szCs w:val="28"/>
        </w:rPr>
        <w:t xml:space="preserve"> Хлевная</w:t>
      </w:r>
      <w:r>
        <w:rPr>
          <w:rFonts w:ascii="Times New Roman" w:hAnsi="Times New Roman" w:cs="Times New Roman"/>
          <w:sz w:val="28"/>
          <w:szCs w:val="28"/>
        </w:rPr>
        <w:t xml:space="preserve"> </w:t>
      </w:r>
      <w:r w:rsidRPr="00421A4C">
        <w:rPr>
          <w:rFonts w:ascii="Times New Roman" w:hAnsi="Times New Roman" w:cs="Times New Roman"/>
          <w:sz w:val="28"/>
          <w:szCs w:val="28"/>
        </w:rPr>
        <w:t>Е. Стратегия эффективного управления финансовыми потоками в холдинговых структурах Корпоративные финансы №1. – 2016. – С. 30</w:t>
      </w:r>
    </w:p>
    <w:p w:rsidR="006655D1" w:rsidRPr="00421A4C" w:rsidRDefault="006655D1" w:rsidP="00421A4C">
      <w:pPr>
        <w:numPr>
          <w:ilvl w:val="0"/>
          <w:numId w:val="41"/>
        </w:numPr>
        <w:spacing w:after="0" w:line="360" w:lineRule="auto"/>
        <w:ind w:left="0" w:firstLine="709"/>
        <w:contextualSpacing/>
        <w:jc w:val="both"/>
        <w:rPr>
          <w:rFonts w:ascii="Times New Roman" w:hAnsi="Times New Roman" w:cs="Times New Roman"/>
          <w:sz w:val="28"/>
          <w:szCs w:val="28"/>
        </w:rPr>
      </w:pPr>
      <w:r w:rsidRPr="00421A4C">
        <w:rPr>
          <w:rFonts w:ascii="Times New Roman" w:hAnsi="Times New Roman" w:cs="Times New Roman"/>
          <w:sz w:val="28"/>
          <w:szCs w:val="28"/>
        </w:rPr>
        <w:t>Черкай</w:t>
      </w:r>
      <w:r>
        <w:rPr>
          <w:rFonts w:ascii="Times New Roman" w:hAnsi="Times New Roman" w:cs="Times New Roman"/>
          <w:sz w:val="28"/>
          <w:szCs w:val="28"/>
        </w:rPr>
        <w:t xml:space="preserve"> А.</w:t>
      </w:r>
      <w:r w:rsidRPr="00421A4C">
        <w:rPr>
          <w:rFonts w:ascii="Times New Roman" w:hAnsi="Times New Roman" w:cs="Times New Roman"/>
          <w:sz w:val="28"/>
          <w:szCs w:val="28"/>
        </w:rPr>
        <w:t xml:space="preserve"> идеальный баланс и типовой план счетов </w:t>
      </w:r>
      <w:r>
        <w:rPr>
          <w:rFonts w:ascii="Times New Roman" w:hAnsi="Times New Roman" w:cs="Times New Roman"/>
          <w:sz w:val="28"/>
          <w:szCs w:val="28"/>
        </w:rPr>
        <w:t>МСФО</w:t>
      </w:r>
      <w:r w:rsidRPr="00421A4C">
        <w:rPr>
          <w:rFonts w:ascii="Times New Roman" w:hAnsi="Times New Roman" w:cs="Times New Roman"/>
          <w:sz w:val="28"/>
          <w:szCs w:val="28"/>
        </w:rPr>
        <w:t xml:space="preserve"> на его базе Финансовая газета (архив), №32. –2014. – C.10</w:t>
      </w:r>
    </w:p>
    <w:p w:rsidR="006655D1" w:rsidRPr="00421A4C" w:rsidRDefault="006655D1" w:rsidP="00421A4C">
      <w:pPr>
        <w:numPr>
          <w:ilvl w:val="0"/>
          <w:numId w:val="41"/>
        </w:numPr>
        <w:spacing w:after="0" w:line="360" w:lineRule="auto"/>
        <w:ind w:left="0" w:firstLine="709"/>
        <w:contextualSpacing/>
        <w:jc w:val="both"/>
        <w:rPr>
          <w:rFonts w:ascii="Times New Roman" w:hAnsi="Times New Roman" w:cs="Times New Roman"/>
          <w:sz w:val="28"/>
          <w:szCs w:val="28"/>
        </w:rPr>
      </w:pPr>
      <w:r w:rsidRPr="00421A4C">
        <w:rPr>
          <w:rFonts w:ascii="Times New Roman" w:hAnsi="Times New Roman" w:cs="Times New Roman"/>
          <w:sz w:val="28"/>
          <w:szCs w:val="28"/>
        </w:rPr>
        <w:t xml:space="preserve"> Черкай А.</w:t>
      </w:r>
      <w:r>
        <w:rPr>
          <w:rFonts w:ascii="Times New Roman" w:hAnsi="Times New Roman" w:cs="Times New Roman"/>
          <w:sz w:val="28"/>
          <w:szCs w:val="28"/>
        </w:rPr>
        <w:t xml:space="preserve"> </w:t>
      </w:r>
      <w:r w:rsidRPr="00421A4C">
        <w:rPr>
          <w:rFonts w:ascii="Times New Roman" w:hAnsi="Times New Roman" w:cs="Times New Roman"/>
          <w:sz w:val="28"/>
          <w:szCs w:val="28"/>
        </w:rPr>
        <w:t>Типовой план счетов учета по МСФО с двузначными номерами счетов «ФИНАНСОВАЯ ГАЗЕТА» № 24 – 2016. – С. 12</w:t>
      </w:r>
    </w:p>
    <w:p w:rsidR="006655D1" w:rsidRPr="00421A4C" w:rsidRDefault="006655D1" w:rsidP="00421A4C">
      <w:pPr>
        <w:numPr>
          <w:ilvl w:val="0"/>
          <w:numId w:val="41"/>
        </w:numPr>
        <w:spacing w:after="0" w:line="360" w:lineRule="auto"/>
        <w:ind w:left="0" w:firstLine="709"/>
        <w:contextualSpacing/>
        <w:jc w:val="both"/>
        <w:rPr>
          <w:rFonts w:ascii="Times New Roman" w:hAnsi="Times New Roman" w:cs="Times New Roman"/>
          <w:sz w:val="28"/>
          <w:szCs w:val="28"/>
        </w:rPr>
      </w:pPr>
      <w:r w:rsidRPr="00421A4C">
        <w:rPr>
          <w:rFonts w:ascii="Times New Roman" w:hAnsi="Times New Roman" w:cs="Times New Roman"/>
          <w:sz w:val="28"/>
          <w:szCs w:val="28"/>
        </w:rPr>
        <w:t>Чувашлова</w:t>
      </w:r>
      <w:r w:rsidRPr="006655D1">
        <w:rPr>
          <w:rFonts w:ascii="Times New Roman" w:hAnsi="Times New Roman" w:cs="Times New Roman"/>
          <w:sz w:val="28"/>
          <w:szCs w:val="28"/>
        </w:rPr>
        <w:t xml:space="preserve"> </w:t>
      </w:r>
      <w:r w:rsidRPr="00421A4C">
        <w:rPr>
          <w:rFonts w:ascii="Times New Roman" w:hAnsi="Times New Roman" w:cs="Times New Roman"/>
          <w:sz w:val="28"/>
          <w:szCs w:val="28"/>
        </w:rPr>
        <w:t>М., И. Кругова производственный контроллинг и его роль в управлении организацией Экономический анализ: теория и практика №</w:t>
      </w:r>
      <w:r w:rsidRPr="00421A4C">
        <w:rPr>
          <w:rFonts w:ascii="Times New Roman" w:hAnsi="Times New Roman" w:cs="Times New Roman"/>
          <w:bCs/>
          <w:sz w:val="28"/>
          <w:szCs w:val="28"/>
        </w:rPr>
        <w:t>32 (383). – 2014.</w:t>
      </w:r>
      <w:r w:rsidRPr="00421A4C">
        <w:rPr>
          <w:rFonts w:ascii="Times New Roman" w:hAnsi="Times New Roman" w:cs="Times New Roman"/>
          <w:sz w:val="28"/>
          <w:szCs w:val="28"/>
        </w:rPr>
        <w:t xml:space="preserve"> –</w:t>
      </w:r>
      <w:r w:rsidRPr="00421A4C">
        <w:rPr>
          <w:rFonts w:ascii="Times New Roman" w:hAnsi="Times New Roman" w:cs="Times New Roman"/>
          <w:bCs/>
          <w:sz w:val="28"/>
          <w:szCs w:val="28"/>
        </w:rPr>
        <w:t xml:space="preserve"> С. 21</w:t>
      </w:r>
    </w:p>
    <w:p w:rsidR="006655D1" w:rsidRPr="00421A4C" w:rsidRDefault="006655D1" w:rsidP="00421A4C">
      <w:pPr>
        <w:numPr>
          <w:ilvl w:val="0"/>
          <w:numId w:val="41"/>
        </w:numPr>
        <w:spacing w:after="0" w:line="360" w:lineRule="auto"/>
        <w:ind w:left="0" w:firstLine="709"/>
        <w:contextualSpacing/>
        <w:jc w:val="both"/>
        <w:rPr>
          <w:rFonts w:ascii="Times New Roman" w:hAnsi="Times New Roman" w:cs="Times New Roman"/>
          <w:sz w:val="28"/>
          <w:szCs w:val="28"/>
        </w:rPr>
      </w:pPr>
      <w:r w:rsidRPr="00421A4C">
        <w:rPr>
          <w:rFonts w:ascii="Times New Roman" w:hAnsi="Times New Roman" w:cs="Times New Roman"/>
          <w:sz w:val="28"/>
          <w:szCs w:val="28"/>
        </w:rPr>
        <w:t xml:space="preserve"> Шальнева</w:t>
      </w:r>
      <w:r>
        <w:rPr>
          <w:rFonts w:ascii="Times New Roman" w:hAnsi="Times New Roman" w:cs="Times New Roman"/>
          <w:sz w:val="28"/>
          <w:szCs w:val="28"/>
        </w:rPr>
        <w:t xml:space="preserve"> </w:t>
      </w:r>
      <w:r w:rsidRPr="00421A4C">
        <w:rPr>
          <w:rFonts w:ascii="Times New Roman" w:hAnsi="Times New Roman" w:cs="Times New Roman"/>
          <w:sz w:val="28"/>
          <w:szCs w:val="28"/>
        </w:rPr>
        <w:t>М., Ча Ми Нгуен Оптимизация денежных потоков энергосбытовой компании Финансовый менеджмент №3. – 2017. – С. 33</w:t>
      </w:r>
    </w:p>
    <w:p w:rsidR="006655D1" w:rsidRPr="00421A4C" w:rsidRDefault="006655D1" w:rsidP="00421A4C">
      <w:pPr>
        <w:numPr>
          <w:ilvl w:val="0"/>
          <w:numId w:val="41"/>
        </w:numPr>
        <w:spacing w:after="0" w:line="360" w:lineRule="auto"/>
        <w:ind w:left="0" w:firstLine="709"/>
        <w:contextualSpacing/>
        <w:jc w:val="both"/>
        <w:rPr>
          <w:rFonts w:ascii="Times New Roman" w:hAnsi="Times New Roman" w:cs="Times New Roman"/>
          <w:sz w:val="28"/>
          <w:szCs w:val="28"/>
        </w:rPr>
      </w:pPr>
      <w:r w:rsidRPr="00421A4C">
        <w:rPr>
          <w:rFonts w:ascii="Times New Roman" w:hAnsi="Times New Roman" w:cs="Times New Roman"/>
          <w:sz w:val="28"/>
          <w:szCs w:val="28"/>
        </w:rPr>
        <w:t xml:space="preserve"> Щурина</w:t>
      </w:r>
      <w:r>
        <w:rPr>
          <w:rFonts w:ascii="Times New Roman" w:hAnsi="Times New Roman" w:cs="Times New Roman"/>
          <w:sz w:val="28"/>
          <w:szCs w:val="28"/>
        </w:rPr>
        <w:t xml:space="preserve"> </w:t>
      </w:r>
      <w:r w:rsidRPr="00421A4C">
        <w:rPr>
          <w:rFonts w:ascii="Times New Roman" w:hAnsi="Times New Roman" w:cs="Times New Roman"/>
          <w:sz w:val="28"/>
          <w:szCs w:val="28"/>
        </w:rPr>
        <w:t>С. исследование денежных потоков транспортной компании Финансы и кредит, том 23. – №. 24 – 2017. – С. 1439</w:t>
      </w:r>
    </w:p>
    <w:p w:rsidR="00421A4C" w:rsidRPr="002B3131" w:rsidRDefault="00421A4C" w:rsidP="00421A4C">
      <w:pPr>
        <w:spacing w:after="0" w:line="360" w:lineRule="auto"/>
        <w:ind w:firstLine="709"/>
        <w:rPr>
          <w:rFonts w:ascii="Times New Roman" w:hAnsi="Times New Roman" w:cs="Times New Roman"/>
          <w:sz w:val="28"/>
          <w:szCs w:val="28"/>
          <w:lang w:eastAsia="ru-RU"/>
        </w:rPr>
      </w:pPr>
    </w:p>
    <w:sectPr w:rsidR="00421A4C" w:rsidRPr="002B3131" w:rsidSect="00863E90">
      <w:footerReference w:type="default" r:id="rId21"/>
      <w:type w:val="continuous"/>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5F1" w:rsidRDefault="008535F1" w:rsidP="00B22A4C">
      <w:pPr>
        <w:spacing w:after="0" w:line="240" w:lineRule="auto"/>
      </w:pPr>
      <w:r>
        <w:separator/>
      </w:r>
    </w:p>
  </w:endnote>
  <w:endnote w:type="continuationSeparator" w:id="0">
    <w:p w:rsidR="008535F1" w:rsidRDefault="008535F1" w:rsidP="00B22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1290948"/>
      <w:docPartObj>
        <w:docPartGallery w:val="Page Numbers (Bottom of Page)"/>
        <w:docPartUnique/>
      </w:docPartObj>
    </w:sdtPr>
    <w:sdtContent>
      <w:p w:rsidR="006655D1" w:rsidRDefault="006655D1">
        <w:pPr>
          <w:pStyle w:val="a7"/>
          <w:jc w:val="center"/>
        </w:pPr>
        <w:r>
          <w:fldChar w:fldCharType="begin"/>
        </w:r>
        <w:r>
          <w:instrText>PAGE   \* MERGEFORMAT</w:instrText>
        </w:r>
        <w:r>
          <w:fldChar w:fldCharType="separate"/>
        </w:r>
        <w:r w:rsidR="00860FB2">
          <w:rPr>
            <w:noProof/>
          </w:rPr>
          <w:t>5</w:t>
        </w:r>
        <w:r>
          <w:fldChar w:fldCharType="end"/>
        </w:r>
      </w:p>
    </w:sdtContent>
  </w:sdt>
  <w:p w:rsidR="006655D1" w:rsidRDefault="006655D1">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5F1" w:rsidRDefault="008535F1" w:rsidP="00B22A4C">
      <w:pPr>
        <w:spacing w:after="0" w:line="240" w:lineRule="auto"/>
      </w:pPr>
      <w:r>
        <w:separator/>
      </w:r>
    </w:p>
  </w:footnote>
  <w:footnote w:type="continuationSeparator" w:id="0">
    <w:p w:rsidR="008535F1" w:rsidRDefault="008535F1" w:rsidP="00B22A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B691A"/>
    <w:multiLevelType w:val="hybridMultilevel"/>
    <w:tmpl w:val="A4DE47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AE3E0E"/>
    <w:multiLevelType w:val="hybridMultilevel"/>
    <w:tmpl w:val="D6F62B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42580F"/>
    <w:multiLevelType w:val="hybridMultilevel"/>
    <w:tmpl w:val="F8600D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E86D8A"/>
    <w:multiLevelType w:val="hybridMultilevel"/>
    <w:tmpl w:val="0C7A0E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905B9F"/>
    <w:multiLevelType w:val="hybridMultilevel"/>
    <w:tmpl w:val="73CCE9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A95A5F"/>
    <w:multiLevelType w:val="hybridMultilevel"/>
    <w:tmpl w:val="5156C4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7971E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E96581"/>
    <w:multiLevelType w:val="hybridMultilevel"/>
    <w:tmpl w:val="D69219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810D1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9A6C6E"/>
    <w:multiLevelType w:val="multilevel"/>
    <w:tmpl w:val="978EA0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1B607556"/>
    <w:multiLevelType w:val="multilevel"/>
    <w:tmpl w:val="AD14553E"/>
    <w:lvl w:ilvl="0">
      <w:start w:val="2"/>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1C650465"/>
    <w:multiLevelType w:val="hybridMultilevel"/>
    <w:tmpl w:val="6EC2A9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184FAB"/>
    <w:multiLevelType w:val="hybridMultilevel"/>
    <w:tmpl w:val="52AA9C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50714F"/>
    <w:multiLevelType w:val="hybridMultilevel"/>
    <w:tmpl w:val="851E3B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214202"/>
    <w:multiLevelType w:val="hybridMultilevel"/>
    <w:tmpl w:val="F02414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0D0653"/>
    <w:multiLevelType w:val="hybridMultilevel"/>
    <w:tmpl w:val="A5427D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FB91074"/>
    <w:multiLevelType w:val="hybridMultilevel"/>
    <w:tmpl w:val="2702F2A4"/>
    <w:lvl w:ilvl="0" w:tplc="2E2CC0BA">
      <w:start w:val="1"/>
      <w:numFmt w:val="decimal"/>
      <w:lvlText w:val="%1)"/>
      <w:lvlJc w:val="left"/>
      <w:pPr>
        <w:ind w:left="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E42EB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2B058F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134DDD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614408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CCCF4F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3CF79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A84508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3EABC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02C49DB"/>
    <w:multiLevelType w:val="hybridMultilevel"/>
    <w:tmpl w:val="934444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082069"/>
    <w:multiLevelType w:val="hybridMultilevel"/>
    <w:tmpl w:val="34C6D8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6315B4"/>
    <w:multiLevelType w:val="hybridMultilevel"/>
    <w:tmpl w:val="934444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DDC681F"/>
    <w:multiLevelType w:val="hybridMultilevel"/>
    <w:tmpl w:val="7BD6607A"/>
    <w:lvl w:ilvl="0" w:tplc="0419000F">
      <w:start w:val="1"/>
      <w:numFmt w:val="decimal"/>
      <w:lvlText w:val="%1."/>
      <w:lvlJc w:val="left"/>
      <w:pPr>
        <w:ind w:left="1107" w:hanging="360"/>
      </w:pPr>
    </w:lvl>
    <w:lvl w:ilvl="1" w:tplc="04190019" w:tentative="1">
      <w:start w:val="1"/>
      <w:numFmt w:val="lowerLetter"/>
      <w:lvlText w:val="%2."/>
      <w:lvlJc w:val="left"/>
      <w:pPr>
        <w:ind w:left="1827" w:hanging="360"/>
      </w:pPr>
    </w:lvl>
    <w:lvl w:ilvl="2" w:tplc="0419001B" w:tentative="1">
      <w:start w:val="1"/>
      <w:numFmt w:val="lowerRoman"/>
      <w:lvlText w:val="%3."/>
      <w:lvlJc w:val="right"/>
      <w:pPr>
        <w:ind w:left="2547" w:hanging="180"/>
      </w:pPr>
    </w:lvl>
    <w:lvl w:ilvl="3" w:tplc="0419000F" w:tentative="1">
      <w:start w:val="1"/>
      <w:numFmt w:val="decimal"/>
      <w:lvlText w:val="%4."/>
      <w:lvlJc w:val="left"/>
      <w:pPr>
        <w:ind w:left="3267" w:hanging="360"/>
      </w:pPr>
    </w:lvl>
    <w:lvl w:ilvl="4" w:tplc="04190019" w:tentative="1">
      <w:start w:val="1"/>
      <w:numFmt w:val="lowerLetter"/>
      <w:lvlText w:val="%5."/>
      <w:lvlJc w:val="left"/>
      <w:pPr>
        <w:ind w:left="3987" w:hanging="360"/>
      </w:pPr>
    </w:lvl>
    <w:lvl w:ilvl="5" w:tplc="0419001B" w:tentative="1">
      <w:start w:val="1"/>
      <w:numFmt w:val="lowerRoman"/>
      <w:lvlText w:val="%6."/>
      <w:lvlJc w:val="right"/>
      <w:pPr>
        <w:ind w:left="4707" w:hanging="180"/>
      </w:pPr>
    </w:lvl>
    <w:lvl w:ilvl="6" w:tplc="0419000F" w:tentative="1">
      <w:start w:val="1"/>
      <w:numFmt w:val="decimal"/>
      <w:lvlText w:val="%7."/>
      <w:lvlJc w:val="left"/>
      <w:pPr>
        <w:ind w:left="5427" w:hanging="360"/>
      </w:pPr>
    </w:lvl>
    <w:lvl w:ilvl="7" w:tplc="04190019" w:tentative="1">
      <w:start w:val="1"/>
      <w:numFmt w:val="lowerLetter"/>
      <w:lvlText w:val="%8."/>
      <w:lvlJc w:val="left"/>
      <w:pPr>
        <w:ind w:left="6147" w:hanging="360"/>
      </w:pPr>
    </w:lvl>
    <w:lvl w:ilvl="8" w:tplc="0419001B" w:tentative="1">
      <w:start w:val="1"/>
      <w:numFmt w:val="lowerRoman"/>
      <w:lvlText w:val="%9."/>
      <w:lvlJc w:val="right"/>
      <w:pPr>
        <w:ind w:left="6867" w:hanging="180"/>
      </w:pPr>
    </w:lvl>
  </w:abstractNum>
  <w:abstractNum w:abstractNumId="21" w15:restartNumberingAfterBreak="0">
    <w:nsid w:val="40FA7052"/>
    <w:multiLevelType w:val="hybridMultilevel"/>
    <w:tmpl w:val="7EEA7B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14E0A66"/>
    <w:multiLevelType w:val="hybridMultilevel"/>
    <w:tmpl w:val="29FE6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2557C1B"/>
    <w:multiLevelType w:val="hybridMultilevel"/>
    <w:tmpl w:val="E96433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671A1F"/>
    <w:multiLevelType w:val="hybridMultilevel"/>
    <w:tmpl w:val="7B18D7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34F7ABE"/>
    <w:multiLevelType w:val="hybridMultilevel"/>
    <w:tmpl w:val="22C445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43C6D4C"/>
    <w:multiLevelType w:val="hybridMultilevel"/>
    <w:tmpl w:val="B9B4C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47C0F97"/>
    <w:multiLevelType w:val="hybridMultilevel"/>
    <w:tmpl w:val="7206E0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56747D2"/>
    <w:multiLevelType w:val="hybridMultilevel"/>
    <w:tmpl w:val="F47CBE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69925CA"/>
    <w:multiLevelType w:val="hybridMultilevel"/>
    <w:tmpl w:val="F69076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9F8686A"/>
    <w:multiLevelType w:val="hybridMultilevel"/>
    <w:tmpl w:val="0CEE4C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A143220"/>
    <w:multiLevelType w:val="hybridMultilevel"/>
    <w:tmpl w:val="4192DE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E6D03A5"/>
    <w:multiLevelType w:val="hybridMultilevel"/>
    <w:tmpl w:val="1FAA4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5AE4CA4"/>
    <w:multiLevelType w:val="hybridMultilevel"/>
    <w:tmpl w:val="E87C63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6C87169"/>
    <w:multiLevelType w:val="hybridMultilevel"/>
    <w:tmpl w:val="364C5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931053D"/>
    <w:multiLevelType w:val="hybridMultilevel"/>
    <w:tmpl w:val="0CF221AE"/>
    <w:lvl w:ilvl="0" w:tplc="8A660628">
      <w:start w:val="1"/>
      <w:numFmt w:val="decimal"/>
      <w:lvlText w:val="%1."/>
      <w:lvlJc w:val="left"/>
      <w:pPr>
        <w:ind w:left="1637" w:hanging="360"/>
      </w:pPr>
      <w:rPr>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36" w15:restartNumberingAfterBreak="0">
    <w:nsid w:val="5D9319C4"/>
    <w:multiLevelType w:val="hybridMultilevel"/>
    <w:tmpl w:val="4F1EBD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1D875FB"/>
    <w:multiLevelType w:val="hybridMultilevel"/>
    <w:tmpl w:val="F5427C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51E7F89"/>
    <w:multiLevelType w:val="hybridMultilevel"/>
    <w:tmpl w:val="E4FC1A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76309B6"/>
    <w:multiLevelType w:val="hybridMultilevel"/>
    <w:tmpl w:val="9A845C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CF25039"/>
    <w:multiLevelType w:val="hybridMultilevel"/>
    <w:tmpl w:val="DE564A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ED575C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6"/>
  </w:num>
  <w:num w:numId="3">
    <w:abstractNumId w:val="20"/>
  </w:num>
  <w:num w:numId="4">
    <w:abstractNumId w:val="10"/>
  </w:num>
  <w:num w:numId="5">
    <w:abstractNumId w:val="9"/>
  </w:num>
  <w:num w:numId="6">
    <w:abstractNumId w:val="34"/>
  </w:num>
  <w:num w:numId="7">
    <w:abstractNumId w:val="41"/>
  </w:num>
  <w:num w:numId="8">
    <w:abstractNumId w:val="6"/>
  </w:num>
  <w:num w:numId="9">
    <w:abstractNumId w:val="35"/>
  </w:num>
  <w:num w:numId="10">
    <w:abstractNumId w:val="25"/>
  </w:num>
  <w:num w:numId="11">
    <w:abstractNumId w:val="28"/>
  </w:num>
  <w:num w:numId="12">
    <w:abstractNumId w:val="3"/>
  </w:num>
  <w:num w:numId="13">
    <w:abstractNumId w:val="0"/>
  </w:num>
  <w:num w:numId="14">
    <w:abstractNumId w:val="31"/>
  </w:num>
  <w:num w:numId="15">
    <w:abstractNumId w:val="39"/>
  </w:num>
  <w:num w:numId="16">
    <w:abstractNumId w:val="30"/>
  </w:num>
  <w:num w:numId="17">
    <w:abstractNumId w:val="33"/>
  </w:num>
  <w:num w:numId="18">
    <w:abstractNumId w:val="13"/>
  </w:num>
  <w:num w:numId="19">
    <w:abstractNumId w:val="2"/>
  </w:num>
  <w:num w:numId="20">
    <w:abstractNumId w:val="1"/>
  </w:num>
  <w:num w:numId="21">
    <w:abstractNumId w:val="5"/>
  </w:num>
  <w:num w:numId="22">
    <w:abstractNumId w:val="37"/>
  </w:num>
  <w:num w:numId="23">
    <w:abstractNumId w:val="12"/>
  </w:num>
  <w:num w:numId="24">
    <w:abstractNumId w:val="36"/>
  </w:num>
  <w:num w:numId="25">
    <w:abstractNumId w:val="23"/>
  </w:num>
  <w:num w:numId="26">
    <w:abstractNumId w:val="32"/>
  </w:num>
  <w:num w:numId="27">
    <w:abstractNumId w:val="18"/>
  </w:num>
  <w:num w:numId="28">
    <w:abstractNumId w:val="38"/>
  </w:num>
  <w:num w:numId="29">
    <w:abstractNumId w:val="22"/>
  </w:num>
  <w:num w:numId="30">
    <w:abstractNumId w:val="19"/>
  </w:num>
  <w:num w:numId="31">
    <w:abstractNumId w:val="15"/>
  </w:num>
  <w:num w:numId="32">
    <w:abstractNumId w:val="27"/>
  </w:num>
  <w:num w:numId="33">
    <w:abstractNumId w:val="24"/>
  </w:num>
  <w:num w:numId="34">
    <w:abstractNumId w:val="11"/>
  </w:num>
  <w:num w:numId="35">
    <w:abstractNumId w:val="40"/>
  </w:num>
  <w:num w:numId="36">
    <w:abstractNumId w:val="4"/>
  </w:num>
  <w:num w:numId="37">
    <w:abstractNumId w:val="26"/>
  </w:num>
  <w:num w:numId="38">
    <w:abstractNumId w:val="29"/>
  </w:num>
  <w:num w:numId="39">
    <w:abstractNumId w:val="14"/>
  </w:num>
  <w:num w:numId="40">
    <w:abstractNumId w:val="17"/>
  </w:num>
  <w:num w:numId="41">
    <w:abstractNumId w:val="21"/>
  </w:num>
  <w:num w:numId="42">
    <w:abstractNumId w:val="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590"/>
    <w:rsid w:val="0005465D"/>
    <w:rsid w:val="0007026F"/>
    <w:rsid w:val="00074B6F"/>
    <w:rsid w:val="00111F6A"/>
    <w:rsid w:val="001D0460"/>
    <w:rsid w:val="00201CAA"/>
    <w:rsid w:val="00281FEE"/>
    <w:rsid w:val="002B3131"/>
    <w:rsid w:val="002F4E78"/>
    <w:rsid w:val="00314074"/>
    <w:rsid w:val="0031796B"/>
    <w:rsid w:val="00326675"/>
    <w:rsid w:val="00326B5D"/>
    <w:rsid w:val="00391A40"/>
    <w:rsid w:val="003B334C"/>
    <w:rsid w:val="003C7A8B"/>
    <w:rsid w:val="00421A4C"/>
    <w:rsid w:val="0045544E"/>
    <w:rsid w:val="004674C0"/>
    <w:rsid w:val="004B2629"/>
    <w:rsid w:val="004B2BAD"/>
    <w:rsid w:val="0050052B"/>
    <w:rsid w:val="00522ED3"/>
    <w:rsid w:val="00524596"/>
    <w:rsid w:val="00526097"/>
    <w:rsid w:val="005439C1"/>
    <w:rsid w:val="00587464"/>
    <w:rsid w:val="005C5BB7"/>
    <w:rsid w:val="005D0C61"/>
    <w:rsid w:val="005F2832"/>
    <w:rsid w:val="00615E64"/>
    <w:rsid w:val="006508B0"/>
    <w:rsid w:val="006655D1"/>
    <w:rsid w:val="006806C9"/>
    <w:rsid w:val="006A62CE"/>
    <w:rsid w:val="006C4590"/>
    <w:rsid w:val="006D1701"/>
    <w:rsid w:val="006D18E7"/>
    <w:rsid w:val="0072253E"/>
    <w:rsid w:val="007538E6"/>
    <w:rsid w:val="0077511B"/>
    <w:rsid w:val="00785928"/>
    <w:rsid w:val="007A7820"/>
    <w:rsid w:val="007D2223"/>
    <w:rsid w:val="007F15E5"/>
    <w:rsid w:val="008335FD"/>
    <w:rsid w:val="00845A23"/>
    <w:rsid w:val="008535F1"/>
    <w:rsid w:val="00860FB2"/>
    <w:rsid w:val="00863E90"/>
    <w:rsid w:val="00864E7B"/>
    <w:rsid w:val="0089378F"/>
    <w:rsid w:val="008C45A8"/>
    <w:rsid w:val="009076B9"/>
    <w:rsid w:val="00944216"/>
    <w:rsid w:val="0098248F"/>
    <w:rsid w:val="009A1B6D"/>
    <w:rsid w:val="009B1F6E"/>
    <w:rsid w:val="00A12542"/>
    <w:rsid w:val="00A4717D"/>
    <w:rsid w:val="00A50395"/>
    <w:rsid w:val="00A5485D"/>
    <w:rsid w:val="00A73943"/>
    <w:rsid w:val="00AC0462"/>
    <w:rsid w:val="00AD1489"/>
    <w:rsid w:val="00B16877"/>
    <w:rsid w:val="00B22A4C"/>
    <w:rsid w:val="00B320B6"/>
    <w:rsid w:val="00B334A0"/>
    <w:rsid w:val="00B4172B"/>
    <w:rsid w:val="00B4347D"/>
    <w:rsid w:val="00B568C5"/>
    <w:rsid w:val="00BB4288"/>
    <w:rsid w:val="00BB707A"/>
    <w:rsid w:val="00C10F86"/>
    <w:rsid w:val="00C13B04"/>
    <w:rsid w:val="00C43B1D"/>
    <w:rsid w:val="00C554BA"/>
    <w:rsid w:val="00C955F8"/>
    <w:rsid w:val="00C95BBB"/>
    <w:rsid w:val="00CB4ACD"/>
    <w:rsid w:val="00CC5255"/>
    <w:rsid w:val="00CF1F88"/>
    <w:rsid w:val="00D13925"/>
    <w:rsid w:val="00D214FB"/>
    <w:rsid w:val="00D50858"/>
    <w:rsid w:val="00D5798E"/>
    <w:rsid w:val="00D67C23"/>
    <w:rsid w:val="00DA778A"/>
    <w:rsid w:val="00DD1177"/>
    <w:rsid w:val="00E015FA"/>
    <w:rsid w:val="00E20E1B"/>
    <w:rsid w:val="00EB6068"/>
    <w:rsid w:val="00EF23CC"/>
    <w:rsid w:val="00EF3173"/>
    <w:rsid w:val="00F605DC"/>
    <w:rsid w:val="00F81026"/>
    <w:rsid w:val="00FC3E8D"/>
    <w:rsid w:val="00FF3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A4989"/>
  <w15:docId w15:val="{F7CBA0ED-B9F4-4BD7-B6F3-7922C832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824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874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D13925"/>
    <w:rPr>
      <w:color w:val="0563C1" w:themeColor="hyperlink"/>
      <w:u w:val="single"/>
    </w:rPr>
  </w:style>
  <w:style w:type="paragraph" w:styleId="a5">
    <w:name w:val="header"/>
    <w:basedOn w:val="a"/>
    <w:link w:val="a6"/>
    <w:uiPriority w:val="99"/>
    <w:unhideWhenUsed/>
    <w:rsid w:val="00B22A4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22A4C"/>
  </w:style>
  <w:style w:type="paragraph" w:styleId="a7">
    <w:name w:val="footer"/>
    <w:basedOn w:val="a"/>
    <w:link w:val="a8"/>
    <w:uiPriority w:val="99"/>
    <w:unhideWhenUsed/>
    <w:rsid w:val="00B22A4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22A4C"/>
  </w:style>
  <w:style w:type="paragraph" w:styleId="a9">
    <w:name w:val="List Paragraph"/>
    <w:basedOn w:val="a"/>
    <w:uiPriority w:val="34"/>
    <w:qFormat/>
    <w:rsid w:val="005C5BB7"/>
    <w:pPr>
      <w:ind w:left="720"/>
      <w:contextualSpacing/>
    </w:pPr>
  </w:style>
  <w:style w:type="table" w:customStyle="1" w:styleId="TableGrid">
    <w:name w:val="TableGrid"/>
    <w:rsid w:val="00944216"/>
    <w:pPr>
      <w:spacing w:after="0" w:line="240" w:lineRule="auto"/>
    </w:pPr>
    <w:rPr>
      <w:rFonts w:eastAsiaTheme="minorEastAsia"/>
      <w:lang w:eastAsia="ru-RU"/>
    </w:rPr>
    <w:tblPr>
      <w:tblCellMar>
        <w:top w:w="0" w:type="dxa"/>
        <w:left w:w="0" w:type="dxa"/>
        <w:bottom w:w="0" w:type="dxa"/>
        <w:right w:w="0" w:type="dxa"/>
      </w:tblCellMar>
    </w:tblPr>
  </w:style>
  <w:style w:type="table" w:styleId="aa">
    <w:name w:val="Table Grid"/>
    <w:basedOn w:val="a1"/>
    <w:uiPriority w:val="39"/>
    <w:rsid w:val="007A7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98248F"/>
    <w:rPr>
      <w:rFonts w:asciiTheme="majorHAnsi" w:eastAsiaTheme="majorEastAsia" w:hAnsiTheme="majorHAnsi" w:cstheme="majorBidi"/>
      <w:color w:val="2E74B5" w:themeColor="accent1" w:themeShade="BF"/>
      <w:sz w:val="32"/>
      <w:szCs w:val="32"/>
    </w:rPr>
  </w:style>
  <w:style w:type="paragraph" w:styleId="ab">
    <w:name w:val="TOC Heading"/>
    <w:basedOn w:val="1"/>
    <w:next w:val="a"/>
    <w:uiPriority w:val="39"/>
    <w:unhideWhenUsed/>
    <w:qFormat/>
    <w:rsid w:val="0098248F"/>
    <w:pPr>
      <w:outlineLvl w:val="9"/>
    </w:pPr>
    <w:rPr>
      <w:lang w:eastAsia="ru-RU"/>
    </w:rPr>
  </w:style>
  <w:style w:type="paragraph" w:styleId="2">
    <w:name w:val="toc 2"/>
    <w:basedOn w:val="a"/>
    <w:next w:val="a"/>
    <w:autoRedefine/>
    <w:uiPriority w:val="39"/>
    <w:unhideWhenUsed/>
    <w:rsid w:val="0098248F"/>
    <w:pPr>
      <w:spacing w:after="100"/>
      <w:ind w:left="220"/>
    </w:pPr>
    <w:rPr>
      <w:rFonts w:eastAsiaTheme="minorEastAsia" w:cs="Times New Roman"/>
      <w:lang w:eastAsia="ru-RU"/>
    </w:rPr>
  </w:style>
  <w:style w:type="paragraph" w:styleId="11">
    <w:name w:val="toc 1"/>
    <w:basedOn w:val="a"/>
    <w:next w:val="a"/>
    <w:autoRedefine/>
    <w:uiPriority w:val="39"/>
    <w:unhideWhenUsed/>
    <w:rsid w:val="0098248F"/>
    <w:pPr>
      <w:spacing w:after="100"/>
    </w:pPr>
    <w:rPr>
      <w:rFonts w:eastAsiaTheme="minorEastAsia" w:cs="Times New Roman"/>
      <w:lang w:eastAsia="ru-RU"/>
    </w:rPr>
  </w:style>
  <w:style w:type="paragraph" w:styleId="3">
    <w:name w:val="toc 3"/>
    <w:basedOn w:val="a"/>
    <w:next w:val="a"/>
    <w:autoRedefine/>
    <w:uiPriority w:val="39"/>
    <w:unhideWhenUsed/>
    <w:rsid w:val="0098248F"/>
    <w:pPr>
      <w:spacing w:after="100"/>
      <w:ind w:left="440"/>
    </w:pPr>
    <w:rPr>
      <w:rFonts w:eastAsiaTheme="minorEastAsia" w:cs="Times New Roman"/>
      <w:lang w:eastAsia="ru-RU"/>
    </w:rPr>
  </w:style>
  <w:style w:type="paragraph" w:styleId="ac">
    <w:name w:val="Balloon Text"/>
    <w:basedOn w:val="a"/>
    <w:link w:val="ad"/>
    <w:uiPriority w:val="99"/>
    <w:semiHidden/>
    <w:unhideWhenUsed/>
    <w:rsid w:val="00845A2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45A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919880">
      <w:bodyDiv w:val="1"/>
      <w:marLeft w:val="0"/>
      <w:marRight w:val="0"/>
      <w:marTop w:val="0"/>
      <w:marBottom w:val="0"/>
      <w:divBdr>
        <w:top w:val="none" w:sz="0" w:space="0" w:color="auto"/>
        <w:left w:val="none" w:sz="0" w:space="0" w:color="auto"/>
        <w:bottom w:val="none" w:sz="0" w:space="0" w:color="auto"/>
        <w:right w:val="none" w:sz="0" w:space="0" w:color="auto"/>
      </w:divBdr>
    </w:div>
    <w:div w:id="53662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jp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96256-448E-477C-908A-E855ADF08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870</TotalTime>
  <Pages>1</Pages>
  <Words>14654</Words>
  <Characters>83531</Characters>
  <Application>Microsoft Office Word</Application>
  <DocSecurity>0</DocSecurity>
  <Lines>696</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40</cp:revision>
  <dcterms:created xsi:type="dcterms:W3CDTF">2018-05-21T10:28:00Z</dcterms:created>
  <dcterms:modified xsi:type="dcterms:W3CDTF">2018-05-29T05:48:00Z</dcterms:modified>
</cp:coreProperties>
</file>