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E6" w:rsidRDefault="00087CE6" w:rsidP="00087CE6">
      <w:pPr>
        <w:rPr>
          <w:rFonts w:ascii="Times New Roman" w:hAnsi="Times New Roman" w:cs="Times New Roman"/>
          <w:b/>
          <w:sz w:val="24"/>
        </w:rPr>
      </w:pPr>
    </w:p>
    <w:p w:rsidR="00087CE6" w:rsidRDefault="00087CE6" w:rsidP="00087CE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087CE6" w:rsidRDefault="00087CE6" w:rsidP="00087CE6">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Федеральное государственное бюджетное образовательное </w:t>
      </w:r>
    </w:p>
    <w:p w:rsidR="00087CE6" w:rsidRPr="00527E1F" w:rsidRDefault="00087CE6" w:rsidP="00087CE6">
      <w:pPr>
        <w:spacing w:after="0" w:line="36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учреждение высшего образования</w:t>
      </w:r>
    </w:p>
    <w:p w:rsidR="00087CE6" w:rsidRDefault="00087CE6" w:rsidP="00087CE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«КУБАНСКИЙ ГОСУДАРСТВЕННЫЙ УНИВЕРСИТЕТ»</w:t>
      </w:r>
    </w:p>
    <w:p w:rsidR="00087CE6" w:rsidRDefault="00087CE6" w:rsidP="00087CE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(ФГБОУ ВО «</w:t>
      </w:r>
      <w:proofErr w:type="spellStart"/>
      <w:r>
        <w:rPr>
          <w:rFonts w:ascii="Times New Roman" w:eastAsia="Times New Roman" w:hAnsi="Times New Roman" w:cs="Times New Roman"/>
          <w:b/>
          <w:sz w:val="28"/>
          <w:szCs w:val="28"/>
          <w:lang w:eastAsia="ru-RU"/>
        </w:rPr>
        <w:t>КубГУ</w:t>
      </w:r>
      <w:proofErr w:type="spellEnd"/>
      <w:r>
        <w:rPr>
          <w:rFonts w:ascii="Times New Roman" w:eastAsia="Times New Roman" w:hAnsi="Times New Roman" w:cs="Times New Roman"/>
          <w:b/>
          <w:sz w:val="28"/>
          <w:szCs w:val="28"/>
          <w:lang w:eastAsia="ru-RU"/>
        </w:rPr>
        <w:t>»)</w:t>
      </w:r>
    </w:p>
    <w:p w:rsidR="00087CE6" w:rsidRPr="00527E1F" w:rsidRDefault="00087CE6" w:rsidP="00087CE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Юридический факультет имени А.А. Хмырова</w:t>
      </w:r>
    </w:p>
    <w:p w:rsidR="00087CE6" w:rsidRDefault="00087CE6" w:rsidP="00087CE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гражданского процесса и международного права</w:t>
      </w: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lang w:eastAsia="ru-RU"/>
        </w:rPr>
      </w:pPr>
      <w:r w:rsidRPr="00DD4127">
        <w:rPr>
          <w:rFonts w:ascii="Times New Roman" w:eastAsia="Times New Roman" w:hAnsi="Times New Roman" w:cs="Times New Roman"/>
          <w:b/>
          <w:bCs/>
          <w:color w:val="000000"/>
          <w:sz w:val="28"/>
          <w:szCs w:val="28"/>
          <w:lang w:eastAsia="ru-RU"/>
        </w:rPr>
        <w:t>  </w:t>
      </w:r>
    </w:p>
    <w:p w:rsidR="00087CE6" w:rsidRDefault="00087CE6" w:rsidP="00087CE6">
      <w:pPr>
        <w:widowControl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w:t>
      </w:r>
    </w:p>
    <w:p w:rsidR="00087CE6" w:rsidRPr="00DD4127" w:rsidRDefault="00087CE6" w:rsidP="00087CE6">
      <w:pPr>
        <w:widowControl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p>
    <w:p w:rsidR="00087CE6" w:rsidRPr="00DD4127" w:rsidRDefault="00087CE6" w:rsidP="00087CE6">
      <w:pPr>
        <w:widowControl w:val="0"/>
        <w:autoSpaceDE w:val="0"/>
        <w:autoSpaceDN w:val="0"/>
        <w:adjustRightInd w:val="0"/>
        <w:spacing w:after="0" w:line="240" w:lineRule="auto"/>
        <w:textAlignment w:val="baseline"/>
        <w:rPr>
          <w:rFonts w:ascii="Times New Roman" w:eastAsia="Times New Roman" w:hAnsi="Times New Roman" w:cs="Times New Roman"/>
          <w:b/>
          <w:bCs/>
          <w:color w:val="000000"/>
          <w:sz w:val="28"/>
          <w:szCs w:val="28"/>
          <w:lang w:eastAsia="ru-RU"/>
        </w:rPr>
      </w:pPr>
      <w:r w:rsidRPr="00DD4127">
        <w:rPr>
          <w:rFonts w:ascii="Times New Roman" w:eastAsia="Times New Roman" w:hAnsi="Times New Roman" w:cs="Times New Roman"/>
          <w:b/>
          <w:bCs/>
          <w:color w:val="000000"/>
          <w:sz w:val="28"/>
          <w:szCs w:val="28"/>
          <w:lang w:eastAsia="ru-RU"/>
        </w:rPr>
        <w:t> </w:t>
      </w:r>
    </w:p>
    <w:p w:rsidR="00087CE6" w:rsidRPr="00DD4127" w:rsidRDefault="00087CE6" w:rsidP="00087CE6">
      <w:pPr>
        <w:widowControl w:val="0"/>
        <w:autoSpaceDE w:val="0"/>
        <w:autoSpaceDN w:val="0"/>
        <w:adjustRightInd w:val="0"/>
        <w:spacing w:after="0" w:line="240" w:lineRule="auto"/>
        <w:contextualSpacing/>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Работу выполнила</w:t>
      </w:r>
      <w:r w:rsidRPr="00DD4127">
        <w:rPr>
          <w:rFonts w:ascii="Times New Roman" w:eastAsia="Times New Roman" w:hAnsi="Times New Roman" w:cs="Times New Roman"/>
          <w:color w:val="000000"/>
          <w:sz w:val="28"/>
          <w:szCs w:val="28"/>
          <w:lang w:eastAsia="ru-RU"/>
        </w:rPr>
        <w:t>_____________________________</w:t>
      </w:r>
      <w:r>
        <w:rPr>
          <w:rFonts w:ascii="Times New Roman" w:eastAsia="Times New Roman" w:hAnsi="Times New Roman" w:cs="Times New Roman"/>
          <w:color w:val="000000"/>
          <w:sz w:val="28"/>
          <w:szCs w:val="28"/>
          <w:lang w:eastAsia="ru-RU"/>
        </w:rPr>
        <w:t xml:space="preserve">_________ Э.С. </w:t>
      </w:r>
      <w:proofErr w:type="spellStart"/>
      <w:r>
        <w:rPr>
          <w:rFonts w:ascii="Times New Roman" w:eastAsia="Times New Roman" w:hAnsi="Times New Roman" w:cs="Times New Roman"/>
          <w:color w:val="000000"/>
          <w:sz w:val="28"/>
          <w:szCs w:val="28"/>
          <w:lang w:eastAsia="ru-RU"/>
        </w:rPr>
        <w:t>Османова</w:t>
      </w:r>
      <w:proofErr w:type="spellEnd"/>
      <w:r w:rsidRPr="00DD4127">
        <w:rPr>
          <w:rFonts w:ascii="Times New Roman" w:eastAsia="Times New Roman" w:hAnsi="Times New Roman" w:cs="Times New Roman"/>
          <w:color w:val="000000"/>
          <w:sz w:val="28"/>
          <w:szCs w:val="28"/>
          <w:lang w:eastAsia="ru-RU"/>
        </w:rPr>
        <w:t xml:space="preserve"> </w:t>
      </w:r>
    </w:p>
    <w:p w:rsidR="00087CE6" w:rsidRPr="00DD4127" w:rsidRDefault="00087CE6" w:rsidP="00087CE6">
      <w:pPr>
        <w:widowControl w:val="0"/>
        <w:shd w:val="clear" w:color="auto" w:fill="FFFFFF"/>
        <w:autoSpaceDE w:val="0"/>
        <w:autoSpaceDN w:val="0"/>
        <w:adjustRightInd w:val="0"/>
        <w:spacing w:after="0" w:line="240" w:lineRule="auto"/>
        <w:contextualSpacing/>
        <w:jc w:val="center"/>
        <w:textAlignment w:val="baseline"/>
        <w:rPr>
          <w:rFonts w:ascii="Times New Roman" w:eastAsia="Times New Roman" w:hAnsi="Times New Roman" w:cs="Times New Roman"/>
          <w:b/>
          <w:bCs/>
          <w:color w:val="000000"/>
          <w:sz w:val="24"/>
          <w:szCs w:val="24"/>
          <w:lang w:eastAsia="ru-RU"/>
        </w:rPr>
      </w:pPr>
      <w:r w:rsidRPr="00DD4127">
        <w:rPr>
          <w:rFonts w:ascii="Times New Roman" w:eastAsia="Times New Roman" w:hAnsi="Times New Roman" w:cs="Times New Roman"/>
          <w:color w:val="000000"/>
          <w:sz w:val="24"/>
          <w:szCs w:val="24"/>
          <w:lang w:eastAsia="ru-RU"/>
        </w:rPr>
        <w:t>(подпись, дата)</w:t>
      </w:r>
      <w:r w:rsidRPr="00DD4127">
        <w:rPr>
          <w:rFonts w:ascii="Times New Roman" w:eastAsia="Times New Roman" w:hAnsi="Times New Roman" w:cs="Times New Roman"/>
          <w:b/>
          <w:bCs/>
          <w:color w:val="000000"/>
          <w:sz w:val="24"/>
          <w:szCs w:val="24"/>
          <w:lang w:eastAsia="ru-RU"/>
        </w:rPr>
        <w:t> </w:t>
      </w:r>
    </w:p>
    <w:p w:rsidR="00087CE6" w:rsidRDefault="00087CE6" w:rsidP="00087CE6">
      <w:pPr>
        <w:widowControl w:val="0"/>
        <w:autoSpaceDE w:val="0"/>
        <w:autoSpaceDN w:val="0"/>
        <w:adjustRightInd w:val="0"/>
        <w:spacing w:after="0" w:line="240" w:lineRule="auto"/>
        <w:contextualSpacing/>
        <w:rPr>
          <w:rFonts w:ascii="Times New Roman" w:eastAsia="Times New Roman" w:hAnsi="Times New Roman" w:cs="Times New Roman"/>
          <w:sz w:val="28"/>
          <w:szCs w:val="28"/>
          <w:u w:val="single"/>
          <w:lang w:eastAsia="ru-RU"/>
        </w:rPr>
      </w:pPr>
    </w:p>
    <w:p w:rsidR="00087CE6" w:rsidRPr="000C44FE" w:rsidRDefault="00087CE6" w:rsidP="00087CE6">
      <w:pPr>
        <w:widowControl w:val="0"/>
        <w:autoSpaceDE w:val="0"/>
        <w:autoSpaceDN w:val="0"/>
        <w:adjustRightInd w:val="0"/>
        <w:spacing w:after="0" w:line="240" w:lineRule="auto"/>
        <w:contextualSpacing/>
        <w:rPr>
          <w:rFonts w:ascii="Times New Roman" w:eastAsia="Times New Roman" w:hAnsi="Times New Roman" w:cs="Times New Roman"/>
          <w:sz w:val="28"/>
          <w:szCs w:val="28"/>
          <w:u w:val="single"/>
          <w:lang w:eastAsia="ru-RU"/>
        </w:rPr>
      </w:pPr>
      <w:r w:rsidRPr="000C44FE">
        <w:rPr>
          <w:rFonts w:ascii="Times New Roman" w:eastAsia="Times New Roman" w:hAnsi="Times New Roman" w:cs="Times New Roman"/>
          <w:sz w:val="28"/>
          <w:szCs w:val="28"/>
          <w:lang w:eastAsia="ru-RU"/>
        </w:rPr>
        <w:t>Факультет</w:t>
      </w:r>
      <w:r w:rsidRPr="000C44FE">
        <w:rPr>
          <w:rFonts w:ascii="Times New Roman" w:eastAsia="Times New Roman" w:hAnsi="Times New Roman" w:cs="Times New Roman"/>
          <w:sz w:val="28"/>
          <w:szCs w:val="28"/>
          <w:u w:val="single"/>
          <w:lang w:eastAsia="ru-RU"/>
        </w:rPr>
        <w:t xml:space="preserve">                                     Юридический                   курс      1       </w:t>
      </w:r>
      <w:r>
        <w:rPr>
          <w:rFonts w:ascii="Times New Roman" w:eastAsia="Times New Roman" w:hAnsi="Times New Roman" w:cs="Times New Roman"/>
          <w:sz w:val="28"/>
          <w:szCs w:val="28"/>
          <w:u w:val="single"/>
          <w:lang w:eastAsia="ru-RU"/>
        </w:rPr>
        <w:t xml:space="preserve"> </w:t>
      </w:r>
      <w:r w:rsidRPr="000C44FE">
        <w:rPr>
          <w:rFonts w:ascii="Times New Roman" w:eastAsia="Times New Roman" w:hAnsi="Times New Roman" w:cs="Times New Roman"/>
          <w:sz w:val="28"/>
          <w:szCs w:val="28"/>
          <w:u w:val="single"/>
          <w:lang w:eastAsia="ru-RU"/>
        </w:rPr>
        <w:t xml:space="preserve"> ЗФО</w:t>
      </w:r>
    </w:p>
    <w:p w:rsidR="00087CE6" w:rsidRDefault="00087CE6" w:rsidP="00087CE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087CE6" w:rsidRPr="00DD4127" w:rsidRDefault="00087CE6" w:rsidP="00087CE6">
      <w:pPr>
        <w:widowControl w:val="0"/>
        <w:autoSpaceDE w:val="0"/>
        <w:autoSpaceDN w:val="0"/>
        <w:adjustRightInd w:val="0"/>
        <w:spacing w:after="0" w:line="240" w:lineRule="auto"/>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Специальность/направление </w:t>
      </w:r>
      <w:r w:rsidRPr="000C44FE">
        <w:rPr>
          <w:rFonts w:ascii="Times New Roman" w:eastAsia="Times New Roman" w:hAnsi="Times New Roman" w:cs="Times New Roman"/>
          <w:sz w:val="28"/>
          <w:szCs w:val="28"/>
          <w:lang w:eastAsia="ru-RU"/>
        </w:rPr>
        <w:t>подготовки</w:t>
      </w:r>
      <w:r w:rsidRPr="000C44FE">
        <w:rPr>
          <w:rFonts w:ascii="Times New Roman" w:eastAsia="Times New Roman" w:hAnsi="Times New Roman" w:cs="Times New Roman"/>
          <w:sz w:val="28"/>
          <w:szCs w:val="28"/>
          <w:u w:val="single"/>
          <w:lang w:eastAsia="ru-RU"/>
        </w:rPr>
        <w:t xml:space="preserve">            40.04.01/</w:t>
      </w:r>
      <w:r w:rsidRPr="00DD4127">
        <w:rPr>
          <w:rFonts w:ascii="Times New Roman" w:eastAsia="Times New Roman" w:hAnsi="Times New Roman" w:cs="Times New Roman"/>
          <w:sz w:val="28"/>
          <w:szCs w:val="28"/>
          <w:u w:val="single"/>
          <w:lang w:eastAsia="ru-RU"/>
        </w:rPr>
        <w:t>Юриспруденция</w:t>
      </w:r>
      <w:r>
        <w:rPr>
          <w:rFonts w:ascii="Times New Roman" w:eastAsia="Times New Roman" w:hAnsi="Times New Roman" w:cs="Times New Roman"/>
          <w:sz w:val="28"/>
          <w:szCs w:val="28"/>
          <w:u w:val="single"/>
          <w:lang w:eastAsia="ru-RU"/>
        </w:rPr>
        <w:t xml:space="preserve">       </w:t>
      </w:r>
      <w:r w:rsidRPr="000C44FE">
        <w:rPr>
          <w:rFonts w:ascii="Times New Roman" w:eastAsia="Times New Roman" w:hAnsi="Times New Roman" w:cs="Times New Roman"/>
          <w:color w:val="FFFFFF" w:themeColor="background1"/>
          <w:sz w:val="28"/>
          <w:szCs w:val="28"/>
          <w:u w:val="single"/>
          <w:lang w:eastAsia="ru-RU"/>
        </w:rPr>
        <w:t>о</w:t>
      </w:r>
    </w:p>
    <w:p w:rsidR="00087CE6" w:rsidRDefault="00087CE6" w:rsidP="00087CE6">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087CE6" w:rsidRDefault="00087CE6" w:rsidP="00087CE6">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087CE6" w:rsidRDefault="00087CE6" w:rsidP="00087CE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Научный руководитель</w:t>
      </w:r>
    </w:p>
    <w:p w:rsidR="00087CE6" w:rsidRPr="00DD4127" w:rsidRDefault="00087CE6" w:rsidP="00087CE6">
      <w:pPr>
        <w:widowControl w:val="0"/>
        <w:autoSpaceDE w:val="0"/>
        <w:autoSpaceDN w:val="0"/>
        <w:adjustRightInd w:val="0"/>
        <w:spacing w:after="0" w:line="240" w:lineRule="auto"/>
        <w:contextualSpacing/>
        <w:textAlignment w:val="baseline"/>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sz w:val="28"/>
          <w:szCs w:val="28"/>
          <w:lang w:eastAsia="ru-RU"/>
        </w:rPr>
        <w:t>к.ю.н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доцент</w:t>
      </w:r>
      <w:r w:rsidRPr="00DD4127">
        <w:rPr>
          <w:rFonts w:ascii="Times New Roman" w:eastAsia="Times New Roman" w:hAnsi="Times New Roman" w:cs="Times New Roman"/>
          <w:color w:val="000000"/>
          <w:sz w:val="28"/>
          <w:szCs w:val="28"/>
          <w:lang w:eastAsia="ru-RU"/>
        </w:rPr>
        <w:t>_____________________________</w:t>
      </w:r>
      <w:r>
        <w:rPr>
          <w:rFonts w:ascii="Times New Roman" w:eastAsia="Times New Roman" w:hAnsi="Times New Roman" w:cs="Times New Roman"/>
          <w:color w:val="000000"/>
          <w:sz w:val="28"/>
          <w:szCs w:val="28"/>
          <w:lang w:eastAsia="ru-RU"/>
        </w:rPr>
        <w:t>__________Ю.А</w:t>
      </w:r>
      <w:proofErr w:type="spellEnd"/>
      <w:r>
        <w:rPr>
          <w:rFonts w:ascii="Times New Roman" w:eastAsia="Times New Roman" w:hAnsi="Times New Roman" w:cs="Times New Roman"/>
          <w:color w:val="000000"/>
          <w:sz w:val="28"/>
          <w:szCs w:val="28"/>
          <w:lang w:eastAsia="ru-RU"/>
        </w:rPr>
        <w:t>. Коростелева</w:t>
      </w:r>
    </w:p>
    <w:p w:rsidR="00087CE6" w:rsidRPr="00DD4127" w:rsidRDefault="00087CE6" w:rsidP="00087CE6">
      <w:pPr>
        <w:widowControl w:val="0"/>
        <w:shd w:val="clear" w:color="auto" w:fill="FFFFFF"/>
        <w:autoSpaceDE w:val="0"/>
        <w:autoSpaceDN w:val="0"/>
        <w:adjustRightInd w:val="0"/>
        <w:spacing w:after="0" w:line="240" w:lineRule="auto"/>
        <w:contextualSpacing/>
        <w:jc w:val="center"/>
        <w:textAlignment w:val="baseline"/>
        <w:rPr>
          <w:rFonts w:ascii="Times New Roman" w:eastAsia="Times New Roman" w:hAnsi="Times New Roman" w:cs="Times New Roman"/>
          <w:b/>
          <w:bCs/>
          <w:color w:val="000000"/>
          <w:sz w:val="24"/>
          <w:szCs w:val="24"/>
          <w:lang w:eastAsia="ru-RU"/>
        </w:rPr>
      </w:pPr>
      <w:r w:rsidRPr="00DD4127">
        <w:rPr>
          <w:rFonts w:ascii="Times New Roman" w:eastAsia="Times New Roman" w:hAnsi="Times New Roman" w:cs="Times New Roman"/>
          <w:color w:val="000000"/>
          <w:sz w:val="24"/>
          <w:szCs w:val="24"/>
          <w:lang w:eastAsia="ru-RU"/>
        </w:rPr>
        <w:t>(подпись, дата)</w:t>
      </w:r>
      <w:r w:rsidRPr="00DD4127">
        <w:rPr>
          <w:rFonts w:ascii="Times New Roman" w:eastAsia="Times New Roman" w:hAnsi="Times New Roman" w:cs="Times New Roman"/>
          <w:b/>
          <w:bCs/>
          <w:color w:val="000000"/>
          <w:sz w:val="24"/>
          <w:szCs w:val="24"/>
          <w:lang w:eastAsia="ru-RU"/>
        </w:rPr>
        <w:t> </w:t>
      </w:r>
    </w:p>
    <w:p w:rsidR="00087CE6" w:rsidRDefault="00087CE6" w:rsidP="00087CE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p>
    <w:p w:rsidR="00087CE6" w:rsidRPr="00DD4127" w:rsidRDefault="00087CE6" w:rsidP="00087CE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b/>
          <w:bCs/>
          <w:color w:val="000000"/>
          <w:sz w:val="28"/>
          <w:szCs w:val="28"/>
          <w:lang w:eastAsia="ru-RU"/>
        </w:rPr>
      </w:pPr>
    </w:p>
    <w:p w:rsidR="00087CE6" w:rsidRPr="00DD4127" w:rsidRDefault="00087CE6" w:rsidP="00087CE6">
      <w:pPr>
        <w:widowControl w:val="0"/>
        <w:shd w:val="clear" w:color="auto" w:fill="FFFFFF"/>
        <w:autoSpaceDE w:val="0"/>
        <w:autoSpaceDN w:val="0"/>
        <w:adjustRightInd w:val="0"/>
        <w:spacing w:after="0" w:line="240" w:lineRule="auto"/>
        <w:contextualSpacing/>
        <w:jc w:val="center"/>
        <w:textAlignment w:val="baseline"/>
        <w:rPr>
          <w:rFonts w:ascii="Times New Roman" w:eastAsia="Times New Roman" w:hAnsi="Times New Roman" w:cs="Times New Roman"/>
          <w:b/>
          <w:bCs/>
          <w:color w:val="000000"/>
          <w:sz w:val="28"/>
          <w:szCs w:val="28"/>
          <w:lang w:eastAsia="ru-RU"/>
        </w:rPr>
      </w:pPr>
      <w:r w:rsidRPr="00DD4127">
        <w:rPr>
          <w:rFonts w:ascii="Times New Roman" w:eastAsia="Times New Roman" w:hAnsi="Times New Roman" w:cs="Times New Roman"/>
          <w:color w:val="000000"/>
          <w:sz w:val="24"/>
          <w:szCs w:val="24"/>
          <w:lang w:eastAsia="ru-RU"/>
        </w:rPr>
        <w:t xml:space="preserve"> </w:t>
      </w:r>
      <w:r w:rsidRPr="00DD4127">
        <w:rPr>
          <w:rFonts w:ascii="Times New Roman" w:eastAsia="Times New Roman" w:hAnsi="Times New Roman" w:cs="Times New Roman"/>
          <w:b/>
          <w:bCs/>
          <w:color w:val="000000"/>
          <w:sz w:val="28"/>
          <w:szCs w:val="28"/>
          <w:lang w:eastAsia="ru-RU"/>
        </w:rPr>
        <w:t xml:space="preserve"> </w:t>
      </w:r>
    </w:p>
    <w:p w:rsidR="00087CE6" w:rsidRPr="00DD4127" w:rsidRDefault="00087CE6" w:rsidP="00087CE6">
      <w:pPr>
        <w:widowControl w:val="0"/>
        <w:shd w:val="clear" w:color="auto" w:fill="FFFFFF"/>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8"/>
          <w:szCs w:val="28"/>
          <w:lang w:eastAsia="ru-RU"/>
        </w:rPr>
      </w:pPr>
    </w:p>
    <w:p w:rsidR="00087CE6" w:rsidRPr="00DD4127"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color w:val="000000"/>
          <w:sz w:val="28"/>
          <w:szCs w:val="28"/>
          <w:lang w:eastAsia="ru-RU"/>
        </w:rPr>
      </w:pPr>
    </w:p>
    <w:p w:rsidR="00087CE6" w:rsidRPr="00DD4127" w:rsidRDefault="00087CE6" w:rsidP="00087CE6">
      <w:pPr>
        <w:widowControl w:val="0"/>
        <w:shd w:val="clear" w:color="auto" w:fill="FFFFFF"/>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r w:rsidRPr="00DD4127">
        <w:rPr>
          <w:rFonts w:ascii="Times New Roman" w:eastAsia="Times New Roman" w:hAnsi="Times New Roman" w:cs="Times New Roman"/>
          <w:bCs/>
          <w:color w:val="000000"/>
          <w:sz w:val="28"/>
          <w:szCs w:val="28"/>
          <w:lang w:eastAsia="ru-RU"/>
        </w:rPr>
        <w:t>Краснодар 2020</w:t>
      </w:r>
    </w:p>
    <w:p w:rsidR="00087CE6" w:rsidRDefault="00087CE6" w:rsidP="00087CE6">
      <w:pPr>
        <w:rPr>
          <w:rFonts w:ascii="Times New Roman" w:hAnsi="Times New Roman" w:cs="Times New Roman"/>
          <w:b/>
          <w:sz w:val="24"/>
        </w:rPr>
      </w:pPr>
    </w:p>
    <w:p w:rsidR="00521470" w:rsidRPr="007145F9" w:rsidRDefault="00EA06BC" w:rsidP="007145F9">
      <w:pPr>
        <w:ind w:left="-709"/>
        <w:rPr>
          <w:rFonts w:ascii="Times New Roman" w:hAnsi="Times New Roman" w:cs="Times New Roman"/>
          <w:b/>
          <w:sz w:val="24"/>
        </w:rPr>
      </w:pPr>
      <w:r w:rsidRPr="007145F9">
        <w:rPr>
          <w:rFonts w:ascii="Times New Roman" w:hAnsi="Times New Roman" w:cs="Times New Roman"/>
          <w:b/>
          <w:sz w:val="24"/>
        </w:rPr>
        <w:lastRenderedPageBreak/>
        <w:t xml:space="preserve">Вариант №1. </w:t>
      </w:r>
    </w:p>
    <w:p w:rsidR="00EA06BC" w:rsidRDefault="00EA06BC" w:rsidP="007145F9">
      <w:pPr>
        <w:ind w:left="-709"/>
        <w:rPr>
          <w:rFonts w:ascii="Times New Roman" w:hAnsi="Times New Roman" w:cs="Times New Roman"/>
          <w:sz w:val="24"/>
        </w:rPr>
      </w:pPr>
    </w:p>
    <w:p w:rsidR="00EA06BC" w:rsidRPr="007145F9" w:rsidRDefault="00EA06BC" w:rsidP="007145F9">
      <w:pPr>
        <w:ind w:left="-709"/>
        <w:jc w:val="both"/>
        <w:rPr>
          <w:rFonts w:ascii="Times New Roman" w:hAnsi="Times New Roman" w:cs="Times New Roman"/>
          <w:b/>
          <w:sz w:val="24"/>
        </w:rPr>
      </w:pPr>
      <w:r w:rsidRPr="007145F9">
        <w:rPr>
          <w:rFonts w:ascii="Times New Roman" w:hAnsi="Times New Roman" w:cs="Times New Roman"/>
          <w:b/>
          <w:sz w:val="24"/>
        </w:rPr>
        <w:t xml:space="preserve">1. Понятие и признаки самовольной постройки. </w:t>
      </w:r>
    </w:p>
    <w:p w:rsidR="00EA06BC" w:rsidRPr="007145F9" w:rsidRDefault="00EA06BC" w:rsidP="007145F9">
      <w:pPr>
        <w:ind w:left="-709"/>
        <w:jc w:val="both"/>
        <w:rPr>
          <w:rFonts w:ascii="Times New Roman" w:hAnsi="Times New Roman" w:cs="Times New Roman"/>
          <w:b/>
          <w:sz w:val="24"/>
        </w:rPr>
      </w:pPr>
      <w:r w:rsidRPr="007145F9">
        <w:rPr>
          <w:rFonts w:ascii="Times New Roman" w:hAnsi="Times New Roman" w:cs="Times New Roman"/>
          <w:b/>
          <w:sz w:val="24"/>
        </w:rPr>
        <w:t>2. Особенности рассмотрения и разрешения трудовых споров о материальной ответственности работников.</w:t>
      </w:r>
    </w:p>
    <w:p w:rsidR="00EA06BC" w:rsidRDefault="00EA06BC" w:rsidP="007145F9">
      <w:pPr>
        <w:ind w:left="-709"/>
        <w:jc w:val="both"/>
        <w:rPr>
          <w:rFonts w:ascii="Times New Roman" w:hAnsi="Times New Roman" w:cs="Times New Roman"/>
          <w:sz w:val="24"/>
        </w:rPr>
      </w:pP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1.</w:t>
      </w:r>
      <w:r>
        <w:rPr>
          <w:rFonts w:ascii="Times New Roman" w:hAnsi="Times New Roman" w:cs="Times New Roman"/>
          <w:sz w:val="24"/>
        </w:rPr>
        <w:t xml:space="preserve"> </w:t>
      </w:r>
      <w:r w:rsidRPr="00EA06BC">
        <w:rPr>
          <w:rFonts w:ascii="Times New Roman" w:hAnsi="Times New Roman" w:cs="Times New Roman"/>
          <w:sz w:val="24"/>
        </w:rPr>
        <w:t>Определение понятию «самовольная постройка» можно найти в Гражданском кодексе РФ</w:t>
      </w:r>
      <w:r>
        <w:rPr>
          <w:rFonts w:ascii="Times New Roman" w:hAnsi="Times New Roman" w:cs="Times New Roman"/>
          <w:sz w:val="24"/>
        </w:rPr>
        <w:t>.</w:t>
      </w:r>
      <w:r w:rsidRPr="00EA06BC">
        <w:rPr>
          <w:rFonts w:ascii="Times New Roman" w:hAnsi="Times New Roman" w:cs="Times New Roman"/>
          <w:sz w:val="24"/>
        </w:rPr>
        <w:t xml:space="preserve"> </w:t>
      </w:r>
      <w:r w:rsidRPr="00EA06BC">
        <w:rPr>
          <w:rFonts w:ascii="Times New Roman" w:hAnsi="Times New Roman" w:cs="Times New Roman"/>
          <w:b/>
          <w:sz w:val="24"/>
        </w:rPr>
        <w:t>Статья 222</w:t>
      </w:r>
      <w:r w:rsidRPr="00EA06BC">
        <w:rPr>
          <w:rFonts w:ascii="Times New Roman" w:hAnsi="Times New Roman" w:cs="Times New Roman"/>
          <w:sz w:val="24"/>
        </w:rPr>
        <w:t xml:space="preserve"> дает разъяснение, что считать самовольной </w:t>
      </w:r>
      <w:r>
        <w:rPr>
          <w:rFonts w:ascii="Times New Roman" w:hAnsi="Times New Roman" w:cs="Times New Roman"/>
          <w:sz w:val="24"/>
        </w:rPr>
        <w:t>постройкой в современном праве.</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Самовольная постройка</w:t>
      </w:r>
      <w:r w:rsidRPr="00EA06BC">
        <w:rPr>
          <w:rFonts w:ascii="Times New Roman" w:hAnsi="Times New Roman" w:cs="Times New Roman"/>
          <w:sz w:val="24"/>
        </w:rPr>
        <w:t xml:space="preserve"> – это здание, сооружение или иное строение, которое возведено (создано) на земле с нарушением градостроительного регламента и правил землеполь</w:t>
      </w:r>
      <w:r>
        <w:rPr>
          <w:rFonts w:ascii="Times New Roman" w:hAnsi="Times New Roman" w:cs="Times New Roman"/>
          <w:sz w:val="24"/>
        </w:rPr>
        <w:t>зования и застройки территории.</w:t>
      </w:r>
    </w:p>
    <w:p w:rsidR="00EA06BC" w:rsidRPr="00EA06BC" w:rsidRDefault="00EA06BC" w:rsidP="007145F9">
      <w:pPr>
        <w:ind w:left="-709"/>
        <w:jc w:val="both"/>
        <w:rPr>
          <w:rFonts w:ascii="Times New Roman" w:hAnsi="Times New Roman" w:cs="Times New Roman"/>
          <w:b/>
          <w:sz w:val="24"/>
        </w:rPr>
      </w:pPr>
      <w:r w:rsidRPr="00EA06BC">
        <w:rPr>
          <w:rFonts w:ascii="Times New Roman" w:hAnsi="Times New Roman" w:cs="Times New Roman"/>
          <w:b/>
          <w:sz w:val="24"/>
        </w:rPr>
        <w:t>Самовольная постройка может иметь следующий вид:</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индивидуальный жилой дом (коттедж)</w:t>
      </w:r>
      <w:r w:rsidRPr="00EA06BC">
        <w:rPr>
          <w:rFonts w:ascii="Times New Roman" w:hAnsi="Times New Roman" w:cs="Times New Roman"/>
          <w:sz w:val="24"/>
        </w:rPr>
        <w:t xml:space="preserve"> – основная цель в проживании граждан и их семей;</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здание</w:t>
      </w:r>
      <w:r w:rsidRPr="00EA06BC">
        <w:rPr>
          <w:rFonts w:ascii="Times New Roman" w:hAnsi="Times New Roman" w:cs="Times New Roman"/>
          <w:sz w:val="24"/>
        </w:rPr>
        <w:t xml:space="preserve"> – разновидность жилого дома;</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строение</w:t>
      </w:r>
      <w:r w:rsidRPr="00EA06BC">
        <w:rPr>
          <w:rFonts w:ascii="Times New Roman" w:hAnsi="Times New Roman" w:cs="Times New Roman"/>
          <w:sz w:val="24"/>
        </w:rPr>
        <w:t xml:space="preserve"> – объединяет здания и сооружения;</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сооружение</w:t>
      </w:r>
      <w:r w:rsidRPr="00EA06BC">
        <w:rPr>
          <w:rFonts w:ascii="Times New Roman" w:hAnsi="Times New Roman" w:cs="Times New Roman"/>
          <w:sz w:val="24"/>
        </w:rPr>
        <w:t>;</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b/>
          <w:sz w:val="24"/>
        </w:rPr>
        <w:t>иные виды недвижимости</w:t>
      </w:r>
      <w:r w:rsidRPr="00EA06BC">
        <w:rPr>
          <w:rFonts w:ascii="Times New Roman" w:hAnsi="Times New Roman" w:cs="Times New Roman"/>
          <w:sz w:val="24"/>
        </w:rPr>
        <w:t>.</w:t>
      </w:r>
    </w:p>
    <w:p w:rsidR="00EA06BC" w:rsidRDefault="00EA06BC" w:rsidP="007145F9">
      <w:pPr>
        <w:ind w:left="-709"/>
        <w:jc w:val="both"/>
        <w:rPr>
          <w:rFonts w:ascii="Times New Roman" w:hAnsi="Times New Roman" w:cs="Times New Roman"/>
          <w:sz w:val="24"/>
        </w:rPr>
      </w:pPr>
      <w:r>
        <w:rPr>
          <w:rFonts w:ascii="Times New Roman" w:hAnsi="Times New Roman" w:cs="Times New Roman"/>
          <w:sz w:val="24"/>
        </w:rPr>
        <w:t>Самовольной постройкой</w:t>
      </w:r>
      <w:r w:rsidRPr="00EA06BC">
        <w:rPr>
          <w:rFonts w:ascii="Times New Roman" w:hAnsi="Times New Roman" w:cs="Times New Roman"/>
          <w:sz w:val="24"/>
        </w:rPr>
        <w:t xml:space="preserve"> может быть признано не все здание, а лишь отдельные его части.</w:t>
      </w:r>
    </w:p>
    <w:p w:rsidR="00EA06BC" w:rsidRPr="00EA06BC" w:rsidRDefault="00EA06BC" w:rsidP="007145F9">
      <w:pPr>
        <w:ind w:left="-709"/>
        <w:jc w:val="both"/>
        <w:rPr>
          <w:rFonts w:ascii="Times New Roman" w:hAnsi="Times New Roman" w:cs="Times New Roman"/>
          <w:b/>
          <w:sz w:val="24"/>
        </w:rPr>
      </w:pPr>
      <w:r w:rsidRPr="00EA06BC">
        <w:rPr>
          <w:rFonts w:ascii="Times New Roman" w:hAnsi="Times New Roman" w:cs="Times New Roman"/>
          <w:b/>
          <w:sz w:val="24"/>
        </w:rPr>
        <w:t>Признаки признания постройки самовольной</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Самовольными постройками могут быть признаны объекты капитального строительства (недвижимого имущества). Временные постройки, являющиеся движимым имуществом, также попадают в категорию риска: могут быть демонтированы в связи с признанием права собс</w:t>
      </w:r>
      <w:r>
        <w:rPr>
          <w:rFonts w:ascii="Times New Roman" w:hAnsi="Times New Roman" w:cs="Times New Roman"/>
          <w:sz w:val="24"/>
        </w:rPr>
        <w:t>твенности на них отсутствующим.</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В случае, когда зарегистрированные в ЕГРН объекты недвижимого имущества имеют признаки самовольной постройки, наличие регистрации не исключает удовлетворения судом требования об ее сносе (п. 23 Постановления Пленума ВС РФ и Пленума Высшего Арбитражного Суда РФ от 29 апреля 2010 г. №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Это объясняется необходимостью наличия правового основания для внесения записи в ЕГРН: например, акта госоргана – разрешения на строительство к</w:t>
      </w:r>
      <w:r>
        <w:rPr>
          <w:rFonts w:ascii="Times New Roman" w:hAnsi="Times New Roman" w:cs="Times New Roman"/>
          <w:sz w:val="24"/>
        </w:rPr>
        <w:t>ак основания возведения здания.</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Доказывание добросовестного приобретения постройки на основании действительной сделки также не защитит собственника от ее сноса. Способом правовой защиты добросовестного приобретателя может стать только взыскание убытков с первоначального собственника постройки.</w:t>
      </w:r>
    </w:p>
    <w:p w:rsidR="00EA06BC" w:rsidRPr="00EA06BC" w:rsidRDefault="00EA06BC" w:rsidP="007145F9">
      <w:pPr>
        <w:ind w:left="-709"/>
        <w:jc w:val="both"/>
        <w:rPr>
          <w:rFonts w:ascii="Times New Roman" w:hAnsi="Times New Roman" w:cs="Times New Roman"/>
          <w:sz w:val="24"/>
        </w:rPr>
      </w:pPr>
    </w:p>
    <w:p w:rsidR="00EA06BC" w:rsidRPr="00EA06BC" w:rsidRDefault="00EA06BC" w:rsidP="007145F9">
      <w:pPr>
        <w:ind w:left="-709"/>
        <w:jc w:val="both"/>
        <w:rPr>
          <w:rFonts w:ascii="Times New Roman" w:hAnsi="Times New Roman" w:cs="Times New Roman"/>
          <w:b/>
          <w:sz w:val="24"/>
        </w:rPr>
      </w:pPr>
      <w:r w:rsidRPr="00EA06BC">
        <w:rPr>
          <w:rFonts w:ascii="Times New Roman" w:hAnsi="Times New Roman" w:cs="Times New Roman"/>
          <w:b/>
          <w:sz w:val="24"/>
        </w:rPr>
        <w:t>Гражданское законодательство предусматривает следующие признаки для признания постройки самовольной:</w:t>
      </w:r>
    </w:p>
    <w:p w:rsidR="00EA06BC" w:rsidRPr="00EA06BC" w:rsidRDefault="00EA06BC" w:rsidP="007145F9">
      <w:pPr>
        <w:ind w:left="-709"/>
        <w:jc w:val="both"/>
        <w:rPr>
          <w:rFonts w:ascii="Times New Roman" w:hAnsi="Times New Roman" w:cs="Times New Roman"/>
          <w:sz w:val="24"/>
        </w:rPr>
      </w:pPr>
      <w:r>
        <w:rPr>
          <w:rFonts w:ascii="Times New Roman" w:hAnsi="Times New Roman" w:cs="Times New Roman"/>
          <w:sz w:val="24"/>
        </w:rPr>
        <w:lastRenderedPageBreak/>
        <w:t xml:space="preserve">а) </w:t>
      </w:r>
      <w:r w:rsidRPr="00EA06BC">
        <w:rPr>
          <w:rFonts w:ascii="Times New Roman" w:hAnsi="Times New Roman" w:cs="Times New Roman"/>
          <w:sz w:val="24"/>
        </w:rPr>
        <w:t xml:space="preserve">нарушение норм земельного законодательства, в виде </w:t>
      </w:r>
      <w:proofErr w:type="spellStart"/>
      <w:r w:rsidRPr="00EA06BC">
        <w:rPr>
          <w:rFonts w:ascii="Times New Roman" w:hAnsi="Times New Roman" w:cs="Times New Roman"/>
          <w:sz w:val="24"/>
        </w:rPr>
        <w:t>неоформления</w:t>
      </w:r>
      <w:proofErr w:type="spellEnd"/>
      <w:r w:rsidRPr="00EA06BC">
        <w:rPr>
          <w:rFonts w:ascii="Times New Roman" w:hAnsi="Times New Roman" w:cs="Times New Roman"/>
          <w:sz w:val="24"/>
        </w:rPr>
        <w:t xml:space="preserve"> права на земельный участок под постройкой, то есть в отсутствии, например, права собственности или права аренды (с правом возведения на участке объекта) на земельный участок;</w:t>
      </w:r>
    </w:p>
    <w:p w:rsidR="00EA06BC" w:rsidRPr="00EA06BC" w:rsidRDefault="00EA06BC" w:rsidP="007145F9">
      <w:pPr>
        <w:ind w:left="-709"/>
        <w:jc w:val="both"/>
        <w:rPr>
          <w:rFonts w:ascii="Times New Roman" w:hAnsi="Times New Roman" w:cs="Times New Roman"/>
          <w:sz w:val="24"/>
        </w:rPr>
      </w:pPr>
      <w:r>
        <w:rPr>
          <w:rFonts w:ascii="Times New Roman" w:hAnsi="Times New Roman" w:cs="Times New Roman"/>
          <w:sz w:val="24"/>
        </w:rPr>
        <w:t xml:space="preserve">б) </w:t>
      </w:r>
      <w:r w:rsidRPr="00EA06BC">
        <w:rPr>
          <w:rFonts w:ascii="Times New Roman" w:hAnsi="Times New Roman" w:cs="Times New Roman"/>
          <w:sz w:val="24"/>
        </w:rPr>
        <w:t>возведение постройки без полученного разрешения на строительство, предусмотренного ст. 51 Градостроительного кодекса;</w:t>
      </w:r>
    </w:p>
    <w:p w:rsidR="00EA06BC" w:rsidRPr="00EA06BC" w:rsidRDefault="00EA06BC" w:rsidP="007145F9">
      <w:pPr>
        <w:ind w:left="-709"/>
        <w:jc w:val="both"/>
        <w:rPr>
          <w:rFonts w:ascii="Times New Roman" w:hAnsi="Times New Roman" w:cs="Times New Roman"/>
          <w:sz w:val="24"/>
        </w:rPr>
      </w:pPr>
      <w:r>
        <w:rPr>
          <w:rFonts w:ascii="Times New Roman" w:hAnsi="Times New Roman" w:cs="Times New Roman"/>
          <w:sz w:val="24"/>
        </w:rPr>
        <w:t xml:space="preserve">в) </w:t>
      </w:r>
      <w:r w:rsidRPr="00EA06BC">
        <w:rPr>
          <w:rFonts w:ascii="Times New Roman" w:hAnsi="Times New Roman" w:cs="Times New Roman"/>
          <w:sz w:val="24"/>
        </w:rPr>
        <w:t>возведение постройки на земельном участке с нарушением его разрешенного использования (определение Судебной коллегии по гражданским делам ВС РФ от 19 июля 2016 г. № 18-КГ16-61, апелляционное определение Судебной коллегии по административным делам ВС РФ от 29 апреля 2016 г. № 5-АПГ16-12);</w:t>
      </w:r>
    </w:p>
    <w:p w:rsidR="00EA06BC" w:rsidRPr="00EA06BC" w:rsidRDefault="00EA06BC" w:rsidP="007145F9">
      <w:pPr>
        <w:ind w:left="-709"/>
        <w:jc w:val="both"/>
        <w:rPr>
          <w:rFonts w:ascii="Times New Roman" w:hAnsi="Times New Roman" w:cs="Times New Roman"/>
          <w:sz w:val="24"/>
        </w:rPr>
      </w:pPr>
      <w:r>
        <w:rPr>
          <w:rFonts w:ascii="Times New Roman" w:hAnsi="Times New Roman" w:cs="Times New Roman"/>
          <w:sz w:val="24"/>
        </w:rPr>
        <w:t xml:space="preserve">г) </w:t>
      </w:r>
      <w:r w:rsidRPr="00EA06BC">
        <w:rPr>
          <w:rFonts w:ascii="Times New Roman" w:hAnsi="Times New Roman" w:cs="Times New Roman"/>
          <w:sz w:val="24"/>
        </w:rPr>
        <w:t>возведение постройки на земельном участке с нарушением территориального зонирования в соответствии со ст. 35-40 Градостроительного кодекса РФ;</w:t>
      </w:r>
    </w:p>
    <w:p w:rsidR="00EA06BC" w:rsidRPr="00EA06BC" w:rsidRDefault="00EA06BC" w:rsidP="007145F9">
      <w:pPr>
        <w:ind w:left="-709"/>
        <w:jc w:val="both"/>
        <w:rPr>
          <w:rFonts w:ascii="Times New Roman" w:hAnsi="Times New Roman" w:cs="Times New Roman"/>
          <w:sz w:val="24"/>
        </w:rPr>
      </w:pPr>
      <w:r>
        <w:rPr>
          <w:rFonts w:ascii="Times New Roman" w:hAnsi="Times New Roman" w:cs="Times New Roman"/>
          <w:sz w:val="24"/>
        </w:rPr>
        <w:t xml:space="preserve">д) </w:t>
      </w:r>
      <w:r w:rsidRPr="00EA06BC">
        <w:rPr>
          <w:rFonts w:ascii="Times New Roman" w:hAnsi="Times New Roman" w:cs="Times New Roman"/>
          <w:sz w:val="24"/>
        </w:rPr>
        <w:t>незаконная реконструкция объекта, которая привела к возникновению нового объекта) и иные нарушений градостроительных норм.</w:t>
      </w:r>
    </w:p>
    <w:p w:rsid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В соответствии с п. 29 Постановления ст. 222 Гражданского кодекса не регулирует демонтаж временных построек, а также на перепланировку, переоборудование недвижимого имущества, в результате которых не создан новый объект.</w:t>
      </w:r>
    </w:p>
    <w:p w:rsidR="00EA06BC" w:rsidRDefault="00EA06BC" w:rsidP="007145F9">
      <w:pPr>
        <w:ind w:left="-709"/>
        <w:jc w:val="both"/>
        <w:rPr>
          <w:rFonts w:ascii="Times New Roman" w:hAnsi="Times New Roman" w:cs="Times New Roman"/>
          <w:sz w:val="24"/>
        </w:rPr>
      </w:pPr>
    </w:p>
    <w:p w:rsidR="00EA06BC" w:rsidRPr="00EA06BC" w:rsidRDefault="00EA06BC" w:rsidP="007145F9">
      <w:pPr>
        <w:ind w:left="-709"/>
        <w:jc w:val="both"/>
        <w:rPr>
          <w:rFonts w:ascii="Times New Roman" w:hAnsi="Times New Roman" w:cs="Times New Roman"/>
          <w:b/>
          <w:sz w:val="24"/>
        </w:rPr>
      </w:pPr>
      <w:r w:rsidRPr="00EA06BC">
        <w:rPr>
          <w:rFonts w:ascii="Times New Roman" w:hAnsi="Times New Roman" w:cs="Times New Roman"/>
          <w:b/>
          <w:sz w:val="24"/>
        </w:rPr>
        <w:t xml:space="preserve">2. </w:t>
      </w:r>
      <w:r w:rsidRPr="00EA06BC">
        <w:rPr>
          <w:rFonts w:ascii="Times New Roman" w:hAnsi="Times New Roman" w:cs="Times New Roman"/>
          <w:b/>
          <w:sz w:val="24"/>
        </w:rPr>
        <w:tab/>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 xml:space="preserve">Трудовые споры о материальной ответственности работника за ущерб, причиненный организации, рассматриваются непосредственно судом. Суд при этом руководствуется как нормами трудового законодательства </w:t>
      </w:r>
      <w:r w:rsidRPr="00900617">
        <w:rPr>
          <w:rFonts w:ascii="Times New Roman" w:hAnsi="Times New Roman" w:cs="Times New Roman"/>
          <w:b/>
          <w:sz w:val="24"/>
        </w:rPr>
        <w:t>(ст. 238-250 ТК РФ)</w:t>
      </w:r>
      <w:r w:rsidRPr="00EA06BC">
        <w:rPr>
          <w:rFonts w:ascii="Times New Roman" w:hAnsi="Times New Roman" w:cs="Times New Roman"/>
          <w:sz w:val="24"/>
        </w:rPr>
        <w:t xml:space="preserve">, так и </w:t>
      </w:r>
      <w:r w:rsidRPr="00900617">
        <w:rPr>
          <w:rFonts w:ascii="Times New Roman" w:hAnsi="Times New Roman" w:cs="Times New Roman"/>
          <w:b/>
          <w:sz w:val="24"/>
        </w:rPr>
        <w:t>постановлением Пленума Верховного Суда РФ от 16 ноября 2006 г. № 5263</w:t>
      </w:r>
      <w:r>
        <w:rPr>
          <w:rFonts w:ascii="Times New Roman" w:hAnsi="Times New Roman" w:cs="Times New Roman"/>
          <w:sz w:val="24"/>
        </w:rPr>
        <w:t>.</w:t>
      </w:r>
    </w:p>
    <w:p w:rsidR="00EA06BC" w:rsidRPr="00EA06BC" w:rsidRDefault="00EA06BC" w:rsidP="007145F9">
      <w:pPr>
        <w:ind w:left="-709"/>
        <w:jc w:val="both"/>
        <w:rPr>
          <w:rFonts w:ascii="Times New Roman" w:hAnsi="Times New Roman" w:cs="Times New Roman"/>
          <w:sz w:val="24"/>
        </w:rPr>
      </w:pPr>
      <w:r w:rsidRPr="00EA06BC">
        <w:rPr>
          <w:rFonts w:ascii="Times New Roman" w:hAnsi="Times New Roman" w:cs="Times New Roman"/>
          <w:sz w:val="24"/>
        </w:rPr>
        <w:t xml:space="preserve">При рассмотрении спора о материальной ответственности работника необходимо проверить, наличие следующих </w:t>
      </w:r>
      <w:r w:rsidRPr="00900617">
        <w:rPr>
          <w:rFonts w:ascii="Times New Roman" w:hAnsi="Times New Roman" w:cs="Times New Roman"/>
          <w:b/>
          <w:sz w:val="24"/>
        </w:rPr>
        <w:t>4-х условий для наступления данной ответственности</w:t>
      </w:r>
      <w:r>
        <w:rPr>
          <w:rFonts w:ascii="Times New Roman" w:hAnsi="Times New Roman" w:cs="Times New Roman"/>
          <w:sz w:val="24"/>
        </w:rPr>
        <w:t>:</w:t>
      </w:r>
    </w:p>
    <w:p w:rsidR="00EA06BC" w:rsidRPr="00EA06BC" w:rsidRDefault="00EA06BC" w:rsidP="007145F9">
      <w:pPr>
        <w:ind w:left="-709"/>
        <w:jc w:val="both"/>
        <w:rPr>
          <w:rFonts w:ascii="Times New Roman" w:hAnsi="Times New Roman" w:cs="Times New Roman"/>
          <w:sz w:val="24"/>
        </w:rPr>
      </w:pPr>
      <w:r w:rsidRPr="00900617">
        <w:rPr>
          <w:rFonts w:ascii="Times New Roman" w:hAnsi="Times New Roman" w:cs="Times New Roman"/>
          <w:b/>
          <w:sz w:val="24"/>
        </w:rPr>
        <w:t>1)</w:t>
      </w:r>
      <w:r w:rsidRPr="00EA06BC">
        <w:rPr>
          <w:rFonts w:ascii="Times New Roman" w:hAnsi="Times New Roman" w:cs="Times New Roman"/>
          <w:sz w:val="24"/>
        </w:rPr>
        <w:t xml:space="preserve"> действительный ущерб, нанесенный наличному имуществу организации или друг</w:t>
      </w:r>
      <w:r>
        <w:rPr>
          <w:rFonts w:ascii="Times New Roman" w:hAnsi="Times New Roman" w:cs="Times New Roman"/>
          <w:sz w:val="24"/>
        </w:rPr>
        <w:t>ому чужому имуществу на работе;</w:t>
      </w:r>
    </w:p>
    <w:p w:rsidR="00EA06BC" w:rsidRPr="00EA06BC" w:rsidRDefault="00EA06BC" w:rsidP="007145F9">
      <w:pPr>
        <w:ind w:left="-709"/>
        <w:jc w:val="both"/>
        <w:rPr>
          <w:rFonts w:ascii="Times New Roman" w:hAnsi="Times New Roman" w:cs="Times New Roman"/>
          <w:sz w:val="24"/>
        </w:rPr>
      </w:pPr>
      <w:r w:rsidRPr="00900617">
        <w:rPr>
          <w:rFonts w:ascii="Times New Roman" w:hAnsi="Times New Roman" w:cs="Times New Roman"/>
          <w:b/>
          <w:sz w:val="24"/>
        </w:rPr>
        <w:t>2)</w:t>
      </w:r>
      <w:r w:rsidRPr="00EA06BC">
        <w:rPr>
          <w:rFonts w:ascii="Times New Roman" w:hAnsi="Times New Roman" w:cs="Times New Roman"/>
          <w:sz w:val="24"/>
        </w:rPr>
        <w:t xml:space="preserve"> противоправность действия или бездейст</w:t>
      </w:r>
      <w:r>
        <w:rPr>
          <w:rFonts w:ascii="Times New Roman" w:hAnsi="Times New Roman" w:cs="Times New Roman"/>
          <w:sz w:val="24"/>
        </w:rPr>
        <w:t>вия работника, нанесшего ущерб;</w:t>
      </w:r>
    </w:p>
    <w:p w:rsidR="00EA06BC" w:rsidRPr="00EA06BC" w:rsidRDefault="00EA06BC" w:rsidP="007145F9">
      <w:pPr>
        <w:ind w:left="-709"/>
        <w:jc w:val="both"/>
        <w:rPr>
          <w:rFonts w:ascii="Times New Roman" w:hAnsi="Times New Roman" w:cs="Times New Roman"/>
          <w:sz w:val="24"/>
        </w:rPr>
      </w:pPr>
      <w:r w:rsidRPr="00900617">
        <w:rPr>
          <w:rFonts w:ascii="Times New Roman" w:hAnsi="Times New Roman" w:cs="Times New Roman"/>
          <w:b/>
          <w:sz w:val="24"/>
        </w:rPr>
        <w:t>3)</w:t>
      </w:r>
      <w:r>
        <w:rPr>
          <w:rFonts w:ascii="Times New Roman" w:hAnsi="Times New Roman" w:cs="Times New Roman"/>
          <w:sz w:val="24"/>
        </w:rPr>
        <w:t xml:space="preserve"> вина работника;</w:t>
      </w:r>
    </w:p>
    <w:p w:rsidR="00EA06BC" w:rsidRDefault="00EA06BC" w:rsidP="007145F9">
      <w:pPr>
        <w:ind w:left="-709"/>
        <w:jc w:val="both"/>
        <w:rPr>
          <w:rFonts w:ascii="Times New Roman" w:hAnsi="Times New Roman" w:cs="Times New Roman"/>
          <w:sz w:val="24"/>
        </w:rPr>
      </w:pPr>
      <w:r w:rsidRPr="00900617">
        <w:rPr>
          <w:rFonts w:ascii="Times New Roman" w:hAnsi="Times New Roman" w:cs="Times New Roman"/>
          <w:b/>
          <w:sz w:val="24"/>
        </w:rPr>
        <w:t>4)</w:t>
      </w:r>
      <w:r w:rsidRPr="00EA06BC">
        <w:rPr>
          <w:rFonts w:ascii="Times New Roman" w:hAnsi="Times New Roman" w:cs="Times New Roman"/>
          <w:sz w:val="24"/>
        </w:rPr>
        <w:t xml:space="preserve"> причинная связь между указанными тремя условиями.</w:t>
      </w:r>
    </w:p>
    <w:p w:rsidR="00EA06BC" w:rsidRDefault="00EA06BC" w:rsidP="007145F9">
      <w:pPr>
        <w:pStyle w:val="a3"/>
        <w:numPr>
          <w:ilvl w:val="0"/>
          <w:numId w:val="1"/>
        </w:numPr>
        <w:shd w:val="clear" w:color="auto" w:fill="FEFEFE"/>
        <w:tabs>
          <w:tab w:val="clear" w:pos="720"/>
        </w:tabs>
        <w:spacing w:before="300" w:beforeAutospacing="0" w:after="300" w:afterAutospacing="0"/>
        <w:ind w:left="-709" w:right="-1"/>
        <w:jc w:val="both"/>
        <w:rPr>
          <w:rStyle w:val="a4"/>
          <w:b w:val="0"/>
          <w:color w:val="222222"/>
          <w:szCs w:val="28"/>
        </w:rPr>
      </w:pPr>
      <w:r w:rsidRPr="00900617">
        <w:rPr>
          <w:color w:val="222222"/>
          <w:szCs w:val="28"/>
        </w:rPr>
        <w:t>Работники несут материальную ответственность за причиненный ими ущерб в размере прямого действительного ущерба, но, как правило, не более своего среднего месячного заработка (ст. 241 ТК РФ). Ответственность в полном раз</w:t>
      </w:r>
      <w:r w:rsidRPr="00900617">
        <w:rPr>
          <w:color w:val="222222"/>
          <w:szCs w:val="28"/>
        </w:rPr>
        <w:softHyphen/>
        <w:t>мере наступает лишь в случаях, установленных ст. 243 ТК </w:t>
      </w:r>
      <w:r w:rsidRPr="00900617">
        <w:rPr>
          <w:rStyle w:val="a4"/>
          <w:b w:val="0"/>
          <w:color w:val="222222"/>
          <w:szCs w:val="28"/>
        </w:rPr>
        <w:t>РФ.</w:t>
      </w:r>
    </w:p>
    <w:p w:rsidR="00900617" w:rsidRPr="00900617" w:rsidRDefault="00900617" w:rsidP="007145F9">
      <w:pPr>
        <w:pStyle w:val="a3"/>
        <w:numPr>
          <w:ilvl w:val="0"/>
          <w:numId w:val="1"/>
        </w:numPr>
        <w:shd w:val="clear" w:color="auto" w:fill="FEFEFE"/>
        <w:tabs>
          <w:tab w:val="clear" w:pos="720"/>
        </w:tabs>
        <w:spacing w:before="300" w:after="300"/>
        <w:ind w:left="-709" w:right="-1"/>
        <w:jc w:val="both"/>
        <w:rPr>
          <w:color w:val="222222"/>
          <w:szCs w:val="28"/>
        </w:rPr>
      </w:pPr>
      <w:r w:rsidRPr="00900617">
        <w:rPr>
          <w:color w:val="222222"/>
          <w:szCs w:val="28"/>
        </w:rPr>
        <w:t xml:space="preserve">К обстоятельствам, имеющим существенное значение для правильного разрешения дела о возмещении ущерба работником, обязанность доказать которые возлагается на работодателя, в частности, относятся: отсутствие обстоятельств, исключающих материальную ответственность работника; противоправность поведения (действия или бездействие) </w:t>
      </w:r>
      <w:proofErr w:type="spellStart"/>
      <w:r w:rsidRPr="00900617">
        <w:rPr>
          <w:color w:val="222222"/>
          <w:szCs w:val="28"/>
        </w:rPr>
        <w:t>причинителя</w:t>
      </w:r>
      <w:proofErr w:type="spellEnd"/>
      <w:r w:rsidRPr="00900617">
        <w:rPr>
          <w:color w:val="222222"/>
          <w:szCs w:val="28"/>
        </w:rPr>
        <w:t xml:space="preserve"> вреда; вина работника в причинении ущерба; причинная связь между поведением работника и наступившим ущербом; наличие прямого действительного ущерба; размер причиненного ущерба; соблюдение правил заключения договора о полной материальной ответственности.</w:t>
      </w:r>
    </w:p>
    <w:p w:rsidR="00900617" w:rsidRPr="00900617" w:rsidRDefault="00900617" w:rsidP="007145F9">
      <w:pPr>
        <w:pStyle w:val="a3"/>
        <w:numPr>
          <w:ilvl w:val="0"/>
          <w:numId w:val="1"/>
        </w:numPr>
        <w:shd w:val="clear" w:color="auto" w:fill="FEFEFE"/>
        <w:tabs>
          <w:tab w:val="clear" w:pos="720"/>
        </w:tabs>
        <w:spacing w:before="300" w:after="300"/>
        <w:ind w:left="-709" w:right="-1"/>
        <w:jc w:val="both"/>
        <w:rPr>
          <w:color w:val="222222"/>
          <w:szCs w:val="28"/>
        </w:rPr>
      </w:pPr>
      <w:r w:rsidRPr="00900617">
        <w:rPr>
          <w:color w:val="222222"/>
          <w:szCs w:val="28"/>
        </w:rPr>
        <w:t>Если работодателем доказаны правомерность заключения с работником договора о полной материальной ответственности и наличие у этого работника недостачи, последний обязан доказать отсутствие своей вины в причинении ущерба.</w:t>
      </w:r>
    </w:p>
    <w:p w:rsidR="00900617" w:rsidRPr="00900617" w:rsidRDefault="00900617" w:rsidP="007145F9">
      <w:pPr>
        <w:pStyle w:val="a3"/>
        <w:numPr>
          <w:ilvl w:val="0"/>
          <w:numId w:val="1"/>
        </w:numPr>
        <w:shd w:val="clear" w:color="auto" w:fill="FEFEFE"/>
        <w:tabs>
          <w:tab w:val="clear" w:pos="720"/>
        </w:tabs>
        <w:spacing w:before="300" w:after="300"/>
        <w:ind w:left="-709" w:right="-1"/>
        <w:jc w:val="both"/>
        <w:rPr>
          <w:color w:val="222222"/>
          <w:szCs w:val="28"/>
        </w:rPr>
      </w:pPr>
      <w:r w:rsidRPr="00900617">
        <w:rPr>
          <w:color w:val="222222"/>
          <w:szCs w:val="28"/>
        </w:rPr>
        <w:lastRenderedPageBreak/>
        <w:t>Работник не может быть привлечен к материальной ответственности, если ущерб возник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(статья 239 ТК РФ).</w:t>
      </w:r>
    </w:p>
    <w:p w:rsidR="00900617" w:rsidRPr="00900617" w:rsidRDefault="00900617" w:rsidP="007145F9">
      <w:pPr>
        <w:pStyle w:val="a3"/>
        <w:numPr>
          <w:ilvl w:val="0"/>
          <w:numId w:val="1"/>
        </w:numPr>
        <w:shd w:val="clear" w:color="auto" w:fill="FEFEFE"/>
        <w:tabs>
          <w:tab w:val="clear" w:pos="720"/>
        </w:tabs>
        <w:spacing w:before="300" w:after="300"/>
        <w:ind w:left="-709" w:right="-1"/>
        <w:jc w:val="both"/>
        <w:rPr>
          <w:color w:val="222222"/>
          <w:szCs w:val="28"/>
        </w:rPr>
      </w:pPr>
      <w:r w:rsidRPr="00900617">
        <w:rPr>
          <w:color w:val="222222"/>
          <w:szCs w:val="28"/>
        </w:rPr>
        <w:t>К нормальному хозяйственному риску могут быть отнесены действия работника, соответствующие современным знаниям и опыту, когда поставленная цель не могла быть достигнута иначе, работник надлежащим образом выполнил возложенные на него должностные обязанности, проявил определенную степень заботливости и осмотрительности, принял меры для предотвращения ущерба, и объектом риска являлись материальные ценности, а не жизнь и здоровье людей.</w:t>
      </w:r>
    </w:p>
    <w:p w:rsidR="00900617" w:rsidRPr="00900617" w:rsidRDefault="00900617" w:rsidP="007145F9">
      <w:pPr>
        <w:pStyle w:val="a3"/>
        <w:numPr>
          <w:ilvl w:val="0"/>
          <w:numId w:val="1"/>
        </w:numPr>
        <w:shd w:val="clear" w:color="auto" w:fill="FEFEFE"/>
        <w:tabs>
          <w:tab w:val="clear" w:pos="720"/>
        </w:tabs>
        <w:spacing w:before="300" w:beforeAutospacing="0" w:after="300" w:afterAutospacing="0"/>
        <w:ind w:left="-709" w:right="-1"/>
        <w:jc w:val="both"/>
        <w:rPr>
          <w:color w:val="222222"/>
          <w:szCs w:val="28"/>
        </w:rPr>
      </w:pPr>
      <w:r w:rsidRPr="00900617">
        <w:rPr>
          <w:color w:val="222222"/>
          <w:szCs w:val="28"/>
        </w:rPr>
        <w:t>Неисполнение работодателем обязанности по обеспечению надлежащих условий для хранения имущества, вверенного работнику, может служить основанием для отказа в удовлетворении требований работодателя, если это явилось причиной возникновения ущерба.</w:t>
      </w:r>
    </w:p>
    <w:p w:rsidR="00EA06BC" w:rsidRPr="00900617" w:rsidRDefault="00EA06BC" w:rsidP="007145F9">
      <w:pPr>
        <w:pStyle w:val="a3"/>
        <w:shd w:val="clear" w:color="auto" w:fill="FEFEFE"/>
        <w:spacing w:before="300" w:beforeAutospacing="0" w:after="300" w:afterAutospacing="0"/>
        <w:ind w:left="-709" w:right="-143"/>
        <w:jc w:val="both"/>
        <w:rPr>
          <w:color w:val="222222"/>
          <w:szCs w:val="28"/>
        </w:rPr>
      </w:pPr>
      <w:r w:rsidRPr="00900617">
        <w:rPr>
          <w:rStyle w:val="a4"/>
          <w:color w:val="222222"/>
          <w:szCs w:val="28"/>
        </w:rPr>
        <w:t>При трудовом споре о полной материальной ответственности работника</w:t>
      </w:r>
      <w:r w:rsidR="00C4530D" w:rsidRPr="00900617">
        <w:rPr>
          <w:rStyle w:val="a4"/>
          <w:color w:val="222222"/>
          <w:szCs w:val="28"/>
        </w:rPr>
        <w:t xml:space="preserve"> </w:t>
      </w:r>
      <w:r w:rsidRPr="00900617">
        <w:rPr>
          <w:color w:val="222222"/>
          <w:szCs w:val="28"/>
        </w:rPr>
        <w:t>необходимо от работодателя затребовать и проверить доказательства, что ра</w:t>
      </w:r>
      <w:r w:rsidRPr="00900617">
        <w:rPr>
          <w:color w:val="222222"/>
          <w:szCs w:val="28"/>
        </w:rPr>
        <w:softHyphen/>
        <w:t>ботник несет полную, а не ограниченную ответственность. Материальная от</w:t>
      </w:r>
      <w:r w:rsidRPr="00900617">
        <w:rPr>
          <w:color w:val="222222"/>
          <w:szCs w:val="28"/>
        </w:rPr>
        <w:softHyphen/>
        <w:t>ветственность в полном размере причиненного ущерба возлагается на работни</w:t>
      </w:r>
      <w:r w:rsidRPr="00900617">
        <w:rPr>
          <w:color w:val="222222"/>
          <w:szCs w:val="28"/>
        </w:rPr>
        <w:softHyphen/>
        <w:t>ка в случаях, предусмотренных ст. 243 ТК РФ.</w:t>
      </w:r>
    </w:p>
    <w:p w:rsidR="00EA06BC" w:rsidRPr="00900617" w:rsidRDefault="00EA06BC" w:rsidP="007145F9">
      <w:pPr>
        <w:pStyle w:val="a3"/>
        <w:shd w:val="clear" w:color="auto" w:fill="FEFEFE"/>
        <w:spacing w:before="300" w:beforeAutospacing="0" w:after="300" w:afterAutospacing="0"/>
        <w:ind w:left="-709" w:right="-143"/>
        <w:jc w:val="both"/>
        <w:rPr>
          <w:color w:val="222222"/>
          <w:szCs w:val="28"/>
        </w:rPr>
      </w:pPr>
      <w:r w:rsidRPr="00900617">
        <w:rPr>
          <w:color w:val="222222"/>
          <w:szCs w:val="28"/>
        </w:rPr>
        <w:t>Руководитель организации несет полную материальную ответственность за прямой действительный ущерб, причиненный организации (ст. 277 ТК </w:t>
      </w:r>
      <w:r w:rsidRPr="00900617">
        <w:rPr>
          <w:rStyle w:val="a4"/>
          <w:b w:val="0"/>
          <w:color w:val="222222"/>
          <w:szCs w:val="28"/>
        </w:rPr>
        <w:t>РФ).</w:t>
      </w:r>
    </w:p>
    <w:p w:rsidR="00EA06BC" w:rsidRDefault="00EA06BC" w:rsidP="007145F9">
      <w:pPr>
        <w:pStyle w:val="a3"/>
        <w:shd w:val="clear" w:color="auto" w:fill="FEFEFE"/>
        <w:spacing w:before="0" w:beforeAutospacing="0" w:after="0" w:afterAutospacing="0"/>
        <w:ind w:left="-709" w:right="-143"/>
        <w:jc w:val="both"/>
        <w:rPr>
          <w:color w:val="222222"/>
          <w:szCs w:val="28"/>
        </w:rPr>
      </w:pPr>
      <w:r w:rsidRPr="00900617">
        <w:rPr>
          <w:rStyle w:val="a4"/>
          <w:color w:val="222222"/>
          <w:szCs w:val="28"/>
        </w:rPr>
        <w:t>При коллективной (бригадной) полной материальной ответственности,</w:t>
      </w:r>
      <w:r w:rsidR="00C4530D" w:rsidRPr="00900617">
        <w:rPr>
          <w:rStyle w:val="a4"/>
          <w:color w:val="222222"/>
          <w:szCs w:val="28"/>
        </w:rPr>
        <w:t xml:space="preserve"> </w:t>
      </w:r>
      <w:r w:rsidR="00900617">
        <w:rPr>
          <w:color w:val="222222"/>
          <w:szCs w:val="28"/>
        </w:rPr>
        <w:t xml:space="preserve">так </w:t>
      </w:r>
      <w:r w:rsidRPr="00900617">
        <w:rPr>
          <w:color w:val="222222"/>
          <w:szCs w:val="28"/>
        </w:rPr>
        <w:t>же</w:t>
      </w:r>
      <w:r w:rsidR="00900617">
        <w:rPr>
          <w:color w:val="222222"/>
          <w:szCs w:val="28"/>
        </w:rPr>
        <w:t>,</w:t>
      </w:r>
      <w:r w:rsidRPr="00900617">
        <w:rPr>
          <w:color w:val="222222"/>
          <w:szCs w:val="28"/>
        </w:rPr>
        <w:t xml:space="preserve"> как и при индивидуальной, суд проверяет, правильно ли с работниками (работником) заключен письменный договор о полной материальной ответст</w:t>
      </w:r>
      <w:r w:rsidRPr="00900617">
        <w:rPr>
          <w:color w:val="222222"/>
          <w:szCs w:val="28"/>
        </w:rPr>
        <w:softHyphen/>
        <w:t>венности, обеспечил ли работодатель необходимые условия для хранения цен</w:t>
      </w:r>
      <w:r w:rsidRPr="00900617">
        <w:rPr>
          <w:color w:val="222222"/>
          <w:szCs w:val="28"/>
        </w:rPr>
        <w:softHyphen/>
        <w:t>ностей и какова степень вины каждого привлекаемого к ответственности ра</w:t>
      </w:r>
      <w:r w:rsidRPr="00900617">
        <w:rPr>
          <w:color w:val="222222"/>
          <w:szCs w:val="28"/>
        </w:rPr>
        <w:softHyphen/>
        <w:t>ботника.</w:t>
      </w:r>
    </w:p>
    <w:p w:rsidR="00900617" w:rsidRPr="00900617" w:rsidRDefault="00900617" w:rsidP="007145F9">
      <w:pPr>
        <w:pStyle w:val="a3"/>
        <w:shd w:val="clear" w:color="auto" w:fill="FEFEFE"/>
        <w:spacing w:before="0" w:beforeAutospacing="0" w:after="0" w:afterAutospacing="0"/>
        <w:ind w:left="-709" w:right="-143"/>
        <w:jc w:val="both"/>
        <w:rPr>
          <w:color w:val="222222"/>
          <w:szCs w:val="28"/>
        </w:rPr>
      </w:pPr>
    </w:p>
    <w:p w:rsidR="00900617" w:rsidRPr="00900617" w:rsidRDefault="00EA06BC" w:rsidP="007145F9">
      <w:pPr>
        <w:pStyle w:val="a3"/>
        <w:shd w:val="clear" w:color="auto" w:fill="FEFEFE"/>
        <w:spacing w:before="0" w:beforeAutospacing="0" w:after="0" w:afterAutospacing="0"/>
        <w:ind w:left="-709" w:right="-143"/>
        <w:jc w:val="both"/>
        <w:rPr>
          <w:color w:val="222222"/>
          <w:szCs w:val="28"/>
        </w:rPr>
      </w:pPr>
      <w:r w:rsidRPr="00900617">
        <w:rPr>
          <w:color w:val="222222"/>
          <w:szCs w:val="28"/>
        </w:rPr>
        <w:t>Работодатель обязан установить размер и причину ущерба (ст. 247 ТК РФ).</w:t>
      </w:r>
    </w:p>
    <w:p w:rsidR="00EA06BC" w:rsidRDefault="00EA06BC" w:rsidP="007145F9">
      <w:pPr>
        <w:pStyle w:val="a3"/>
        <w:shd w:val="clear" w:color="auto" w:fill="FEFEFE"/>
        <w:spacing w:before="300" w:beforeAutospacing="0" w:after="300" w:afterAutospacing="0"/>
        <w:ind w:left="-709" w:right="-143"/>
        <w:jc w:val="both"/>
        <w:rPr>
          <w:color w:val="222222"/>
          <w:szCs w:val="28"/>
        </w:rPr>
      </w:pPr>
      <w:r w:rsidRPr="00900617">
        <w:rPr>
          <w:color w:val="222222"/>
          <w:szCs w:val="28"/>
        </w:rPr>
        <w:t>При рассмотрении спора суд должен четко установить вид материальной от</w:t>
      </w:r>
      <w:r w:rsidRPr="00900617">
        <w:rPr>
          <w:color w:val="222222"/>
          <w:szCs w:val="28"/>
        </w:rPr>
        <w:softHyphen/>
        <w:t>ветственности работника в данном конкретном случае.</w:t>
      </w:r>
    </w:p>
    <w:p w:rsidR="00900617" w:rsidRPr="00900617" w:rsidRDefault="00900617" w:rsidP="007145F9">
      <w:pPr>
        <w:pStyle w:val="a3"/>
        <w:shd w:val="clear" w:color="auto" w:fill="FEFEFE"/>
        <w:spacing w:before="300" w:after="300"/>
        <w:ind w:left="-709" w:right="-143"/>
        <w:jc w:val="both"/>
        <w:rPr>
          <w:color w:val="222222"/>
          <w:szCs w:val="28"/>
        </w:rPr>
      </w:pPr>
      <w:r w:rsidRPr="00900617">
        <w:rPr>
          <w:color w:val="222222"/>
          <w:szCs w:val="28"/>
        </w:rPr>
        <w:t>Если в ходе судебного разбирательства будет установлено, что работник обязан возместить причиненный ущерб, суд в соответствии с частью первой статьи 250 ТК РФ может с учетом степени и формы вины, материального положения работника, а также других конкретных обстоятельств снизить размер сумм, подлежащих взысканию, но не вправе полностью освободить работника от такой обязанности.</w:t>
      </w:r>
    </w:p>
    <w:p w:rsidR="00900617" w:rsidRPr="00900617" w:rsidRDefault="00900617" w:rsidP="007145F9">
      <w:pPr>
        <w:pStyle w:val="a3"/>
        <w:shd w:val="clear" w:color="auto" w:fill="FEFEFE"/>
        <w:spacing w:before="300" w:after="300"/>
        <w:ind w:left="-709" w:right="-143"/>
        <w:jc w:val="both"/>
        <w:rPr>
          <w:color w:val="222222"/>
          <w:szCs w:val="28"/>
        </w:rPr>
      </w:pPr>
      <w:r w:rsidRPr="00900617">
        <w:rPr>
          <w:color w:val="222222"/>
          <w:szCs w:val="28"/>
        </w:rPr>
        <w:t>При этом следует иметь в виду, что в соответствии с частью второй статьи 250 ТК РФ снижение размера ущерба, подлежащего взысканию с работника, не может быть произведено, если ущерб причинен преступлением, совершенным в корыстных целях.</w:t>
      </w:r>
    </w:p>
    <w:p w:rsidR="00900617" w:rsidRPr="00900617" w:rsidRDefault="00900617" w:rsidP="007145F9">
      <w:pPr>
        <w:pStyle w:val="a3"/>
        <w:shd w:val="clear" w:color="auto" w:fill="FEFEFE"/>
        <w:spacing w:before="300" w:after="300"/>
        <w:ind w:left="-709" w:right="-143"/>
        <w:jc w:val="both"/>
        <w:rPr>
          <w:color w:val="222222"/>
          <w:szCs w:val="28"/>
        </w:rPr>
      </w:pPr>
      <w:r w:rsidRPr="00900617">
        <w:rPr>
          <w:color w:val="222222"/>
          <w:szCs w:val="28"/>
        </w:rPr>
        <w:t>Снижение размера ущерба допустимо в случаях как полной, так и ограниченной материальной ответственности. Такое снижение возможно также и при коллективной (бригадной) ответственности, но только после определения сумм, подлежащих взысканию с каждого члена коллектива (бригады), поскольку степень вины, конкретные обстоятельства для каждого из членов коллектива (бригады) могут быть неодинаковыми (например, активное или безразличное отношение работника к предотвращению ущерба либо уменьшению его размера).</w:t>
      </w:r>
    </w:p>
    <w:p w:rsidR="00900617" w:rsidRPr="00900617" w:rsidRDefault="00900617" w:rsidP="007145F9">
      <w:pPr>
        <w:pStyle w:val="a3"/>
        <w:shd w:val="clear" w:color="auto" w:fill="FEFEFE"/>
        <w:spacing w:before="300" w:after="300"/>
        <w:ind w:left="-709" w:right="-143"/>
        <w:jc w:val="both"/>
        <w:rPr>
          <w:color w:val="222222"/>
          <w:szCs w:val="28"/>
        </w:rPr>
      </w:pPr>
      <w:r w:rsidRPr="00900617">
        <w:rPr>
          <w:color w:val="222222"/>
          <w:szCs w:val="28"/>
        </w:rPr>
        <w:t>При этом необходимо учитывать, что уменьшение размера взыскания с одного или нескольких членов коллектива (бригады) не может служить основанием для соответствующего увеличения размера взыскания с других членов коллектива (бригады).</w:t>
      </w:r>
    </w:p>
    <w:p w:rsidR="00900617" w:rsidRPr="00900617" w:rsidRDefault="00900617" w:rsidP="007145F9">
      <w:pPr>
        <w:pStyle w:val="a3"/>
        <w:shd w:val="clear" w:color="auto" w:fill="FEFEFE"/>
        <w:spacing w:before="300" w:after="300"/>
        <w:ind w:left="-709" w:right="-143"/>
        <w:jc w:val="both"/>
        <w:rPr>
          <w:color w:val="222222"/>
          <w:szCs w:val="28"/>
        </w:rPr>
      </w:pPr>
      <w:r w:rsidRPr="00900617">
        <w:rPr>
          <w:color w:val="222222"/>
          <w:szCs w:val="28"/>
        </w:rPr>
        <w:lastRenderedPageBreak/>
        <w:t>Оценивая материальное положение работника, следует принимать во внимание его имущественное положение (размер заработка, иных основных и дополнительных доходов), его семейное положение (количество членов семьи, наличие иждивенцев, удержания по исполнительным документам) и т.п.</w:t>
      </w:r>
    </w:p>
    <w:p w:rsidR="00900617" w:rsidRDefault="00900617" w:rsidP="007145F9">
      <w:pPr>
        <w:pStyle w:val="a3"/>
        <w:shd w:val="clear" w:color="auto" w:fill="FEFEFE"/>
        <w:spacing w:before="300" w:beforeAutospacing="0" w:after="300" w:afterAutospacing="0"/>
        <w:ind w:left="-709" w:right="-143"/>
        <w:jc w:val="both"/>
        <w:rPr>
          <w:color w:val="222222"/>
          <w:szCs w:val="28"/>
        </w:rPr>
      </w:pPr>
      <w:r w:rsidRPr="00900617">
        <w:rPr>
          <w:color w:val="222222"/>
          <w:szCs w:val="28"/>
        </w:rPr>
        <w:t>Вопрос о способе возмещения причиненного ущерба в тех случаях, когда работник желает в счет возмещения ущерба передать истцу равноценное имущество или исправить поврежденное имущество, решается судом исходя из конкретных обстоятельств дела и с учетом соблюдения прав и интересов обеих сторон.</w:t>
      </w:r>
    </w:p>
    <w:p w:rsidR="00900617" w:rsidRDefault="00900617" w:rsidP="007145F9">
      <w:pPr>
        <w:pStyle w:val="a3"/>
        <w:shd w:val="clear" w:color="auto" w:fill="FEFEFE"/>
        <w:spacing w:before="300" w:beforeAutospacing="0" w:after="300" w:afterAutospacing="0"/>
        <w:ind w:left="-709" w:right="-143"/>
        <w:jc w:val="both"/>
        <w:rPr>
          <w:color w:val="222222"/>
          <w:szCs w:val="28"/>
        </w:rPr>
      </w:pPr>
    </w:p>
    <w:p w:rsidR="007145F9" w:rsidRDefault="00900617" w:rsidP="007145F9">
      <w:pPr>
        <w:pStyle w:val="a3"/>
        <w:shd w:val="clear" w:color="auto" w:fill="FEFEFE"/>
        <w:spacing w:before="300" w:beforeAutospacing="0" w:after="300" w:afterAutospacing="0"/>
        <w:ind w:left="-709" w:right="-143"/>
        <w:jc w:val="both"/>
        <w:rPr>
          <w:b/>
          <w:color w:val="222222"/>
          <w:szCs w:val="28"/>
        </w:rPr>
      </w:pPr>
      <w:r w:rsidRPr="00900617">
        <w:rPr>
          <w:b/>
          <w:color w:val="222222"/>
          <w:szCs w:val="28"/>
        </w:rPr>
        <w:t xml:space="preserve">Задача </w:t>
      </w:r>
    </w:p>
    <w:p w:rsidR="007145F9" w:rsidRPr="007145F9" w:rsidRDefault="007145F9" w:rsidP="007145F9">
      <w:pPr>
        <w:pStyle w:val="a3"/>
        <w:shd w:val="clear" w:color="auto" w:fill="FEFEFE"/>
        <w:spacing w:before="300" w:after="300"/>
        <w:ind w:left="-709" w:right="-143"/>
        <w:jc w:val="both"/>
        <w:rPr>
          <w:color w:val="222222"/>
          <w:szCs w:val="28"/>
        </w:rPr>
      </w:pPr>
      <w:r w:rsidRPr="007145F9">
        <w:rPr>
          <w:color w:val="222222"/>
          <w:szCs w:val="28"/>
        </w:rPr>
        <w:t>Согласно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w:t>
      </w:r>
      <w:r>
        <w:rPr>
          <w:color w:val="222222"/>
          <w:szCs w:val="28"/>
        </w:rPr>
        <w:t>х и строительных норм и правил.</w:t>
      </w:r>
    </w:p>
    <w:p w:rsidR="007145F9" w:rsidRPr="007145F9" w:rsidRDefault="007145F9" w:rsidP="007145F9">
      <w:pPr>
        <w:pStyle w:val="a3"/>
        <w:shd w:val="clear" w:color="auto" w:fill="FEFEFE"/>
        <w:spacing w:before="300" w:after="300"/>
        <w:ind w:left="-709" w:right="-143"/>
        <w:jc w:val="both"/>
        <w:rPr>
          <w:color w:val="222222"/>
          <w:szCs w:val="28"/>
        </w:rPr>
      </w:pPr>
      <w:r w:rsidRPr="007145F9">
        <w:rPr>
          <w:color w:val="222222"/>
          <w:szCs w:val="28"/>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w:t>
      </w:r>
      <w:r>
        <w:rPr>
          <w:color w:val="222222"/>
          <w:szCs w:val="28"/>
        </w:rPr>
        <w:t>м соблюдении следующих условий:</w:t>
      </w:r>
    </w:p>
    <w:p w:rsidR="007145F9" w:rsidRPr="007145F9" w:rsidRDefault="007145F9" w:rsidP="007145F9">
      <w:pPr>
        <w:pStyle w:val="a3"/>
        <w:shd w:val="clear" w:color="auto" w:fill="FEFEFE"/>
        <w:spacing w:before="300" w:after="300"/>
        <w:ind w:left="-709" w:right="-143"/>
        <w:jc w:val="both"/>
        <w:rPr>
          <w:color w:val="222222"/>
          <w:szCs w:val="28"/>
        </w:rPr>
      </w:pPr>
      <w:r w:rsidRPr="007145F9">
        <w:rPr>
          <w:color w:val="222222"/>
          <w:szCs w:val="28"/>
        </w:rPr>
        <w:t>- если в отношении земельного участка лицо, осуществившее постройку, имеет права, допускающие строит</w:t>
      </w:r>
      <w:r>
        <w:rPr>
          <w:color w:val="222222"/>
          <w:szCs w:val="28"/>
        </w:rPr>
        <w:t>ельство на нем данного объекта;</w:t>
      </w:r>
    </w:p>
    <w:p w:rsidR="007145F9" w:rsidRPr="007145F9" w:rsidRDefault="007145F9" w:rsidP="007145F9">
      <w:pPr>
        <w:pStyle w:val="a3"/>
        <w:shd w:val="clear" w:color="auto" w:fill="FEFEFE"/>
        <w:spacing w:before="300" w:after="300"/>
        <w:ind w:left="-709" w:right="-143"/>
        <w:jc w:val="both"/>
        <w:rPr>
          <w:color w:val="222222"/>
          <w:szCs w:val="28"/>
        </w:rPr>
      </w:pPr>
      <w:r w:rsidRPr="007145F9">
        <w:rPr>
          <w:color w:val="222222"/>
          <w:szCs w:val="28"/>
        </w:rP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w:t>
      </w:r>
      <w:r>
        <w:rPr>
          <w:color w:val="222222"/>
          <w:szCs w:val="28"/>
        </w:rPr>
        <w:t>одержащимися в иных документах;</w:t>
      </w:r>
    </w:p>
    <w:p w:rsidR="007145F9" w:rsidRDefault="007145F9" w:rsidP="007145F9">
      <w:pPr>
        <w:pStyle w:val="a3"/>
        <w:shd w:val="clear" w:color="auto" w:fill="FEFEFE"/>
        <w:spacing w:before="300" w:after="300"/>
        <w:ind w:left="-709" w:right="-143"/>
        <w:jc w:val="both"/>
        <w:rPr>
          <w:color w:val="222222"/>
          <w:szCs w:val="28"/>
        </w:rPr>
      </w:pPr>
      <w:r w:rsidRPr="007145F9">
        <w:rPr>
          <w:color w:val="222222"/>
          <w:szCs w:val="28"/>
        </w:rPr>
        <w:t>- если сохранение постройки не нарушает права и охраняемые законом интересы других лиц и не создает угрозу жизни и здоровью граждан.</w:t>
      </w:r>
    </w:p>
    <w:p w:rsidR="007145F9" w:rsidRPr="00900617" w:rsidRDefault="007145F9" w:rsidP="007145F9">
      <w:pPr>
        <w:ind w:left="-709"/>
        <w:jc w:val="both"/>
        <w:rPr>
          <w:rFonts w:ascii="Times New Roman" w:hAnsi="Times New Roman" w:cs="Times New Roman"/>
          <w:sz w:val="24"/>
        </w:rPr>
      </w:pPr>
      <w:r w:rsidRPr="00900617">
        <w:rPr>
          <w:rFonts w:ascii="Times New Roman" w:hAnsi="Times New Roman" w:cs="Times New Roman"/>
          <w:sz w:val="24"/>
        </w:rPr>
        <w:t>Как предусматривает ч.1</w:t>
      </w:r>
      <w:r>
        <w:rPr>
          <w:rFonts w:ascii="Times New Roman" w:hAnsi="Times New Roman" w:cs="Times New Roman"/>
          <w:sz w:val="24"/>
        </w:rPr>
        <w:t xml:space="preserve"> ст.</w:t>
      </w:r>
      <w:r w:rsidRPr="00900617">
        <w:rPr>
          <w:rFonts w:ascii="Times New Roman" w:hAnsi="Times New Roman" w:cs="Times New Roman"/>
          <w:sz w:val="24"/>
        </w:rPr>
        <w:t>.51 Градостроительного кодекса РФ,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w:t>
      </w:r>
      <w:r>
        <w:rPr>
          <w:rFonts w:ascii="Times New Roman" w:hAnsi="Times New Roman" w:cs="Times New Roman"/>
          <w:sz w:val="24"/>
        </w:rPr>
        <w:t xml:space="preserve"> Градостроительным кодексом РФ.</w:t>
      </w:r>
    </w:p>
    <w:p w:rsidR="007145F9" w:rsidRPr="00900617" w:rsidRDefault="007145F9" w:rsidP="007145F9">
      <w:pPr>
        <w:ind w:left="-709"/>
        <w:jc w:val="both"/>
        <w:rPr>
          <w:rFonts w:ascii="Times New Roman" w:hAnsi="Times New Roman" w:cs="Times New Roman"/>
          <w:sz w:val="24"/>
        </w:rPr>
      </w:pPr>
      <w:r w:rsidRPr="00900617">
        <w:rPr>
          <w:rFonts w:ascii="Times New Roman" w:hAnsi="Times New Roman" w:cs="Times New Roman"/>
          <w:sz w:val="24"/>
        </w:rPr>
        <w:t>Согласно ч.2 ст.51 Градостроительного кодекса РФ,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w:t>
      </w:r>
      <w:r>
        <w:rPr>
          <w:rFonts w:ascii="Times New Roman" w:hAnsi="Times New Roman" w:cs="Times New Roman"/>
          <w:sz w:val="24"/>
        </w:rPr>
        <w:t>, предусмотренных этой статьей.</w:t>
      </w:r>
    </w:p>
    <w:p w:rsidR="007145F9" w:rsidRDefault="007145F9" w:rsidP="007145F9">
      <w:pPr>
        <w:ind w:left="-709"/>
        <w:jc w:val="both"/>
        <w:rPr>
          <w:rFonts w:ascii="Times New Roman" w:hAnsi="Times New Roman" w:cs="Times New Roman"/>
          <w:sz w:val="24"/>
        </w:rPr>
      </w:pPr>
      <w:r w:rsidRPr="00900617">
        <w:rPr>
          <w:rFonts w:ascii="Times New Roman" w:hAnsi="Times New Roman" w:cs="Times New Roman"/>
          <w:sz w:val="24"/>
        </w:rPr>
        <w:t>Таким образом, Демченко эксплуатирует объект капитального строительства, на возведение которого у нее не было соответствующего разрешения, что нарушает требования ч.1 ч.2 ст.51</w:t>
      </w:r>
      <w:r>
        <w:rPr>
          <w:rFonts w:ascii="Times New Roman" w:hAnsi="Times New Roman" w:cs="Times New Roman"/>
          <w:sz w:val="24"/>
        </w:rPr>
        <w:t xml:space="preserve"> Градостроительного кодекса РФ.</w:t>
      </w:r>
    </w:p>
    <w:p w:rsidR="007145F9" w:rsidRPr="00900617" w:rsidRDefault="007145F9" w:rsidP="007145F9">
      <w:pPr>
        <w:ind w:left="-709"/>
        <w:jc w:val="both"/>
        <w:rPr>
          <w:rFonts w:ascii="Times New Roman" w:hAnsi="Times New Roman" w:cs="Times New Roman"/>
          <w:sz w:val="24"/>
        </w:rPr>
      </w:pPr>
      <w:r w:rsidRPr="00900617">
        <w:rPr>
          <w:rFonts w:ascii="Times New Roman" w:hAnsi="Times New Roman" w:cs="Times New Roman"/>
          <w:sz w:val="24"/>
        </w:rPr>
        <w:t xml:space="preserve">Доводы ответчицы о наличии положительных заключений некоторых инспектирующих служб о соответствии спорного объекта требованиям пожарной безопасности, строительным и </w:t>
      </w:r>
      <w:r w:rsidRPr="00900617">
        <w:rPr>
          <w:rFonts w:ascii="Times New Roman" w:hAnsi="Times New Roman" w:cs="Times New Roman"/>
          <w:sz w:val="24"/>
        </w:rPr>
        <w:lastRenderedPageBreak/>
        <w:t>экологическим нормам не опровергают вывод суда о наличии у него признаков самовольной постройк</w:t>
      </w:r>
      <w:r>
        <w:rPr>
          <w:rFonts w:ascii="Times New Roman" w:hAnsi="Times New Roman" w:cs="Times New Roman"/>
          <w:sz w:val="24"/>
        </w:rPr>
        <w:t>и.</w:t>
      </w:r>
    </w:p>
    <w:p w:rsidR="007145F9" w:rsidRPr="007145F9" w:rsidRDefault="007145F9" w:rsidP="007145F9">
      <w:pPr>
        <w:pStyle w:val="a3"/>
        <w:shd w:val="clear" w:color="auto" w:fill="FEFEFE"/>
        <w:spacing w:before="300" w:after="300"/>
        <w:ind w:left="-709" w:right="-143"/>
        <w:jc w:val="both"/>
        <w:rPr>
          <w:color w:val="222222"/>
          <w:szCs w:val="28"/>
        </w:rPr>
      </w:pPr>
      <w:r>
        <w:rPr>
          <w:color w:val="222222"/>
          <w:szCs w:val="28"/>
        </w:rPr>
        <w:t>Однако, согласно</w:t>
      </w:r>
      <w:r w:rsidRPr="007145F9">
        <w:rPr>
          <w:color w:val="222222"/>
          <w:szCs w:val="28"/>
        </w:rPr>
        <w:t xml:space="preserve"> п. 26 постановления Пленума Верховного Суда Российской Федерации и Пленума Высшего Арбитражного Суда Российской Федерации от 29 апреля 2010 № 10/22 «О некоторых вопросах, возникающих в судебной практике при разрешении споров, связанных с защитой права собственности и других вещных прав» разъяснено, что при рассмотрении исков о признании права собстве</w:t>
      </w:r>
      <w:r>
        <w:rPr>
          <w:color w:val="222222"/>
          <w:szCs w:val="28"/>
        </w:rPr>
        <w:t xml:space="preserve">нности на самовольную постройку </w:t>
      </w:r>
      <w:r w:rsidRPr="007145F9">
        <w:rPr>
          <w:color w:val="222222"/>
          <w:szCs w:val="28"/>
        </w:rPr>
        <w:t>судам следует устанавливать,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При этом необходимо учитывать, предпринимало ли лицо, создавшее самовольную постройку надлежащие меры к ее легализации, в частности к получению разрешения на строительство и/или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 Если иное не установлено законом, иск о признании права собственности на самовольную постройку подлежит удовлетворению при установлении судом того, что единственными признаками самовольной постройки являются отсутствие разрешения на строительство и/или отсутствие акта ввода объекта в эксплуатацию, к получению которых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создает ли у</w:t>
      </w:r>
      <w:r>
        <w:rPr>
          <w:color w:val="222222"/>
          <w:szCs w:val="28"/>
        </w:rPr>
        <w:t>грозу жизни и здоровью граждан.</w:t>
      </w:r>
    </w:p>
    <w:p w:rsidR="007145F9" w:rsidRPr="007145F9" w:rsidRDefault="007145F9" w:rsidP="007145F9">
      <w:pPr>
        <w:pStyle w:val="a3"/>
        <w:shd w:val="clear" w:color="auto" w:fill="FEFEFE"/>
        <w:spacing w:before="300" w:after="0" w:afterAutospacing="0"/>
        <w:ind w:left="-709" w:right="-143"/>
        <w:jc w:val="both"/>
        <w:rPr>
          <w:color w:val="222222"/>
          <w:szCs w:val="28"/>
        </w:rPr>
      </w:pPr>
      <w:r w:rsidRPr="007145F9">
        <w:rPr>
          <w:color w:val="222222"/>
          <w:szCs w:val="28"/>
        </w:rPr>
        <w:t>Индивидуальное жилищное строительство осуществлялось на принадлежащем ответчику на праве собственности земельном участке с соблюдением его разрешенного использования, постройка не нарушает права и охраняемые законом интересы других лиц и не создает у</w:t>
      </w:r>
      <w:r>
        <w:rPr>
          <w:color w:val="222222"/>
          <w:szCs w:val="28"/>
        </w:rPr>
        <w:t>грозу жизни и здоровью граждан.</w:t>
      </w:r>
    </w:p>
    <w:p w:rsidR="007145F9" w:rsidRDefault="007145F9" w:rsidP="007145F9">
      <w:pPr>
        <w:pStyle w:val="a3"/>
        <w:shd w:val="clear" w:color="auto" w:fill="FEFEFE"/>
        <w:spacing w:before="300" w:beforeAutospacing="0" w:after="300" w:afterAutospacing="0"/>
        <w:ind w:left="-709" w:right="-143"/>
        <w:jc w:val="both"/>
        <w:rPr>
          <w:color w:val="222222"/>
          <w:szCs w:val="28"/>
        </w:rPr>
      </w:pPr>
      <w:r w:rsidRPr="007145F9">
        <w:rPr>
          <w:color w:val="222222"/>
          <w:szCs w:val="28"/>
        </w:rPr>
        <w:t>Отсутствие разрешения на строительство само по себе не может служить основанием для удовлетворения иска о сносе.</w:t>
      </w:r>
    </w:p>
    <w:p w:rsidR="007145F9" w:rsidRDefault="007145F9" w:rsidP="007145F9">
      <w:pPr>
        <w:pStyle w:val="a3"/>
        <w:shd w:val="clear" w:color="auto" w:fill="FEFEFE"/>
        <w:spacing w:before="300" w:beforeAutospacing="0" w:after="300" w:afterAutospacing="0"/>
        <w:ind w:left="-709" w:right="-143"/>
        <w:jc w:val="both"/>
        <w:rPr>
          <w:color w:val="222222"/>
          <w:szCs w:val="28"/>
        </w:rPr>
      </w:pPr>
    </w:p>
    <w:p w:rsidR="007145F9" w:rsidRPr="007145F9" w:rsidRDefault="007145F9" w:rsidP="007145F9">
      <w:pPr>
        <w:pStyle w:val="a3"/>
        <w:shd w:val="clear" w:color="auto" w:fill="FEFEFE"/>
        <w:spacing w:before="300" w:beforeAutospacing="0" w:after="300" w:afterAutospacing="0"/>
        <w:ind w:left="-709" w:right="-143"/>
        <w:jc w:val="both"/>
        <w:rPr>
          <w:color w:val="222222"/>
          <w:szCs w:val="28"/>
        </w:rPr>
      </w:pPr>
    </w:p>
    <w:p w:rsidR="00EA06BC" w:rsidRPr="00EA06BC" w:rsidRDefault="00EA06BC" w:rsidP="007145F9">
      <w:pPr>
        <w:ind w:left="-709"/>
        <w:jc w:val="both"/>
        <w:rPr>
          <w:rFonts w:ascii="Times New Roman" w:hAnsi="Times New Roman" w:cs="Times New Roman"/>
          <w:sz w:val="24"/>
        </w:rPr>
      </w:pPr>
    </w:p>
    <w:sectPr w:rsidR="00EA06BC" w:rsidRPr="00EA06BC" w:rsidSect="007145F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konspekta.net/lektsiiorgimg/baza3/4036207464520.files/image079.gif" style="width:1.5pt;height:1.5pt;visibility:visible;mso-wrap-style:square" o:bullet="t">
        <v:imagedata r:id="rId1" o:title="image079"/>
      </v:shape>
    </w:pict>
  </w:numPicBullet>
  <w:abstractNum w:abstractNumId="0" w15:restartNumberingAfterBreak="0">
    <w:nsid w:val="3E712A23"/>
    <w:multiLevelType w:val="hybridMultilevel"/>
    <w:tmpl w:val="5FD27080"/>
    <w:lvl w:ilvl="0" w:tplc="735E3AD2">
      <w:start w:val="1"/>
      <w:numFmt w:val="bullet"/>
      <w:lvlText w:val=""/>
      <w:lvlPicBulletId w:val="0"/>
      <w:lvlJc w:val="left"/>
      <w:pPr>
        <w:tabs>
          <w:tab w:val="num" w:pos="720"/>
        </w:tabs>
        <w:ind w:left="720" w:hanging="360"/>
      </w:pPr>
      <w:rPr>
        <w:rFonts w:ascii="Symbol" w:hAnsi="Symbol" w:hint="default"/>
      </w:rPr>
    </w:lvl>
    <w:lvl w:ilvl="1" w:tplc="18920F6C" w:tentative="1">
      <w:start w:val="1"/>
      <w:numFmt w:val="bullet"/>
      <w:lvlText w:val=""/>
      <w:lvlJc w:val="left"/>
      <w:pPr>
        <w:tabs>
          <w:tab w:val="num" w:pos="1440"/>
        </w:tabs>
        <w:ind w:left="1440" w:hanging="360"/>
      </w:pPr>
      <w:rPr>
        <w:rFonts w:ascii="Symbol" w:hAnsi="Symbol" w:hint="default"/>
      </w:rPr>
    </w:lvl>
    <w:lvl w:ilvl="2" w:tplc="F3C45972" w:tentative="1">
      <w:start w:val="1"/>
      <w:numFmt w:val="bullet"/>
      <w:lvlText w:val=""/>
      <w:lvlJc w:val="left"/>
      <w:pPr>
        <w:tabs>
          <w:tab w:val="num" w:pos="2160"/>
        </w:tabs>
        <w:ind w:left="2160" w:hanging="360"/>
      </w:pPr>
      <w:rPr>
        <w:rFonts w:ascii="Symbol" w:hAnsi="Symbol" w:hint="default"/>
      </w:rPr>
    </w:lvl>
    <w:lvl w:ilvl="3" w:tplc="F3385ED4" w:tentative="1">
      <w:start w:val="1"/>
      <w:numFmt w:val="bullet"/>
      <w:lvlText w:val=""/>
      <w:lvlJc w:val="left"/>
      <w:pPr>
        <w:tabs>
          <w:tab w:val="num" w:pos="2880"/>
        </w:tabs>
        <w:ind w:left="2880" w:hanging="360"/>
      </w:pPr>
      <w:rPr>
        <w:rFonts w:ascii="Symbol" w:hAnsi="Symbol" w:hint="default"/>
      </w:rPr>
    </w:lvl>
    <w:lvl w:ilvl="4" w:tplc="40405D12" w:tentative="1">
      <w:start w:val="1"/>
      <w:numFmt w:val="bullet"/>
      <w:lvlText w:val=""/>
      <w:lvlJc w:val="left"/>
      <w:pPr>
        <w:tabs>
          <w:tab w:val="num" w:pos="3600"/>
        </w:tabs>
        <w:ind w:left="3600" w:hanging="360"/>
      </w:pPr>
      <w:rPr>
        <w:rFonts w:ascii="Symbol" w:hAnsi="Symbol" w:hint="default"/>
      </w:rPr>
    </w:lvl>
    <w:lvl w:ilvl="5" w:tplc="0FDCCC24" w:tentative="1">
      <w:start w:val="1"/>
      <w:numFmt w:val="bullet"/>
      <w:lvlText w:val=""/>
      <w:lvlJc w:val="left"/>
      <w:pPr>
        <w:tabs>
          <w:tab w:val="num" w:pos="4320"/>
        </w:tabs>
        <w:ind w:left="4320" w:hanging="360"/>
      </w:pPr>
      <w:rPr>
        <w:rFonts w:ascii="Symbol" w:hAnsi="Symbol" w:hint="default"/>
      </w:rPr>
    </w:lvl>
    <w:lvl w:ilvl="6" w:tplc="21C4AB00" w:tentative="1">
      <w:start w:val="1"/>
      <w:numFmt w:val="bullet"/>
      <w:lvlText w:val=""/>
      <w:lvlJc w:val="left"/>
      <w:pPr>
        <w:tabs>
          <w:tab w:val="num" w:pos="5040"/>
        </w:tabs>
        <w:ind w:left="5040" w:hanging="360"/>
      </w:pPr>
      <w:rPr>
        <w:rFonts w:ascii="Symbol" w:hAnsi="Symbol" w:hint="default"/>
      </w:rPr>
    </w:lvl>
    <w:lvl w:ilvl="7" w:tplc="B9127364" w:tentative="1">
      <w:start w:val="1"/>
      <w:numFmt w:val="bullet"/>
      <w:lvlText w:val=""/>
      <w:lvlJc w:val="left"/>
      <w:pPr>
        <w:tabs>
          <w:tab w:val="num" w:pos="5760"/>
        </w:tabs>
        <w:ind w:left="5760" w:hanging="360"/>
      </w:pPr>
      <w:rPr>
        <w:rFonts w:ascii="Symbol" w:hAnsi="Symbol" w:hint="default"/>
      </w:rPr>
    </w:lvl>
    <w:lvl w:ilvl="8" w:tplc="274A991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6B"/>
    <w:rsid w:val="00087CE6"/>
    <w:rsid w:val="00521470"/>
    <w:rsid w:val="007145F9"/>
    <w:rsid w:val="00760251"/>
    <w:rsid w:val="00900617"/>
    <w:rsid w:val="00943B6B"/>
    <w:rsid w:val="00C4530D"/>
    <w:rsid w:val="00EA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BD5A"/>
  <w15:chartTrackingRefBased/>
  <w15:docId w15:val="{647890D2-9B4C-4B0F-A21B-052960C9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2423">
      <w:bodyDiv w:val="1"/>
      <w:marLeft w:val="0"/>
      <w:marRight w:val="0"/>
      <w:marTop w:val="0"/>
      <w:marBottom w:val="0"/>
      <w:divBdr>
        <w:top w:val="none" w:sz="0" w:space="0" w:color="auto"/>
        <w:left w:val="none" w:sz="0" w:space="0" w:color="auto"/>
        <w:bottom w:val="none" w:sz="0" w:space="0" w:color="auto"/>
        <w:right w:val="none" w:sz="0" w:space="0" w:color="auto"/>
      </w:divBdr>
    </w:div>
    <w:div w:id="255021962">
      <w:bodyDiv w:val="1"/>
      <w:marLeft w:val="0"/>
      <w:marRight w:val="0"/>
      <w:marTop w:val="0"/>
      <w:marBottom w:val="0"/>
      <w:divBdr>
        <w:top w:val="none" w:sz="0" w:space="0" w:color="auto"/>
        <w:left w:val="none" w:sz="0" w:space="0" w:color="auto"/>
        <w:bottom w:val="none" w:sz="0" w:space="0" w:color="auto"/>
        <w:right w:val="none" w:sz="0" w:space="0" w:color="auto"/>
      </w:divBdr>
    </w:div>
    <w:div w:id="767313551">
      <w:bodyDiv w:val="1"/>
      <w:marLeft w:val="0"/>
      <w:marRight w:val="0"/>
      <w:marTop w:val="0"/>
      <w:marBottom w:val="0"/>
      <w:divBdr>
        <w:top w:val="none" w:sz="0" w:space="0" w:color="auto"/>
        <w:left w:val="none" w:sz="0" w:space="0" w:color="auto"/>
        <w:bottom w:val="none" w:sz="0" w:space="0" w:color="auto"/>
        <w:right w:val="none" w:sz="0" w:space="0" w:color="auto"/>
      </w:divBdr>
    </w:div>
    <w:div w:id="1363828038">
      <w:bodyDiv w:val="1"/>
      <w:marLeft w:val="0"/>
      <w:marRight w:val="0"/>
      <w:marTop w:val="0"/>
      <w:marBottom w:val="0"/>
      <w:divBdr>
        <w:top w:val="none" w:sz="0" w:space="0" w:color="auto"/>
        <w:left w:val="none" w:sz="0" w:space="0" w:color="auto"/>
        <w:bottom w:val="none" w:sz="0" w:space="0" w:color="auto"/>
        <w:right w:val="none" w:sz="0" w:space="0" w:color="auto"/>
      </w:divBdr>
      <w:divsChild>
        <w:div w:id="315106658">
          <w:marLeft w:val="0"/>
          <w:marRight w:val="0"/>
          <w:marTop w:val="480"/>
          <w:marBottom w:val="480"/>
          <w:divBdr>
            <w:top w:val="none" w:sz="0" w:space="0" w:color="auto"/>
            <w:left w:val="none" w:sz="0" w:space="0" w:color="auto"/>
            <w:bottom w:val="none" w:sz="0" w:space="0" w:color="auto"/>
            <w:right w:val="none" w:sz="0" w:space="0" w:color="auto"/>
          </w:divBdr>
          <w:divsChild>
            <w:div w:id="1853718434">
              <w:marLeft w:val="0"/>
              <w:marRight w:val="0"/>
              <w:marTop w:val="0"/>
              <w:marBottom w:val="0"/>
              <w:divBdr>
                <w:top w:val="none" w:sz="0" w:space="0" w:color="auto"/>
                <w:left w:val="none" w:sz="0" w:space="0" w:color="auto"/>
                <w:bottom w:val="none" w:sz="0" w:space="0" w:color="auto"/>
                <w:right w:val="none" w:sz="0" w:space="0" w:color="auto"/>
              </w:divBdr>
              <w:divsChild>
                <w:div w:id="11980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5645">
      <w:bodyDiv w:val="1"/>
      <w:marLeft w:val="0"/>
      <w:marRight w:val="0"/>
      <w:marTop w:val="0"/>
      <w:marBottom w:val="0"/>
      <w:divBdr>
        <w:top w:val="none" w:sz="0" w:space="0" w:color="auto"/>
        <w:left w:val="none" w:sz="0" w:space="0" w:color="auto"/>
        <w:bottom w:val="none" w:sz="0" w:space="0" w:color="auto"/>
        <w:right w:val="none" w:sz="0" w:space="0" w:color="auto"/>
      </w:divBdr>
    </w:div>
    <w:div w:id="1630699420">
      <w:bodyDiv w:val="1"/>
      <w:marLeft w:val="0"/>
      <w:marRight w:val="0"/>
      <w:marTop w:val="0"/>
      <w:marBottom w:val="0"/>
      <w:divBdr>
        <w:top w:val="none" w:sz="0" w:space="0" w:color="auto"/>
        <w:left w:val="none" w:sz="0" w:space="0" w:color="auto"/>
        <w:bottom w:val="none" w:sz="0" w:space="0" w:color="auto"/>
        <w:right w:val="none" w:sz="0" w:space="0" w:color="auto"/>
      </w:divBdr>
    </w:div>
    <w:div w:id="1640916261">
      <w:bodyDiv w:val="1"/>
      <w:marLeft w:val="0"/>
      <w:marRight w:val="0"/>
      <w:marTop w:val="0"/>
      <w:marBottom w:val="0"/>
      <w:divBdr>
        <w:top w:val="none" w:sz="0" w:space="0" w:color="auto"/>
        <w:left w:val="none" w:sz="0" w:space="0" w:color="auto"/>
        <w:bottom w:val="none" w:sz="0" w:space="0" w:color="auto"/>
        <w:right w:val="none" w:sz="0" w:space="0" w:color="auto"/>
      </w:divBdr>
      <w:divsChild>
        <w:div w:id="406924818">
          <w:marLeft w:val="0"/>
          <w:marRight w:val="0"/>
          <w:marTop w:val="120"/>
          <w:marBottom w:val="0"/>
          <w:divBdr>
            <w:top w:val="none" w:sz="0" w:space="0" w:color="auto"/>
            <w:left w:val="none" w:sz="0" w:space="0" w:color="auto"/>
            <w:bottom w:val="none" w:sz="0" w:space="0" w:color="auto"/>
            <w:right w:val="none" w:sz="0" w:space="0" w:color="auto"/>
          </w:divBdr>
        </w:div>
        <w:div w:id="187989006">
          <w:marLeft w:val="0"/>
          <w:marRight w:val="0"/>
          <w:marTop w:val="120"/>
          <w:marBottom w:val="0"/>
          <w:divBdr>
            <w:top w:val="none" w:sz="0" w:space="0" w:color="auto"/>
            <w:left w:val="none" w:sz="0" w:space="0" w:color="auto"/>
            <w:bottom w:val="none" w:sz="0" w:space="0" w:color="auto"/>
            <w:right w:val="none" w:sz="0" w:space="0" w:color="auto"/>
          </w:divBdr>
        </w:div>
        <w:div w:id="1306466359">
          <w:marLeft w:val="0"/>
          <w:marRight w:val="0"/>
          <w:marTop w:val="120"/>
          <w:marBottom w:val="0"/>
          <w:divBdr>
            <w:top w:val="none" w:sz="0" w:space="0" w:color="auto"/>
            <w:left w:val="none" w:sz="0" w:space="0" w:color="auto"/>
            <w:bottom w:val="none" w:sz="0" w:space="0" w:color="auto"/>
            <w:right w:val="none" w:sz="0" w:space="0" w:color="auto"/>
          </w:divBdr>
        </w:div>
        <w:div w:id="2035492453">
          <w:marLeft w:val="0"/>
          <w:marRight w:val="0"/>
          <w:marTop w:val="120"/>
          <w:marBottom w:val="0"/>
          <w:divBdr>
            <w:top w:val="none" w:sz="0" w:space="0" w:color="auto"/>
            <w:left w:val="none" w:sz="0" w:space="0" w:color="auto"/>
            <w:bottom w:val="none" w:sz="0" w:space="0" w:color="auto"/>
            <w:right w:val="none" w:sz="0" w:space="0" w:color="auto"/>
          </w:divBdr>
        </w:div>
        <w:div w:id="2077505102">
          <w:marLeft w:val="0"/>
          <w:marRight w:val="0"/>
          <w:marTop w:val="120"/>
          <w:marBottom w:val="0"/>
          <w:divBdr>
            <w:top w:val="none" w:sz="0" w:space="0" w:color="auto"/>
            <w:left w:val="none" w:sz="0" w:space="0" w:color="auto"/>
            <w:bottom w:val="none" w:sz="0" w:space="0" w:color="auto"/>
            <w:right w:val="none" w:sz="0" w:space="0" w:color="auto"/>
          </w:divBdr>
        </w:div>
      </w:divsChild>
    </w:div>
    <w:div w:id="1690567347">
      <w:bodyDiv w:val="1"/>
      <w:marLeft w:val="0"/>
      <w:marRight w:val="0"/>
      <w:marTop w:val="0"/>
      <w:marBottom w:val="0"/>
      <w:divBdr>
        <w:top w:val="none" w:sz="0" w:space="0" w:color="auto"/>
        <w:left w:val="none" w:sz="0" w:space="0" w:color="auto"/>
        <w:bottom w:val="none" w:sz="0" w:space="0" w:color="auto"/>
        <w:right w:val="none" w:sz="0" w:space="0" w:color="auto"/>
      </w:divBdr>
      <w:divsChild>
        <w:div w:id="866064721">
          <w:marLeft w:val="0"/>
          <w:marRight w:val="0"/>
          <w:marTop w:val="120"/>
          <w:marBottom w:val="0"/>
          <w:divBdr>
            <w:top w:val="none" w:sz="0" w:space="0" w:color="auto"/>
            <w:left w:val="none" w:sz="0" w:space="0" w:color="auto"/>
            <w:bottom w:val="none" w:sz="0" w:space="0" w:color="auto"/>
            <w:right w:val="none" w:sz="0" w:space="0" w:color="auto"/>
          </w:divBdr>
        </w:div>
        <w:div w:id="1401053280">
          <w:marLeft w:val="0"/>
          <w:marRight w:val="0"/>
          <w:marTop w:val="120"/>
          <w:marBottom w:val="0"/>
          <w:divBdr>
            <w:top w:val="none" w:sz="0" w:space="0" w:color="auto"/>
            <w:left w:val="none" w:sz="0" w:space="0" w:color="auto"/>
            <w:bottom w:val="none" w:sz="0" w:space="0" w:color="auto"/>
            <w:right w:val="none" w:sz="0" w:space="0" w:color="auto"/>
          </w:divBdr>
        </w:div>
        <w:div w:id="1721057657">
          <w:marLeft w:val="0"/>
          <w:marRight w:val="0"/>
          <w:marTop w:val="120"/>
          <w:marBottom w:val="0"/>
          <w:divBdr>
            <w:top w:val="none" w:sz="0" w:space="0" w:color="auto"/>
            <w:left w:val="none" w:sz="0" w:space="0" w:color="auto"/>
            <w:bottom w:val="none" w:sz="0" w:space="0" w:color="auto"/>
            <w:right w:val="none" w:sz="0" w:space="0" w:color="auto"/>
          </w:divBdr>
        </w:div>
        <w:div w:id="1821924020">
          <w:marLeft w:val="0"/>
          <w:marRight w:val="0"/>
          <w:marTop w:val="120"/>
          <w:marBottom w:val="0"/>
          <w:divBdr>
            <w:top w:val="none" w:sz="0" w:space="0" w:color="auto"/>
            <w:left w:val="none" w:sz="0" w:space="0" w:color="auto"/>
            <w:bottom w:val="none" w:sz="0" w:space="0" w:color="auto"/>
            <w:right w:val="none" w:sz="0" w:space="0" w:color="auto"/>
          </w:divBdr>
        </w:div>
        <w:div w:id="1251424236">
          <w:marLeft w:val="0"/>
          <w:marRight w:val="0"/>
          <w:marTop w:val="120"/>
          <w:marBottom w:val="0"/>
          <w:divBdr>
            <w:top w:val="none" w:sz="0" w:space="0" w:color="auto"/>
            <w:left w:val="none" w:sz="0" w:space="0" w:color="auto"/>
            <w:bottom w:val="none" w:sz="0" w:space="0" w:color="auto"/>
            <w:right w:val="none" w:sz="0" w:space="0" w:color="auto"/>
          </w:divBdr>
        </w:div>
        <w:div w:id="75248082">
          <w:marLeft w:val="0"/>
          <w:marRight w:val="0"/>
          <w:marTop w:val="120"/>
          <w:marBottom w:val="0"/>
          <w:divBdr>
            <w:top w:val="none" w:sz="0" w:space="0" w:color="auto"/>
            <w:left w:val="none" w:sz="0" w:space="0" w:color="auto"/>
            <w:bottom w:val="none" w:sz="0" w:space="0" w:color="auto"/>
            <w:right w:val="none" w:sz="0" w:space="0" w:color="auto"/>
          </w:divBdr>
        </w:div>
      </w:divsChild>
    </w:div>
    <w:div w:id="20651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2020-04-21T09:55:00Z</dcterms:created>
  <dcterms:modified xsi:type="dcterms:W3CDTF">2020-04-21T10:45:00Z</dcterms:modified>
</cp:coreProperties>
</file>