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8C" w:rsidRPr="00690F8C" w:rsidRDefault="00690F8C" w:rsidP="00690F8C">
      <w:pPr>
        <w:spacing w:after="0" w:line="276" w:lineRule="auto"/>
        <w:jc w:val="center"/>
        <w:rPr>
          <w:rFonts w:ascii="Times New Roman" w:hAnsi="Times New Roman"/>
          <w:caps/>
          <w:sz w:val="24"/>
          <w:szCs w:val="26"/>
          <w:lang w:eastAsia="ru-RU"/>
        </w:rPr>
      </w:pPr>
      <w:r w:rsidRPr="00690F8C">
        <w:rPr>
          <w:rFonts w:ascii="Times New Roman" w:hAnsi="Times New Roman"/>
          <w:caps/>
          <w:sz w:val="24"/>
          <w:szCs w:val="26"/>
          <w:lang w:eastAsia="ru-RU"/>
        </w:rPr>
        <w:t>Министерство образования и науки Российской Федерации</w:t>
      </w:r>
    </w:p>
    <w:p w:rsidR="00690F8C" w:rsidRPr="00690F8C" w:rsidRDefault="00690F8C" w:rsidP="00690F8C">
      <w:pPr>
        <w:spacing w:after="0" w:line="276" w:lineRule="auto"/>
        <w:jc w:val="center"/>
        <w:rPr>
          <w:rFonts w:ascii="Times New Roman" w:hAnsi="Times New Roman"/>
          <w:i/>
          <w:sz w:val="24"/>
          <w:szCs w:val="26"/>
          <w:lang w:eastAsia="ru-RU"/>
        </w:rPr>
      </w:pPr>
      <w:r w:rsidRPr="00690F8C">
        <w:rPr>
          <w:rFonts w:ascii="Times New Roman" w:hAnsi="Times New Roman"/>
          <w:i/>
          <w:sz w:val="24"/>
          <w:szCs w:val="26"/>
          <w:lang w:eastAsia="ru-RU"/>
        </w:rPr>
        <w:t xml:space="preserve">Федеральное государственное бюджетное образовательное </w:t>
      </w:r>
      <w:r w:rsidRPr="00690F8C">
        <w:rPr>
          <w:rFonts w:ascii="Times New Roman" w:hAnsi="Times New Roman"/>
          <w:i/>
          <w:sz w:val="24"/>
          <w:szCs w:val="26"/>
          <w:lang w:eastAsia="ru-RU"/>
        </w:rPr>
        <w:br/>
        <w:t>учреждение высшего образования</w:t>
      </w:r>
    </w:p>
    <w:p w:rsidR="00690F8C" w:rsidRPr="00690F8C" w:rsidRDefault="00690F8C" w:rsidP="00690F8C">
      <w:pPr>
        <w:spacing w:after="0" w:line="276" w:lineRule="auto"/>
        <w:jc w:val="center"/>
        <w:rPr>
          <w:rFonts w:ascii="Times New Roman" w:hAnsi="Times New Roman"/>
          <w:b/>
          <w:sz w:val="28"/>
          <w:szCs w:val="26"/>
          <w:lang w:eastAsia="ru-RU"/>
        </w:rPr>
      </w:pPr>
      <w:r w:rsidRPr="00690F8C">
        <w:rPr>
          <w:rFonts w:ascii="Times New Roman" w:hAnsi="Times New Roman"/>
          <w:b/>
          <w:sz w:val="28"/>
          <w:szCs w:val="26"/>
          <w:lang w:eastAsia="ru-RU"/>
        </w:rPr>
        <w:t>«КУБАНСКИЙ ГОСУДАРСТВЕННЫЙ УНИВЕРСИТЕТ»</w:t>
      </w:r>
    </w:p>
    <w:p w:rsidR="00690F8C" w:rsidRPr="00690F8C" w:rsidRDefault="00690F8C" w:rsidP="00690F8C">
      <w:pPr>
        <w:spacing w:after="0" w:line="276" w:lineRule="auto"/>
        <w:jc w:val="center"/>
        <w:rPr>
          <w:rFonts w:ascii="Times New Roman" w:hAnsi="Times New Roman"/>
          <w:b/>
          <w:sz w:val="28"/>
          <w:szCs w:val="26"/>
          <w:lang w:eastAsia="ru-RU"/>
        </w:rPr>
      </w:pPr>
      <w:r w:rsidRPr="00690F8C">
        <w:rPr>
          <w:rFonts w:ascii="Times New Roman" w:hAnsi="Times New Roman"/>
          <w:b/>
          <w:sz w:val="28"/>
          <w:szCs w:val="26"/>
          <w:lang w:eastAsia="ru-RU"/>
        </w:rPr>
        <w:t>(ФГБОУ ВО «КубГУ»)</w:t>
      </w: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b/>
          <w:sz w:val="26"/>
          <w:szCs w:val="26"/>
          <w:lang w:eastAsia="ru-RU"/>
        </w:rPr>
      </w:pPr>
      <w:r w:rsidRPr="00690F8C">
        <w:rPr>
          <w:rFonts w:ascii="Times New Roman" w:hAnsi="Times New Roman"/>
          <w:b/>
          <w:sz w:val="26"/>
          <w:szCs w:val="26"/>
          <w:lang w:eastAsia="ru-RU"/>
        </w:rPr>
        <w:t>Экономический факультет</w:t>
      </w:r>
    </w:p>
    <w:p w:rsidR="00690F8C" w:rsidRPr="00690F8C" w:rsidRDefault="00690F8C" w:rsidP="00690F8C">
      <w:pPr>
        <w:spacing w:after="0" w:line="276" w:lineRule="auto"/>
        <w:jc w:val="center"/>
        <w:rPr>
          <w:rFonts w:ascii="Times New Roman" w:hAnsi="Times New Roman"/>
          <w:b/>
          <w:sz w:val="26"/>
          <w:szCs w:val="26"/>
          <w:lang w:eastAsia="ru-RU"/>
        </w:rPr>
      </w:pPr>
      <w:r w:rsidRPr="00690F8C">
        <w:rPr>
          <w:rFonts w:ascii="Times New Roman" w:hAnsi="Times New Roman"/>
          <w:b/>
          <w:sz w:val="26"/>
          <w:szCs w:val="26"/>
          <w:lang w:eastAsia="ru-RU"/>
        </w:rPr>
        <w:t>Кафедра бухгалтерского учета, аудита</w:t>
      </w:r>
      <w:r w:rsidRPr="00690F8C">
        <w:rPr>
          <w:rFonts w:ascii="Times New Roman" w:hAnsi="Times New Roman"/>
          <w:b/>
          <w:sz w:val="26"/>
          <w:szCs w:val="26"/>
          <w:lang w:eastAsia="ru-RU"/>
        </w:rPr>
        <w:br/>
        <w:t>и автоматизированной обработки данных</w:t>
      </w: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360" w:lineRule="auto"/>
        <w:jc w:val="center"/>
        <w:rPr>
          <w:rFonts w:ascii="Times New Roman" w:hAnsi="Times New Roman"/>
          <w:b/>
          <w:sz w:val="32"/>
          <w:szCs w:val="32"/>
          <w:lang w:eastAsia="ru-RU"/>
        </w:rPr>
      </w:pPr>
    </w:p>
    <w:p w:rsidR="00690F8C" w:rsidRPr="00690F8C" w:rsidRDefault="00690F8C" w:rsidP="00690F8C">
      <w:pPr>
        <w:spacing w:after="0" w:line="360" w:lineRule="auto"/>
        <w:jc w:val="center"/>
        <w:rPr>
          <w:rFonts w:ascii="Times New Roman" w:hAnsi="Times New Roman"/>
          <w:b/>
          <w:sz w:val="32"/>
          <w:szCs w:val="32"/>
          <w:lang w:eastAsia="ru-RU"/>
        </w:rPr>
      </w:pPr>
      <w:r w:rsidRPr="00690F8C">
        <w:rPr>
          <w:rFonts w:ascii="Times New Roman" w:hAnsi="Times New Roman"/>
          <w:b/>
          <w:sz w:val="32"/>
          <w:szCs w:val="32"/>
          <w:lang w:eastAsia="ru-RU"/>
        </w:rPr>
        <w:t>КУРСОВАЯ РАБОТА</w:t>
      </w:r>
    </w:p>
    <w:p w:rsidR="00690F8C" w:rsidRPr="00690F8C" w:rsidRDefault="00690F8C" w:rsidP="00690F8C">
      <w:pPr>
        <w:spacing w:after="0" w:line="360" w:lineRule="auto"/>
        <w:jc w:val="center"/>
        <w:rPr>
          <w:rFonts w:ascii="Times New Roman" w:hAnsi="Times New Roman"/>
          <w:smallCaps/>
          <w:sz w:val="26"/>
          <w:szCs w:val="26"/>
          <w:lang w:eastAsia="ru-RU"/>
        </w:rPr>
      </w:pPr>
      <w:r w:rsidRPr="00690F8C">
        <w:rPr>
          <w:rFonts w:ascii="Times New Roman" w:hAnsi="Times New Roman"/>
          <w:smallCaps/>
          <w:sz w:val="26"/>
          <w:szCs w:val="26"/>
          <w:lang w:eastAsia="ru-RU"/>
        </w:rPr>
        <w:t>ОСОБЕННОСТИ БУХГАЛТЕРСКОГО УЧЕТА В ИНВЕСТИЦИОННО-СТРОИТЕЛЬНЫХ ОРГАНИЗАЦИЯХ (НА ПРИМЕРЕ ООО ИНВЕСТИЦИОННО-СТРОИТЕЛЬНАЯ КОМПАНИЯ «РАС»)</w:t>
      </w: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p w:rsidR="00690F8C" w:rsidRPr="00690F8C" w:rsidRDefault="00690F8C" w:rsidP="00690F8C">
      <w:pPr>
        <w:spacing w:after="0" w:line="276" w:lineRule="auto"/>
        <w:jc w:val="center"/>
        <w:rPr>
          <w:rFonts w:ascii="Times New Roman" w:hAnsi="Times New Roman"/>
          <w:caps/>
          <w:sz w:val="24"/>
          <w:szCs w:val="26"/>
          <w:lang w:eastAsia="ru-RU"/>
        </w:rPr>
      </w:pPr>
    </w:p>
    <w:tbl>
      <w:tblPr>
        <w:tblW w:w="0" w:type="auto"/>
        <w:jc w:val="center"/>
        <w:tblLook w:val="00A0" w:firstRow="1" w:lastRow="0" w:firstColumn="1" w:lastColumn="0" w:noHBand="0" w:noVBand="0"/>
      </w:tblPr>
      <w:tblGrid>
        <w:gridCol w:w="2046"/>
        <w:gridCol w:w="1111"/>
        <w:gridCol w:w="2129"/>
        <w:gridCol w:w="4483"/>
      </w:tblGrid>
      <w:tr w:rsidR="00690F8C" w:rsidRPr="00690F8C" w:rsidTr="00127C44">
        <w:trPr>
          <w:jc w:val="center"/>
        </w:trPr>
        <w:tc>
          <w:tcPr>
            <w:tcW w:w="3157" w:type="dxa"/>
            <w:gridSpan w:val="2"/>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Работу выполнил</w:t>
            </w:r>
          </w:p>
        </w:tc>
        <w:tc>
          <w:tcPr>
            <w:tcW w:w="2129" w:type="dxa"/>
            <w:tcBorders>
              <w:top w:val="nil"/>
              <w:left w:val="nil"/>
              <w:bottom w:val="single" w:sz="4" w:space="0" w:color="auto"/>
              <w:right w:val="nil"/>
            </w:tcBorders>
          </w:tcPr>
          <w:p w:rsidR="00690F8C" w:rsidRPr="00690F8C" w:rsidRDefault="00690F8C" w:rsidP="00690F8C">
            <w:pPr>
              <w:spacing w:after="0" w:line="312" w:lineRule="auto"/>
              <w:jc w:val="both"/>
              <w:rPr>
                <w:rFonts w:ascii="Times New Roman" w:hAnsi="Times New Roman"/>
                <w:sz w:val="26"/>
                <w:szCs w:val="26"/>
                <w:lang w:eastAsia="ru-RU"/>
              </w:rPr>
            </w:pPr>
          </w:p>
        </w:tc>
        <w:tc>
          <w:tcPr>
            <w:tcW w:w="4483" w:type="dxa"/>
          </w:tcPr>
          <w:p w:rsidR="00690F8C" w:rsidRPr="00690F8C" w:rsidRDefault="00690F8C" w:rsidP="00690F8C">
            <w:pPr>
              <w:spacing w:after="0" w:line="312" w:lineRule="auto"/>
              <w:jc w:val="right"/>
              <w:rPr>
                <w:rFonts w:ascii="Times New Roman" w:hAnsi="Times New Roman"/>
                <w:sz w:val="26"/>
                <w:szCs w:val="26"/>
                <w:lang w:eastAsia="ru-RU"/>
              </w:rPr>
            </w:pPr>
            <w:r w:rsidRPr="00690F8C">
              <w:rPr>
                <w:rFonts w:ascii="Times New Roman" w:hAnsi="Times New Roman"/>
                <w:sz w:val="26"/>
                <w:szCs w:val="26"/>
                <w:lang w:eastAsia="ru-RU"/>
              </w:rPr>
              <w:t>Либрехт Евгений Дмитриевич</w:t>
            </w:r>
          </w:p>
        </w:tc>
      </w:tr>
      <w:tr w:rsidR="00690F8C" w:rsidRPr="00690F8C" w:rsidTr="00127C44">
        <w:trPr>
          <w:jc w:val="center"/>
        </w:trPr>
        <w:tc>
          <w:tcPr>
            <w:tcW w:w="2046" w:type="dxa"/>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Специальность</w:t>
            </w:r>
          </w:p>
        </w:tc>
        <w:tc>
          <w:tcPr>
            <w:tcW w:w="7723" w:type="dxa"/>
            <w:gridSpan w:val="3"/>
          </w:tcPr>
          <w:p w:rsidR="00690F8C" w:rsidRPr="00690F8C" w:rsidRDefault="00690F8C" w:rsidP="00690F8C">
            <w:pPr>
              <w:spacing w:after="0" w:line="312" w:lineRule="auto"/>
              <w:jc w:val="right"/>
              <w:rPr>
                <w:rFonts w:ascii="Times New Roman" w:hAnsi="Times New Roman"/>
                <w:sz w:val="26"/>
                <w:szCs w:val="26"/>
                <w:lang w:eastAsia="ru-RU"/>
              </w:rPr>
            </w:pPr>
            <w:r w:rsidRPr="00690F8C">
              <w:rPr>
                <w:rFonts w:ascii="Times New Roman" w:hAnsi="Times New Roman"/>
                <w:sz w:val="26"/>
                <w:szCs w:val="26"/>
                <w:lang w:eastAsia="ru-RU"/>
              </w:rPr>
              <w:t>38.05.01 Экономическая безопасность</w:t>
            </w:r>
          </w:p>
        </w:tc>
      </w:tr>
      <w:tr w:rsidR="00690F8C" w:rsidRPr="00690F8C" w:rsidTr="00127C44">
        <w:trPr>
          <w:jc w:val="center"/>
        </w:trPr>
        <w:tc>
          <w:tcPr>
            <w:tcW w:w="2046" w:type="dxa"/>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Специализация</w:t>
            </w:r>
          </w:p>
        </w:tc>
        <w:tc>
          <w:tcPr>
            <w:tcW w:w="7723" w:type="dxa"/>
            <w:gridSpan w:val="3"/>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№5 «Финансовый учет и контроль в правоохранительных органах»</w:t>
            </w:r>
          </w:p>
        </w:tc>
      </w:tr>
      <w:tr w:rsidR="00690F8C" w:rsidRPr="00690F8C" w:rsidTr="00127C44">
        <w:trPr>
          <w:jc w:val="center"/>
        </w:trPr>
        <w:tc>
          <w:tcPr>
            <w:tcW w:w="3157" w:type="dxa"/>
            <w:gridSpan w:val="2"/>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 xml:space="preserve">Научный руководитель </w:t>
            </w:r>
          </w:p>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канд. экон. наук, доц.</w:t>
            </w:r>
          </w:p>
        </w:tc>
        <w:tc>
          <w:tcPr>
            <w:tcW w:w="2129" w:type="dxa"/>
            <w:tcBorders>
              <w:top w:val="nil"/>
              <w:left w:val="nil"/>
              <w:bottom w:val="single" w:sz="4" w:space="0" w:color="auto"/>
              <w:right w:val="nil"/>
            </w:tcBorders>
          </w:tcPr>
          <w:p w:rsidR="00690F8C" w:rsidRPr="00690F8C" w:rsidRDefault="00690F8C" w:rsidP="00690F8C">
            <w:pPr>
              <w:spacing w:after="0" w:line="312" w:lineRule="auto"/>
              <w:jc w:val="both"/>
              <w:rPr>
                <w:rFonts w:ascii="Times New Roman" w:hAnsi="Times New Roman"/>
                <w:sz w:val="26"/>
                <w:szCs w:val="26"/>
                <w:lang w:eastAsia="ru-RU"/>
              </w:rPr>
            </w:pPr>
          </w:p>
        </w:tc>
        <w:tc>
          <w:tcPr>
            <w:tcW w:w="4483" w:type="dxa"/>
            <w:vAlign w:val="bottom"/>
          </w:tcPr>
          <w:p w:rsidR="00690F8C" w:rsidRPr="00690F8C" w:rsidRDefault="00690F8C" w:rsidP="00690F8C">
            <w:pPr>
              <w:spacing w:after="0" w:line="312" w:lineRule="auto"/>
              <w:jc w:val="right"/>
              <w:rPr>
                <w:rFonts w:ascii="Times New Roman" w:hAnsi="Times New Roman"/>
                <w:sz w:val="26"/>
                <w:szCs w:val="26"/>
                <w:lang w:eastAsia="ru-RU"/>
              </w:rPr>
            </w:pPr>
            <w:r w:rsidRPr="00690F8C">
              <w:rPr>
                <w:rFonts w:ascii="Times New Roman" w:hAnsi="Times New Roman"/>
                <w:sz w:val="26"/>
                <w:szCs w:val="26"/>
                <w:lang w:eastAsia="ru-RU"/>
              </w:rPr>
              <w:t>Е.В. Оломская</w:t>
            </w:r>
          </w:p>
        </w:tc>
      </w:tr>
      <w:tr w:rsidR="00690F8C" w:rsidRPr="00690F8C" w:rsidTr="00127C44">
        <w:trPr>
          <w:jc w:val="center"/>
        </w:trPr>
        <w:tc>
          <w:tcPr>
            <w:tcW w:w="3157" w:type="dxa"/>
            <w:gridSpan w:val="2"/>
          </w:tcPr>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Нормоконтролер</w:t>
            </w:r>
          </w:p>
          <w:p w:rsidR="00690F8C" w:rsidRPr="00690F8C" w:rsidRDefault="00690F8C" w:rsidP="00690F8C">
            <w:pPr>
              <w:spacing w:after="0" w:line="312" w:lineRule="auto"/>
              <w:jc w:val="both"/>
              <w:rPr>
                <w:rFonts w:ascii="Times New Roman" w:hAnsi="Times New Roman"/>
                <w:sz w:val="26"/>
                <w:szCs w:val="26"/>
                <w:lang w:eastAsia="ru-RU"/>
              </w:rPr>
            </w:pPr>
            <w:r w:rsidRPr="00690F8C">
              <w:rPr>
                <w:rFonts w:ascii="Times New Roman" w:hAnsi="Times New Roman"/>
                <w:sz w:val="26"/>
                <w:szCs w:val="26"/>
                <w:lang w:eastAsia="ru-RU"/>
              </w:rPr>
              <w:t>канд. экон. наук, доц.</w:t>
            </w:r>
          </w:p>
        </w:tc>
        <w:tc>
          <w:tcPr>
            <w:tcW w:w="2129" w:type="dxa"/>
            <w:tcBorders>
              <w:top w:val="nil"/>
              <w:left w:val="nil"/>
              <w:bottom w:val="single" w:sz="4" w:space="0" w:color="auto"/>
              <w:right w:val="nil"/>
            </w:tcBorders>
          </w:tcPr>
          <w:p w:rsidR="00690F8C" w:rsidRPr="00690F8C" w:rsidRDefault="00690F8C" w:rsidP="00690F8C">
            <w:pPr>
              <w:spacing w:after="0" w:line="312" w:lineRule="auto"/>
              <w:jc w:val="both"/>
              <w:rPr>
                <w:rFonts w:ascii="Times New Roman" w:hAnsi="Times New Roman"/>
                <w:sz w:val="26"/>
                <w:szCs w:val="26"/>
                <w:lang w:eastAsia="ru-RU"/>
              </w:rPr>
            </w:pPr>
          </w:p>
        </w:tc>
        <w:tc>
          <w:tcPr>
            <w:tcW w:w="4483" w:type="dxa"/>
            <w:vAlign w:val="bottom"/>
          </w:tcPr>
          <w:p w:rsidR="00690F8C" w:rsidRPr="00690F8C" w:rsidRDefault="00690F8C" w:rsidP="00690F8C">
            <w:pPr>
              <w:spacing w:after="0" w:line="312" w:lineRule="auto"/>
              <w:jc w:val="right"/>
              <w:rPr>
                <w:rFonts w:ascii="Times New Roman" w:hAnsi="Times New Roman"/>
                <w:sz w:val="26"/>
                <w:szCs w:val="26"/>
                <w:lang w:eastAsia="ru-RU"/>
              </w:rPr>
            </w:pPr>
            <w:r w:rsidRPr="00690F8C">
              <w:rPr>
                <w:rFonts w:ascii="Times New Roman" w:hAnsi="Times New Roman"/>
                <w:sz w:val="26"/>
                <w:szCs w:val="26"/>
                <w:lang w:eastAsia="ru-RU"/>
              </w:rPr>
              <w:t>Е.В. Оломская</w:t>
            </w:r>
          </w:p>
        </w:tc>
      </w:tr>
    </w:tbl>
    <w:p w:rsidR="00690F8C" w:rsidRPr="00690F8C" w:rsidRDefault="00690F8C" w:rsidP="00690F8C">
      <w:pPr>
        <w:spacing w:after="0" w:line="240" w:lineRule="auto"/>
        <w:jc w:val="center"/>
        <w:rPr>
          <w:rFonts w:ascii="Times New Roman" w:hAnsi="Times New Roman"/>
          <w:sz w:val="26"/>
          <w:szCs w:val="26"/>
          <w:u w:val="single"/>
          <w:lang w:eastAsia="ru-RU"/>
        </w:rPr>
      </w:pPr>
    </w:p>
    <w:p w:rsidR="00690F8C" w:rsidRPr="00690F8C" w:rsidRDefault="00690F8C" w:rsidP="00690F8C">
      <w:pPr>
        <w:spacing w:after="0" w:line="240" w:lineRule="auto"/>
        <w:jc w:val="center"/>
        <w:rPr>
          <w:rFonts w:ascii="Times New Roman" w:hAnsi="Times New Roman"/>
          <w:sz w:val="26"/>
          <w:szCs w:val="26"/>
          <w:u w:val="single"/>
          <w:lang w:eastAsia="ru-RU"/>
        </w:rPr>
      </w:pPr>
    </w:p>
    <w:p w:rsidR="00690F8C" w:rsidRPr="00690F8C" w:rsidRDefault="00690F8C" w:rsidP="00690F8C">
      <w:pPr>
        <w:spacing w:after="0" w:line="240" w:lineRule="auto"/>
        <w:jc w:val="center"/>
        <w:rPr>
          <w:rFonts w:ascii="Times New Roman" w:hAnsi="Times New Roman"/>
          <w:sz w:val="26"/>
          <w:szCs w:val="26"/>
          <w:u w:val="single"/>
          <w:lang w:eastAsia="ru-RU"/>
        </w:rPr>
      </w:pPr>
    </w:p>
    <w:p w:rsidR="00690F8C" w:rsidRPr="00690F8C" w:rsidRDefault="00690F8C" w:rsidP="00690F8C">
      <w:pPr>
        <w:spacing w:after="0" w:line="240" w:lineRule="auto"/>
        <w:jc w:val="center"/>
        <w:rPr>
          <w:rFonts w:ascii="Times New Roman" w:hAnsi="Times New Roman"/>
          <w:sz w:val="26"/>
          <w:szCs w:val="26"/>
          <w:u w:val="single"/>
          <w:lang w:eastAsia="ru-RU"/>
        </w:rPr>
      </w:pPr>
    </w:p>
    <w:p w:rsidR="00690F8C" w:rsidRDefault="00690F8C" w:rsidP="00690F8C">
      <w:pPr>
        <w:spacing w:after="0" w:line="240" w:lineRule="auto"/>
        <w:jc w:val="center"/>
        <w:rPr>
          <w:rFonts w:ascii="Times New Roman" w:hAnsi="Times New Roman"/>
          <w:sz w:val="28"/>
          <w:szCs w:val="28"/>
          <w:lang w:eastAsia="ru-RU"/>
        </w:rPr>
      </w:pPr>
    </w:p>
    <w:p w:rsidR="00690F8C" w:rsidRDefault="00690F8C" w:rsidP="00690F8C">
      <w:pPr>
        <w:spacing w:after="0" w:line="240" w:lineRule="auto"/>
        <w:jc w:val="center"/>
        <w:rPr>
          <w:rFonts w:ascii="Times New Roman" w:hAnsi="Times New Roman"/>
          <w:sz w:val="28"/>
          <w:szCs w:val="28"/>
          <w:lang w:eastAsia="ru-RU"/>
        </w:rPr>
      </w:pPr>
    </w:p>
    <w:p w:rsidR="00690F8C" w:rsidRDefault="00690F8C" w:rsidP="00690F8C">
      <w:pPr>
        <w:spacing w:after="0" w:line="240" w:lineRule="auto"/>
        <w:jc w:val="center"/>
        <w:rPr>
          <w:rFonts w:ascii="Times New Roman" w:hAnsi="Times New Roman"/>
          <w:sz w:val="28"/>
          <w:szCs w:val="28"/>
          <w:lang w:eastAsia="ru-RU"/>
        </w:rPr>
      </w:pPr>
    </w:p>
    <w:p w:rsidR="00690F8C" w:rsidRPr="00690F8C" w:rsidRDefault="00690F8C" w:rsidP="00690F8C">
      <w:pPr>
        <w:spacing w:after="0" w:line="240" w:lineRule="auto"/>
        <w:jc w:val="center"/>
        <w:rPr>
          <w:rFonts w:ascii="Times New Roman" w:hAnsi="Times New Roman"/>
          <w:sz w:val="28"/>
          <w:szCs w:val="28"/>
          <w:lang w:eastAsia="ru-RU"/>
        </w:rPr>
      </w:pPr>
      <w:r w:rsidRPr="00690F8C">
        <w:rPr>
          <w:rFonts w:ascii="Times New Roman" w:hAnsi="Times New Roman"/>
          <w:sz w:val="28"/>
          <w:szCs w:val="28"/>
          <w:lang w:eastAsia="ru-RU"/>
        </w:rPr>
        <w:t xml:space="preserve">Краснодар </w:t>
      </w:r>
    </w:p>
    <w:p w:rsidR="00A5649C" w:rsidRPr="00A76F43" w:rsidRDefault="00690F8C" w:rsidP="00690F8C">
      <w:pPr>
        <w:spacing w:after="0" w:line="240" w:lineRule="auto"/>
        <w:jc w:val="center"/>
        <w:rPr>
          <w:rFonts w:ascii="Times New Roman" w:hAnsi="Times New Roman"/>
          <w:sz w:val="28"/>
          <w:szCs w:val="28"/>
          <w:lang w:eastAsia="ru-RU"/>
        </w:rPr>
      </w:pPr>
      <w:r w:rsidRPr="00690F8C">
        <w:rPr>
          <w:rFonts w:ascii="Times New Roman" w:hAnsi="Times New Roman"/>
          <w:sz w:val="28"/>
          <w:szCs w:val="28"/>
          <w:lang w:eastAsia="ru-RU"/>
        </w:rPr>
        <w:t>2018</w:t>
      </w:r>
    </w:p>
    <w:p w:rsidR="00A5649C" w:rsidRPr="00791DB7" w:rsidRDefault="00A5649C" w:rsidP="004A189B">
      <w:pPr>
        <w:pStyle w:val="aa"/>
        <w:pageBreakBefore/>
        <w:jc w:val="center"/>
        <w:rPr>
          <w:rFonts w:ascii="Times New Roman" w:hAnsi="Times New Roman"/>
          <w:color w:val="000000"/>
          <w:sz w:val="28"/>
          <w:szCs w:val="28"/>
        </w:rPr>
      </w:pPr>
      <w:r w:rsidRPr="00791DB7">
        <w:rPr>
          <w:rFonts w:ascii="Times New Roman" w:hAnsi="Times New Roman"/>
          <w:color w:val="000000"/>
          <w:sz w:val="28"/>
          <w:szCs w:val="28"/>
        </w:rPr>
        <w:lastRenderedPageBreak/>
        <w:t>СОДЕРЖАНИЕ</w:t>
      </w:r>
    </w:p>
    <w:p w:rsidR="00A5649C" w:rsidRPr="00DC5DAA" w:rsidRDefault="00A5649C" w:rsidP="00390A84">
      <w:pPr>
        <w:spacing w:after="0" w:line="360" w:lineRule="auto"/>
        <w:rPr>
          <w:rFonts w:ascii="Times New Roman" w:hAnsi="Times New Roman"/>
          <w:noProof/>
          <w:sz w:val="28"/>
          <w:szCs w:val="28"/>
        </w:rPr>
      </w:pPr>
      <w:r w:rsidRPr="00A52021">
        <w:rPr>
          <w:rFonts w:ascii="Times New Roman" w:hAnsi="Times New Roman"/>
          <w:sz w:val="28"/>
          <w:szCs w:val="28"/>
        </w:rPr>
        <w:fldChar w:fldCharType="begin"/>
      </w:r>
      <w:r w:rsidRPr="00A52021">
        <w:rPr>
          <w:rFonts w:ascii="Times New Roman" w:hAnsi="Times New Roman"/>
          <w:sz w:val="28"/>
          <w:szCs w:val="28"/>
        </w:rPr>
        <w:instrText xml:space="preserve"> TOC \o "1-3" \h \z \u </w:instrText>
      </w:r>
      <w:r w:rsidRPr="00A52021">
        <w:rPr>
          <w:rFonts w:ascii="Times New Roman" w:hAnsi="Times New Roman"/>
          <w:sz w:val="28"/>
          <w:szCs w:val="28"/>
        </w:rPr>
        <w:fldChar w:fldCharType="separate"/>
      </w:r>
    </w:p>
    <w:p w:rsidR="00A5649C" w:rsidRPr="00DC5DAA" w:rsidRDefault="00127C44" w:rsidP="005C3B48">
      <w:pPr>
        <w:pStyle w:val="11"/>
        <w:spacing w:after="0"/>
        <w:rPr>
          <w:rFonts w:ascii="Times New Roman" w:hAnsi="Times New Roman"/>
          <w:noProof/>
          <w:sz w:val="28"/>
          <w:szCs w:val="28"/>
        </w:rPr>
      </w:pPr>
      <w:hyperlink w:anchor="_Toc512948530" w:history="1">
        <w:r w:rsidR="00A5649C" w:rsidRPr="00DC5DAA">
          <w:rPr>
            <w:rStyle w:val="a5"/>
            <w:rFonts w:ascii="Times New Roman" w:hAnsi="Times New Roman"/>
            <w:noProof/>
            <w:sz w:val="28"/>
            <w:szCs w:val="28"/>
          </w:rPr>
          <w:t>Введение</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_Toc512948530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p>
    <w:p w:rsidR="00A5649C" w:rsidRPr="00DC5DAA" w:rsidRDefault="00127C44" w:rsidP="005C3B48">
      <w:pPr>
        <w:pStyle w:val="11"/>
        <w:spacing w:after="0"/>
        <w:rPr>
          <w:rFonts w:ascii="Times New Roman" w:hAnsi="Times New Roman"/>
          <w:noProof/>
          <w:sz w:val="28"/>
          <w:szCs w:val="28"/>
        </w:rPr>
      </w:pPr>
      <w:hyperlink w:anchor="_Toc512948531" w:history="1">
        <w:r w:rsidR="00A5649C" w:rsidRPr="00DC5DAA">
          <w:rPr>
            <w:rStyle w:val="a5"/>
            <w:rFonts w:ascii="Times New Roman" w:hAnsi="Times New Roman"/>
            <w:noProof/>
            <w:sz w:val="28"/>
            <w:szCs w:val="28"/>
          </w:rPr>
          <w:t>1 Теоретические основы организации бухгалтерского учета в современной экономике</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_Toc512948531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p>
    <w:p w:rsidR="00A5649C" w:rsidRPr="00DC5DAA" w:rsidRDefault="00127C44" w:rsidP="005C3B48">
      <w:pPr>
        <w:pStyle w:val="11"/>
        <w:spacing w:after="0"/>
        <w:ind w:left="360" w:hanging="360"/>
        <w:rPr>
          <w:rFonts w:ascii="Times New Roman" w:hAnsi="Times New Roman"/>
          <w:noProof/>
          <w:sz w:val="28"/>
          <w:szCs w:val="28"/>
        </w:rPr>
      </w:pPr>
      <w:hyperlink w:anchor="_Toc512948532" w:history="1">
        <w:r w:rsidR="00A5649C" w:rsidRPr="00DC5DAA">
          <w:rPr>
            <w:rStyle w:val="a5"/>
            <w:rFonts w:ascii="Times New Roman" w:hAnsi="Times New Roman"/>
            <w:noProof/>
            <w:sz w:val="28"/>
            <w:szCs w:val="28"/>
          </w:rPr>
          <w:t>1.1 Состояние и перспективы развития инвестиционного строительства в Российской Федерации</w:t>
        </w:r>
        <w:r w:rsidR="00A5649C" w:rsidRPr="00DC5DAA">
          <w:rPr>
            <w:rFonts w:ascii="Times New Roman" w:hAnsi="Times New Roman"/>
            <w:noProof/>
            <w:webHidden/>
            <w:sz w:val="28"/>
            <w:szCs w:val="28"/>
          </w:rPr>
          <w:tab/>
        </w:r>
        <w:r w:rsidR="005C3B48">
          <w:rPr>
            <w:rFonts w:ascii="Times New Roman" w:hAnsi="Times New Roman"/>
            <w:noProof/>
            <w:webHidden/>
            <w:sz w:val="28"/>
            <w:szCs w:val="28"/>
          </w:rPr>
          <w:t>5</w:t>
        </w:r>
      </w:hyperlink>
    </w:p>
    <w:p w:rsidR="00A5649C" w:rsidRPr="00DC5DAA" w:rsidRDefault="00127C44" w:rsidP="005C3B48">
      <w:pPr>
        <w:pStyle w:val="11"/>
        <w:spacing w:after="0"/>
        <w:ind w:left="360" w:hanging="360"/>
        <w:rPr>
          <w:rStyle w:val="a5"/>
          <w:rFonts w:ascii="Times New Roman" w:hAnsi="Times New Roman"/>
          <w:sz w:val="28"/>
          <w:szCs w:val="28"/>
        </w:rPr>
      </w:pPr>
      <w:hyperlink w:anchor="_Toc512948533" w:history="1">
        <w:r w:rsidR="00A5649C" w:rsidRPr="00DC5DAA">
          <w:rPr>
            <w:rStyle w:val="a5"/>
            <w:rFonts w:ascii="Times New Roman" w:hAnsi="Times New Roman"/>
            <w:noProof/>
            <w:sz w:val="28"/>
            <w:szCs w:val="28"/>
          </w:rPr>
          <w:t>1.2 Отраслевые особенности организации бухгалтерского учета</w:t>
        </w:r>
        <w:r w:rsidR="00A5649C" w:rsidRPr="00DC5DAA">
          <w:rPr>
            <w:rStyle w:val="a5"/>
            <w:rFonts w:ascii="Times New Roman" w:hAnsi="Times New Roman"/>
            <w:noProof/>
            <w:sz w:val="28"/>
            <w:szCs w:val="28"/>
          </w:rPr>
          <w:br/>
          <w:t>в строительстве</w:t>
        </w:r>
        <w:r w:rsidR="00A5649C" w:rsidRPr="00DC5DAA">
          <w:rPr>
            <w:rStyle w:val="a5"/>
            <w:rFonts w:ascii="Times New Roman" w:hAnsi="Times New Roman"/>
            <w:webHidden/>
            <w:sz w:val="28"/>
            <w:szCs w:val="28"/>
          </w:rPr>
          <w:tab/>
        </w:r>
        <w:r w:rsidR="005C3B48">
          <w:rPr>
            <w:rStyle w:val="a5"/>
            <w:rFonts w:ascii="Times New Roman" w:hAnsi="Times New Roman"/>
            <w:webHidden/>
            <w:sz w:val="28"/>
            <w:szCs w:val="28"/>
          </w:rPr>
          <w:t>12</w:t>
        </w:r>
      </w:hyperlink>
    </w:p>
    <w:p w:rsidR="00A5649C" w:rsidRPr="00DC5DAA" w:rsidRDefault="00127C44" w:rsidP="005C3B48">
      <w:pPr>
        <w:pStyle w:val="11"/>
        <w:spacing w:after="0"/>
        <w:rPr>
          <w:rFonts w:ascii="Times New Roman" w:hAnsi="Times New Roman"/>
          <w:noProof/>
          <w:sz w:val="28"/>
          <w:szCs w:val="28"/>
        </w:rPr>
      </w:pPr>
      <w:hyperlink w:anchor="_Toc512948534" w:history="1">
        <w:r w:rsidR="00A5649C" w:rsidRPr="00DC5DAA">
          <w:rPr>
            <w:rStyle w:val="a5"/>
            <w:rFonts w:ascii="Times New Roman" w:hAnsi="Times New Roman"/>
            <w:noProof/>
            <w:sz w:val="28"/>
            <w:szCs w:val="28"/>
          </w:rPr>
          <w:t xml:space="preserve">2 </w:t>
        </w:r>
        <w:r w:rsidR="00A5649C" w:rsidRPr="00DC5DAA">
          <w:rPr>
            <w:rStyle w:val="a5"/>
            <w:rFonts w:ascii="Times New Roman" w:hAnsi="Times New Roman"/>
            <w:noProof/>
            <w:sz w:val="28"/>
            <w:szCs w:val="28"/>
            <w:shd w:val="clear" w:color="auto" w:fill="FFFFFF"/>
          </w:rPr>
          <w:t>ООО Инвестиционно-строительная компания «РАС»</w:t>
        </w:r>
        <w:r w:rsidR="00A5649C" w:rsidRPr="00DC5DAA">
          <w:rPr>
            <w:rStyle w:val="a5"/>
            <w:rFonts w:ascii="Times New Roman" w:hAnsi="Times New Roman"/>
            <w:noProof/>
            <w:sz w:val="28"/>
            <w:szCs w:val="28"/>
          </w:rPr>
          <w:t xml:space="preserve"> — экономический субъект исследования</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_Toc512948534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p>
    <w:p w:rsidR="00A5649C" w:rsidRPr="00DC5DAA" w:rsidRDefault="00127C44" w:rsidP="005C3B48">
      <w:pPr>
        <w:pStyle w:val="11"/>
        <w:spacing w:after="0"/>
        <w:ind w:left="360" w:hanging="360"/>
        <w:rPr>
          <w:rFonts w:ascii="Times New Roman" w:hAnsi="Times New Roman"/>
          <w:noProof/>
          <w:sz w:val="28"/>
          <w:szCs w:val="28"/>
        </w:rPr>
      </w:pPr>
      <w:hyperlink w:anchor="_Toc512948535" w:history="1">
        <w:r w:rsidR="00A5649C" w:rsidRPr="00DC5DAA">
          <w:rPr>
            <w:rStyle w:val="a5"/>
            <w:rFonts w:ascii="Times New Roman" w:hAnsi="Times New Roman"/>
            <w:noProof/>
            <w:sz w:val="28"/>
            <w:szCs w:val="28"/>
          </w:rPr>
          <w:t>2.1 Технико-экономическая характеристика и анализ основных финансовых показателей деятельности организации</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_Toc512948535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p>
    <w:p w:rsidR="00A5649C" w:rsidRPr="00DC5DAA" w:rsidRDefault="00127C44" w:rsidP="005C3B48">
      <w:pPr>
        <w:pStyle w:val="11"/>
        <w:spacing w:after="0"/>
        <w:ind w:left="360" w:hanging="360"/>
        <w:rPr>
          <w:rFonts w:ascii="Times New Roman" w:hAnsi="Times New Roman"/>
          <w:noProof/>
          <w:sz w:val="28"/>
          <w:szCs w:val="28"/>
        </w:rPr>
      </w:pPr>
      <w:hyperlink w:anchor="_Toc512948536" w:history="1">
        <w:r w:rsidR="00A5649C" w:rsidRPr="00DC5DAA">
          <w:rPr>
            <w:rStyle w:val="a5"/>
            <w:rFonts w:ascii="Times New Roman" w:hAnsi="Times New Roman"/>
            <w:noProof/>
            <w:sz w:val="28"/>
            <w:szCs w:val="28"/>
          </w:rPr>
          <w:t>2.2 Бухгалтерская информационная система и учетная политика</w:t>
        </w:r>
        <w:r w:rsidR="00A5649C" w:rsidRPr="00DC5DAA">
          <w:rPr>
            <w:rFonts w:ascii="Times New Roman" w:hAnsi="Times New Roman"/>
            <w:noProof/>
            <w:webHidden/>
            <w:sz w:val="28"/>
            <w:szCs w:val="28"/>
          </w:rPr>
          <w:tab/>
          <w:t>2</w:t>
        </w:r>
      </w:hyperlink>
      <w:r w:rsidR="005C3B48">
        <w:rPr>
          <w:rFonts w:ascii="Times New Roman" w:hAnsi="Times New Roman"/>
          <w:noProof/>
          <w:sz w:val="28"/>
          <w:szCs w:val="28"/>
        </w:rPr>
        <w:t>4</w:t>
      </w:r>
    </w:p>
    <w:p w:rsidR="00A5649C" w:rsidRPr="00DC5DAA" w:rsidRDefault="00127C44" w:rsidP="005C3B48">
      <w:pPr>
        <w:pStyle w:val="11"/>
        <w:spacing w:after="0"/>
        <w:rPr>
          <w:rFonts w:ascii="Times New Roman" w:hAnsi="Times New Roman"/>
          <w:noProof/>
          <w:sz w:val="28"/>
          <w:szCs w:val="28"/>
        </w:rPr>
      </w:pPr>
      <w:hyperlink w:anchor="_Toc512948537" w:history="1">
        <w:r w:rsidR="00A5649C" w:rsidRPr="00DC5DAA">
          <w:rPr>
            <w:rStyle w:val="a5"/>
            <w:rFonts w:ascii="Times New Roman" w:hAnsi="Times New Roman"/>
            <w:noProof/>
            <w:sz w:val="28"/>
            <w:szCs w:val="28"/>
          </w:rPr>
          <w:t>3 Особенности организации и методики ведения бухгалтерского учета в ООО Инвестиционно-строительная компания «РАС»</w:t>
        </w:r>
        <w:r w:rsidR="00A5649C" w:rsidRPr="00DC5DAA">
          <w:rPr>
            <w:rFonts w:ascii="Times New Roman" w:hAnsi="Times New Roman"/>
            <w:noProof/>
            <w:webHidden/>
            <w:sz w:val="28"/>
            <w:szCs w:val="28"/>
          </w:rPr>
          <w:tab/>
        </w:r>
        <w:r w:rsidR="005C3B48">
          <w:rPr>
            <w:rFonts w:ascii="Times New Roman" w:hAnsi="Times New Roman"/>
            <w:noProof/>
            <w:webHidden/>
            <w:sz w:val="28"/>
            <w:szCs w:val="28"/>
          </w:rPr>
          <w:t>30</w:t>
        </w:r>
      </w:hyperlink>
    </w:p>
    <w:p w:rsidR="00A5649C" w:rsidRPr="00DC5DAA" w:rsidRDefault="00127C44" w:rsidP="005C3B48">
      <w:pPr>
        <w:pStyle w:val="11"/>
        <w:spacing w:after="0"/>
        <w:ind w:left="360" w:hanging="360"/>
        <w:rPr>
          <w:rFonts w:ascii="Times New Roman" w:hAnsi="Times New Roman"/>
          <w:noProof/>
          <w:sz w:val="28"/>
          <w:szCs w:val="28"/>
        </w:rPr>
      </w:pPr>
      <w:hyperlink w:anchor="_Toc512948538" w:history="1">
        <w:r w:rsidR="00A5649C" w:rsidRPr="00DC5DAA">
          <w:rPr>
            <w:rStyle w:val="a5"/>
            <w:rFonts w:ascii="Times New Roman" w:hAnsi="Times New Roman"/>
            <w:noProof/>
            <w:sz w:val="28"/>
            <w:szCs w:val="28"/>
          </w:rPr>
          <w:t>3.1 Аналитический и синтетический учет движения материалов</w:t>
        </w:r>
        <w:r w:rsidR="00A5649C" w:rsidRPr="00DC5DAA">
          <w:rPr>
            <w:rFonts w:ascii="Times New Roman" w:hAnsi="Times New Roman"/>
            <w:noProof/>
            <w:webHidden/>
            <w:sz w:val="28"/>
            <w:szCs w:val="28"/>
          </w:rPr>
          <w:tab/>
        </w:r>
        <w:r w:rsidR="005C3B48">
          <w:rPr>
            <w:rFonts w:ascii="Times New Roman" w:hAnsi="Times New Roman"/>
            <w:noProof/>
            <w:webHidden/>
            <w:sz w:val="28"/>
            <w:szCs w:val="28"/>
          </w:rPr>
          <w:t>30</w:t>
        </w:r>
      </w:hyperlink>
    </w:p>
    <w:p w:rsidR="00A5649C" w:rsidRPr="00DC5DAA" w:rsidRDefault="00127C44" w:rsidP="005C3B48">
      <w:pPr>
        <w:pStyle w:val="11"/>
        <w:spacing w:after="0"/>
        <w:ind w:left="360" w:hanging="360"/>
        <w:rPr>
          <w:rFonts w:ascii="Times New Roman" w:hAnsi="Times New Roman"/>
          <w:noProof/>
          <w:sz w:val="28"/>
          <w:szCs w:val="28"/>
        </w:rPr>
      </w:pPr>
      <w:hyperlink w:anchor="_Toc512948539" w:history="1">
        <w:r w:rsidR="00A5649C" w:rsidRPr="00DC5DAA">
          <w:rPr>
            <w:rStyle w:val="a5"/>
            <w:rFonts w:ascii="Times New Roman" w:hAnsi="Times New Roman"/>
            <w:noProof/>
            <w:sz w:val="28"/>
            <w:szCs w:val="28"/>
          </w:rPr>
          <w:t>3.2 Особенности организации бухгалтерского учета расходов и доходов организации</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_Toc512948539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r w:rsidR="005C3B48">
        <w:rPr>
          <w:rFonts w:ascii="Times New Roman" w:hAnsi="Times New Roman"/>
          <w:noProof/>
          <w:sz w:val="28"/>
          <w:szCs w:val="28"/>
        </w:rPr>
        <w:t>6</w:t>
      </w:r>
    </w:p>
    <w:p w:rsidR="00A5649C" w:rsidRPr="00DC5DAA" w:rsidRDefault="00127C44" w:rsidP="005C3B48">
      <w:pPr>
        <w:pStyle w:val="11"/>
        <w:spacing w:after="0"/>
        <w:ind w:left="360" w:hanging="360"/>
        <w:rPr>
          <w:rFonts w:ascii="Times New Roman" w:hAnsi="Times New Roman"/>
          <w:noProof/>
          <w:sz w:val="28"/>
          <w:szCs w:val="28"/>
        </w:rPr>
      </w:pPr>
      <w:hyperlink w:anchor="_Toc512948540" w:history="1">
        <w:r w:rsidR="00A5649C" w:rsidRPr="00DC5DAA">
          <w:rPr>
            <w:rStyle w:val="a5"/>
            <w:rFonts w:ascii="Times New Roman" w:hAnsi="Times New Roman"/>
            <w:noProof/>
            <w:sz w:val="28"/>
            <w:szCs w:val="28"/>
          </w:rPr>
          <w:t>3.3 Бухгалтерский учет капитальных вложений при строительстве</w:t>
        </w:r>
        <w:r w:rsidR="00A5649C" w:rsidRPr="00DC5DAA">
          <w:rPr>
            <w:rStyle w:val="a5"/>
            <w:rFonts w:ascii="Times New Roman" w:hAnsi="Times New Roman"/>
            <w:noProof/>
            <w:sz w:val="28"/>
            <w:szCs w:val="28"/>
          </w:rPr>
          <w:br/>
          <w:t>объектов</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_Toc512948540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r w:rsidR="005C3B48">
        <w:rPr>
          <w:rFonts w:ascii="Times New Roman" w:hAnsi="Times New Roman"/>
          <w:noProof/>
          <w:sz w:val="28"/>
          <w:szCs w:val="28"/>
        </w:rPr>
        <w:t>3</w:t>
      </w:r>
    </w:p>
    <w:p w:rsidR="00A5649C" w:rsidRPr="00DC5DAA" w:rsidRDefault="00127C44" w:rsidP="005C3B48">
      <w:pPr>
        <w:pStyle w:val="11"/>
        <w:spacing w:after="0"/>
        <w:ind w:left="360" w:hanging="360"/>
        <w:rPr>
          <w:rFonts w:ascii="Times New Roman" w:hAnsi="Times New Roman"/>
          <w:noProof/>
          <w:sz w:val="28"/>
          <w:szCs w:val="28"/>
        </w:rPr>
      </w:pPr>
      <w:hyperlink w:anchor="_Toc512948541" w:history="1">
        <w:r w:rsidR="00A5649C" w:rsidRPr="00DC5DAA">
          <w:rPr>
            <w:rStyle w:val="a5"/>
            <w:rFonts w:ascii="Times New Roman" w:hAnsi="Times New Roman"/>
            <w:noProof/>
            <w:sz w:val="28"/>
            <w:szCs w:val="28"/>
          </w:rPr>
          <w:t>3.4  Мероприятия по совершенствованию бухгалтерского учета в ООО Инвестиционно-строительная компания «РАС»</w:t>
        </w:r>
        <w:r w:rsidR="00A5649C" w:rsidRPr="00DC5DAA">
          <w:rPr>
            <w:rFonts w:ascii="Times New Roman" w:hAnsi="Times New Roman"/>
            <w:noProof/>
            <w:webHidden/>
            <w:sz w:val="28"/>
            <w:szCs w:val="28"/>
          </w:rPr>
          <w:tab/>
        </w:r>
        <w:r w:rsidR="005C3B48">
          <w:rPr>
            <w:rFonts w:ascii="Times New Roman" w:hAnsi="Times New Roman"/>
            <w:noProof/>
            <w:webHidden/>
            <w:sz w:val="28"/>
            <w:szCs w:val="28"/>
          </w:rPr>
          <w:t>51</w:t>
        </w:r>
      </w:hyperlink>
    </w:p>
    <w:p w:rsidR="00A5649C" w:rsidRPr="00DC5DAA" w:rsidRDefault="00127C44" w:rsidP="005C3B48">
      <w:pPr>
        <w:pStyle w:val="11"/>
        <w:spacing w:after="0"/>
        <w:rPr>
          <w:rFonts w:ascii="Times New Roman" w:hAnsi="Times New Roman"/>
          <w:noProof/>
          <w:sz w:val="28"/>
          <w:szCs w:val="28"/>
        </w:rPr>
      </w:pPr>
      <w:hyperlink w:anchor="_Toc512948542" w:history="1">
        <w:r w:rsidR="00A5649C" w:rsidRPr="00DC5DAA">
          <w:rPr>
            <w:rStyle w:val="a5"/>
            <w:rFonts w:ascii="Times New Roman" w:hAnsi="Times New Roman"/>
            <w:noProof/>
            <w:sz w:val="28"/>
            <w:szCs w:val="28"/>
          </w:rPr>
          <w:t>Заключение</w:t>
        </w:r>
        <w:r w:rsidR="00A5649C" w:rsidRPr="00DC5DAA">
          <w:rPr>
            <w:rFonts w:ascii="Times New Roman" w:hAnsi="Times New Roman"/>
            <w:noProof/>
            <w:webHidden/>
            <w:sz w:val="28"/>
            <w:szCs w:val="28"/>
          </w:rPr>
          <w:tab/>
        </w:r>
        <w:r w:rsidR="005C3B48">
          <w:rPr>
            <w:rFonts w:ascii="Times New Roman" w:hAnsi="Times New Roman"/>
            <w:noProof/>
            <w:webHidden/>
            <w:sz w:val="28"/>
            <w:szCs w:val="28"/>
          </w:rPr>
          <w:t>54</w:t>
        </w:r>
      </w:hyperlink>
    </w:p>
    <w:p w:rsidR="00A5649C" w:rsidRPr="00DC5DAA" w:rsidRDefault="00127C44" w:rsidP="005C3B48">
      <w:pPr>
        <w:pStyle w:val="11"/>
        <w:spacing w:after="0"/>
        <w:rPr>
          <w:rFonts w:ascii="Times New Roman" w:hAnsi="Times New Roman"/>
          <w:noProof/>
          <w:sz w:val="28"/>
          <w:szCs w:val="28"/>
        </w:rPr>
      </w:pPr>
      <w:hyperlink w:anchor="_Toc512948543" w:history="1">
        <w:r w:rsidR="00A5649C" w:rsidRPr="00DC5DAA">
          <w:rPr>
            <w:rStyle w:val="a5"/>
            <w:rFonts w:ascii="Times New Roman" w:hAnsi="Times New Roman"/>
            <w:noProof/>
            <w:sz w:val="28"/>
            <w:szCs w:val="28"/>
          </w:rPr>
          <w:t>Список использованных источников</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_Toc512948543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p>
    <w:p w:rsidR="00A5649C" w:rsidRPr="00A52021" w:rsidRDefault="00127C44" w:rsidP="005C3B48">
      <w:pPr>
        <w:pStyle w:val="11"/>
        <w:spacing w:after="0"/>
        <w:rPr>
          <w:noProof/>
        </w:rPr>
      </w:pPr>
      <w:hyperlink w:anchor="_Toc512948544" w:history="1">
        <w:r w:rsidR="00A5649C" w:rsidRPr="00DC5DAA">
          <w:rPr>
            <w:rStyle w:val="a5"/>
            <w:rFonts w:ascii="Times New Roman" w:hAnsi="Times New Roman"/>
            <w:noProof/>
            <w:sz w:val="28"/>
            <w:szCs w:val="28"/>
          </w:rPr>
          <w:t>Приложения</w:t>
        </w:r>
        <w:r w:rsidR="00A5649C" w:rsidRPr="00DC5DAA">
          <w:rPr>
            <w:rFonts w:ascii="Times New Roman" w:hAnsi="Times New Roman"/>
            <w:noProof/>
            <w:webHidden/>
            <w:sz w:val="28"/>
            <w:szCs w:val="28"/>
          </w:rPr>
          <w:tab/>
        </w:r>
        <w:r w:rsidR="00A5649C" w:rsidRPr="00DC5DAA">
          <w:rPr>
            <w:rFonts w:ascii="Times New Roman" w:hAnsi="Times New Roman"/>
            <w:noProof/>
            <w:webHidden/>
            <w:sz w:val="28"/>
            <w:szCs w:val="28"/>
          </w:rPr>
          <w:fldChar w:fldCharType="begin"/>
        </w:r>
        <w:r w:rsidR="00A5649C" w:rsidRPr="00DC5DAA">
          <w:rPr>
            <w:rFonts w:ascii="Times New Roman" w:hAnsi="Times New Roman"/>
            <w:noProof/>
            <w:webHidden/>
            <w:sz w:val="28"/>
            <w:szCs w:val="28"/>
          </w:rPr>
          <w:instrText xml:space="preserve"> PAGEREF _Toc512948544 \h </w:instrText>
        </w:r>
        <w:r w:rsidR="00A5649C" w:rsidRPr="00DC5DAA">
          <w:rPr>
            <w:rFonts w:ascii="Times New Roman" w:hAnsi="Times New Roman"/>
            <w:noProof/>
            <w:webHidden/>
            <w:sz w:val="28"/>
            <w:szCs w:val="28"/>
          </w:rPr>
          <w:fldChar w:fldCharType="separate"/>
        </w:r>
        <w:r w:rsidR="00B5764D">
          <w:rPr>
            <w:rFonts w:ascii="Times New Roman" w:hAnsi="Times New Roman"/>
            <w:b/>
            <w:bCs/>
            <w:noProof/>
            <w:webHidden/>
            <w:sz w:val="28"/>
            <w:szCs w:val="28"/>
          </w:rPr>
          <w:t>Ошибка! Закладка не определена.</w:t>
        </w:r>
        <w:r w:rsidR="00A5649C" w:rsidRPr="00DC5DAA">
          <w:rPr>
            <w:rFonts w:ascii="Times New Roman" w:hAnsi="Times New Roman"/>
            <w:noProof/>
            <w:webHidden/>
            <w:sz w:val="28"/>
            <w:szCs w:val="28"/>
          </w:rPr>
          <w:fldChar w:fldCharType="end"/>
        </w:r>
      </w:hyperlink>
      <w:r w:rsidR="005C3B48">
        <w:rPr>
          <w:rFonts w:ascii="Times New Roman" w:hAnsi="Times New Roman"/>
          <w:noProof/>
          <w:sz w:val="28"/>
          <w:szCs w:val="28"/>
        </w:rPr>
        <w:t>9</w:t>
      </w:r>
    </w:p>
    <w:p w:rsidR="00A5649C" w:rsidRDefault="00A5649C" w:rsidP="00390A84">
      <w:pPr>
        <w:spacing w:line="360" w:lineRule="auto"/>
        <w:jc w:val="both"/>
      </w:pPr>
      <w:r w:rsidRPr="00A52021">
        <w:rPr>
          <w:rFonts w:ascii="Times New Roman" w:hAnsi="Times New Roman"/>
          <w:sz w:val="28"/>
          <w:szCs w:val="28"/>
        </w:rPr>
        <w:fldChar w:fldCharType="end"/>
      </w:r>
    </w:p>
    <w:p w:rsidR="00A5649C" w:rsidRPr="00127C44" w:rsidRDefault="00A5649C" w:rsidP="005C3B48">
      <w:pPr>
        <w:pStyle w:val="1"/>
        <w:pageBreakBefore/>
        <w:jc w:val="center"/>
        <w:rPr>
          <w:rFonts w:asciiTheme="majorHAnsi" w:hAnsiTheme="majorHAnsi"/>
          <w:sz w:val="28"/>
          <w:szCs w:val="28"/>
        </w:rPr>
      </w:pPr>
      <w:bookmarkStart w:id="0" w:name="_Toc517559372"/>
      <w:r w:rsidRPr="00127C44">
        <w:rPr>
          <w:rFonts w:asciiTheme="majorHAnsi" w:hAnsiTheme="majorHAnsi"/>
          <w:color w:val="000000"/>
          <w:sz w:val="28"/>
          <w:szCs w:val="28"/>
        </w:rPr>
        <w:lastRenderedPageBreak/>
        <w:t>ВВЕДЕНИЕ</w:t>
      </w:r>
      <w:bookmarkEnd w:id="0"/>
    </w:p>
    <w:p w:rsidR="00A5649C" w:rsidRPr="00AF3968" w:rsidRDefault="00A5649C" w:rsidP="000301B9">
      <w:pPr>
        <w:spacing w:after="0" w:line="360" w:lineRule="auto"/>
        <w:jc w:val="center"/>
        <w:rPr>
          <w:sz w:val="28"/>
          <w:szCs w:val="28"/>
        </w:rPr>
      </w:pPr>
    </w:p>
    <w:p w:rsidR="00A5649C" w:rsidRPr="006519EB" w:rsidRDefault="00A5649C" w:rsidP="00DC5DAA">
      <w:pPr>
        <w:spacing w:after="0" w:line="360" w:lineRule="auto"/>
        <w:ind w:firstLine="709"/>
        <w:jc w:val="both"/>
        <w:rPr>
          <w:rFonts w:ascii="Times New Roman" w:hAnsi="Times New Roman"/>
          <w:sz w:val="28"/>
          <w:szCs w:val="28"/>
        </w:rPr>
      </w:pPr>
      <w:r>
        <w:rPr>
          <w:rFonts w:ascii="Times New Roman" w:hAnsi="Times New Roman"/>
          <w:sz w:val="28"/>
          <w:szCs w:val="28"/>
        </w:rPr>
        <w:t>Л</w:t>
      </w:r>
      <w:r w:rsidRPr="006519EB">
        <w:rPr>
          <w:rFonts w:ascii="Times New Roman" w:hAnsi="Times New Roman"/>
          <w:sz w:val="28"/>
          <w:szCs w:val="28"/>
        </w:rPr>
        <w:t>юбая сфера деятельности требует контроля над совершением финансово-хозяйственных операций. Так и в случае ведения бухгалтерского учета в строительстве следует внимательнее относиться к отраслевым особенностям производства, наиболее важными из которых являются длительность стадии проектирования и непосредственного строительства, а также разнообразие сопутствующих работ. Все это должно быть оптимально точно отражено в бухгалтерском балансе и отчетности строительной компании. Без бухгалтерского учета становятся невозможен бесперебойный процесс строительства: поставка строительных материалов, выдача заработной платы, уплата налогов и уче</w:t>
      </w:r>
      <w:r>
        <w:rPr>
          <w:rFonts w:ascii="Times New Roman" w:hAnsi="Times New Roman"/>
          <w:sz w:val="28"/>
          <w:szCs w:val="28"/>
        </w:rPr>
        <w:t>т других важных статей баланса.</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Бухгалтерский учет в строительстве основывается на общепринятых правилах бух</w:t>
      </w:r>
      <w:r>
        <w:rPr>
          <w:rFonts w:ascii="Times New Roman" w:hAnsi="Times New Roman"/>
          <w:sz w:val="28"/>
          <w:szCs w:val="28"/>
        </w:rPr>
        <w:t xml:space="preserve">галтерского </w:t>
      </w:r>
      <w:r w:rsidRPr="006519EB">
        <w:rPr>
          <w:rFonts w:ascii="Times New Roman" w:hAnsi="Times New Roman"/>
          <w:sz w:val="28"/>
          <w:szCs w:val="28"/>
        </w:rPr>
        <w:t xml:space="preserve">учета и на специфических отраслевых инструкциях и документах. Во многом экономика строительства отлична от других тем, что учитывает территориальное расположение объектов строительства, обладает индивидуальным подходом к строительной продукции, отражает зависимость сроков строительного производства от климатических условий и времени года. </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Цель курсовой работы заключается в изучении основы организации</w:t>
      </w:r>
      <w:r>
        <w:rPr>
          <w:rFonts w:ascii="Times New Roman" w:hAnsi="Times New Roman"/>
          <w:sz w:val="28"/>
          <w:szCs w:val="28"/>
        </w:rPr>
        <w:t xml:space="preserve">, особенностей и методики </w:t>
      </w:r>
      <w:r w:rsidRPr="006519EB">
        <w:rPr>
          <w:rFonts w:ascii="Times New Roman" w:hAnsi="Times New Roman"/>
          <w:sz w:val="28"/>
          <w:szCs w:val="28"/>
        </w:rPr>
        <w:t>бухгалтерского учета</w:t>
      </w:r>
      <w:r>
        <w:rPr>
          <w:rFonts w:ascii="Times New Roman" w:hAnsi="Times New Roman"/>
          <w:sz w:val="28"/>
          <w:szCs w:val="28"/>
        </w:rPr>
        <w:t xml:space="preserve"> инвестиционно-строительной организации</w:t>
      </w:r>
      <w:r w:rsidRPr="006519EB">
        <w:rPr>
          <w:rFonts w:ascii="Times New Roman" w:hAnsi="Times New Roman"/>
          <w:sz w:val="28"/>
          <w:szCs w:val="28"/>
        </w:rPr>
        <w:t>, а также разработка мероприятий по совершенствованию бухгалтерского учета.</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Для осуществления поставленной цели в работе определены и подлежат решению следующие задачи:</w:t>
      </w:r>
    </w:p>
    <w:p w:rsidR="00A5649C" w:rsidRPr="006519EB" w:rsidRDefault="00A5649C" w:rsidP="00DC5D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519EB">
        <w:rPr>
          <w:rFonts w:ascii="Times New Roman" w:hAnsi="Times New Roman"/>
          <w:sz w:val="28"/>
          <w:szCs w:val="28"/>
        </w:rPr>
        <w:t xml:space="preserve">определить современное состояние и перспективы развития, отраслевые особенности организации бухгалтерского учета в области </w:t>
      </w:r>
      <w:r>
        <w:rPr>
          <w:rFonts w:ascii="Times New Roman" w:hAnsi="Times New Roman"/>
          <w:sz w:val="28"/>
          <w:szCs w:val="28"/>
        </w:rPr>
        <w:t>строительства;</w:t>
      </w:r>
    </w:p>
    <w:p w:rsidR="00A5649C" w:rsidRPr="006519EB" w:rsidRDefault="00A5649C" w:rsidP="00DC5D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519EB">
        <w:rPr>
          <w:rFonts w:ascii="Times New Roman" w:hAnsi="Times New Roman"/>
          <w:sz w:val="28"/>
          <w:szCs w:val="28"/>
        </w:rPr>
        <w:t>провести анализ основных финансовых показателей деятельности организации;</w:t>
      </w:r>
    </w:p>
    <w:p w:rsidR="00A5649C" w:rsidRPr="006519EB" w:rsidRDefault="00A5649C" w:rsidP="00DC5DA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519EB">
        <w:rPr>
          <w:rFonts w:ascii="Times New Roman" w:hAnsi="Times New Roman"/>
          <w:sz w:val="28"/>
          <w:szCs w:val="28"/>
        </w:rPr>
        <w:t>раскрыть организацию и методику ведения бухгалтерского учета в конкретной организации;</w:t>
      </w:r>
    </w:p>
    <w:p w:rsidR="00A5649C" w:rsidRDefault="00A5649C" w:rsidP="00DC5DA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w:t>
      </w:r>
      <w:r w:rsidRPr="006519EB">
        <w:rPr>
          <w:rFonts w:ascii="Times New Roman" w:hAnsi="Times New Roman"/>
          <w:sz w:val="28"/>
          <w:szCs w:val="28"/>
        </w:rPr>
        <w:t>разработать мероприятия по совершенствованию по совершенствованию бухгалтерского учета.</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Объектом исследования в курсовой работе выступает бухгалтерский учет в области</w:t>
      </w:r>
      <w:r>
        <w:rPr>
          <w:rFonts w:ascii="Times New Roman" w:hAnsi="Times New Roman"/>
          <w:sz w:val="28"/>
          <w:szCs w:val="28"/>
        </w:rPr>
        <w:t xml:space="preserve"> строительства</w:t>
      </w:r>
      <w:r w:rsidRPr="006519EB">
        <w:rPr>
          <w:rFonts w:ascii="Times New Roman" w:hAnsi="Times New Roman"/>
          <w:sz w:val="28"/>
          <w:szCs w:val="28"/>
        </w:rPr>
        <w:t>. В качестве эконо</w:t>
      </w:r>
      <w:r>
        <w:rPr>
          <w:rFonts w:ascii="Times New Roman" w:hAnsi="Times New Roman"/>
          <w:sz w:val="28"/>
          <w:szCs w:val="28"/>
        </w:rPr>
        <w:t>мического субъекта выбрана ООО Инвестиционно-строительная компания «РАС».</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 xml:space="preserve">Теоретическую и методическую базу </w:t>
      </w:r>
      <w:r>
        <w:rPr>
          <w:rFonts w:ascii="Times New Roman" w:hAnsi="Times New Roman"/>
          <w:sz w:val="28"/>
          <w:szCs w:val="28"/>
        </w:rPr>
        <w:t>исследования составили законода</w:t>
      </w:r>
      <w:r w:rsidRPr="006519EB">
        <w:rPr>
          <w:rFonts w:ascii="Times New Roman" w:hAnsi="Times New Roman"/>
          <w:sz w:val="28"/>
          <w:szCs w:val="28"/>
        </w:rPr>
        <w:t>тельно-нормативные документы, регламентирующие организацию и бухгалтерский учет, методическая и учебная литература, статьи ведущих ученых и специалистов-практиков по изучаемой тематике, опубликованные в периодических профессиональных изданиях.</w:t>
      </w:r>
    </w:p>
    <w:p w:rsidR="00A5649C" w:rsidRDefault="00A5649C" w:rsidP="00DC5DAA">
      <w:pPr>
        <w:spacing w:after="0" w:line="360" w:lineRule="auto"/>
        <w:ind w:firstLine="709"/>
        <w:jc w:val="both"/>
        <w:rPr>
          <w:rFonts w:ascii="Times New Roman" w:hAnsi="Times New Roman"/>
          <w:sz w:val="28"/>
          <w:szCs w:val="28"/>
        </w:rPr>
      </w:pPr>
      <w:r w:rsidRPr="006519EB">
        <w:rPr>
          <w:rFonts w:ascii="Times New Roman" w:hAnsi="Times New Roman"/>
          <w:sz w:val="28"/>
          <w:szCs w:val="28"/>
        </w:rPr>
        <w:t>Курсовая работа состоит из введения, трех глав, заключения, списка использованных источников и приложений.</w:t>
      </w:r>
      <w:bookmarkStart w:id="1" w:name="_Toc517559373"/>
    </w:p>
    <w:p w:rsidR="00A5649C" w:rsidRPr="00DC5DAA" w:rsidRDefault="00A5649C" w:rsidP="00780528">
      <w:pPr>
        <w:pStyle w:val="1"/>
        <w:keepLines w:val="0"/>
        <w:pageBreakBefore/>
        <w:spacing w:before="0" w:after="180" w:line="360" w:lineRule="auto"/>
        <w:ind w:left="993" w:hanging="284"/>
        <w:jc w:val="both"/>
        <w:rPr>
          <w:rFonts w:ascii="Cambria" w:hAnsi="Cambria"/>
          <w:bCs/>
          <w:color w:val="auto"/>
          <w:kern w:val="32"/>
          <w:lang w:eastAsia="ru-RU"/>
        </w:rPr>
      </w:pPr>
      <w:r w:rsidRPr="00DC5DAA">
        <w:rPr>
          <w:rFonts w:ascii="Cambria" w:hAnsi="Cambria"/>
          <w:bCs/>
          <w:color w:val="auto"/>
          <w:kern w:val="32"/>
          <w:lang w:eastAsia="ru-RU"/>
        </w:rPr>
        <w:lastRenderedPageBreak/>
        <w:t>1 Теоретические основы организации бухгалтерского учета в современной экономике</w:t>
      </w:r>
      <w:bookmarkEnd w:id="1"/>
    </w:p>
    <w:p w:rsidR="00A5649C" w:rsidRPr="00DC5DAA" w:rsidRDefault="00A5649C" w:rsidP="00780528">
      <w:pPr>
        <w:pStyle w:val="1"/>
        <w:widowControl w:val="0"/>
        <w:suppressAutoHyphens/>
        <w:spacing w:before="360" w:after="360" w:line="360" w:lineRule="auto"/>
        <w:ind w:left="1208" w:hanging="499"/>
        <w:rPr>
          <w:rFonts w:ascii="Cambria" w:hAnsi="Cambria"/>
          <w:bCs/>
          <w:color w:val="auto"/>
          <w:kern w:val="32"/>
          <w:sz w:val="28"/>
          <w:szCs w:val="28"/>
          <w:lang w:eastAsia="ru-RU"/>
        </w:rPr>
      </w:pPr>
      <w:bookmarkStart w:id="2" w:name="_Toc517559374"/>
      <w:r>
        <w:rPr>
          <w:rFonts w:ascii="Cambria" w:hAnsi="Cambria"/>
          <w:bCs/>
          <w:color w:val="auto"/>
          <w:kern w:val="32"/>
          <w:sz w:val="28"/>
          <w:szCs w:val="28"/>
          <w:lang w:eastAsia="ru-RU"/>
        </w:rPr>
        <w:t xml:space="preserve">1.1 </w:t>
      </w:r>
      <w:r w:rsidRPr="00DC5DAA">
        <w:rPr>
          <w:rFonts w:ascii="Cambria" w:hAnsi="Cambria"/>
          <w:bCs/>
          <w:color w:val="auto"/>
          <w:kern w:val="32"/>
          <w:sz w:val="28"/>
          <w:szCs w:val="28"/>
          <w:lang w:eastAsia="ru-RU"/>
        </w:rPr>
        <w:t>Состояние и перспективы развития инвестиционного строительства в РФ</w:t>
      </w:r>
      <w:bookmarkEnd w:id="2"/>
    </w:p>
    <w:p w:rsidR="00A5649C" w:rsidRDefault="00A5649C" w:rsidP="00E263A1">
      <w:pPr>
        <w:spacing w:after="0" w:line="360" w:lineRule="auto"/>
        <w:ind w:firstLine="709"/>
        <w:jc w:val="both"/>
        <w:rPr>
          <w:rFonts w:ascii="Times New Roman" w:hAnsi="Times New Roman"/>
          <w:sz w:val="28"/>
          <w:szCs w:val="28"/>
        </w:rPr>
      </w:pPr>
      <w:r w:rsidRPr="00811D4C">
        <w:rPr>
          <w:rFonts w:ascii="Times New Roman" w:hAnsi="Times New Roman"/>
          <w:sz w:val="28"/>
          <w:szCs w:val="28"/>
        </w:rPr>
        <w:t xml:space="preserve">Инвестиции в строительстве являются важным элементом экономической политики для эффективного развития каждого города и всей страны. Инвестиции </w:t>
      </w:r>
      <w:r>
        <w:rPr>
          <w:rFonts w:ascii="Times New Roman" w:hAnsi="Times New Roman"/>
          <w:sz w:val="28"/>
          <w:szCs w:val="28"/>
        </w:rPr>
        <w:t>—</w:t>
      </w:r>
      <w:r w:rsidRPr="00811D4C">
        <w:rPr>
          <w:rFonts w:ascii="Times New Roman" w:hAnsi="Times New Roman"/>
          <w:sz w:val="28"/>
          <w:szCs w:val="28"/>
        </w:rPr>
        <w:t xml:space="preserve"> денежные вливания в строительную отрасль, обеспечивающие дальнейшее расширение, воспроизводство и поддержание капитала. Процесс инвестирования заключается в переходе свободных финансов в различные формы накопления богатств от тех, у кого они находятся в избы</w:t>
      </w:r>
      <w:r>
        <w:rPr>
          <w:rFonts w:ascii="Times New Roman" w:hAnsi="Times New Roman"/>
          <w:sz w:val="28"/>
          <w:szCs w:val="28"/>
        </w:rPr>
        <w:t>тке, к тем, кто в них нуждается.</w:t>
      </w:r>
    </w:p>
    <w:p w:rsidR="00A5649C" w:rsidRDefault="00A5649C" w:rsidP="00E263A1">
      <w:pPr>
        <w:spacing w:after="0" w:line="360" w:lineRule="auto"/>
        <w:ind w:firstLine="709"/>
        <w:jc w:val="both"/>
        <w:rPr>
          <w:rFonts w:ascii="Times New Roman" w:hAnsi="Times New Roman"/>
          <w:sz w:val="28"/>
          <w:szCs w:val="28"/>
        </w:rPr>
      </w:pPr>
      <w:r w:rsidRPr="00811D4C">
        <w:rPr>
          <w:rFonts w:ascii="Times New Roman" w:hAnsi="Times New Roman"/>
          <w:sz w:val="28"/>
          <w:szCs w:val="28"/>
        </w:rPr>
        <w:t xml:space="preserve">Инвестирование в строительство представляет собой ресурсный поток в настоящее время в целях повышения объема </w:t>
      </w:r>
      <w:r>
        <w:rPr>
          <w:rFonts w:ascii="Times New Roman" w:hAnsi="Times New Roman"/>
          <w:sz w:val="28"/>
          <w:szCs w:val="28"/>
        </w:rPr>
        <w:t>капитала в последующих периодах.</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 xml:space="preserve">Инвесторы </w:t>
      </w:r>
      <w:r>
        <w:rPr>
          <w:rFonts w:ascii="Times New Roman" w:hAnsi="Times New Roman"/>
          <w:sz w:val="28"/>
          <w:szCs w:val="28"/>
        </w:rPr>
        <w:t>—</w:t>
      </w:r>
      <w:r w:rsidRPr="00AE7807">
        <w:rPr>
          <w:rFonts w:ascii="Times New Roman" w:hAnsi="Times New Roman"/>
          <w:sz w:val="28"/>
          <w:szCs w:val="28"/>
        </w:rPr>
        <w:t xml:space="preserve"> субъекты инв</w:t>
      </w:r>
      <w:r>
        <w:rPr>
          <w:rFonts w:ascii="Times New Roman" w:hAnsi="Times New Roman"/>
          <w:sz w:val="28"/>
          <w:szCs w:val="28"/>
        </w:rPr>
        <w:t>естиционной деятельности, осуще</w:t>
      </w:r>
      <w:r w:rsidRPr="00AE7807">
        <w:rPr>
          <w:rFonts w:ascii="Times New Roman" w:hAnsi="Times New Roman"/>
          <w:sz w:val="28"/>
          <w:szCs w:val="28"/>
        </w:rPr>
        <w:t>ствляющие вложения собственных, заемных или привлеченных средств в форме инвестиций и обеспечивающие их целевое исполь­зование. Инвесторы могут выступать в роли вкладчиков, з</w:t>
      </w:r>
      <w:r>
        <w:rPr>
          <w:rFonts w:ascii="Times New Roman" w:hAnsi="Times New Roman"/>
          <w:sz w:val="28"/>
          <w:szCs w:val="28"/>
        </w:rPr>
        <w:t>аказчиков, кредиторов, покупате</w:t>
      </w:r>
      <w:r w:rsidRPr="00AE7807">
        <w:rPr>
          <w:rFonts w:ascii="Times New Roman" w:hAnsi="Times New Roman"/>
          <w:sz w:val="28"/>
          <w:szCs w:val="28"/>
        </w:rPr>
        <w:t>лей, а также выполнять функции любого другого участника ин</w:t>
      </w:r>
      <w:r>
        <w:rPr>
          <w:rFonts w:ascii="Times New Roman" w:hAnsi="Times New Roman"/>
          <w:sz w:val="28"/>
          <w:szCs w:val="28"/>
        </w:rPr>
        <w:t xml:space="preserve">вестиционно-строительной сферы. </w:t>
      </w:r>
      <w:r w:rsidRPr="00AE7807">
        <w:rPr>
          <w:rFonts w:ascii="Times New Roman" w:hAnsi="Times New Roman"/>
          <w:sz w:val="28"/>
          <w:szCs w:val="28"/>
        </w:rPr>
        <w:t>Инвесторы вправе владеть, пользоваться и распоряжаться объек</w:t>
      </w:r>
      <w:r>
        <w:rPr>
          <w:rFonts w:ascii="Times New Roman" w:hAnsi="Times New Roman"/>
          <w:sz w:val="28"/>
          <w:szCs w:val="28"/>
        </w:rPr>
        <w:t>тами и результатами инвестиций</w:t>
      </w:r>
      <w:r w:rsidR="00B5764D" w:rsidRPr="00B5764D">
        <w:rPr>
          <w:rFonts w:ascii="Times New Roman" w:hAnsi="Times New Roman"/>
          <w:sz w:val="28"/>
          <w:szCs w:val="28"/>
        </w:rPr>
        <w:t>[29]</w:t>
      </w:r>
      <w:r>
        <w:rPr>
          <w:rFonts w:ascii="Times New Roman" w:hAnsi="Times New Roman"/>
          <w:sz w:val="28"/>
          <w:szCs w:val="28"/>
        </w:rPr>
        <w:t>.</w:t>
      </w:r>
    </w:p>
    <w:p w:rsidR="00A5649C"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Участники инвестиционно-с</w:t>
      </w:r>
      <w:r>
        <w:rPr>
          <w:rFonts w:ascii="Times New Roman" w:hAnsi="Times New Roman"/>
          <w:sz w:val="28"/>
          <w:szCs w:val="28"/>
        </w:rPr>
        <w:t>троительной сферы — это заказчи</w:t>
      </w:r>
      <w:r w:rsidRPr="00AE7807">
        <w:rPr>
          <w:rFonts w:ascii="Times New Roman" w:hAnsi="Times New Roman"/>
          <w:sz w:val="28"/>
          <w:szCs w:val="28"/>
        </w:rPr>
        <w:t>ки, подрядчики, поставщики, б</w:t>
      </w:r>
      <w:r>
        <w:rPr>
          <w:rFonts w:ascii="Times New Roman" w:hAnsi="Times New Roman"/>
          <w:sz w:val="28"/>
          <w:szCs w:val="28"/>
        </w:rPr>
        <w:t>анки, страховые общества, проек</w:t>
      </w:r>
      <w:r w:rsidRPr="00AE7807">
        <w:rPr>
          <w:rFonts w:ascii="Times New Roman" w:hAnsi="Times New Roman"/>
          <w:sz w:val="28"/>
          <w:szCs w:val="28"/>
        </w:rPr>
        <w:t>тировщики, посредники, научно-консультационные фирмы, иностранные организации, которые по законодательству своей страны имеют право вести предпринимательскую деятельность.</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 xml:space="preserve">Субъекты инвестиционной деятельности вправе совмещать функции </w:t>
      </w:r>
      <w:r>
        <w:rPr>
          <w:rFonts w:ascii="Times New Roman" w:hAnsi="Times New Roman"/>
          <w:sz w:val="28"/>
          <w:szCs w:val="28"/>
        </w:rPr>
        <w:t>двух или нескольких участников.</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lastRenderedPageBreak/>
        <w:t xml:space="preserve">Главное действующее лицо в инвестиционно-строительном процессе </w:t>
      </w:r>
      <w:r>
        <w:rPr>
          <w:rFonts w:ascii="Times New Roman" w:hAnsi="Times New Roman"/>
          <w:sz w:val="28"/>
          <w:szCs w:val="28"/>
        </w:rPr>
        <w:t>—</w:t>
      </w:r>
      <w:r w:rsidRPr="00AE7807">
        <w:rPr>
          <w:rFonts w:ascii="Times New Roman" w:hAnsi="Times New Roman"/>
          <w:sz w:val="28"/>
          <w:szCs w:val="28"/>
        </w:rPr>
        <w:t xml:space="preserve"> предприятие, который принял решение о подготовке производства н</w:t>
      </w:r>
      <w:r>
        <w:rPr>
          <w:rFonts w:ascii="Times New Roman" w:hAnsi="Times New Roman"/>
          <w:sz w:val="28"/>
          <w:szCs w:val="28"/>
        </w:rPr>
        <w:t>ового вида продукции.</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Таким образом, в инвестиц</w:t>
      </w:r>
      <w:r>
        <w:rPr>
          <w:rFonts w:ascii="Times New Roman" w:hAnsi="Times New Roman"/>
          <w:sz w:val="28"/>
          <w:szCs w:val="28"/>
        </w:rPr>
        <w:t>ионно-строительном процессе пер</w:t>
      </w:r>
      <w:r w:rsidRPr="00AE7807">
        <w:rPr>
          <w:rFonts w:ascii="Times New Roman" w:hAnsi="Times New Roman"/>
          <w:sz w:val="28"/>
          <w:szCs w:val="28"/>
        </w:rPr>
        <w:t>выми формируют взаимоотношения предприятие и инвестор.</w:t>
      </w:r>
      <w:r>
        <w:rPr>
          <w:rFonts w:ascii="Times New Roman" w:hAnsi="Times New Roman"/>
          <w:sz w:val="28"/>
          <w:szCs w:val="28"/>
        </w:rPr>
        <w:t xml:space="preserve"> </w:t>
      </w:r>
      <w:r w:rsidRPr="00AE7807">
        <w:rPr>
          <w:rFonts w:ascii="Times New Roman" w:hAnsi="Times New Roman"/>
          <w:sz w:val="28"/>
          <w:szCs w:val="28"/>
        </w:rPr>
        <w:t>Предприятие, проведя предварительную работу, подготавливает «инвестиционное предложение» и представляет его потенциаль­ным инвесторам, рассчитывая на получение необходимых средств. Инвестор, как правило, размещает свои средства на конкурсной основе путем проведения инвестиционных конкурсов.</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Принятое инвестором решение</w:t>
      </w:r>
      <w:r w:rsidR="00927A4F">
        <w:rPr>
          <w:rFonts w:ascii="Times New Roman" w:hAnsi="Times New Roman"/>
          <w:sz w:val="28"/>
          <w:szCs w:val="28"/>
        </w:rPr>
        <w:t xml:space="preserve"> </w:t>
      </w:r>
      <w:r>
        <w:rPr>
          <w:rFonts w:ascii="Times New Roman" w:hAnsi="Times New Roman"/>
          <w:sz w:val="28"/>
          <w:szCs w:val="28"/>
        </w:rPr>
        <w:t>о финансировании служит необ</w:t>
      </w:r>
      <w:r w:rsidRPr="00AE7807">
        <w:rPr>
          <w:rFonts w:ascii="Times New Roman" w:hAnsi="Times New Roman"/>
          <w:sz w:val="28"/>
          <w:szCs w:val="28"/>
        </w:rPr>
        <w:t>ходимым условием для дальнейш</w:t>
      </w:r>
      <w:r>
        <w:rPr>
          <w:rFonts w:ascii="Times New Roman" w:hAnsi="Times New Roman"/>
          <w:sz w:val="28"/>
          <w:szCs w:val="28"/>
        </w:rPr>
        <w:t>их работ по разработке инвести</w:t>
      </w:r>
      <w:r w:rsidRPr="00AE7807">
        <w:rPr>
          <w:rFonts w:ascii="Times New Roman" w:hAnsi="Times New Roman"/>
          <w:sz w:val="28"/>
          <w:szCs w:val="28"/>
        </w:rPr>
        <w:t>ционного проекта. Именно за счет средств инвестора происходит подготовка технико-экономическ</w:t>
      </w:r>
      <w:r>
        <w:rPr>
          <w:rFonts w:ascii="Times New Roman" w:hAnsi="Times New Roman"/>
          <w:sz w:val="28"/>
          <w:szCs w:val="28"/>
        </w:rPr>
        <w:t>ого обоснования (ТЭО) инвестици</w:t>
      </w:r>
      <w:r w:rsidRPr="00AE7807">
        <w:rPr>
          <w:rFonts w:ascii="Times New Roman" w:hAnsi="Times New Roman"/>
          <w:sz w:val="28"/>
          <w:szCs w:val="28"/>
        </w:rPr>
        <w:t>онного проекта,</w:t>
      </w:r>
      <w:r w:rsidR="00927A4F">
        <w:rPr>
          <w:rFonts w:ascii="Times New Roman" w:hAnsi="Times New Roman"/>
          <w:sz w:val="28"/>
          <w:szCs w:val="28"/>
        </w:rPr>
        <w:t xml:space="preserve"> </w:t>
      </w:r>
      <w:r w:rsidRPr="00AE7807">
        <w:rPr>
          <w:rFonts w:ascii="Times New Roman" w:hAnsi="Times New Roman"/>
          <w:sz w:val="28"/>
          <w:szCs w:val="28"/>
        </w:rPr>
        <w:t>являющегося следую</w:t>
      </w:r>
      <w:r w:rsidR="00927A4F">
        <w:rPr>
          <w:rFonts w:ascii="Times New Roman" w:hAnsi="Times New Roman"/>
          <w:sz w:val="28"/>
          <w:szCs w:val="28"/>
        </w:rPr>
        <w:t xml:space="preserve">щим этапом его разработки. В </w:t>
      </w:r>
      <w:r w:rsidR="00927A4F" w:rsidRPr="00927A4F">
        <w:rPr>
          <w:rFonts w:ascii="Times New Roman" w:hAnsi="Times New Roman"/>
          <w:sz w:val="28"/>
          <w:szCs w:val="28"/>
        </w:rPr>
        <w:t>технико-экономическ</w:t>
      </w:r>
      <w:r w:rsidR="00927A4F">
        <w:rPr>
          <w:rFonts w:ascii="Times New Roman" w:hAnsi="Times New Roman"/>
          <w:sz w:val="28"/>
          <w:szCs w:val="28"/>
        </w:rPr>
        <w:t xml:space="preserve">ом обосновании </w:t>
      </w:r>
      <w:r w:rsidRPr="00AE7807">
        <w:rPr>
          <w:rFonts w:ascii="Times New Roman" w:hAnsi="Times New Roman"/>
          <w:sz w:val="28"/>
          <w:szCs w:val="28"/>
        </w:rPr>
        <w:t>принимаются технические и технологи</w:t>
      </w:r>
      <w:r>
        <w:rPr>
          <w:rFonts w:ascii="Times New Roman" w:hAnsi="Times New Roman"/>
          <w:sz w:val="28"/>
          <w:szCs w:val="28"/>
        </w:rPr>
        <w:t>ческие, архитектур</w:t>
      </w:r>
      <w:r w:rsidRPr="00AE7807">
        <w:rPr>
          <w:rFonts w:ascii="Times New Roman" w:hAnsi="Times New Roman"/>
          <w:sz w:val="28"/>
          <w:szCs w:val="28"/>
        </w:rPr>
        <w:t>но-планировочные, градостроительные и строительные решения; решаются вопросы по организа</w:t>
      </w:r>
      <w:r>
        <w:rPr>
          <w:rFonts w:ascii="Times New Roman" w:hAnsi="Times New Roman"/>
          <w:sz w:val="28"/>
          <w:szCs w:val="28"/>
        </w:rPr>
        <w:t>ции строительства и охране окру</w:t>
      </w:r>
      <w:r w:rsidRPr="00AE7807">
        <w:rPr>
          <w:rFonts w:ascii="Times New Roman" w:hAnsi="Times New Roman"/>
          <w:sz w:val="28"/>
          <w:szCs w:val="28"/>
        </w:rPr>
        <w:t>жающей среды; разрабатывается сметно-финансовая документация, которая служит основанием для определения эффективности инвестиционного проекта. След</w:t>
      </w:r>
      <w:r w:rsidR="00927A4F">
        <w:rPr>
          <w:rFonts w:ascii="Times New Roman" w:hAnsi="Times New Roman"/>
          <w:sz w:val="28"/>
          <w:szCs w:val="28"/>
        </w:rPr>
        <w:t>ует, кроме того, рассчитать воз</w:t>
      </w:r>
      <w:r w:rsidRPr="00AE7807">
        <w:rPr>
          <w:rFonts w:ascii="Times New Roman" w:hAnsi="Times New Roman"/>
          <w:sz w:val="28"/>
          <w:szCs w:val="28"/>
        </w:rPr>
        <w:t>можные риски и последствия их наступле</w:t>
      </w:r>
      <w:r>
        <w:rPr>
          <w:rFonts w:ascii="Times New Roman" w:hAnsi="Times New Roman"/>
          <w:sz w:val="28"/>
          <w:szCs w:val="28"/>
        </w:rPr>
        <w:t>ния, наметить пути их снижения.</w:t>
      </w:r>
    </w:p>
    <w:p w:rsidR="00A5649C"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 xml:space="preserve">После заключения договора </w:t>
      </w:r>
      <w:r>
        <w:rPr>
          <w:rFonts w:ascii="Times New Roman" w:hAnsi="Times New Roman"/>
          <w:sz w:val="28"/>
          <w:szCs w:val="28"/>
        </w:rPr>
        <w:t>заказчика с подрядчиком открыва</w:t>
      </w:r>
      <w:r w:rsidRPr="00AE7807">
        <w:rPr>
          <w:rFonts w:ascii="Times New Roman" w:hAnsi="Times New Roman"/>
          <w:sz w:val="28"/>
          <w:szCs w:val="28"/>
        </w:rPr>
        <w:t>ется финансирование строительства.</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 xml:space="preserve">Инвестиционное финансирование имеет две разновидности: реальное и финансовое. Крупные денежные вливания в основной капитал, строительство, реконструкцию, перевооружение и расширение различных объектов хозяйственной деятельности относятся к группе реального финансирования. Такие капитальные вложения осуществляются государственными органами и корпорациями частников. </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Государство финансирует объекты, для этого осуществляет обоснование инвестиций в строительство, вклады направляются в отрасли производства, яв</w:t>
      </w:r>
      <w:r w:rsidRPr="00AE7807">
        <w:rPr>
          <w:rFonts w:ascii="Times New Roman" w:hAnsi="Times New Roman"/>
          <w:sz w:val="28"/>
          <w:szCs w:val="28"/>
        </w:rPr>
        <w:lastRenderedPageBreak/>
        <w:t xml:space="preserve">ляющиеся дотационными. Финансированию подлежат социальные объекты и малодоходные предприятия. В качестве источника государственного инвестирования служат внешние и внутренние займы, налоги, доходы госпредприятий, ввод в обращение новых объемов денежной массы. Частное финансирование инвестиций осуществляется за счет использования нераспределенной прибыли, амортизационных начислений внутри предприятия. </w:t>
      </w:r>
    </w:p>
    <w:p w:rsidR="00A5649C" w:rsidRPr="00AE7807"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Частным кредиторам разрешается осуществлять инвестиции в строительстве за счет привлечения чужих финансов в виде оформления кредитов или и</w:t>
      </w:r>
      <w:r>
        <w:rPr>
          <w:rFonts w:ascii="Times New Roman" w:hAnsi="Times New Roman"/>
          <w:sz w:val="28"/>
          <w:szCs w:val="28"/>
        </w:rPr>
        <w:t xml:space="preserve">митирования ценных бумаг. </w:t>
      </w:r>
    </w:p>
    <w:p w:rsidR="00A5649C" w:rsidRDefault="00A5649C" w:rsidP="00E263A1">
      <w:pPr>
        <w:spacing w:after="0" w:line="360" w:lineRule="auto"/>
        <w:ind w:firstLine="709"/>
        <w:jc w:val="both"/>
        <w:rPr>
          <w:rFonts w:ascii="Times New Roman" w:hAnsi="Times New Roman"/>
          <w:sz w:val="28"/>
          <w:szCs w:val="28"/>
        </w:rPr>
      </w:pPr>
      <w:r w:rsidRPr="00AE7807">
        <w:rPr>
          <w:rFonts w:ascii="Times New Roman" w:hAnsi="Times New Roman"/>
          <w:sz w:val="28"/>
          <w:szCs w:val="28"/>
        </w:rPr>
        <w:t>Строительство, как отрасль, отвечает за возведение, переоборудование, реконструкцию сооружений в различных областях хозяйственной деятельности. В более обобщенном понятии строительство рассматривается как объединение науки, зодчества и производства. В результате строительного производства возникает продукция, включающая жилые и общественные здания, постройки специального назначения, производственные комплексы и отдельные помещения, транспортные и коммуникационные линии</w:t>
      </w:r>
      <w:r w:rsidR="00B5764D" w:rsidRPr="00B5764D">
        <w:rPr>
          <w:rFonts w:ascii="Times New Roman" w:hAnsi="Times New Roman"/>
          <w:sz w:val="28"/>
          <w:szCs w:val="28"/>
        </w:rPr>
        <w:t>[15]</w:t>
      </w:r>
      <w:r w:rsidRPr="00AE7807">
        <w:rPr>
          <w:rFonts w:ascii="Times New Roman" w:hAnsi="Times New Roman"/>
          <w:sz w:val="28"/>
          <w:szCs w:val="28"/>
        </w:rPr>
        <w:t>.</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В современном мире инвестиционно-строительная отрасль является одной ведущих областей народного хозяйства. Это обусловлено тем, что объекты недвижимости удовлетворяют первоочередные и насущные потребности населения, а вложения в создание и реконструкцию объектов недвижимости являются, как правило, самыми прибыльными и эффективными. В современной России строительная отрасль также является одной из наиболее доходной, но и в тоже время наи</w:t>
      </w:r>
      <w:r>
        <w:rPr>
          <w:rFonts w:ascii="Times New Roman" w:hAnsi="Times New Roman"/>
          <w:sz w:val="28"/>
          <w:szCs w:val="28"/>
        </w:rPr>
        <w:t>более рискованной и трудоемкой.</w:t>
      </w:r>
    </w:p>
    <w:p w:rsidR="00A5649C"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О результативности и эффективности этого вида деятельности свидетельствуют следующие количественные показатели: ввод в эксплуатацию жилой и нежилой недвижимости, объектов социально-культурной сферы и жилищно-коммунального хозяйства, а также такой качественный показатель, как структура направлений использования инвестици</w:t>
      </w:r>
      <w:r>
        <w:rPr>
          <w:rFonts w:ascii="Times New Roman" w:hAnsi="Times New Roman"/>
          <w:sz w:val="28"/>
          <w:szCs w:val="28"/>
        </w:rPr>
        <w:t>й в основной капитал.</w:t>
      </w:r>
    </w:p>
    <w:p w:rsidR="00A5649C" w:rsidRDefault="00F563B1" w:rsidP="000301B9">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24550" cy="3743325"/>
            <wp:effectExtent l="0" t="0" r="0" b="9525"/>
            <wp:docPr id="1" name="Рисунок 1" descr="https://i0.wp.com/novaum.ru/wp-content/uploads/2017/03/image001-1.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0.wp.com/novaum.ru/wp-content/uploads/2017/03/image001-1.png?w=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3743325"/>
                    </a:xfrm>
                    <a:prstGeom prst="rect">
                      <a:avLst/>
                    </a:prstGeom>
                    <a:noFill/>
                    <a:ln>
                      <a:noFill/>
                    </a:ln>
                  </pic:spPr>
                </pic:pic>
              </a:graphicData>
            </a:graphic>
          </wp:inline>
        </w:drawing>
      </w:r>
    </w:p>
    <w:p w:rsidR="00A5649C" w:rsidRPr="00771B9B" w:rsidRDefault="00A5649C" w:rsidP="00DC5DAA">
      <w:pPr>
        <w:spacing w:after="0" w:line="360" w:lineRule="auto"/>
        <w:jc w:val="center"/>
        <w:rPr>
          <w:rFonts w:ascii="Times New Roman" w:hAnsi="Times New Roman"/>
          <w:sz w:val="28"/>
          <w:szCs w:val="28"/>
        </w:rPr>
      </w:pPr>
      <w:r>
        <w:rPr>
          <w:rFonts w:ascii="Times New Roman" w:hAnsi="Times New Roman"/>
          <w:sz w:val="28"/>
          <w:szCs w:val="28"/>
        </w:rPr>
        <w:t>Рисунок</w:t>
      </w:r>
      <w:r w:rsidRPr="00791DB7">
        <w:rPr>
          <w:rFonts w:ascii="Times New Roman" w:hAnsi="Times New Roman"/>
          <w:sz w:val="28"/>
          <w:szCs w:val="28"/>
        </w:rPr>
        <w:t xml:space="preserve"> 1.1 </w:t>
      </w:r>
      <w:r>
        <w:rPr>
          <w:rFonts w:ascii="Times New Roman" w:hAnsi="Times New Roman"/>
          <w:sz w:val="28"/>
          <w:szCs w:val="28"/>
        </w:rPr>
        <w:t>—</w:t>
      </w:r>
      <w:r w:rsidRPr="00791DB7">
        <w:rPr>
          <w:rFonts w:ascii="Times New Roman" w:hAnsi="Times New Roman"/>
          <w:sz w:val="28"/>
          <w:szCs w:val="28"/>
        </w:rPr>
        <w:t xml:space="preserve"> Структура направлений использования инвестиций в основной капитал</w:t>
      </w:r>
      <w:r w:rsidR="00B5764D" w:rsidRPr="00B5764D">
        <w:rPr>
          <w:rFonts w:ascii="Times New Roman" w:hAnsi="Times New Roman"/>
          <w:sz w:val="28"/>
          <w:szCs w:val="28"/>
        </w:rPr>
        <w:t>[25]</w:t>
      </w:r>
      <w:r w:rsidRPr="00771B9B">
        <w:rPr>
          <w:rFonts w:ascii="Times New Roman" w:hAnsi="Times New Roman"/>
          <w:sz w:val="28"/>
          <w:szCs w:val="28"/>
        </w:rPr>
        <w:t>.</w:t>
      </w:r>
    </w:p>
    <w:p w:rsidR="00A5649C" w:rsidRPr="00CD6843" w:rsidRDefault="00A5649C" w:rsidP="00E263A1">
      <w:pPr>
        <w:spacing w:after="0" w:line="360" w:lineRule="auto"/>
        <w:ind w:firstLine="709"/>
        <w:jc w:val="both"/>
        <w:rPr>
          <w:rFonts w:ascii="Times New Roman" w:hAnsi="Times New Roman"/>
          <w:sz w:val="28"/>
          <w:szCs w:val="28"/>
        </w:rPr>
      </w:pPr>
      <w:r>
        <w:rPr>
          <w:rFonts w:ascii="Times New Roman" w:hAnsi="Times New Roman"/>
          <w:sz w:val="28"/>
          <w:szCs w:val="28"/>
        </w:rPr>
        <w:t>Из рисунка 1.1</w:t>
      </w:r>
      <w:r w:rsidRPr="00CD6843">
        <w:rPr>
          <w:rFonts w:ascii="Times New Roman" w:hAnsi="Times New Roman"/>
          <w:sz w:val="28"/>
          <w:szCs w:val="28"/>
        </w:rPr>
        <w:t xml:space="preserve"> видно, что основную долю в структуре использования инвестиций в основной капитал составляют инвестиции в новое строительство, несмотря на незначительное сокращение на 5% за 5 лет. А доля инвестиций в модернизацию и реконструкцию ранее созданных основных фондов невелика, и остаётся практически неизменной на протяжении 5 лет. Что касается доли инвестиций, расходуемых на приобретение новых основных фондов, они постепенно набирает обороты (19,1% в </w:t>
      </w:r>
      <w:smartTag w:uri="urn:schemas-microsoft-com:office:smarttags" w:element="metricconverter">
        <w:smartTagPr>
          <w:attr w:name="ProductID" w:val="2012 г"/>
        </w:smartTagPr>
        <w:r w:rsidRPr="00CD6843">
          <w:rPr>
            <w:rFonts w:ascii="Times New Roman" w:hAnsi="Times New Roman"/>
            <w:sz w:val="28"/>
            <w:szCs w:val="28"/>
          </w:rPr>
          <w:t>2012 г</w:t>
        </w:r>
      </w:smartTag>
      <w:r w:rsidRPr="00CD6843">
        <w:rPr>
          <w:rFonts w:ascii="Times New Roman" w:hAnsi="Times New Roman"/>
          <w:sz w:val="28"/>
          <w:szCs w:val="28"/>
        </w:rPr>
        <w:t xml:space="preserve">. и 23,5% в </w:t>
      </w:r>
      <w:smartTag w:uri="urn:schemas-microsoft-com:office:smarttags" w:element="metricconverter">
        <w:smartTagPr>
          <w:attr w:name="ProductID" w:val="2016 г"/>
        </w:smartTagPr>
        <w:r w:rsidRPr="00CD6843">
          <w:rPr>
            <w:rFonts w:ascii="Times New Roman" w:hAnsi="Times New Roman"/>
            <w:sz w:val="28"/>
            <w:szCs w:val="28"/>
          </w:rPr>
          <w:t>2016 г</w:t>
        </w:r>
      </w:smartTag>
      <w:r w:rsidRPr="00CD6843">
        <w:rPr>
          <w:rFonts w:ascii="Times New Roman" w:hAnsi="Times New Roman"/>
          <w:sz w:val="28"/>
          <w:szCs w:val="28"/>
        </w:rPr>
        <w:t>.).</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 xml:space="preserve">На объемы строительства объектов жилой недвижимости прямое воздействие оказывает величина спроса. По оценкам экспертов, последний пик продаж на первичном рынке жилья пришелся на декабрь </w:t>
      </w:r>
      <w:smartTag w:uri="urn:schemas-microsoft-com:office:smarttags" w:element="metricconverter">
        <w:smartTagPr>
          <w:attr w:name="ProductID" w:val="2014 г"/>
        </w:smartTagPr>
        <w:r w:rsidRPr="00CD6843">
          <w:rPr>
            <w:rFonts w:ascii="Times New Roman" w:hAnsi="Times New Roman"/>
            <w:sz w:val="28"/>
            <w:szCs w:val="28"/>
          </w:rPr>
          <w:t>2014 г</w:t>
        </w:r>
      </w:smartTag>
      <w:r w:rsidRPr="00CD6843">
        <w:rPr>
          <w:rFonts w:ascii="Times New Roman" w:hAnsi="Times New Roman"/>
          <w:sz w:val="28"/>
          <w:szCs w:val="28"/>
        </w:rPr>
        <w:t xml:space="preserve">., когда граждане, у которых были свободные денежные средства, начали инвестировать свои финансы в недвижимость, что в свою очередь привело к увеличению строительства жилья. Но уже в начале </w:t>
      </w:r>
      <w:smartTag w:uri="urn:schemas-microsoft-com:office:smarttags" w:element="metricconverter">
        <w:smartTagPr>
          <w:attr w:name="ProductID" w:val="2015 г"/>
        </w:smartTagPr>
        <w:r w:rsidRPr="00CD6843">
          <w:rPr>
            <w:rFonts w:ascii="Times New Roman" w:hAnsi="Times New Roman"/>
            <w:sz w:val="28"/>
            <w:szCs w:val="28"/>
          </w:rPr>
          <w:t>2015 г</w:t>
        </w:r>
      </w:smartTag>
      <w:r w:rsidRPr="00CD6843">
        <w:rPr>
          <w:rFonts w:ascii="Times New Roman" w:hAnsi="Times New Roman"/>
          <w:sz w:val="28"/>
          <w:szCs w:val="28"/>
        </w:rPr>
        <w:t>. спрос на недвижимость упал, и в настоящее время находится примерно на таком же уровне. Рекордный показатель ввод жилой недвижимости произошел в 2015 году (85 млн кв</w:t>
      </w:r>
      <w:r w:rsidR="00927A4F">
        <w:rPr>
          <w:rFonts w:ascii="Times New Roman" w:hAnsi="Times New Roman"/>
          <w:sz w:val="28"/>
          <w:szCs w:val="28"/>
        </w:rPr>
        <w:t>.</w:t>
      </w:r>
      <w:r w:rsidRPr="00CD6843">
        <w:rPr>
          <w:rFonts w:ascii="Times New Roman" w:hAnsi="Times New Roman"/>
          <w:sz w:val="28"/>
          <w:szCs w:val="28"/>
        </w:rPr>
        <w:t xml:space="preserve"> м, + 2% г/г), это объ</w:t>
      </w:r>
      <w:r w:rsidRPr="00CD6843">
        <w:rPr>
          <w:rFonts w:ascii="Times New Roman" w:hAnsi="Times New Roman"/>
          <w:sz w:val="28"/>
          <w:szCs w:val="28"/>
        </w:rPr>
        <w:lastRenderedPageBreak/>
        <w:t xml:space="preserve">ясняется тем, что в конец предыдущего года спрос был весьма велик, в связи с чем застройщики увеличивали объемы строительства. Но </w:t>
      </w:r>
      <w:r w:rsidR="00927A4F">
        <w:rPr>
          <w:rFonts w:ascii="Times New Roman" w:hAnsi="Times New Roman"/>
          <w:sz w:val="28"/>
          <w:szCs w:val="28"/>
        </w:rPr>
        <w:t>уже во втором квартале 2015 г.</w:t>
      </w:r>
      <w:r w:rsidRPr="00CD6843">
        <w:rPr>
          <w:rFonts w:ascii="Times New Roman" w:hAnsi="Times New Roman"/>
          <w:sz w:val="28"/>
          <w:szCs w:val="28"/>
        </w:rPr>
        <w:t xml:space="preserve"> начался спад, и наименьшие значения были достигнуты в первом квартале </w:t>
      </w:r>
      <w:smartTag w:uri="urn:schemas-microsoft-com:office:smarttags" w:element="metricconverter">
        <w:smartTagPr>
          <w:attr w:name="ProductID" w:val="2016 г"/>
        </w:smartTagPr>
        <w:r w:rsidRPr="00CD6843">
          <w:rPr>
            <w:rFonts w:ascii="Times New Roman" w:hAnsi="Times New Roman"/>
            <w:sz w:val="28"/>
            <w:szCs w:val="28"/>
          </w:rPr>
          <w:t>2016 г</w:t>
        </w:r>
      </w:smartTag>
      <w:r w:rsidR="00927A4F">
        <w:rPr>
          <w:rFonts w:ascii="Times New Roman" w:hAnsi="Times New Roman"/>
          <w:sz w:val="28"/>
          <w:szCs w:val="28"/>
        </w:rPr>
        <w:t>. (–</w:t>
      </w:r>
      <w:r w:rsidRPr="00CD6843">
        <w:rPr>
          <w:rFonts w:ascii="Times New Roman" w:hAnsi="Times New Roman"/>
          <w:sz w:val="28"/>
          <w:szCs w:val="28"/>
        </w:rPr>
        <w:t>20% г/г). В</w:t>
      </w:r>
      <w:r w:rsidR="00927A4F">
        <w:rPr>
          <w:rFonts w:ascii="Times New Roman" w:hAnsi="Times New Roman"/>
          <w:sz w:val="28"/>
          <w:szCs w:val="28"/>
        </w:rPr>
        <w:t>сего в первом квартале 2016 г.</w:t>
      </w:r>
      <w:r w:rsidRPr="00CD6843">
        <w:rPr>
          <w:rFonts w:ascii="Times New Roman" w:hAnsi="Times New Roman"/>
          <w:sz w:val="28"/>
          <w:szCs w:val="28"/>
        </w:rPr>
        <w:t xml:space="preserve"> построено около </w:t>
      </w:r>
      <w:r>
        <w:rPr>
          <w:rFonts w:ascii="Times New Roman" w:hAnsi="Times New Roman"/>
          <w:sz w:val="28"/>
          <w:szCs w:val="28"/>
        </w:rPr>
        <w:t>16 млн.</w:t>
      </w:r>
      <w:r w:rsidR="00205C0C">
        <w:rPr>
          <w:rFonts w:ascii="Times New Roman" w:hAnsi="Times New Roman"/>
          <w:sz w:val="28"/>
          <w:szCs w:val="28"/>
        </w:rPr>
        <w:t xml:space="preserve"> кв. м жилья (–</w:t>
      </w:r>
      <w:r>
        <w:rPr>
          <w:rFonts w:ascii="Times New Roman" w:hAnsi="Times New Roman"/>
          <w:sz w:val="28"/>
          <w:szCs w:val="28"/>
        </w:rPr>
        <w:t>17% г/г).</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Основной причиной спада продаж послужило приобретение недвижимости частными лицами на личные сбережения, без привлечения каких-либо дополнительных средств. Вследствие чего государством были приложены максимально усилия по стимулированию рынка недвижимости, чтобы удержать объемы строительства недвижимости. Для чего была разработана программа применения пониженной ставки по ипотечным кредитам, которая варьируется с 10,5 % до 12%. Эта программа позволила значительно повысить спрос на ипотечные кредиты и, соответственно, увеличить объем спроса на недвижимость. С учетом цепочки поставок данные меры опосредованно удерживают и в свою очередь увеличивают спрос на жилье, что обосновывает необходимость большего объема строительст</w:t>
      </w:r>
      <w:r>
        <w:rPr>
          <w:rFonts w:ascii="Times New Roman" w:hAnsi="Times New Roman"/>
          <w:sz w:val="28"/>
          <w:szCs w:val="28"/>
        </w:rPr>
        <w:t>ва объектов жилой недвижимости.</w:t>
      </w:r>
    </w:p>
    <w:p w:rsidR="00A5649C" w:rsidRPr="00CD6843" w:rsidRDefault="00927A4F" w:rsidP="00E263A1">
      <w:pPr>
        <w:spacing w:after="0" w:line="360" w:lineRule="auto"/>
        <w:ind w:firstLine="709"/>
        <w:jc w:val="both"/>
        <w:rPr>
          <w:rFonts w:ascii="Times New Roman" w:hAnsi="Times New Roman"/>
          <w:sz w:val="28"/>
          <w:szCs w:val="28"/>
        </w:rPr>
      </w:pPr>
      <w:r>
        <w:rPr>
          <w:rFonts w:ascii="Times New Roman" w:hAnsi="Times New Roman"/>
          <w:sz w:val="28"/>
          <w:szCs w:val="28"/>
        </w:rPr>
        <w:t>По итогам квартала 2016 г.</w:t>
      </w:r>
      <w:r w:rsidR="00A5649C" w:rsidRPr="00CD6843">
        <w:rPr>
          <w:rFonts w:ascii="Times New Roman" w:hAnsi="Times New Roman"/>
          <w:sz w:val="28"/>
          <w:szCs w:val="28"/>
        </w:rPr>
        <w:t xml:space="preserve"> объем ввода нежилых увеличился на 4% г/г и составил около 5 млн кв м. По сравнению с первым кварталом </w:t>
      </w:r>
      <w:smartTag w:uri="urn:schemas-microsoft-com:office:smarttags" w:element="metricconverter">
        <w:smartTagPr>
          <w:attr w:name="ProductID" w:val="2015 г"/>
        </w:smartTagPr>
        <w:r w:rsidR="00A5649C" w:rsidRPr="00CD6843">
          <w:rPr>
            <w:rFonts w:ascii="Times New Roman" w:hAnsi="Times New Roman"/>
            <w:sz w:val="28"/>
            <w:szCs w:val="28"/>
          </w:rPr>
          <w:t>2015 г</w:t>
        </w:r>
      </w:smartTag>
      <w:r w:rsidR="00A5649C" w:rsidRPr="00CD6843">
        <w:rPr>
          <w:rFonts w:ascii="Times New Roman" w:hAnsi="Times New Roman"/>
          <w:sz w:val="28"/>
          <w:szCs w:val="28"/>
        </w:rPr>
        <w:t xml:space="preserve">. увеличилась доля помещений сельскохозяйственного и производственного назначения (до 30% и 15%), доля коммерческой недвижимости уменьшилась на 33%. Это является первыми признаками изменений. А в </w:t>
      </w:r>
      <w:smartTag w:uri="urn:schemas-microsoft-com:office:smarttags" w:element="metricconverter">
        <w:smartTagPr>
          <w:attr w:name="ProductID" w:val="2000 г"/>
        </w:smartTagPr>
        <w:r w:rsidR="00A5649C" w:rsidRPr="00CD6843">
          <w:rPr>
            <w:rFonts w:ascii="Times New Roman" w:hAnsi="Times New Roman"/>
            <w:sz w:val="28"/>
            <w:szCs w:val="28"/>
          </w:rPr>
          <w:t>2000 г</w:t>
        </w:r>
      </w:smartTag>
      <w:r w:rsidR="00A5649C" w:rsidRPr="00CD6843">
        <w:rPr>
          <w:rFonts w:ascii="Times New Roman" w:hAnsi="Times New Roman"/>
          <w:sz w:val="28"/>
          <w:szCs w:val="28"/>
        </w:rPr>
        <w:t xml:space="preserve">. и после кризисного периода </w:t>
      </w:r>
      <w:smartTag w:uri="urn:schemas-microsoft-com:office:smarttags" w:element="metricconverter">
        <w:smartTagPr>
          <w:attr w:name="ProductID" w:val="2009 г"/>
        </w:smartTagPr>
        <w:r w:rsidR="00A5649C" w:rsidRPr="00CD6843">
          <w:rPr>
            <w:rFonts w:ascii="Times New Roman" w:hAnsi="Times New Roman"/>
            <w:sz w:val="28"/>
            <w:szCs w:val="28"/>
          </w:rPr>
          <w:t>2009 г</w:t>
        </w:r>
      </w:smartTag>
      <w:r w:rsidR="00A5649C" w:rsidRPr="00CD6843">
        <w:rPr>
          <w:rFonts w:ascii="Times New Roman" w:hAnsi="Times New Roman"/>
          <w:sz w:val="28"/>
          <w:szCs w:val="28"/>
        </w:rPr>
        <w:t>. на рынке ощущалась нехватка недвижимости торгового и офисного назначения, а в настоящее время спрос на данный вид недвижимости весьма удовлетворен.</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Ещё одним важным положительным показателем в инвестиционно-строительной сфере является уменьшение доли заемных средств компаниями. Оптимизация источников финансирования деятельности заключается в установлении оптимальных пропорций собственных и заемных средств целью повышения финансовой устойчивости.</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lastRenderedPageBreak/>
        <w:t>Можно выявить положительную тенденцию в области инвестирования за счет собственных средств. Увеличение использования собственных средств произошло с 4742,3 млрд</w:t>
      </w:r>
      <w:r>
        <w:rPr>
          <w:rFonts w:ascii="Times New Roman" w:hAnsi="Times New Roman"/>
          <w:sz w:val="28"/>
          <w:szCs w:val="28"/>
        </w:rPr>
        <w:t xml:space="preserve"> </w:t>
      </w:r>
      <w:r w:rsidRPr="00CD6843">
        <w:rPr>
          <w:rFonts w:ascii="Times New Roman" w:hAnsi="Times New Roman"/>
          <w:sz w:val="28"/>
          <w:szCs w:val="28"/>
        </w:rPr>
        <w:t>р. до 5256,5 млрд</w:t>
      </w:r>
      <w:r>
        <w:rPr>
          <w:rFonts w:ascii="Times New Roman" w:hAnsi="Times New Roman"/>
          <w:sz w:val="28"/>
          <w:szCs w:val="28"/>
        </w:rPr>
        <w:t xml:space="preserve"> </w:t>
      </w:r>
      <w:r w:rsidRPr="00CD6843">
        <w:rPr>
          <w:rFonts w:ascii="Times New Roman" w:hAnsi="Times New Roman"/>
          <w:sz w:val="28"/>
          <w:szCs w:val="28"/>
        </w:rPr>
        <w:t>р., которое составляет около 11% Доля заемных средств значительно уменьшилась в</w:t>
      </w:r>
      <w:r w:rsidR="00205C0C">
        <w:rPr>
          <w:rFonts w:ascii="Times New Roman" w:hAnsi="Times New Roman"/>
          <w:sz w:val="28"/>
          <w:szCs w:val="28"/>
        </w:rPr>
        <w:t xml:space="preserve"> 2016 г.</w:t>
      </w:r>
      <w:r>
        <w:rPr>
          <w:rFonts w:ascii="Times New Roman" w:hAnsi="Times New Roman"/>
          <w:sz w:val="28"/>
          <w:szCs w:val="28"/>
        </w:rPr>
        <w:t>, практически на 11%.</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 xml:space="preserve">Как показывают исследования экспертов доля инвестирования за </w:t>
      </w:r>
      <w:r w:rsidR="00205C0C">
        <w:rPr>
          <w:rFonts w:ascii="Times New Roman" w:hAnsi="Times New Roman"/>
          <w:sz w:val="28"/>
          <w:szCs w:val="28"/>
        </w:rPr>
        <w:t>счет собственных средств в 2017—</w:t>
      </w:r>
      <w:r w:rsidRPr="00CD6843">
        <w:rPr>
          <w:rFonts w:ascii="Times New Roman" w:hAnsi="Times New Roman"/>
          <w:sz w:val="28"/>
          <w:szCs w:val="28"/>
        </w:rPr>
        <w:t>2019 гг. превысит 50%. И в тоже время возрастет чувствительность инвестиционных пр</w:t>
      </w:r>
      <w:r>
        <w:rPr>
          <w:rFonts w:ascii="Times New Roman" w:hAnsi="Times New Roman"/>
          <w:sz w:val="28"/>
          <w:szCs w:val="28"/>
        </w:rPr>
        <w:t>оектов к срокам их окупаемости.</w:t>
      </w:r>
    </w:p>
    <w:p w:rsidR="00A5649C"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В России основная доля инвестиций направлена в строительную отрасль, причем в кризисные периоды доля строительства в</w:t>
      </w:r>
      <w:r w:rsidR="00205C0C">
        <w:rPr>
          <w:rFonts w:ascii="Times New Roman" w:hAnsi="Times New Roman"/>
          <w:sz w:val="28"/>
          <w:szCs w:val="28"/>
        </w:rPr>
        <w:t xml:space="preserve"> инвестициях растет. В 2016 г.</w:t>
      </w:r>
      <w:r w:rsidRPr="00CD6843">
        <w:rPr>
          <w:rFonts w:ascii="Times New Roman" w:hAnsi="Times New Roman"/>
          <w:sz w:val="28"/>
          <w:szCs w:val="28"/>
        </w:rPr>
        <w:t xml:space="preserve"> в строительную отрасль было вложено около 6000 млрд</w:t>
      </w:r>
      <w:r w:rsidR="00205C0C">
        <w:rPr>
          <w:rFonts w:ascii="Times New Roman" w:hAnsi="Times New Roman"/>
          <w:sz w:val="28"/>
          <w:szCs w:val="28"/>
        </w:rPr>
        <w:t>.</w:t>
      </w:r>
      <w:r>
        <w:rPr>
          <w:rFonts w:ascii="Times New Roman" w:hAnsi="Times New Roman"/>
          <w:sz w:val="28"/>
          <w:szCs w:val="28"/>
        </w:rPr>
        <w:t xml:space="preserve"> р.</w:t>
      </w:r>
      <w:r w:rsidRPr="00CD6843">
        <w:rPr>
          <w:rFonts w:ascii="Times New Roman" w:hAnsi="Times New Roman"/>
          <w:sz w:val="28"/>
          <w:szCs w:val="28"/>
        </w:rPr>
        <w:t>, что составляет 41% всех инвестиций в основной капитал за тот же период. По прогнозам аналитиков, динамика инвестиций в основной капитал будет иметь</w:t>
      </w:r>
      <w:r w:rsidR="00205C0C">
        <w:rPr>
          <w:rFonts w:ascii="Times New Roman" w:hAnsi="Times New Roman"/>
          <w:sz w:val="28"/>
          <w:szCs w:val="28"/>
        </w:rPr>
        <w:t xml:space="preserve"> положительную тенденцию в 2017—</w:t>
      </w:r>
      <w:r w:rsidRPr="00CD6843">
        <w:rPr>
          <w:rFonts w:ascii="Times New Roman" w:hAnsi="Times New Roman"/>
          <w:sz w:val="28"/>
          <w:szCs w:val="28"/>
        </w:rPr>
        <w:t>2018 гг.</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Строительный комплекс России является одним из наиболее крупных и значимых секторов экономики, который во многом определяет социально-экономическое развитие страны. Что же ждет д</w:t>
      </w:r>
      <w:r>
        <w:rPr>
          <w:rFonts w:ascii="Times New Roman" w:hAnsi="Times New Roman"/>
          <w:sz w:val="28"/>
          <w:szCs w:val="28"/>
        </w:rPr>
        <w:t>анную отрасль в ближайшие годы?</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 xml:space="preserve">Итак, Министерством строительства </w:t>
      </w:r>
      <w:r w:rsidR="00205C0C">
        <w:rPr>
          <w:rFonts w:ascii="Times New Roman" w:hAnsi="Times New Roman"/>
          <w:sz w:val="28"/>
          <w:szCs w:val="28"/>
        </w:rPr>
        <w:t>Российской Федерации в 2014 г.</w:t>
      </w:r>
      <w:r w:rsidRPr="00CD6843">
        <w:rPr>
          <w:rFonts w:ascii="Times New Roman" w:hAnsi="Times New Roman"/>
          <w:sz w:val="28"/>
          <w:szCs w:val="28"/>
        </w:rPr>
        <w:t xml:space="preserve"> была разработана Стратегия инновационного развития с</w:t>
      </w:r>
      <w:r w:rsidR="00205C0C">
        <w:rPr>
          <w:rFonts w:ascii="Times New Roman" w:hAnsi="Times New Roman"/>
          <w:sz w:val="28"/>
          <w:szCs w:val="28"/>
        </w:rPr>
        <w:t>троительной отрасли до 2020 г</w:t>
      </w:r>
      <w:r w:rsidRPr="00CD6843">
        <w:rPr>
          <w:rFonts w:ascii="Times New Roman" w:hAnsi="Times New Roman"/>
          <w:sz w:val="28"/>
          <w:szCs w:val="28"/>
        </w:rPr>
        <w:t>. В данной стратегии описаны меры по повышению привлекательности отрасли. По состоянию на текущий момент развитие отечественной строительной отрасли находится в зачаточной стадии и характеризуется лишь точечными успехами, и для создания большей привлекательности необхо</w:t>
      </w:r>
      <w:r>
        <w:rPr>
          <w:rFonts w:ascii="Times New Roman" w:hAnsi="Times New Roman"/>
          <w:sz w:val="28"/>
          <w:szCs w:val="28"/>
        </w:rPr>
        <w:t>димо решить следующие проблемы:</w:t>
      </w:r>
    </w:p>
    <w:p w:rsidR="00A5649C" w:rsidRDefault="00A5649C" w:rsidP="00E263A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D6843">
        <w:rPr>
          <w:rFonts w:ascii="Times New Roman" w:hAnsi="Times New Roman"/>
          <w:sz w:val="28"/>
          <w:szCs w:val="28"/>
        </w:rPr>
        <w:t>отсутствие точной и</w:t>
      </w:r>
      <w:r>
        <w:rPr>
          <w:rFonts w:ascii="Times New Roman" w:hAnsi="Times New Roman"/>
          <w:sz w:val="28"/>
          <w:szCs w:val="28"/>
        </w:rPr>
        <w:t>нфраструктуры развития отрасли;</w:t>
      </w:r>
    </w:p>
    <w:p w:rsidR="00A5649C" w:rsidRDefault="00A5649C" w:rsidP="00E263A1">
      <w:pPr>
        <w:spacing w:after="0" w:line="360" w:lineRule="auto"/>
        <w:ind w:firstLine="709"/>
        <w:jc w:val="both"/>
        <w:rPr>
          <w:rFonts w:ascii="Times New Roman" w:hAnsi="Times New Roman"/>
          <w:sz w:val="28"/>
          <w:szCs w:val="28"/>
        </w:rPr>
      </w:pPr>
      <w:r>
        <w:rPr>
          <w:rFonts w:ascii="Times New Roman" w:hAnsi="Times New Roman"/>
          <w:sz w:val="28"/>
          <w:szCs w:val="28"/>
        </w:rPr>
        <w:t>— недостаточность финансирования;</w:t>
      </w:r>
    </w:p>
    <w:p w:rsidR="00A5649C" w:rsidRPr="00CD6843" w:rsidRDefault="00A5649C" w:rsidP="00E263A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D6843">
        <w:rPr>
          <w:rFonts w:ascii="Times New Roman" w:hAnsi="Times New Roman"/>
          <w:sz w:val="28"/>
          <w:szCs w:val="28"/>
        </w:rPr>
        <w:t>недостаточн</w:t>
      </w:r>
      <w:r>
        <w:rPr>
          <w:rFonts w:ascii="Times New Roman" w:hAnsi="Times New Roman"/>
          <w:sz w:val="28"/>
          <w:szCs w:val="28"/>
        </w:rPr>
        <w:t>ая подготовка кадров (дефицит).</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Для решения данных проблем Минстрой РФ предла</w:t>
      </w:r>
      <w:r>
        <w:rPr>
          <w:rFonts w:ascii="Times New Roman" w:hAnsi="Times New Roman"/>
          <w:sz w:val="28"/>
          <w:szCs w:val="28"/>
        </w:rPr>
        <w:t xml:space="preserve">гает: </w:t>
      </w:r>
      <w:r w:rsidRPr="00CD6843">
        <w:rPr>
          <w:rFonts w:ascii="Times New Roman" w:hAnsi="Times New Roman"/>
          <w:sz w:val="28"/>
          <w:szCs w:val="28"/>
        </w:rPr>
        <w:t>создать инновационные технологии, которые смогли бы обеспечить более эффективное и</w:t>
      </w:r>
      <w:r>
        <w:rPr>
          <w:rFonts w:ascii="Times New Roman" w:hAnsi="Times New Roman"/>
          <w:sz w:val="28"/>
          <w:szCs w:val="28"/>
        </w:rPr>
        <w:t xml:space="preserve">спользование сырьевых ресурсов; </w:t>
      </w:r>
      <w:r w:rsidRPr="00CD6843">
        <w:rPr>
          <w:rFonts w:ascii="Times New Roman" w:hAnsi="Times New Roman"/>
          <w:sz w:val="28"/>
          <w:szCs w:val="28"/>
        </w:rPr>
        <w:t>создать конкурентоспособные по цене и каче</w:t>
      </w:r>
      <w:r w:rsidRPr="00CD6843">
        <w:rPr>
          <w:rFonts w:ascii="Times New Roman" w:hAnsi="Times New Roman"/>
          <w:sz w:val="28"/>
          <w:szCs w:val="28"/>
        </w:rPr>
        <w:lastRenderedPageBreak/>
        <w:t>ст</w:t>
      </w:r>
      <w:r>
        <w:rPr>
          <w:rFonts w:ascii="Times New Roman" w:hAnsi="Times New Roman"/>
          <w:sz w:val="28"/>
          <w:szCs w:val="28"/>
        </w:rPr>
        <w:t xml:space="preserve">ву здания, материалы и изделия; </w:t>
      </w:r>
      <w:r w:rsidRPr="00CD6843">
        <w:rPr>
          <w:rFonts w:ascii="Times New Roman" w:hAnsi="Times New Roman"/>
          <w:sz w:val="28"/>
          <w:szCs w:val="28"/>
        </w:rPr>
        <w:t>выработать рекомендации по стратегическим целям для совершенствования политической</w:t>
      </w:r>
      <w:r>
        <w:rPr>
          <w:rFonts w:ascii="Times New Roman" w:hAnsi="Times New Roman"/>
          <w:sz w:val="28"/>
          <w:szCs w:val="28"/>
        </w:rPr>
        <w:t xml:space="preserve"> направленности данной отрасли; </w:t>
      </w:r>
      <w:r w:rsidRPr="00CD6843">
        <w:rPr>
          <w:rFonts w:ascii="Times New Roman" w:hAnsi="Times New Roman"/>
          <w:sz w:val="28"/>
          <w:szCs w:val="28"/>
        </w:rPr>
        <w:t>совершенствовать экономический механизм повышения эффективности работы отраслей строительного комплекса путем разработки и внедрения на уровне предприятий, строительных организаций и компаний систем стратегического планирования, маркет</w:t>
      </w:r>
      <w:r>
        <w:rPr>
          <w:rFonts w:ascii="Times New Roman" w:hAnsi="Times New Roman"/>
          <w:sz w:val="28"/>
          <w:szCs w:val="28"/>
        </w:rPr>
        <w:t xml:space="preserve">инга и финансового менеджмента; </w:t>
      </w:r>
      <w:r w:rsidRPr="00CD6843">
        <w:rPr>
          <w:rFonts w:ascii="Times New Roman" w:hAnsi="Times New Roman"/>
          <w:sz w:val="28"/>
          <w:szCs w:val="28"/>
        </w:rPr>
        <w:t>снижать массы строительных конструкций, изделий, материалов, зданий и сооружений и, как следствие, сокращать транспо</w:t>
      </w:r>
      <w:r>
        <w:rPr>
          <w:rFonts w:ascii="Times New Roman" w:hAnsi="Times New Roman"/>
          <w:sz w:val="28"/>
          <w:szCs w:val="28"/>
        </w:rPr>
        <w:t xml:space="preserve">ртные расходы на одну четверть; </w:t>
      </w:r>
      <w:r w:rsidR="00205C0C">
        <w:rPr>
          <w:rFonts w:ascii="Times New Roman" w:hAnsi="Times New Roman"/>
          <w:sz w:val="28"/>
          <w:szCs w:val="28"/>
        </w:rPr>
        <w:t>замещать на 20—</w:t>
      </w:r>
      <w:r w:rsidRPr="00CD6843">
        <w:rPr>
          <w:rFonts w:ascii="Times New Roman" w:hAnsi="Times New Roman"/>
          <w:sz w:val="28"/>
          <w:szCs w:val="28"/>
        </w:rPr>
        <w:t>30% природное минеральное сырье производственными и бытовыми отходами при производстве бетонов, растворов, керамических изделий и некоторых других видов строительных материалов с сущес</w:t>
      </w:r>
      <w:r>
        <w:rPr>
          <w:rFonts w:ascii="Times New Roman" w:hAnsi="Times New Roman"/>
          <w:sz w:val="28"/>
          <w:szCs w:val="28"/>
        </w:rPr>
        <w:t>твенным снижением их стоимости</w:t>
      </w:r>
      <w:r w:rsidR="00B5764D" w:rsidRPr="00B5764D">
        <w:rPr>
          <w:rFonts w:ascii="Times New Roman" w:hAnsi="Times New Roman"/>
          <w:sz w:val="28"/>
          <w:szCs w:val="28"/>
        </w:rPr>
        <w:t>[21]</w:t>
      </w:r>
      <w:r>
        <w:rPr>
          <w:rFonts w:ascii="Times New Roman" w:hAnsi="Times New Roman"/>
          <w:sz w:val="28"/>
          <w:szCs w:val="28"/>
        </w:rPr>
        <w:t>.</w:t>
      </w:r>
    </w:p>
    <w:p w:rsidR="00A5649C"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Взгляд Минстроя РФ на будущее строительной отрасли довольно оптимистично. По их мнению, современная ситуация в стране лишь подтолкнет отечественное строительство к развитию. Но эксперты (Начальник Главархитектуры Московской области, министр строительства и жилищно-коммунального хозяйства РФ и другие), выразившие свои взгляды на Всероссийском совещании «Ситуация в строительной отрасли России», имеют другие мнения.</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 xml:space="preserve">В целом в результате совещания было сформировано единое мнение: внутреннее состояние отечественного рынка, российского хозяйства гораздо сильнее влияет на строительную отрасль, чем санкции или иные внешние причины. И та депрессия, которая началась в российской экономике довольно давно, это следствие внутренних проблем, никак не связанных с санкциями. И если Россия сумеет справиться с внутренними проблемами и организовать стабильный экономический рост, то никакие </w:t>
      </w:r>
      <w:r>
        <w:rPr>
          <w:rFonts w:ascii="Times New Roman" w:hAnsi="Times New Roman"/>
          <w:sz w:val="28"/>
          <w:szCs w:val="28"/>
        </w:rPr>
        <w:t>санкции помехой быть не смогут.</w:t>
      </w:r>
    </w:p>
    <w:p w:rsidR="00A5649C" w:rsidRPr="00CD6843"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t>Таким образом, подводя итог совещания, было подчеркнуто, что худшие сценарии развития строительной отрасли, которые прогнозировались ранее, не оправдались в такой степени и что строительная отрасль стабилизируется после принятия г</w:t>
      </w:r>
      <w:r>
        <w:rPr>
          <w:rFonts w:ascii="Times New Roman" w:hAnsi="Times New Roman"/>
          <w:sz w:val="28"/>
          <w:szCs w:val="28"/>
        </w:rPr>
        <w:t>осударством мер в данной сфере.</w:t>
      </w:r>
    </w:p>
    <w:p w:rsidR="00A5649C" w:rsidRDefault="00A5649C" w:rsidP="00E263A1">
      <w:pPr>
        <w:spacing w:after="0" w:line="360" w:lineRule="auto"/>
        <w:ind w:firstLine="709"/>
        <w:jc w:val="both"/>
        <w:rPr>
          <w:rFonts w:ascii="Times New Roman" w:hAnsi="Times New Roman"/>
          <w:sz w:val="28"/>
          <w:szCs w:val="28"/>
        </w:rPr>
      </w:pPr>
      <w:r w:rsidRPr="00CD6843">
        <w:rPr>
          <w:rFonts w:ascii="Times New Roman" w:hAnsi="Times New Roman"/>
          <w:sz w:val="28"/>
          <w:szCs w:val="28"/>
        </w:rPr>
        <w:lastRenderedPageBreak/>
        <w:t>Развитие строительной отрасли может сыграть роль локомотива по выводу экономики России из нестабильной ситуации и угрозы состояния рецессии. Развитие строительной отрасли является необходимым условием успешного социально-экономического развития нашего государства. А строительство обладает одним из самых высоки</w:t>
      </w:r>
      <w:r w:rsidR="00205C0C">
        <w:rPr>
          <w:rFonts w:ascii="Times New Roman" w:hAnsi="Times New Roman"/>
          <w:sz w:val="28"/>
          <w:szCs w:val="28"/>
        </w:rPr>
        <w:t>х мультипликаторов в экономике —</w:t>
      </w:r>
      <w:r w:rsidRPr="00CD6843">
        <w:rPr>
          <w:rFonts w:ascii="Times New Roman" w:hAnsi="Times New Roman"/>
          <w:sz w:val="28"/>
          <w:szCs w:val="28"/>
        </w:rPr>
        <w:t xml:space="preserve"> одно рабочее место в строительной отрасли создает до 8 рабочих мест в смежных отраслях</w:t>
      </w:r>
      <w:r w:rsidR="00B5764D" w:rsidRPr="00B5764D">
        <w:rPr>
          <w:rFonts w:ascii="Times New Roman" w:hAnsi="Times New Roman"/>
          <w:sz w:val="28"/>
          <w:szCs w:val="28"/>
        </w:rPr>
        <w:t>[24]</w:t>
      </w:r>
      <w:r w:rsidRPr="00CD6843">
        <w:rPr>
          <w:rFonts w:ascii="Times New Roman" w:hAnsi="Times New Roman"/>
          <w:sz w:val="28"/>
          <w:szCs w:val="28"/>
        </w:rPr>
        <w:t>.</w:t>
      </w:r>
    </w:p>
    <w:p w:rsidR="00A5649C" w:rsidRPr="00D54267" w:rsidRDefault="00A5649C" w:rsidP="007B12BD">
      <w:pPr>
        <w:pStyle w:val="1"/>
        <w:keepLines w:val="0"/>
        <w:spacing w:before="360" w:after="360" w:line="360" w:lineRule="auto"/>
        <w:ind w:left="1134" w:hanging="425"/>
        <w:rPr>
          <w:rFonts w:ascii="Cambria" w:hAnsi="Cambria"/>
          <w:bCs/>
          <w:color w:val="auto"/>
          <w:kern w:val="32"/>
          <w:sz w:val="28"/>
          <w:szCs w:val="28"/>
          <w:lang w:eastAsia="ru-RU"/>
        </w:rPr>
      </w:pPr>
      <w:bookmarkStart w:id="3" w:name="_Toc517559375"/>
      <w:r>
        <w:rPr>
          <w:rFonts w:ascii="Cambria" w:hAnsi="Cambria"/>
          <w:bCs/>
          <w:color w:val="auto"/>
          <w:kern w:val="32"/>
          <w:sz w:val="28"/>
          <w:szCs w:val="28"/>
          <w:lang w:eastAsia="ru-RU"/>
        </w:rPr>
        <w:t xml:space="preserve">1.2 </w:t>
      </w:r>
      <w:r w:rsidRPr="00D54267">
        <w:rPr>
          <w:rFonts w:ascii="Cambria" w:hAnsi="Cambria"/>
          <w:bCs/>
          <w:color w:val="auto"/>
          <w:kern w:val="32"/>
          <w:sz w:val="28"/>
          <w:szCs w:val="28"/>
          <w:lang w:eastAsia="ru-RU"/>
        </w:rPr>
        <w:t xml:space="preserve">Отраслевые особенности организации бухгалтерского учета </w:t>
      </w:r>
      <w:r w:rsidR="007B12BD">
        <w:rPr>
          <w:rFonts w:ascii="Cambria" w:hAnsi="Cambria"/>
          <w:bCs/>
          <w:color w:val="auto"/>
          <w:kern w:val="32"/>
          <w:sz w:val="28"/>
          <w:szCs w:val="28"/>
          <w:lang w:eastAsia="ru-RU"/>
        </w:rPr>
        <w:tab/>
        <w:t xml:space="preserve">             </w:t>
      </w:r>
      <w:r w:rsidRPr="00D54267">
        <w:rPr>
          <w:rFonts w:ascii="Cambria" w:hAnsi="Cambria"/>
          <w:bCs/>
          <w:color w:val="auto"/>
          <w:kern w:val="32"/>
          <w:sz w:val="28"/>
          <w:szCs w:val="28"/>
          <w:lang w:eastAsia="ru-RU"/>
        </w:rPr>
        <w:t>в строительстве</w:t>
      </w:r>
      <w:bookmarkEnd w:id="3"/>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1650A3">
        <w:rPr>
          <w:rFonts w:ascii="Times New Roman" w:hAnsi="Times New Roman"/>
          <w:sz w:val="28"/>
          <w:szCs w:val="28"/>
        </w:rPr>
        <w:t>ухгалтерский учет в строительных организациях имеет свою специфику. Фирмы, которые действуют в этой сфере, могут быть инвесторами, заказчиками, подрядчиками. В ПБУ 2/</w:t>
      </w:r>
      <w:r>
        <w:rPr>
          <w:rFonts w:ascii="Times New Roman" w:hAnsi="Times New Roman"/>
          <w:sz w:val="28"/>
          <w:szCs w:val="28"/>
        </w:rPr>
        <w:t>08</w:t>
      </w:r>
      <w:r w:rsidRPr="001650A3">
        <w:rPr>
          <w:rFonts w:ascii="Times New Roman" w:hAnsi="Times New Roman"/>
          <w:sz w:val="28"/>
          <w:szCs w:val="28"/>
        </w:rPr>
        <w:t xml:space="preserve"> дано определение застройщика. Им является фирма, которая обеспечивает на принадлежащей ей земле строительство, реконструкцию, капремонт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Бухгалтерский и налоговый учет в строительных организациях ведется в соответствии с нормативными документами и «Учетной политикой», разработанной каждой организацией для внутреннего пользования. При создании такого документа необходимо учесть специфику отрасли и самого предприятия, которое может выступать как в роли застройщика (заказчика), так и в роли подрядчика (генподрядчика, субподрядчика)</w:t>
      </w:r>
      <w:r w:rsidR="00B77960" w:rsidRPr="00B77960">
        <w:rPr>
          <w:rFonts w:ascii="Times New Roman" w:hAnsi="Times New Roman"/>
          <w:sz w:val="28"/>
          <w:szCs w:val="28"/>
        </w:rPr>
        <w:t>[5]</w:t>
      </w:r>
      <w:r w:rsidRPr="001650A3">
        <w:rPr>
          <w:rFonts w:ascii="Times New Roman" w:hAnsi="Times New Roman"/>
          <w:sz w:val="28"/>
          <w:szCs w:val="28"/>
        </w:rPr>
        <w:t>.</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Для строительных организаций</w:t>
      </w:r>
      <w:r w:rsidRPr="00882B8D">
        <w:rPr>
          <w:rFonts w:ascii="Times New Roman" w:hAnsi="Times New Roman"/>
          <w:sz w:val="28"/>
          <w:szCs w:val="28"/>
        </w:rPr>
        <w:t xml:space="preserve"> очень важно при выполнении строительных и ремонтных работ оформить первичную учетную документацию в соответствии с нормативными требованиями. Типовые унифицированные формы, которые действуют в этой отрасли, приведены в Постановлении Госкомстата от 11 ноября </w:t>
      </w:r>
      <w:smartTag w:uri="urn:schemas-microsoft-com:office:smarttags" w:element="metricconverter">
        <w:smartTagPr>
          <w:attr w:name="ProductID" w:val="1999 г"/>
        </w:smartTagPr>
        <w:r w:rsidRPr="00882B8D">
          <w:rPr>
            <w:rFonts w:ascii="Times New Roman" w:hAnsi="Times New Roman"/>
            <w:sz w:val="28"/>
            <w:szCs w:val="28"/>
          </w:rPr>
          <w:t>1999 г</w:t>
        </w:r>
      </w:smartTag>
      <w:r w:rsidRPr="00882B8D">
        <w:rPr>
          <w:rFonts w:ascii="Times New Roman" w:hAnsi="Times New Roman"/>
          <w:sz w:val="28"/>
          <w:szCs w:val="28"/>
        </w:rPr>
        <w:t xml:space="preserve">. № 100 «Об утверждении унифицированных форм первичной </w:t>
      </w:r>
      <w:r w:rsidRPr="00882B8D">
        <w:rPr>
          <w:rFonts w:ascii="Times New Roman" w:hAnsi="Times New Roman"/>
          <w:sz w:val="28"/>
          <w:szCs w:val="28"/>
        </w:rPr>
        <w:lastRenderedPageBreak/>
        <w:t xml:space="preserve">учетной документации по учету работ в капитальном строительстве и ремонтно-строительных работ».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К ним относятся следующие: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КС-2 «Акт о приемке выполненных работ»;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КС-3 «Справка о стоимости выполненных работ и затрат»;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КС-6а «Журнал учета выполненных работ»;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КС-8 «Акт о сдаче в эксплуатацию временного (нетитульного) сооружения»;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КС-9 «Акт о разборке временных (нетитульных) сооружений»;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КС-10 «Акт об оценке подлежащих сносу (переносу) зданий, строений, сооружений и насаждений»;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КС-17 «Акт о приостановлении строительства»; </w:t>
      </w:r>
    </w:p>
    <w:p w:rsidR="00A5649C" w:rsidRDefault="00A5649C" w:rsidP="00D542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82B8D">
        <w:rPr>
          <w:rFonts w:ascii="Times New Roman" w:hAnsi="Times New Roman"/>
          <w:sz w:val="28"/>
          <w:szCs w:val="28"/>
        </w:rPr>
        <w:t xml:space="preserve">КС-18 «Акт о приостановлении проектно-изыскательских работ по неосуществленному строительству».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Постановление определяет порядок заполнения стандартных форм. Однако у строительной организации может возникнуть потребность в разработке собственных форм первичной учетной документации по отдельным операциям. В этом случае самостоятельно разработанные документы должны быть оформлены в качестве приложения к учетной политике организации. </w:t>
      </w:r>
    </w:p>
    <w:p w:rsidR="00A5649C" w:rsidRPr="00882B8D"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Они должны содержать следующие обязательные реквизиты (ст. 9 Закона «О бухгалтерском учете»):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Фирма должна в рамках учетной политики установить порядок и срок проведения инвентаризации имущества. Однако зачастую к этому процессу относятся формально, что нередко приводит к нелепым ошибкам. Показательным здесь является эпизод, имевший место в одной строительной организации, ко</w:t>
      </w:r>
      <w:r w:rsidRPr="00882B8D">
        <w:rPr>
          <w:rFonts w:ascii="Times New Roman" w:hAnsi="Times New Roman"/>
          <w:sz w:val="28"/>
          <w:szCs w:val="28"/>
        </w:rPr>
        <w:lastRenderedPageBreak/>
        <w:t xml:space="preserve">гда акт инвентаризации материалов был подписан 1 января одним лицом, при этом имущество, перечисленное в документе, находилось в обособленных подразделениях, которые находись в разных городах, находящихся на большом расстоянии друг от друга. Это явная оплошность. </w:t>
      </w:r>
      <w:r>
        <w:rPr>
          <w:rFonts w:ascii="Times New Roman" w:hAnsi="Times New Roman"/>
          <w:sz w:val="28"/>
          <w:szCs w:val="28"/>
        </w:rPr>
        <w:tab/>
      </w:r>
    </w:p>
    <w:p w:rsidR="00A5649C" w:rsidRPr="00882B8D"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Во-первых, в соответствии с Трудовым кодексом 1 января является нерабочим днем, и проведение инвентаризации в этот день должно было быть оформлено приказом о привлечении работников к работе в выходной день с соответствующей оплатой или предоставлением иного дня отдыха. Все это необходимо оформить набором приказов. Во-вторых, согласно такому документу выходит, что сотрудник, подписавший акт, в один и тот же день провел опись имущества в разных городах. Проделать такое явно затруднительно, а подобная неточность грозит тем, что акт может быть признан недействительным, потому что в соответствии с методическими указаниями по инвентаризации имущества и финансовых обязательств, утвержденными Приказом Минфина от 13 июня </w:t>
      </w:r>
      <w:smartTag w:uri="urn:schemas-microsoft-com:office:smarttags" w:element="metricconverter">
        <w:smartTagPr>
          <w:attr w:name="ProductID" w:val="1995 г"/>
        </w:smartTagPr>
        <w:r w:rsidRPr="00882B8D">
          <w:rPr>
            <w:rFonts w:ascii="Times New Roman" w:hAnsi="Times New Roman"/>
            <w:sz w:val="28"/>
            <w:szCs w:val="28"/>
          </w:rPr>
          <w:t>1995 г</w:t>
        </w:r>
      </w:smartTag>
      <w:r w:rsidRPr="00882B8D">
        <w:rPr>
          <w:rFonts w:ascii="Times New Roman" w:hAnsi="Times New Roman"/>
          <w:sz w:val="28"/>
          <w:szCs w:val="28"/>
        </w:rPr>
        <w:t>. № 49, наличие имущества при инвентаризации определяют путем обязательного подсчета, взвешивания и обмера</w:t>
      </w:r>
      <w:r w:rsidR="00974DB7" w:rsidRPr="00974DB7">
        <w:rPr>
          <w:rFonts w:ascii="Times New Roman" w:hAnsi="Times New Roman"/>
          <w:sz w:val="28"/>
          <w:szCs w:val="28"/>
        </w:rPr>
        <w:t>[11]</w:t>
      </w:r>
      <w:r w:rsidRPr="00882B8D">
        <w:rPr>
          <w:rFonts w:ascii="Times New Roman" w:hAnsi="Times New Roman"/>
          <w:sz w:val="28"/>
          <w:szCs w:val="28"/>
        </w:rPr>
        <w:t>.</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Обычно строительные фирмы при разработке учетной политики стремятся сблизить бухгалтерский и налоговый учет, однако это не всегда выгодно с точки зрения оптимизации налоговой нагрузки. </w:t>
      </w:r>
    </w:p>
    <w:p w:rsidR="00B77960"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В соответствии с ПБУ 6/01 «Учет основных средств» фирмы вправе установить для принятия к учету основных средств лимит стоимости в пределах не более 20 000 </w:t>
      </w:r>
      <w:r>
        <w:rPr>
          <w:rFonts w:ascii="Times New Roman" w:hAnsi="Times New Roman"/>
          <w:sz w:val="28"/>
          <w:szCs w:val="28"/>
        </w:rPr>
        <w:t>р</w:t>
      </w:r>
      <w:r w:rsidR="00B77960" w:rsidRPr="00B77960">
        <w:rPr>
          <w:rFonts w:ascii="Times New Roman" w:hAnsi="Times New Roman"/>
          <w:sz w:val="28"/>
          <w:szCs w:val="28"/>
        </w:rPr>
        <w:t>.[7]</w:t>
      </w:r>
      <w:r>
        <w:rPr>
          <w:rFonts w:ascii="Times New Roman" w:hAnsi="Times New Roman"/>
          <w:sz w:val="28"/>
          <w:szCs w:val="28"/>
        </w:rPr>
        <w:t>.</w:t>
      </w:r>
      <w:r w:rsidRPr="00882B8D">
        <w:rPr>
          <w:rFonts w:ascii="Times New Roman" w:hAnsi="Times New Roman"/>
          <w:sz w:val="28"/>
          <w:szCs w:val="28"/>
        </w:rPr>
        <w:t xml:space="preserve">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Объекты стоимостью менее установленного лимита будут учитываться в составе материально-производственных запасов. Поступление от поставщика объекта стоимостью более 20 000 </w:t>
      </w:r>
      <w:r>
        <w:rPr>
          <w:rFonts w:ascii="Times New Roman" w:hAnsi="Times New Roman"/>
          <w:sz w:val="28"/>
          <w:szCs w:val="28"/>
        </w:rPr>
        <w:t>р.</w:t>
      </w:r>
      <w:r w:rsidRPr="00882B8D">
        <w:rPr>
          <w:rFonts w:ascii="Times New Roman" w:hAnsi="Times New Roman"/>
          <w:sz w:val="28"/>
          <w:szCs w:val="28"/>
        </w:rPr>
        <w:t xml:space="preserve"> (или иного установленного организацией лимита) должно быть отражено следующей проводкой: </w:t>
      </w:r>
    </w:p>
    <w:p w:rsidR="00A5649C" w:rsidRPr="00D54267" w:rsidRDefault="00A5649C" w:rsidP="00D54267">
      <w:pPr>
        <w:spacing w:after="0" w:line="360" w:lineRule="auto"/>
        <w:ind w:firstLine="709"/>
        <w:jc w:val="both"/>
        <w:rPr>
          <w:rFonts w:ascii="Times New Roman" w:hAnsi="Times New Roman"/>
          <w:i/>
          <w:sz w:val="28"/>
          <w:szCs w:val="28"/>
        </w:rPr>
      </w:pPr>
      <w:r w:rsidRPr="00D54267">
        <w:rPr>
          <w:rFonts w:ascii="Times New Roman" w:hAnsi="Times New Roman"/>
          <w:i/>
          <w:sz w:val="28"/>
          <w:szCs w:val="28"/>
        </w:rPr>
        <w:t xml:space="preserve">Дебет 08 «Вложения во внеоборотные активы» </w:t>
      </w:r>
    </w:p>
    <w:p w:rsidR="00A5649C" w:rsidRPr="00D54267" w:rsidRDefault="00A5649C" w:rsidP="00D54267">
      <w:pPr>
        <w:spacing w:after="0" w:line="360" w:lineRule="auto"/>
        <w:ind w:firstLine="709"/>
        <w:jc w:val="both"/>
        <w:rPr>
          <w:rFonts w:ascii="Times New Roman" w:hAnsi="Times New Roman"/>
          <w:i/>
          <w:sz w:val="28"/>
          <w:szCs w:val="28"/>
        </w:rPr>
      </w:pPr>
      <w:r w:rsidRPr="00D54267">
        <w:rPr>
          <w:rFonts w:ascii="Times New Roman" w:hAnsi="Times New Roman"/>
          <w:i/>
          <w:sz w:val="28"/>
          <w:szCs w:val="28"/>
        </w:rPr>
        <w:t xml:space="preserve">Кредит 60 «Расчеты с поставщиками и подрядчиками».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lastRenderedPageBreak/>
        <w:t xml:space="preserve">При вводе объекта в эксплуатацию и составлении «Акта о приеме-передаче объекта основных средств (кроме зданий и сооружений)» по унифицированной форме № ОС-1: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Дебет 01 «Основные средства»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Кредит 08 «Вложения во внеоборотные активы».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Если лимит в учетной политике не будет установлен, то все объекты, отвечающие условиям, предусмотренным пунктом 4 ПБУ 6/01, в том числе и объекты стоимостью до 10 000 </w:t>
      </w:r>
      <w:r>
        <w:rPr>
          <w:rFonts w:ascii="Times New Roman" w:hAnsi="Times New Roman"/>
          <w:sz w:val="28"/>
          <w:szCs w:val="28"/>
        </w:rPr>
        <w:t>р.</w:t>
      </w:r>
      <w:r w:rsidRPr="00882B8D">
        <w:rPr>
          <w:rFonts w:ascii="Times New Roman" w:hAnsi="Times New Roman"/>
          <w:sz w:val="28"/>
          <w:szCs w:val="28"/>
        </w:rPr>
        <w:t xml:space="preserve">, должны в бухгалтерском учете отражаться в составе основных средств и списываться на затраты не в момент ввода в эксплуатацию, а в течение срока полезного использования.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Объект стоимостью менее установленного лимита принимается к учету бухгалтерской проводкой: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Дебет 10 «Материал</w:t>
      </w:r>
      <w:r>
        <w:rPr>
          <w:rFonts w:ascii="Times New Roman" w:hAnsi="Times New Roman"/>
          <w:i/>
          <w:sz w:val="28"/>
          <w:szCs w:val="28"/>
        </w:rPr>
        <w:t>ы</w:t>
      </w:r>
      <w:r w:rsidRPr="00780528">
        <w:rPr>
          <w:rFonts w:ascii="Times New Roman" w:hAnsi="Times New Roman"/>
          <w:i/>
          <w:sz w:val="28"/>
          <w:szCs w:val="28"/>
        </w:rPr>
        <w:t xml:space="preserve">»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Кредит 60 «Расчеты с поставщиками и подрядчиками». </w:t>
      </w:r>
    </w:p>
    <w:p w:rsidR="00A5649C"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При передаче в эксплуатацию и оформлении «Требования-накладной» типовая форма № М-11, накладной (форма № М-15) или иного документа, самостоятельно разработанного организацией: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Дебет 20 «Основное производство»</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Кредит 10 «Материалы».</w:t>
      </w:r>
    </w:p>
    <w:p w:rsidR="00A5649C" w:rsidRPr="00882B8D" w:rsidRDefault="00A5649C" w:rsidP="00D54267">
      <w:pPr>
        <w:spacing w:after="0" w:line="360" w:lineRule="auto"/>
        <w:ind w:firstLine="709"/>
        <w:jc w:val="both"/>
        <w:rPr>
          <w:rFonts w:ascii="Times New Roman" w:hAnsi="Times New Roman"/>
          <w:sz w:val="28"/>
          <w:szCs w:val="28"/>
        </w:rPr>
      </w:pPr>
      <w:r w:rsidRPr="00882B8D">
        <w:rPr>
          <w:rFonts w:ascii="Times New Roman" w:hAnsi="Times New Roman"/>
          <w:sz w:val="28"/>
          <w:szCs w:val="28"/>
        </w:rPr>
        <w:t xml:space="preserve">В результате организация имеет возможность уменьшить налоговую базу по налогу на имущество. Так, например, по объекту стоимостью 20 000 </w:t>
      </w:r>
      <w:r>
        <w:rPr>
          <w:rFonts w:ascii="Times New Roman" w:hAnsi="Times New Roman"/>
          <w:sz w:val="28"/>
          <w:szCs w:val="28"/>
        </w:rPr>
        <w:t>р.</w:t>
      </w:r>
      <w:r w:rsidRPr="00882B8D">
        <w:rPr>
          <w:rFonts w:ascii="Times New Roman" w:hAnsi="Times New Roman"/>
          <w:sz w:val="28"/>
          <w:szCs w:val="28"/>
        </w:rPr>
        <w:t xml:space="preserve"> и сроком его полезного использования 4 года сумма экономии по налогу на имущество в ре</w:t>
      </w:r>
      <w:r w:rsidR="00961CF4">
        <w:rPr>
          <w:rFonts w:ascii="Times New Roman" w:hAnsi="Times New Roman"/>
          <w:sz w:val="28"/>
          <w:szCs w:val="28"/>
        </w:rPr>
        <w:t>зультате учета его в составе материально-производственных запасов</w:t>
      </w:r>
      <w:r w:rsidRPr="00882B8D">
        <w:rPr>
          <w:rFonts w:ascii="Times New Roman" w:hAnsi="Times New Roman"/>
          <w:sz w:val="28"/>
          <w:szCs w:val="28"/>
        </w:rPr>
        <w:t xml:space="preserve"> составит 880 </w:t>
      </w:r>
      <w:r>
        <w:rPr>
          <w:rFonts w:ascii="Times New Roman" w:hAnsi="Times New Roman"/>
          <w:sz w:val="28"/>
          <w:szCs w:val="28"/>
        </w:rPr>
        <w:t>р.</w:t>
      </w:r>
      <w:r w:rsidRPr="00882B8D">
        <w:rPr>
          <w:rFonts w:ascii="Times New Roman" w:hAnsi="Times New Roman"/>
          <w:sz w:val="28"/>
          <w:szCs w:val="28"/>
        </w:rPr>
        <w:t>, или 4,4 процента от стоимости основного средства.</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Строительной организации часто бывает необходимо провести научно-исследовательские, опытно-конструкторские и технологические работы. Как учитывается стоимость этой деятельности? </w:t>
      </w:r>
    </w:p>
    <w:p w:rsidR="00B77960"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Если конструкторская документация носит индивидуальный характер, то ее стоимость включается в инвентарную цену объекта строительства. Но если она носит типовой характер и может быть использована позже при строитель</w:t>
      </w:r>
      <w:r w:rsidRPr="00F532F4">
        <w:rPr>
          <w:rFonts w:ascii="Times New Roman" w:hAnsi="Times New Roman"/>
          <w:sz w:val="28"/>
          <w:szCs w:val="28"/>
        </w:rPr>
        <w:lastRenderedPageBreak/>
        <w:t>стве других объектов, то учет затрат на ее создание или приобретение необходимо вести в соответствии с ПБУ 17/02 «Учет расходов на научно-исследовательские, опытно-конструкторские и технологические работы»</w:t>
      </w:r>
      <w:r w:rsidR="00B77960" w:rsidRPr="00B77960">
        <w:rPr>
          <w:rFonts w:ascii="Times New Roman" w:hAnsi="Times New Roman"/>
          <w:sz w:val="28"/>
          <w:szCs w:val="28"/>
        </w:rPr>
        <w:t xml:space="preserve"> [8]</w:t>
      </w:r>
      <w:r w:rsidRPr="00F532F4">
        <w:rPr>
          <w:rFonts w:ascii="Times New Roman" w:hAnsi="Times New Roman"/>
          <w:sz w:val="28"/>
          <w:szCs w:val="28"/>
        </w:rPr>
        <w:t xml:space="preserve">.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Расходы на осуществление таких работ собственными силами или на основе договора с исполнителем отражаются в учете проводкой</w:t>
      </w:r>
      <w:r>
        <w:rPr>
          <w:rFonts w:ascii="Times New Roman" w:hAnsi="Times New Roman"/>
          <w:sz w:val="28"/>
          <w:szCs w:val="28"/>
        </w:rPr>
        <w:t>:</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Дебет 08 «Вложения во внеоборотные активы»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Кредит 60 «Расчеты с постав</w:t>
      </w:r>
      <w:r>
        <w:rPr>
          <w:rFonts w:ascii="Times New Roman" w:hAnsi="Times New Roman"/>
          <w:i/>
          <w:sz w:val="28"/>
          <w:szCs w:val="28"/>
        </w:rPr>
        <w:t>щиками и подрядчиками».</w:t>
      </w:r>
      <w:r w:rsidRPr="00780528">
        <w:rPr>
          <w:rFonts w:ascii="Times New Roman" w:hAnsi="Times New Roman"/>
          <w:i/>
          <w:sz w:val="28"/>
          <w:szCs w:val="28"/>
        </w:rPr>
        <w:t xml:space="preserve">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По завершении работ их стоимость подлежит учету на счете 04 «Нематериаль</w:t>
      </w:r>
      <w:r>
        <w:rPr>
          <w:rFonts w:ascii="Times New Roman" w:hAnsi="Times New Roman"/>
          <w:sz w:val="28"/>
          <w:szCs w:val="28"/>
        </w:rPr>
        <w:t>ные активы» обособленно.</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Дебет 04 «Нематериальные активы»</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Кредит 08 «Вложения во внеоборотные активы».</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При этом организация обязана определить срок полезного использования данного актива, в течение которого организация может получать экономические выгоды (доход), и этот срок не должен превышать пяти лет. При этом списание расходов в бухгалтерском учете может осуществляться или равномерно — линейным способом — или пропорционально объему продукции, работ или услуг. Выбор варианта должен быть закреплен в учетной политике.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В учете списание НИР и ОКР будет отражено проводкой: </w:t>
      </w:r>
    </w:p>
    <w:p w:rsidR="00A5649C" w:rsidRPr="00961CF4" w:rsidRDefault="00A5649C" w:rsidP="00D54267">
      <w:pPr>
        <w:spacing w:after="0" w:line="360" w:lineRule="auto"/>
        <w:ind w:firstLine="709"/>
        <w:jc w:val="both"/>
        <w:rPr>
          <w:rFonts w:ascii="Times New Roman" w:hAnsi="Times New Roman"/>
          <w:i/>
          <w:sz w:val="28"/>
          <w:szCs w:val="28"/>
        </w:rPr>
      </w:pPr>
      <w:r w:rsidRPr="00961CF4">
        <w:rPr>
          <w:rFonts w:ascii="Times New Roman" w:hAnsi="Times New Roman"/>
          <w:i/>
          <w:sz w:val="28"/>
          <w:szCs w:val="28"/>
        </w:rPr>
        <w:t>Дебет 20 «Основное производство»</w:t>
      </w:r>
    </w:p>
    <w:p w:rsidR="00A5649C" w:rsidRPr="00961CF4" w:rsidRDefault="00A5649C" w:rsidP="00961CF4">
      <w:pPr>
        <w:spacing w:after="0" w:line="360" w:lineRule="auto"/>
        <w:ind w:firstLine="709"/>
        <w:jc w:val="both"/>
        <w:rPr>
          <w:rFonts w:ascii="Times New Roman" w:hAnsi="Times New Roman"/>
          <w:i/>
          <w:sz w:val="28"/>
          <w:szCs w:val="28"/>
        </w:rPr>
      </w:pPr>
      <w:r w:rsidRPr="00961CF4">
        <w:rPr>
          <w:rFonts w:ascii="Times New Roman" w:hAnsi="Times New Roman"/>
          <w:i/>
          <w:sz w:val="28"/>
          <w:szCs w:val="28"/>
        </w:rPr>
        <w:t>Кредит</w:t>
      </w:r>
      <w:r w:rsidR="00961CF4" w:rsidRPr="00961CF4">
        <w:rPr>
          <w:rFonts w:ascii="Times New Roman" w:hAnsi="Times New Roman"/>
          <w:i/>
          <w:sz w:val="28"/>
          <w:szCs w:val="28"/>
        </w:rPr>
        <w:t xml:space="preserve"> 05</w:t>
      </w:r>
      <w:r w:rsidR="00961CF4">
        <w:rPr>
          <w:rFonts w:ascii="Times New Roman" w:hAnsi="Times New Roman"/>
          <w:sz w:val="28"/>
          <w:szCs w:val="28"/>
        </w:rPr>
        <w:t xml:space="preserve"> «</w:t>
      </w:r>
      <w:r w:rsidR="00961CF4">
        <w:rPr>
          <w:rFonts w:ascii="Times New Roman" w:hAnsi="Times New Roman"/>
          <w:i/>
          <w:sz w:val="28"/>
          <w:szCs w:val="28"/>
        </w:rPr>
        <w:t>Амортизация нематериальных активов».</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В налоговом учете расходы на научные исследования и опытно-конструкторские разработки включаются равномерно в состав прочих расходов в течение одного года. Это можно сделать при условии использования указанных исследований и разработок в производстве и при реализации товаров, а также выполнении работ и оказании услуг с 1-го числа месяца, следующего за месяцем, в котором такие исследования завершены (ст. 262 НК). </w:t>
      </w:r>
    </w:p>
    <w:p w:rsidR="00A5649C" w:rsidRPr="00F532F4"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При заключении договора с исполнителем на выполнение проектных работ следует обратить внимание на оформление документа, подтверждающего факт сдачи результата работ заказчику. Многие фирмы допускают ошибку, оформляя в этом случае «Акт о выполнении услуг». В действительности здесь </w:t>
      </w:r>
      <w:r w:rsidRPr="00F532F4">
        <w:rPr>
          <w:rFonts w:ascii="Times New Roman" w:hAnsi="Times New Roman"/>
          <w:sz w:val="28"/>
          <w:szCs w:val="28"/>
        </w:rPr>
        <w:lastRenderedPageBreak/>
        <w:t>результатом НИР и ОКР является работа, продукты которой имеют материальное выражение. Факт передачи исполнителем заказчику результатов работ должен быть оформлен «Актом приемки-сдачи выполненных работ» с указанием характеристики отчета или документации, содержащей материалы исследований и т.п.</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В учетной политике необходимо определить порядок учета расходов организации.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Строительные фирмы, выполняющие работы по договору подряда, при организации бухгалтерского учета должны руководствоваться требованиями, установленными Положением по бухгалтерскому учету «Учет договоров (контрактов) на капитальное строительство» (ПБУ 2/</w:t>
      </w:r>
      <w:r>
        <w:rPr>
          <w:rFonts w:ascii="Times New Roman" w:hAnsi="Times New Roman"/>
          <w:sz w:val="28"/>
          <w:szCs w:val="28"/>
        </w:rPr>
        <w:t>08</w:t>
      </w:r>
      <w:r w:rsidRPr="00F532F4">
        <w:rPr>
          <w:rFonts w:ascii="Times New Roman" w:hAnsi="Times New Roman"/>
          <w:sz w:val="28"/>
          <w:szCs w:val="28"/>
        </w:rPr>
        <w:t xml:space="preserve">). В соответствии с данным документом подрядчик осуществляет учет затрат по каждому объекту с начала выполнения договора на строительство до времени его завершения и передачи застройщику. До момента сдачи заказчику всего построенного объекта указанные затраты отражаются в составе незавершенного производства.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Если строительная организация выступает в качестве застройщика, то учет затрат, связанных со строительством, ведется на счете 08 «Вложения во внеоборотные активы». По окончании строительства и оформления прав на объект недвижимости стоимость объекта списывается проводкой</w:t>
      </w:r>
      <w:r>
        <w:rPr>
          <w:rFonts w:ascii="Times New Roman" w:hAnsi="Times New Roman"/>
          <w:sz w:val="28"/>
          <w:szCs w:val="28"/>
        </w:rPr>
        <w:t>:</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Дебет 01 «Основные средства» </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 xml:space="preserve">Кредит 08 «Вложения во внеоборотные активы».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Когда организация является инвестором и планирует в дальнейшем реализовать построенный объект, то учет расходов по его возведению ведется на счете 20 «Основное производство». По окончании строительства стоимость объекта списывается на счет 43 «Готовая продукция», а его реализация отражается в общеустановленном порядке.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 xml:space="preserve">У подрядчиков или субподрядчиков учет таких расходов должен быть организован на счете 20 «Основное производство» в разрезе каждого заказчика и возводимого объекта. На данных аналитических счетах, открытых к счету 20 «Основное производство», будут отражаться прямые затраты, непосредственно </w:t>
      </w:r>
      <w:r w:rsidRPr="00F532F4">
        <w:rPr>
          <w:rFonts w:ascii="Times New Roman" w:hAnsi="Times New Roman"/>
          <w:sz w:val="28"/>
          <w:szCs w:val="28"/>
        </w:rPr>
        <w:lastRenderedPageBreak/>
        <w:t>связанные с выполнением договора. В соответствии с пунктом 11 ПБУ 2/</w:t>
      </w:r>
      <w:r>
        <w:rPr>
          <w:rFonts w:ascii="Times New Roman" w:hAnsi="Times New Roman"/>
          <w:sz w:val="28"/>
          <w:szCs w:val="28"/>
        </w:rPr>
        <w:t>08</w:t>
      </w:r>
      <w:r w:rsidRPr="00F532F4">
        <w:rPr>
          <w:rFonts w:ascii="Times New Roman" w:hAnsi="Times New Roman"/>
          <w:sz w:val="28"/>
          <w:szCs w:val="28"/>
        </w:rPr>
        <w:t xml:space="preserve"> данные затраты могут быть связаны с использованием в процессе строительства материальных и трудовых ресурсов, основных средств и нематериальных активов, а также других видов ресурсов.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У подрядчика до момента заключения договора на строительство с заказчиком могут возникать расходы, связанные с его заключением. Например, подрядчик мог принимать участие в тендере и т.п. В случае, если эти расходы могут быть выделены, и существует уверенность, что договор будет заключен, их можно до заключения договора учитывать в составе расходов будущих периодов — на счете 97. После заключения договора указанные расходы могут быть списаны по графе</w:t>
      </w:r>
      <w:r w:rsidR="00B77960" w:rsidRPr="00B77960">
        <w:rPr>
          <w:rFonts w:ascii="Times New Roman" w:hAnsi="Times New Roman"/>
          <w:sz w:val="28"/>
          <w:szCs w:val="28"/>
        </w:rPr>
        <w:t>[17]</w:t>
      </w:r>
      <w:r w:rsidRPr="00F532F4">
        <w:rPr>
          <w:rFonts w:ascii="Times New Roman" w:hAnsi="Times New Roman"/>
          <w:sz w:val="28"/>
          <w:szCs w:val="28"/>
        </w:rPr>
        <w:t>.</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Дебет 20 «Основное производство»</w:t>
      </w:r>
    </w:p>
    <w:p w:rsidR="00A5649C" w:rsidRPr="00780528" w:rsidRDefault="00A5649C" w:rsidP="00D54267">
      <w:pPr>
        <w:spacing w:after="0" w:line="360" w:lineRule="auto"/>
        <w:ind w:firstLine="709"/>
        <w:jc w:val="both"/>
        <w:rPr>
          <w:rFonts w:ascii="Times New Roman" w:hAnsi="Times New Roman"/>
          <w:i/>
          <w:sz w:val="28"/>
          <w:szCs w:val="28"/>
        </w:rPr>
      </w:pPr>
      <w:r w:rsidRPr="00780528">
        <w:rPr>
          <w:rFonts w:ascii="Times New Roman" w:hAnsi="Times New Roman"/>
          <w:i/>
          <w:sz w:val="28"/>
          <w:szCs w:val="28"/>
        </w:rPr>
        <w:t>Кредит 97 «Расходы будущих периодов».</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В то же время пункт 12 ПБУ 2/</w:t>
      </w:r>
      <w:r>
        <w:rPr>
          <w:rFonts w:ascii="Times New Roman" w:hAnsi="Times New Roman"/>
          <w:sz w:val="28"/>
          <w:szCs w:val="28"/>
        </w:rPr>
        <w:t>08</w:t>
      </w:r>
      <w:r w:rsidRPr="00F532F4">
        <w:rPr>
          <w:rFonts w:ascii="Times New Roman" w:hAnsi="Times New Roman"/>
          <w:sz w:val="28"/>
          <w:szCs w:val="28"/>
        </w:rPr>
        <w:t xml:space="preserve"> допускает, что данные расходы могут учитываться как текущие в том отчетном периоде, в котором они были произведены. В этом случае их следует отразить по счету 26 «Общехозяйственные расходы». </w:t>
      </w:r>
    </w:p>
    <w:p w:rsidR="00A5649C" w:rsidRDefault="00A5649C" w:rsidP="00D54267">
      <w:pPr>
        <w:spacing w:after="0" w:line="360" w:lineRule="auto"/>
        <w:ind w:firstLine="709"/>
        <w:jc w:val="both"/>
        <w:rPr>
          <w:rFonts w:ascii="Times New Roman" w:hAnsi="Times New Roman"/>
          <w:sz w:val="28"/>
          <w:szCs w:val="28"/>
        </w:rPr>
      </w:pPr>
      <w:r w:rsidRPr="00F532F4">
        <w:rPr>
          <w:rFonts w:ascii="Times New Roman" w:hAnsi="Times New Roman"/>
          <w:sz w:val="28"/>
          <w:szCs w:val="28"/>
        </w:rPr>
        <w:t>Выбор одного из возможных вариантов должен быть закреплен в учетной политике. Там же следует определить и порядок формирования и распределения прямых расходов на остаток незавершенного производства. Указанный порядок организация вправе установи</w:t>
      </w:r>
      <w:r>
        <w:rPr>
          <w:rFonts w:ascii="Times New Roman" w:hAnsi="Times New Roman"/>
          <w:sz w:val="28"/>
          <w:szCs w:val="28"/>
        </w:rPr>
        <w:t>ть самостоятельно (ст. 318 НК).</w:t>
      </w:r>
    </w:p>
    <w:p w:rsidR="00A5649C" w:rsidRPr="00780528" w:rsidRDefault="00A5649C" w:rsidP="00780528">
      <w:pPr>
        <w:pStyle w:val="1"/>
        <w:keepLines w:val="0"/>
        <w:pageBreakBefore/>
        <w:spacing w:before="0" w:after="180" w:line="360" w:lineRule="auto"/>
        <w:ind w:left="993" w:hanging="284"/>
        <w:rPr>
          <w:rFonts w:ascii="Cambria" w:hAnsi="Cambria"/>
          <w:bCs/>
          <w:color w:val="000000"/>
          <w:kern w:val="32"/>
          <w:shd w:val="clear" w:color="auto" w:fill="FFFFFF"/>
          <w:lang w:eastAsia="ru-RU"/>
        </w:rPr>
      </w:pPr>
      <w:bookmarkStart w:id="4" w:name="_Toc517559376"/>
      <w:r w:rsidRPr="00780528">
        <w:rPr>
          <w:rFonts w:ascii="Cambria" w:hAnsi="Cambria"/>
          <w:bCs/>
          <w:color w:val="000000"/>
          <w:kern w:val="32"/>
          <w:shd w:val="clear" w:color="auto" w:fill="FFFFFF"/>
          <w:lang w:eastAsia="ru-RU"/>
        </w:rPr>
        <w:lastRenderedPageBreak/>
        <w:t>2 ООО Инвестиционно-строительная компания «РАС» — экономический субъект исследования</w:t>
      </w:r>
      <w:bookmarkEnd w:id="4"/>
    </w:p>
    <w:p w:rsidR="00A5649C" w:rsidRPr="00780528" w:rsidRDefault="00A5649C" w:rsidP="00654AC4">
      <w:pPr>
        <w:pStyle w:val="1"/>
        <w:keepLines w:val="0"/>
        <w:spacing w:before="360" w:after="360" w:line="360" w:lineRule="auto"/>
        <w:ind w:left="1134" w:hanging="425"/>
        <w:rPr>
          <w:rFonts w:ascii="Cambria" w:hAnsi="Cambria"/>
          <w:bCs/>
          <w:color w:val="auto"/>
          <w:kern w:val="32"/>
          <w:sz w:val="28"/>
          <w:szCs w:val="28"/>
          <w:lang w:eastAsia="ru-RU"/>
        </w:rPr>
      </w:pPr>
      <w:bookmarkStart w:id="5" w:name="_Toc517559377"/>
      <w:r w:rsidRPr="00780528">
        <w:rPr>
          <w:rFonts w:ascii="Cambria" w:hAnsi="Cambria"/>
          <w:bCs/>
          <w:color w:val="auto"/>
          <w:kern w:val="32"/>
          <w:sz w:val="28"/>
          <w:szCs w:val="28"/>
          <w:lang w:eastAsia="ru-RU"/>
        </w:rPr>
        <w:t>2.1 Технико-экономическая характеристика и анализ основных финансовых показателей деятельности организации</w:t>
      </w:r>
      <w:bookmarkEnd w:id="5"/>
    </w:p>
    <w:p w:rsidR="00A5649C" w:rsidRDefault="00A5649C" w:rsidP="00552BD7">
      <w:pPr>
        <w:spacing w:after="0" w:line="360" w:lineRule="auto"/>
        <w:ind w:firstLine="709"/>
        <w:jc w:val="both"/>
        <w:rPr>
          <w:rFonts w:ascii="Times New Roman" w:hAnsi="Times New Roman"/>
          <w:sz w:val="28"/>
          <w:szCs w:val="28"/>
        </w:rPr>
      </w:pPr>
      <w:r>
        <w:rPr>
          <w:rFonts w:ascii="Times New Roman" w:hAnsi="Times New Roman"/>
          <w:sz w:val="28"/>
          <w:szCs w:val="28"/>
        </w:rPr>
        <w:t>ООО Инвестиционно-строительная компания «РАС» создана</w:t>
      </w:r>
      <w:r w:rsidRPr="007D0430">
        <w:rPr>
          <w:rFonts w:ascii="Times New Roman" w:hAnsi="Times New Roman"/>
          <w:sz w:val="28"/>
          <w:szCs w:val="28"/>
        </w:rPr>
        <w:t xml:space="preserve"> в организационно-правовой форме общества с ограниченной ответственностью в соответствии с требовани</w:t>
      </w:r>
      <w:r>
        <w:rPr>
          <w:rFonts w:ascii="Times New Roman" w:hAnsi="Times New Roman"/>
          <w:sz w:val="28"/>
          <w:szCs w:val="28"/>
        </w:rPr>
        <w:t xml:space="preserve">ями Гражданского кодекса РФ </w:t>
      </w:r>
      <w:r w:rsidRPr="007D0430">
        <w:rPr>
          <w:rFonts w:ascii="Times New Roman" w:hAnsi="Times New Roman"/>
          <w:sz w:val="28"/>
          <w:szCs w:val="28"/>
        </w:rPr>
        <w:t xml:space="preserve">и норм федерального закона №14-ФЗ «Об обществах с ограниченной ответственностью» </w:t>
      </w:r>
      <w:r>
        <w:rPr>
          <w:rFonts w:ascii="Times New Roman" w:hAnsi="Times New Roman"/>
          <w:sz w:val="28"/>
          <w:szCs w:val="28"/>
        </w:rPr>
        <w:t>от 08.02.98 г. ООО И</w:t>
      </w:r>
      <w:r w:rsidRPr="007D0430">
        <w:rPr>
          <w:rFonts w:ascii="Times New Roman" w:hAnsi="Times New Roman"/>
          <w:sz w:val="28"/>
          <w:szCs w:val="28"/>
        </w:rPr>
        <w:t xml:space="preserve">нвестиционно-строительная компания </w:t>
      </w:r>
      <w:r>
        <w:rPr>
          <w:rFonts w:ascii="Times New Roman" w:hAnsi="Times New Roman"/>
          <w:sz w:val="28"/>
          <w:szCs w:val="28"/>
        </w:rPr>
        <w:t>«</w:t>
      </w:r>
      <w:r w:rsidRPr="007D0430">
        <w:rPr>
          <w:rFonts w:ascii="Times New Roman" w:hAnsi="Times New Roman"/>
          <w:sz w:val="28"/>
          <w:szCs w:val="28"/>
        </w:rPr>
        <w:t>РАС» создано в соответствии с действующим законодательством РФ на основании решения участников</w:t>
      </w:r>
      <w:r w:rsidR="00B77960" w:rsidRPr="00B77960">
        <w:rPr>
          <w:rFonts w:ascii="Times New Roman" w:hAnsi="Times New Roman"/>
          <w:sz w:val="28"/>
          <w:szCs w:val="28"/>
        </w:rPr>
        <w:t>[3]</w:t>
      </w:r>
      <w:r w:rsidRPr="007D0430">
        <w:rPr>
          <w:rFonts w:ascii="Times New Roman" w:hAnsi="Times New Roman"/>
          <w:sz w:val="28"/>
          <w:szCs w:val="28"/>
        </w:rPr>
        <w:t>.</w:t>
      </w:r>
    </w:p>
    <w:p w:rsidR="00A5649C" w:rsidRDefault="00A5649C" w:rsidP="00552BD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ООО </w:t>
      </w:r>
      <w:r w:rsidRPr="007D0430">
        <w:rPr>
          <w:rFonts w:ascii="Times New Roman" w:hAnsi="Times New Roman"/>
          <w:sz w:val="28"/>
          <w:szCs w:val="28"/>
        </w:rPr>
        <w:t xml:space="preserve">Инвестиционно-строительная компания </w:t>
      </w:r>
      <w:r>
        <w:rPr>
          <w:rFonts w:ascii="Times New Roman" w:hAnsi="Times New Roman"/>
          <w:sz w:val="28"/>
          <w:szCs w:val="28"/>
        </w:rPr>
        <w:t>«</w:t>
      </w:r>
      <w:r w:rsidRPr="007D0430">
        <w:rPr>
          <w:rFonts w:ascii="Times New Roman" w:hAnsi="Times New Roman"/>
          <w:sz w:val="28"/>
          <w:szCs w:val="28"/>
        </w:rPr>
        <w:t>РАС» зарегистрирована по адресу: 350058, Краснодарский кр</w:t>
      </w:r>
      <w:r>
        <w:rPr>
          <w:rFonts w:ascii="Times New Roman" w:hAnsi="Times New Roman"/>
          <w:sz w:val="28"/>
          <w:szCs w:val="28"/>
        </w:rPr>
        <w:t>ай</w:t>
      </w:r>
      <w:r w:rsidRPr="007D0430">
        <w:rPr>
          <w:rFonts w:ascii="Times New Roman" w:hAnsi="Times New Roman"/>
          <w:sz w:val="28"/>
          <w:szCs w:val="28"/>
        </w:rPr>
        <w:t>, город Краснодар, улица Ставропольская, дом 312 ЛИТЕР Е, ПОМЕЩЕНИЕ 7</w:t>
      </w:r>
      <w:r>
        <w:rPr>
          <w:rFonts w:ascii="Times New Roman" w:hAnsi="Times New Roman"/>
          <w:sz w:val="28"/>
          <w:szCs w:val="28"/>
        </w:rPr>
        <w:t xml:space="preserve">. </w:t>
      </w:r>
      <w:r w:rsidRPr="007D0430">
        <w:rPr>
          <w:rFonts w:ascii="Times New Roman" w:hAnsi="Times New Roman"/>
          <w:sz w:val="28"/>
          <w:szCs w:val="28"/>
        </w:rPr>
        <w:t>Разм</w:t>
      </w:r>
      <w:r>
        <w:rPr>
          <w:rFonts w:ascii="Times New Roman" w:hAnsi="Times New Roman"/>
          <w:sz w:val="28"/>
          <w:szCs w:val="28"/>
        </w:rPr>
        <w:t>ер уставного капитала 10 000 р.</w:t>
      </w:r>
    </w:p>
    <w:p w:rsidR="00A5649C" w:rsidRDefault="00A5649C" w:rsidP="00552BD7">
      <w:pPr>
        <w:spacing w:after="0" w:line="360" w:lineRule="auto"/>
        <w:ind w:firstLine="709"/>
        <w:jc w:val="both"/>
        <w:rPr>
          <w:rFonts w:ascii="Times New Roman" w:hAnsi="Times New Roman"/>
          <w:sz w:val="28"/>
          <w:szCs w:val="28"/>
        </w:rPr>
      </w:pPr>
      <w:r>
        <w:rPr>
          <w:rFonts w:ascii="Times New Roman" w:hAnsi="Times New Roman"/>
          <w:sz w:val="28"/>
          <w:szCs w:val="28"/>
        </w:rPr>
        <w:t>Генеральным д</w:t>
      </w:r>
      <w:r w:rsidRPr="007D0430">
        <w:rPr>
          <w:rFonts w:ascii="Times New Roman" w:hAnsi="Times New Roman"/>
          <w:sz w:val="28"/>
          <w:szCs w:val="28"/>
        </w:rPr>
        <w:t>иректор</w:t>
      </w:r>
      <w:r>
        <w:rPr>
          <w:rFonts w:ascii="Times New Roman" w:hAnsi="Times New Roman"/>
          <w:sz w:val="28"/>
          <w:szCs w:val="28"/>
        </w:rPr>
        <w:t>ом является</w:t>
      </w:r>
      <w:r w:rsidRPr="007D0430">
        <w:rPr>
          <w:rFonts w:ascii="Times New Roman" w:hAnsi="Times New Roman"/>
          <w:sz w:val="28"/>
          <w:szCs w:val="28"/>
        </w:rPr>
        <w:t xml:space="preserve"> Пропустина Ирина Владимировна.</w:t>
      </w:r>
    </w:p>
    <w:p w:rsidR="00A5649C" w:rsidRDefault="00A5649C" w:rsidP="00552BD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ООО </w:t>
      </w:r>
      <w:r w:rsidRPr="007D0430">
        <w:rPr>
          <w:rFonts w:ascii="Times New Roman" w:hAnsi="Times New Roman"/>
          <w:sz w:val="28"/>
          <w:szCs w:val="28"/>
        </w:rPr>
        <w:t>Инвестиционно-строительная компания</w:t>
      </w:r>
      <w:r>
        <w:rPr>
          <w:rFonts w:ascii="Times New Roman" w:hAnsi="Times New Roman"/>
          <w:sz w:val="28"/>
          <w:szCs w:val="28"/>
        </w:rPr>
        <w:t xml:space="preserve"> «</w:t>
      </w:r>
      <w:r w:rsidRPr="007D0430">
        <w:rPr>
          <w:rFonts w:ascii="Times New Roman" w:hAnsi="Times New Roman"/>
          <w:sz w:val="28"/>
          <w:szCs w:val="28"/>
        </w:rPr>
        <w:t>РАС</w:t>
      </w:r>
      <w:r>
        <w:rPr>
          <w:rFonts w:ascii="Times New Roman" w:hAnsi="Times New Roman"/>
          <w:sz w:val="28"/>
          <w:szCs w:val="28"/>
        </w:rPr>
        <w:t xml:space="preserve">» действует с 16 декабря </w:t>
      </w:r>
      <w:smartTag w:uri="urn:schemas-microsoft-com:office:smarttags" w:element="metricconverter">
        <w:smartTagPr>
          <w:attr w:name="ProductID" w:val="2009 г"/>
        </w:smartTagPr>
        <w:r>
          <w:rPr>
            <w:rFonts w:ascii="Times New Roman" w:hAnsi="Times New Roman"/>
            <w:sz w:val="28"/>
            <w:szCs w:val="28"/>
          </w:rPr>
          <w:t>2009 г</w:t>
        </w:r>
      </w:smartTag>
      <w:r w:rsidRPr="007D0430">
        <w:rPr>
          <w:rFonts w:ascii="Times New Roman" w:hAnsi="Times New Roman"/>
          <w:sz w:val="28"/>
          <w:szCs w:val="28"/>
        </w:rPr>
        <w:t>. Основным видом деятельности является «Строительство жилых и нежилых зданий», зарегистрировано 49 дополнительных видов деятельности</w:t>
      </w:r>
    </w:p>
    <w:p w:rsidR="00A5649C" w:rsidRDefault="00A5649C" w:rsidP="00552BD7">
      <w:pPr>
        <w:spacing w:after="0" w:line="360" w:lineRule="auto"/>
        <w:ind w:firstLine="709"/>
        <w:jc w:val="both"/>
        <w:rPr>
          <w:rFonts w:ascii="Times New Roman" w:hAnsi="Times New Roman"/>
          <w:sz w:val="28"/>
          <w:szCs w:val="28"/>
        </w:rPr>
      </w:pPr>
      <w:r>
        <w:rPr>
          <w:rFonts w:ascii="Times New Roman" w:hAnsi="Times New Roman"/>
          <w:sz w:val="28"/>
          <w:szCs w:val="28"/>
        </w:rPr>
        <w:t>Инвестиционно-строительная компания «РАС»</w:t>
      </w:r>
      <w:r w:rsidRPr="007D0430">
        <w:rPr>
          <w:rFonts w:ascii="Times New Roman" w:hAnsi="Times New Roman"/>
          <w:sz w:val="28"/>
          <w:szCs w:val="28"/>
        </w:rPr>
        <w:t xml:space="preserve"> молодая динамично развивающаяся компания на рынке строительства Краснодарского края. На коллективном счету более десятка реализованных олимпийских проектов. </w:t>
      </w:r>
      <w:r>
        <w:rPr>
          <w:rFonts w:ascii="Times New Roman" w:hAnsi="Times New Roman"/>
          <w:sz w:val="28"/>
          <w:szCs w:val="28"/>
        </w:rPr>
        <w:t xml:space="preserve">Профессионалы по строительству </w:t>
      </w:r>
      <w:r w:rsidRPr="007D0430">
        <w:rPr>
          <w:rFonts w:ascii="Times New Roman" w:hAnsi="Times New Roman"/>
          <w:sz w:val="28"/>
          <w:szCs w:val="28"/>
        </w:rPr>
        <w:t>объединились в дружный коллектив, чтобы воплотить новую концепцию безупречного жилья, соотве</w:t>
      </w:r>
      <w:r>
        <w:rPr>
          <w:rFonts w:ascii="Times New Roman" w:hAnsi="Times New Roman"/>
          <w:sz w:val="28"/>
          <w:szCs w:val="28"/>
        </w:rPr>
        <w:t>тствующего вашему образу жизни.</w:t>
      </w:r>
    </w:p>
    <w:p w:rsidR="00A5649C" w:rsidRDefault="00A5649C" w:rsidP="00552BD7">
      <w:pPr>
        <w:spacing w:after="0" w:line="360" w:lineRule="auto"/>
        <w:ind w:firstLine="709"/>
        <w:jc w:val="both"/>
        <w:rPr>
          <w:rFonts w:ascii="Times New Roman" w:hAnsi="Times New Roman"/>
          <w:sz w:val="28"/>
          <w:szCs w:val="28"/>
        </w:rPr>
      </w:pPr>
      <w:r w:rsidRPr="00EF0D7F">
        <w:rPr>
          <w:rFonts w:ascii="Times New Roman" w:hAnsi="Times New Roman"/>
          <w:sz w:val="28"/>
          <w:szCs w:val="28"/>
        </w:rPr>
        <w:t>Все сотрудники имеют высш</w:t>
      </w:r>
      <w:r>
        <w:rPr>
          <w:rFonts w:ascii="Times New Roman" w:hAnsi="Times New Roman"/>
          <w:sz w:val="28"/>
          <w:szCs w:val="28"/>
        </w:rPr>
        <w:t xml:space="preserve">ее профессиональное образование. </w:t>
      </w:r>
      <w:r w:rsidRPr="00EF0D7F">
        <w:rPr>
          <w:rFonts w:ascii="Times New Roman" w:hAnsi="Times New Roman"/>
          <w:sz w:val="28"/>
          <w:szCs w:val="28"/>
        </w:rPr>
        <w:t>Регулярно ведется работа по повышению квалификации сотрудников, которые принимают участие в семинарах</w:t>
      </w:r>
      <w:r>
        <w:rPr>
          <w:rFonts w:ascii="Times New Roman" w:hAnsi="Times New Roman"/>
          <w:sz w:val="28"/>
          <w:szCs w:val="28"/>
        </w:rPr>
        <w:t>.</w:t>
      </w:r>
    </w:p>
    <w:p w:rsidR="00A5649C" w:rsidRPr="007D0430" w:rsidRDefault="00A5649C" w:rsidP="00552BD7">
      <w:pPr>
        <w:spacing w:after="0" w:line="360" w:lineRule="auto"/>
        <w:ind w:firstLine="709"/>
        <w:jc w:val="both"/>
        <w:rPr>
          <w:rFonts w:ascii="Times New Roman" w:hAnsi="Times New Roman"/>
          <w:sz w:val="28"/>
          <w:szCs w:val="28"/>
        </w:rPr>
      </w:pPr>
      <w:r w:rsidRPr="00EF0D7F">
        <w:rPr>
          <w:rFonts w:ascii="Times New Roman" w:hAnsi="Times New Roman"/>
          <w:sz w:val="28"/>
          <w:szCs w:val="28"/>
        </w:rPr>
        <w:t xml:space="preserve">Профессиональная ответственность компании застрахована, что делает ее привлекательней для клиентов и </w:t>
      </w:r>
      <w:r>
        <w:rPr>
          <w:rFonts w:ascii="Times New Roman" w:hAnsi="Times New Roman"/>
          <w:sz w:val="28"/>
          <w:szCs w:val="28"/>
        </w:rPr>
        <w:t>повышает конкурентоспособность.</w:t>
      </w:r>
    </w:p>
    <w:p w:rsidR="00A5649C" w:rsidRDefault="00A5649C" w:rsidP="00552BD7">
      <w:pPr>
        <w:spacing w:after="0" w:line="360" w:lineRule="auto"/>
        <w:ind w:firstLine="709"/>
        <w:jc w:val="both"/>
        <w:rPr>
          <w:rFonts w:ascii="Times New Roman" w:hAnsi="Times New Roman"/>
          <w:sz w:val="28"/>
          <w:szCs w:val="28"/>
        </w:rPr>
      </w:pPr>
      <w:r w:rsidRPr="007D0430">
        <w:rPr>
          <w:rFonts w:ascii="Times New Roman" w:hAnsi="Times New Roman"/>
          <w:sz w:val="28"/>
          <w:szCs w:val="28"/>
        </w:rPr>
        <w:lastRenderedPageBreak/>
        <w:t>Компания-застройщик представляет новую бизнес-формацию на Краснодарском рынке жилой недвижимости, предлагая жить здесь и сейчас, но в одном ценностном, правовом и культурном контексте со всем прогрессивным человечеством. Работники компании создают</w:t>
      </w:r>
      <w:r>
        <w:rPr>
          <w:rFonts w:ascii="Times New Roman" w:hAnsi="Times New Roman"/>
          <w:sz w:val="28"/>
          <w:szCs w:val="28"/>
        </w:rPr>
        <w:t xml:space="preserve"> разумные преимущества и новый «Комфорт класс»</w:t>
      </w:r>
      <w:r w:rsidRPr="007D0430">
        <w:rPr>
          <w:rFonts w:ascii="Times New Roman" w:hAnsi="Times New Roman"/>
          <w:sz w:val="28"/>
          <w:szCs w:val="28"/>
        </w:rPr>
        <w:t xml:space="preserve"> жилья для современной семьи. Ведь покупателям нужна свобода, которая не измеряется квадратными метрами: свобода выбора и возможность воплощать свои ценности в стиле жизни. За</w:t>
      </w:r>
      <w:r>
        <w:rPr>
          <w:rFonts w:ascii="Times New Roman" w:hAnsi="Times New Roman"/>
          <w:sz w:val="28"/>
          <w:szCs w:val="28"/>
        </w:rPr>
        <w:t xml:space="preserve">дача девелопера при этом — </w:t>
      </w:r>
      <w:r w:rsidRPr="007D0430">
        <w:rPr>
          <w:rFonts w:ascii="Times New Roman" w:hAnsi="Times New Roman"/>
          <w:sz w:val="28"/>
          <w:szCs w:val="28"/>
        </w:rPr>
        <w:t>находиться в постоянном диалоге с покупателем и развивающимся рынком.</w:t>
      </w:r>
    </w:p>
    <w:p w:rsidR="00A5649C" w:rsidRDefault="00A5649C" w:rsidP="00552BD7">
      <w:pPr>
        <w:spacing w:after="0" w:line="360" w:lineRule="auto"/>
        <w:ind w:firstLine="709"/>
        <w:jc w:val="both"/>
        <w:rPr>
          <w:rFonts w:ascii="Times New Roman" w:hAnsi="Times New Roman"/>
          <w:sz w:val="28"/>
          <w:szCs w:val="28"/>
        </w:rPr>
      </w:pPr>
      <w:r w:rsidRPr="00EF0D7F">
        <w:rPr>
          <w:rFonts w:ascii="Times New Roman" w:hAnsi="Times New Roman"/>
          <w:sz w:val="28"/>
          <w:szCs w:val="28"/>
        </w:rPr>
        <w:t xml:space="preserve">Для получения оперативной и наглядной информации о финансовом положении </w:t>
      </w:r>
      <w:r>
        <w:rPr>
          <w:rFonts w:ascii="Times New Roman" w:hAnsi="Times New Roman"/>
          <w:sz w:val="28"/>
          <w:szCs w:val="28"/>
        </w:rPr>
        <w:t xml:space="preserve">и динамике развития ООО </w:t>
      </w:r>
      <w:r w:rsidRPr="005E16A7">
        <w:rPr>
          <w:rFonts w:ascii="Times New Roman" w:hAnsi="Times New Roman"/>
          <w:sz w:val="28"/>
          <w:szCs w:val="28"/>
        </w:rPr>
        <w:t>Инвестиционно-строительная компания «РАС</w:t>
      </w:r>
      <w:r>
        <w:rPr>
          <w:rFonts w:ascii="Times New Roman" w:hAnsi="Times New Roman"/>
          <w:sz w:val="28"/>
          <w:szCs w:val="28"/>
        </w:rPr>
        <w:t>»</w:t>
      </w:r>
      <w:r w:rsidR="007346E2">
        <w:rPr>
          <w:rFonts w:ascii="Times New Roman" w:hAnsi="Times New Roman"/>
          <w:sz w:val="28"/>
          <w:szCs w:val="28"/>
        </w:rPr>
        <w:t xml:space="preserve"> </w:t>
      </w:r>
      <w:r w:rsidRPr="00EF0D7F">
        <w:rPr>
          <w:rFonts w:ascii="Times New Roman" w:hAnsi="Times New Roman"/>
          <w:sz w:val="28"/>
          <w:szCs w:val="28"/>
        </w:rPr>
        <w:t xml:space="preserve">рассчитаем экономические показатели деятельности предприятия за </w:t>
      </w:r>
      <w:r w:rsidRPr="009B2848">
        <w:rPr>
          <w:rFonts w:ascii="Times New Roman" w:hAnsi="Times New Roman"/>
          <w:sz w:val="28"/>
          <w:szCs w:val="28"/>
        </w:rPr>
        <w:t xml:space="preserve">2014-2016 года </w:t>
      </w:r>
      <w:r w:rsidRPr="00EF0D7F">
        <w:rPr>
          <w:rFonts w:ascii="Times New Roman" w:hAnsi="Times New Roman"/>
          <w:sz w:val="28"/>
          <w:szCs w:val="28"/>
        </w:rPr>
        <w:t xml:space="preserve">(таблица 2.1). </w:t>
      </w:r>
    </w:p>
    <w:p w:rsidR="00A5649C" w:rsidRPr="00A9524E" w:rsidRDefault="00A5649C" w:rsidP="00552BD7">
      <w:pPr>
        <w:widowControl w:val="0"/>
        <w:spacing w:after="0" w:line="360" w:lineRule="auto"/>
        <w:ind w:firstLine="709"/>
        <w:jc w:val="both"/>
        <w:rPr>
          <w:rFonts w:ascii="Times New Roman" w:hAnsi="Times New Roman"/>
          <w:color w:val="000000"/>
          <w:sz w:val="28"/>
          <w:szCs w:val="28"/>
        </w:rPr>
      </w:pPr>
      <w:r w:rsidRPr="00A9524E">
        <w:rPr>
          <w:rFonts w:ascii="Times New Roman" w:hAnsi="Times New Roman"/>
          <w:color w:val="000000"/>
          <w:sz w:val="28"/>
          <w:szCs w:val="28"/>
        </w:rPr>
        <w:t>Основными документами, используемыми для анализа экономических показателей деятельности предприятия, являются баланс и отчет о финансовых результатах</w:t>
      </w:r>
      <w:r w:rsidRPr="00A9524E">
        <w:rPr>
          <w:rFonts w:ascii="Times New Roman" w:hAnsi="Times New Roman"/>
          <w:sz w:val="28"/>
          <w:szCs w:val="28"/>
        </w:rPr>
        <w:t>»</w:t>
      </w:r>
      <w:r w:rsidRPr="00A9524E">
        <w:rPr>
          <w:rFonts w:ascii="Times New Roman" w:hAnsi="Times New Roman"/>
          <w:color w:val="000000"/>
          <w:sz w:val="28"/>
          <w:szCs w:val="28"/>
        </w:rPr>
        <w:t xml:space="preserve"> (приложения А, Б).</w:t>
      </w:r>
    </w:p>
    <w:p w:rsidR="00A5649C" w:rsidRPr="00A9524E" w:rsidRDefault="00A5649C" w:rsidP="00552BD7">
      <w:pPr>
        <w:spacing w:after="0" w:line="360" w:lineRule="auto"/>
        <w:ind w:firstLine="709"/>
        <w:jc w:val="both"/>
        <w:rPr>
          <w:rFonts w:ascii="Times New Roman" w:hAnsi="Times New Roman"/>
          <w:sz w:val="28"/>
          <w:szCs w:val="28"/>
        </w:rPr>
      </w:pPr>
      <w:r w:rsidRPr="00A9524E">
        <w:rPr>
          <w:rFonts w:ascii="Times New Roman" w:hAnsi="Times New Roman"/>
          <w:sz w:val="28"/>
          <w:szCs w:val="28"/>
        </w:rPr>
        <w:t>Из таблицы 2.1 следует, что выручка от инвестиционно-строительной д</w:t>
      </w:r>
      <w:r w:rsidR="007346E2">
        <w:rPr>
          <w:rFonts w:ascii="Times New Roman" w:hAnsi="Times New Roman"/>
          <w:sz w:val="28"/>
          <w:szCs w:val="28"/>
        </w:rPr>
        <w:t>еятельности, которая в 2015 г. сравнению с 2014 г.</w:t>
      </w:r>
      <w:r w:rsidRPr="00A9524E">
        <w:rPr>
          <w:rFonts w:ascii="Times New Roman" w:hAnsi="Times New Roman"/>
          <w:sz w:val="28"/>
          <w:szCs w:val="28"/>
        </w:rPr>
        <w:t xml:space="preserve"> резко выросла на 67586 </w:t>
      </w:r>
      <w:r>
        <w:rPr>
          <w:rFonts w:ascii="Times New Roman" w:hAnsi="Times New Roman"/>
          <w:sz w:val="28"/>
          <w:szCs w:val="28"/>
        </w:rPr>
        <w:t>тыс</w:t>
      </w:r>
      <w:r w:rsidR="007346E2">
        <w:rPr>
          <w:rFonts w:ascii="Times New Roman" w:hAnsi="Times New Roman"/>
          <w:sz w:val="28"/>
          <w:szCs w:val="28"/>
        </w:rPr>
        <w:t>. р., за 2015—</w:t>
      </w:r>
      <w:r w:rsidRPr="00A9524E">
        <w:rPr>
          <w:rFonts w:ascii="Times New Roman" w:hAnsi="Times New Roman"/>
          <w:sz w:val="28"/>
          <w:szCs w:val="28"/>
        </w:rPr>
        <w:t>2016 гг. показатель также вырос на 19,64%, что свидетельствует о положительной динамике в связи с увеличением количества клиентов.</w:t>
      </w:r>
    </w:p>
    <w:p w:rsidR="00A5649C" w:rsidRPr="00A9524E" w:rsidRDefault="00A5649C" w:rsidP="00552BD7">
      <w:pPr>
        <w:spacing w:after="0" w:line="360" w:lineRule="auto"/>
        <w:ind w:firstLine="709"/>
        <w:contextualSpacing/>
        <w:jc w:val="both"/>
        <w:rPr>
          <w:rFonts w:ascii="Times New Roman" w:hAnsi="Times New Roman"/>
          <w:sz w:val="28"/>
          <w:szCs w:val="28"/>
        </w:rPr>
      </w:pPr>
      <w:r w:rsidRPr="00A9524E">
        <w:rPr>
          <w:rFonts w:ascii="Times New Roman" w:hAnsi="Times New Roman"/>
          <w:sz w:val="28"/>
          <w:szCs w:val="28"/>
        </w:rPr>
        <w:t>Себестоимость инвестиционно-строительной деятельности при анализе динамики за 2 года не изменилась и равна 0, что связано со спецификой основного вида деятельности компании.</w:t>
      </w:r>
    </w:p>
    <w:p w:rsidR="00A5649C" w:rsidRPr="00A9524E" w:rsidRDefault="00A5649C" w:rsidP="00552BD7">
      <w:pPr>
        <w:spacing w:after="0" w:line="360" w:lineRule="auto"/>
        <w:ind w:firstLine="709"/>
        <w:contextualSpacing/>
        <w:jc w:val="both"/>
        <w:rPr>
          <w:rFonts w:ascii="Times New Roman" w:hAnsi="Times New Roman"/>
          <w:sz w:val="28"/>
          <w:szCs w:val="28"/>
        </w:rPr>
      </w:pPr>
      <w:r w:rsidRPr="00A9524E">
        <w:rPr>
          <w:rFonts w:ascii="Times New Roman" w:hAnsi="Times New Roman"/>
          <w:sz w:val="28"/>
          <w:szCs w:val="28"/>
        </w:rPr>
        <w:t>В результате изменения выручки и себестоимости в ООО Инвестиционно-строительная компания «РАС», наблюдается рост валовой прибыли, но приб</w:t>
      </w:r>
      <w:r w:rsidR="007346E2">
        <w:rPr>
          <w:rFonts w:ascii="Times New Roman" w:hAnsi="Times New Roman"/>
          <w:sz w:val="28"/>
          <w:szCs w:val="28"/>
        </w:rPr>
        <w:t xml:space="preserve">ыль от продаж снизилась за 2015—2016 гг. на </w:t>
      </w:r>
      <w:r w:rsidRPr="00A9524E">
        <w:rPr>
          <w:rFonts w:ascii="Times New Roman" w:hAnsi="Times New Roman"/>
          <w:sz w:val="28"/>
          <w:szCs w:val="28"/>
        </w:rPr>
        <w:t xml:space="preserve">1253 </w:t>
      </w:r>
      <w:r>
        <w:rPr>
          <w:rFonts w:ascii="Times New Roman" w:hAnsi="Times New Roman"/>
          <w:sz w:val="28"/>
          <w:szCs w:val="28"/>
        </w:rPr>
        <w:t>тыс</w:t>
      </w:r>
      <w:r w:rsidR="007346E2">
        <w:rPr>
          <w:rFonts w:ascii="Times New Roman" w:hAnsi="Times New Roman"/>
          <w:sz w:val="28"/>
          <w:szCs w:val="28"/>
        </w:rPr>
        <w:t>.</w:t>
      </w:r>
      <w:r w:rsidRPr="00A9524E">
        <w:rPr>
          <w:rFonts w:ascii="Times New Roman" w:hAnsi="Times New Roman"/>
          <w:sz w:val="28"/>
          <w:szCs w:val="28"/>
        </w:rPr>
        <w:t xml:space="preserve"> р., в связи с увеличением расходов на содержание аппарата управления компании. </w:t>
      </w:r>
    </w:p>
    <w:p w:rsidR="00A5649C" w:rsidRPr="00EF0D7F" w:rsidRDefault="00A5649C" w:rsidP="00552BD7">
      <w:pPr>
        <w:spacing w:after="0" w:line="360" w:lineRule="auto"/>
        <w:ind w:firstLine="709"/>
        <w:contextualSpacing/>
        <w:jc w:val="both"/>
        <w:rPr>
          <w:rFonts w:ascii="Times New Roman" w:hAnsi="Times New Roman"/>
          <w:sz w:val="28"/>
          <w:szCs w:val="28"/>
        </w:rPr>
      </w:pPr>
      <w:r w:rsidRPr="00A9524E">
        <w:rPr>
          <w:rFonts w:ascii="Times New Roman" w:hAnsi="Times New Roman"/>
          <w:sz w:val="28"/>
          <w:szCs w:val="28"/>
        </w:rPr>
        <w:t>По итогам д</w:t>
      </w:r>
      <w:r w:rsidR="007346E2">
        <w:rPr>
          <w:rFonts w:ascii="Times New Roman" w:hAnsi="Times New Roman"/>
          <w:sz w:val="28"/>
          <w:szCs w:val="28"/>
        </w:rPr>
        <w:t>еятельности Общества в 2014 г.</w:t>
      </w:r>
      <w:r w:rsidRPr="00A9524E">
        <w:rPr>
          <w:rFonts w:ascii="Times New Roman" w:hAnsi="Times New Roman"/>
          <w:sz w:val="28"/>
          <w:szCs w:val="28"/>
        </w:rPr>
        <w:t xml:space="preserve"> видно, что финансовым результатом является убыток в размере 58548 </w:t>
      </w:r>
      <w:r>
        <w:rPr>
          <w:rFonts w:ascii="Times New Roman" w:hAnsi="Times New Roman"/>
          <w:sz w:val="28"/>
          <w:szCs w:val="28"/>
        </w:rPr>
        <w:t>тыс</w:t>
      </w:r>
      <w:r w:rsidR="007346E2">
        <w:rPr>
          <w:rFonts w:ascii="Times New Roman" w:hAnsi="Times New Roman"/>
          <w:sz w:val="28"/>
          <w:szCs w:val="28"/>
        </w:rPr>
        <w:t>.</w:t>
      </w:r>
      <w:r w:rsidRPr="00A9524E">
        <w:rPr>
          <w:rFonts w:ascii="Times New Roman" w:hAnsi="Times New Roman"/>
          <w:sz w:val="28"/>
          <w:szCs w:val="28"/>
        </w:rPr>
        <w:t xml:space="preserve"> р. Рост чистой прибыли за </w:t>
      </w:r>
      <w:smartTag w:uri="urn:schemas-microsoft-com:office:smarttags" w:element="metricconverter">
        <w:smartTagPr>
          <w:attr w:name="ProductID" w:val="2015 г"/>
        </w:smartTagPr>
        <w:r w:rsidRPr="00A9524E">
          <w:rPr>
            <w:rFonts w:ascii="Times New Roman" w:hAnsi="Times New Roman"/>
            <w:sz w:val="28"/>
            <w:szCs w:val="28"/>
          </w:rPr>
          <w:t>2015 г</w:t>
        </w:r>
      </w:smartTag>
      <w:r w:rsidRPr="00A9524E">
        <w:rPr>
          <w:rFonts w:ascii="Times New Roman" w:hAnsi="Times New Roman"/>
          <w:sz w:val="28"/>
          <w:szCs w:val="28"/>
        </w:rPr>
        <w:t xml:space="preserve">. значительно повлиял на увеличение показателя рентабельности активов на 24%. В </w:t>
      </w:r>
      <w:smartTag w:uri="urn:schemas-microsoft-com:office:smarttags" w:element="metricconverter">
        <w:smartTagPr>
          <w:attr w:name="ProductID" w:val="2016 г"/>
        </w:smartTagPr>
        <w:r w:rsidRPr="00A9524E">
          <w:rPr>
            <w:rFonts w:ascii="Times New Roman" w:hAnsi="Times New Roman"/>
            <w:sz w:val="28"/>
            <w:szCs w:val="28"/>
          </w:rPr>
          <w:t>2016 г</w:t>
        </w:r>
      </w:smartTag>
      <w:r w:rsidRPr="00A9524E">
        <w:rPr>
          <w:rFonts w:ascii="Times New Roman" w:hAnsi="Times New Roman"/>
          <w:sz w:val="28"/>
          <w:szCs w:val="28"/>
        </w:rPr>
        <w:t xml:space="preserve">. у Общества вновь наблюдается убыток. Подобная динамика </w:t>
      </w:r>
      <w:r w:rsidRPr="00A9524E">
        <w:rPr>
          <w:rFonts w:ascii="Times New Roman" w:hAnsi="Times New Roman"/>
          <w:sz w:val="28"/>
          <w:szCs w:val="28"/>
        </w:rPr>
        <w:lastRenderedPageBreak/>
        <w:t>объясняется спецификой признания доходов в инвестиционно-строительных организациях.</w:t>
      </w:r>
    </w:p>
    <w:p w:rsidR="00A5649C" w:rsidRPr="00A9524E" w:rsidRDefault="00A5649C" w:rsidP="00552BD7">
      <w:pPr>
        <w:spacing w:before="120" w:after="120" w:line="360" w:lineRule="auto"/>
        <w:ind w:left="1870" w:hanging="1870"/>
        <w:rPr>
          <w:rFonts w:ascii="Times New Roman" w:hAnsi="Times New Roman"/>
          <w:sz w:val="28"/>
          <w:szCs w:val="28"/>
        </w:rPr>
      </w:pPr>
      <w:r w:rsidRPr="00A9524E">
        <w:rPr>
          <w:rFonts w:ascii="Times New Roman" w:hAnsi="Times New Roman"/>
          <w:sz w:val="28"/>
          <w:szCs w:val="28"/>
        </w:rPr>
        <w:t>Таблица 2.1 — Основные экономические показатели деятельности ООО Инвестиционно-стро</w:t>
      </w:r>
      <w:r w:rsidR="007346E2">
        <w:rPr>
          <w:rFonts w:ascii="Times New Roman" w:hAnsi="Times New Roman"/>
          <w:sz w:val="28"/>
          <w:szCs w:val="28"/>
        </w:rPr>
        <w:t>ительная компания «РАС» за 2014—</w:t>
      </w:r>
      <w:r w:rsidRPr="00A9524E">
        <w:rPr>
          <w:rFonts w:ascii="Times New Roman" w:hAnsi="Times New Roman"/>
          <w:sz w:val="28"/>
          <w:szCs w:val="28"/>
        </w:rPr>
        <w:t>2016 гг.</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9"/>
        <w:gridCol w:w="1062"/>
        <w:gridCol w:w="1062"/>
        <w:gridCol w:w="1062"/>
        <w:gridCol w:w="1062"/>
        <w:gridCol w:w="1063"/>
        <w:gridCol w:w="1088"/>
      </w:tblGrid>
      <w:tr w:rsidR="00A5649C" w:rsidRPr="00D22A9E" w:rsidTr="00A9524E">
        <w:trPr>
          <w:jc w:val="center"/>
        </w:trPr>
        <w:tc>
          <w:tcPr>
            <w:tcW w:w="3189" w:type="dxa"/>
            <w:tcBorders>
              <w:top w:val="single" w:sz="12" w:space="0" w:color="auto"/>
              <w:left w:val="single" w:sz="12" w:space="0" w:color="auto"/>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Показатели</w:t>
            </w:r>
          </w:p>
        </w:tc>
        <w:tc>
          <w:tcPr>
            <w:tcW w:w="1062" w:type="dxa"/>
            <w:tcBorders>
              <w:top w:val="single" w:sz="12" w:space="0" w:color="auto"/>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2014 г</w:t>
              </w:r>
            </w:smartTag>
            <w:r w:rsidRPr="00A9524E">
              <w:rPr>
                <w:rFonts w:ascii="Times New Roman" w:hAnsi="Times New Roman"/>
                <w:szCs w:val="20"/>
                <w:lang w:eastAsia="ru-RU"/>
              </w:rPr>
              <w:t>.</w:t>
            </w:r>
          </w:p>
        </w:tc>
        <w:tc>
          <w:tcPr>
            <w:tcW w:w="1062"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p>
        </w:tc>
        <w:tc>
          <w:tcPr>
            <w:tcW w:w="1062" w:type="dxa"/>
            <w:tcBorders>
              <w:top w:val="single" w:sz="12" w:space="0" w:color="auto"/>
              <w:bottom w:val="single" w:sz="12" w:space="0" w:color="auto"/>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Абс.</w:t>
            </w:r>
            <w:r w:rsidRPr="00A9524E">
              <w:rPr>
                <w:rFonts w:ascii="Times New Roman" w:hAnsi="Times New Roman"/>
                <w:szCs w:val="20"/>
                <w:lang w:eastAsia="ru-RU"/>
              </w:rPr>
              <w:br/>
              <w:t>отклон.</w:t>
            </w:r>
          </w:p>
        </w:tc>
        <w:tc>
          <w:tcPr>
            <w:tcW w:w="1062" w:type="dxa"/>
            <w:tcBorders>
              <w:top w:val="single" w:sz="12" w:space="0" w:color="auto"/>
              <w:left w:val="single" w:sz="4"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p>
        </w:tc>
        <w:tc>
          <w:tcPr>
            <w:tcW w:w="1063"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Абс.</w:t>
            </w:r>
            <w:r w:rsidRPr="00A9524E">
              <w:rPr>
                <w:rFonts w:ascii="Times New Roman" w:hAnsi="Times New Roman"/>
                <w:szCs w:val="20"/>
                <w:lang w:eastAsia="ru-RU"/>
              </w:rPr>
              <w:br/>
              <w:t>отклон.</w:t>
            </w:r>
          </w:p>
        </w:tc>
        <w:tc>
          <w:tcPr>
            <w:tcW w:w="1088" w:type="dxa"/>
            <w:tcBorders>
              <w:top w:val="single" w:sz="12" w:space="0" w:color="auto"/>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Темп прироста %</w:t>
            </w:r>
          </w:p>
        </w:tc>
      </w:tr>
      <w:tr w:rsidR="00A5649C" w:rsidRPr="00D22A9E" w:rsidTr="00A9524E">
        <w:trPr>
          <w:trHeight w:val="435"/>
          <w:jc w:val="center"/>
        </w:trPr>
        <w:tc>
          <w:tcPr>
            <w:tcW w:w="3189" w:type="dxa"/>
            <w:tcBorders>
              <w:top w:val="single" w:sz="12" w:space="0" w:color="auto"/>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1. Выручка от инвестиционно-строительной деятельности, тыс. р.</w:t>
            </w:r>
          </w:p>
        </w:tc>
        <w:tc>
          <w:tcPr>
            <w:tcW w:w="1062" w:type="dxa"/>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67586</w:t>
            </w:r>
          </w:p>
        </w:tc>
        <w:tc>
          <w:tcPr>
            <w:tcW w:w="1062" w:type="dxa"/>
            <w:tcBorders>
              <w:top w:val="single" w:sz="12" w:space="0" w:color="auto"/>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67586</w:t>
            </w:r>
          </w:p>
        </w:tc>
        <w:tc>
          <w:tcPr>
            <w:tcW w:w="1062" w:type="dxa"/>
            <w:tcBorders>
              <w:top w:val="single" w:sz="12" w:space="0" w:color="auto"/>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80860</w:t>
            </w:r>
          </w:p>
        </w:tc>
        <w:tc>
          <w:tcPr>
            <w:tcW w:w="1063"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13274</w:t>
            </w:r>
          </w:p>
        </w:tc>
        <w:tc>
          <w:tcPr>
            <w:tcW w:w="1088" w:type="dxa"/>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19,64</w:t>
            </w:r>
          </w:p>
        </w:tc>
      </w:tr>
      <w:tr w:rsidR="00A5649C" w:rsidRPr="00D22A9E" w:rsidTr="00A9524E">
        <w:trPr>
          <w:trHeight w:val="514"/>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2. Себестоимость инвестиционно-строительной деятельности, тыс. р.</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r>
      <w:tr w:rsidR="00A5649C" w:rsidRPr="00D22A9E" w:rsidTr="00A9524E">
        <w:trPr>
          <w:trHeight w:val="514"/>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3. Прибыль от инвестиционно-строительной деятельности, тыс. р.</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25293</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9849</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35142</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8596</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1253</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12,72</w:t>
            </w:r>
          </w:p>
        </w:tc>
      </w:tr>
      <w:tr w:rsidR="00A5649C" w:rsidRPr="00D22A9E" w:rsidTr="00A9524E">
        <w:trPr>
          <w:trHeight w:val="514"/>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4.Чистая прибыль, тыс.р.</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58548</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186</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58734</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51640</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51826</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27863</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5. Среднегодовая стоимость основных средств, тыс. р.</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1007</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1434</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427</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569,5</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864,5</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60,29</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6. Фондоотдача, р.</w:t>
            </w:r>
            <w:r w:rsidRPr="00A9524E">
              <w:rPr>
                <w:rFonts w:ascii="Times New Roman" w:hAnsi="Times New Roman"/>
                <w:szCs w:val="20"/>
                <w:lang w:val="en-US" w:eastAsia="ru-RU"/>
              </w:rPr>
              <w:t>/</w:t>
            </w:r>
            <w:r w:rsidRPr="00A9524E">
              <w:rPr>
                <w:rFonts w:ascii="Times New Roman" w:hAnsi="Times New Roman"/>
                <w:szCs w:val="20"/>
                <w:lang w:eastAsia="ru-RU"/>
              </w:rPr>
              <w:t>р.</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47,13</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47,13</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141,98</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94,85</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201,25</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7. Рентабельность продаж, %</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0,15</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0,15</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0,11</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0,04</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27,05</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8. Рентабельность активов, %</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0,24</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0,0023</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0,24</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0,05</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0,05</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2179,78</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9. Рентабельность</w:t>
            </w:r>
            <w:r w:rsidRPr="00A9524E">
              <w:rPr>
                <w:rFonts w:ascii="Times New Roman" w:hAnsi="Times New Roman"/>
                <w:szCs w:val="20"/>
                <w:lang w:eastAsia="ru-RU"/>
              </w:rPr>
              <w:br/>
              <w:t>собственного капитала, %</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0,35</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0,08</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0,27</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0,07</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0,01</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14,37</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10. Рентабельность производственных фондов, %</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11. Оборачиваемость дебиторской задолженности, в днях</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822,23</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822,23</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697,44</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124,79</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15,18</w:t>
            </w:r>
          </w:p>
        </w:tc>
      </w:tr>
      <w:tr w:rsidR="00A5649C" w:rsidRPr="00D22A9E" w:rsidTr="00A9524E">
        <w:trPr>
          <w:trHeight w:val="437"/>
          <w:jc w:val="center"/>
        </w:trPr>
        <w:tc>
          <w:tcPr>
            <w:tcW w:w="3189" w:type="dxa"/>
            <w:tcBorders>
              <w:left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12. Оборачиваемость кредиторской задолженности, в днях</w:t>
            </w:r>
          </w:p>
        </w:tc>
        <w:tc>
          <w:tcPr>
            <w:tcW w:w="1062"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righ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2" w:type="dxa"/>
            <w:tcBorders>
              <w:left w:val="single" w:sz="4"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63"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88"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r>
    </w:tbl>
    <w:p w:rsidR="00A5649C" w:rsidRDefault="00A5649C" w:rsidP="00552BD7">
      <w:pPr>
        <w:widowControl w:val="0"/>
        <w:spacing w:before="240" w:after="0" w:line="360" w:lineRule="auto"/>
        <w:ind w:firstLine="709"/>
        <w:contextualSpacing/>
        <w:jc w:val="both"/>
        <w:rPr>
          <w:rFonts w:ascii="Times New Roman" w:hAnsi="Times New Roman"/>
          <w:sz w:val="28"/>
          <w:szCs w:val="28"/>
        </w:rPr>
      </w:pPr>
    </w:p>
    <w:p w:rsidR="00A5649C" w:rsidRPr="00552BD7" w:rsidRDefault="00A5649C" w:rsidP="00552BD7">
      <w:pPr>
        <w:widowControl w:val="0"/>
        <w:spacing w:before="240" w:after="0" w:line="360" w:lineRule="auto"/>
        <w:ind w:firstLine="709"/>
        <w:contextualSpacing/>
        <w:jc w:val="both"/>
        <w:rPr>
          <w:rFonts w:ascii="Times New Roman" w:hAnsi="Times New Roman"/>
          <w:color w:val="000000"/>
          <w:sz w:val="28"/>
          <w:szCs w:val="28"/>
        </w:rPr>
      </w:pPr>
      <w:r w:rsidRPr="00552BD7">
        <w:rPr>
          <w:rFonts w:ascii="Times New Roman" w:hAnsi="Times New Roman"/>
          <w:color w:val="000000"/>
          <w:sz w:val="28"/>
          <w:szCs w:val="28"/>
        </w:rPr>
        <w:t>Среднегодовая стоимость основных средств з</w:t>
      </w:r>
      <w:r w:rsidR="007346E2">
        <w:rPr>
          <w:rFonts w:ascii="Times New Roman" w:hAnsi="Times New Roman"/>
          <w:color w:val="000000"/>
          <w:sz w:val="28"/>
          <w:szCs w:val="28"/>
        </w:rPr>
        <w:t>а 2014—</w:t>
      </w:r>
      <w:r w:rsidRPr="00552BD7">
        <w:rPr>
          <w:rFonts w:ascii="Times New Roman" w:hAnsi="Times New Roman"/>
          <w:color w:val="000000"/>
          <w:sz w:val="28"/>
          <w:szCs w:val="28"/>
        </w:rPr>
        <w:t xml:space="preserve">2015 гг. выросла на 427 </w:t>
      </w:r>
      <w:r>
        <w:rPr>
          <w:rFonts w:ascii="Times New Roman" w:hAnsi="Times New Roman"/>
          <w:color w:val="000000"/>
          <w:sz w:val="28"/>
          <w:szCs w:val="28"/>
        </w:rPr>
        <w:t>тыс</w:t>
      </w:r>
      <w:r w:rsidR="007346E2">
        <w:rPr>
          <w:rFonts w:ascii="Times New Roman" w:hAnsi="Times New Roman"/>
          <w:color w:val="000000"/>
          <w:sz w:val="28"/>
          <w:szCs w:val="28"/>
        </w:rPr>
        <w:t>. р., за 2015—</w:t>
      </w:r>
      <w:r w:rsidRPr="00552BD7">
        <w:rPr>
          <w:rFonts w:ascii="Times New Roman" w:hAnsi="Times New Roman"/>
          <w:color w:val="000000"/>
          <w:sz w:val="28"/>
          <w:szCs w:val="28"/>
        </w:rPr>
        <w:t xml:space="preserve">2016 гг. наблюдается снижение на 60,29%, что свидетельствует об уменьшении объемов вложений в основные фонды. На предприятии основные фонды используются эффективно, так как наблюдается рост показателя фондоотдачи по сравнению с </w:t>
      </w:r>
      <w:smartTag w:uri="urn:schemas-microsoft-com:office:smarttags" w:element="metricconverter">
        <w:smartTagPr>
          <w:attr w:name="ProductID" w:val="2017 г"/>
        </w:smartTagPr>
        <w:r w:rsidRPr="00552BD7">
          <w:rPr>
            <w:rFonts w:ascii="Times New Roman" w:hAnsi="Times New Roman"/>
            <w:color w:val="000000"/>
            <w:sz w:val="28"/>
            <w:szCs w:val="28"/>
          </w:rPr>
          <w:t>2014 г</w:t>
        </w:r>
      </w:smartTag>
      <w:r w:rsidRPr="00552BD7">
        <w:rPr>
          <w:rFonts w:ascii="Times New Roman" w:hAnsi="Times New Roman"/>
          <w:color w:val="000000"/>
          <w:sz w:val="28"/>
          <w:szCs w:val="28"/>
        </w:rPr>
        <w:t xml:space="preserve">. </w:t>
      </w:r>
    </w:p>
    <w:p w:rsidR="00A5649C" w:rsidRPr="00A9524E" w:rsidRDefault="00A5649C" w:rsidP="00A9524E">
      <w:pPr>
        <w:spacing w:after="0" w:line="360" w:lineRule="auto"/>
        <w:ind w:firstLine="709"/>
        <w:contextualSpacing/>
        <w:jc w:val="both"/>
        <w:rPr>
          <w:rFonts w:ascii="Times New Roman" w:hAnsi="Times New Roman"/>
          <w:sz w:val="28"/>
          <w:szCs w:val="28"/>
        </w:rPr>
      </w:pPr>
      <w:r w:rsidRPr="00552BD7">
        <w:rPr>
          <w:rFonts w:ascii="Times New Roman" w:hAnsi="Times New Roman"/>
          <w:color w:val="000000"/>
          <w:sz w:val="28"/>
          <w:szCs w:val="28"/>
        </w:rPr>
        <w:lastRenderedPageBreak/>
        <w:t>Нулевое значение показателя рентабельности производственных фондов и оборачиваемости кредиторской задолженности Общества объясняется тем, что себестоимость инвестиционно-строительной деятельности</w:t>
      </w:r>
      <w:r w:rsidRPr="00A9524E">
        <w:rPr>
          <w:rFonts w:ascii="Times New Roman" w:hAnsi="Times New Roman"/>
          <w:sz w:val="28"/>
          <w:szCs w:val="28"/>
        </w:rPr>
        <w:t xml:space="preserve"> равна нулю.</w:t>
      </w:r>
    </w:p>
    <w:p w:rsidR="00A5649C" w:rsidRPr="00A9524E" w:rsidRDefault="00A5649C" w:rsidP="00A9524E">
      <w:pPr>
        <w:spacing w:after="0" w:line="360" w:lineRule="auto"/>
        <w:ind w:firstLine="709"/>
        <w:contextualSpacing/>
        <w:jc w:val="both"/>
        <w:rPr>
          <w:rFonts w:ascii="Times New Roman" w:hAnsi="Times New Roman"/>
          <w:sz w:val="28"/>
          <w:szCs w:val="28"/>
        </w:rPr>
      </w:pPr>
      <w:r w:rsidRPr="00A9524E">
        <w:rPr>
          <w:rFonts w:ascii="Times New Roman" w:hAnsi="Times New Roman"/>
          <w:sz w:val="28"/>
          <w:szCs w:val="28"/>
        </w:rPr>
        <w:t xml:space="preserve">На ускорение оборачиваемости дебиторской задолженности в </w:t>
      </w:r>
      <w:smartTag w:uri="urn:schemas-microsoft-com:office:smarttags" w:element="metricconverter">
        <w:smartTagPr>
          <w:attr w:name="ProductID" w:val="2017 г"/>
        </w:smartTagPr>
        <w:r w:rsidRPr="00A9524E">
          <w:rPr>
            <w:rFonts w:ascii="Times New Roman" w:hAnsi="Times New Roman"/>
            <w:sz w:val="28"/>
            <w:szCs w:val="28"/>
          </w:rPr>
          <w:t>2015 г</w:t>
        </w:r>
      </w:smartTag>
      <w:r w:rsidRPr="00A9524E">
        <w:rPr>
          <w:rFonts w:ascii="Times New Roman" w:hAnsi="Times New Roman"/>
          <w:sz w:val="28"/>
          <w:szCs w:val="28"/>
        </w:rPr>
        <w:t>. положительно повлияло снижение дебиторской задолженности, но положительно сказался рост объемов выручки.</w:t>
      </w:r>
    </w:p>
    <w:p w:rsidR="00A5649C" w:rsidRPr="00A9524E" w:rsidRDefault="00A5649C" w:rsidP="00A9524E">
      <w:pPr>
        <w:spacing w:after="0" w:line="360" w:lineRule="auto"/>
        <w:ind w:firstLine="709"/>
        <w:contextualSpacing/>
        <w:jc w:val="both"/>
        <w:rPr>
          <w:rFonts w:ascii="Times New Roman" w:hAnsi="Times New Roman"/>
          <w:sz w:val="28"/>
          <w:szCs w:val="28"/>
        </w:rPr>
      </w:pPr>
      <w:r w:rsidRPr="00A9524E">
        <w:rPr>
          <w:rFonts w:ascii="Times New Roman" w:hAnsi="Times New Roman"/>
          <w:sz w:val="28"/>
          <w:szCs w:val="28"/>
        </w:rPr>
        <w:t>Таким образом, из проведенного анализа деятельности ООО Инвестиционно-стро</w:t>
      </w:r>
      <w:r w:rsidR="007346E2">
        <w:rPr>
          <w:rFonts w:ascii="Times New Roman" w:hAnsi="Times New Roman"/>
          <w:sz w:val="28"/>
          <w:szCs w:val="28"/>
        </w:rPr>
        <w:t>ительная компания «РАС» за 2014—</w:t>
      </w:r>
      <w:r w:rsidRPr="00A9524E">
        <w:rPr>
          <w:rFonts w:ascii="Times New Roman" w:hAnsi="Times New Roman"/>
          <w:sz w:val="28"/>
          <w:szCs w:val="28"/>
        </w:rPr>
        <w:t>2016 гг. видно, что эффективность управления финансовыми ресурсами организации повысилась в связи с ростом большинства показателей.</w:t>
      </w:r>
    </w:p>
    <w:p w:rsidR="00A5649C" w:rsidRPr="00A9524E" w:rsidRDefault="00A5649C" w:rsidP="00552BD7">
      <w:pPr>
        <w:spacing w:after="0" w:line="360" w:lineRule="auto"/>
        <w:ind w:firstLine="709"/>
        <w:jc w:val="both"/>
        <w:rPr>
          <w:rFonts w:ascii="Times New Roman" w:hAnsi="Times New Roman"/>
          <w:sz w:val="28"/>
          <w:szCs w:val="28"/>
        </w:rPr>
      </w:pPr>
      <w:r w:rsidRPr="00A9524E">
        <w:rPr>
          <w:rFonts w:ascii="Times New Roman" w:hAnsi="Times New Roman"/>
          <w:sz w:val="28"/>
          <w:szCs w:val="28"/>
        </w:rPr>
        <w:t>Произведем оценку стоимости чисты</w:t>
      </w:r>
      <w:r>
        <w:rPr>
          <w:rFonts w:ascii="Times New Roman" w:hAnsi="Times New Roman"/>
          <w:sz w:val="28"/>
          <w:szCs w:val="28"/>
        </w:rPr>
        <w:t>х активов для анализируемой ор</w:t>
      </w:r>
      <w:r w:rsidRPr="00A9524E">
        <w:rPr>
          <w:rFonts w:ascii="Times New Roman" w:hAnsi="Times New Roman"/>
          <w:sz w:val="28"/>
          <w:szCs w:val="28"/>
        </w:rPr>
        <w:t>ганизации, для этого воспользуемся таблицей 2.2.</w:t>
      </w:r>
    </w:p>
    <w:p w:rsidR="00A5649C" w:rsidRDefault="00A5649C" w:rsidP="00552BD7">
      <w:pPr>
        <w:widowControl w:val="0"/>
        <w:spacing w:before="120" w:after="120" w:line="360" w:lineRule="auto"/>
        <w:ind w:left="1980" w:hanging="1980"/>
        <w:jc w:val="both"/>
        <w:rPr>
          <w:rFonts w:ascii="Times New Roman" w:hAnsi="Times New Roman"/>
          <w:sz w:val="28"/>
          <w:szCs w:val="28"/>
        </w:rPr>
      </w:pPr>
      <w:r w:rsidRPr="00A9524E">
        <w:rPr>
          <w:rFonts w:ascii="Times New Roman" w:hAnsi="Times New Roman"/>
          <w:sz w:val="28"/>
          <w:szCs w:val="28"/>
        </w:rPr>
        <w:t>Таблица 2.2 — Оценка стоимости чистых активов ООО Инвестиционно-стро</w:t>
      </w:r>
      <w:r w:rsidR="007346E2">
        <w:rPr>
          <w:rFonts w:ascii="Times New Roman" w:hAnsi="Times New Roman"/>
          <w:sz w:val="28"/>
          <w:szCs w:val="28"/>
        </w:rPr>
        <w:t>ительная компания «РАС» за 2015—</w:t>
      </w:r>
      <w:r w:rsidRPr="00A9524E">
        <w:rPr>
          <w:rFonts w:ascii="Times New Roman" w:hAnsi="Times New Roman"/>
          <w:sz w:val="28"/>
          <w:szCs w:val="28"/>
        </w:rPr>
        <w:t>2016 гг.</w:t>
      </w:r>
    </w:p>
    <w:tbl>
      <w:tblPr>
        <w:tblW w:w="49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3401"/>
        <w:gridCol w:w="912"/>
        <w:gridCol w:w="1232"/>
        <w:gridCol w:w="928"/>
        <w:gridCol w:w="1215"/>
        <w:gridCol w:w="945"/>
        <w:gridCol w:w="991"/>
      </w:tblGrid>
      <w:tr w:rsidR="00A5649C" w:rsidRPr="00D22A9E" w:rsidTr="00A9524E">
        <w:trPr>
          <w:jc w:val="center"/>
        </w:trPr>
        <w:tc>
          <w:tcPr>
            <w:tcW w:w="0" w:type="auto"/>
            <w:vMerge w:val="restart"/>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Показатель</w:t>
            </w:r>
          </w:p>
        </w:tc>
        <w:tc>
          <w:tcPr>
            <w:tcW w:w="0" w:type="auto"/>
            <w:gridSpan w:val="4"/>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Значение показателя</w:t>
            </w:r>
          </w:p>
        </w:tc>
        <w:tc>
          <w:tcPr>
            <w:tcW w:w="1006" w:type="pct"/>
            <w:gridSpan w:val="2"/>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Изменение</w:t>
            </w:r>
          </w:p>
        </w:tc>
      </w:tr>
      <w:tr w:rsidR="00A5649C" w:rsidRPr="00D22A9E" w:rsidTr="00A9524E">
        <w:trPr>
          <w:jc w:val="center"/>
        </w:trPr>
        <w:tc>
          <w:tcPr>
            <w:tcW w:w="0" w:type="auto"/>
            <w:vMerge/>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0" w:type="auto"/>
            <w:gridSpan w:val="2"/>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p>
        </w:tc>
        <w:tc>
          <w:tcPr>
            <w:tcW w:w="0" w:type="auto"/>
            <w:gridSpan w:val="2"/>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p>
        </w:tc>
        <w:tc>
          <w:tcPr>
            <w:tcW w:w="491" w:type="pct"/>
            <w:vMerge w:val="restar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тыс. р.</w:t>
            </w:r>
          </w:p>
        </w:tc>
        <w:tc>
          <w:tcPr>
            <w:tcW w:w="515" w:type="pct"/>
            <w:vMerge w:val="restar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темп прироста, %</w:t>
            </w:r>
          </w:p>
        </w:tc>
      </w:tr>
      <w:tr w:rsidR="00A5649C" w:rsidRPr="00D22A9E" w:rsidTr="00A9524E">
        <w:trPr>
          <w:trHeight w:val="689"/>
          <w:jc w:val="center"/>
        </w:trPr>
        <w:tc>
          <w:tcPr>
            <w:tcW w:w="0" w:type="auto"/>
            <w:vMerge/>
            <w:tcBorders>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474" w:type="pct"/>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 xml:space="preserve">тыс. р. </w:t>
            </w:r>
          </w:p>
        </w:tc>
        <w:tc>
          <w:tcPr>
            <w:tcW w:w="640"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 xml:space="preserve">в % к валюте баланса </w:t>
            </w:r>
          </w:p>
        </w:tc>
        <w:tc>
          <w:tcPr>
            <w:tcW w:w="482"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тыс. р.</w:t>
            </w:r>
          </w:p>
        </w:tc>
        <w:tc>
          <w:tcPr>
            <w:tcW w:w="631"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 xml:space="preserve">в % к валюте баланса </w:t>
            </w:r>
          </w:p>
        </w:tc>
        <w:tc>
          <w:tcPr>
            <w:tcW w:w="491" w:type="pct"/>
            <w:vMerge/>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515" w:type="pct"/>
            <w:vMerge/>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r>
      <w:tr w:rsidR="00A5649C" w:rsidRPr="00D22A9E" w:rsidTr="00A9524E">
        <w:trPr>
          <w:trHeight w:val="397"/>
          <w:jc w:val="center"/>
        </w:trPr>
        <w:tc>
          <w:tcPr>
            <w:tcW w:w="0" w:type="auto"/>
            <w:tcBorders>
              <w:top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 xml:space="preserve">1. Чистые активы </w:t>
            </w:r>
          </w:p>
        </w:tc>
        <w:tc>
          <w:tcPr>
            <w:tcW w:w="474" w:type="pct"/>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1086300</w:t>
            </w:r>
          </w:p>
        </w:tc>
        <w:tc>
          <w:tcPr>
            <w:tcW w:w="640" w:type="pc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88,068</w:t>
            </w:r>
          </w:p>
        </w:tc>
        <w:tc>
          <w:tcPr>
            <w:tcW w:w="482" w:type="pc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1306320</w:t>
            </w:r>
          </w:p>
        </w:tc>
        <w:tc>
          <w:tcPr>
            <w:tcW w:w="631" w:type="pc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93,210</w:t>
            </w:r>
          </w:p>
        </w:tc>
        <w:tc>
          <w:tcPr>
            <w:tcW w:w="491" w:type="pc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220020</w:t>
            </w:r>
          </w:p>
        </w:tc>
        <w:tc>
          <w:tcPr>
            <w:tcW w:w="515" w:type="pc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20,254</w:t>
            </w:r>
          </w:p>
        </w:tc>
      </w:tr>
      <w:tr w:rsidR="00A5649C" w:rsidRPr="00D22A9E" w:rsidTr="00A9524E">
        <w:trPr>
          <w:trHeight w:val="397"/>
          <w:jc w:val="center"/>
        </w:trPr>
        <w:tc>
          <w:tcPr>
            <w:tcW w:w="0" w:type="auto"/>
            <w:tcBorders>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 xml:space="preserve">2. Уставный капитал </w:t>
            </w:r>
          </w:p>
        </w:tc>
        <w:tc>
          <w:tcPr>
            <w:tcW w:w="474" w:type="pct"/>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w:t>
            </w:r>
          </w:p>
        </w:tc>
        <w:tc>
          <w:tcPr>
            <w:tcW w:w="640" w:type="pc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0,001</w:t>
            </w:r>
          </w:p>
        </w:tc>
        <w:tc>
          <w:tcPr>
            <w:tcW w:w="482" w:type="pc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w:t>
            </w:r>
          </w:p>
        </w:tc>
        <w:tc>
          <w:tcPr>
            <w:tcW w:w="631" w:type="pc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0,001</w:t>
            </w:r>
          </w:p>
        </w:tc>
        <w:tc>
          <w:tcPr>
            <w:tcW w:w="491" w:type="pc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515" w:type="pct"/>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r>
      <w:tr w:rsidR="00A5649C" w:rsidRPr="00D22A9E" w:rsidTr="00A9524E">
        <w:trPr>
          <w:trHeight w:val="397"/>
          <w:jc w:val="center"/>
        </w:trPr>
        <w:tc>
          <w:tcPr>
            <w:tcW w:w="0" w:type="auto"/>
            <w:tcBorders>
              <w:bottom w:val="single" w:sz="12" w:space="0" w:color="auto"/>
              <w:right w:val="single" w:sz="12" w:space="0" w:color="auto"/>
            </w:tcBorders>
            <w:vAlign w:val="center"/>
          </w:tcPr>
          <w:p w:rsidR="00A5649C" w:rsidRPr="00A9524E" w:rsidRDefault="00A5649C" w:rsidP="00A9524E">
            <w:pPr>
              <w:widowControl w:val="0"/>
              <w:spacing w:after="0" w:line="288" w:lineRule="auto"/>
              <w:rPr>
                <w:rFonts w:ascii="Times New Roman" w:hAnsi="Times New Roman"/>
                <w:szCs w:val="20"/>
                <w:lang w:eastAsia="ru-RU"/>
              </w:rPr>
            </w:pPr>
            <w:r>
              <w:rPr>
                <w:rFonts w:ascii="Times New Roman" w:hAnsi="Times New Roman"/>
                <w:szCs w:val="20"/>
                <w:lang w:eastAsia="ru-RU"/>
              </w:rPr>
              <w:t xml:space="preserve">3. Превышение чистых активов </w:t>
            </w:r>
            <w:r w:rsidRPr="00A9524E">
              <w:rPr>
                <w:rFonts w:ascii="Times New Roman" w:hAnsi="Times New Roman"/>
                <w:szCs w:val="20"/>
                <w:lang w:eastAsia="ru-RU"/>
              </w:rPr>
              <w:t>над уставным капиталом</w:t>
            </w:r>
          </w:p>
        </w:tc>
        <w:tc>
          <w:tcPr>
            <w:tcW w:w="474" w:type="pct"/>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1086290</w:t>
            </w:r>
          </w:p>
        </w:tc>
        <w:tc>
          <w:tcPr>
            <w:tcW w:w="640"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17,228</w:t>
            </w:r>
          </w:p>
        </w:tc>
        <w:tc>
          <w:tcPr>
            <w:tcW w:w="482"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1306310</w:t>
            </w:r>
          </w:p>
        </w:tc>
        <w:tc>
          <w:tcPr>
            <w:tcW w:w="631"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14,785</w:t>
            </w:r>
          </w:p>
        </w:tc>
        <w:tc>
          <w:tcPr>
            <w:tcW w:w="491"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220020</w:t>
            </w:r>
          </w:p>
        </w:tc>
        <w:tc>
          <w:tcPr>
            <w:tcW w:w="515" w:type="pct"/>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20,254</w:t>
            </w:r>
          </w:p>
        </w:tc>
      </w:tr>
    </w:tbl>
    <w:p w:rsidR="00A5649C" w:rsidRPr="00A9524E" w:rsidRDefault="00A5649C" w:rsidP="00A9524E">
      <w:pPr>
        <w:spacing w:before="240" w:after="0" w:line="360" w:lineRule="auto"/>
        <w:ind w:firstLine="709"/>
        <w:jc w:val="both"/>
        <w:rPr>
          <w:rFonts w:ascii="Times New Roman" w:hAnsi="Times New Roman"/>
          <w:color w:val="000000"/>
          <w:sz w:val="28"/>
          <w:szCs w:val="28"/>
        </w:rPr>
      </w:pPr>
      <w:r w:rsidRPr="00A9524E">
        <w:rPr>
          <w:rFonts w:ascii="Times New Roman" w:hAnsi="Times New Roman"/>
          <w:color w:val="000000"/>
          <w:sz w:val="28"/>
          <w:szCs w:val="28"/>
        </w:rPr>
        <w:t xml:space="preserve">Чистые активы </w:t>
      </w:r>
      <w:r w:rsidRPr="00A9524E">
        <w:rPr>
          <w:rFonts w:ascii="Times New Roman" w:hAnsi="Times New Roman"/>
          <w:sz w:val="28"/>
          <w:szCs w:val="28"/>
        </w:rPr>
        <w:t>ООО Инвестицио</w:t>
      </w:r>
      <w:r>
        <w:rPr>
          <w:rFonts w:ascii="Times New Roman" w:hAnsi="Times New Roman"/>
          <w:sz w:val="28"/>
          <w:szCs w:val="28"/>
        </w:rPr>
        <w:t>нно-строительная компания «РАС»</w:t>
      </w:r>
      <w:r w:rsidR="007346E2">
        <w:rPr>
          <w:rFonts w:ascii="Times New Roman" w:hAnsi="Times New Roman"/>
          <w:sz w:val="28"/>
          <w:szCs w:val="28"/>
        </w:rPr>
        <w:t xml:space="preserve"> </w:t>
      </w:r>
      <w:r w:rsidRPr="00A9524E">
        <w:rPr>
          <w:rFonts w:ascii="Times New Roman" w:hAnsi="Times New Roman"/>
          <w:color w:val="000000"/>
          <w:sz w:val="28"/>
          <w:szCs w:val="28"/>
        </w:rPr>
        <w:t>за анализируемый период значительно превышают уставный капитал. Такое соотношение поло</w:t>
      </w:r>
      <w:r>
        <w:rPr>
          <w:rFonts w:ascii="Times New Roman" w:hAnsi="Times New Roman"/>
          <w:color w:val="000000"/>
          <w:sz w:val="28"/>
          <w:szCs w:val="28"/>
        </w:rPr>
        <w:t>ж</w:t>
      </w:r>
      <w:r w:rsidRPr="00A9524E">
        <w:rPr>
          <w:rFonts w:ascii="Times New Roman" w:hAnsi="Times New Roman"/>
          <w:color w:val="000000"/>
          <w:sz w:val="28"/>
          <w:szCs w:val="28"/>
        </w:rPr>
        <w:t>ительно характеризует финансовое положение, которое удовлетворяет требования нормативных актов к величине чистых активов организации. Также, определив текущее состояние показателя, необходимо отметить увеличение чи</w:t>
      </w:r>
      <w:r w:rsidR="007346E2">
        <w:rPr>
          <w:rFonts w:ascii="Times New Roman" w:hAnsi="Times New Roman"/>
          <w:color w:val="000000"/>
          <w:sz w:val="28"/>
          <w:szCs w:val="28"/>
        </w:rPr>
        <w:t>стых активов на 20,25% за 2 года</w:t>
      </w:r>
      <w:r w:rsidRPr="00A9524E">
        <w:rPr>
          <w:rFonts w:ascii="Times New Roman" w:hAnsi="Times New Roman"/>
          <w:color w:val="000000"/>
          <w:sz w:val="28"/>
          <w:szCs w:val="28"/>
        </w:rPr>
        <w:t xml:space="preserve">. Превышение величины чистых активов над уставным капиталом в Обществе говорит о стабильном финансовом положении организации. </w:t>
      </w:r>
    </w:p>
    <w:p w:rsidR="00A5649C" w:rsidRPr="00A9524E" w:rsidRDefault="00A5649C" w:rsidP="00A9524E">
      <w:pPr>
        <w:spacing w:after="0" w:line="360" w:lineRule="auto"/>
        <w:ind w:firstLine="709"/>
        <w:contextualSpacing/>
        <w:jc w:val="both"/>
        <w:rPr>
          <w:rFonts w:ascii="Times New Roman" w:hAnsi="Times New Roman"/>
          <w:color w:val="000000"/>
          <w:sz w:val="28"/>
          <w:szCs w:val="28"/>
        </w:rPr>
      </w:pPr>
      <w:r w:rsidRPr="00A9524E">
        <w:rPr>
          <w:rFonts w:ascii="Times New Roman" w:hAnsi="Times New Roman"/>
          <w:color w:val="000000"/>
          <w:sz w:val="28"/>
          <w:szCs w:val="28"/>
        </w:rPr>
        <w:lastRenderedPageBreak/>
        <w:t>Определим достаточно ли у организации средств для покрытия его задолженности по данным бухгалтерского баланса, результаты представим в таблице 2.3.</w:t>
      </w:r>
    </w:p>
    <w:p w:rsidR="00A5649C" w:rsidRDefault="00A5649C" w:rsidP="00E81934">
      <w:pPr>
        <w:widowControl w:val="0"/>
        <w:spacing w:before="120" w:after="120" w:line="360" w:lineRule="auto"/>
        <w:ind w:left="1980" w:hanging="1980"/>
        <w:jc w:val="both"/>
        <w:rPr>
          <w:rFonts w:ascii="Times New Roman" w:hAnsi="Times New Roman"/>
          <w:sz w:val="28"/>
          <w:szCs w:val="28"/>
        </w:rPr>
      </w:pPr>
      <w:r w:rsidRPr="00A9524E">
        <w:rPr>
          <w:rFonts w:ascii="Times New Roman" w:hAnsi="Times New Roman"/>
          <w:sz w:val="28"/>
          <w:szCs w:val="28"/>
        </w:rPr>
        <w:t>Таблица 2.3 — Анализ ликвидности и п</w:t>
      </w:r>
      <w:r>
        <w:rPr>
          <w:rFonts w:ascii="Times New Roman" w:hAnsi="Times New Roman"/>
          <w:sz w:val="28"/>
          <w:szCs w:val="28"/>
        </w:rPr>
        <w:t>латежеспособности ООО Инвестици</w:t>
      </w:r>
      <w:r w:rsidRPr="00A9524E">
        <w:rPr>
          <w:rFonts w:ascii="Times New Roman" w:hAnsi="Times New Roman"/>
          <w:sz w:val="28"/>
          <w:szCs w:val="28"/>
        </w:rPr>
        <w:t>онно-стро</w:t>
      </w:r>
      <w:r w:rsidR="007346E2">
        <w:rPr>
          <w:rFonts w:ascii="Times New Roman" w:hAnsi="Times New Roman"/>
          <w:sz w:val="28"/>
          <w:szCs w:val="28"/>
        </w:rPr>
        <w:t>ительная компания «РАС» за 2015—</w:t>
      </w:r>
      <w:r w:rsidRPr="00A9524E">
        <w:rPr>
          <w:rFonts w:ascii="Times New Roman" w:hAnsi="Times New Roman"/>
          <w:sz w:val="28"/>
          <w:szCs w:val="28"/>
        </w:rPr>
        <w:t>2016 гг.</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0"/>
        <w:gridCol w:w="1080"/>
        <w:gridCol w:w="1080"/>
        <w:gridCol w:w="1440"/>
        <w:gridCol w:w="1080"/>
        <w:gridCol w:w="1080"/>
        <w:gridCol w:w="1211"/>
        <w:gridCol w:w="1129"/>
      </w:tblGrid>
      <w:tr w:rsidR="00A5649C" w:rsidRPr="00D22A9E" w:rsidTr="00A9524E">
        <w:trPr>
          <w:trHeight w:val="454"/>
          <w:jc w:val="center"/>
        </w:trPr>
        <w:tc>
          <w:tcPr>
            <w:tcW w:w="1440" w:type="dxa"/>
            <w:vMerge w:val="restar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Активы</w:t>
            </w:r>
            <w:r w:rsidRPr="00A9524E">
              <w:rPr>
                <w:rFonts w:ascii="Times New Roman" w:hAnsi="Times New Roman"/>
                <w:szCs w:val="20"/>
                <w:lang w:eastAsia="ru-RU"/>
              </w:rPr>
              <w:br/>
              <w:t>по степени</w:t>
            </w:r>
            <w:r w:rsidRPr="00A9524E">
              <w:rPr>
                <w:rFonts w:ascii="Times New Roman" w:hAnsi="Times New Roman"/>
                <w:szCs w:val="20"/>
                <w:lang w:eastAsia="ru-RU"/>
              </w:rPr>
              <w:br/>
              <w:t>ликвидности</w:t>
            </w:r>
          </w:p>
        </w:tc>
        <w:tc>
          <w:tcPr>
            <w:tcW w:w="1080" w:type="dxa"/>
            <w:vMerge w:val="restar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r w:rsidRPr="00A9524E">
              <w:rPr>
                <w:rFonts w:ascii="Times New Roman" w:hAnsi="Times New Roman"/>
                <w:szCs w:val="20"/>
                <w:lang w:eastAsia="ru-RU"/>
              </w:rPr>
              <w:br/>
            </w:r>
            <w:r w:rsidRPr="00A9524E">
              <w:rPr>
                <w:rFonts w:ascii="Times New Roman" w:hAnsi="Times New Roman"/>
                <w:iCs/>
                <w:szCs w:val="20"/>
                <w:lang w:eastAsia="ru-RU"/>
              </w:rPr>
              <w:t>тыс. р.</w:t>
            </w:r>
          </w:p>
        </w:tc>
        <w:tc>
          <w:tcPr>
            <w:tcW w:w="1080" w:type="dxa"/>
            <w:vMerge w:val="restart"/>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r w:rsidRPr="00A9524E">
              <w:rPr>
                <w:rFonts w:ascii="Times New Roman" w:hAnsi="Times New Roman"/>
                <w:szCs w:val="20"/>
                <w:lang w:eastAsia="ru-RU"/>
              </w:rPr>
              <w:br/>
            </w:r>
            <w:r w:rsidRPr="00A9524E">
              <w:rPr>
                <w:rFonts w:ascii="Times New Roman" w:hAnsi="Times New Roman"/>
                <w:iCs/>
                <w:szCs w:val="20"/>
                <w:lang w:eastAsia="ru-RU"/>
              </w:rPr>
              <w:t>тыс. р.</w:t>
            </w:r>
          </w:p>
        </w:tc>
        <w:tc>
          <w:tcPr>
            <w:tcW w:w="1440" w:type="dxa"/>
            <w:vMerge w:val="restart"/>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Пассивы</w:t>
            </w:r>
            <w:r w:rsidRPr="00A9524E">
              <w:rPr>
                <w:rFonts w:ascii="Times New Roman" w:hAnsi="Times New Roman"/>
                <w:szCs w:val="20"/>
                <w:lang w:eastAsia="ru-RU"/>
              </w:rPr>
              <w:br/>
              <w:t>по сроку</w:t>
            </w:r>
            <w:r w:rsidRPr="00A9524E">
              <w:rPr>
                <w:rFonts w:ascii="Times New Roman" w:hAnsi="Times New Roman"/>
                <w:szCs w:val="20"/>
                <w:lang w:eastAsia="ru-RU"/>
              </w:rPr>
              <w:br/>
              <w:t>погашения</w:t>
            </w:r>
          </w:p>
        </w:tc>
        <w:tc>
          <w:tcPr>
            <w:tcW w:w="1080" w:type="dxa"/>
            <w:vMerge w:val="restart"/>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r w:rsidRPr="00A9524E">
              <w:rPr>
                <w:rFonts w:ascii="Times New Roman" w:hAnsi="Times New Roman"/>
                <w:szCs w:val="20"/>
                <w:lang w:eastAsia="ru-RU"/>
              </w:rPr>
              <w:br/>
            </w:r>
            <w:r w:rsidRPr="00A9524E">
              <w:rPr>
                <w:rFonts w:ascii="Times New Roman" w:hAnsi="Times New Roman"/>
                <w:iCs/>
                <w:szCs w:val="20"/>
                <w:lang w:eastAsia="ru-RU"/>
              </w:rPr>
              <w:t>тыс. р.</w:t>
            </w:r>
          </w:p>
        </w:tc>
        <w:tc>
          <w:tcPr>
            <w:tcW w:w="1080" w:type="dxa"/>
            <w:vMerge w:val="restart"/>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r w:rsidRPr="00A9524E">
              <w:rPr>
                <w:rFonts w:ascii="Times New Roman" w:hAnsi="Times New Roman"/>
                <w:szCs w:val="20"/>
                <w:lang w:eastAsia="ru-RU"/>
              </w:rPr>
              <w:br/>
            </w:r>
            <w:r w:rsidRPr="00A9524E">
              <w:rPr>
                <w:rFonts w:ascii="Times New Roman" w:hAnsi="Times New Roman"/>
                <w:iCs/>
                <w:szCs w:val="20"/>
                <w:lang w:eastAsia="ru-RU"/>
              </w:rPr>
              <w:t>тыс. р.</w:t>
            </w:r>
          </w:p>
        </w:tc>
        <w:tc>
          <w:tcPr>
            <w:tcW w:w="2340" w:type="dxa"/>
            <w:gridSpan w:val="2"/>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Излишек /</w:t>
            </w:r>
            <w:r w:rsidRPr="00A9524E">
              <w:rPr>
                <w:rFonts w:ascii="Times New Roman" w:hAnsi="Times New Roman"/>
                <w:szCs w:val="20"/>
                <w:lang w:eastAsia="ru-RU"/>
              </w:rPr>
              <w:br/>
              <w:t xml:space="preserve">недостаток </w:t>
            </w:r>
            <w:r w:rsidRPr="00A9524E">
              <w:rPr>
                <w:rFonts w:ascii="Times New Roman" w:hAnsi="Times New Roman"/>
                <w:iCs/>
                <w:szCs w:val="20"/>
                <w:lang w:eastAsia="ru-RU"/>
              </w:rPr>
              <w:t>тыс. р.,</w:t>
            </w:r>
          </w:p>
        </w:tc>
      </w:tr>
      <w:tr w:rsidR="00A5649C" w:rsidRPr="00D22A9E" w:rsidTr="00A9524E">
        <w:trPr>
          <w:trHeight w:val="454"/>
          <w:jc w:val="center"/>
        </w:trPr>
        <w:tc>
          <w:tcPr>
            <w:tcW w:w="1440" w:type="dxa"/>
            <w:vMerge/>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080" w:type="dxa"/>
            <w:vMerge/>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080" w:type="dxa"/>
            <w:vMerge/>
            <w:tcBorders>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440" w:type="dxa"/>
            <w:vMerge/>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080" w:type="dxa"/>
            <w:vMerge/>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080" w:type="dxa"/>
            <w:vMerge/>
            <w:tcBorders>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p>
        </w:tc>
        <w:tc>
          <w:tcPr>
            <w:tcW w:w="1211" w:type="dxa"/>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p>
        </w:tc>
        <w:tc>
          <w:tcPr>
            <w:tcW w:w="1129"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p>
        </w:tc>
      </w:tr>
      <w:tr w:rsidR="00A5649C" w:rsidRPr="00D22A9E" w:rsidTr="00A9524E">
        <w:trPr>
          <w:trHeight w:val="454"/>
          <w:jc w:val="center"/>
        </w:trPr>
        <w:tc>
          <w:tcPr>
            <w:tcW w:w="144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 1.</w:t>
            </w:r>
          </w:p>
        </w:tc>
        <w:tc>
          <w:tcPr>
            <w:tcW w:w="108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11959</w:t>
            </w:r>
          </w:p>
        </w:tc>
        <w:tc>
          <w:tcPr>
            <w:tcW w:w="1080" w:type="dxa"/>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1063</w:t>
            </w:r>
          </w:p>
        </w:tc>
        <w:tc>
          <w:tcPr>
            <w:tcW w:w="1440" w:type="dxa"/>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 1.</w:t>
            </w:r>
          </w:p>
        </w:tc>
        <w:tc>
          <w:tcPr>
            <w:tcW w:w="108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147186</w:t>
            </w:r>
          </w:p>
        </w:tc>
        <w:tc>
          <w:tcPr>
            <w:tcW w:w="1080" w:type="dxa"/>
            <w:tcBorders>
              <w:top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92149</w:t>
            </w:r>
          </w:p>
        </w:tc>
        <w:tc>
          <w:tcPr>
            <w:tcW w:w="1211" w:type="dxa"/>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135227</w:t>
            </w:r>
          </w:p>
        </w:tc>
        <w:tc>
          <w:tcPr>
            <w:tcW w:w="1129"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91086</w:t>
            </w:r>
          </w:p>
        </w:tc>
      </w:tr>
      <w:tr w:rsidR="00A5649C" w:rsidRPr="00D22A9E" w:rsidTr="00A9524E">
        <w:trPr>
          <w:trHeight w:val="454"/>
          <w:jc w:val="center"/>
        </w:trPr>
        <w:tc>
          <w:tcPr>
            <w:tcW w:w="144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 2.</w:t>
            </w:r>
          </w:p>
        </w:tc>
        <w:tc>
          <w:tcPr>
            <w:tcW w:w="108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186076</w:t>
            </w:r>
          </w:p>
        </w:tc>
        <w:tc>
          <w:tcPr>
            <w:tcW w:w="1080"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122936</w:t>
            </w:r>
          </w:p>
        </w:tc>
        <w:tc>
          <w:tcPr>
            <w:tcW w:w="1440"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 2.</w:t>
            </w:r>
          </w:p>
        </w:tc>
        <w:tc>
          <w:tcPr>
            <w:tcW w:w="108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80"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211"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186076</w:t>
            </w:r>
          </w:p>
        </w:tc>
        <w:tc>
          <w:tcPr>
            <w:tcW w:w="1129"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122936</w:t>
            </w:r>
          </w:p>
        </w:tc>
      </w:tr>
      <w:tr w:rsidR="00A5649C" w:rsidRPr="00D22A9E" w:rsidTr="00A9524E">
        <w:trPr>
          <w:trHeight w:val="454"/>
          <w:jc w:val="center"/>
        </w:trPr>
        <w:tc>
          <w:tcPr>
            <w:tcW w:w="144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 3.</w:t>
            </w:r>
          </w:p>
        </w:tc>
        <w:tc>
          <w:tcPr>
            <w:tcW w:w="108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244169</w:t>
            </w:r>
          </w:p>
        </w:tc>
        <w:tc>
          <w:tcPr>
            <w:tcW w:w="1080"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462237</w:t>
            </w:r>
          </w:p>
        </w:tc>
        <w:tc>
          <w:tcPr>
            <w:tcW w:w="1440"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 3.</w:t>
            </w:r>
          </w:p>
        </w:tc>
        <w:tc>
          <w:tcPr>
            <w:tcW w:w="108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w:t>
            </w:r>
          </w:p>
        </w:tc>
        <w:tc>
          <w:tcPr>
            <w:tcW w:w="1080" w:type="dxa"/>
            <w:tcBorders>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3017</w:t>
            </w:r>
          </w:p>
        </w:tc>
        <w:tc>
          <w:tcPr>
            <w:tcW w:w="1211"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244169</w:t>
            </w:r>
          </w:p>
        </w:tc>
        <w:tc>
          <w:tcPr>
            <w:tcW w:w="1129"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459220</w:t>
            </w:r>
          </w:p>
        </w:tc>
      </w:tr>
      <w:tr w:rsidR="00A5649C" w:rsidRPr="00D22A9E" w:rsidTr="00A9524E">
        <w:trPr>
          <w:trHeight w:val="454"/>
          <w:jc w:val="center"/>
        </w:trPr>
        <w:tc>
          <w:tcPr>
            <w:tcW w:w="144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А 4.</w:t>
            </w:r>
          </w:p>
        </w:tc>
        <w:tc>
          <w:tcPr>
            <w:tcW w:w="108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791276</w:t>
            </w:r>
          </w:p>
        </w:tc>
        <w:tc>
          <w:tcPr>
            <w:tcW w:w="1080" w:type="dxa"/>
            <w:tcBorders>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815250</w:t>
            </w:r>
          </w:p>
        </w:tc>
        <w:tc>
          <w:tcPr>
            <w:tcW w:w="1440" w:type="dxa"/>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 4.</w:t>
            </w:r>
          </w:p>
        </w:tc>
        <w:tc>
          <w:tcPr>
            <w:tcW w:w="108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1086294</w:t>
            </w:r>
          </w:p>
        </w:tc>
        <w:tc>
          <w:tcPr>
            <w:tcW w:w="1080" w:type="dxa"/>
            <w:tcBorders>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1306320</w:t>
            </w:r>
          </w:p>
        </w:tc>
        <w:tc>
          <w:tcPr>
            <w:tcW w:w="1211" w:type="dxa"/>
            <w:tcBorders>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295018</w:t>
            </w:r>
          </w:p>
        </w:tc>
        <w:tc>
          <w:tcPr>
            <w:tcW w:w="1129"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491070</w:t>
            </w:r>
          </w:p>
        </w:tc>
      </w:tr>
    </w:tbl>
    <w:p w:rsidR="00654AC4" w:rsidRDefault="00654AC4" w:rsidP="00654AC4">
      <w:pPr>
        <w:spacing w:before="240" w:after="0" w:line="360" w:lineRule="auto"/>
        <w:ind w:firstLine="709"/>
        <w:jc w:val="both"/>
        <w:rPr>
          <w:rFonts w:ascii="Times New Roman" w:hAnsi="Times New Roman"/>
          <w:sz w:val="28"/>
          <w:szCs w:val="28"/>
        </w:rPr>
      </w:pPr>
      <w:r w:rsidRPr="00A9524E">
        <w:rPr>
          <w:rFonts w:ascii="Times New Roman" w:hAnsi="Times New Roman"/>
          <w:sz w:val="28"/>
          <w:szCs w:val="28"/>
        </w:rPr>
        <w:t>Из четырех соотношений, характеризующих наличие ликвидных ак</w:t>
      </w:r>
      <w:r w:rsidR="007346E2">
        <w:rPr>
          <w:rFonts w:ascii="Times New Roman" w:hAnsi="Times New Roman"/>
          <w:sz w:val="28"/>
          <w:szCs w:val="28"/>
        </w:rPr>
        <w:t>тивов у организации, в 2016 г.</w:t>
      </w:r>
      <w:r w:rsidRPr="00A9524E">
        <w:rPr>
          <w:rFonts w:ascii="Times New Roman" w:hAnsi="Times New Roman"/>
          <w:sz w:val="28"/>
          <w:szCs w:val="28"/>
        </w:rPr>
        <w:t xml:space="preserve"> не выполняется первое неравенство. Краткосрочные пассивы превышают быстро реализуемые активы, что свидетельствует о возможных проблемах при оплате товаров, работ, услуг в недалеком будущем с учетом своевременных расчетов с кредиторами, получения средств от продажи продукции в кредит. Также организация может рассчитываться по долгосрочным обязательствам посредством преобразования медленно реализуемых активов в денежные средства.</w:t>
      </w:r>
    </w:p>
    <w:p w:rsidR="00A5649C" w:rsidRDefault="00A5649C" w:rsidP="00A9524E">
      <w:pPr>
        <w:spacing w:after="0" w:line="360" w:lineRule="auto"/>
        <w:ind w:firstLine="709"/>
        <w:jc w:val="both"/>
        <w:rPr>
          <w:rFonts w:ascii="Times New Roman" w:hAnsi="Times New Roman"/>
          <w:sz w:val="28"/>
          <w:szCs w:val="28"/>
        </w:rPr>
      </w:pPr>
      <w:r w:rsidRPr="00A9524E">
        <w:rPr>
          <w:rFonts w:ascii="Times New Roman" w:hAnsi="Times New Roman"/>
          <w:sz w:val="28"/>
          <w:szCs w:val="28"/>
        </w:rPr>
        <w:t>Невыполнимо первое неравенство, т.е. А1</w:t>
      </w:r>
      <w:r>
        <w:rPr>
          <w:rFonts w:ascii="Times New Roman" w:hAnsi="Times New Roman"/>
          <w:sz w:val="28"/>
          <w:szCs w:val="28"/>
        </w:rPr>
        <w:t>&lt;</w:t>
      </w:r>
      <w:r w:rsidRPr="00A9524E">
        <w:rPr>
          <w:rFonts w:ascii="Times New Roman" w:hAnsi="Times New Roman"/>
          <w:sz w:val="28"/>
          <w:szCs w:val="28"/>
        </w:rPr>
        <w:t xml:space="preserve">П1, что свидетельствует о неплатежеспособности организации на момент составления баланса, </w:t>
      </w:r>
      <w:r>
        <w:rPr>
          <w:rFonts w:ascii="Times New Roman" w:hAnsi="Times New Roman"/>
          <w:sz w:val="28"/>
          <w:szCs w:val="28"/>
        </w:rPr>
        <w:t xml:space="preserve">следовательно, </w:t>
      </w:r>
      <w:r w:rsidRPr="00A9524E">
        <w:rPr>
          <w:rFonts w:ascii="Times New Roman" w:hAnsi="Times New Roman"/>
          <w:sz w:val="28"/>
          <w:szCs w:val="28"/>
        </w:rPr>
        <w:t xml:space="preserve">у организации недостаточно для </w:t>
      </w:r>
      <w:r>
        <w:rPr>
          <w:rFonts w:ascii="Times New Roman" w:hAnsi="Times New Roman"/>
          <w:sz w:val="28"/>
          <w:szCs w:val="28"/>
        </w:rPr>
        <w:t>покрытия наиболее срочных обяза</w:t>
      </w:r>
      <w:r w:rsidRPr="00A9524E">
        <w:rPr>
          <w:rFonts w:ascii="Times New Roman" w:hAnsi="Times New Roman"/>
          <w:sz w:val="28"/>
          <w:szCs w:val="28"/>
        </w:rPr>
        <w:t xml:space="preserve">тельств абсолютно и наиболее ликвидных активов. Однако, следует заметить, что в </w:t>
      </w:r>
      <w:smartTag w:uri="urn:schemas-microsoft-com:office:smarttags" w:element="metricconverter">
        <w:smartTagPr>
          <w:attr w:name="ProductID" w:val="2017 г"/>
        </w:smartTagPr>
        <w:r w:rsidRPr="00A9524E">
          <w:rPr>
            <w:rFonts w:ascii="Times New Roman" w:hAnsi="Times New Roman"/>
            <w:sz w:val="28"/>
            <w:szCs w:val="28"/>
          </w:rPr>
          <w:t>2016 г</w:t>
        </w:r>
      </w:smartTag>
      <w:r w:rsidRPr="00A9524E">
        <w:rPr>
          <w:rFonts w:ascii="Times New Roman" w:hAnsi="Times New Roman"/>
          <w:sz w:val="28"/>
          <w:szCs w:val="28"/>
        </w:rPr>
        <w:t>. превышение П1 над А1 сократ</w:t>
      </w:r>
      <w:r>
        <w:rPr>
          <w:rFonts w:ascii="Times New Roman" w:hAnsi="Times New Roman"/>
          <w:sz w:val="28"/>
          <w:szCs w:val="28"/>
        </w:rPr>
        <w:t>илось на 32,64%, что в свою оче</w:t>
      </w:r>
      <w:r w:rsidRPr="00A9524E">
        <w:rPr>
          <w:rFonts w:ascii="Times New Roman" w:hAnsi="Times New Roman"/>
          <w:sz w:val="28"/>
          <w:szCs w:val="28"/>
        </w:rPr>
        <w:t>редь говорит о положительной динамике.</w:t>
      </w:r>
    </w:p>
    <w:p w:rsidR="00654AC4" w:rsidRPr="00A9524E" w:rsidRDefault="00654AC4" w:rsidP="00654AC4">
      <w:pPr>
        <w:spacing w:after="0" w:line="360" w:lineRule="auto"/>
        <w:ind w:firstLine="709"/>
        <w:jc w:val="both"/>
        <w:rPr>
          <w:rFonts w:ascii="Times New Roman" w:hAnsi="Times New Roman"/>
          <w:sz w:val="28"/>
          <w:szCs w:val="28"/>
        </w:rPr>
      </w:pPr>
      <w:r w:rsidRPr="00A9524E">
        <w:rPr>
          <w:rFonts w:ascii="Times New Roman" w:hAnsi="Times New Roman"/>
          <w:sz w:val="28"/>
          <w:szCs w:val="28"/>
        </w:rPr>
        <w:t>Анализ ликвидности баланса является приближенным, более детальным является анализ платежеспособности при помощи финансовых коэффициентов. Далее проведем анализ ликвидности баланса по относительным показателям, результаты ликвидности представим в таблице 2.4.</w:t>
      </w:r>
    </w:p>
    <w:p w:rsidR="00A5649C" w:rsidRPr="00A9524E" w:rsidRDefault="00A5649C" w:rsidP="00654AC4">
      <w:pPr>
        <w:widowControl w:val="0"/>
        <w:spacing w:before="120" w:after="120" w:line="360" w:lineRule="auto"/>
        <w:ind w:left="2410" w:hanging="2410"/>
        <w:jc w:val="both"/>
        <w:rPr>
          <w:rFonts w:ascii="Times New Roman" w:hAnsi="Times New Roman"/>
          <w:sz w:val="28"/>
          <w:szCs w:val="28"/>
        </w:rPr>
      </w:pPr>
      <w:r w:rsidRPr="00A9524E">
        <w:rPr>
          <w:rFonts w:ascii="Times New Roman" w:hAnsi="Times New Roman"/>
          <w:sz w:val="28"/>
          <w:szCs w:val="28"/>
        </w:rPr>
        <w:lastRenderedPageBreak/>
        <w:t>Таблица 2.4 —</w:t>
      </w:r>
      <w:r>
        <w:rPr>
          <w:rFonts w:ascii="Times New Roman" w:hAnsi="Times New Roman"/>
          <w:sz w:val="28"/>
          <w:szCs w:val="28"/>
        </w:rPr>
        <w:t xml:space="preserve"> Анализ ликвидности баланса </w:t>
      </w:r>
      <w:r w:rsidRPr="00A9524E">
        <w:rPr>
          <w:rFonts w:ascii="Times New Roman" w:hAnsi="Times New Roman"/>
          <w:sz w:val="28"/>
          <w:szCs w:val="28"/>
        </w:rPr>
        <w:t>ООО Инвестиционно-строительная компания «РАС» по относительным показателям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0"/>
        <w:gridCol w:w="990"/>
        <w:gridCol w:w="990"/>
        <w:gridCol w:w="990"/>
        <w:gridCol w:w="990"/>
        <w:gridCol w:w="990"/>
        <w:gridCol w:w="990"/>
      </w:tblGrid>
      <w:tr w:rsidR="00A5649C" w:rsidRPr="00D22A9E" w:rsidTr="00A9524E">
        <w:trPr>
          <w:trHeight w:val="454"/>
          <w:jc w:val="center"/>
        </w:trPr>
        <w:tc>
          <w:tcPr>
            <w:tcW w:w="3600" w:type="dxa"/>
            <w:tcBorders>
              <w:top w:val="single" w:sz="12" w:space="0" w:color="auto"/>
              <w:bottom w:val="single" w:sz="12" w:space="0" w:color="auto"/>
              <w:righ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Показатель</w:t>
            </w:r>
          </w:p>
        </w:tc>
        <w:tc>
          <w:tcPr>
            <w:tcW w:w="990" w:type="dxa"/>
            <w:tcBorders>
              <w:top w:val="single" w:sz="12" w:space="0" w:color="auto"/>
              <w:left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Норма</w:t>
            </w:r>
          </w:p>
        </w:tc>
        <w:tc>
          <w:tcPr>
            <w:tcW w:w="990"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2014 г</w:t>
              </w:r>
            </w:smartTag>
            <w:r w:rsidRPr="00A9524E">
              <w:rPr>
                <w:rFonts w:ascii="Times New Roman" w:hAnsi="Times New Roman"/>
                <w:szCs w:val="20"/>
                <w:lang w:eastAsia="ru-RU"/>
              </w:rPr>
              <w:t>.</w:t>
            </w:r>
          </w:p>
        </w:tc>
        <w:tc>
          <w:tcPr>
            <w:tcW w:w="990"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2015 г</w:t>
              </w:r>
            </w:smartTag>
            <w:r w:rsidRPr="00A9524E">
              <w:rPr>
                <w:rFonts w:ascii="Times New Roman" w:hAnsi="Times New Roman"/>
                <w:szCs w:val="20"/>
                <w:lang w:eastAsia="ru-RU"/>
              </w:rPr>
              <w:t>.</w:t>
            </w:r>
          </w:p>
        </w:tc>
        <w:tc>
          <w:tcPr>
            <w:tcW w:w="990"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Изменение</w:t>
            </w:r>
          </w:p>
        </w:tc>
        <w:tc>
          <w:tcPr>
            <w:tcW w:w="990"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smartTag w:uri="urn:schemas-microsoft-com:office:smarttags" w:element="metricconverter">
              <w:smartTagPr>
                <w:attr w:name="ProductID" w:val="2017 г"/>
              </w:smartTagPr>
              <w:r w:rsidRPr="00A9524E">
                <w:rPr>
                  <w:rFonts w:ascii="Times New Roman" w:hAnsi="Times New Roman"/>
                  <w:szCs w:val="20"/>
                  <w:lang w:eastAsia="ru-RU"/>
                </w:rPr>
                <w:t>2016 г</w:t>
              </w:r>
            </w:smartTag>
            <w:r w:rsidRPr="00A9524E">
              <w:rPr>
                <w:rFonts w:ascii="Times New Roman" w:hAnsi="Times New Roman"/>
                <w:szCs w:val="20"/>
                <w:lang w:eastAsia="ru-RU"/>
              </w:rPr>
              <w:t>.</w:t>
            </w:r>
          </w:p>
        </w:tc>
        <w:tc>
          <w:tcPr>
            <w:tcW w:w="990" w:type="dxa"/>
            <w:tcBorders>
              <w:top w:val="single" w:sz="12" w:space="0" w:color="auto"/>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Изменение</w:t>
            </w:r>
          </w:p>
        </w:tc>
      </w:tr>
      <w:tr w:rsidR="00A5649C" w:rsidRPr="00D22A9E" w:rsidTr="00A9524E">
        <w:trPr>
          <w:trHeight w:val="454"/>
          <w:jc w:val="center"/>
        </w:trPr>
        <w:tc>
          <w:tcPr>
            <w:tcW w:w="3600" w:type="dxa"/>
            <w:tcBorders>
              <w:top w:val="single" w:sz="12" w:space="0" w:color="auto"/>
              <w:right w:val="single" w:sz="12" w:space="0" w:color="auto"/>
            </w:tcBorders>
            <w:vAlign w:val="center"/>
          </w:tcPr>
          <w:p w:rsidR="00A5649C" w:rsidRPr="00A9524E" w:rsidRDefault="00A5649C" w:rsidP="00A9524E">
            <w:pPr>
              <w:widowControl w:val="0"/>
              <w:spacing w:after="0" w:line="288" w:lineRule="auto"/>
              <w:ind w:left="203" w:hanging="203"/>
              <w:rPr>
                <w:rFonts w:ascii="Times New Roman" w:hAnsi="Times New Roman"/>
                <w:szCs w:val="20"/>
                <w:lang w:eastAsia="ru-RU"/>
              </w:rPr>
            </w:pPr>
            <w:r w:rsidRPr="00A9524E">
              <w:rPr>
                <w:rFonts w:ascii="Times New Roman" w:hAnsi="Times New Roman"/>
                <w:szCs w:val="20"/>
                <w:lang w:eastAsia="ru-RU"/>
              </w:rPr>
              <w:t>1. Коэффициент абсолютной</w:t>
            </w:r>
            <w:r w:rsidRPr="00A9524E">
              <w:rPr>
                <w:rFonts w:ascii="Times New Roman" w:hAnsi="Times New Roman"/>
                <w:szCs w:val="20"/>
                <w:lang w:eastAsia="ru-RU"/>
              </w:rPr>
              <w:br/>
              <w:t>ликвидности</w:t>
            </w:r>
          </w:p>
        </w:tc>
        <w:tc>
          <w:tcPr>
            <w:tcW w:w="990" w:type="dxa"/>
            <w:tcBorders>
              <w:top w:val="single" w:sz="12" w:space="0" w:color="auto"/>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&gt;0,5</w:t>
            </w:r>
          </w:p>
        </w:tc>
        <w:tc>
          <w:tcPr>
            <w:tcW w:w="99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0,28</w:t>
            </w:r>
          </w:p>
        </w:tc>
        <w:tc>
          <w:tcPr>
            <w:tcW w:w="99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0,08</w:t>
            </w:r>
          </w:p>
        </w:tc>
        <w:tc>
          <w:tcPr>
            <w:tcW w:w="99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0,20</w:t>
            </w:r>
          </w:p>
        </w:tc>
        <w:tc>
          <w:tcPr>
            <w:tcW w:w="99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0,01</w:t>
            </w:r>
          </w:p>
        </w:tc>
        <w:tc>
          <w:tcPr>
            <w:tcW w:w="990" w:type="dxa"/>
            <w:tcBorders>
              <w:top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0,07</w:t>
            </w:r>
          </w:p>
        </w:tc>
      </w:tr>
      <w:tr w:rsidR="00A5649C" w:rsidRPr="00D22A9E" w:rsidTr="00A9524E">
        <w:trPr>
          <w:trHeight w:val="454"/>
          <w:jc w:val="center"/>
        </w:trPr>
        <w:tc>
          <w:tcPr>
            <w:tcW w:w="3600" w:type="dxa"/>
            <w:tcBorders>
              <w:right w:val="single" w:sz="12" w:space="0" w:color="auto"/>
            </w:tcBorders>
            <w:vAlign w:val="center"/>
          </w:tcPr>
          <w:p w:rsidR="00A5649C" w:rsidRPr="00A9524E" w:rsidRDefault="00A5649C" w:rsidP="00A9524E">
            <w:pPr>
              <w:widowControl w:val="0"/>
              <w:spacing w:after="0" w:line="288" w:lineRule="auto"/>
              <w:ind w:left="203" w:hanging="203"/>
              <w:rPr>
                <w:rFonts w:ascii="Times New Roman" w:hAnsi="Times New Roman"/>
                <w:szCs w:val="20"/>
                <w:lang w:eastAsia="ru-RU"/>
              </w:rPr>
            </w:pPr>
            <w:r w:rsidRPr="00A9524E">
              <w:rPr>
                <w:rFonts w:ascii="Times New Roman" w:hAnsi="Times New Roman"/>
                <w:szCs w:val="20"/>
                <w:lang w:eastAsia="ru-RU"/>
              </w:rPr>
              <w:t>2. Коэффициент промежуточной ликвидности</w:t>
            </w:r>
          </w:p>
        </w:tc>
        <w:tc>
          <w:tcPr>
            <w:tcW w:w="990"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&gt;1,0</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1,18</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0,92</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0,26</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2,81</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1,89</w:t>
            </w:r>
          </w:p>
        </w:tc>
      </w:tr>
      <w:tr w:rsidR="00A5649C" w:rsidRPr="00D22A9E" w:rsidTr="00A9524E">
        <w:trPr>
          <w:trHeight w:val="454"/>
          <w:jc w:val="center"/>
        </w:trPr>
        <w:tc>
          <w:tcPr>
            <w:tcW w:w="3600" w:type="dxa"/>
            <w:tcBorders>
              <w:right w:val="single" w:sz="12" w:space="0" w:color="auto"/>
            </w:tcBorders>
            <w:vAlign w:val="center"/>
          </w:tcPr>
          <w:p w:rsidR="00A5649C" w:rsidRPr="00A9524E" w:rsidRDefault="00A5649C" w:rsidP="00A9524E">
            <w:pPr>
              <w:widowControl w:val="0"/>
              <w:spacing w:after="0" w:line="288" w:lineRule="auto"/>
              <w:ind w:left="203" w:hanging="203"/>
              <w:rPr>
                <w:rFonts w:ascii="Times New Roman" w:hAnsi="Times New Roman"/>
                <w:szCs w:val="20"/>
                <w:lang w:eastAsia="ru-RU"/>
              </w:rPr>
            </w:pPr>
            <w:r w:rsidRPr="00A9524E">
              <w:rPr>
                <w:rFonts w:ascii="Times New Roman" w:hAnsi="Times New Roman"/>
                <w:szCs w:val="20"/>
                <w:lang w:eastAsia="ru-RU"/>
              </w:rPr>
              <w:t>3. Коэффициент текущей</w:t>
            </w:r>
            <w:r w:rsidRPr="00A9524E">
              <w:rPr>
                <w:rFonts w:ascii="Times New Roman" w:hAnsi="Times New Roman"/>
                <w:szCs w:val="20"/>
                <w:lang w:eastAsia="ru-RU"/>
              </w:rPr>
              <w:br/>
              <w:t>ликвидности</w:t>
            </w:r>
          </w:p>
        </w:tc>
        <w:tc>
          <w:tcPr>
            <w:tcW w:w="990" w:type="dxa"/>
            <w:tcBorders>
              <w:left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&gt;2,0</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1,92</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3,00</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1,09</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6,36</w:t>
            </w:r>
          </w:p>
        </w:tc>
        <w:tc>
          <w:tcPr>
            <w:tcW w:w="990" w:type="dxa"/>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3,36</w:t>
            </w:r>
          </w:p>
        </w:tc>
      </w:tr>
      <w:tr w:rsidR="00A5649C" w:rsidRPr="00D22A9E" w:rsidTr="00A9524E">
        <w:trPr>
          <w:trHeight w:val="454"/>
          <w:jc w:val="center"/>
        </w:trPr>
        <w:tc>
          <w:tcPr>
            <w:tcW w:w="3600" w:type="dxa"/>
            <w:tcBorders>
              <w:bottom w:val="single" w:sz="12" w:space="0" w:color="auto"/>
              <w:right w:val="single" w:sz="12" w:space="0" w:color="auto"/>
            </w:tcBorders>
          </w:tcPr>
          <w:p w:rsidR="00A5649C" w:rsidRPr="00A9524E" w:rsidRDefault="00A5649C" w:rsidP="00A9524E">
            <w:pPr>
              <w:widowControl w:val="0"/>
              <w:spacing w:after="0" w:line="288" w:lineRule="auto"/>
              <w:rPr>
                <w:rFonts w:ascii="Times New Roman" w:hAnsi="Times New Roman"/>
                <w:szCs w:val="20"/>
                <w:lang w:eastAsia="ru-RU"/>
              </w:rPr>
            </w:pPr>
            <w:r w:rsidRPr="00A9524E">
              <w:rPr>
                <w:rFonts w:ascii="Times New Roman" w:hAnsi="Times New Roman"/>
                <w:szCs w:val="20"/>
                <w:lang w:eastAsia="ru-RU"/>
              </w:rPr>
              <w:t>4.Коэффициент обеспеченности собственными средствами</w:t>
            </w:r>
          </w:p>
        </w:tc>
        <w:tc>
          <w:tcPr>
            <w:tcW w:w="990" w:type="dxa"/>
            <w:tcBorders>
              <w:left w:val="single" w:sz="12" w:space="0" w:color="auto"/>
              <w:bottom w:val="single" w:sz="12" w:space="0" w:color="auto"/>
            </w:tcBorders>
            <w:vAlign w:val="center"/>
          </w:tcPr>
          <w:p w:rsidR="00A5649C" w:rsidRPr="00A9524E" w:rsidRDefault="007346E2" w:rsidP="00A9524E">
            <w:pPr>
              <w:widowControl w:val="0"/>
              <w:spacing w:after="0" w:line="288" w:lineRule="auto"/>
              <w:jc w:val="center"/>
              <w:rPr>
                <w:rFonts w:ascii="Times New Roman" w:hAnsi="Times New Roman"/>
                <w:szCs w:val="20"/>
                <w:lang w:eastAsia="ru-RU"/>
              </w:rPr>
            </w:pPr>
            <w:r>
              <w:rPr>
                <w:rFonts w:ascii="Times New Roman" w:hAnsi="Times New Roman"/>
                <w:noProof/>
                <w:position w:val="-4"/>
                <w:szCs w:val="20"/>
                <w:lang w:eastAsia="ru-RU"/>
              </w:rPr>
              <w:t>≥0,1</w:t>
            </w:r>
          </w:p>
        </w:tc>
        <w:tc>
          <w:tcPr>
            <w:tcW w:w="99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0,76</w:t>
            </w:r>
          </w:p>
        </w:tc>
        <w:tc>
          <w:tcPr>
            <w:tcW w:w="99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1,83</w:t>
            </w:r>
          </w:p>
        </w:tc>
        <w:tc>
          <w:tcPr>
            <w:tcW w:w="99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1,07</w:t>
            </w:r>
          </w:p>
        </w:tc>
        <w:tc>
          <w:tcPr>
            <w:tcW w:w="99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Pr>
                <w:rFonts w:ascii="Times New Roman" w:hAnsi="Times New Roman"/>
                <w:szCs w:val="20"/>
                <w:lang w:eastAsia="ru-RU"/>
              </w:rPr>
              <w:t>–</w:t>
            </w:r>
            <w:r w:rsidRPr="00A9524E">
              <w:rPr>
                <w:rFonts w:ascii="Times New Roman" w:hAnsi="Times New Roman"/>
                <w:szCs w:val="20"/>
                <w:lang w:eastAsia="ru-RU"/>
              </w:rPr>
              <w:t>1,50</w:t>
            </w:r>
          </w:p>
        </w:tc>
        <w:tc>
          <w:tcPr>
            <w:tcW w:w="990" w:type="dxa"/>
            <w:tcBorders>
              <w:bottom w:val="single" w:sz="12" w:space="0" w:color="auto"/>
            </w:tcBorders>
            <w:vAlign w:val="center"/>
          </w:tcPr>
          <w:p w:rsidR="00A5649C" w:rsidRPr="00A9524E" w:rsidRDefault="00A5649C" w:rsidP="00A9524E">
            <w:pPr>
              <w:widowControl w:val="0"/>
              <w:spacing w:after="0" w:line="288" w:lineRule="auto"/>
              <w:jc w:val="center"/>
              <w:rPr>
                <w:rFonts w:ascii="Times New Roman" w:hAnsi="Times New Roman"/>
                <w:szCs w:val="20"/>
                <w:lang w:eastAsia="ru-RU"/>
              </w:rPr>
            </w:pPr>
            <w:r w:rsidRPr="00A9524E">
              <w:rPr>
                <w:rFonts w:ascii="Times New Roman" w:hAnsi="Times New Roman"/>
                <w:szCs w:val="20"/>
                <w:lang w:eastAsia="ru-RU"/>
              </w:rPr>
              <w:t>0,33</w:t>
            </w:r>
          </w:p>
        </w:tc>
      </w:tr>
    </w:tbl>
    <w:p w:rsidR="00A5649C" w:rsidRPr="00A9524E" w:rsidRDefault="00A5649C" w:rsidP="00654AC4">
      <w:pPr>
        <w:spacing w:before="240" w:after="0" w:line="360" w:lineRule="auto"/>
        <w:ind w:firstLine="709"/>
        <w:jc w:val="both"/>
        <w:rPr>
          <w:rFonts w:ascii="Times New Roman" w:hAnsi="Times New Roman"/>
          <w:sz w:val="28"/>
          <w:szCs w:val="28"/>
        </w:rPr>
      </w:pPr>
      <w:r w:rsidRPr="00A9524E">
        <w:rPr>
          <w:rFonts w:ascii="Times New Roman" w:hAnsi="Times New Roman"/>
          <w:sz w:val="28"/>
          <w:szCs w:val="28"/>
        </w:rPr>
        <w:t xml:space="preserve">Из таблицы 2.4 видно, что в </w:t>
      </w:r>
      <w:smartTag w:uri="urn:schemas-microsoft-com:office:smarttags" w:element="metricconverter">
        <w:smartTagPr>
          <w:attr w:name="ProductID" w:val="2017 г"/>
        </w:smartTagPr>
        <w:r w:rsidRPr="00A9524E">
          <w:rPr>
            <w:rFonts w:ascii="Times New Roman" w:hAnsi="Times New Roman"/>
            <w:sz w:val="28"/>
            <w:szCs w:val="28"/>
          </w:rPr>
          <w:t>2014 г</w:t>
        </w:r>
      </w:smartTag>
      <w:r w:rsidRPr="00A9524E">
        <w:rPr>
          <w:rFonts w:ascii="Times New Roman" w:hAnsi="Times New Roman"/>
          <w:sz w:val="28"/>
          <w:szCs w:val="28"/>
        </w:rPr>
        <w:t>. коэффициент абсолютной ликвидности значительно ниже нор</w:t>
      </w:r>
      <w:r>
        <w:rPr>
          <w:rFonts w:ascii="Times New Roman" w:hAnsi="Times New Roman"/>
          <w:sz w:val="28"/>
          <w:szCs w:val="28"/>
        </w:rPr>
        <w:t xml:space="preserve">мального значения. Помимо </w:t>
      </w:r>
      <w:r w:rsidRPr="00A9524E">
        <w:rPr>
          <w:rFonts w:ascii="Times New Roman" w:hAnsi="Times New Roman"/>
          <w:sz w:val="28"/>
          <w:szCs w:val="28"/>
        </w:rPr>
        <w:t>этого</w:t>
      </w:r>
      <w:r>
        <w:rPr>
          <w:rFonts w:ascii="Times New Roman" w:hAnsi="Times New Roman"/>
          <w:sz w:val="28"/>
          <w:szCs w:val="28"/>
        </w:rPr>
        <w:t>,</w:t>
      </w:r>
      <w:r w:rsidRPr="00A9524E">
        <w:rPr>
          <w:rFonts w:ascii="Times New Roman" w:hAnsi="Times New Roman"/>
          <w:sz w:val="28"/>
          <w:szCs w:val="28"/>
        </w:rPr>
        <w:t xml:space="preserve"> за два года наблюдается снижение показателя в 28 раз. Низкое значение коэффициента абсолютной ликвидности говорит о том, что Общество не в состоянии отвечать по краткосрочным обязательствам имеющимися денежными средствами и эквивалентами.</w:t>
      </w:r>
    </w:p>
    <w:p w:rsidR="00A5649C" w:rsidRPr="00A9524E" w:rsidRDefault="00A5649C" w:rsidP="00A9524E">
      <w:pPr>
        <w:spacing w:after="0" w:line="360" w:lineRule="auto"/>
        <w:ind w:firstLine="709"/>
        <w:jc w:val="both"/>
        <w:rPr>
          <w:rFonts w:ascii="Times New Roman" w:hAnsi="Times New Roman"/>
          <w:sz w:val="28"/>
          <w:szCs w:val="28"/>
        </w:rPr>
      </w:pPr>
      <w:r w:rsidRPr="00A9524E">
        <w:rPr>
          <w:rFonts w:ascii="Times New Roman" w:hAnsi="Times New Roman"/>
          <w:sz w:val="28"/>
          <w:szCs w:val="28"/>
        </w:rPr>
        <w:t xml:space="preserve">Коэффициенты промежуточной и текущей ликвидности за два года значительно выросли, что говорит о положительных изменениях в структуре баланса Общества. Просматриваемая динамика свидетельствует о росте оборотных активов в ООО Инвестиционно-строительная компания «РАС», что имеет большое значение для инвесторов. </w:t>
      </w:r>
    </w:p>
    <w:p w:rsidR="00A5649C" w:rsidRPr="00A9524E" w:rsidRDefault="00A5649C" w:rsidP="00A9524E">
      <w:pPr>
        <w:spacing w:after="0" w:line="360" w:lineRule="auto"/>
        <w:ind w:firstLine="709"/>
        <w:contextualSpacing/>
        <w:jc w:val="both"/>
        <w:rPr>
          <w:rFonts w:ascii="Times New Roman" w:hAnsi="Times New Roman"/>
          <w:color w:val="000000"/>
          <w:sz w:val="28"/>
          <w:szCs w:val="28"/>
        </w:rPr>
      </w:pPr>
      <w:r w:rsidRPr="00A9524E">
        <w:rPr>
          <w:rFonts w:ascii="Times New Roman" w:hAnsi="Times New Roman"/>
          <w:sz w:val="28"/>
          <w:szCs w:val="28"/>
        </w:rPr>
        <w:t>Таким образом, по ре</w:t>
      </w:r>
      <w:r>
        <w:rPr>
          <w:rFonts w:ascii="Times New Roman" w:hAnsi="Times New Roman"/>
          <w:sz w:val="28"/>
          <w:szCs w:val="28"/>
        </w:rPr>
        <w:t xml:space="preserve">зультатам проведенного анализа, </w:t>
      </w:r>
      <w:r w:rsidRPr="00A9524E">
        <w:rPr>
          <w:rFonts w:ascii="Times New Roman" w:hAnsi="Times New Roman"/>
          <w:sz w:val="28"/>
          <w:szCs w:val="28"/>
        </w:rPr>
        <w:t xml:space="preserve">можно сделать вывод о повышении эффективности использования финансовых ресурсов организации в </w:t>
      </w:r>
      <w:smartTag w:uri="urn:schemas-microsoft-com:office:smarttags" w:element="metricconverter">
        <w:smartTagPr>
          <w:attr w:name="ProductID" w:val="2017 г"/>
        </w:smartTagPr>
        <w:r w:rsidRPr="00A9524E">
          <w:rPr>
            <w:rFonts w:ascii="Times New Roman" w:hAnsi="Times New Roman"/>
            <w:sz w:val="28"/>
            <w:szCs w:val="28"/>
          </w:rPr>
          <w:t>2016 г</w:t>
        </w:r>
      </w:smartTag>
      <w:r w:rsidRPr="00A9524E">
        <w:rPr>
          <w:rFonts w:ascii="Times New Roman" w:hAnsi="Times New Roman"/>
          <w:sz w:val="28"/>
          <w:szCs w:val="28"/>
        </w:rPr>
        <w:t>., но бухгалтерский баланс организации не является абсолютно ликвидным по причине недостатка денежных средств.</w:t>
      </w:r>
    </w:p>
    <w:p w:rsidR="00A5649C" w:rsidRPr="007346E2" w:rsidRDefault="007346E2" w:rsidP="007346E2">
      <w:pPr>
        <w:pStyle w:val="a3"/>
        <w:spacing w:before="360" w:after="360" w:line="360" w:lineRule="auto"/>
        <w:ind w:left="709"/>
        <w:jc w:val="both"/>
        <w:outlineLvl w:val="1"/>
        <w:rPr>
          <w:rFonts w:asciiTheme="majorHAnsi" w:hAnsiTheme="majorHAnsi"/>
          <w:sz w:val="28"/>
          <w:szCs w:val="28"/>
        </w:rPr>
      </w:pPr>
      <w:bookmarkStart w:id="6" w:name="_Toc517559378"/>
      <w:r>
        <w:rPr>
          <w:rFonts w:asciiTheme="majorHAnsi" w:hAnsiTheme="majorHAnsi"/>
          <w:sz w:val="28"/>
          <w:szCs w:val="28"/>
        </w:rPr>
        <w:t xml:space="preserve">2.2 </w:t>
      </w:r>
      <w:r w:rsidR="00A5649C" w:rsidRPr="007346E2">
        <w:rPr>
          <w:rFonts w:asciiTheme="majorHAnsi" w:hAnsiTheme="majorHAnsi"/>
          <w:sz w:val="28"/>
          <w:szCs w:val="28"/>
        </w:rPr>
        <w:t>Бухгалтерская информационная система и учетная политика</w:t>
      </w:r>
      <w:bookmarkEnd w:id="6"/>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 xml:space="preserve">Строительство как бизнес-среда — одна из сложнейших динамично развивающихся систем, состоящая из длительных сложных производственных </w:t>
      </w:r>
      <w:r w:rsidRPr="0052381C">
        <w:rPr>
          <w:rFonts w:ascii="Times New Roman" w:hAnsi="Times New Roman"/>
          <w:sz w:val="28"/>
          <w:szCs w:val="28"/>
        </w:rPr>
        <w:lastRenderedPageBreak/>
        <w:t xml:space="preserve">циклов с большим количеством видов работ, отличается </w:t>
      </w:r>
      <w:r>
        <w:rPr>
          <w:rFonts w:ascii="Times New Roman" w:hAnsi="Times New Roman"/>
          <w:sz w:val="28"/>
          <w:szCs w:val="28"/>
        </w:rPr>
        <w:t>разнообразием сложных объектов</w:t>
      </w:r>
      <w:r w:rsidR="00B77960" w:rsidRPr="00B77960">
        <w:rPr>
          <w:rFonts w:ascii="Times New Roman" w:hAnsi="Times New Roman"/>
          <w:sz w:val="28"/>
          <w:szCs w:val="28"/>
        </w:rPr>
        <w:t>[18]</w:t>
      </w:r>
      <w:r>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Современные экономические условия создают ряд ограничивающих нормальную деятельность факторов, среди которых наиболее влияние имеют такие, как рост инфляции, неплатежеспособность заказчика, быстрорастущая конкуренция. Из-за этого, многие строительные организации замораживают свои объекты строительства, что отрицательным образом сказывается на их деятельности.</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Для того, чтобы повысить эффективность управления строительной организацией, необходимо правильно сформировать стратегию управления, обеспечить достоверность учетных и анализирующих процедур, создать совершенную учетно-аналитическую систему</w:t>
      </w:r>
      <w:r w:rsidR="00B77960" w:rsidRPr="00B77960">
        <w:rPr>
          <w:rFonts w:ascii="Times New Roman" w:hAnsi="Times New Roman"/>
          <w:sz w:val="28"/>
          <w:szCs w:val="28"/>
        </w:rPr>
        <w:t>[13]</w:t>
      </w:r>
      <w:r w:rsidRPr="0052381C">
        <w:rPr>
          <w:rFonts w:ascii="Times New Roman" w:hAnsi="Times New Roman"/>
          <w:sz w:val="28"/>
          <w:szCs w:val="28"/>
        </w:rPr>
        <w:t>.</w:t>
      </w:r>
    </w:p>
    <w:p w:rsidR="00A5649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Как и в любой сфере, бухгалтерский и налоговый учет в строительстве имеют свою специфику.</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ООО Инвестиционно-строительная компания «РАС</w:t>
      </w:r>
      <w:r w:rsidRPr="0052381C">
        <w:rPr>
          <w:rFonts w:ascii="Times New Roman" w:hAnsi="Times New Roman"/>
          <w:sz w:val="28"/>
          <w:szCs w:val="28"/>
        </w:rPr>
        <w:t>» ведет бухгалтерский и налоговый учет согласно законодательству Российской Федерации. К основным нормативным документам, регламентирующим ведение бухгалтерского учета и составление отчетности в строительной сфере Российской Федерации, относятся следующие:</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Гражданский кодекс РФ;</w:t>
      </w:r>
    </w:p>
    <w:p w:rsidR="00A5649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Pr>
          <w:rFonts w:ascii="Times New Roman" w:hAnsi="Times New Roman"/>
          <w:sz w:val="28"/>
          <w:szCs w:val="28"/>
        </w:rPr>
        <w:t>Налоговый кодекс РФ;</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Pr>
          <w:rFonts w:ascii="Times New Roman" w:hAnsi="Times New Roman"/>
          <w:sz w:val="28"/>
          <w:szCs w:val="28"/>
        </w:rPr>
        <w:t>Градостроительный кодекс РФ;</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Кодекс об Административных Правонарушениях РФ;</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Федеральный закон от 06.12.2011 N 402-ФЗ «О бухгалтерском учете»;</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Федеральный закон «О государственной регистрации прав на недвижимое имущество и сделок с ним».</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Приказ Минфина РФ от 29.07.1998 N 34н «Об утверждении Положения по ведению бухгалтерского учета и бухгалтерской отчетности в Российской Федерации»;</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49C" w:rsidRPr="0052381C">
        <w:rPr>
          <w:rFonts w:ascii="Times New Roman" w:hAnsi="Times New Roman"/>
          <w:sz w:val="28"/>
          <w:szCs w:val="28"/>
        </w:rPr>
        <w:t>Положения по бухгалтерскому учету;</w:t>
      </w:r>
    </w:p>
    <w:p w:rsidR="00A5649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A5649C" w:rsidRPr="0052381C">
        <w:rPr>
          <w:rFonts w:ascii="Times New Roman" w:hAnsi="Times New Roman"/>
          <w:sz w:val="28"/>
          <w:szCs w:val="28"/>
        </w:rPr>
        <w:t>Приказ Минфина РФ от 13.06.1995 N 49 "Об утверждении Методических указаний по инвентаризации имущества и финансовых обязательств".</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 xml:space="preserve">Вся система бухгалтерского учета </w:t>
      </w:r>
      <w:r>
        <w:rPr>
          <w:rFonts w:ascii="Times New Roman" w:hAnsi="Times New Roman"/>
          <w:sz w:val="28"/>
          <w:szCs w:val="28"/>
        </w:rPr>
        <w:t xml:space="preserve">в организации </w:t>
      </w:r>
      <w:r w:rsidRPr="0052381C">
        <w:rPr>
          <w:rFonts w:ascii="Times New Roman" w:hAnsi="Times New Roman"/>
          <w:sz w:val="28"/>
          <w:szCs w:val="28"/>
        </w:rPr>
        <w:t>строится на основе учетной политики, которую, согласно законодательству РФ, должен формировать главный бухгалтер организации. При формировании учетной политики, согласно нормативному документу ПБУ 1/2008, утверждаются:</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w:t>
      </w:r>
      <w:r>
        <w:rPr>
          <w:rFonts w:ascii="Times New Roman" w:hAnsi="Times New Roman"/>
          <w:sz w:val="28"/>
          <w:szCs w:val="28"/>
        </w:rPr>
        <w:t>и и полноты учета и отчетности;</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формы первичных учетных документов, регистров бухгалтерского учета, а также документов для внутренней бухгалтерской отчетности;</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порядок проведения инвентаризации активов и обязательств организации;</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способы оценки активов и обязательств;</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52381C">
        <w:rPr>
          <w:rFonts w:ascii="Times New Roman" w:hAnsi="Times New Roman"/>
          <w:sz w:val="28"/>
          <w:szCs w:val="28"/>
        </w:rPr>
        <w:t>правила документооборота и технология обработки учетной информации;</w:t>
      </w:r>
    </w:p>
    <w:p w:rsidR="00A5649C" w:rsidRPr="0052381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порядок контроля за хозяйственными операциями;</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381C">
        <w:rPr>
          <w:rFonts w:ascii="Times New Roman" w:hAnsi="Times New Roman"/>
          <w:sz w:val="28"/>
          <w:szCs w:val="28"/>
        </w:rPr>
        <w:t>другие решения, необходимые для организации бухгалтерского учета</w:t>
      </w:r>
      <w:r w:rsidR="00974DB7" w:rsidRPr="00974DB7">
        <w:rPr>
          <w:rFonts w:ascii="Times New Roman" w:hAnsi="Times New Roman"/>
          <w:sz w:val="28"/>
          <w:szCs w:val="28"/>
        </w:rPr>
        <w:t>[4]</w:t>
      </w:r>
      <w:bookmarkStart w:id="7" w:name="_GoBack"/>
      <w:bookmarkEnd w:id="7"/>
      <w:r w:rsidRPr="0052381C">
        <w:rPr>
          <w:rFonts w:ascii="Times New Roman" w:hAnsi="Times New Roman"/>
          <w:sz w:val="28"/>
          <w:szCs w:val="28"/>
        </w:rPr>
        <w:t>.</w:t>
      </w:r>
    </w:p>
    <w:p w:rsidR="00A5649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Каждая строительная организация разрабатывает нормативные документы и «Учетную политику» для внутреннего пользования, в соответствии с которой ведется налоговый и бухгалтерский учет. Создавая такие документы, нужно учитывать спе</w:t>
      </w:r>
      <w:r>
        <w:rPr>
          <w:rFonts w:ascii="Times New Roman" w:hAnsi="Times New Roman"/>
          <w:sz w:val="28"/>
          <w:szCs w:val="28"/>
        </w:rPr>
        <w:t>цифику деятельности</w:t>
      </w:r>
      <w:r w:rsidRPr="0052381C">
        <w:rPr>
          <w:rFonts w:ascii="Times New Roman" w:hAnsi="Times New Roman"/>
          <w:sz w:val="28"/>
          <w:szCs w:val="28"/>
        </w:rPr>
        <w:t>, в которой действует организация и, следовате</w:t>
      </w:r>
      <w:r>
        <w:rPr>
          <w:rFonts w:ascii="Times New Roman" w:hAnsi="Times New Roman"/>
          <w:sz w:val="28"/>
          <w:szCs w:val="28"/>
        </w:rPr>
        <w:t>льно, учитывать некоторые факты, связанные с этой деятельностью.</w:t>
      </w:r>
    </w:p>
    <w:p w:rsidR="00A5649C" w:rsidRPr="0052381C" w:rsidRDefault="00A5649C" w:rsidP="00654AC4">
      <w:pPr>
        <w:spacing w:after="0" w:line="360" w:lineRule="auto"/>
        <w:ind w:firstLine="709"/>
        <w:rPr>
          <w:rFonts w:ascii="Times New Roman" w:hAnsi="Times New Roman"/>
          <w:sz w:val="28"/>
          <w:szCs w:val="28"/>
        </w:rPr>
      </w:pPr>
      <w:r w:rsidRPr="0052381C">
        <w:rPr>
          <w:rFonts w:ascii="Times New Roman" w:hAnsi="Times New Roman"/>
          <w:bCs/>
          <w:sz w:val="28"/>
          <w:szCs w:val="28"/>
        </w:rPr>
        <w:t>Факт 1: обособленность подразделений компании</w:t>
      </w:r>
      <w:r>
        <w:rPr>
          <w:rFonts w:ascii="Times New Roman" w:hAnsi="Times New Roman"/>
          <w:bCs/>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Объекты строительства, принадлежащие одной компании, могут располагаться в разных регионах страны, в связи с чем у строительной организации, в зависимости от места нахождения строительных производств, возникают обособленные подразделения.</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lastRenderedPageBreak/>
        <w:t>По требованиям Налогового кодекса РФ, подп.3 п.2 ст.23, в течение одного месяца фирмы обязаны сообщать о создании/ликвидации таких подразделений, а также встать на учет в налоговую инспекцию</w:t>
      </w:r>
      <w:r w:rsidR="00B77960" w:rsidRPr="00B77960">
        <w:rPr>
          <w:rFonts w:ascii="Times New Roman" w:hAnsi="Times New Roman"/>
          <w:sz w:val="28"/>
          <w:szCs w:val="28"/>
        </w:rPr>
        <w:t>[1]</w:t>
      </w:r>
      <w:r w:rsidRPr="0052381C">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Организация обособленных подразделений влечет за собой следующие организационные проблемы:</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00A5649C" w:rsidRPr="0052381C">
        <w:rPr>
          <w:rFonts w:ascii="Times New Roman" w:hAnsi="Times New Roman"/>
          <w:sz w:val="28"/>
          <w:szCs w:val="28"/>
        </w:rPr>
        <w:t>Определить специфику учета хозяйственной деятельности;</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A5649C" w:rsidRPr="0052381C">
        <w:rPr>
          <w:rFonts w:ascii="Times New Roman" w:hAnsi="Times New Roman"/>
          <w:sz w:val="28"/>
          <w:szCs w:val="28"/>
        </w:rPr>
        <w:t>Назначить лиц, зоной ответственности которых будет являться учет хозяйственной деятельности в данных подразделениях и составление первичной документации по этим операциям;</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A5649C" w:rsidRPr="0052381C">
        <w:rPr>
          <w:rFonts w:ascii="Times New Roman" w:hAnsi="Times New Roman"/>
          <w:sz w:val="28"/>
          <w:szCs w:val="28"/>
        </w:rPr>
        <w:t>Установить порядки и сроки своевременного отражения бухгалтерией головной организации первичной документации обособленных подразделений.</w:t>
      </w:r>
    </w:p>
    <w:p w:rsidR="00A5649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В рамках налогового учета необходимо закрепить порядок вычисления налога на прибыль, в зависимости от места нахождения обособленного подразделения. В рамках учетной политики необходимо определить, какой показатель будет участвовать в расчетах прибыли подразделения — расходы на оплату труда ра</w:t>
      </w:r>
      <w:r w:rsidR="00654AC4">
        <w:rPr>
          <w:rFonts w:ascii="Times New Roman" w:hAnsi="Times New Roman"/>
          <w:sz w:val="28"/>
          <w:szCs w:val="28"/>
        </w:rPr>
        <w:t>ботни</w:t>
      </w:r>
      <w:r w:rsidRPr="0052381C">
        <w:rPr>
          <w:rFonts w:ascii="Times New Roman" w:hAnsi="Times New Roman"/>
          <w:sz w:val="28"/>
          <w:szCs w:val="28"/>
        </w:rPr>
        <w:t>ков или их численность.</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Факт 2: оформление первичной документации</w:t>
      </w:r>
      <w:r>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Наиважнейшей процедурой в деятельности строительной организации является оформление первичной учетной документации по нормативным требованиям. Список из 8 типовых унифицированных форм приведен в Постановлении ГКС № 100 от 11.10.1999</w:t>
      </w:r>
      <w:r w:rsidR="00C475C8">
        <w:rPr>
          <w:rFonts w:ascii="Times New Roman" w:hAnsi="Times New Roman"/>
          <w:sz w:val="28"/>
          <w:szCs w:val="28"/>
        </w:rPr>
        <w:t xml:space="preserve"> </w:t>
      </w:r>
      <w:r w:rsidRPr="0052381C">
        <w:rPr>
          <w:rFonts w:ascii="Times New Roman" w:hAnsi="Times New Roman"/>
          <w:sz w:val="28"/>
          <w:szCs w:val="28"/>
        </w:rPr>
        <w:t>г., среди которых главными являются КС-2 (Акт о приемке выполненных работ), КС-3 (Справка о стоимости выполненных работ и затрат), КС-6 (Ж</w:t>
      </w:r>
      <w:r>
        <w:rPr>
          <w:rFonts w:ascii="Times New Roman" w:hAnsi="Times New Roman"/>
          <w:sz w:val="28"/>
          <w:szCs w:val="28"/>
        </w:rPr>
        <w:t>урнал учета выполненных работ).</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Порядок заполнения унифицированных форм также закреплен в Постановлении, но в реальной деятельности строительных организации может появиться необходимость разработки собственной формы первичной документации, соответствующей требованиям ст. 9 ФЗ № 402-ФЗ «О бухгалтерском учете». Собственная форма оформляется в Учетной политике в виде приложений</w:t>
      </w:r>
      <w:r w:rsidR="00B77960">
        <w:rPr>
          <w:rFonts w:ascii="Times New Roman" w:hAnsi="Times New Roman"/>
          <w:sz w:val="28"/>
          <w:szCs w:val="28"/>
          <w:lang w:val="en-US"/>
        </w:rPr>
        <w:t>[2]</w:t>
      </w:r>
      <w:r w:rsidRPr="0052381C">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Факт 3: инвентаризация</w:t>
      </w:r>
      <w:r>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lastRenderedPageBreak/>
        <w:t>В рамках Учетной политики, фирма обязана установить сроки и порядки инвентаризации имущества, но зачастую, особенно в мелких компаниях, инвентаризация проводится формально, что влечет за собой г</w:t>
      </w:r>
      <w:r w:rsidR="00C475C8">
        <w:rPr>
          <w:rFonts w:ascii="Times New Roman" w:hAnsi="Times New Roman"/>
          <w:sz w:val="28"/>
          <w:szCs w:val="28"/>
        </w:rPr>
        <w:t>руб</w:t>
      </w:r>
      <w:r w:rsidRPr="0052381C">
        <w:rPr>
          <w:rFonts w:ascii="Times New Roman" w:hAnsi="Times New Roman"/>
          <w:sz w:val="28"/>
          <w:szCs w:val="28"/>
        </w:rPr>
        <w:t>ые ошибки.</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Факт 4: учет основных средств</w:t>
      </w:r>
      <w:r>
        <w:rPr>
          <w:rFonts w:ascii="Times New Roman" w:hAnsi="Times New Roman"/>
          <w:sz w:val="28"/>
          <w:szCs w:val="28"/>
        </w:rPr>
        <w:t>.</w:t>
      </w:r>
    </w:p>
    <w:p w:rsidR="00A5649C" w:rsidRPr="0052381C" w:rsidRDefault="00654AC4" w:rsidP="00654AC4">
      <w:pPr>
        <w:spacing w:after="0" w:line="360" w:lineRule="auto"/>
        <w:ind w:firstLine="709"/>
        <w:jc w:val="both"/>
        <w:rPr>
          <w:rFonts w:ascii="Times New Roman" w:hAnsi="Times New Roman"/>
          <w:sz w:val="28"/>
          <w:szCs w:val="28"/>
        </w:rPr>
      </w:pPr>
      <w:r>
        <w:rPr>
          <w:rFonts w:ascii="Times New Roman" w:hAnsi="Times New Roman"/>
          <w:sz w:val="28"/>
          <w:szCs w:val="28"/>
        </w:rPr>
        <w:t>Р</w:t>
      </w:r>
      <w:r w:rsidR="00A5649C" w:rsidRPr="0052381C">
        <w:rPr>
          <w:rFonts w:ascii="Times New Roman" w:hAnsi="Times New Roman"/>
          <w:sz w:val="28"/>
          <w:szCs w:val="28"/>
        </w:rPr>
        <w:t>азрабатывая учетную политику, строительные организации, в своем большинстве, пытаются сблизить налоговый и бухгалтерский учет, при этом забывая оптимизировать налоговую нагрузку.</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 xml:space="preserve">ПБУ 6/01 «Учет основных средств» позволяет фирмам для принятия основных средств к учету установить лимит в размере не более 20000 </w:t>
      </w:r>
      <w:r w:rsidR="00C475C8">
        <w:rPr>
          <w:rFonts w:ascii="Times New Roman" w:hAnsi="Times New Roman"/>
          <w:sz w:val="28"/>
          <w:szCs w:val="28"/>
        </w:rPr>
        <w:t>руб</w:t>
      </w:r>
      <w:r w:rsidRPr="0052381C">
        <w:rPr>
          <w:rFonts w:ascii="Times New Roman" w:hAnsi="Times New Roman"/>
          <w:sz w:val="28"/>
          <w:szCs w:val="28"/>
        </w:rPr>
        <w:t>лей. Объекты, чья стоимость меньше лимита, должны быть учтены в составе запасов.</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В том случае, если в учетной политике лимит не установлен, то предусмотренные пунктом 4 ПБУ 6/01 объекты должны быть отражены в составе основных средств и списываться на затраты в течение срока полезного использования, а не в момент ввода в эксплуатацию</w:t>
      </w:r>
      <w:r w:rsidR="00B77960" w:rsidRPr="00B77960">
        <w:rPr>
          <w:rFonts w:ascii="Times New Roman" w:hAnsi="Times New Roman"/>
          <w:sz w:val="28"/>
          <w:szCs w:val="28"/>
        </w:rPr>
        <w:t>[7]</w:t>
      </w:r>
      <w:r w:rsidRPr="0052381C">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Факт 5: учет расходов</w:t>
      </w:r>
      <w:r>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Основной задачей бухгалтерского учета в любой компании является достоверный учет расходов. В учетной политике строительный организации учет расходов должен быть определен в одну из первых очередей.</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Строительные компании, занимающиеся выполнением работ по подрядному договору, должны организовывать бухгалтерский учет в соответствии с требованиями ПБУ 2/</w:t>
      </w:r>
      <w:r>
        <w:rPr>
          <w:rFonts w:ascii="Times New Roman" w:hAnsi="Times New Roman"/>
          <w:sz w:val="28"/>
          <w:szCs w:val="28"/>
        </w:rPr>
        <w:t>08</w:t>
      </w:r>
      <w:r w:rsidRPr="0052381C">
        <w:rPr>
          <w:rFonts w:ascii="Times New Roman" w:hAnsi="Times New Roman"/>
          <w:sz w:val="28"/>
          <w:szCs w:val="28"/>
        </w:rPr>
        <w:t xml:space="preserve"> «</w:t>
      </w:r>
      <w:r>
        <w:rPr>
          <w:rFonts w:ascii="Times New Roman" w:hAnsi="Times New Roman"/>
          <w:sz w:val="28"/>
          <w:szCs w:val="28"/>
        </w:rPr>
        <w:t>Учет договоров строительного подряда</w:t>
      </w:r>
      <w:r w:rsidRPr="0052381C">
        <w:rPr>
          <w:rFonts w:ascii="Times New Roman" w:hAnsi="Times New Roman"/>
          <w:sz w:val="28"/>
          <w:szCs w:val="28"/>
        </w:rPr>
        <w:t>». ПБУ 2/</w:t>
      </w:r>
      <w:r>
        <w:rPr>
          <w:rFonts w:ascii="Times New Roman" w:hAnsi="Times New Roman"/>
          <w:sz w:val="28"/>
          <w:szCs w:val="28"/>
        </w:rPr>
        <w:t>08</w:t>
      </w:r>
      <w:r w:rsidRPr="0052381C">
        <w:rPr>
          <w:rFonts w:ascii="Times New Roman" w:hAnsi="Times New Roman"/>
          <w:sz w:val="28"/>
          <w:szCs w:val="28"/>
        </w:rPr>
        <w:t xml:space="preserve"> определяет, что учет затрат производится с начала строительных работ (выполнения договорных обязанностей) и до сдачи работ застройщику. Все затраты до момента сдачи объекта должны учитываться в качестве незавершенного производства</w:t>
      </w:r>
      <w:r w:rsidR="00B77960" w:rsidRPr="00B77960">
        <w:rPr>
          <w:rFonts w:ascii="Times New Roman" w:hAnsi="Times New Roman"/>
          <w:sz w:val="28"/>
          <w:szCs w:val="28"/>
        </w:rPr>
        <w:t>[5]</w:t>
      </w:r>
      <w:r w:rsidRPr="0052381C">
        <w:rPr>
          <w:rFonts w:ascii="Times New Roman" w:hAnsi="Times New Roman"/>
          <w:sz w:val="28"/>
          <w:szCs w:val="28"/>
        </w:rPr>
        <w:t>.</w:t>
      </w:r>
    </w:p>
    <w:p w:rsidR="00654AC4"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Затраты организации-застройщика рассматриваются как вложения во внеоборотные активы и учитываются на счете 08. Окончив строительство и оформив права на построенный объект, стоимость объекта необходимо списать проводкой</w:t>
      </w:r>
      <w:r w:rsidR="00654AC4">
        <w:rPr>
          <w:rFonts w:ascii="Times New Roman" w:hAnsi="Times New Roman"/>
          <w:sz w:val="28"/>
          <w:szCs w:val="28"/>
        </w:rPr>
        <w:t>:</w:t>
      </w:r>
    </w:p>
    <w:p w:rsidR="00654AC4" w:rsidRPr="00654AC4" w:rsidRDefault="00A5649C" w:rsidP="00654AC4">
      <w:pPr>
        <w:spacing w:after="0" w:line="360" w:lineRule="auto"/>
        <w:ind w:firstLine="709"/>
        <w:jc w:val="both"/>
        <w:rPr>
          <w:rFonts w:ascii="Times New Roman" w:hAnsi="Times New Roman"/>
          <w:i/>
          <w:sz w:val="28"/>
          <w:szCs w:val="28"/>
        </w:rPr>
      </w:pPr>
      <w:r w:rsidRPr="00654AC4">
        <w:rPr>
          <w:rFonts w:ascii="Times New Roman" w:hAnsi="Times New Roman"/>
          <w:i/>
          <w:sz w:val="28"/>
          <w:szCs w:val="28"/>
        </w:rPr>
        <w:lastRenderedPageBreak/>
        <w:t>Д</w:t>
      </w:r>
      <w:r w:rsidR="00654AC4" w:rsidRPr="00654AC4">
        <w:rPr>
          <w:rFonts w:ascii="Times New Roman" w:hAnsi="Times New Roman"/>
          <w:i/>
          <w:sz w:val="28"/>
          <w:szCs w:val="28"/>
        </w:rPr>
        <w:t xml:space="preserve">ебет </w:t>
      </w:r>
      <w:r w:rsidRPr="00654AC4">
        <w:rPr>
          <w:rFonts w:ascii="Times New Roman" w:hAnsi="Times New Roman"/>
          <w:i/>
          <w:sz w:val="28"/>
          <w:szCs w:val="28"/>
        </w:rPr>
        <w:t>01</w:t>
      </w:r>
      <w:r w:rsidR="00654AC4" w:rsidRPr="00654AC4">
        <w:rPr>
          <w:rFonts w:ascii="Times New Roman" w:hAnsi="Times New Roman"/>
          <w:i/>
          <w:sz w:val="28"/>
          <w:szCs w:val="28"/>
        </w:rPr>
        <w:t xml:space="preserve"> «Основные средства»</w:t>
      </w:r>
    </w:p>
    <w:p w:rsidR="00A5649C" w:rsidRPr="00654AC4" w:rsidRDefault="00A5649C" w:rsidP="00654AC4">
      <w:pPr>
        <w:spacing w:after="0" w:line="360" w:lineRule="auto"/>
        <w:ind w:firstLine="709"/>
        <w:jc w:val="both"/>
        <w:rPr>
          <w:rFonts w:ascii="Times New Roman" w:hAnsi="Times New Roman"/>
          <w:i/>
          <w:sz w:val="28"/>
          <w:szCs w:val="28"/>
        </w:rPr>
      </w:pPr>
      <w:r w:rsidRPr="00654AC4">
        <w:rPr>
          <w:rFonts w:ascii="Times New Roman" w:hAnsi="Times New Roman"/>
          <w:i/>
          <w:sz w:val="28"/>
          <w:szCs w:val="28"/>
        </w:rPr>
        <w:t>К</w:t>
      </w:r>
      <w:r w:rsidR="00654AC4" w:rsidRPr="00654AC4">
        <w:rPr>
          <w:rFonts w:ascii="Times New Roman" w:hAnsi="Times New Roman"/>
          <w:i/>
          <w:sz w:val="28"/>
          <w:szCs w:val="28"/>
        </w:rPr>
        <w:t xml:space="preserve">редит </w:t>
      </w:r>
      <w:r w:rsidRPr="00654AC4">
        <w:rPr>
          <w:rFonts w:ascii="Times New Roman" w:hAnsi="Times New Roman"/>
          <w:i/>
          <w:sz w:val="28"/>
          <w:szCs w:val="28"/>
        </w:rPr>
        <w:t>08.</w:t>
      </w:r>
      <w:r w:rsidR="00654AC4" w:rsidRPr="00654AC4">
        <w:rPr>
          <w:rFonts w:ascii="Times New Roman" w:hAnsi="Times New Roman"/>
          <w:i/>
          <w:sz w:val="28"/>
          <w:szCs w:val="28"/>
        </w:rPr>
        <w:t>»Вложения во внеоборотные активы»</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Если организация-инвестор рассматривает возможность продажи готового объекта, то строительный процесс будет считаться основным производством, и учет расходов будет вестись на счете 20.</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Стоимость готового объекта учитывается на счете 43, а реализация ведется в обычном порядке.</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 xml:space="preserve">Подрядчики и субподрядчики организуют учет расходов по каждому заказчику и каждому объекту на счете 20, т.к. на аналитических счетах счета 20 возможно отражение затрат, напрямую связанных с выполнением работ по договору: по п.11 ПБУ </w:t>
      </w:r>
      <w:r>
        <w:rPr>
          <w:rFonts w:ascii="Times New Roman" w:hAnsi="Times New Roman"/>
          <w:sz w:val="28"/>
          <w:szCs w:val="28"/>
        </w:rPr>
        <w:t>2/08</w:t>
      </w:r>
      <w:r w:rsidRPr="0052381C">
        <w:rPr>
          <w:rFonts w:ascii="Times New Roman" w:hAnsi="Times New Roman"/>
          <w:sz w:val="28"/>
          <w:szCs w:val="28"/>
        </w:rPr>
        <w:t>, в состав таких расходов включаются основные средства и нематериальные активы, материальные и трудовые ресурсы, и другие.</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Факт 6: расходы на науку и опыты</w:t>
      </w:r>
      <w:r>
        <w:rPr>
          <w:rFonts w:ascii="Times New Roman" w:hAnsi="Times New Roman"/>
          <w:sz w:val="28"/>
          <w:szCs w:val="28"/>
        </w:rPr>
        <w:t>.</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В своей деятельности строительные организации зачастую сталкиваются с необходимость проведения научно-исследовательских, конструкторских или конструкторских работ.</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Стоимость конструкторских работ записывается в законченную цену строительного объекта, если эти работы носили индивидуальный характер. Если же работы типовые, т.е. могут использоваться в других строительных работах, то затраты на конструкторскую деятельность должны вестись по ПБУ 17/02.</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При этом организация определяет срок полезного использования этого актива — срок, не превышающий пяти лет, в течение которого организация получает экономические выгоды. Учитывая роль данного актива в строительным производстве, в учетной политике должен быть закреплен вариант списания расходов: равномерный — линейный способ или пропорционально проведенному объему работ или продукции.</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Со стороны налогового учета, расходы на НИР и ОКР учитываются в течение года в составе прочих расходов. Это выполнимо, если соблюдено условие ст. 262 НК: указанные исследования и разработки использовались в производ</w:t>
      </w:r>
      <w:r w:rsidRPr="0052381C">
        <w:rPr>
          <w:rFonts w:ascii="Times New Roman" w:hAnsi="Times New Roman"/>
          <w:sz w:val="28"/>
          <w:szCs w:val="28"/>
        </w:rPr>
        <w:lastRenderedPageBreak/>
        <w:t>стве, при выполнении работ, при реализации продукции и с 1-го числа месяца, следующего за месяцем завершения исследований.</w:t>
      </w:r>
    </w:p>
    <w:p w:rsidR="00A5649C" w:rsidRPr="0052381C" w:rsidRDefault="00A5649C" w:rsidP="00654AC4">
      <w:pPr>
        <w:spacing w:after="0" w:line="360" w:lineRule="auto"/>
        <w:ind w:firstLine="709"/>
        <w:jc w:val="both"/>
        <w:rPr>
          <w:rFonts w:ascii="Times New Roman" w:hAnsi="Times New Roman"/>
          <w:sz w:val="28"/>
          <w:szCs w:val="28"/>
        </w:rPr>
      </w:pPr>
      <w:r w:rsidRPr="0052381C">
        <w:rPr>
          <w:rFonts w:ascii="Times New Roman" w:hAnsi="Times New Roman"/>
          <w:sz w:val="28"/>
          <w:szCs w:val="28"/>
        </w:rPr>
        <w:t>Заключая договор (например, на проектные работы), необходимо точно определить каким видом доку</w:t>
      </w:r>
      <w:r>
        <w:rPr>
          <w:rFonts w:ascii="Times New Roman" w:hAnsi="Times New Roman"/>
          <w:sz w:val="28"/>
          <w:szCs w:val="28"/>
        </w:rPr>
        <w:t>мента будут закрываться работы —</w:t>
      </w:r>
      <w:r w:rsidRPr="0052381C">
        <w:rPr>
          <w:rFonts w:ascii="Times New Roman" w:hAnsi="Times New Roman"/>
          <w:sz w:val="28"/>
          <w:szCs w:val="28"/>
        </w:rPr>
        <w:t xml:space="preserve"> как будет подтвержден факт сдачи работ. Обычно фирмы оформляют «Акт о выполнении услуг</w:t>
      </w:r>
      <w:r>
        <w:rPr>
          <w:rFonts w:ascii="Times New Roman" w:hAnsi="Times New Roman"/>
          <w:sz w:val="28"/>
          <w:szCs w:val="28"/>
        </w:rPr>
        <w:t xml:space="preserve">», но при НИР или ОКР результат — </w:t>
      </w:r>
      <w:r w:rsidRPr="0052381C">
        <w:rPr>
          <w:rFonts w:ascii="Times New Roman" w:hAnsi="Times New Roman"/>
          <w:sz w:val="28"/>
          <w:szCs w:val="28"/>
        </w:rPr>
        <w:t>это выполненные работы с материальным выражением. Поэтому закрывающим документом в данном случае будет «Акт приема-передачи выполненных работ», в котором будут указаны материалы, результаты проведенных исследований, охарактеризованы отчеты и документация.</w:t>
      </w:r>
    </w:p>
    <w:p w:rsidR="00A5649C" w:rsidRDefault="00A5649C" w:rsidP="000301B9">
      <w:pPr>
        <w:spacing w:after="0" w:line="360" w:lineRule="auto"/>
        <w:rPr>
          <w:rFonts w:ascii="Times New Roman" w:hAnsi="Times New Roman"/>
          <w:sz w:val="28"/>
          <w:szCs w:val="28"/>
        </w:rPr>
      </w:pPr>
    </w:p>
    <w:p w:rsidR="00A5649C" w:rsidRPr="00654AC4" w:rsidRDefault="00A5649C" w:rsidP="00654AC4">
      <w:pPr>
        <w:pStyle w:val="1"/>
        <w:keepLines w:val="0"/>
        <w:pageBreakBefore/>
        <w:numPr>
          <w:ilvl w:val="0"/>
          <w:numId w:val="4"/>
        </w:numPr>
        <w:spacing w:before="0" w:after="180" w:line="360" w:lineRule="auto"/>
        <w:ind w:left="1418" w:hanging="709"/>
        <w:jc w:val="both"/>
        <w:rPr>
          <w:rFonts w:ascii="Cambria" w:eastAsia="Calibri" w:hAnsi="Cambria"/>
          <w:bCs/>
          <w:color w:val="auto"/>
          <w:kern w:val="32"/>
          <w:lang w:eastAsia="ru-RU"/>
        </w:rPr>
      </w:pPr>
      <w:bookmarkStart w:id="8" w:name="_Toc517559379"/>
      <w:r w:rsidRPr="00654AC4">
        <w:rPr>
          <w:rFonts w:ascii="Cambria" w:eastAsia="Calibri" w:hAnsi="Cambria"/>
          <w:bCs/>
          <w:color w:val="auto"/>
          <w:kern w:val="32"/>
          <w:lang w:eastAsia="ru-RU"/>
        </w:rPr>
        <w:lastRenderedPageBreak/>
        <w:t>Особенности организации и методики ведения бухгалтерского учета в ООО Инвестиционно-строительная компания «РАС»</w:t>
      </w:r>
      <w:bookmarkEnd w:id="8"/>
    </w:p>
    <w:p w:rsidR="00A5649C" w:rsidRPr="00654AC4" w:rsidRDefault="00A5649C" w:rsidP="00654AC4">
      <w:pPr>
        <w:pStyle w:val="1"/>
        <w:keepLines w:val="0"/>
        <w:numPr>
          <w:ilvl w:val="1"/>
          <w:numId w:val="4"/>
        </w:numPr>
        <w:spacing w:before="360" w:after="360" w:line="360" w:lineRule="auto"/>
        <w:ind w:left="0" w:firstLine="709"/>
        <w:rPr>
          <w:rFonts w:ascii="Cambria" w:eastAsia="Calibri" w:hAnsi="Cambria"/>
          <w:bCs/>
          <w:color w:val="auto"/>
          <w:kern w:val="32"/>
          <w:sz w:val="28"/>
          <w:szCs w:val="28"/>
          <w:lang w:eastAsia="ru-RU"/>
        </w:rPr>
      </w:pPr>
      <w:bookmarkStart w:id="9" w:name="_Toc517559380"/>
      <w:r w:rsidRPr="00654AC4">
        <w:rPr>
          <w:rFonts w:ascii="Cambria" w:eastAsia="Calibri" w:hAnsi="Cambria"/>
          <w:bCs/>
          <w:color w:val="auto"/>
          <w:kern w:val="32"/>
          <w:sz w:val="28"/>
          <w:szCs w:val="28"/>
          <w:lang w:eastAsia="ru-RU"/>
        </w:rPr>
        <w:t xml:space="preserve">Аналитический и синтетический учет движения </w:t>
      </w:r>
      <w:bookmarkEnd w:id="9"/>
      <w:r w:rsidR="00C475C8">
        <w:rPr>
          <w:rFonts w:ascii="Cambria" w:eastAsia="Calibri" w:hAnsi="Cambria"/>
          <w:bCs/>
          <w:color w:val="auto"/>
          <w:kern w:val="32"/>
          <w:sz w:val="28"/>
          <w:szCs w:val="28"/>
          <w:lang w:eastAsia="ru-RU"/>
        </w:rPr>
        <w:t>имущества</w:t>
      </w:r>
    </w:p>
    <w:p w:rsidR="00A5649C"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В соответствии с требованием ПБУ 5/01 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др</w:t>
      </w:r>
      <w:r w:rsidR="00974DB7" w:rsidRPr="00974DB7">
        <w:rPr>
          <w:rFonts w:ascii="Times New Roman" w:hAnsi="Times New Roman"/>
          <w:sz w:val="28"/>
          <w:szCs w:val="28"/>
        </w:rPr>
        <w:t>[6]</w:t>
      </w:r>
      <w:r w:rsidRPr="00293C10">
        <w:rPr>
          <w:rFonts w:ascii="Times New Roman" w:hAnsi="Times New Roman"/>
          <w:sz w:val="28"/>
          <w:szCs w:val="28"/>
        </w:rPr>
        <w:t>.</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Существует два способа хранения материально-производственных запасов: п</w:t>
      </w:r>
      <w:r>
        <w:rPr>
          <w:rFonts w:ascii="Times New Roman" w:hAnsi="Times New Roman"/>
          <w:sz w:val="28"/>
          <w:szCs w:val="28"/>
        </w:rPr>
        <w:t>артионный и сортовой.</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 xml:space="preserve">При партионном способе учета запасов партией признаются материалы, поступившие на склад по одному транспортному документу. </w:t>
      </w:r>
      <w:r>
        <w:rPr>
          <w:rFonts w:ascii="Times New Roman" w:hAnsi="Times New Roman"/>
          <w:sz w:val="28"/>
          <w:szCs w:val="28"/>
        </w:rPr>
        <w:t>Помимо этого, партией считаются:</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а) материально-производственные запасы, поступившие одним видом транспорта (например, в одной автоколонне, одном железнодорожном вагоне и т.д.) без ограничения коли</w:t>
      </w:r>
      <w:r>
        <w:rPr>
          <w:rFonts w:ascii="Times New Roman" w:hAnsi="Times New Roman"/>
          <w:sz w:val="28"/>
          <w:szCs w:val="28"/>
        </w:rPr>
        <w:t>чества транспортных документов;</w:t>
      </w:r>
    </w:p>
    <w:p w:rsidR="00A5649C" w:rsidRPr="00A0243F" w:rsidRDefault="00A5649C" w:rsidP="00654AC4">
      <w:pPr>
        <w:tabs>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б) </w:t>
      </w:r>
      <w:r w:rsidRPr="00293C10">
        <w:rPr>
          <w:rFonts w:ascii="Times New Roman" w:hAnsi="Times New Roman"/>
          <w:sz w:val="28"/>
          <w:szCs w:val="28"/>
        </w:rPr>
        <w:t>материально-производственные запасы одного наименования, поступившие от одного поставщика одновременно по нескольким транспортным документам, при отсутствии расхождения по количеству и качеству.</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Аналитический учет материалов ведется на складах и в бухгалтерии. Учет на складах ведется на картонках складского учета (форма № М-17) по каждому наименованию, сорту, марке, размеру и другим отличительным признакам материальных ценностей. Карточки открываются на каждый номенклатурный номер материалов. Записи в карточках ведутся на основании первичных приход</w:t>
      </w:r>
      <w:r w:rsidRPr="00293C10">
        <w:rPr>
          <w:rFonts w:ascii="Times New Roman" w:hAnsi="Times New Roman"/>
          <w:sz w:val="28"/>
          <w:szCs w:val="28"/>
        </w:rPr>
        <w:lastRenderedPageBreak/>
        <w:t>ных и расходных документов. В отдельных случаях вместо карточек используют книги складского учета. Аналитический учет материалов в бухгалтерии (количественный и суммовой учеты) ведется на основе использования оборотных ведомостей или сальдовым методом.</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Как правило, применяется два варианта учета материалов с использованием оборотных ведомостей:</w:t>
      </w:r>
    </w:p>
    <w:p w:rsidR="00A5649C" w:rsidRDefault="00A5649C" w:rsidP="00654AC4">
      <w:pPr>
        <w:tabs>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в бухгалтерской службе ведутся карточки количественно-суммового учета, которые открываются на каждое наименование (номенклатурный номер) материалов. На основании карточек в бухгалтерской службе ежемесячно составляются оборотные ведомости материалов отдельно по каждому складу и подразделению. Таким образом, в бухгалтерской службе дублируется складской учет с той лишь разницей, что в ней ведется количественный и суммовой учеты,</w:t>
      </w:r>
      <w:r w:rsidR="00C475C8">
        <w:rPr>
          <w:rFonts w:ascii="Times New Roman" w:hAnsi="Times New Roman"/>
          <w:sz w:val="28"/>
          <w:szCs w:val="28"/>
        </w:rPr>
        <w:t xml:space="preserve"> а на складах и подразделениях —</w:t>
      </w:r>
      <w:r w:rsidRPr="00293C10">
        <w:rPr>
          <w:rFonts w:ascii="Times New Roman" w:hAnsi="Times New Roman"/>
          <w:sz w:val="28"/>
          <w:szCs w:val="28"/>
        </w:rPr>
        <w:t xml:space="preserve"> только количественный;</w:t>
      </w:r>
    </w:p>
    <w:p w:rsidR="00A5649C" w:rsidRDefault="00A5649C" w:rsidP="00654AC4">
      <w:pPr>
        <w:tabs>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карточки аналитического учета в бухгалтерской службе не ведутся, все приходные и расходные документы группируются по номенклатурным номерам, по ним подсчитываются итоговые данные за месяц по приходу и отдельно по расходу, которые записываются в оборотную ведомость.</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Сальдовый метод учета материалов заключается в том, что в бухгалтерии организации не ведут количественный и суммовой учеты движения (прихода и расхода) материалов в разрезе их номенклатуры и не составляют оборотные ведомости по номенклатуре материалов. Движение материалов учитывают в разрезе групп, субсчетов и балансовых счетов материалов только в денежном выражении, определяемом, исходя, как правило, из учетных цен.</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Отдельно учитываются движение (образование и распределение) и остатки транспортно-заготовительных расходов</w:t>
      </w:r>
      <w:r>
        <w:rPr>
          <w:rFonts w:ascii="Times New Roman" w:hAnsi="Times New Roman"/>
          <w:sz w:val="28"/>
          <w:szCs w:val="28"/>
        </w:rPr>
        <w:t>.</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Материально-ответственные лица на складах (в подразделениях) на основании первичных документов ведут количественный учет материалов на карточках или в книгах складского учета. Сотрудник, ведущий бухгалтерский учет материалов по данному складу (подразделению), принимает первичные учетные документы от материально-ответственных лиц, проверяет их, сверяет с до</w:t>
      </w:r>
      <w:r w:rsidRPr="00293C10">
        <w:rPr>
          <w:rFonts w:ascii="Times New Roman" w:hAnsi="Times New Roman"/>
          <w:sz w:val="28"/>
          <w:szCs w:val="28"/>
        </w:rPr>
        <w:lastRenderedPageBreak/>
        <w:t>кументами каждую запись в карточках (книгах) складского учета и подтверждает это своей подписью непосредственно на карточках (книгах). Одновременно он проверяет правильность выведения остатков. Количественные остатки материалов на первое число каждого месяца на основании выверенных карточек (книг) складского учета по каждому номенклатурному номеру сотрудник бухгалтерской службы или заведующий складом переносит в сальдовую ведомость (или сальдовую книгу).</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Сальдовый метод складского учета материалов применяется при хранении материалов закрытым способом. В случае хранения материалов открытым способом количество израсходованных материалов определяют по результатам ежемесячно проводимой инвентаризации</w:t>
      </w:r>
      <w:r w:rsidR="00B77960" w:rsidRPr="00B77960">
        <w:rPr>
          <w:rFonts w:ascii="Times New Roman" w:hAnsi="Times New Roman"/>
          <w:sz w:val="28"/>
          <w:szCs w:val="28"/>
        </w:rPr>
        <w:t>[14]</w:t>
      </w:r>
      <w:r w:rsidRPr="00293C10">
        <w:rPr>
          <w:rFonts w:ascii="Times New Roman" w:hAnsi="Times New Roman"/>
          <w:sz w:val="28"/>
          <w:szCs w:val="28"/>
        </w:rPr>
        <w:t>.</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 xml:space="preserve">При бухгалтерском учете материалов с использованием средств вычислительной техники данные синтетического бухгалтерского учета, т.е. формирование показателей, отражающих движение материалов в целом по синтетическим счетам и субсчетам бухгалтерского учета, отражаются непосредственно в результате обработки первичных учетных документов (приемных актов, накладных, требований и др.). В этом случае накопительные ведомости по приходу и расходу </w:t>
      </w:r>
      <w:r>
        <w:rPr>
          <w:rFonts w:ascii="Times New Roman" w:hAnsi="Times New Roman"/>
          <w:sz w:val="28"/>
          <w:szCs w:val="28"/>
        </w:rPr>
        <w:t>материалов можно не составлять.</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Синтетический учет материальных ценностей ведется на активном балансовом счете 10 «Материалы». В подрядных строительных организациях материальные ценности по составу группируются в разрезе субсчетов счета 10. В соответствии с планом счетов бухгалтерского учета к нему открывают 11 субсчетов.</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У застройщика приобретенные для строительства материалы могут учитываться на субсчете 10-8 «Строительные материалы».</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sidRPr="00293C10">
        <w:rPr>
          <w:rFonts w:ascii="Times New Roman" w:hAnsi="Times New Roman"/>
          <w:sz w:val="28"/>
          <w:szCs w:val="28"/>
        </w:rPr>
        <w:t>Синтетический учет материалов может быть организован по одному из вариантов, установленных в учетной политике хозяйствующего субъекта:</w:t>
      </w:r>
    </w:p>
    <w:p w:rsidR="00A5649C" w:rsidRPr="00293C10" w:rsidRDefault="00A5649C" w:rsidP="00654AC4">
      <w:pPr>
        <w:tabs>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с использованием счета 10 «Материалы»;</w:t>
      </w:r>
    </w:p>
    <w:p w:rsidR="00A5649C" w:rsidRPr="000301B9" w:rsidRDefault="00A5649C" w:rsidP="00654AC4">
      <w:pPr>
        <w:tabs>
          <w:tab w:val="left" w:pos="426"/>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293C10">
        <w:rPr>
          <w:rFonts w:ascii="Times New Roman" w:hAnsi="Times New Roman"/>
          <w:sz w:val="28"/>
          <w:szCs w:val="28"/>
        </w:rPr>
        <w:t>с использованием счетов 10 «Материалы», 15 «Заготовление и приобретение материальных ценностей», 16 «Отклонение в стоимости материальных ценностей».</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При первом варианте учета на счете 10 «Материалы» собирают все фактические затраты, связанные с приобретением материалов. При этом отдельно ведется учет материалов по учетным ценам и учет отклонений от учетных цен (транспо</w:t>
      </w:r>
      <w:r>
        <w:rPr>
          <w:rFonts w:ascii="Times New Roman" w:hAnsi="Times New Roman"/>
          <w:sz w:val="28"/>
          <w:szCs w:val="28"/>
        </w:rPr>
        <w:t>ртно-заготовительных расходов).</w:t>
      </w:r>
    </w:p>
    <w:p w:rsidR="00A5649C"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В конце месяца определяют фактическую себестоимость материалов, израсходованных на производство. Для этого необходимо определить величину транспортно-заготовительных расходов, приходящихся на израсходованные материалы.</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Для облегчения выполнения работ по распределению транспортно-заготовительных расходов или величины отклонений в стоимости материалов допускается применение следующих упрощенных вариантов:</w:t>
      </w:r>
    </w:p>
    <w:p w:rsidR="00A5649C" w:rsidRPr="00293C10"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п</w:t>
      </w:r>
      <w:r>
        <w:rPr>
          <w:rFonts w:ascii="Times New Roman" w:hAnsi="Times New Roman"/>
          <w:sz w:val="28"/>
          <w:szCs w:val="28"/>
        </w:rPr>
        <w:t xml:space="preserve">ри небольшом </w:t>
      </w:r>
      <w:r w:rsidRPr="00293C10">
        <w:rPr>
          <w:rFonts w:ascii="Times New Roman" w:hAnsi="Times New Roman"/>
          <w:sz w:val="28"/>
          <w:szCs w:val="28"/>
        </w:rPr>
        <w:t>удельном весе транспортно-заготовительных расходов или величине отклонений (не более 10 % к учетной стоимости материалов) их сумма может полностью списываться на счет 20 «Основное производство», 23 «Вспомогательное производство» и увеличение стоимости проданных материалов;</w:t>
      </w:r>
    </w:p>
    <w:p w:rsidR="00A5649C" w:rsidRPr="00293C10"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удельный вес транспортно-заготовительных расходов или величины отклонений (в процентах к учетной стоимости материала) может округляться до целых единиц (т. е. без десятичных знаков);</w:t>
      </w:r>
    </w:p>
    <w:p w:rsidR="00A5649C" w:rsidRPr="00293C10"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в течение текущего месяца транспортно-заготовительные расходы или величина отклонений могут распределяться, исходя из удельного веса (в процентах к учетной стоимости соответствующих материалов), сложившегося на начало данного месяца;</w:t>
      </w:r>
    </w:p>
    <w:p w:rsidR="00A5649C" w:rsidRPr="00293C10"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93C10">
        <w:rPr>
          <w:rFonts w:ascii="Times New Roman" w:hAnsi="Times New Roman"/>
          <w:sz w:val="28"/>
          <w:szCs w:val="28"/>
        </w:rPr>
        <w:t>транспортно-заготовительные расходы или величина отклонений могут распределяться пропорционально их удельному весу (нормативу), закрепленному в плановых (нормативных) калькуляциях, к учетной стоимости используемых материалов;</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293C10">
        <w:rPr>
          <w:rFonts w:ascii="Times New Roman" w:hAnsi="Times New Roman"/>
          <w:sz w:val="28"/>
          <w:szCs w:val="28"/>
        </w:rPr>
        <w:t>транспортно-заготовительные расходы или отклонения могут ежемесячно (в отчетном периоде) полностью списываться на увеличение стоимости израсходованных (отпущенных) материалов, если их удельный вес (в процентах к договорной (учетной) стоимости материалов) не превышает 5 %.</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При втором варианте учета на счете 10 «Материалы» отражается учетная цена материалов. Все затраты, связанные с приобретением и заготовлением материалов (включая транспортно-заготовительные расходы), учитываются по дебету счета 15 «Заготовление и приобретение материальных ценностей».</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Отклонения в стоимости материалов, учтенные на счете 16 «Отклонение в стоимости материальных ценностей», за месяц распределяются между остатком материалов на складе и материалами, израсходованными в производстве. Для этого рассчитывают процент отклонений аналогично доле транспортно-заготовительных расходов</w:t>
      </w:r>
      <w:r w:rsidR="00B77960" w:rsidRPr="00B77960">
        <w:rPr>
          <w:rFonts w:ascii="Times New Roman" w:hAnsi="Times New Roman"/>
          <w:sz w:val="28"/>
          <w:szCs w:val="28"/>
        </w:rPr>
        <w:t>[12]</w:t>
      </w:r>
      <w:r w:rsidRPr="00293C10">
        <w:rPr>
          <w:rFonts w:ascii="Times New Roman" w:hAnsi="Times New Roman"/>
          <w:sz w:val="28"/>
          <w:szCs w:val="28"/>
        </w:rPr>
        <w:t>.</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Сальдо на счете 16 «Отклонение в стоимости материальных ценностей» показывает величину отклонений, приходящихся на остаток материалов на складе. При составлении баланса остаток на данном счете внесистемно (без записи на счетах) присоединяется к данным счета 10 «Материалы». Сальдо на счете 15 «Заготовление и приобретение материальных ценностей» отражает стоимость материалов, находящихся в пути.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Наряду с балансовыми счетами организация может вести забалансовый учет материалов, не принадлежащий организации на праве собственности.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На забалансовом счете 002 «Товарно-материальные ценности, принятые на ответственное хранение» учи</w:t>
      </w:r>
      <w:r>
        <w:rPr>
          <w:rFonts w:ascii="Times New Roman" w:hAnsi="Times New Roman"/>
          <w:sz w:val="28"/>
          <w:szCs w:val="28"/>
        </w:rPr>
        <w:t>тываются материальные ценности: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а) ошибочно адресованные данной организации;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б) в виде готовой продукци</w:t>
      </w:r>
      <w:r>
        <w:rPr>
          <w:rFonts w:ascii="Times New Roman" w:hAnsi="Times New Roman"/>
          <w:sz w:val="28"/>
          <w:szCs w:val="28"/>
        </w:rPr>
        <w:t>и, оплаченной и принятой покупа</w:t>
      </w:r>
      <w:r w:rsidRPr="00293C10">
        <w:rPr>
          <w:rFonts w:ascii="Times New Roman" w:hAnsi="Times New Roman"/>
          <w:sz w:val="28"/>
          <w:szCs w:val="28"/>
        </w:rPr>
        <w:t>телем (заказчиком) на месте у постав</w:t>
      </w:r>
      <w:r>
        <w:rPr>
          <w:rFonts w:ascii="Times New Roman" w:hAnsi="Times New Roman"/>
          <w:sz w:val="28"/>
          <w:szCs w:val="28"/>
        </w:rPr>
        <w:t>щика (продавца), но време</w:t>
      </w:r>
      <w:r w:rsidRPr="00293C10">
        <w:rPr>
          <w:rFonts w:ascii="Times New Roman" w:hAnsi="Times New Roman"/>
          <w:sz w:val="28"/>
          <w:szCs w:val="28"/>
        </w:rPr>
        <w:t>н</w:t>
      </w:r>
      <w:r>
        <w:rPr>
          <w:rFonts w:ascii="Times New Roman" w:hAnsi="Times New Roman"/>
          <w:sz w:val="28"/>
          <w:szCs w:val="28"/>
        </w:rPr>
        <w:t>н</w:t>
      </w:r>
      <w:r w:rsidRPr="00293C10">
        <w:rPr>
          <w:rFonts w:ascii="Times New Roman" w:hAnsi="Times New Roman"/>
          <w:sz w:val="28"/>
          <w:szCs w:val="28"/>
        </w:rPr>
        <w:t xml:space="preserve">о оставленной у него покупателем (заказчиком) на ответственное хранение, когда задержка отгрузки (отправки, вывоза) продукции вызвана техническими </w:t>
      </w:r>
      <w:r>
        <w:rPr>
          <w:rFonts w:ascii="Times New Roman" w:hAnsi="Times New Roman"/>
          <w:sz w:val="28"/>
          <w:szCs w:val="28"/>
        </w:rPr>
        <w:t>и иными уважительными причинами;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lastRenderedPageBreak/>
        <w:t>в) от оплаты которых организация отказалась ввиду порчи, по ломки, низкого качества, несоответствия стандартам, техническим условиям, условиям договора и т.д.;</w:t>
      </w:r>
    </w:p>
    <w:p w:rsidR="00654AC4"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 xml:space="preserve">г) возникшие в других случаях и не принадлежащие организации. </w:t>
      </w:r>
    </w:p>
    <w:p w:rsidR="00A5649C" w:rsidRPr="00293C10"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Давальческие материалы —</w:t>
      </w:r>
      <w:r w:rsidRPr="00293C10">
        <w:rPr>
          <w:rFonts w:ascii="Times New Roman" w:hAnsi="Times New Roman"/>
          <w:sz w:val="28"/>
          <w:szCs w:val="28"/>
        </w:rPr>
        <w:t xml:space="preserve"> это материалы, принятые организацией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 и изготовленной продукции.</w:t>
      </w:r>
    </w:p>
    <w:p w:rsidR="00A5649C" w:rsidRPr="00293C10"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Давальческие материалы учитываются на забалансовом счете 003 «Материалы, принятые в переработку». Аналитический учет давальческих материалов ведется по заказчикам, наименованиям, количеству и стоимости, а также по местам хранения и переработки, выполнения работ, изготовления продукции.</w:t>
      </w:r>
    </w:p>
    <w:p w:rsidR="00A5649C" w:rsidRPr="000301B9" w:rsidRDefault="00A5649C" w:rsidP="00654AC4">
      <w:pPr>
        <w:spacing w:after="0" w:line="360" w:lineRule="auto"/>
        <w:ind w:firstLine="709"/>
        <w:jc w:val="both"/>
        <w:rPr>
          <w:rFonts w:ascii="Times New Roman" w:hAnsi="Times New Roman"/>
          <w:sz w:val="28"/>
          <w:szCs w:val="28"/>
        </w:rPr>
      </w:pPr>
      <w:r w:rsidRPr="00293C10">
        <w:rPr>
          <w:rFonts w:ascii="Times New Roman" w:hAnsi="Times New Roman"/>
          <w:sz w:val="28"/>
          <w:szCs w:val="28"/>
        </w:rPr>
        <w:t>Организация, передавшая свои материалы другой организации для переработки (обработки, выполнения работ, изготовления продукции) как давальческие, их стоимость с баланса не списывает, а продолжает учитывать на счете учета соответствующих материалов (на отдельном субсчете).</w:t>
      </w:r>
    </w:p>
    <w:p w:rsidR="00A5649C" w:rsidRPr="00654AC4" w:rsidRDefault="00A5649C" w:rsidP="00CD0D29">
      <w:pPr>
        <w:pStyle w:val="1"/>
        <w:keepLines w:val="0"/>
        <w:numPr>
          <w:ilvl w:val="1"/>
          <w:numId w:val="4"/>
        </w:numPr>
        <w:spacing w:before="360" w:after="360" w:line="360" w:lineRule="auto"/>
        <w:ind w:left="1134" w:hanging="425"/>
        <w:rPr>
          <w:rFonts w:ascii="Cambria" w:eastAsia="Calibri" w:hAnsi="Cambria"/>
          <w:bCs/>
          <w:color w:val="auto"/>
          <w:kern w:val="32"/>
          <w:sz w:val="28"/>
          <w:szCs w:val="28"/>
          <w:lang w:eastAsia="ru-RU"/>
        </w:rPr>
      </w:pPr>
      <w:bookmarkStart w:id="10" w:name="_Toc517559381"/>
      <w:r w:rsidRPr="00654AC4">
        <w:rPr>
          <w:rFonts w:ascii="Cambria" w:eastAsia="Calibri" w:hAnsi="Cambria"/>
          <w:bCs/>
          <w:color w:val="auto"/>
          <w:kern w:val="32"/>
          <w:sz w:val="28"/>
          <w:szCs w:val="28"/>
          <w:lang w:eastAsia="ru-RU"/>
        </w:rPr>
        <w:t xml:space="preserve">Особенности бухгалтерского учета расходов </w:t>
      </w:r>
      <w:r w:rsidR="00CD0D29">
        <w:rPr>
          <w:rFonts w:ascii="Cambria" w:eastAsia="Calibri" w:hAnsi="Cambria"/>
          <w:bCs/>
          <w:color w:val="auto"/>
          <w:kern w:val="32"/>
          <w:sz w:val="28"/>
          <w:szCs w:val="28"/>
          <w:lang w:eastAsia="ru-RU"/>
        </w:rPr>
        <w:tab/>
      </w:r>
      <w:r w:rsidR="00CD0D29">
        <w:rPr>
          <w:rFonts w:ascii="Cambria" w:eastAsia="Calibri" w:hAnsi="Cambria"/>
          <w:bCs/>
          <w:color w:val="auto"/>
          <w:kern w:val="32"/>
          <w:sz w:val="28"/>
          <w:szCs w:val="28"/>
          <w:lang w:eastAsia="ru-RU"/>
        </w:rPr>
        <w:tab/>
      </w:r>
      <w:r w:rsidR="00CD0D29">
        <w:rPr>
          <w:rFonts w:ascii="Cambria" w:eastAsia="Calibri" w:hAnsi="Cambria"/>
          <w:bCs/>
          <w:color w:val="auto"/>
          <w:kern w:val="32"/>
          <w:sz w:val="28"/>
          <w:szCs w:val="28"/>
          <w:lang w:eastAsia="ru-RU"/>
        </w:rPr>
        <w:tab/>
      </w:r>
      <w:r w:rsidR="00CD0D29">
        <w:rPr>
          <w:rFonts w:ascii="Cambria" w:eastAsia="Calibri" w:hAnsi="Cambria"/>
          <w:bCs/>
          <w:color w:val="auto"/>
          <w:kern w:val="32"/>
          <w:sz w:val="28"/>
          <w:szCs w:val="28"/>
          <w:lang w:eastAsia="ru-RU"/>
        </w:rPr>
        <w:tab/>
        <w:t xml:space="preserve">     </w:t>
      </w:r>
      <w:r w:rsidRPr="00654AC4">
        <w:rPr>
          <w:rFonts w:ascii="Cambria" w:eastAsia="Calibri" w:hAnsi="Cambria"/>
          <w:bCs/>
          <w:color w:val="auto"/>
          <w:kern w:val="32"/>
          <w:sz w:val="28"/>
          <w:szCs w:val="28"/>
          <w:lang w:eastAsia="ru-RU"/>
        </w:rPr>
        <w:t>и доходов организации</w:t>
      </w:r>
      <w:bookmarkEnd w:id="10"/>
    </w:p>
    <w:p w:rsidR="00B77960"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В соответствии с п. 5 ПБУ 9/99 и п.5 ПБУ 10/99 доходы и расходы подрядной организации от реализации СМР относятся к доходам и расходам от обычных видов деятельности</w:t>
      </w:r>
      <w:r w:rsidR="00B77960" w:rsidRPr="00B77960">
        <w:rPr>
          <w:rFonts w:ascii="Times New Roman" w:hAnsi="Times New Roman"/>
          <w:sz w:val="28"/>
          <w:szCs w:val="28"/>
        </w:rPr>
        <w:t>[9]</w:t>
      </w:r>
      <w:r w:rsidRPr="007C582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Важнейшим условием признания расходов в бухгалтерском учете является принцип соответствия доходов и расходов (п. 19 ПБУ 10/99)</w:t>
      </w:r>
      <w:r w:rsidR="00B77960" w:rsidRPr="00974DB7">
        <w:rPr>
          <w:rFonts w:ascii="Times New Roman" w:hAnsi="Times New Roman"/>
          <w:sz w:val="28"/>
          <w:szCs w:val="28"/>
        </w:rPr>
        <w:t>[10]</w:t>
      </w:r>
      <w:r w:rsidRPr="007C582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В момент сдачи заказчику отдельных этапов работ подрядчик отражает выручку. Метод «доход по стоимости работ по мере их готовности» позволяет подрядчику выявлять финансовый результат за определенный отчетный период после полного завершения отдельных работ по конструктивным элементам или </w:t>
      </w:r>
      <w:r w:rsidRPr="007C582F">
        <w:rPr>
          <w:rFonts w:ascii="Times New Roman" w:hAnsi="Times New Roman"/>
          <w:sz w:val="28"/>
          <w:szCs w:val="28"/>
        </w:rPr>
        <w:lastRenderedPageBreak/>
        <w:t>этапам, предусмотренных проектом. В этом случае конструктивные элементы или этапы должны быть выделены в утвержденной проектно-сметной документации на строительство. Финансовый результат составит разница между объемом выполненных работ и приходящимися на них затратами. Для применения данного метода важно, чтобы объем выполненных работ и затраты могли быть в достаточной степени оценены. При этом объем выполненных работ определяется исходя из договорной стоимости и применяемых методов расчета цены («твердая цена», «открытая цена»), а затраты, приходящиеся на выполненные работы, прямым методом или расчетным путем. В случае, когда финансовый результат подрядчиком определяется по мере выпол</w:t>
      </w:r>
      <w:r>
        <w:rPr>
          <w:rFonts w:ascii="Times New Roman" w:hAnsi="Times New Roman"/>
          <w:sz w:val="28"/>
          <w:szCs w:val="28"/>
        </w:rPr>
        <w:t xml:space="preserve">нения работ по отдельным этапам, </w:t>
      </w:r>
      <w:r w:rsidRPr="007C582F">
        <w:rPr>
          <w:rFonts w:ascii="Times New Roman" w:hAnsi="Times New Roman"/>
          <w:sz w:val="28"/>
          <w:szCs w:val="28"/>
        </w:rPr>
        <w:t>затраты каждого этапа по договорным ценам собираются на счете 46 «Выполненные этапы по незавершенным работам». Во втором случае подрядчик учитывает произведенные затраты в составе незавершенного производства на счете 20 «Основное производство» до сдачи объекта заказчику</w:t>
      </w:r>
      <w:r>
        <w:rPr>
          <w:rFonts w:ascii="Times New Roman" w:hAnsi="Times New Roman"/>
          <w:sz w:val="28"/>
          <w:szCs w:val="28"/>
        </w:rPr>
        <w:t>.</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Если организация использует метод «Доход по стоимости объекта строительства», то финансовый результат по договору будет определяться после того, как организация выполнит все работы. Если же организация выбрала метод «Доход по стоимости работ по мере их готовности», то финансовый результат будет определяться после завершения отдельных работ, их конструктивных элементов или этапов.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Порядок формирования в бухгалтерском учете информации о доходах, расходах и финансовых результатах по выполненным в отчетном периоде работам на данный момент содержит проект нового ПБУ 2/07 «Учет договоров строительного подряда»</w:t>
      </w:r>
      <w:r w:rsidR="00974DB7">
        <w:rPr>
          <w:rFonts w:ascii="Times New Roman" w:hAnsi="Times New Roman"/>
          <w:sz w:val="28"/>
          <w:szCs w:val="28"/>
        </w:rPr>
        <w:t>[6]</w:t>
      </w:r>
      <w:r w:rsidRPr="007C582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Что касается себестоимости строительных работ, то в ее состав включаются затраты, связанные с производством строительных работ, в частности, затраты субподрядной организации по производству строительных работ, принятые генеральным подрядчиком. Затраты на производство строительно-монтажных работ относятся на себестоимость этих работ в том отчетном периоде, в котором они произведены, независимо от времени оплаты.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lastRenderedPageBreak/>
        <w:t xml:space="preserve">Общехозяйственные расходы, накапливаемые на счете 26 «Общехозяйственные расходы», могут списываться подрядчиком либо в дебет счета 20 на увеличение затрат по строительству, либо ежемесячно в качестве условно-постоянных на счет 90 «Продажи». Такая возможность предоставлена организациям п.9 ПБУ «Расходы организации» ПБУ 10/99 и Инструкцией по применению Плана счетов. Поэтому важно применяемый в организации способ списания общехозяйственных расходов зафиксировать в приказе об учетной политике для целей бухгалтерского учета. Списание накопленных затрат со счета 20 осуществляется по мере сдачи произведенных работ заказчику и подписания соответствующих актов.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В ПБУ 2/2008 устанавливаются особенности порядка формирования в бухгалтерском учете и раскрытия в бухгалтерской отчетности информации о доходах, расходах и финансовых результатах организациями, выступающими в качестве подрядчиков либо в качестве субподрядчиков в договорах строительного подряда, длительность выполнения которых составляет более одного отчетного года (долгосрочный характер) или сроки начала и окончания которых приходятся на разные отчетные годы</w:t>
      </w:r>
      <w:r w:rsidR="00974DB7" w:rsidRPr="00974DB7">
        <w:rPr>
          <w:rFonts w:ascii="Times New Roman" w:hAnsi="Times New Roman"/>
          <w:sz w:val="28"/>
          <w:szCs w:val="28"/>
        </w:rPr>
        <w:t>[5]</w:t>
      </w:r>
      <w:r w:rsidRPr="007C582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Списанные в дебет счета затраты отражаются в разрезе объектов и накапливаются от начала выполнения работ по договору до сдачи их результатов заказчику по акту. В результате осуществленные подрядной организацией в течение месяца затраты (материалы, зарплата с отчислениями, амортизация, услуги сторонних организаций и др.) отражаются на четырех основных счетах учета: 20 «Основное производство»; </w:t>
      </w:r>
      <w:r>
        <w:rPr>
          <w:rFonts w:ascii="Times New Roman" w:hAnsi="Times New Roman"/>
          <w:sz w:val="28"/>
          <w:szCs w:val="28"/>
        </w:rPr>
        <w:t>2</w:t>
      </w:r>
      <w:r w:rsidRPr="007C582F">
        <w:rPr>
          <w:rFonts w:ascii="Times New Roman" w:hAnsi="Times New Roman"/>
          <w:sz w:val="28"/>
          <w:szCs w:val="28"/>
        </w:rPr>
        <w:t xml:space="preserve">3 </w:t>
      </w:r>
      <w:r>
        <w:rPr>
          <w:rFonts w:ascii="Times New Roman" w:hAnsi="Times New Roman"/>
          <w:sz w:val="28"/>
          <w:szCs w:val="28"/>
        </w:rPr>
        <w:t xml:space="preserve">«Вспомогательные производства»; 25 «Общепроизводственные расходы»; </w:t>
      </w:r>
      <w:r w:rsidRPr="007C582F">
        <w:rPr>
          <w:rFonts w:ascii="Times New Roman" w:hAnsi="Times New Roman"/>
          <w:sz w:val="28"/>
          <w:szCs w:val="28"/>
        </w:rPr>
        <w:t>26 «Общехозяйственные расходы».</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В дебет счета 23 «Вспомогательные производства» относят затраты производств, обеспечивающих обслуживание различными видами энергии (электроэнергией, паром, газом, воздухом и др.); транспортное обслуживание; ремонт основных средств и другое. </w:t>
      </w:r>
    </w:p>
    <w:p w:rsidR="00A5649C" w:rsidRDefault="00A5649C" w:rsidP="00654AC4">
      <w:pPr>
        <w:spacing w:after="0" w:line="360" w:lineRule="auto"/>
        <w:ind w:firstLine="709"/>
        <w:jc w:val="both"/>
        <w:rPr>
          <w:rFonts w:ascii="Times New Roman" w:hAnsi="Times New Roman"/>
          <w:sz w:val="28"/>
          <w:szCs w:val="28"/>
        </w:rPr>
      </w:pPr>
      <w:r w:rsidRPr="007C582F">
        <w:rPr>
          <w:rFonts w:ascii="Times New Roman" w:hAnsi="Times New Roman"/>
          <w:sz w:val="28"/>
          <w:szCs w:val="28"/>
        </w:rPr>
        <w:t xml:space="preserve">Счет 25 «Общепроизводственные расходы» используется для учета расходов, которые не могут быть </w:t>
      </w:r>
      <w:r w:rsidRPr="00FC25CF">
        <w:rPr>
          <w:rFonts w:ascii="Times New Roman" w:hAnsi="Times New Roman"/>
          <w:sz w:val="28"/>
          <w:szCs w:val="28"/>
        </w:rPr>
        <w:t>сразу отнесены на конкретный объект строитель</w:t>
      </w:r>
      <w:r w:rsidRPr="00FC25CF">
        <w:rPr>
          <w:rFonts w:ascii="Times New Roman" w:hAnsi="Times New Roman"/>
          <w:sz w:val="28"/>
          <w:szCs w:val="28"/>
        </w:rPr>
        <w:lastRenderedPageBreak/>
        <w:t>ства. На счете 26 «Общехозяйственные расходы» учитываются затраты, осуществление которых непосредственно не связано с производством. По окончании месяца производится закрытие счетов, начиная со счета 23, затем счет 25 и последним 26. По дебету счета 23 после выполнения названных операций может остаться сумма, которая показывает стоимость незавершенного производства на конец месяца</w:t>
      </w:r>
      <w:r w:rsidR="00974DB7" w:rsidRPr="00974DB7">
        <w:rPr>
          <w:rFonts w:ascii="Times New Roman" w:hAnsi="Times New Roman"/>
          <w:sz w:val="28"/>
          <w:szCs w:val="28"/>
        </w:rPr>
        <w:t>[23]</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После выполнения указанных выше процедур все осуществленные организацией за месяц расходы (прямые и косвенные) распределяются между теми объектами, на которых в течение данного месяца подр</w:t>
      </w:r>
      <w:r>
        <w:rPr>
          <w:rFonts w:ascii="Times New Roman" w:hAnsi="Times New Roman"/>
          <w:sz w:val="28"/>
          <w:szCs w:val="28"/>
        </w:rPr>
        <w:t>ядчик выполнял работы</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 xml:space="preserve">Таким образом, система учета доходов и расходов в строительной компании формируется исходя из двух основных принципов учета, зависящих от выбранного формата взаиморасчетов в ДСП между заказчиком и генеральным подрядчиком. Основные элементы бухгалтерского учета в области учета затрат могут быть применены в управленческом учете и подлежат адаптации к подходам компании в зависимости от потребности представляемой отчетности.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Также стоит отметить, что в соответствие с ПБУ 2/2008 существует понятие «не предъявленная к оплате начисленная выручка», которое описывает новый принцип отражения доходов подрядчика в учете и отчетности. На конец каждого отчетного месяца бухгалтер начисляет выручку по каждому договору без привязки к факту передачи заказчику результатов СМР и перехода к нему рисков (согласно требованиям ПБУ 2/2008 выручка и расходы по договору подряда признаются на отчетную дату независимо от факта сдачи</w:t>
      </w:r>
      <w:r>
        <w:rPr>
          <w:rFonts w:ascii="Times New Roman" w:hAnsi="Times New Roman"/>
          <w:sz w:val="28"/>
          <w:szCs w:val="28"/>
        </w:rPr>
        <w:t>-</w:t>
      </w:r>
      <w:r w:rsidRPr="00FC25CF">
        <w:rPr>
          <w:rFonts w:ascii="Times New Roman" w:hAnsi="Times New Roman"/>
          <w:sz w:val="28"/>
          <w:szCs w:val="28"/>
        </w:rPr>
        <w:t xml:space="preserve">приемки результатов работ заказчику и предъявления выполненных работ к оплате). В ПБУ 2/2008 для подрядчиков введены три группы расходов: прямые, косвенные и прочие. Их учет обеспечивается по каждому договору на строительство. Способы распределения косвенных расходов между договорами определяются организацией самостоятельно в ее учетной политике и применяются систематически и последовательно.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lastRenderedPageBreak/>
        <w:t>В целях разработки корректной системы управленческого учета необходимо выделить основополагающие принципы учета, действу</w:t>
      </w:r>
      <w:r>
        <w:rPr>
          <w:rFonts w:ascii="Times New Roman" w:hAnsi="Times New Roman"/>
          <w:sz w:val="28"/>
          <w:szCs w:val="28"/>
        </w:rPr>
        <w:t>ющие для строительной компании:</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 xml:space="preserve">затраты подрядчика отражаются по дебету счетов 20 «Основное производство», 23 «Вспомогательные производства», 25 «Общепроизводственные расходы» и 26 «Общехозяйственные расходы»; </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учет расходов на счете 20 организуется</w:t>
      </w:r>
      <w:r>
        <w:rPr>
          <w:rFonts w:ascii="Times New Roman" w:hAnsi="Times New Roman"/>
          <w:sz w:val="28"/>
          <w:szCs w:val="28"/>
        </w:rPr>
        <w:t xml:space="preserve"> в разрезе отдельных договоров;</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 xml:space="preserve">затраты, списанные в течение месяца на дебет счетов 23, 25 и 26, подлежат распределению (в порядке, установленном </w:t>
      </w:r>
      <w:r>
        <w:rPr>
          <w:rFonts w:ascii="Times New Roman" w:hAnsi="Times New Roman"/>
          <w:sz w:val="28"/>
          <w:szCs w:val="28"/>
        </w:rPr>
        <w:t>учетной политикой подрядчика);</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поступившие от заказчика авансы (предоплата) в счет предстоящего выполнения работ отражаются на отдельном субсчете, открытом к счету 62 «Расчеты с покупателями и заказчиками», напр</w:t>
      </w:r>
      <w:r>
        <w:rPr>
          <w:rFonts w:ascii="Times New Roman" w:hAnsi="Times New Roman"/>
          <w:sz w:val="28"/>
          <w:szCs w:val="28"/>
        </w:rPr>
        <w:t>имер, 62-2 «Авансы полученные»;</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для отражения информации о законченных (в соответствии с заключенными договорами) этапах работ, имеющих самостоятельное значение, подрядчик может применять отдельный субсчет к счету 46 «Выполненные этапы по незавершенным работам», например, 46-1 «Выполненные этапы»</w:t>
      </w:r>
      <w:r>
        <w:rPr>
          <w:rFonts w:ascii="Times New Roman" w:hAnsi="Times New Roman"/>
          <w:sz w:val="28"/>
          <w:szCs w:val="28"/>
        </w:rPr>
        <w:t>;</w:t>
      </w:r>
    </w:p>
    <w:p w:rsidR="00A5649C" w:rsidRDefault="00A5649C" w:rsidP="00654A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C25CF">
        <w:rPr>
          <w:rFonts w:ascii="Times New Roman" w:hAnsi="Times New Roman"/>
          <w:sz w:val="28"/>
          <w:szCs w:val="28"/>
        </w:rPr>
        <w:t xml:space="preserve">формирование и использование резерва ожидаемых (предвиденных) затрат отражается с использованием счета 96 «Резервы предстоящих расходов» (Дебет 20 Кредит 96 ‒ начисление резерва, Дебет 96 Кредит 10, 70, 69 и т.д. ‒ использование резерва).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Для учета и обобщения информации о затратах на выполнение строительно-монтажных работ подрядные строительные организации используют счет 20 «Основное производство». По дебету этого счета отражаются прямые расходы, непосредственно связанные с выполнением работ, а также затраты вспомогательных производств, косвенные расходы, связанные с управлением и обслуживанием основного производства, и потери от брака. По кредиту счета 20 отражаются суммы фактической себестоимости выполненных работ. Неред</w:t>
      </w:r>
      <w:r w:rsidRPr="00FC25CF">
        <w:rPr>
          <w:rFonts w:ascii="Times New Roman" w:hAnsi="Times New Roman"/>
          <w:sz w:val="28"/>
          <w:szCs w:val="28"/>
        </w:rPr>
        <w:lastRenderedPageBreak/>
        <w:t>ко на конец месяца на счете 20 имеется дебетовый остаток, который показывает стоимость не</w:t>
      </w:r>
      <w:r>
        <w:rPr>
          <w:rFonts w:ascii="Times New Roman" w:hAnsi="Times New Roman"/>
          <w:sz w:val="28"/>
          <w:szCs w:val="28"/>
        </w:rPr>
        <w:t>завершенного производства</w:t>
      </w:r>
      <w:r w:rsidRPr="00FC25CF">
        <w:rPr>
          <w:rFonts w:ascii="Times New Roman" w:hAnsi="Times New Roman"/>
          <w:sz w:val="28"/>
          <w:szCs w:val="28"/>
        </w:rPr>
        <w:t>. В системе управленческого учета также может быть использован счет 20 как счет, на котором будут консолидироваться все затраты, связанные с выполнением подрядчиком строительно-монтажных работ</w:t>
      </w:r>
      <w:r w:rsidR="00974DB7" w:rsidRPr="00974DB7">
        <w:rPr>
          <w:rFonts w:ascii="Times New Roman" w:hAnsi="Times New Roman"/>
          <w:sz w:val="28"/>
          <w:szCs w:val="28"/>
        </w:rPr>
        <w:t>[30]</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Прямые затраты в сметной стоимости работ формируются из произведения установленных норм расхода ресурсов, необходимых для выполнения работ, их цены и объема работ. Прямые затраты на единицу измерения работы представляют собой сметную единичную расценку. Кроме прямых затрат, в объемы работ включаются затраты на организацию, управление</w:t>
      </w:r>
      <w:r w:rsidR="00CD0D29">
        <w:rPr>
          <w:rFonts w:ascii="Times New Roman" w:hAnsi="Times New Roman"/>
          <w:sz w:val="28"/>
          <w:szCs w:val="28"/>
        </w:rPr>
        <w:t xml:space="preserve"> и обслуживание строительства — </w:t>
      </w:r>
      <w:r w:rsidRPr="00FC25CF">
        <w:rPr>
          <w:rFonts w:ascii="Times New Roman" w:hAnsi="Times New Roman"/>
          <w:sz w:val="28"/>
          <w:szCs w:val="28"/>
        </w:rPr>
        <w:t xml:space="preserve">накладные расходы. Сумма прямых затрат и накладных расходов </w:t>
      </w:r>
      <w:r w:rsidR="00CD0D29">
        <w:rPr>
          <w:rFonts w:ascii="Times New Roman" w:hAnsi="Times New Roman"/>
          <w:sz w:val="28"/>
          <w:szCs w:val="28"/>
        </w:rPr>
        <w:t>образует сметную себестоимость —</w:t>
      </w:r>
      <w:r w:rsidRPr="00FC25CF">
        <w:rPr>
          <w:rFonts w:ascii="Times New Roman" w:hAnsi="Times New Roman"/>
          <w:sz w:val="28"/>
          <w:szCs w:val="28"/>
        </w:rPr>
        <w:t xml:space="preserve"> расходы производства на выполнение строительных работ. Кроме</w:t>
      </w:r>
      <w:r w:rsidR="00CD0D29">
        <w:rPr>
          <w:rFonts w:ascii="Times New Roman" w:hAnsi="Times New Roman"/>
          <w:sz w:val="28"/>
          <w:szCs w:val="28"/>
        </w:rPr>
        <w:t xml:space="preserve"> этого, подрядным организациям —</w:t>
      </w:r>
      <w:r w:rsidRPr="00FC25CF">
        <w:rPr>
          <w:rFonts w:ascii="Times New Roman" w:hAnsi="Times New Roman"/>
          <w:sz w:val="28"/>
          <w:szCs w:val="28"/>
        </w:rPr>
        <w:t xml:space="preserve"> исполнителям работ необходима нормативная, сметная прибыль на развитие производства, социальной сферы и материальное стимулирование работников. Исходя из этого сметная стоимость строительно-монтажных работ включает прямые затраты, накладные расходы и сметную прибыль. Суммы накладных расходов и сметной прибыли рассчитываются по нормативам в процентах от размера оплаты труда строительных рабочих в составе прямых сметных затрат в текущих ценах</w:t>
      </w:r>
      <w:r w:rsidR="00974DB7" w:rsidRPr="00974DB7">
        <w:rPr>
          <w:rFonts w:ascii="Times New Roman" w:hAnsi="Times New Roman"/>
          <w:sz w:val="28"/>
          <w:szCs w:val="28"/>
        </w:rPr>
        <w:t>[26]</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Окончательное решение по выбору нормативов и метода определения стоимости строительной продукции принимается заказчиком и подрядчиком и закрепляется в до</w:t>
      </w:r>
      <w:r>
        <w:rPr>
          <w:rFonts w:ascii="Times New Roman" w:hAnsi="Times New Roman"/>
          <w:sz w:val="28"/>
          <w:szCs w:val="28"/>
        </w:rPr>
        <w:t>говоре строительного подряда</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 xml:space="preserve">Если рассматривать взаимоотношения генерального подрядчика и субподрядчиков, то генеральный подрядчик для отражения расчетов с субподрядчиками использует счет 60 «Расчеты с поставщиками и подрядчиками», субсчет «Расчеты с субподрядчиками». Стоимость принятых от субподрядной организации работ списывается в дебет счета 20 «Основное производство», субсчет «Работы, выполненные субподрядчиками».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lastRenderedPageBreak/>
        <w:t>Отдельно рассмотрим структуру расходов, учитываемых в процессе бухгалтерского и управленческого учета. Так как основная классификация расходов делит их на прямые и косвенные, то в нашем исследовании будем опираться на это распределение. К прямым расходам с</w:t>
      </w:r>
      <w:r>
        <w:rPr>
          <w:rFonts w:ascii="Times New Roman" w:hAnsi="Times New Roman"/>
          <w:sz w:val="28"/>
          <w:szCs w:val="28"/>
        </w:rPr>
        <w:t>троительной компании относятся:</w:t>
      </w:r>
      <w:r w:rsidRPr="00FC25CF">
        <w:rPr>
          <w:rFonts w:ascii="Times New Roman" w:hAnsi="Times New Roman"/>
          <w:sz w:val="28"/>
          <w:szCs w:val="28"/>
        </w:rPr>
        <w:t xml:space="preserve"> заработная плата ра</w:t>
      </w:r>
      <w:r>
        <w:rPr>
          <w:rFonts w:ascii="Times New Roman" w:hAnsi="Times New Roman"/>
          <w:sz w:val="28"/>
          <w:szCs w:val="28"/>
        </w:rPr>
        <w:t>бочих на строительной площадке;</w:t>
      </w:r>
      <w:r w:rsidRPr="00FC25CF">
        <w:rPr>
          <w:rFonts w:ascii="Times New Roman" w:hAnsi="Times New Roman"/>
          <w:sz w:val="28"/>
          <w:szCs w:val="28"/>
        </w:rPr>
        <w:t xml:space="preserve"> стоимость материалов, израсходованных при выполнении строительно-монтажных работ по договору; амортизация основных средств, использованных для выполнения строитель</w:t>
      </w:r>
      <w:r>
        <w:rPr>
          <w:rFonts w:ascii="Times New Roman" w:hAnsi="Times New Roman"/>
          <w:sz w:val="28"/>
          <w:szCs w:val="28"/>
        </w:rPr>
        <w:t xml:space="preserve">но-монтажных работ по договору; </w:t>
      </w:r>
      <w:r w:rsidRPr="00FC25CF">
        <w:rPr>
          <w:rFonts w:ascii="Times New Roman" w:hAnsi="Times New Roman"/>
          <w:sz w:val="28"/>
          <w:szCs w:val="28"/>
        </w:rPr>
        <w:t xml:space="preserve">стоимость выполненных субподрядчиками работ; </w:t>
      </w:r>
      <w:r>
        <w:rPr>
          <w:rFonts w:ascii="Times New Roman" w:hAnsi="Times New Roman"/>
          <w:sz w:val="28"/>
          <w:szCs w:val="28"/>
        </w:rPr>
        <w:t>предвиденные расходы; другие расходы.</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К косвенным расходам относят часть общих расходов организации на исполнение договоров, приходящаяся на данный договор. Существуют также прочие расходы, которые не относятся к строительной деятельности, но связаны с выполнением договора. (например, проведение научно-исследовательских и опытно-конструкторских работ). Как правило, такие расходы учитываются на отдельном субсчете. Также обратим внимание на расходы будущих периодов, которые также учитывают на отдельном субсчете (счет 97). Данные расходы связаны с понесенными тратами в отчетном периоде, до оформления договора</w:t>
      </w:r>
      <w:r w:rsidR="00974DB7" w:rsidRPr="00974DB7">
        <w:rPr>
          <w:rFonts w:ascii="Times New Roman" w:hAnsi="Times New Roman"/>
          <w:sz w:val="28"/>
          <w:szCs w:val="28"/>
        </w:rPr>
        <w:t>[19]</w:t>
      </w:r>
      <w:r w:rsidRPr="00FC25CF">
        <w:rPr>
          <w:rFonts w:ascii="Times New Roman" w:hAnsi="Times New Roman"/>
          <w:sz w:val="28"/>
          <w:szCs w:val="28"/>
        </w:rPr>
        <w:t xml:space="preserve">. </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Специалисты считают, что положения ПБУ 2/2008 обязательны для применения не только подрядчиками, но и: заказчиками (в части доходов и расходов по договорам с застройщиками на оказание услуг по организации и ко</w:t>
      </w:r>
      <w:r>
        <w:rPr>
          <w:rFonts w:ascii="Times New Roman" w:hAnsi="Times New Roman"/>
          <w:sz w:val="28"/>
          <w:szCs w:val="28"/>
        </w:rPr>
        <w:t xml:space="preserve">нтролю за ходом строительства); </w:t>
      </w:r>
      <w:r w:rsidRPr="00FC25CF">
        <w:rPr>
          <w:rFonts w:ascii="Times New Roman" w:hAnsi="Times New Roman"/>
          <w:sz w:val="28"/>
          <w:szCs w:val="28"/>
        </w:rPr>
        <w:t>застройщиками (в части доходов и расходов по длительным и переходящим договорам</w:t>
      </w:r>
      <w:r>
        <w:rPr>
          <w:rFonts w:ascii="Times New Roman" w:hAnsi="Times New Roman"/>
          <w:sz w:val="28"/>
          <w:szCs w:val="28"/>
        </w:rPr>
        <w:t xml:space="preserve"> на оказание услуг инвесторам).</w:t>
      </w:r>
    </w:p>
    <w:p w:rsidR="00A5649C" w:rsidRDefault="00A5649C" w:rsidP="00654AC4">
      <w:pPr>
        <w:spacing w:after="0" w:line="360" w:lineRule="auto"/>
        <w:ind w:firstLine="709"/>
        <w:jc w:val="both"/>
        <w:rPr>
          <w:rFonts w:ascii="Times New Roman" w:hAnsi="Times New Roman"/>
          <w:sz w:val="28"/>
          <w:szCs w:val="28"/>
        </w:rPr>
      </w:pPr>
      <w:r w:rsidRPr="00FC25CF">
        <w:rPr>
          <w:rFonts w:ascii="Times New Roman" w:hAnsi="Times New Roman"/>
          <w:sz w:val="28"/>
          <w:szCs w:val="28"/>
        </w:rPr>
        <w:t xml:space="preserve">Результаты исследования процесса формирования доходов и расходов строительных компаний и их бухгалтерского учета могут быть эффективно использованы при разработке системы управленческого учета в строительной компании. В процессе управленческого учета могут быть взяты за основу первичные документы, на основе которых производится учет, необходимы к использованию нормативные документы, регулирующие систему бухгалтерского учета, а также порядок расчетов между участниками строительного процесса в </w:t>
      </w:r>
      <w:r w:rsidRPr="00FC25CF">
        <w:rPr>
          <w:rFonts w:ascii="Times New Roman" w:hAnsi="Times New Roman"/>
          <w:sz w:val="28"/>
          <w:szCs w:val="28"/>
        </w:rPr>
        <w:lastRenderedPageBreak/>
        <w:t xml:space="preserve">рамках заключенных договоров и формированием расходной составляющей для каждой компании. В результате, опираясь на бухгалтерские правила учета, система управленческого учета в строительной компании будет эффективной и будет представлять актуальную и объективную информацию для владельцев бизнеса. </w:t>
      </w:r>
    </w:p>
    <w:p w:rsidR="00A5649C" w:rsidRPr="00654AC4" w:rsidRDefault="00A5649C" w:rsidP="00654AC4">
      <w:pPr>
        <w:pStyle w:val="1"/>
        <w:keepLines w:val="0"/>
        <w:spacing w:before="360" w:after="360" w:line="360" w:lineRule="auto"/>
        <w:ind w:left="1134" w:hanging="425"/>
        <w:rPr>
          <w:rFonts w:ascii="Cambria" w:eastAsia="Calibri" w:hAnsi="Cambria"/>
          <w:bCs/>
          <w:color w:val="auto"/>
          <w:kern w:val="32"/>
          <w:sz w:val="28"/>
          <w:szCs w:val="28"/>
          <w:lang w:eastAsia="ru-RU"/>
        </w:rPr>
      </w:pPr>
      <w:bookmarkStart w:id="11" w:name="_Toc517559382"/>
      <w:r w:rsidRPr="00654AC4">
        <w:rPr>
          <w:rFonts w:ascii="Cambria" w:eastAsia="Calibri" w:hAnsi="Cambria"/>
          <w:bCs/>
          <w:color w:val="auto"/>
          <w:kern w:val="32"/>
          <w:sz w:val="28"/>
          <w:szCs w:val="28"/>
          <w:lang w:eastAsia="ru-RU"/>
        </w:rPr>
        <w:t>3.3 Бухгалтерский учет капитальных вложений при строительстве объектов</w:t>
      </w:r>
      <w:bookmarkEnd w:id="11"/>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Учет затрат по строительству объектов основных средств в соответствии с Планом счетов бухгалтерского учета, утвержденным приказом Минфина РФ от 31.10.</w:t>
      </w:r>
      <w:r>
        <w:rPr>
          <w:rFonts w:ascii="Times New Roman" w:hAnsi="Times New Roman"/>
          <w:sz w:val="28"/>
          <w:szCs w:val="28"/>
        </w:rPr>
        <w:t xml:space="preserve">2000 № 94н, ведется на субсчете </w:t>
      </w:r>
      <w:r w:rsidRPr="008F4C91">
        <w:rPr>
          <w:rFonts w:ascii="Times New Roman" w:hAnsi="Times New Roman"/>
          <w:sz w:val="28"/>
          <w:szCs w:val="28"/>
        </w:rPr>
        <w:t xml:space="preserve">3 «Строительство объектов основных средств» балансового счета 08 «Вложения во внеоборотные активы». Затраты по строительству на этом счете рекомендуется вести по каждому объекту строительства отдельно по технологической структуре расходов: </w:t>
      </w:r>
    </w:p>
    <w:p w:rsidR="00A5649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строительные работы;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работы по монтажу оборудования;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затраты на оборудование, сданное в монтаж;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затраты на оборудование, </w:t>
      </w:r>
      <w:r w:rsidRPr="008F4C91">
        <w:rPr>
          <w:rFonts w:ascii="Times New Roman" w:hAnsi="Times New Roman"/>
          <w:sz w:val="28"/>
          <w:szCs w:val="28"/>
        </w:rPr>
        <w:t xml:space="preserve">не требующее монтажа, инструмент и инвентарь, предусмотренные сметами на капитальное строительство;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оборудование, не требующее монтажа;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проектно-изыскательские работы;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прочие затраты по капитальным вложениям.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Строительство объекта может вестись подрядным и хозяйственным способом. </w:t>
      </w:r>
    </w:p>
    <w:p w:rsidR="00A5649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При подрядном способе —</w:t>
      </w:r>
      <w:r w:rsidRPr="008F4C91">
        <w:rPr>
          <w:rFonts w:ascii="Times New Roman" w:hAnsi="Times New Roman"/>
          <w:sz w:val="28"/>
          <w:szCs w:val="28"/>
        </w:rPr>
        <w:t xml:space="preserve"> строительство ведется силами привлеченных по договору подряда строительных организаций и отражается в бухгалтерском учете зас</w:t>
      </w:r>
      <w:r>
        <w:rPr>
          <w:rFonts w:ascii="Times New Roman" w:hAnsi="Times New Roman"/>
          <w:sz w:val="28"/>
          <w:szCs w:val="28"/>
        </w:rPr>
        <w:t>тройщика следующими проводками:</w:t>
      </w:r>
    </w:p>
    <w:p w:rsidR="00A5649C" w:rsidRPr="008F4C91"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Получены согласования и разрешения на строительство от уполномоченных организаций;</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lastRenderedPageBreak/>
        <w:t>Оплачена задолженно</w:t>
      </w:r>
      <w:r>
        <w:rPr>
          <w:rFonts w:ascii="Times New Roman" w:hAnsi="Times New Roman"/>
          <w:sz w:val="28"/>
          <w:szCs w:val="28"/>
        </w:rPr>
        <w:t>сть уполномоченным организациям;</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Приняты у подрядчиков по акту изыскательские работы и счет-фактура по</w:t>
      </w:r>
      <w:r>
        <w:rPr>
          <w:rFonts w:ascii="Times New Roman" w:hAnsi="Times New Roman"/>
          <w:sz w:val="28"/>
          <w:szCs w:val="28"/>
        </w:rPr>
        <w:t xml:space="preserve"> выполненным работам;</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Оплачены ус</w:t>
      </w:r>
      <w:r>
        <w:rPr>
          <w:rFonts w:ascii="Times New Roman" w:hAnsi="Times New Roman"/>
          <w:sz w:val="28"/>
          <w:szCs w:val="28"/>
        </w:rPr>
        <w:t>луги изыскательских организаций;</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Приняты по акту выполненные проектные работы и счет</w:t>
      </w:r>
      <w:r>
        <w:rPr>
          <w:rFonts w:ascii="Times New Roman" w:hAnsi="Times New Roman"/>
          <w:sz w:val="28"/>
          <w:szCs w:val="28"/>
        </w:rPr>
        <w:t>-фактура по выполненным работам;</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Оплачены проектные работы;</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Получено оборудование, требующее монтажа, и счет-фактура поставщика</w:t>
      </w:r>
      <w:r>
        <w:rPr>
          <w:rFonts w:ascii="Times New Roman" w:hAnsi="Times New Roman"/>
          <w:sz w:val="28"/>
          <w:szCs w:val="28"/>
        </w:rPr>
        <w:t>;</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Оплачена задолженн</w:t>
      </w:r>
      <w:r>
        <w:rPr>
          <w:rFonts w:ascii="Times New Roman" w:hAnsi="Times New Roman"/>
          <w:sz w:val="28"/>
          <w:szCs w:val="28"/>
        </w:rPr>
        <w:t>ость поставщику за оборудование;</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Сдано п</w:t>
      </w:r>
      <w:r>
        <w:rPr>
          <w:rFonts w:ascii="Times New Roman" w:hAnsi="Times New Roman"/>
          <w:sz w:val="28"/>
          <w:szCs w:val="28"/>
        </w:rPr>
        <w:t>одрядчику в монтаж оборудование;</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Перечислен подрядчику аванс;</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Приняты у подрядчика строительно-монтажные работы и счет</w:t>
      </w:r>
      <w:r>
        <w:rPr>
          <w:rFonts w:ascii="Times New Roman" w:hAnsi="Times New Roman"/>
          <w:sz w:val="28"/>
          <w:szCs w:val="28"/>
        </w:rPr>
        <w:t>-фактура по выполненным работам;</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Оплачена задолженность по подрядным работам (за вычетом аванс</w:t>
      </w:r>
      <w:r>
        <w:rPr>
          <w:rFonts w:ascii="Times New Roman" w:hAnsi="Times New Roman"/>
          <w:sz w:val="28"/>
          <w:szCs w:val="28"/>
        </w:rPr>
        <w:t>а) в счет долгосрочного кредита;</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Начислены проценты за кредит;</w:t>
      </w:r>
    </w:p>
    <w:p w:rsidR="00A5649C"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Введен в эксплуатацию законченный строительством и зарегистрированный</w:t>
      </w:r>
      <w:r>
        <w:rPr>
          <w:rFonts w:ascii="Times New Roman" w:hAnsi="Times New Roman"/>
          <w:sz w:val="28"/>
          <w:szCs w:val="28"/>
        </w:rPr>
        <w:t xml:space="preserve"> в установленном порядке объект;</w:t>
      </w:r>
    </w:p>
    <w:p w:rsidR="00A5649C" w:rsidRPr="008F4C91" w:rsidRDefault="00A5649C" w:rsidP="005C3B48">
      <w:pPr>
        <w:pStyle w:val="a3"/>
        <w:numPr>
          <w:ilvl w:val="0"/>
          <w:numId w:val="5"/>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Предъявлены к вычету, уплаченные подрядчикам и поставщикам, суммы НДС.</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Учет незавершенного строительства может вестись на балансе инвестора, заказчика или застройщика, в случае исполнения этих обязанностей разными лицами, в меру выполнения ими своих обязанностей по строительству объекта.</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Например, заказчик, не являющийся инвестором, ведет учет капитальных вложений в строительство объекта в вышеприведенном порядке в течение времени и в пределах полномочий, установленных соответствующим договором между ним и инвестором. </w:t>
      </w:r>
    </w:p>
    <w:p w:rsidR="00A5649C"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Указанные полномочия могут включать в себя все этапы реализации инвестиционного проекта от получения разрешения на строительство объекта, </w:t>
      </w:r>
      <w:r w:rsidRPr="008F4C91">
        <w:rPr>
          <w:rFonts w:ascii="Times New Roman" w:hAnsi="Times New Roman"/>
          <w:sz w:val="28"/>
          <w:szCs w:val="28"/>
        </w:rPr>
        <w:lastRenderedPageBreak/>
        <w:t>выполнения предпроектных изысканий, проектирования и строительства до ввода объекта в эксплуатацию. При этом полученные им от инвестора на финансирование капитальных вложений средства целесообразно учитывать на счете 86 «Целевое финансирование», Собственные услуги заказчика по договору по мере подтверждения их объема инвестором следует отражать по дебету счета 08-3 на сумму оказанной услуги и 19-1 на сумму начисленного при этом и предъявленного инвестору НДС в корреспонденции со счетом 90-1 «Продажи», как выручку от обычных видов деятельности.</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В тех случаях, когда функции застройщика (организатора собственно строительного процесса) выполняет по договору с заказчиком другая организация, она в период и в объеме выполнения своих функций по договору ведет учет незаконченного капитального строительства в приведенном выше порядке на своем балансе. Собственные услуги застройщика подлежат учету аналогично услугам заказчика, приведенным выше. По выполнении застройщиком своих обязательств незавершенное строительство передается им на баланс заказчика, который в свою очередь по Факту приемки объекта соответствующей комиссией передает объект капитальных вложений инвестору или иному пользователю в соответствии с условиями договора между ними.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Передача незавершенного или завершенного строительства в данном случае в бухгалтерском учете передающей стороны отражается по кредиту счета 08-3 в корреспонденции с дебетом счета 86 «Чаевое финансирование», а в неоплаченной части с дебетом счета 76 «Расчеты с разными дебиторами и кредиторами», как задолженность по договору на строительство принимающей стороны.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Принимающая сторона отражает капитальные вложения в незавершенное или завершенное строительство по дебету счета 08-3 в корреспонденции с кредитом счета 76 или 60, что предполагает погашение ранее выданных авансов или образование соответствующей задолженности по договору</w:t>
      </w:r>
      <w:r w:rsidR="00974DB7" w:rsidRPr="00974DB7">
        <w:rPr>
          <w:rFonts w:ascii="Times New Roman" w:hAnsi="Times New Roman"/>
          <w:sz w:val="28"/>
          <w:szCs w:val="28"/>
        </w:rPr>
        <w:t>[27]</w:t>
      </w:r>
      <w:r w:rsidRPr="008F4C91">
        <w:rPr>
          <w:rFonts w:ascii="Times New Roman" w:hAnsi="Times New Roman"/>
          <w:sz w:val="28"/>
          <w:szCs w:val="28"/>
        </w:rPr>
        <w:t xml:space="preserve">.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Проводку по вводу объекта в эксплуатацию во всех случаях выполняет пользователь объектом капитальных вложений, на имя которого произведена </w:t>
      </w:r>
      <w:r w:rsidRPr="008F4C91">
        <w:rPr>
          <w:rFonts w:ascii="Times New Roman" w:hAnsi="Times New Roman"/>
          <w:sz w:val="28"/>
          <w:szCs w:val="28"/>
        </w:rPr>
        <w:lastRenderedPageBreak/>
        <w:t xml:space="preserve">регистрация законченного строительством и введенного в эксплуатацию объекта недвижимости. </w:t>
      </w:r>
    </w:p>
    <w:p w:rsidR="00A5649C"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Право предъявить оплаченный в течение всего срока строительства поставщикам и подрядчикам НДС организация, принимающая к учету при вводе в эксплуатацию объект, получает лишь в том случае, если оплаченные за счет ее инвестиций счета-фактуры будут выписаны на ее имя. Для того чтобы не возникало проблем с правом предъявления НДС, оплаченного поставщикам и подрядчикам заказчиками и застройщиками, осуществлявшими организацию строительного процесса по договору с инвестором или между собой, целесообразно оформлять эти отношения в форме договора поручения. В этом случае каждый последующий участник процесса организации строительства действует от имени и по поручению предшественника доверителя и получает от исполнителя счет-фактуру на его имя. НДС, предъявленный при осуществлении строительства поставщиками и подрядчиками по условиям договоров застройщику или заказчику, и оплаченный последними за счет средств инвестора, тем не менее не может быть предъявлен к возмещению инвестором или иным пользователем, на имя которого зарегистрирован введенный объект. В этом случае накопленный на счете 19-1 за весь период строительства НДС в части, не подлежащей вычету, должен быть отнесен на увеличение инвентарной стоимости вводимого объекта по дебету счета 08-3 в корреспонденции с дебетом счета 19-1</w:t>
      </w:r>
      <w:r w:rsidR="00974DB7" w:rsidRPr="00974DB7">
        <w:rPr>
          <w:rFonts w:ascii="Times New Roman" w:hAnsi="Times New Roman"/>
          <w:sz w:val="28"/>
          <w:szCs w:val="28"/>
        </w:rPr>
        <w:t>[28]</w:t>
      </w:r>
      <w:r w:rsidRPr="008F4C91">
        <w:rPr>
          <w:rFonts w:ascii="Times New Roman" w:hAnsi="Times New Roman"/>
          <w:sz w:val="28"/>
          <w:szCs w:val="28"/>
        </w:rPr>
        <w:t>.</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При хозяйственном способе строительства большая часть работ по строительству осуществляется собственными силами инвестора-застройщика и в этой части отражается в его бухгалтерском учете следующими проводками: </w:t>
      </w:r>
    </w:p>
    <w:p w:rsidR="00654AC4" w:rsidRDefault="00A5649C" w:rsidP="005C3B48">
      <w:pPr>
        <w:pStyle w:val="a3"/>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F4C91">
        <w:rPr>
          <w:rFonts w:ascii="Times New Roman" w:hAnsi="Times New Roman"/>
          <w:sz w:val="28"/>
          <w:szCs w:val="28"/>
        </w:rPr>
        <w:t xml:space="preserve">олучены от поставщика материалы </w:t>
      </w:r>
    </w:p>
    <w:p w:rsidR="00654AC4" w:rsidRPr="005C3B48" w:rsidRDefault="00654AC4"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Д</w:t>
      </w:r>
      <w:r w:rsidR="005C3B48">
        <w:rPr>
          <w:rFonts w:ascii="Times New Roman" w:hAnsi="Times New Roman"/>
          <w:i/>
          <w:sz w:val="28"/>
          <w:szCs w:val="28"/>
        </w:rPr>
        <w:t xml:space="preserve">ебет </w:t>
      </w:r>
      <w:r w:rsidRPr="005C3B48">
        <w:rPr>
          <w:rFonts w:ascii="Times New Roman" w:hAnsi="Times New Roman"/>
          <w:i/>
          <w:sz w:val="28"/>
          <w:szCs w:val="28"/>
        </w:rPr>
        <w:t>10 «Материалы»</w:t>
      </w:r>
    </w:p>
    <w:p w:rsidR="00654AC4" w:rsidRPr="005C3B48" w:rsidRDefault="00A5649C"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К</w:t>
      </w:r>
      <w:r w:rsidR="005C3B48">
        <w:rPr>
          <w:rFonts w:ascii="Times New Roman" w:hAnsi="Times New Roman"/>
          <w:i/>
          <w:sz w:val="28"/>
          <w:szCs w:val="28"/>
        </w:rPr>
        <w:t xml:space="preserve">редит </w:t>
      </w:r>
      <w:r w:rsidRPr="005C3B48">
        <w:rPr>
          <w:rFonts w:ascii="Times New Roman" w:hAnsi="Times New Roman"/>
          <w:i/>
          <w:sz w:val="28"/>
          <w:szCs w:val="28"/>
        </w:rPr>
        <w:t xml:space="preserve">60 </w:t>
      </w:r>
      <w:r w:rsidR="00654AC4" w:rsidRPr="005C3B48">
        <w:rPr>
          <w:rFonts w:ascii="Times New Roman" w:hAnsi="Times New Roman"/>
          <w:i/>
          <w:sz w:val="28"/>
          <w:szCs w:val="28"/>
        </w:rPr>
        <w:t>«Расчеты с поставщиками и подрядчиками»</w:t>
      </w:r>
    </w:p>
    <w:p w:rsidR="00654AC4" w:rsidRDefault="00A5649C" w:rsidP="005C3B48">
      <w:pPr>
        <w:pStyle w:val="a3"/>
        <w:spacing w:after="0" w:line="360" w:lineRule="auto"/>
        <w:ind w:left="0" w:firstLine="709"/>
        <w:jc w:val="both"/>
        <w:rPr>
          <w:rFonts w:ascii="Times New Roman" w:hAnsi="Times New Roman"/>
          <w:sz w:val="28"/>
          <w:szCs w:val="28"/>
        </w:rPr>
      </w:pPr>
      <w:r w:rsidRPr="008F4C91">
        <w:rPr>
          <w:rFonts w:ascii="Times New Roman" w:hAnsi="Times New Roman"/>
          <w:sz w:val="28"/>
          <w:szCs w:val="28"/>
        </w:rPr>
        <w:t>и счет-фактура на</w:t>
      </w:r>
      <w:r w:rsidR="00CD0D29">
        <w:rPr>
          <w:rFonts w:ascii="Times New Roman" w:hAnsi="Times New Roman"/>
          <w:sz w:val="28"/>
          <w:szCs w:val="28"/>
        </w:rPr>
        <w:t xml:space="preserve"> </w:t>
      </w:r>
      <w:r w:rsidRPr="008F4C91">
        <w:rPr>
          <w:rFonts w:ascii="Times New Roman" w:hAnsi="Times New Roman"/>
          <w:sz w:val="28"/>
          <w:szCs w:val="28"/>
        </w:rPr>
        <w:t xml:space="preserve">поставку материалов </w:t>
      </w:r>
    </w:p>
    <w:p w:rsidR="00654AC4" w:rsidRPr="005C3B48" w:rsidRDefault="00654AC4"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Д</w:t>
      </w:r>
      <w:r w:rsidR="005C3B48">
        <w:rPr>
          <w:rFonts w:ascii="Times New Roman" w:hAnsi="Times New Roman"/>
          <w:i/>
          <w:sz w:val="28"/>
          <w:szCs w:val="28"/>
        </w:rPr>
        <w:t xml:space="preserve">ебет </w:t>
      </w:r>
      <w:r w:rsidRPr="005C3B48">
        <w:rPr>
          <w:rFonts w:ascii="Times New Roman" w:hAnsi="Times New Roman"/>
          <w:i/>
          <w:sz w:val="28"/>
          <w:szCs w:val="28"/>
        </w:rPr>
        <w:t xml:space="preserve">19 «Налог на добавленную стоимость </w:t>
      </w:r>
      <w:r w:rsidR="005C3B48" w:rsidRPr="005C3B48">
        <w:rPr>
          <w:rFonts w:ascii="Times New Roman" w:hAnsi="Times New Roman"/>
          <w:i/>
          <w:sz w:val="28"/>
          <w:szCs w:val="28"/>
        </w:rPr>
        <w:t>по приобретенным ценностям»</w:t>
      </w:r>
    </w:p>
    <w:p w:rsidR="00A5649C" w:rsidRPr="005C3B48" w:rsidRDefault="00A5649C"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К</w:t>
      </w:r>
      <w:r w:rsidR="005C3B48">
        <w:rPr>
          <w:rFonts w:ascii="Times New Roman" w:hAnsi="Times New Roman"/>
          <w:i/>
          <w:sz w:val="28"/>
          <w:szCs w:val="28"/>
        </w:rPr>
        <w:t xml:space="preserve">редит </w:t>
      </w:r>
      <w:r w:rsidRPr="005C3B48">
        <w:rPr>
          <w:rFonts w:ascii="Times New Roman" w:hAnsi="Times New Roman"/>
          <w:i/>
          <w:sz w:val="28"/>
          <w:szCs w:val="28"/>
        </w:rPr>
        <w:t>60</w:t>
      </w:r>
      <w:r w:rsidR="005C3B48" w:rsidRPr="005C3B48">
        <w:rPr>
          <w:rFonts w:ascii="Times New Roman" w:hAnsi="Times New Roman"/>
          <w:i/>
          <w:sz w:val="28"/>
          <w:szCs w:val="28"/>
        </w:rPr>
        <w:t xml:space="preserve"> «Расчеты с поставщиками и подрядчиками»</w:t>
      </w:r>
      <w:r w:rsidRPr="005C3B48">
        <w:rPr>
          <w:rFonts w:ascii="Times New Roman" w:hAnsi="Times New Roman"/>
          <w:i/>
          <w:sz w:val="28"/>
          <w:szCs w:val="28"/>
        </w:rPr>
        <w:t>;</w:t>
      </w:r>
    </w:p>
    <w:p w:rsidR="005C3B48" w:rsidRDefault="00A5649C" w:rsidP="005C3B48">
      <w:pPr>
        <w:pStyle w:val="a3"/>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w:t>
      </w:r>
      <w:r w:rsidRPr="008F4C91">
        <w:rPr>
          <w:rFonts w:ascii="Times New Roman" w:hAnsi="Times New Roman"/>
          <w:sz w:val="28"/>
          <w:szCs w:val="28"/>
        </w:rPr>
        <w:t xml:space="preserve">плачена задолженность </w:t>
      </w:r>
      <w:r>
        <w:rPr>
          <w:rFonts w:ascii="Times New Roman" w:hAnsi="Times New Roman"/>
          <w:sz w:val="28"/>
          <w:szCs w:val="28"/>
        </w:rPr>
        <w:t xml:space="preserve">поставщику за материалы </w:t>
      </w:r>
    </w:p>
    <w:p w:rsidR="005C3B48" w:rsidRPr="005C3B48" w:rsidRDefault="00A5649C"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Д</w:t>
      </w:r>
      <w:r w:rsidR="005C3B48">
        <w:rPr>
          <w:rFonts w:ascii="Times New Roman" w:hAnsi="Times New Roman"/>
          <w:i/>
          <w:sz w:val="28"/>
          <w:szCs w:val="28"/>
        </w:rPr>
        <w:t xml:space="preserve">ебет </w:t>
      </w:r>
      <w:r w:rsidRPr="005C3B48">
        <w:rPr>
          <w:rFonts w:ascii="Times New Roman" w:hAnsi="Times New Roman"/>
          <w:i/>
          <w:sz w:val="28"/>
          <w:szCs w:val="28"/>
        </w:rPr>
        <w:t>60</w:t>
      </w:r>
      <w:r w:rsidR="005C3B48" w:rsidRPr="005C3B48">
        <w:rPr>
          <w:rFonts w:ascii="Times New Roman" w:hAnsi="Times New Roman"/>
          <w:i/>
          <w:sz w:val="28"/>
          <w:szCs w:val="28"/>
        </w:rPr>
        <w:t xml:space="preserve"> «Расчеты с поставщиками и подрядчиками»</w:t>
      </w:r>
    </w:p>
    <w:p w:rsidR="00A5649C" w:rsidRPr="005C3B48" w:rsidRDefault="00A5649C"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К</w:t>
      </w:r>
      <w:r w:rsidR="005C3B48">
        <w:rPr>
          <w:rFonts w:ascii="Times New Roman" w:hAnsi="Times New Roman"/>
          <w:i/>
          <w:sz w:val="28"/>
          <w:szCs w:val="28"/>
        </w:rPr>
        <w:t xml:space="preserve">редит </w:t>
      </w:r>
      <w:r w:rsidRPr="005C3B48">
        <w:rPr>
          <w:rFonts w:ascii="Times New Roman" w:hAnsi="Times New Roman"/>
          <w:i/>
          <w:sz w:val="28"/>
          <w:szCs w:val="28"/>
        </w:rPr>
        <w:t>51</w:t>
      </w:r>
      <w:r w:rsidR="005C3B48" w:rsidRPr="005C3B48">
        <w:rPr>
          <w:rFonts w:ascii="Times New Roman" w:hAnsi="Times New Roman"/>
          <w:i/>
          <w:sz w:val="28"/>
          <w:szCs w:val="28"/>
        </w:rPr>
        <w:t xml:space="preserve"> «Расчетные счета»</w:t>
      </w:r>
    </w:p>
    <w:p w:rsidR="00A5649C" w:rsidRPr="00E06A31" w:rsidRDefault="00A5649C" w:rsidP="005C3B48">
      <w:pPr>
        <w:pStyle w:val="a3"/>
        <w:numPr>
          <w:ilvl w:val="0"/>
          <w:numId w:val="10"/>
        </w:numPr>
        <w:spacing w:after="0" w:line="360" w:lineRule="auto"/>
        <w:ind w:left="0" w:firstLine="709"/>
        <w:jc w:val="both"/>
        <w:rPr>
          <w:rFonts w:ascii="Times New Roman" w:hAnsi="Times New Roman"/>
          <w:sz w:val="28"/>
          <w:szCs w:val="28"/>
        </w:rPr>
      </w:pPr>
      <w:r w:rsidRPr="00E06A31">
        <w:rPr>
          <w:rFonts w:ascii="Times New Roman" w:hAnsi="Times New Roman"/>
          <w:sz w:val="28"/>
          <w:szCs w:val="28"/>
        </w:rPr>
        <w:t>Отражены затраты на строительные работы, выполненные хозяйственным способом:</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списаны на материал</w:t>
      </w:r>
      <w:r>
        <w:rPr>
          <w:rFonts w:ascii="Times New Roman" w:hAnsi="Times New Roman"/>
          <w:sz w:val="28"/>
          <w:szCs w:val="28"/>
        </w:rPr>
        <w:t xml:space="preserve">ы на строительство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10 «Материалы»</w:t>
      </w:r>
    </w:p>
    <w:p w:rsidR="005C3B48"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начислена амортизация основных средств, используемых</w:t>
      </w:r>
      <w:r w:rsidR="005C3B48">
        <w:rPr>
          <w:rFonts w:ascii="Times New Roman" w:hAnsi="Times New Roman"/>
          <w:sz w:val="28"/>
          <w:szCs w:val="28"/>
        </w:rPr>
        <w:t xml:space="preserve"> </w:t>
      </w:r>
      <w:r w:rsidR="005C3B48" w:rsidRPr="008F4C91">
        <w:rPr>
          <w:rFonts w:ascii="Times New Roman" w:hAnsi="Times New Roman"/>
          <w:sz w:val="28"/>
          <w:szCs w:val="28"/>
        </w:rPr>
        <w:t xml:space="preserve">при производстве строительных работ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02 «Амортизация основных средств»</w:t>
      </w:r>
      <w:r w:rsidR="00A5649C" w:rsidRPr="005C3B48">
        <w:rPr>
          <w:rFonts w:ascii="Times New Roman" w:hAnsi="Times New Roman"/>
          <w:i/>
          <w:sz w:val="28"/>
          <w:szCs w:val="28"/>
        </w:rPr>
        <w:t xml:space="preserve"> </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начислена заработная плата строительным рабочим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70 «Расчеты с персоналом по оплате труда»</w:t>
      </w:r>
      <w:r w:rsidR="00A5649C" w:rsidRPr="005C3B48">
        <w:rPr>
          <w:rFonts w:ascii="Times New Roman" w:hAnsi="Times New Roman"/>
          <w:i/>
          <w:sz w:val="28"/>
          <w:szCs w:val="28"/>
        </w:rPr>
        <w:t xml:space="preserve"> </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начислен единый социальный налог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69 «Расчеты по социальному страхованию и обеспечению»</w:t>
      </w:r>
      <w:r w:rsidR="00A5649C" w:rsidRPr="005C3B48">
        <w:rPr>
          <w:rFonts w:ascii="Times New Roman" w:hAnsi="Times New Roman"/>
          <w:i/>
          <w:sz w:val="28"/>
          <w:szCs w:val="28"/>
        </w:rPr>
        <w:t xml:space="preserve"> </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списаны общех</w:t>
      </w:r>
      <w:r>
        <w:rPr>
          <w:rFonts w:ascii="Times New Roman" w:hAnsi="Times New Roman"/>
          <w:sz w:val="28"/>
          <w:szCs w:val="28"/>
        </w:rPr>
        <w:t xml:space="preserve">озяйственные расходы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 xml:space="preserve">Кредит </w:t>
      </w:r>
      <w:r w:rsidR="00A5649C" w:rsidRPr="005C3B48">
        <w:rPr>
          <w:rFonts w:ascii="Times New Roman" w:hAnsi="Times New Roman"/>
          <w:i/>
          <w:sz w:val="28"/>
          <w:szCs w:val="28"/>
        </w:rPr>
        <w:t xml:space="preserve">26 </w:t>
      </w:r>
      <w:r w:rsidRPr="005C3B48">
        <w:rPr>
          <w:rFonts w:ascii="Times New Roman" w:hAnsi="Times New Roman"/>
          <w:i/>
          <w:sz w:val="28"/>
          <w:szCs w:val="28"/>
        </w:rPr>
        <w:t>«Общехозяйственные расходы»</w:t>
      </w:r>
    </w:p>
    <w:p w:rsidR="00A5649C" w:rsidRPr="008F4C91" w:rsidRDefault="00A5649C" w:rsidP="005C3B48">
      <w:pPr>
        <w:pStyle w:val="a3"/>
        <w:numPr>
          <w:ilvl w:val="0"/>
          <w:numId w:val="6"/>
        </w:numPr>
        <w:spacing w:after="0" w:line="360" w:lineRule="auto"/>
        <w:ind w:left="0" w:firstLine="709"/>
        <w:jc w:val="both"/>
        <w:rPr>
          <w:rFonts w:ascii="Times New Roman" w:hAnsi="Times New Roman"/>
          <w:sz w:val="28"/>
          <w:szCs w:val="28"/>
        </w:rPr>
      </w:pPr>
      <w:r w:rsidRPr="008F4C91">
        <w:rPr>
          <w:rFonts w:ascii="Times New Roman" w:hAnsi="Times New Roman"/>
          <w:sz w:val="28"/>
          <w:szCs w:val="28"/>
        </w:rPr>
        <w:t xml:space="preserve">Начислен НДС на стоимость выполненных хозяйственным способом строительно-монтажных работ: </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в части подлежащей вычету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19 «Налог на добавленную стоимость по приобретенным ценностям»</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68 «Расчеты по налогам и сборам»</w:t>
      </w:r>
      <w:r w:rsidR="00A5649C" w:rsidRPr="005C3B48">
        <w:rPr>
          <w:rFonts w:ascii="Times New Roman" w:hAnsi="Times New Roman"/>
          <w:i/>
          <w:sz w:val="28"/>
          <w:szCs w:val="28"/>
        </w:rPr>
        <w:t xml:space="preserve"> </w:t>
      </w:r>
    </w:p>
    <w:p w:rsidR="005C3B48"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в части </w:t>
      </w:r>
      <w:r>
        <w:rPr>
          <w:rFonts w:ascii="Times New Roman" w:hAnsi="Times New Roman"/>
          <w:sz w:val="28"/>
          <w:szCs w:val="28"/>
        </w:rPr>
        <w:t xml:space="preserve">не подлежащей вычету </w:t>
      </w:r>
    </w:p>
    <w:p w:rsidR="005C3B48"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Дебет 08 «Вложения во внеоборотные активы»</w:t>
      </w:r>
    </w:p>
    <w:p w:rsidR="00A5649C" w:rsidRPr="005C3B48" w:rsidRDefault="005C3B48" w:rsidP="005C3B48">
      <w:pPr>
        <w:spacing w:after="0" w:line="360" w:lineRule="auto"/>
        <w:ind w:firstLine="709"/>
        <w:jc w:val="both"/>
        <w:rPr>
          <w:rFonts w:ascii="Times New Roman" w:hAnsi="Times New Roman"/>
          <w:i/>
          <w:sz w:val="28"/>
          <w:szCs w:val="28"/>
        </w:rPr>
      </w:pPr>
      <w:r w:rsidRPr="005C3B48">
        <w:rPr>
          <w:rFonts w:ascii="Times New Roman" w:hAnsi="Times New Roman"/>
          <w:i/>
          <w:sz w:val="28"/>
          <w:szCs w:val="28"/>
        </w:rPr>
        <w:t>Кредит 68 «Расчеты по налогам и сборам»</w:t>
      </w:r>
      <w:r w:rsidR="00A5649C" w:rsidRPr="005C3B48">
        <w:rPr>
          <w:rFonts w:ascii="Times New Roman" w:hAnsi="Times New Roman"/>
          <w:i/>
          <w:sz w:val="28"/>
          <w:szCs w:val="28"/>
        </w:rPr>
        <w:t xml:space="preserve"> </w:t>
      </w:r>
    </w:p>
    <w:p w:rsidR="005C3B48" w:rsidRDefault="00A5649C" w:rsidP="005C3B48">
      <w:pPr>
        <w:pStyle w:val="a3"/>
        <w:numPr>
          <w:ilvl w:val="0"/>
          <w:numId w:val="6"/>
        </w:numPr>
        <w:spacing w:after="0" w:line="360" w:lineRule="auto"/>
        <w:ind w:left="0" w:firstLine="709"/>
        <w:jc w:val="both"/>
        <w:rPr>
          <w:rFonts w:ascii="Times New Roman" w:hAnsi="Times New Roman"/>
          <w:sz w:val="28"/>
          <w:szCs w:val="28"/>
        </w:rPr>
      </w:pPr>
      <w:r w:rsidRPr="00E06A31">
        <w:rPr>
          <w:rFonts w:ascii="Times New Roman" w:hAnsi="Times New Roman"/>
          <w:sz w:val="28"/>
          <w:szCs w:val="28"/>
        </w:rPr>
        <w:lastRenderedPageBreak/>
        <w:t xml:space="preserve">Предъявлен к вычету НДС, оплаченный поставщикам, и начисленный на выполненные строительно-монтажные работы для собственного потребления </w:t>
      </w:r>
    </w:p>
    <w:p w:rsidR="005C3B48" w:rsidRPr="005C3B48" w:rsidRDefault="005C3B48"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Дебет 68 «расчеты по налогам и сборам»</w:t>
      </w:r>
    </w:p>
    <w:p w:rsidR="00A5649C" w:rsidRPr="005C3B48" w:rsidRDefault="005C3B48" w:rsidP="005C3B48">
      <w:pPr>
        <w:pStyle w:val="a3"/>
        <w:spacing w:after="0" w:line="360" w:lineRule="auto"/>
        <w:ind w:left="0" w:firstLine="709"/>
        <w:jc w:val="both"/>
        <w:rPr>
          <w:rFonts w:ascii="Times New Roman" w:hAnsi="Times New Roman"/>
          <w:i/>
          <w:sz w:val="28"/>
          <w:szCs w:val="28"/>
        </w:rPr>
      </w:pPr>
      <w:r w:rsidRPr="005C3B48">
        <w:rPr>
          <w:rFonts w:ascii="Times New Roman" w:hAnsi="Times New Roman"/>
          <w:i/>
          <w:sz w:val="28"/>
          <w:szCs w:val="28"/>
        </w:rPr>
        <w:t>Кредит 19 «Налог на добавленную стоимость по приобретенным ценностям»</w:t>
      </w:r>
      <w:r w:rsidR="00A5649C" w:rsidRPr="005C3B48">
        <w:rPr>
          <w:rFonts w:ascii="Times New Roman" w:hAnsi="Times New Roman"/>
          <w:i/>
          <w:sz w:val="28"/>
          <w:szCs w:val="28"/>
        </w:rPr>
        <w:t>.</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Все проводки, связанные с получением оборудования и услуг по договорам от других организаций и вводом объекта в эксплуатацию, отражаются в бухгалтерском учете застройщика, выполняющего строительно-монтажные работы собственными силами хозяйственным способом, отражаются аналогично приведенным ранее.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Приобретение объектов основных средств для строительного производства осуществляется в общеустановленном порядке, который установлен Положением по бухгалтерскому учету «Учет основных средств», ПБУ 6/01, утвержденным Приказом Минфина РФ от 30.03.01 № 26н. Особенности учета объектов основных средств у организаций, осуществляющих реализацию крупных инве</w:t>
      </w:r>
      <w:r w:rsidR="005C3B48">
        <w:rPr>
          <w:rFonts w:ascii="Times New Roman" w:hAnsi="Times New Roman"/>
          <w:sz w:val="28"/>
          <w:szCs w:val="28"/>
        </w:rPr>
        <w:t>стици</w:t>
      </w:r>
      <w:r w:rsidRPr="008F4C91">
        <w:rPr>
          <w:rFonts w:ascii="Times New Roman" w:hAnsi="Times New Roman"/>
          <w:sz w:val="28"/>
          <w:szCs w:val="28"/>
        </w:rPr>
        <w:t xml:space="preserve">онных проектов, связаны с учетом временных титульных сооружений.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Временные титульные здания и сооружения возводятся застройщиком за счет сметы на с</w:t>
      </w:r>
      <w:r>
        <w:rPr>
          <w:rFonts w:ascii="Times New Roman" w:hAnsi="Times New Roman"/>
          <w:sz w:val="28"/>
          <w:szCs w:val="28"/>
        </w:rPr>
        <w:t xml:space="preserve">троительство основного объекта </w:t>
      </w:r>
      <w:r w:rsidRPr="008F4C91">
        <w:rPr>
          <w:rFonts w:ascii="Times New Roman" w:hAnsi="Times New Roman"/>
          <w:sz w:val="28"/>
          <w:szCs w:val="28"/>
        </w:rPr>
        <w:t>и представляют собой вспомогательные сооружения или производства, технологически необходимые для производства строительных материалов, создания или укрупнения строительных конструкций или выполнения других аналогичных работ промышленным методом в зоне осуществления ст</w:t>
      </w:r>
      <w:r>
        <w:rPr>
          <w:rFonts w:ascii="Times New Roman" w:hAnsi="Times New Roman"/>
          <w:sz w:val="28"/>
          <w:szCs w:val="28"/>
        </w:rPr>
        <w:t>роительных или монтажных работ</w:t>
      </w:r>
      <w:r w:rsidR="00974DB7" w:rsidRPr="00974DB7">
        <w:rPr>
          <w:rFonts w:ascii="Times New Roman" w:hAnsi="Times New Roman"/>
          <w:sz w:val="28"/>
          <w:szCs w:val="28"/>
        </w:rPr>
        <w:t>[22]</w:t>
      </w:r>
      <w:r>
        <w:rPr>
          <w:rFonts w:ascii="Times New Roman" w:hAnsi="Times New Roman"/>
          <w:sz w:val="28"/>
          <w:szCs w:val="28"/>
        </w:rPr>
        <w:t>.</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Например, строительство бетонных заводов для строительства крупного объекта на неосвоенных территориях или при недостатке производственных мощностей в регионе строительства. В соответствии с п.3.1.8. «Положения по бухгалтерскому учету долгосрочных инвестиций» затраты на возведение таких объектов учитываются отдельно от затрат на возведение основного объекта строительства. По вводу их в эксплуатацию зачисляются в состав основных </w:t>
      </w:r>
      <w:r w:rsidRPr="008F4C91">
        <w:rPr>
          <w:rFonts w:ascii="Times New Roman" w:hAnsi="Times New Roman"/>
          <w:sz w:val="28"/>
          <w:szCs w:val="28"/>
        </w:rPr>
        <w:lastRenderedPageBreak/>
        <w:t xml:space="preserve">средств на баланс застройщика. Износ временных титульных зданий и сооружений рассчитывается, исходя из их проектной мощности либо срока эксплуатации в пределах срока строительства основного объекта, и списывается застройщиком на стоимость основного объекта через себестоимость продукции или услуг, для производства которых предназначены эти здания и сооружения.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 xml:space="preserve">В тех случаях, когда застройщик не осуществляет эксплуатацию этих объектов, а передает их в пользование подрядчикам, начисленный износ отражается как прочие операционные расходы, связанные с предоставлением во временное пользование активов, по дебету счета 91-2 «Прочие расходы». Соответственно плата подрядчиков за использование этих объектов отражается по кредиту счета 91-1 «Прочие доходы» как поступления, связанные с предоставление за плату во временное пользование активов. </w:t>
      </w:r>
    </w:p>
    <w:p w:rsidR="00A5649C" w:rsidRPr="008F4C91"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Ликвидация временных титульных зданий и сооружений отражается также на соответствующих субсчетах балансового счета 91 «Прочие доходы и расходы» в общеустановленном порядке. Действующим планом счетов не предусмотрен отдельный субсчет к балансовому счету 08 «Вложения во внеоборотные активы», предназначенный для учета затрат, не увеличивающих стоимости объектов строительства. Одновременно, согласно п.8 ПБУ 6/01, в первоначальную стоимость объекта основных средств должны включаться все затраты, непосредственно связанные с его сооружением. Поэтому можно считать, что п.3.1.7. Положения по учету долгосрочных инвестиций, определяющий порядок учета и перечень затрат, не увеличивающих стоимости основных средств, в основном утратил силу и затраты, поименованные в нем, должны быть отнесены в учете на д</w:t>
      </w:r>
      <w:r>
        <w:rPr>
          <w:rFonts w:ascii="Times New Roman" w:hAnsi="Times New Roman"/>
          <w:sz w:val="28"/>
          <w:szCs w:val="28"/>
        </w:rPr>
        <w:t>ругие статьи по принадлежности</w:t>
      </w:r>
      <w:r w:rsidR="00974DB7" w:rsidRPr="00974DB7">
        <w:rPr>
          <w:rFonts w:ascii="Times New Roman" w:hAnsi="Times New Roman"/>
          <w:sz w:val="28"/>
          <w:szCs w:val="28"/>
        </w:rPr>
        <w:t>[16]</w:t>
      </w:r>
      <w:r>
        <w:rPr>
          <w:rFonts w:ascii="Times New Roman" w:hAnsi="Times New Roman"/>
          <w:sz w:val="28"/>
          <w:szCs w:val="28"/>
        </w:rPr>
        <w:t>.</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8F4C91">
        <w:rPr>
          <w:rFonts w:ascii="Times New Roman" w:hAnsi="Times New Roman"/>
          <w:sz w:val="28"/>
          <w:szCs w:val="28"/>
        </w:rPr>
        <w:t xml:space="preserve">частности: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расходы, связанные с освобождением площадей под строительство объекта на счет 08-3, как прочие затраты по капитальным вложениям;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затраты на подготовку эксплуатационных кадров для основной деятельности - на счет 97 «Расходы будущих периодов» с последующим отнесением в установленном порядке на счет 26 «Общехозяйственные расходы»;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8F4C91">
        <w:rPr>
          <w:rFonts w:ascii="Times New Roman" w:hAnsi="Times New Roman"/>
          <w:sz w:val="28"/>
          <w:szCs w:val="28"/>
        </w:rPr>
        <w:t xml:space="preserve">геологоразведочные, изыскательские и другие аналогичные работы, в случае невозможности их включения в стоимость строящегося объекта — на счет 91-2 «Прочие расходы»;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8F4C91">
        <w:rPr>
          <w:rFonts w:ascii="Times New Roman" w:hAnsi="Times New Roman"/>
          <w:sz w:val="28"/>
          <w:szCs w:val="28"/>
        </w:rPr>
        <w:t xml:space="preserve">средства, передаваемые на строительство других объектов, или переданные другим организациям по условиям инвестиционных договоров безвозмездно завершенные или незавершенные строительством объекты - на счет 86 «Целевое финансирование» или на счета собственных источников, предусмотренных на финансирование капитальных вложений; </w:t>
      </w:r>
    </w:p>
    <w:p w:rsidR="00A5649C" w:rsidRPr="008F4C91"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4C91">
        <w:rPr>
          <w:rFonts w:ascii="Times New Roman" w:hAnsi="Times New Roman"/>
          <w:sz w:val="28"/>
          <w:szCs w:val="28"/>
        </w:rPr>
        <w:t xml:space="preserve">затраты на консервацию строительства, расходы по сносу, демонтажу и охране объектов, прекращенных строительством - на счет 91-2 «Прочие расходы». </w:t>
      </w:r>
    </w:p>
    <w:p w:rsidR="00A5649C" w:rsidRDefault="00A5649C" w:rsidP="005C3B48">
      <w:pPr>
        <w:spacing w:after="0" w:line="360" w:lineRule="auto"/>
        <w:ind w:firstLine="709"/>
        <w:jc w:val="both"/>
        <w:rPr>
          <w:rFonts w:ascii="Times New Roman" w:hAnsi="Times New Roman"/>
          <w:sz w:val="28"/>
          <w:szCs w:val="28"/>
        </w:rPr>
      </w:pPr>
      <w:r w:rsidRPr="008F4C91">
        <w:rPr>
          <w:rFonts w:ascii="Times New Roman" w:hAnsi="Times New Roman"/>
          <w:sz w:val="28"/>
          <w:szCs w:val="28"/>
        </w:rPr>
        <w:t>Перечисленные затраты и расходы могут быть отнесены на указанные и другие счета по принадлежности как по мере возникновения, в тех случаях, когда их назначение очевидно. В тех же случаях, когда невозможность включения затрат в стоимость объекта заведомо не очевидна, они могут первоначально отражаться на счете 08 в составе затрат на строительство и списываться по принадлежности по мере выявления невозможности их включения в стоимость строящегося объекта. Действующий порядок ведения бухгалтерского учета не предусматривает обособления собственных источников финансирования капитальных вложений в строительство объектов основных средств. Поэтому в системном порядке учитываются только привлеченные средства инвесторов на счете 86 «Целевое финансирование» в порядке, описанном выше, или заемные средства, учитывая обычно длительные сроки строительства и окупаемости построенных объектов, на счете 67 «Расчеты по долгосрочным кредитам и займам» в общеустановленном порядке</w:t>
      </w:r>
      <w:r w:rsidR="00974DB7" w:rsidRPr="00974DB7">
        <w:rPr>
          <w:rFonts w:ascii="Times New Roman" w:hAnsi="Times New Roman"/>
          <w:sz w:val="28"/>
          <w:szCs w:val="28"/>
        </w:rPr>
        <w:t>[20]</w:t>
      </w:r>
      <w:r w:rsidRPr="008F4C91">
        <w:rPr>
          <w:rFonts w:ascii="Times New Roman" w:hAnsi="Times New Roman"/>
          <w:sz w:val="28"/>
          <w:szCs w:val="28"/>
        </w:rPr>
        <w:t>.</w:t>
      </w:r>
    </w:p>
    <w:p w:rsidR="00A5649C" w:rsidRPr="005C3B48" w:rsidRDefault="00A5649C" w:rsidP="009F4E84">
      <w:pPr>
        <w:pStyle w:val="1"/>
        <w:keepLines w:val="0"/>
        <w:spacing w:before="360" w:after="360" w:line="360" w:lineRule="auto"/>
        <w:ind w:left="1134" w:hanging="425"/>
        <w:rPr>
          <w:rFonts w:ascii="Cambria" w:eastAsia="Calibri" w:hAnsi="Cambria"/>
          <w:bCs/>
          <w:color w:val="auto"/>
          <w:kern w:val="32"/>
          <w:sz w:val="28"/>
          <w:szCs w:val="28"/>
          <w:lang w:eastAsia="ru-RU"/>
        </w:rPr>
      </w:pPr>
      <w:bookmarkStart w:id="12" w:name="_Toc517559383"/>
      <w:r w:rsidRPr="005C3B48">
        <w:rPr>
          <w:rFonts w:ascii="Cambria" w:eastAsia="Calibri" w:hAnsi="Cambria"/>
          <w:bCs/>
          <w:color w:val="auto"/>
          <w:kern w:val="32"/>
          <w:sz w:val="28"/>
          <w:szCs w:val="28"/>
          <w:lang w:eastAsia="ru-RU"/>
        </w:rPr>
        <w:lastRenderedPageBreak/>
        <w:t xml:space="preserve">3.4 Мероприятия по совершенствованию бухгалтерского учета </w:t>
      </w:r>
      <w:r w:rsidR="009F4E84">
        <w:rPr>
          <w:rFonts w:ascii="Cambria" w:eastAsia="Calibri" w:hAnsi="Cambria"/>
          <w:bCs/>
          <w:color w:val="auto"/>
          <w:kern w:val="32"/>
          <w:sz w:val="28"/>
          <w:szCs w:val="28"/>
          <w:lang w:eastAsia="ru-RU"/>
        </w:rPr>
        <w:t xml:space="preserve">            </w:t>
      </w:r>
      <w:r w:rsidRPr="005C3B48">
        <w:rPr>
          <w:rFonts w:ascii="Cambria" w:eastAsia="Calibri" w:hAnsi="Cambria"/>
          <w:bCs/>
          <w:color w:val="auto"/>
          <w:kern w:val="32"/>
          <w:sz w:val="28"/>
          <w:szCs w:val="28"/>
          <w:lang w:eastAsia="ru-RU"/>
        </w:rPr>
        <w:t>ООО Инвестиционно-строительная компания «РАС»</w:t>
      </w:r>
      <w:bookmarkEnd w:id="12"/>
    </w:p>
    <w:p w:rsidR="00A5649C" w:rsidRDefault="00A5649C" w:rsidP="005C3B48">
      <w:pPr>
        <w:spacing w:after="0" w:line="360" w:lineRule="auto"/>
        <w:ind w:firstLine="709"/>
        <w:jc w:val="both"/>
        <w:rPr>
          <w:rFonts w:ascii="Times New Roman" w:hAnsi="Times New Roman"/>
          <w:sz w:val="28"/>
          <w:szCs w:val="28"/>
        </w:rPr>
      </w:pPr>
      <w:r w:rsidRPr="002D7697">
        <w:rPr>
          <w:rFonts w:ascii="Times New Roman" w:hAnsi="Times New Roman"/>
          <w:sz w:val="28"/>
          <w:szCs w:val="28"/>
        </w:rPr>
        <w:t xml:space="preserve">На основе проведенной работы по правильности постановки и ведения бухгалтерского учета и отчетности </w:t>
      </w:r>
      <w:r>
        <w:rPr>
          <w:rFonts w:ascii="Times New Roman" w:hAnsi="Times New Roman"/>
          <w:sz w:val="28"/>
          <w:szCs w:val="28"/>
        </w:rPr>
        <w:t>ООО Инвестиционно-строительная компания «РАС»</w:t>
      </w:r>
      <w:r w:rsidRPr="002D7697">
        <w:rPr>
          <w:rFonts w:ascii="Times New Roman" w:hAnsi="Times New Roman"/>
          <w:sz w:val="28"/>
          <w:szCs w:val="28"/>
        </w:rPr>
        <w:t xml:space="preserve"> можно сделать следующие выводы. В целом учет поставлен на должном уровне и существенных недостатков не имеет. Многие счета из плана счетов за неимением операций по ним не ведутся и отсутствуют соответствующие регистры сводного учета. Такие, например, как</w:t>
      </w:r>
      <w:r w:rsidR="009F4E84">
        <w:rPr>
          <w:rFonts w:ascii="Times New Roman" w:hAnsi="Times New Roman"/>
          <w:sz w:val="28"/>
          <w:szCs w:val="28"/>
        </w:rPr>
        <w:t xml:space="preserve"> </w:t>
      </w:r>
      <w:r w:rsidRPr="002D7697">
        <w:rPr>
          <w:rFonts w:ascii="Times New Roman" w:hAnsi="Times New Roman"/>
          <w:sz w:val="28"/>
          <w:szCs w:val="28"/>
        </w:rPr>
        <w:t>учет затрат по обслуживающим производствам и хозяйствам, расчеты по валютным и специальным счетам в банках и др.</w:t>
      </w:r>
    </w:p>
    <w:p w:rsidR="00A5649C" w:rsidRDefault="00A5649C" w:rsidP="005C3B48">
      <w:pPr>
        <w:spacing w:after="0" w:line="360" w:lineRule="auto"/>
        <w:ind w:firstLine="709"/>
        <w:jc w:val="both"/>
        <w:rPr>
          <w:rFonts w:ascii="Times New Roman" w:hAnsi="Times New Roman"/>
          <w:sz w:val="28"/>
          <w:szCs w:val="28"/>
        </w:rPr>
      </w:pPr>
      <w:r w:rsidRPr="002D7697">
        <w:rPr>
          <w:rFonts w:ascii="Times New Roman" w:hAnsi="Times New Roman"/>
          <w:sz w:val="28"/>
          <w:szCs w:val="28"/>
        </w:rPr>
        <w:t>Следует отметить, что на предприятии не утвержден график документооборота, что снижает уровень ответственности каждого работника и может привести к дублированию операций по работе с документами.</w:t>
      </w:r>
    </w:p>
    <w:p w:rsidR="00A5649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w:t>
      </w:r>
      <w:r w:rsidRPr="00D933BE">
        <w:rPr>
          <w:rFonts w:ascii="Times New Roman" w:hAnsi="Times New Roman"/>
          <w:sz w:val="28"/>
          <w:szCs w:val="28"/>
        </w:rPr>
        <w:t>правовым мероприятиям относится разработка внутрипроизводственных нормативных актов на предприятии по рациональному использованию и эффективному управлению материальными ресурсами.</w:t>
      </w:r>
    </w:p>
    <w:p w:rsidR="00A5649C"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t xml:space="preserve">Необходимо комплексно использовать </w:t>
      </w:r>
      <w:r>
        <w:rPr>
          <w:rFonts w:ascii="Times New Roman" w:hAnsi="Times New Roman"/>
          <w:sz w:val="28"/>
          <w:szCs w:val="28"/>
        </w:rPr>
        <w:t>материальные ресурсы организации</w:t>
      </w:r>
      <w:r w:rsidRPr="00D933BE">
        <w:rPr>
          <w:rFonts w:ascii="Times New Roman" w:hAnsi="Times New Roman"/>
          <w:sz w:val="28"/>
          <w:szCs w:val="28"/>
        </w:rPr>
        <w:t>, максимально устранять возможные потери и нерациональные расходы. А также широко вовлекать в хозяйственный оборот предприятия вто</w:t>
      </w:r>
      <w:r>
        <w:rPr>
          <w:rFonts w:ascii="Times New Roman" w:hAnsi="Times New Roman"/>
          <w:sz w:val="28"/>
          <w:szCs w:val="28"/>
        </w:rPr>
        <w:t>ричные ресурсы (запасные части</w:t>
      </w:r>
      <w:r w:rsidRPr="00D933BE">
        <w:rPr>
          <w:rFonts w:ascii="Times New Roman" w:hAnsi="Times New Roman"/>
          <w:sz w:val="28"/>
          <w:szCs w:val="28"/>
        </w:rPr>
        <w:t>, строительные материалы, оприходованные при ликвидации основных средств: зданий и сооружений и пр.) и попутные продукты.</w:t>
      </w:r>
    </w:p>
    <w:p w:rsidR="00A5649C"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t>С целью экономии материалов и ресурсосбережения необходимо шире применять в практике ООО «СМУ-9» такой экономический ст</w:t>
      </w:r>
      <w:r>
        <w:rPr>
          <w:rFonts w:ascii="Times New Roman" w:hAnsi="Times New Roman"/>
          <w:sz w:val="28"/>
          <w:szCs w:val="28"/>
        </w:rPr>
        <w:t>имул, как премирование рабочих</w:t>
      </w:r>
      <w:r w:rsidRPr="00D933BE">
        <w:rPr>
          <w:rFonts w:ascii="Times New Roman" w:hAnsi="Times New Roman"/>
          <w:sz w:val="28"/>
          <w:szCs w:val="28"/>
        </w:rPr>
        <w:t>. Дл</w:t>
      </w:r>
      <w:r>
        <w:rPr>
          <w:rFonts w:ascii="Times New Roman" w:hAnsi="Times New Roman"/>
          <w:sz w:val="28"/>
          <w:szCs w:val="28"/>
        </w:rPr>
        <w:t xml:space="preserve">я этого необходимо внедрение </w:t>
      </w:r>
      <w:r w:rsidRPr="00D933BE">
        <w:rPr>
          <w:rFonts w:ascii="Times New Roman" w:hAnsi="Times New Roman"/>
          <w:sz w:val="28"/>
          <w:szCs w:val="28"/>
        </w:rPr>
        <w:t>системы лицевых счетов экономии на каждом рабочем месте и строгое нормирование расхода материальных ресурсов на нем, чему хоро</w:t>
      </w:r>
      <w:r>
        <w:rPr>
          <w:rFonts w:ascii="Times New Roman" w:hAnsi="Times New Roman"/>
          <w:sz w:val="28"/>
          <w:szCs w:val="28"/>
        </w:rPr>
        <w:t>шо способствует переход организации</w:t>
      </w:r>
      <w:r w:rsidRPr="00D933BE">
        <w:rPr>
          <w:rFonts w:ascii="Times New Roman" w:hAnsi="Times New Roman"/>
          <w:sz w:val="28"/>
          <w:szCs w:val="28"/>
        </w:rPr>
        <w:t xml:space="preserve"> на нормативный метод планирования и учета производственных затрат и калькулирования себестоимости оказываемых услуг.</w:t>
      </w:r>
    </w:p>
    <w:p w:rsidR="00A5649C" w:rsidRPr="00D933BE"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lastRenderedPageBreak/>
        <w:t>Необходимо внедрять на предприятии эффективные формы предварительного и текущего контроля за соблюдением норм производственных запасов и расходованием материальных ресурсов, уделять больше внимания повышению достоверности оперативного учета движения (поступления и расходования) материалов. Данные бухгалтерского учета на предприятии должны отражать действительную информацию о движении материалов.</w:t>
      </w:r>
    </w:p>
    <w:p w:rsidR="00A5649C"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t>Все предложенные, а также уже принятые меры по совершенствованию учета материалов на предприятии будут способствовать ускорению процесса оборачиваемости производственных запасов и соответственно повышению прибыли и рентабельности предприятия.</w:t>
      </w:r>
    </w:p>
    <w:p w:rsidR="00A5649C"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t>Для целей нормирования накладных расходов целесообразно разработать и утвердить штатные расписания и расчет дополнительных выплат к ним, поскольку все накладные расходы ограничены нормативными показателями. Это позволит наиболее рационально распределить обязанности между отдельными работниками или структурными подразделениями, относящимися к управленческим. При разработке штатных расписаний должностные оклады работников управления и обязательные надбавки и доплаты рассчитываются применительно к должностям, а п</w:t>
      </w:r>
      <w:r>
        <w:rPr>
          <w:rFonts w:ascii="Times New Roman" w:hAnsi="Times New Roman"/>
          <w:sz w:val="28"/>
          <w:szCs w:val="28"/>
        </w:rPr>
        <w:t>ерсональные надбавки и доплаты —</w:t>
      </w:r>
      <w:r w:rsidRPr="00D933BE">
        <w:rPr>
          <w:rFonts w:ascii="Times New Roman" w:hAnsi="Times New Roman"/>
          <w:sz w:val="28"/>
          <w:szCs w:val="28"/>
        </w:rPr>
        <w:t xml:space="preserve"> в отдельных расчетах, прилагаемых к штатным расписаниям, в зависимости от конкретных стажа, опыта и других показателей деятельности конкретных работников. При этом по вакантным должностям целесообразно принимать к расчету средние за прошлый отчетный период величины.</w:t>
      </w:r>
    </w:p>
    <w:p w:rsidR="00A5649C" w:rsidRDefault="00A5649C" w:rsidP="005C3B48">
      <w:pPr>
        <w:spacing w:after="0" w:line="360" w:lineRule="auto"/>
        <w:ind w:firstLine="709"/>
        <w:jc w:val="both"/>
        <w:rPr>
          <w:rFonts w:ascii="Times New Roman" w:hAnsi="Times New Roman"/>
          <w:sz w:val="28"/>
          <w:szCs w:val="28"/>
        </w:rPr>
      </w:pPr>
      <w:r w:rsidRPr="00D933BE">
        <w:rPr>
          <w:rFonts w:ascii="Times New Roman" w:hAnsi="Times New Roman"/>
          <w:sz w:val="28"/>
          <w:szCs w:val="28"/>
        </w:rPr>
        <w:t xml:space="preserve">Так же существует необходимость создания резервов на покрытие предвиденных потерь, таких как: покрытие расходов, связанных со свертыванием производства, консервацией производственных мощностей и выплатой выходных пособий уволенным работникам; покрытие расходов, связанных с консервацией и содержанием машин и механизмов сезонного использования; покрытие расходов по перебазированию строительных машин и механизмов, а также передислокации подразделений строительной организации; обеспечение требуемого уровня технического и производственного потенциала по выполнению </w:t>
      </w:r>
      <w:r w:rsidRPr="00D933BE">
        <w:rPr>
          <w:rFonts w:ascii="Times New Roman" w:hAnsi="Times New Roman"/>
          <w:sz w:val="28"/>
          <w:szCs w:val="28"/>
        </w:rPr>
        <w:lastRenderedPageBreak/>
        <w:t xml:space="preserve">задач технического прикрытия объектов транспорта, образуемого в размере 5% от объема выполняемых строительных работ. </w:t>
      </w:r>
    </w:p>
    <w:p w:rsidR="009F4E84" w:rsidRDefault="00A5649C" w:rsidP="009F4E84">
      <w:pPr>
        <w:spacing w:after="0" w:line="360" w:lineRule="auto"/>
        <w:ind w:firstLine="709"/>
        <w:jc w:val="both"/>
        <w:rPr>
          <w:rFonts w:ascii="Times New Roman" w:hAnsi="Times New Roman"/>
          <w:sz w:val="28"/>
          <w:szCs w:val="28"/>
        </w:rPr>
      </w:pPr>
      <w:r w:rsidRPr="00D933BE">
        <w:rPr>
          <w:rFonts w:ascii="Times New Roman" w:hAnsi="Times New Roman"/>
          <w:sz w:val="28"/>
          <w:szCs w:val="28"/>
        </w:rPr>
        <w:t>Указанные средства образуются в размерах предполагаемых расходов по сметам, утвержденным строительной организацией, и могут оставаться на балансе до истечения срока гарантии по конкретным объектам до накопления необходимых средств на осуществление капитальных вложений в предусмотренные сметой мероприятия, обеспечивающие требуемый уровень технического и производственного потенциала по выполнению задач технического прикрытия объектов</w:t>
      </w:r>
      <w:r w:rsidR="009F4E84">
        <w:rPr>
          <w:rFonts w:ascii="Times New Roman" w:hAnsi="Times New Roman"/>
          <w:sz w:val="28"/>
          <w:szCs w:val="28"/>
        </w:rPr>
        <w:t xml:space="preserve"> транспорта, а по другим видам —</w:t>
      </w:r>
      <w:r w:rsidRPr="00D933BE">
        <w:rPr>
          <w:rFonts w:ascii="Times New Roman" w:hAnsi="Times New Roman"/>
          <w:sz w:val="28"/>
          <w:szCs w:val="28"/>
        </w:rPr>
        <w:t xml:space="preserve"> до окончания соответствующих работ и расчетов с работниками в пределах одного года с момента образования. По истечении сроков, установленных договорами и расчетами, неизрасходованные суммы присоединяются к финансовому результату соответствующего года.</w:t>
      </w:r>
    </w:p>
    <w:p w:rsidR="009F4E84" w:rsidRDefault="009F4E84" w:rsidP="009F4E84">
      <w:pPr>
        <w:spacing w:after="0" w:line="360" w:lineRule="auto"/>
        <w:ind w:firstLine="709"/>
        <w:jc w:val="both"/>
        <w:rPr>
          <w:rFonts w:ascii="Times New Roman" w:hAnsi="Times New Roman"/>
          <w:sz w:val="28"/>
          <w:szCs w:val="28"/>
        </w:rPr>
      </w:pPr>
      <w:r>
        <w:rPr>
          <w:rFonts w:ascii="Times New Roman" w:hAnsi="Times New Roman"/>
          <w:sz w:val="28"/>
          <w:szCs w:val="28"/>
        </w:rPr>
        <w:t>Данные нововведения, при их принятии, гарантированно смогут повысить эффективность деятельности ООО Инвестиционно-строительная компания «РАС» в ближайшем будущем.</w:t>
      </w:r>
    </w:p>
    <w:p w:rsidR="00A5649C" w:rsidRDefault="00A5649C" w:rsidP="009F4E84">
      <w:pPr>
        <w:spacing w:after="0" w:line="360" w:lineRule="auto"/>
        <w:ind w:firstLine="709"/>
        <w:jc w:val="center"/>
        <w:rPr>
          <w:rFonts w:asciiTheme="majorHAnsi" w:hAnsiTheme="majorHAnsi"/>
          <w:color w:val="000000"/>
          <w:sz w:val="28"/>
          <w:szCs w:val="28"/>
        </w:rPr>
      </w:pPr>
      <w:r>
        <w:rPr>
          <w:rFonts w:ascii="Times New Roman" w:hAnsi="Times New Roman"/>
          <w:sz w:val="28"/>
          <w:szCs w:val="28"/>
        </w:rPr>
        <w:br w:type="page"/>
      </w:r>
      <w:bookmarkStart w:id="13" w:name="_Toc517559384"/>
      <w:r w:rsidRPr="009F4E84">
        <w:rPr>
          <w:rFonts w:asciiTheme="majorHAnsi" w:hAnsiTheme="majorHAnsi"/>
          <w:color w:val="000000"/>
          <w:sz w:val="28"/>
          <w:szCs w:val="28"/>
        </w:rPr>
        <w:lastRenderedPageBreak/>
        <w:t>ЗАКЛЮЧЕНИЕ</w:t>
      </w:r>
      <w:bookmarkEnd w:id="13"/>
    </w:p>
    <w:p w:rsidR="009F4E84" w:rsidRPr="009F4E84" w:rsidRDefault="009F4E84" w:rsidP="009F4E84">
      <w:pPr>
        <w:spacing w:after="0" w:line="360" w:lineRule="auto"/>
        <w:ind w:firstLine="709"/>
        <w:jc w:val="center"/>
        <w:rPr>
          <w:rFonts w:asciiTheme="majorHAnsi" w:hAnsiTheme="majorHAnsi"/>
          <w:sz w:val="28"/>
          <w:szCs w:val="28"/>
        </w:rPr>
      </w:pPr>
    </w:p>
    <w:p w:rsidR="00A5649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Строительство —</w:t>
      </w:r>
      <w:r w:rsidRPr="000D00DC">
        <w:rPr>
          <w:rFonts w:ascii="Times New Roman" w:hAnsi="Times New Roman"/>
          <w:sz w:val="28"/>
          <w:szCs w:val="28"/>
        </w:rPr>
        <w:t xml:space="preserve"> процесс дорогостоящий и достаточно сложный, а финансовые обязательства, возникающие между его участниками по договору, требуют четкой системы учета. Бухгалтерский учет доходов, расходов и финансовых результатов ведется отдельно по каждому исполняемому договору. В случае, когда одним договором предусмотрено строительство комплекса объектов для одного или нескольких заказчиков по единому проекту, для целей бухгалтерского учета строительство каждого объекта должно рассматриваться как отдельный договор.</w:t>
      </w:r>
    </w:p>
    <w:p w:rsidR="00A5649C" w:rsidRDefault="00A5649C" w:rsidP="005C3B48">
      <w:pPr>
        <w:spacing w:after="0" w:line="360" w:lineRule="auto"/>
        <w:ind w:firstLine="709"/>
        <w:jc w:val="both"/>
        <w:rPr>
          <w:rFonts w:ascii="Times New Roman" w:hAnsi="Times New Roman"/>
          <w:sz w:val="28"/>
          <w:szCs w:val="28"/>
        </w:rPr>
      </w:pPr>
      <w:r w:rsidRPr="000D00DC">
        <w:rPr>
          <w:rFonts w:ascii="Times New Roman" w:hAnsi="Times New Roman"/>
          <w:sz w:val="28"/>
          <w:szCs w:val="28"/>
        </w:rPr>
        <w:t xml:space="preserve">Изучение бухгалтерского учета </w:t>
      </w:r>
      <w:r>
        <w:rPr>
          <w:rFonts w:ascii="Times New Roman" w:hAnsi="Times New Roman"/>
          <w:sz w:val="28"/>
          <w:szCs w:val="28"/>
        </w:rPr>
        <w:t>в строительстве на примере ООО Инвестиционно-строительная компания «РАС</w:t>
      </w:r>
      <w:r w:rsidRPr="000D00DC">
        <w:rPr>
          <w:rFonts w:ascii="Times New Roman" w:hAnsi="Times New Roman"/>
          <w:sz w:val="28"/>
          <w:szCs w:val="28"/>
        </w:rPr>
        <w:t>» показывает, что учет ведется в соответствии с законодательством и нормативными актами Российской Федерации. Бухгалтерский и налоговы</w:t>
      </w:r>
      <w:r>
        <w:rPr>
          <w:rFonts w:ascii="Times New Roman" w:hAnsi="Times New Roman"/>
          <w:sz w:val="28"/>
          <w:szCs w:val="28"/>
        </w:rPr>
        <w:t>й учет в организации</w:t>
      </w:r>
      <w:r w:rsidRPr="000D00DC">
        <w:rPr>
          <w:rFonts w:ascii="Times New Roman" w:hAnsi="Times New Roman"/>
          <w:sz w:val="28"/>
          <w:szCs w:val="28"/>
        </w:rPr>
        <w:t xml:space="preserve"> ведется бухгалтерией, с использованием компьютерной техники.</w:t>
      </w:r>
    </w:p>
    <w:p w:rsidR="00A5649C" w:rsidRPr="000D00D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Анализ деятельности ООО Инвестици</w:t>
      </w:r>
      <w:r w:rsidRPr="00787DD1">
        <w:rPr>
          <w:rFonts w:ascii="Times New Roman" w:hAnsi="Times New Roman"/>
          <w:sz w:val="28"/>
          <w:szCs w:val="28"/>
        </w:rPr>
        <w:t>онно-строительная компа</w:t>
      </w:r>
      <w:r w:rsidR="009F4E84">
        <w:rPr>
          <w:rFonts w:ascii="Times New Roman" w:hAnsi="Times New Roman"/>
          <w:sz w:val="28"/>
          <w:szCs w:val="28"/>
        </w:rPr>
        <w:t>ния «РАС» за 2014—</w:t>
      </w:r>
      <w:r>
        <w:rPr>
          <w:rFonts w:ascii="Times New Roman" w:hAnsi="Times New Roman"/>
          <w:sz w:val="28"/>
          <w:szCs w:val="28"/>
        </w:rPr>
        <w:t>2016 гг. показал</w:t>
      </w:r>
      <w:r w:rsidRPr="00787DD1">
        <w:rPr>
          <w:rFonts w:ascii="Times New Roman" w:hAnsi="Times New Roman"/>
          <w:sz w:val="28"/>
          <w:szCs w:val="28"/>
        </w:rPr>
        <w:t>, что эффективность управления финансовыми ресурсами организации повысилась в связи с ростом большинства показателей.</w:t>
      </w:r>
    </w:p>
    <w:p w:rsidR="00A5649C" w:rsidRDefault="00A5649C" w:rsidP="005C3B48">
      <w:pPr>
        <w:spacing w:after="0" w:line="360" w:lineRule="auto"/>
        <w:ind w:firstLine="709"/>
        <w:jc w:val="both"/>
        <w:rPr>
          <w:rFonts w:ascii="Times New Roman" w:hAnsi="Times New Roman"/>
          <w:sz w:val="28"/>
          <w:szCs w:val="28"/>
        </w:rPr>
      </w:pPr>
      <w:r w:rsidRPr="00787DD1">
        <w:rPr>
          <w:rFonts w:ascii="Times New Roman" w:hAnsi="Times New Roman"/>
          <w:sz w:val="28"/>
          <w:szCs w:val="28"/>
        </w:rPr>
        <w:t>Чистые активы ООО Инвестиционно-строительная компания «РАС» за анализируемый период значительно превышают уставный ка</w:t>
      </w:r>
      <w:r>
        <w:rPr>
          <w:rFonts w:ascii="Times New Roman" w:hAnsi="Times New Roman"/>
          <w:sz w:val="28"/>
          <w:szCs w:val="28"/>
        </w:rPr>
        <w:t>питал. Такое соотношение полож</w:t>
      </w:r>
      <w:r w:rsidRPr="00787DD1">
        <w:rPr>
          <w:rFonts w:ascii="Times New Roman" w:hAnsi="Times New Roman"/>
          <w:sz w:val="28"/>
          <w:szCs w:val="28"/>
        </w:rPr>
        <w:t>ительно характеризует фи</w:t>
      </w:r>
      <w:r>
        <w:rPr>
          <w:rFonts w:ascii="Times New Roman" w:hAnsi="Times New Roman"/>
          <w:sz w:val="28"/>
          <w:szCs w:val="28"/>
        </w:rPr>
        <w:t>нансовое положение, которое удо</w:t>
      </w:r>
      <w:r w:rsidRPr="00787DD1">
        <w:rPr>
          <w:rFonts w:ascii="Times New Roman" w:hAnsi="Times New Roman"/>
          <w:sz w:val="28"/>
          <w:szCs w:val="28"/>
        </w:rPr>
        <w:t>влетворяет требования нормативных актов к</w:t>
      </w:r>
      <w:r>
        <w:rPr>
          <w:rFonts w:ascii="Times New Roman" w:hAnsi="Times New Roman"/>
          <w:sz w:val="28"/>
          <w:szCs w:val="28"/>
        </w:rPr>
        <w:t xml:space="preserve"> величине чистых активов органи</w:t>
      </w:r>
      <w:r w:rsidRPr="00787DD1">
        <w:rPr>
          <w:rFonts w:ascii="Times New Roman" w:hAnsi="Times New Roman"/>
          <w:sz w:val="28"/>
          <w:szCs w:val="28"/>
        </w:rPr>
        <w:t>зации</w:t>
      </w:r>
      <w:r>
        <w:rPr>
          <w:rFonts w:ascii="Times New Roman" w:hAnsi="Times New Roman"/>
          <w:sz w:val="28"/>
          <w:szCs w:val="28"/>
        </w:rPr>
        <w:t>.</w:t>
      </w:r>
    </w:p>
    <w:p w:rsidR="00A5649C" w:rsidRDefault="00A5649C" w:rsidP="005C3B48">
      <w:pPr>
        <w:spacing w:after="0" w:line="360" w:lineRule="auto"/>
        <w:ind w:firstLine="709"/>
        <w:jc w:val="both"/>
        <w:rPr>
          <w:rFonts w:ascii="Times New Roman" w:hAnsi="Times New Roman"/>
          <w:sz w:val="28"/>
          <w:szCs w:val="28"/>
        </w:rPr>
      </w:pPr>
      <w:r w:rsidRPr="00787DD1">
        <w:rPr>
          <w:rFonts w:ascii="Times New Roman" w:hAnsi="Times New Roman"/>
          <w:sz w:val="28"/>
          <w:szCs w:val="28"/>
        </w:rPr>
        <w:t xml:space="preserve">Анализ ликвидности и платежеспособности ООО </w:t>
      </w:r>
      <w:r>
        <w:rPr>
          <w:rFonts w:ascii="Times New Roman" w:hAnsi="Times New Roman"/>
          <w:sz w:val="28"/>
          <w:szCs w:val="28"/>
        </w:rPr>
        <w:t>Инвестиционно-строительная компания «РАС</w:t>
      </w:r>
      <w:r w:rsidRPr="00787DD1">
        <w:rPr>
          <w:rFonts w:ascii="Times New Roman" w:hAnsi="Times New Roman"/>
          <w:sz w:val="28"/>
          <w:szCs w:val="28"/>
        </w:rPr>
        <w:t>» показал, что баланс организации не является абсо</w:t>
      </w:r>
      <w:r>
        <w:rPr>
          <w:rFonts w:ascii="Times New Roman" w:hAnsi="Times New Roman"/>
          <w:sz w:val="28"/>
          <w:szCs w:val="28"/>
        </w:rPr>
        <w:t>лютно ликвидным по причине недо</w:t>
      </w:r>
      <w:r w:rsidRPr="00787DD1">
        <w:rPr>
          <w:rFonts w:ascii="Times New Roman" w:hAnsi="Times New Roman"/>
          <w:sz w:val="28"/>
          <w:szCs w:val="28"/>
        </w:rPr>
        <w:t>статка денежных средств.</w:t>
      </w:r>
    </w:p>
    <w:p w:rsidR="00A5649C" w:rsidRDefault="00A5649C" w:rsidP="005C3B48">
      <w:pPr>
        <w:spacing w:after="0" w:line="360" w:lineRule="auto"/>
        <w:ind w:firstLine="709"/>
        <w:jc w:val="both"/>
        <w:rPr>
          <w:rFonts w:ascii="Times New Roman" w:hAnsi="Times New Roman"/>
          <w:sz w:val="28"/>
          <w:szCs w:val="28"/>
        </w:rPr>
      </w:pPr>
      <w:r w:rsidRPr="00787DD1">
        <w:rPr>
          <w:rFonts w:ascii="Times New Roman" w:hAnsi="Times New Roman"/>
          <w:sz w:val="28"/>
          <w:szCs w:val="28"/>
        </w:rPr>
        <w:t xml:space="preserve">Для повышения финансовой устойчивости организации необходимо искать новые </w:t>
      </w:r>
      <w:r>
        <w:rPr>
          <w:rFonts w:ascii="Times New Roman" w:hAnsi="Times New Roman"/>
          <w:sz w:val="28"/>
          <w:szCs w:val="28"/>
        </w:rPr>
        <w:t>источники финансирования, а так</w:t>
      </w:r>
      <w:r w:rsidRPr="00787DD1">
        <w:rPr>
          <w:rFonts w:ascii="Times New Roman" w:hAnsi="Times New Roman"/>
          <w:sz w:val="28"/>
          <w:szCs w:val="28"/>
        </w:rPr>
        <w:t>же изыскать возможность более эффективного использования собственных средств. Реорганизовать</w:t>
      </w:r>
      <w:r w:rsidR="005C3B48">
        <w:rPr>
          <w:rFonts w:ascii="Times New Roman" w:hAnsi="Times New Roman"/>
          <w:sz w:val="28"/>
          <w:szCs w:val="28"/>
        </w:rPr>
        <w:t xml:space="preserve"> </w:t>
      </w:r>
      <w:r w:rsidRPr="00787DD1">
        <w:rPr>
          <w:rFonts w:ascii="Times New Roman" w:hAnsi="Times New Roman"/>
          <w:sz w:val="28"/>
          <w:szCs w:val="28"/>
        </w:rPr>
        <w:t>отдел, которы</w:t>
      </w:r>
      <w:r>
        <w:rPr>
          <w:rFonts w:ascii="Times New Roman" w:hAnsi="Times New Roman"/>
          <w:sz w:val="28"/>
          <w:szCs w:val="28"/>
        </w:rPr>
        <w:t>й работает с заказчиками, а так</w:t>
      </w:r>
      <w:r w:rsidRPr="00787DD1">
        <w:rPr>
          <w:rFonts w:ascii="Times New Roman" w:hAnsi="Times New Roman"/>
          <w:sz w:val="28"/>
          <w:szCs w:val="28"/>
        </w:rPr>
        <w:t xml:space="preserve">же занимается поиском новых объектов, </w:t>
      </w:r>
      <w:r w:rsidRPr="00787DD1">
        <w:rPr>
          <w:rFonts w:ascii="Times New Roman" w:hAnsi="Times New Roman"/>
          <w:sz w:val="28"/>
          <w:szCs w:val="28"/>
        </w:rPr>
        <w:lastRenderedPageBreak/>
        <w:t>включить в должностные инструкции сотрудников сметно-договорного отдела пункты, разграничивающие права и обязанности относительно данного вопроса.</w:t>
      </w:r>
    </w:p>
    <w:p w:rsidR="00A5649C" w:rsidRPr="000D00DC" w:rsidRDefault="00A5649C" w:rsidP="005C3B48">
      <w:pPr>
        <w:spacing w:after="0" w:line="360" w:lineRule="auto"/>
        <w:ind w:firstLine="709"/>
        <w:jc w:val="both"/>
        <w:rPr>
          <w:rFonts w:ascii="Times New Roman" w:hAnsi="Times New Roman"/>
          <w:sz w:val="28"/>
          <w:szCs w:val="28"/>
        </w:rPr>
      </w:pPr>
      <w:r>
        <w:rPr>
          <w:rFonts w:ascii="Times New Roman" w:hAnsi="Times New Roman"/>
          <w:sz w:val="28"/>
          <w:szCs w:val="28"/>
        </w:rPr>
        <w:t>Чтобы повысить эффективность</w:t>
      </w:r>
      <w:r w:rsidRPr="00787DD1">
        <w:rPr>
          <w:rFonts w:ascii="Times New Roman" w:hAnsi="Times New Roman"/>
          <w:sz w:val="28"/>
          <w:szCs w:val="28"/>
        </w:rPr>
        <w:t xml:space="preserve"> деятельности организации</w:t>
      </w:r>
      <w:r>
        <w:rPr>
          <w:rFonts w:ascii="Times New Roman" w:hAnsi="Times New Roman"/>
          <w:sz w:val="28"/>
          <w:szCs w:val="28"/>
        </w:rPr>
        <w:t>,</w:t>
      </w:r>
      <w:r w:rsidRPr="00787DD1">
        <w:rPr>
          <w:rFonts w:ascii="Times New Roman" w:hAnsi="Times New Roman"/>
          <w:sz w:val="28"/>
          <w:szCs w:val="28"/>
        </w:rPr>
        <w:t xml:space="preserve"> в ходе проведенных исследований был предложен целый ряд рекомендаций для повышения уровня организации бухгалтерского учета в ООО </w:t>
      </w:r>
      <w:r>
        <w:rPr>
          <w:rFonts w:ascii="Times New Roman" w:hAnsi="Times New Roman"/>
          <w:sz w:val="28"/>
          <w:szCs w:val="28"/>
        </w:rPr>
        <w:t>Инвестиционно-строительная компания «РАС</w:t>
      </w:r>
      <w:r w:rsidRPr="00787DD1">
        <w:rPr>
          <w:rFonts w:ascii="Times New Roman" w:hAnsi="Times New Roman"/>
          <w:sz w:val="28"/>
          <w:szCs w:val="28"/>
        </w:rPr>
        <w:t>» и уровня эффективности деятельности в целом.</w:t>
      </w:r>
    </w:p>
    <w:p w:rsidR="0069621F" w:rsidRDefault="00A5649C" w:rsidP="0069621F">
      <w:pPr>
        <w:pStyle w:val="1"/>
        <w:pageBreakBefore/>
        <w:spacing w:before="0" w:after="360"/>
        <w:ind w:firstLine="709"/>
        <w:jc w:val="center"/>
        <w:rPr>
          <w:rFonts w:asciiTheme="majorHAnsi" w:hAnsiTheme="majorHAnsi"/>
          <w:color w:val="000000"/>
          <w:sz w:val="28"/>
          <w:szCs w:val="28"/>
        </w:rPr>
      </w:pPr>
      <w:bookmarkStart w:id="14" w:name="_Toc517559385"/>
      <w:r w:rsidRPr="009F4E84">
        <w:rPr>
          <w:rFonts w:asciiTheme="majorHAnsi" w:hAnsiTheme="majorHAnsi"/>
          <w:color w:val="000000"/>
          <w:sz w:val="28"/>
          <w:szCs w:val="28"/>
        </w:rPr>
        <w:lastRenderedPageBreak/>
        <w:t>СПИСОК ИСПОЛЬЗОВАННЫХ ИСТОЧНИКОВ</w:t>
      </w:r>
      <w:bookmarkEnd w:id="14"/>
    </w:p>
    <w:p w:rsidR="0069621F" w:rsidRDefault="0069621F" w:rsidP="0069621F">
      <w:pPr>
        <w:pStyle w:val="1"/>
        <w:spacing w:before="0" w:line="360" w:lineRule="auto"/>
        <w:jc w:val="both"/>
        <w:rPr>
          <w:rFonts w:ascii="Times New Roman" w:hAnsi="Times New Roman"/>
          <w:color w:val="auto"/>
          <w:sz w:val="28"/>
          <w:szCs w:val="28"/>
        </w:rPr>
      </w:pPr>
      <w:bookmarkStart w:id="15" w:name="_Toc517559386"/>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t xml:space="preserve">1. </w:t>
      </w:r>
      <w:r w:rsidRPr="0069621F">
        <w:rPr>
          <w:rFonts w:ascii="Times New Roman" w:hAnsi="Times New Roman"/>
          <w:color w:val="auto"/>
          <w:sz w:val="28"/>
          <w:szCs w:val="28"/>
        </w:rPr>
        <w:t>Налоговый кодекс Российской Федерации (часть первая) от 31.07.1998 N 146—ФЗ (ред. от 01.06.2018) // СПС Консультант Плюс.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t>2. </w:t>
      </w:r>
      <w:r w:rsidRPr="0069621F">
        <w:rPr>
          <w:rFonts w:ascii="Times New Roman" w:hAnsi="Times New Roman"/>
          <w:color w:val="auto"/>
          <w:sz w:val="28"/>
          <w:szCs w:val="28"/>
        </w:rPr>
        <w:t>О бухгалтерском учете: Федеральный закон от 09.12.11 г. №402—ФЗ: (в ред. от 31.12.17 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t xml:space="preserve">3. </w:t>
      </w:r>
      <w:r w:rsidRPr="0069621F">
        <w:rPr>
          <w:rFonts w:ascii="Times New Roman" w:hAnsi="Times New Roman"/>
          <w:color w:val="auto"/>
          <w:sz w:val="28"/>
          <w:szCs w:val="28"/>
        </w:rPr>
        <w:t>Об обществах с ограниченной ответственностью: Федеральный закон от 08.02.98 г. №14—ФЗ: (в ред. от 01.02.2018)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4.</w:t>
      </w:r>
      <w:r w:rsidR="00844043">
        <w:t xml:space="preserve"> </w:t>
      </w:r>
      <w:r w:rsidRPr="0069621F">
        <w:rPr>
          <w:rFonts w:ascii="Times New Roman" w:hAnsi="Times New Roman"/>
          <w:color w:val="auto"/>
          <w:sz w:val="28"/>
          <w:szCs w:val="28"/>
        </w:rPr>
        <w:t>Положение по бухгалтерскому учету «Учетная политика организации» (ПБУ 1/2008): Приказ Минфина РФ от 06.10.08 г. №106н: (в ред. от 28.04.17 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5. </w:t>
      </w:r>
      <w:r w:rsidRPr="0069621F">
        <w:rPr>
          <w:rFonts w:ascii="Times New Roman" w:hAnsi="Times New Roman"/>
          <w:color w:val="auto"/>
          <w:sz w:val="28"/>
          <w:szCs w:val="28"/>
        </w:rPr>
        <w:t>Положение по бухгалтерскому учету «Учет договоров строительного подряда» (ПБУ 2/2008): Приказ Минфина РФ от 24.10.2008 №116н (ред. от 06.04.2015) // СПС Консультант Плюс. — Москва, 2018.</w:t>
      </w:r>
    </w:p>
    <w:p w:rsidR="0069621F" w:rsidRPr="0069621F" w:rsidRDefault="0069621F" w:rsidP="00844043">
      <w:pPr>
        <w:pStyle w:val="1"/>
        <w:spacing w:before="0" w:line="360" w:lineRule="auto"/>
        <w:ind w:firstLine="567"/>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6. </w:t>
      </w:r>
      <w:r w:rsidRPr="0069621F">
        <w:rPr>
          <w:rFonts w:ascii="Times New Roman" w:hAnsi="Times New Roman"/>
          <w:color w:val="auto"/>
          <w:sz w:val="28"/>
          <w:szCs w:val="28"/>
        </w:rPr>
        <w:t>Положение по бухгалтерскому учёту: «Учёт материально-производственных запасов» (ПБУ 5/01): Приказ Минфина РФ от 09.06.2001г. № 44н (в ред. от 16.05.17 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7. </w:t>
      </w:r>
      <w:r w:rsidRPr="0069621F">
        <w:rPr>
          <w:rFonts w:ascii="Times New Roman" w:hAnsi="Times New Roman"/>
          <w:color w:val="auto"/>
          <w:sz w:val="28"/>
          <w:szCs w:val="28"/>
        </w:rPr>
        <w:t>Положение по бухгалтерскому учету: «Учет основных средств» (ПБУ 6/01): Приказ Минфина РФ от 30.03.2001г. № 26н: (в ред. от 16.05.16г.)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8. </w:t>
      </w:r>
      <w:r w:rsidRPr="0069621F">
        <w:rPr>
          <w:rFonts w:ascii="Times New Roman" w:hAnsi="Times New Roman"/>
          <w:color w:val="auto"/>
          <w:sz w:val="28"/>
          <w:szCs w:val="28"/>
        </w:rPr>
        <w:t>Положение по бухгалтерскому учету: «Учет расходов на научно-исследовательские, опытно-конструкторские и технологические работы» (ПБУ 17/02): Приказ Минфина РФ от 19.11.2002г.  № 115н: (в ред. от 16.25.16г.)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9. </w:t>
      </w:r>
      <w:r w:rsidRPr="0069621F">
        <w:rPr>
          <w:rFonts w:ascii="Times New Roman" w:hAnsi="Times New Roman"/>
          <w:color w:val="auto"/>
          <w:sz w:val="28"/>
          <w:szCs w:val="28"/>
        </w:rPr>
        <w:t>Положение по бухгалтерскому учету «Доходы организации» (ПБУ 9/99): Приказ Минфина РФ от 06.05.99 г. №32н: (в ред. от 06.04.15 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lastRenderedPageBreak/>
        <w:tab/>
      </w:r>
      <w:r w:rsidR="00844043">
        <w:rPr>
          <w:rFonts w:ascii="Times New Roman" w:hAnsi="Times New Roman"/>
          <w:color w:val="auto"/>
          <w:sz w:val="28"/>
          <w:szCs w:val="28"/>
        </w:rPr>
        <w:t xml:space="preserve">10. </w:t>
      </w:r>
      <w:r w:rsidRPr="0069621F">
        <w:rPr>
          <w:rFonts w:ascii="Times New Roman" w:hAnsi="Times New Roman"/>
          <w:color w:val="auto"/>
          <w:sz w:val="28"/>
          <w:szCs w:val="28"/>
        </w:rPr>
        <w:t>Положение по бухгалтерскому учету «Расходы организации» (ПБУ 10/99): Приказ Минфина РФ от 06.05.99 г. №33н: (в ред. от 06.04.15 г.) // СПС Консультант Плюс. — Москва, 2018.</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11. </w:t>
      </w:r>
      <w:r w:rsidRPr="0069621F">
        <w:rPr>
          <w:rFonts w:ascii="Times New Roman" w:hAnsi="Times New Roman"/>
          <w:color w:val="auto"/>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12. </w:t>
      </w:r>
      <w:r w:rsidRPr="00844043">
        <w:rPr>
          <w:rFonts w:ascii="Times New Roman" w:hAnsi="Times New Roman"/>
          <w:i/>
          <w:color w:val="auto"/>
          <w:sz w:val="28"/>
          <w:szCs w:val="28"/>
        </w:rPr>
        <w:t>Алисенов, А.С.</w:t>
      </w:r>
      <w:r w:rsidRPr="0069621F">
        <w:rPr>
          <w:rFonts w:ascii="Times New Roman" w:hAnsi="Times New Roman"/>
          <w:color w:val="auto"/>
          <w:sz w:val="28"/>
          <w:szCs w:val="28"/>
        </w:rPr>
        <w:t xml:space="preserve"> Бухгалтерский финансовый учет: Учебник и практикум для академического бакалавриата / А.С. Алисенов. — Люберцы: Юрайт, 2016. — 457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13. </w:t>
      </w:r>
      <w:r w:rsidRPr="00844043">
        <w:rPr>
          <w:rFonts w:ascii="Times New Roman" w:hAnsi="Times New Roman"/>
          <w:i/>
          <w:color w:val="auto"/>
          <w:sz w:val="28"/>
          <w:szCs w:val="28"/>
        </w:rPr>
        <w:t>Анциферова, И.В.</w:t>
      </w:r>
      <w:r w:rsidRPr="0069621F">
        <w:rPr>
          <w:rFonts w:ascii="Times New Roman" w:hAnsi="Times New Roman"/>
          <w:color w:val="auto"/>
          <w:sz w:val="28"/>
          <w:szCs w:val="28"/>
        </w:rPr>
        <w:t xml:space="preserve"> Бухгалтерский финансовый учет: Практикум / И.В. Анциферова. — М.: Дашков и К, 2016. — 368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14. </w:t>
      </w:r>
      <w:r w:rsidRPr="00844043">
        <w:rPr>
          <w:rFonts w:ascii="Times New Roman" w:hAnsi="Times New Roman"/>
          <w:i/>
          <w:color w:val="auto"/>
          <w:sz w:val="28"/>
          <w:szCs w:val="28"/>
        </w:rPr>
        <w:t>Балакирева, Н.М</w:t>
      </w:r>
      <w:r w:rsidRPr="0069621F">
        <w:rPr>
          <w:rFonts w:ascii="Times New Roman" w:hAnsi="Times New Roman"/>
          <w:color w:val="auto"/>
          <w:sz w:val="28"/>
          <w:szCs w:val="28"/>
        </w:rPr>
        <w:t>. Управленческий учет: основы теории и практики/ Н.М. Балакирева. — М.: Кнорус, 2015. — 25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15. </w:t>
      </w:r>
      <w:r w:rsidRPr="00844043">
        <w:rPr>
          <w:rFonts w:ascii="Times New Roman" w:hAnsi="Times New Roman"/>
          <w:i/>
          <w:color w:val="auto"/>
          <w:sz w:val="28"/>
          <w:szCs w:val="28"/>
        </w:rPr>
        <w:t>Борисенко, Т.Н., Борисенко В.Д.</w:t>
      </w:r>
      <w:r w:rsidRPr="0069621F">
        <w:rPr>
          <w:rFonts w:ascii="Times New Roman" w:hAnsi="Times New Roman"/>
          <w:color w:val="auto"/>
          <w:sz w:val="28"/>
          <w:szCs w:val="28"/>
        </w:rPr>
        <w:t xml:space="preserve"> Строительство: бухгалтерский учет, налогообложение, право. М.: МЦФЭР, 2016. — 141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16. </w:t>
      </w:r>
      <w:r w:rsidRPr="00844043">
        <w:rPr>
          <w:rFonts w:ascii="Times New Roman" w:hAnsi="Times New Roman"/>
          <w:i/>
          <w:color w:val="auto"/>
          <w:sz w:val="28"/>
          <w:szCs w:val="28"/>
        </w:rPr>
        <w:t>Гришкина, С.Н., Рожнова О. В.</w:t>
      </w:r>
      <w:r w:rsidRPr="0069621F">
        <w:rPr>
          <w:rFonts w:ascii="Times New Roman" w:hAnsi="Times New Roman"/>
          <w:color w:val="auto"/>
          <w:sz w:val="28"/>
          <w:szCs w:val="28"/>
        </w:rPr>
        <w:t xml:space="preserve"> Учетная политика предприятия. Формирование. Раскрытие. — М.: Экзамен, 2016. — 160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17. </w:t>
      </w:r>
      <w:r w:rsidRPr="00844043">
        <w:rPr>
          <w:rFonts w:ascii="Times New Roman" w:hAnsi="Times New Roman"/>
          <w:i/>
          <w:color w:val="auto"/>
          <w:sz w:val="28"/>
          <w:szCs w:val="28"/>
        </w:rPr>
        <w:t>Дмитриева, И.М.</w:t>
      </w:r>
      <w:r w:rsidRPr="0069621F">
        <w:rPr>
          <w:rFonts w:ascii="Times New Roman" w:hAnsi="Times New Roman"/>
          <w:color w:val="auto"/>
          <w:sz w:val="28"/>
          <w:szCs w:val="28"/>
        </w:rPr>
        <w:t xml:space="preserve"> Бухгалтерский учет и аудит 4-е изд., пер. и доп. учебник и практикум / И.М. Дмитриева. — Люберцы: Юрайт, 2016. — 323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18. </w:t>
      </w:r>
      <w:r w:rsidRPr="00844043">
        <w:rPr>
          <w:rFonts w:ascii="Times New Roman" w:hAnsi="Times New Roman"/>
          <w:i/>
          <w:color w:val="auto"/>
          <w:sz w:val="28"/>
          <w:szCs w:val="28"/>
        </w:rPr>
        <w:t>Дьячков, М.Ф.</w:t>
      </w:r>
      <w:r w:rsidRPr="0069621F">
        <w:rPr>
          <w:rFonts w:ascii="Times New Roman" w:hAnsi="Times New Roman"/>
          <w:color w:val="auto"/>
          <w:sz w:val="28"/>
          <w:szCs w:val="28"/>
        </w:rPr>
        <w:t xml:space="preserve"> Бухгалтерский учет в строительстве / М.Ф. Дьячков. — М.: Финансы и статистика, 2017. — 126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19. </w:t>
      </w:r>
      <w:r w:rsidRPr="00844043">
        <w:rPr>
          <w:rFonts w:ascii="Times New Roman" w:hAnsi="Times New Roman"/>
          <w:i/>
          <w:color w:val="auto"/>
          <w:sz w:val="28"/>
          <w:szCs w:val="28"/>
        </w:rPr>
        <w:t>Казакова, Н.В.</w:t>
      </w:r>
      <w:r w:rsidRPr="0069621F">
        <w:rPr>
          <w:rFonts w:ascii="Times New Roman" w:hAnsi="Times New Roman"/>
          <w:color w:val="auto"/>
          <w:sz w:val="28"/>
          <w:szCs w:val="28"/>
        </w:rPr>
        <w:t xml:space="preserve"> Экономика и организация инвестирования в строительстве: Учебное пособие / Н.В. Казакова, А.Н. Плотников. — М.: Альфа-М, НИЦ ИНФРА-М, 2016. — 256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20. </w:t>
      </w:r>
      <w:r w:rsidRPr="00844043">
        <w:rPr>
          <w:rFonts w:ascii="Times New Roman" w:hAnsi="Times New Roman"/>
          <w:i/>
          <w:color w:val="auto"/>
          <w:sz w:val="28"/>
          <w:szCs w:val="28"/>
        </w:rPr>
        <w:t>Касьянова, Г.Ю.</w:t>
      </w:r>
      <w:r w:rsidRPr="0069621F">
        <w:rPr>
          <w:rFonts w:ascii="Times New Roman" w:hAnsi="Times New Roman"/>
          <w:color w:val="auto"/>
          <w:sz w:val="28"/>
          <w:szCs w:val="28"/>
        </w:rPr>
        <w:t xml:space="preserve"> Строительство: бухгалтерский и налоговый учет у инвестора, застройщика, заказчика и подрядчика / Г.Ю. Касьянова. — М.: АБАК, 2016. — 352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21. </w:t>
      </w:r>
      <w:r w:rsidRPr="00844043">
        <w:rPr>
          <w:rFonts w:ascii="Times New Roman" w:hAnsi="Times New Roman"/>
          <w:i/>
          <w:color w:val="auto"/>
          <w:sz w:val="28"/>
          <w:szCs w:val="28"/>
        </w:rPr>
        <w:t>Керимов, В.Э.</w:t>
      </w:r>
      <w:r w:rsidRPr="0069621F">
        <w:rPr>
          <w:rFonts w:ascii="Times New Roman" w:hAnsi="Times New Roman"/>
          <w:color w:val="auto"/>
          <w:sz w:val="28"/>
          <w:szCs w:val="28"/>
        </w:rPr>
        <w:t xml:space="preserve"> Бухгалтерский финансовый учет: Учебник / В.Э. Керимов. — М.: Дашков и К, 2016. — 688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lastRenderedPageBreak/>
        <w:tab/>
      </w:r>
      <w:r w:rsidR="00844043">
        <w:rPr>
          <w:rFonts w:ascii="Times New Roman" w:hAnsi="Times New Roman"/>
          <w:color w:val="auto"/>
          <w:sz w:val="28"/>
          <w:szCs w:val="28"/>
        </w:rPr>
        <w:t>22. </w:t>
      </w:r>
      <w:r w:rsidRPr="00844043">
        <w:rPr>
          <w:rFonts w:ascii="Times New Roman" w:hAnsi="Times New Roman"/>
          <w:i/>
          <w:color w:val="auto"/>
          <w:sz w:val="28"/>
          <w:szCs w:val="28"/>
        </w:rPr>
        <w:t>Коваль, Л.М.</w:t>
      </w:r>
      <w:r w:rsidRPr="0069621F">
        <w:rPr>
          <w:rFonts w:ascii="Times New Roman" w:hAnsi="Times New Roman"/>
          <w:color w:val="auto"/>
          <w:sz w:val="28"/>
          <w:szCs w:val="28"/>
        </w:rPr>
        <w:t xml:space="preserve"> Учетная политика организации. — М.: Юстицинформ, 2017. — 328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23. </w:t>
      </w:r>
      <w:r w:rsidRPr="00844043">
        <w:rPr>
          <w:rFonts w:ascii="Times New Roman" w:hAnsi="Times New Roman"/>
          <w:i/>
          <w:color w:val="auto"/>
          <w:sz w:val="28"/>
          <w:szCs w:val="28"/>
        </w:rPr>
        <w:t>Кондраков, Н.П.</w:t>
      </w:r>
      <w:r w:rsidRPr="0069621F">
        <w:rPr>
          <w:rFonts w:ascii="Times New Roman" w:hAnsi="Times New Roman"/>
          <w:color w:val="auto"/>
          <w:sz w:val="28"/>
          <w:szCs w:val="28"/>
        </w:rPr>
        <w:t xml:space="preserve"> Бухгалтерский управленческий учет: Учебное пособие / Н.П. Кондраков, М.А. Иванова. — М.: НИЦ ИНФРА-М, 2016. — 352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24. </w:t>
      </w:r>
      <w:r w:rsidRPr="00844043">
        <w:rPr>
          <w:rFonts w:ascii="Times New Roman" w:hAnsi="Times New Roman"/>
          <w:i/>
          <w:color w:val="auto"/>
          <w:sz w:val="28"/>
          <w:szCs w:val="28"/>
        </w:rPr>
        <w:t>Михайлов, А.Ю.</w:t>
      </w:r>
      <w:r w:rsidRPr="0069621F">
        <w:rPr>
          <w:rFonts w:ascii="Times New Roman" w:hAnsi="Times New Roman"/>
          <w:color w:val="auto"/>
          <w:sz w:val="28"/>
          <w:szCs w:val="28"/>
        </w:rPr>
        <w:t xml:space="preserve"> Организация строительства. Стройгенплан. / А.Ю. Михайлов. — Вологда: Инфра-Инженерия, 2016. — 172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25. </w:t>
      </w:r>
      <w:r w:rsidRPr="00844043">
        <w:rPr>
          <w:rFonts w:ascii="Times New Roman" w:hAnsi="Times New Roman"/>
          <w:i/>
          <w:color w:val="auto"/>
          <w:sz w:val="28"/>
          <w:szCs w:val="28"/>
        </w:rPr>
        <w:t>Пашаян, Г.Г., Иванова С.А.</w:t>
      </w:r>
      <w:r w:rsidRPr="0069621F">
        <w:rPr>
          <w:rFonts w:ascii="Times New Roman" w:hAnsi="Times New Roman"/>
          <w:color w:val="auto"/>
          <w:sz w:val="28"/>
          <w:szCs w:val="28"/>
        </w:rPr>
        <w:t xml:space="preserve"> Риски при финансировании инвестиционных строительных проектов и способы их минимизации // Universum: Экономика и юриспруденция: электрон. научн. журн. 2016 № 7.</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26. </w:t>
      </w:r>
      <w:r w:rsidRPr="00844043">
        <w:rPr>
          <w:rFonts w:ascii="Times New Roman" w:hAnsi="Times New Roman"/>
          <w:i/>
          <w:color w:val="auto"/>
          <w:sz w:val="28"/>
          <w:szCs w:val="28"/>
        </w:rPr>
        <w:t>Полковский, Л.М.</w:t>
      </w:r>
      <w:r w:rsidRPr="0069621F">
        <w:rPr>
          <w:rFonts w:ascii="Times New Roman" w:hAnsi="Times New Roman"/>
          <w:color w:val="auto"/>
          <w:sz w:val="28"/>
          <w:szCs w:val="28"/>
        </w:rPr>
        <w:t xml:space="preserve"> Бухгалтерский управленческий учет: Учебник для бакалавров / Л.М. Полковский. — М.: Дашков и К, 2016. — 256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Pr="0069621F">
        <w:rPr>
          <w:rFonts w:ascii="Times New Roman" w:hAnsi="Times New Roman"/>
          <w:color w:val="auto"/>
          <w:sz w:val="28"/>
          <w:szCs w:val="28"/>
        </w:rPr>
        <w:t>2</w:t>
      </w:r>
      <w:r w:rsidR="00844043">
        <w:rPr>
          <w:rFonts w:ascii="Times New Roman" w:hAnsi="Times New Roman"/>
          <w:color w:val="auto"/>
          <w:sz w:val="28"/>
          <w:szCs w:val="28"/>
        </w:rPr>
        <w:t xml:space="preserve">7. </w:t>
      </w:r>
      <w:r w:rsidRPr="00844043">
        <w:rPr>
          <w:rFonts w:ascii="Times New Roman" w:hAnsi="Times New Roman"/>
          <w:i/>
          <w:color w:val="auto"/>
          <w:sz w:val="28"/>
          <w:szCs w:val="28"/>
        </w:rPr>
        <w:t>Сборщиков, С.Б.</w:t>
      </w:r>
      <w:r w:rsidRPr="0069621F">
        <w:rPr>
          <w:rFonts w:ascii="Times New Roman" w:hAnsi="Times New Roman"/>
          <w:color w:val="auto"/>
          <w:sz w:val="28"/>
          <w:szCs w:val="28"/>
        </w:rPr>
        <w:t xml:space="preserve"> Организация строительства Учебное пособие / С.Б. Сборщиков. — М.: АСВ, 2016. — 160 c.</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28. </w:t>
      </w:r>
      <w:r w:rsidRPr="00844043">
        <w:rPr>
          <w:rFonts w:ascii="Times New Roman" w:hAnsi="Times New Roman"/>
          <w:i/>
          <w:color w:val="auto"/>
          <w:sz w:val="28"/>
          <w:szCs w:val="28"/>
        </w:rPr>
        <w:t>Соколов, П.А.</w:t>
      </w:r>
      <w:r w:rsidRPr="0069621F">
        <w:rPr>
          <w:rFonts w:ascii="Times New Roman" w:hAnsi="Times New Roman"/>
          <w:color w:val="auto"/>
          <w:sz w:val="28"/>
          <w:szCs w:val="28"/>
        </w:rPr>
        <w:t xml:space="preserve"> Бухгалтерский учет и налогообложение заказчиков по строительству объектов. СПб.: Справочная правовая система ГАРАНТ, 2016. — 185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Pr="0069621F">
        <w:rPr>
          <w:rFonts w:ascii="Times New Roman" w:hAnsi="Times New Roman"/>
          <w:color w:val="auto"/>
          <w:sz w:val="28"/>
          <w:szCs w:val="28"/>
        </w:rPr>
        <w:t>2</w:t>
      </w:r>
      <w:r w:rsidR="00844043">
        <w:rPr>
          <w:rFonts w:ascii="Times New Roman" w:hAnsi="Times New Roman"/>
          <w:color w:val="auto"/>
          <w:sz w:val="28"/>
          <w:szCs w:val="28"/>
        </w:rPr>
        <w:t xml:space="preserve">9. </w:t>
      </w:r>
      <w:r w:rsidRPr="00844043">
        <w:rPr>
          <w:rFonts w:ascii="Times New Roman" w:hAnsi="Times New Roman"/>
          <w:i/>
          <w:color w:val="auto"/>
          <w:sz w:val="28"/>
          <w:szCs w:val="28"/>
        </w:rPr>
        <w:t>Чиненов, М.В.</w:t>
      </w:r>
      <w:r w:rsidRPr="0069621F">
        <w:rPr>
          <w:rFonts w:ascii="Times New Roman" w:hAnsi="Times New Roman"/>
          <w:color w:val="auto"/>
          <w:sz w:val="28"/>
          <w:szCs w:val="28"/>
        </w:rPr>
        <w:t xml:space="preserve"> Инвестиции: учебное пособие // М.: КНОРУС, 2017. — 248 с.</w:t>
      </w:r>
    </w:p>
    <w:p w:rsidR="0069621F" w:rsidRPr="0069621F"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30. </w:t>
      </w:r>
      <w:r w:rsidRPr="00844043">
        <w:rPr>
          <w:rFonts w:ascii="Times New Roman" w:hAnsi="Times New Roman"/>
          <w:i/>
          <w:color w:val="auto"/>
          <w:sz w:val="28"/>
          <w:szCs w:val="28"/>
        </w:rPr>
        <w:t>Чувикова, В.В.</w:t>
      </w:r>
      <w:r w:rsidRPr="0069621F">
        <w:rPr>
          <w:rFonts w:ascii="Times New Roman" w:hAnsi="Times New Roman"/>
          <w:color w:val="auto"/>
          <w:sz w:val="28"/>
          <w:szCs w:val="28"/>
        </w:rPr>
        <w:t xml:space="preserve"> Бухгалтерский учет и анализ: Учебник для бакалавров / В.В. Чувикова, Т.Б. Иззука. — М.: Дашков и К, 2016. — 248 c.</w:t>
      </w:r>
    </w:p>
    <w:p w:rsidR="005C3B48" w:rsidRDefault="0069621F" w:rsidP="0069621F">
      <w:pPr>
        <w:pStyle w:val="1"/>
        <w:spacing w:before="0" w:line="360" w:lineRule="auto"/>
        <w:jc w:val="both"/>
        <w:rPr>
          <w:rFonts w:ascii="Times New Roman" w:hAnsi="Times New Roman"/>
          <w:color w:val="auto"/>
          <w:sz w:val="28"/>
          <w:szCs w:val="28"/>
        </w:rPr>
      </w:pPr>
      <w:r>
        <w:rPr>
          <w:rFonts w:ascii="Times New Roman" w:hAnsi="Times New Roman"/>
          <w:color w:val="auto"/>
          <w:sz w:val="28"/>
          <w:szCs w:val="28"/>
        </w:rPr>
        <w:tab/>
      </w:r>
      <w:r w:rsidR="00844043">
        <w:rPr>
          <w:rFonts w:ascii="Times New Roman" w:hAnsi="Times New Roman"/>
          <w:color w:val="auto"/>
          <w:sz w:val="28"/>
          <w:szCs w:val="28"/>
        </w:rPr>
        <w:t xml:space="preserve">31. </w:t>
      </w:r>
      <w:r w:rsidRPr="00844043">
        <w:rPr>
          <w:rFonts w:ascii="Times New Roman" w:hAnsi="Times New Roman"/>
          <w:i/>
          <w:color w:val="auto"/>
          <w:sz w:val="28"/>
          <w:szCs w:val="28"/>
        </w:rPr>
        <w:t>Шабля, А.П.</w:t>
      </w:r>
      <w:r w:rsidRPr="0069621F">
        <w:rPr>
          <w:rFonts w:ascii="Times New Roman" w:hAnsi="Times New Roman"/>
          <w:color w:val="auto"/>
          <w:sz w:val="28"/>
          <w:szCs w:val="28"/>
        </w:rPr>
        <w:t xml:space="preserve"> Бухгалтерский учет в строительстве: Учебное пособие / А.П. Шабля. — М.: Проспект, 2016. — 176 c.</w:t>
      </w:r>
      <w:r>
        <w:rPr>
          <w:rFonts w:ascii="Times New Roman" w:hAnsi="Times New Roman"/>
          <w:color w:val="auto"/>
          <w:sz w:val="28"/>
          <w:szCs w:val="28"/>
        </w:rPr>
        <w:tab/>
      </w: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5C3B48" w:rsidRDefault="005C3B48" w:rsidP="005C3B48">
      <w:pPr>
        <w:pStyle w:val="1"/>
        <w:jc w:val="center"/>
        <w:rPr>
          <w:rFonts w:ascii="Times New Roman" w:hAnsi="Times New Roman"/>
          <w:color w:val="auto"/>
          <w:sz w:val="28"/>
          <w:szCs w:val="28"/>
        </w:rPr>
      </w:pPr>
    </w:p>
    <w:p w:rsidR="00A5649C" w:rsidRPr="009F4E84" w:rsidRDefault="00A5649C" w:rsidP="005C3B48">
      <w:pPr>
        <w:pStyle w:val="1"/>
        <w:jc w:val="center"/>
        <w:rPr>
          <w:rFonts w:asciiTheme="majorHAnsi" w:hAnsiTheme="majorHAnsi"/>
          <w:color w:val="auto"/>
          <w:sz w:val="28"/>
          <w:szCs w:val="28"/>
        </w:rPr>
      </w:pPr>
      <w:r w:rsidRPr="009F4E84">
        <w:rPr>
          <w:rFonts w:asciiTheme="majorHAnsi" w:hAnsiTheme="majorHAnsi"/>
          <w:color w:val="auto"/>
          <w:sz w:val="28"/>
          <w:szCs w:val="28"/>
        </w:rPr>
        <w:t>П</w:t>
      </w:r>
      <w:bookmarkEnd w:id="15"/>
      <w:r w:rsidR="009F4E84" w:rsidRPr="009F4E84">
        <w:rPr>
          <w:rFonts w:asciiTheme="majorHAnsi" w:hAnsiTheme="majorHAnsi"/>
          <w:color w:val="auto"/>
          <w:sz w:val="28"/>
          <w:szCs w:val="28"/>
        </w:rPr>
        <w:t>РИЛОЖЕНИЯ</w:t>
      </w: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5C3B48" w:rsidRDefault="005C3B48" w:rsidP="009B2848">
      <w:pPr>
        <w:spacing w:line="360" w:lineRule="auto"/>
        <w:jc w:val="center"/>
        <w:rPr>
          <w:rFonts w:ascii="Times New Roman" w:hAnsi="Times New Roman"/>
          <w:sz w:val="28"/>
          <w:szCs w:val="28"/>
        </w:rPr>
      </w:pPr>
    </w:p>
    <w:p w:rsidR="00A5649C" w:rsidRPr="009F4E84" w:rsidRDefault="009F4E84" w:rsidP="009B2848">
      <w:pPr>
        <w:spacing w:line="360" w:lineRule="auto"/>
        <w:jc w:val="center"/>
        <w:rPr>
          <w:rFonts w:asciiTheme="majorHAnsi" w:hAnsiTheme="majorHAnsi"/>
          <w:sz w:val="28"/>
          <w:szCs w:val="28"/>
        </w:rPr>
      </w:pPr>
      <w:r w:rsidRPr="009F4E84">
        <w:rPr>
          <w:rFonts w:asciiTheme="majorHAnsi" w:hAnsiTheme="majorHAnsi"/>
          <w:sz w:val="28"/>
          <w:szCs w:val="28"/>
        </w:rPr>
        <w:t>ПРИЛОЖЕНИЕ</w:t>
      </w:r>
      <w:r w:rsidR="00A5649C" w:rsidRPr="009F4E84">
        <w:rPr>
          <w:rFonts w:asciiTheme="majorHAnsi" w:hAnsiTheme="majorHAnsi"/>
          <w:sz w:val="28"/>
          <w:szCs w:val="28"/>
        </w:rPr>
        <w:t xml:space="preserve"> А</w:t>
      </w:r>
    </w:p>
    <w:p w:rsidR="00A5649C" w:rsidRPr="00787DD1" w:rsidRDefault="00A5649C" w:rsidP="009B2848">
      <w:pPr>
        <w:spacing w:line="360" w:lineRule="auto"/>
        <w:jc w:val="center"/>
        <w:rPr>
          <w:rFonts w:ascii="Times New Roman" w:hAnsi="Times New Roman"/>
          <w:sz w:val="28"/>
          <w:szCs w:val="28"/>
        </w:rPr>
      </w:pPr>
    </w:p>
    <w:p w:rsidR="00A5649C" w:rsidRPr="009B2848" w:rsidRDefault="00A5649C" w:rsidP="009B2848">
      <w:pPr>
        <w:spacing w:line="360" w:lineRule="auto"/>
        <w:jc w:val="center"/>
        <w:rPr>
          <w:rFonts w:ascii="Times New Roman" w:hAnsi="Times New Roman"/>
          <w:bCs/>
          <w:sz w:val="28"/>
          <w:szCs w:val="28"/>
        </w:rPr>
      </w:pPr>
      <w:r w:rsidRPr="009B2848">
        <w:rPr>
          <w:rFonts w:ascii="Times New Roman" w:hAnsi="Times New Roman"/>
          <w:bCs/>
          <w:sz w:val="28"/>
          <w:szCs w:val="28"/>
        </w:rPr>
        <w:t>Бу</w:t>
      </w:r>
      <w:r>
        <w:rPr>
          <w:rFonts w:ascii="Times New Roman" w:hAnsi="Times New Roman"/>
          <w:bCs/>
          <w:sz w:val="28"/>
          <w:szCs w:val="28"/>
        </w:rPr>
        <w:t>хгалтерский баланс ООО Инвестиционно-строительная компания «РАС»</w:t>
      </w:r>
      <w:r w:rsidRPr="009B2848">
        <w:rPr>
          <w:rFonts w:ascii="Times New Roman" w:hAnsi="Times New Roman"/>
          <w:bCs/>
          <w:sz w:val="28"/>
          <w:szCs w:val="28"/>
        </w:rPr>
        <w:t xml:space="preserve"> за </w:t>
      </w:r>
      <w:smartTag w:uri="urn:schemas-microsoft-com:office:smarttags" w:element="metricconverter">
        <w:smartTagPr>
          <w:attr w:name="ProductID" w:val="2017 г"/>
        </w:smartTagPr>
        <w:r w:rsidRPr="009B2848">
          <w:rPr>
            <w:rFonts w:ascii="Times New Roman" w:hAnsi="Times New Roman"/>
            <w:bCs/>
            <w:sz w:val="28"/>
            <w:szCs w:val="28"/>
          </w:rPr>
          <w:t>2017 г</w:t>
        </w:r>
      </w:smartTag>
      <w:r w:rsidRPr="009B2848">
        <w:rPr>
          <w:rFonts w:ascii="Times New Roman" w:hAnsi="Times New Roman"/>
          <w:bCs/>
          <w:sz w:val="28"/>
          <w:szCs w:val="28"/>
        </w:rPr>
        <w:t>.</w:t>
      </w: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jc w:val="center"/>
      </w:pPr>
    </w:p>
    <w:p w:rsidR="00A5649C" w:rsidRDefault="00A5649C" w:rsidP="009B2848">
      <w:pPr>
        <w:spacing w:after="0" w:line="360" w:lineRule="auto"/>
        <w:ind w:right="2041"/>
        <w:contextualSpacing/>
        <w:jc w:val="center"/>
        <w:rPr>
          <w:rFonts w:ascii="Times New Roman" w:hAnsi="Times New Roman"/>
          <w:sz w:val="28"/>
          <w:szCs w:val="28"/>
        </w:rPr>
      </w:pPr>
    </w:p>
    <w:p w:rsidR="00A5649C" w:rsidRDefault="00A5649C"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5C3B48" w:rsidRDefault="005C3B48" w:rsidP="005C3B48">
      <w:pPr>
        <w:tabs>
          <w:tab w:val="left" w:pos="9638"/>
        </w:tabs>
        <w:spacing w:after="0" w:line="360" w:lineRule="auto"/>
        <w:ind w:right="-1"/>
        <w:contextualSpacing/>
        <w:jc w:val="center"/>
        <w:rPr>
          <w:rFonts w:ascii="Times New Roman" w:hAnsi="Times New Roman"/>
          <w:sz w:val="28"/>
          <w:szCs w:val="28"/>
        </w:rPr>
      </w:pPr>
    </w:p>
    <w:p w:rsidR="00A5649C" w:rsidRPr="009F4E84" w:rsidRDefault="009F4E84" w:rsidP="005C3B48">
      <w:pPr>
        <w:tabs>
          <w:tab w:val="left" w:pos="9638"/>
        </w:tabs>
        <w:spacing w:after="0" w:line="360" w:lineRule="auto"/>
        <w:ind w:right="-1"/>
        <w:contextualSpacing/>
        <w:jc w:val="center"/>
        <w:rPr>
          <w:rFonts w:asciiTheme="majorHAnsi" w:hAnsiTheme="majorHAnsi"/>
          <w:sz w:val="28"/>
          <w:szCs w:val="28"/>
        </w:rPr>
      </w:pPr>
      <w:r w:rsidRPr="009F4E84">
        <w:rPr>
          <w:rFonts w:asciiTheme="majorHAnsi" w:hAnsiTheme="majorHAnsi"/>
          <w:sz w:val="28"/>
          <w:szCs w:val="28"/>
        </w:rPr>
        <w:t>ПРИЛОЖЕНИЕ</w:t>
      </w:r>
      <w:r w:rsidR="00A5649C" w:rsidRPr="009F4E84">
        <w:rPr>
          <w:rFonts w:asciiTheme="majorHAnsi" w:hAnsiTheme="majorHAnsi"/>
          <w:sz w:val="28"/>
          <w:szCs w:val="28"/>
        </w:rPr>
        <w:t xml:space="preserve"> Б</w:t>
      </w:r>
    </w:p>
    <w:p w:rsidR="00A5649C" w:rsidRDefault="00A5649C" w:rsidP="005C3B48">
      <w:pPr>
        <w:tabs>
          <w:tab w:val="left" w:pos="9638"/>
        </w:tabs>
        <w:spacing w:after="0" w:line="360" w:lineRule="auto"/>
        <w:ind w:right="-1"/>
        <w:contextualSpacing/>
        <w:jc w:val="center"/>
        <w:rPr>
          <w:rFonts w:ascii="Times New Roman" w:hAnsi="Times New Roman"/>
          <w:sz w:val="28"/>
          <w:szCs w:val="28"/>
        </w:rPr>
      </w:pPr>
    </w:p>
    <w:p w:rsidR="00A5649C" w:rsidRPr="009B2848" w:rsidRDefault="00A5649C" w:rsidP="005C3B48">
      <w:pPr>
        <w:tabs>
          <w:tab w:val="left" w:pos="9638"/>
        </w:tabs>
        <w:spacing w:after="0" w:line="360" w:lineRule="auto"/>
        <w:ind w:right="-1"/>
        <w:contextualSpacing/>
        <w:jc w:val="center"/>
        <w:rPr>
          <w:rFonts w:ascii="Times New Roman" w:hAnsi="Times New Roman"/>
          <w:sz w:val="28"/>
          <w:szCs w:val="28"/>
        </w:rPr>
      </w:pPr>
      <w:r w:rsidRPr="009B2848">
        <w:rPr>
          <w:rFonts w:ascii="Times New Roman" w:hAnsi="Times New Roman"/>
          <w:sz w:val="28"/>
          <w:szCs w:val="28"/>
        </w:rPr>
        <w:t xml:space="preserve">Отчет о финансовых результатах за </w:t>
      </w:r>
      <w:smartTag w:uri="urn:schemas-microsoft-com:office:smarttags" w:element="metricconverter">
        <w:smartTagPr>
          <w:attr w:name="ProductID" w:val="2017 г"/>
        </w:smartTagPr>
        <w:r w:rsidRPr="009B2848">
          <w:rPr>
            <w:rFonts w:ascii="Times New Roman" w:hAnsi="Times New Roman"/>
            <w:sz w:val="28"/>
            <w:szCs w:val="28"/>
          </w:rPr>
          <w:t>2017 г</w:t>
        </w:r>
      </w:smartTag>
      <w:r w:rsidRPr="009B2848">
        <w:rPr>
          <w:rFonts w:ascii="Times New Roman" w:hAnsi="Times New Roman"/>
          <w:sz w:val="28"/>
          <w:szCs w:val="28"/>
        </w:rPr>
        <w:t>.</w:t>
      </w:r>
    </w:p>
    <w:p w:rsidR="00A5649C" w:rsidRPr="009B2848" w:rsidRDefault="00A5649C" w:rsidP="009B2848">
      <w:pPr>
        <w:jc w:val="center"/>
      </w:pPr>
    </w:p>
    <w:sectPr w:rsidR="00A5649C" w:rsidRPr="009B2848" w:rsidSect="004A189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2A" w:rsidRDefault="00D67F2A" w:rsidP="004528E5">
      <w:pPr>
        <w:spacing w:after="0" w:line="240" w:lineRule="auto"/>
      </w:pPr>
      <w:r>
        <w:separator/>
      </w:r>
    </w:p>
  </w:endnote>
  <w:endnote w:type="continuationSeparator" w:id="0">
    <w:p w:rsidR="00D67F2A" w:rsidRDefault="00D67F2A" w:rsidP="0045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4" w:rsidRDefault="00127C44">
    <w:pPr>
      <w:pStyle w:val="a8"/>
      <w:jc w:val="center"/>
    </w:pPr>
    <w:r>
      <w:fldChar w:fldCharType="begin"/>
    </w:r>
    <w:r>
      <w:instrText>PAGE   \* MERGEFORMAT</w:instrText>
    </w:r>
    <w:r>
      <w:fldChar w:fldCharType="separate"/>
    </w:r>
    <w:r w:rsidR="00F563B1">
      <w:rPr>
        <w:noProof/>
      </w:rPr>
      <w:t>26</w:t>
    </w:r>
    <w:r>
      <w:rPr>
        <w:noProof/>
      </w:rPr>
      <w:fldChar w:fldCharType="end"/>
    </w:r>
  </w:p>
  <w:p w:rsidR="00127C44" w:rsidRDefault="00127C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2A" w:rsidRDefault="00D67F2A" w:rsidP="004528E5">
      <w:pPr>
        <w:spacing w:after="0" w:line="240" w:lineRule="auto"/>
      </w:pPr>
      <w:r>
        <w:separator/>
      </w:r>
    </w:p>
  </w:footnote>
  <w:footnote w:type="continuationSeparator" w:id="0">
    <w:p w:rsidR="00D67F2A" w:rsidRDefault="00D67F2A" w:rsidP="00452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07EEA"/>
    <w:multiLevelType w:val="multilevel"/>
    <w:tmpl w:val="49129F88"/>
    <w:lvl w:ilvl="0">
      <w:start w:val="1"/>
      <w:numFmt w:val="decimal"/>
      <w:lvlText w:val="%1"/>
      <w:lvlJc w:val="left"/>
      <w:pPr>
        <w:ind w:left="375" w:hanging="375"/>
      </w:pPr>
      <w:rPr>
        <w:rFonts w:hint="default"/>
      </w:rPr>
    </w:lvl>
    <w:lvl w:ilvl="1">
      <w:start w:val="2"/>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 w15:restartNumberingAfterBreak="0">
    <w:nsid w:val="3D97187F"/>
    <w:multiLevelType w:val="multilevel"/>
    <w:tmpl w:val="0A28F402"/>
    <w:lvl w:ilvl="0">
      <w:start w:val="3"/>
      <w:numFmt w:val="decimal"/>
      <w:lvlText w:val="%1"/>
      <w:lvlJc w:val="left"/>
      <w:pPr>
        <w:ind w:left="375" w:hanging="375"/>
      </w:pPr>
      <w:rPr>
        <w:rFonts w:cs="Times New Roman" w:hint="default"/>
      </w:rPr>
    </w:lvl>
    <w:lvl w:ilvl="1">
      <w:start w:val="1"/>
      <w:numFmt w:val="decimal"/>
      <w:lvlText w:val="%1.%2"/>
      <w:lvlJc w:val="left"/>
      <w:pPr>
        <w:ind w:left="810" w:hanging="37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 w15:restartNumberingAfterBreak="0">
    <w:nsid w:val="490221D9"/>
    <w:multiLevelType w:val="multilevel"/>
    <w:tmpl w:val="71704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Zero"/>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15:restartNumberingAfterBreak="0">
    <w:nsid w:val="4AC05F96"/>
    <w:multiLevelType w:val="hybridMultilevel"/>
    <w:tmpl w:val="D1A2B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3564B9C"/>
    <w:multiLevelType w:val="hybridMultilevel"/>
    <w:tmpl w:val="E64C7CBC"/>
    <w:lvl w:ilvl="0" w:tplc="77B848CA">
      <w:start w:val="1"/>
      <w:numFmt w:val="russianLower"/>
      <w:lvlText w:val="%1)"/>
      <w:lvlJc w:val="left"/>
      <w:pPr>
        <w:ind w:left="1200" w:hanging="49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56681D2C"/>
    <w:multiLevelType w:val="hybridMultilevel"/>
    <w:tmpl w:val="AF74A8A0"/>
    <w:lvl w:ilvl="0" w:tplc="77B848CA">
      <w:start w:val="1"/>
      <w:numFmt w:val="russianLower"/>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15:restartNumberingAfterBreak="0">
    <w:nsid w:val="60295000"/>
    <w:multiLevelType w:val="multilevel"/>
    <w:tmpl w:val="87D2ED2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Zero"/>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15:restartNumberingAfterBreak="0">
    <w:nsid w:val="60573932"/>
    <w:multiLevelType w:val="hybridMultilevel"/>
    <w:tmpl w:val="34341E6A"/>
    <w:lvl w:ilvl="0" w:tplc="53F2BD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A4B6103"/>
    <w:multiLevelType w:val="multilevel"/>
    <w:tmpl w:val="016A7A52"/>
    <w:lvl w:ilvl="0">
      <w:start w:val="1"/>
      <w:numFmt w:val="decimal"/>
      <w:lvlText w:val="%1"/>
      <w:lvlJc w:val="left"/>
      <w:pPr>
        <w:ind w:left="435" w:hanging="435"/>
      </w:pPr>
      <w:rPr>
        <w:rFonts w:cs="Times New Roman" w:hint="default"/>
      </w:rPr>
    </w:lvl>
    <w:lvl w:ilvl="1">
      <w:start w:val="1"/>
      <w:numFmt w:val="decimal"/>
      <w:lvlText w:val="%1.%2"/>
      <w:lvlJc w:val="left"/>
      <w:pPr>
        <w:ind w:left="1140" w:hanging="43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9" w15:restartNumberingAfterBreak="0">
    <w:nsid w:val="7BE13EA1"/>
    <w:multiLevelType w:val="hybridMultilevel"/>
    <w:tmpl w:val="B224A4AE"/>
    <w:lvl w:ilvl="0" w:tplc="77B848CA">
      <w:start w:val="1"/>
      <w:numFmt w:val="russianLower"/>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8"/>
  </w:num>
  <w:num w:numId="2">
    <w:abstractNumId w:val="3"/>
  </w:num>
  <w:num w:numId="3">
    <w:abstractNumId w:val="7"/>
  </w:num>
  <w:num w:numId="4">
    <w:abstractNumId w:val="1"/>
  </w:num>
  <w:num w:numId="5">
    <w:abstractNumId w:val="4"/>
  </w:num>
  <w:num w:numId="6">
    <w:abstractNumId w:val="9"/>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C"/>
    <w:rsid w:val="00001F4D"/>
    <w:rsid w:val="000301B9"/>
    <w:rsid w:val="000D00DC"/>
    <w:rsid w:val="000E1F24"/>
    <w:rsid w:val="00127C44"/>
    <w:rsid w:val="00136FF2"/>
    <w:rsid w:val="001650A3"/>
    <w:rsid w:val="001740CD"/>
    <w:rsid w:val="00195427"/>
    <w:rsid w:val="001F76EF"/>
    <w:rsid w:val="00205C0C"/>
    <w:rsid w:val="00276E79"/>
    <w:rsid w:val="00293C10"/>
    <w:rsid w:val="00294C16"/>
    <w:rsid w:val="002D7697"/>
    <w:rsid w:val="002E3869"/>
    <w:rsid w:val="002F3A4F"/>
    <w:rsid w:val="00382491"/>
    <w:rsid w:val="00390A84"/>
    <w:rsid w:val="00427AC3"/>
    <w:rsid w:val="00434D2A"/>
    <w:rsid w:val="00447D30"/>
    <w:rsid w:val="00450E4A"/>
    <w:rsid w:val="004528E5"/>
    <w:rsid w:val="004A189B"/>
    <w:rsid w:val="004D461E"/>
    <w:rsid w:val="0050029B"/>
    <w:rsid w:val="00503AFD"/>
    <w:rsid w:val="0052381C"/>
    <w:rsid w:val="00552BD7"/>
    <w:rsid w:val="005C3B48"/>
    <w:rsid w:val="005E16A7"/>
    <w:rsid w:val="0064563A"/>
    <w:rsid w:val="006519EB"/>
    <w:rsid w:val="00653C67"/>
    <w:rsid w:val="00654AC4"/>
    <w:rsid w:val="00690F8C"/>
    <w:rsid w:val="0069621F"/>
    <w:rsid w:val="006E062A"/>
    <w:rsid w:val="00711B3E"/>
    <w:rsid w:val="007346E2"/>
    <w:rsid w:val="00771B9B"/>
    <w:rsid w:val="00780528"/>
    <w:rsid w:val="00787DD1"/>
    <w:rsid w:val="00791DB7"/>
    <w:rsid w:val="007A76CA"/>
    <w:rsid w:val="007B12BD"/>
    <w:rsid w:val="007C582F"/>
    <w:rsid w:val="007D0430"/>
    <w:rsid w:val="007E12DB"/>
    <w:rsid w:val="00811D4C"/>
    <w:rsid w:val="00835BE3"/>
    <w:rsid w:val="00844043"/>
    <w:rsid w:val="00871B05"/>
    <w:rsid w:val="00882B8D"/>
    <w:rsid w:val="008956EE"/>
    <w:rsid w:val="008E30A0"/>
    <w:rsid w:val="008F4C91"/>
    <w:rsid w:val="00905BCC"/>
    <w:rsid w:val="00927A4F"/>
    <w:rsid w:val="00936B02"/>
    <w:rsid w:val="00961CF4"/>
    <w:rsid w:val="00974DB7"/>
    <w:rsid w:val="009B2848"/>
    <w:rsid w:val="009F4E84"/>
    <w:rsid w:val="00A00A1A"/>
    <w:rsid w:val="00A0243F"/>
    <w:rsid w:val="00A52021"/>
    <w:rsid w:val="00A5649C"/>
    <w:rsid w:val="00A76F43"/>
    <w:rsid w:val="00A80E6A"/>
    <w:rsid w:val="00A9524E"/>
    <w:rsid w:val="00AA3C7E"/>
    <w:rsid w:val="00AA6249"/>
    <w:rsid w:val="00AE7807"/>
    <w:rsid w:val="00AF3968"/>
    <w:rsid w:val="00B43660"/>
    <w:rsid w:val="00B5764D"/>
    <w:rsid w:val="00B77960"/>
    <w:rsid w:val="00C168C3"/>
    <w:rsid w:val="00C30EAC"/>
    <w:rsid w:val="00C475C8"/>
    <w:rsid w:val="00C53F89"/>
    <w:rsid w:val="00C54D90"/>
    <w:rsid w:val="00CA1E50"/>
    <w:rsid w:val="00CD0D29"/>
    <w:rsid w:val="00CD6843"/>
    <w:rsid w:val="00D1216C"/>
    <w:rsid w:val="00D20640"/>
    <w:rsid w:val="00D22A9E"/>
    <w:rsid w:val="00D53497"/>
    <w:rsid w:val="00D54267"/>
    <w:rsid w:val="00D67F2A"/>
    <w:rsid w:val="00D933BE"/>
    <w:rsid w:val="00DC4542"/>
    <w:rsid w:val="00DC5DAA"/>
    <w:rsid w:val="00E06A31"/>
    <w:rsid w:val="00E263A1"/>
    <w:rsid w:val="00E81934"/>
    <w:rsid w:val="00E926A5"/>
    <w:rsid w:val="00EA1073"/>
    <w:rsid w:val="00EF0D7F"/>
    <w:rsid w:val="00F32510"/>
    <w:rsid w:val="00F532F4"/>
    <w:rsid w:val="00F563B1"/>
    <w:rsid w:val="00F96E92"/>
    <w:rsid w:val="00FC25CF"/>
    <w:rsid w:val="00FE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ACFA4F4-B8EC-4341-B694-23439B04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B02"/>
    <w:pPr>
      <w:spacing w:after="160" w:line="259" w:lineRule="auto"/>
    </w:pPr>
    <w:rPr>
      <w:sz w:val="22"/>
      <w:szCs w:val="22"/>
      <w:lang w:eastAsia="en-US"/>
    </w:rPr>
  </w:style>
  <w:style w:type="paragraph" w:styleId="1">
    <w:name w:val="heading 1"/>
    <w:basedOn w:val="a"/>
    <w:next w:val="a"/>
    <w:link w:val="10"/>
    <w:uiPriority w:val="99"/>
    <w:qFormat/>
    <w:rsid w:val="00A80E6A"/>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qFormat/>
    <w:rsid w:val="00A80E6A"/>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0E6A"/>
    <w:rPr>
      <w:rFonts w:ascii="Calibri Light" w:hAnsi="Calibri Light" w:cs="Times New Roman"/>
      <w:color w:val="2E74B5"/>
      <w:sz w:val="32"/>
      <w:szCs w:val="32"/>
    </w:rPr>
  </w:style>
  <w:style w:type="character" w:customStyle="1" w:styleId="20">
    <w:name w:val="Заголовок 2 Знак"/>
    <w:link w:val="2"/>
    <w:uiPriority w:val="99"/>
    <w:semiHidden/>
    <w:locked/>
    <w:rsid w:val="00A80E6A"/>
    <w:rPr>
      <w:rFonts w:ascii="Calibri Light" w:hAnsi="Calibri Light" w:cs="Times New Roman"/>
      <w:color w:val="2E74B5"/>
      <w:sz w:val="26"/>
      <w:szCs w:val="26"/>
    </w:rPr>
  </w:style>
  <w:style w:type="paragraph" w:styleId="a3">
    <w:name w:val="List Paragraph"/>
    <w:basedOn w:val="a"/>
    <w:uiPriority w:val="99"/>
    <w:qFormat/>
    <w:rsid w:val="00D1216C"/>
    <w:pPr>
      <w:ind w:left="720"/>
      <w:contextualSpacing/>
    </w:pPr>
  </w:style>
  <w:style w:type="character" w:styleId="a4">
    <w:name w:val="Placeholder Text"/>
    <w:uiPriority w:val="99"/>
    <w:semiHidden/>
    <w:rsid w:val="00882B8D"/>
    <w:rPr>
      <w:rFonts w:cs="Times New Roman"/>
      <w:color w:val="808080"/>
    </w:rPr>
  </w:style>
  <w:style w:type="character" w:styleId="a5">
    <w:name w:val="Hyperlink"/>
    <w:uiPriority w:val="99"/>
    <w:rsid w:val="006519EB"/>
    <w:rPr>
      <w:rFonts w:cs="Times New Roman"/>
      <w:color w:val="0563C1"/>
      <w:u w:val="single"/>
    </w:rPr>
  </w:style>
  <w:style w:type="paragraph" w:styleId="a6">
    <w:name w:val="header"/>
    <w:basedOn w:val="a"/>
    <w:link w:val="a7"/>
    <w:uiPriority w:val="99"/>
    <w:rsid w:val="004528E5"/>
    <w:pPr>
      <w:tabs>
        <w:tab w:val="center" w:pos="4677"/>
        <w:tab w:val="right" w:pos="9355"/>
      </w:tabs>
      <w:spacing w:after="0" w:line="240" w:lineRule="auto"/>
    </w:pPr>
  </w:style>
  <w:style w:type="character" w:customStyle="1" w:styleId="a7">
    <w:name w:val="Верхний колонтитул Знак"/>
    <w:link w:val="a6"/>
    <w:uiPriority w:val="99"/>
    <w:locked/>
    <w:rsid w:val="004528E5"/>
    <w:rPr>
      <w:rFonts w:cs="Times New Roman"/>
    </w:rPr>
  </w:style>
  <w:style w:type="paragraph" w:styleId="a8">
    <w:name w:val="footer"/>
    <w:basedOn w:val="a"/>
    <w:link w:val="a9"/>
    <w:uiPriority w:val="99"/>
    <w:rsid w:val="004528E5"/>
    <w:pPr>
      <w:tabs>
        <w:tab w:val="center" w:pos="4677"/>
        <w:tab w:val="right" w:pos="9355"/>
      </w:tabs>
      <w:spacing w:after="0" w:line="240" w:lineRule="auto"/>
    </w:pPr>
  </w:style>
  <w:style w:type="character" w:customStyle="1" w:styleId="a9">
    <w:name w:val="Нижний колонтитул Знак"/>
    <w:link w:val="a8"/>
    <w:uiPriority w:val="99"/>
    <w:locked/>
    <w:rsid w:val="004528E5"/>
    <w:rPr>
      <w:rFonts w:cs="Times New Roman"/>
    </w:rPr>
  </w:style>
  <w:style w:type="paragraph" w:styleId="aa">
    <w:name w:val="TOC Heading"/>
    <w:basedOn w:val="1"/>
    <w:next w:val="a"/>
    <w:uiPriority w:val="99"/>
    <w:qFormat/>
    <w:rsid w:val="00A80E6A"/>
    <w:pPr>
      <w:outlineLvl w:val="9"/>
    </w:pPr>
    <w:rPr>
      <w:lang w:eastAsia="ru-RU"/>
    </w:rPr>
  </w:style>
  <w:style w:type="paragraph" w:styleId="11">
    <w:name w:val="toc 1"/>
    <w:basedOn w:val="a"/>
    <w:next w:val="a"/>
    <w:autoRedefine/>
    <w:uiPriority w:val="99"/>
    <w:rsid w:val="00DC5DAA"/>
    <w:pPr>
      <w:tabs>
        <w:tab w:val="right" w:leader="dot" w:pos="9345"/>
      </w:tabs>
      <w:spacing w:after="100" w:line="360" w:lineRule="auto"/>
      <w:ind w:left="180" w:hanging="180"/>
    </w:pPr>
  </w:style>
  <w:style w:type="paragraph" w:styleId="21">
    <w:name w:val="toc 2"/>
    <w:basedOn w:val="a"/>
    <w:next w:val="a"/>
    <w:autoRedefine/>
    <w:uiPriority w:val="99"/>
    <w:rsid w:val="00A80E6A"/>
    <w:pPr>
      <w:spacing w:after="100"/>
      <w:ind w:left="220"/>
    </w:pPr>
  </w:style>
  <w:style w:type="paragraph" w:styleId="ab">
    <w:name w:val="Normal (Web)"/>
    <w:basedOn w:val="a"/>
    <w:uiPriority w:val="99"/>
    <w:semiHidden/>
    <w:rsid w:val="0052381C"/>
    <w:rPr>
      <w:rFonts w:ascii="Times New Roman" w:hAnsi="Times New Roman"/>
      <w:sz w:val="24"/>
      <w:szCs w:val="24"/>
    </w:rPr>
  </w:style>
  <w:style w:type="paragraph" w:styleId="ac">
    <w:name w:val="Balloon Text"/>
    <w:basedOn w:val="a"/>
    <w:link w:val="ad"/>
    <w:uiPriority w:val="99"/>
    <w:semiHidden/>
    <w:rsid w:val="00D933BE"/>
    <w:pPr>
      <w:spacing w:after="0" w:line="240" w:lineRule="auto"/>
    </w:pPr>
    <w:rPr>
      <w:rFonts w:ascii="Segoe UI" w:hAnsi="Segoe UI" w:cs="Segoe UI"/>
      <w:sz w:val="18"/>
      <w:szCs w:val="18"/>
    </w:rPr>
  </w:style>
  <w:style w:type="character" w:customStyle="1" w:styleId="ad">
    <w:name w:val="Текст выноски Знак"/>
    <w:link w:val="ac"/>
    <w:uiPriority w:val="99"/>
    <w:semiHidden/>
    <w:locked/>
    <w:rsid w:val="00D9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8AC4-040D-4CE4-A61F-D6E4502A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14493</Words>
  <Characters>82616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Hanabeeva Tanya</dc:creator>
  <cp:keywords/>
  <dc:description/>
  <cp:lastModifiedBy>Hanabeeva Tanya</cp:lastModifiedBy>
  <cp:revision>2</cp:revision>
  <cp:lastPrinted>2018-06-27T22:42:00Z</cp:lastPrinted>
  <dcterms:created xsi:type="dcterms:W3CDTF">2018-06-27T23:02:00Z</dcterms:created>
  <dcterms:modified xsi:type="dcterms:W3CDTF">2018-06-27T23:02:00Z</dcterms:modified>
</cp:coreProperties>
</file>