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91" w:rsidRPr="00500193" w:rsidRDefault="002F10A1" w:rsidP="005001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0193">
        <w:rPr>
          <w:rFonts w:ascii="Times New Roman" w:hAnsi="Times New Roman" w:cs="Times New Roman"/>
          <w:b/>
          <w:color w:val="000000"/>
          <w:sz w:val="28"/>
          <w:szCs w:val="28"/>
        </w:rPr>
        <w:t>СООТНОШЕНИЕ ГРАЖДАНСКОЙ И ЭТНИЧЕСКИХ ИДЕНТИЧНОСТЕЙ НА ЮГЕ РОССИИ В КОНТЕКСТЕ ПОЛИТИЧЕСКОГО ОБЕСПЕЧЕНИЯ НАЦИОНАЛЬНОЙ БЕЗОПАСНОСТИ</w:t>
      </w:r>
    </w:p>
    <w:p w:rsidR="002F10A1" w:rsidRPr="00500193" w:rsidRDefault="002F10A1" w:rsidP="00500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0A1" w:rsidRPr="00500193" w:rsidRDefault="002F10A1" w:rsidP="0050019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0193">
        <w:rPr>
          <w:rFonts w:ascii="Times New Roman" w:hAnsi="Times New Roman" w:cs="Times New Roman"/>
          <w:i/>
          <w:sz w:val="28"/>
          <w:szCs w:val="28"/>
        </w:rPr>
        <w:t>А. В. Баранов</w:t>
      </w:r>
    </w:p>
    <w:p w:rsidR="00020AA7" w:rsidRPr="00500193" w:rsidRDefault="00020AA7" w:rsidP="005001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0019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00193">
        <w:rPr>
          <w:rFonts w:ascii="Times New Roman" w:hAnsi="Times New Roman" w:cs="Times New Roman"/>
          <w:sz w:val="28"/>
          <w:szCs w:val="28"/>
        </w:rPr>
        <w:t>-</w:t>
      </w:r>
      <w:r w:rsidRPr="00500193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5001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0193">
        <w:rPr>
          <w:rFonts w:ascii="Times New Roman" w:hAnsi="Times New Roman" w:cs="Times New Roman"/>
          <w:sz w:val="28"/>
          <w:szCs w:val="28"/>
          <w:lang w:val="en-US"/>
        </w:rPr>
        <w:t>baranovandrew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>@</w:t>
      </w:r>
      <w:r w:rsidRPr="0050019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001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0019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F10A1" w:rsidRPr="00500193" w:rsidRDefault="002F10A1" w:rsidP="0050019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E18" w:rsidRPr="00500193" w:rsidRDefault="002F10A1" w:rsidP="0050019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500193">
        <w:rPr>
          <w:sz w:val="28"/>
          <w:szCs w:val="28"/>
        </w:rPr>
        <w:t xml:space="preserve">Аннотация: </w:t>
      </w:r>
      <w:r w:rsidR="00D84E18" w:rsidRPr="00500193">
        <w:rPr>
          <w:sz w:val="28"/>
          <w:szCs w:val="28"/>
        </w:rPr>
        <w:t>В статье выявлено соотношение гражданской (российской национальной) и этнических идентичностей на основе анкетных опросов в Краснодарском и Ставропольском краях, Ростовской области, республиках Северного Кавказа. Выявлены изменения баланса идентичностей, опред</w:t>
      </w:r>
      <w:r w:rsidR="00D84E18" w:rsidRPr="00500193">
        <w:rPr>
          <w:sz w:val="28"/>
          <w:szCs w:val="28"/>
        </w:rPr>
        <w:t>е</w:t>
      </w:r>
      <w:r w:rsidR="00D84E18" w:rsidRPr="00500193">
        <w:rPr>
          <w:sz w:val="28"/>
          <w:szCs w:val="28"/>
        </w:rPr>
        <w:t>лены задачи политики идентичности на Юге России в контексте политич</w:t>
      </w:r>
      <w:r w:rsidR="00D84E18" w:rsidRPr="00500193">
        <w:rPr>
          <w:sz w:val="28"/>
          <w:szCs w:val="28"/>
        </w:rPr>
        <w:t>е</w:t>
      </w:r>
      <w:r w:rsidR="00D84E18" w:rsidRPr="00500193">
        <w:rPr>
          <w:sz w:val="28"/>
          <w:szCs w:val="28"/>
        </w:rPr>
        <w:t>ского обеспечения национальной безопасности.</w:t>
      </w:r>
    </w:p>
    <w:p w:rsidR="002F10A1" w:rsidRPr="00500193" w:rsidRDefault="00D84E18" w:rsidP="005001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193">
        <w:rPr>
          <w:rFonts w:ascii="Sylfaen" w:hAnsi="Sylfaen" w:cs="Sylfaen"/>
          <w:sz w:val="28"/>
          <w:szCs w:val="28"/>
        </w:rPr>
        <w:t>Հոդվածում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բացահայտեց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հարաբերակցությունը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քաղաքացիական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00193">
        <w:rPr>
          <w:rFonts w:ascii="Sylfaen" w:hAnsi="Sylfaen" w:cs="Sylfaen"/>
          <w:sz w:val="28"/>
          <w:szCs w:val="28"/>
        </w:rPr>
        <w:t>Ռուսաստանի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ազգային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00193">
        <w:rPr>
          <w:rFonts w:ascii="Sylfaen" w:hAnsi="Sylfaen" w:cs="Sylfaen"/>
          <w:sz w:val="28"/>
          <w:szCs w:val="28"/>
        </w:rPr>
        <w:t>եւ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էթնիկ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ինքնությունների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հիման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վրա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միջնակարգ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վերլուծության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արդյունքների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հարցաթերթիկները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Կրասնոդարի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եւ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Ստավրոպոլի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երկրամասերը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193">
        <w:rPr>
          <w:rFonts w:ascii="Sylfaen" w:hAnsi="Sylfaen" w:cs="Sylfaen"/>
          <w:sz w:val="28"/>
          <w:szCs w:val="28"/>
        </w:rPr>
        <w:t>Ռոստովի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մարզի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հանրապետությունների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Հյուսիսային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Կովկասում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0193">
        <w:rPr>
          <w:rFonts w:ascii="Sylfaen" w:hAnsi="Sylfaen" w:cs="Sylfaen"/>
          <w:sz w:val="28"/>
          <w:szCs w:val="28"/>
        </w:rPr>
        <w:t>Փոփոխություններ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հավասարակշռության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ինքնությունների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193">
        <w:rPr>
          <w:rFonts w:ascii="Sylfaen" w:hAnsi="Sylfaen" w:cs="Sylfaen"/>
          <w:sz w:val="28"/>
          <w:szCs w:val="28"/>
        </w:rPr>
        <w:t>սահմանվում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խնդիրները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ինքնության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քաղաքականության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հարավում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Ռուսաստանի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համատեքստում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ազգային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անվտանգության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քաղաքականության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>.</w:t>
      </w:r>
    </w:p>
    <w:p w:rsidR="002F10A1" w:rsidRPr="00500193" w:rsidRDefault="00D84E18" w:rsidP="005001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0193">
        <w:rPr>
          <w:rFonts w:ascii="Times New Roman" w:hAnsi="Times New Roman" w:cs="Times New Roman"/>
          <w:sz w:val="28"/>
          <w:szCs w:val="28"/>
          <w:lang w:val="en-US"/>
        </w:rPr>
        <w:t>The article revealed the balance of civil (Russian national) and ethnic ide</w:t>
      </w:r>
      <w:r w:rsidRPr="0050019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00193">
        <w:rPr>
          <w:rFonts w:ascii="Times New Roman" w:hAnsi="Times New Roman" w:cs="Times New Roman"/>
          <w:sz w:val="28"/>
          <w:szCs w:val="28"/>
          <w:lang w:val="en-US"/>
        </w:rPr>
        <w:t>tities on the basis of analysis of the questionnaires in the Krasnodar and Stavr</w:t>
      </w:r>
      <w:r w:rsidRPr="0050019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00193">
        <w:rPr>
          <w:rFonts w:ascii="Times New Roman" w:hAnsi="Times New Roman" w:cs="Times New Roman"/>
          <w:sz w:val="28"/>
          <w:szCs w:val="28"/>
          <w:lang w:val="en-US"/>
        </w:rPr>
        <w:t>pol Territories, Rostov Region, republics of the Northern Caucasus. Changes of balance identities and the tasks of identity politics in the Southern Russia are d</w:t>
      </w:r>
      <w:r w:rsidRPr="0050019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00193">
        <w:rPr>
          <w:rFonts w:ascii="Times New Roman" w:hAnsi="Times New Roman" w:cs="Times New Roman"/>
          <w:sz w:val="28"/>
          <w:szCs w:val="28"/>
          <w:lang w:val="en-US"/>
        </w:rPr>
        <w:t>fined in the context of the national security’s political ensuring.</w:t>
      </w:r>
    </w:p>
    <w:p w:rsidR="002F10A1" w:rsidRPr="00500193" w:rsidRDefault="002F10A1" w:rsidP="005001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10A1" w:rsidRPr="00500193" w:rsidRDefault="002F10A1" w:rsidP="005001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193">
        <w:rPr>
          <w:rFonts w:ascii="Times New Roman" w:hAnsi="Times New Roman" w:cs="Times New Roman"/>
          <w:sz w:val="28"/>
          <w:szCs w:val="28"/>
        </w:rPr>
        <w:t>Ключевые слова: гражданская идентичность, этнические идентичн</w:t>
      </w:r>
      <w:r w:rsidRPr="00500193">
        <w:rPr>
          <w:rFonts w:ascii="Times New Roman" w:hAnsi="Times New Roman" w:cs="Times New Roman"/>
          <w:sz w:val="28"/>
          <w:szCs w:val="28"/>
        </w:rPr>
        <w:t>о</w:t>
      </w:r>
      <w:r w:rsidRPr="00500193">
        <w:rPr>
          <w:rFonts w:ascii="Times New Roman" w:hAnsi="Times New Roman" w:cs="Times New Roman"/>
          <w:sz w:val="28"/>
          <w:szCs w:val="28"/>
        </w:rPr>
        <w:t>сти, Юг России.</w:t>
      </w:r>
    </w:p>
    <w:p w:rsidR="002F10A1" w:rsidRPr="00500193" w:rsidRDefault="00D84E18" w:rsidP="005001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193">
        <w:rPr>
          <w:rFonts w:ascii="Sylfaen" w:hAnsi="Sylfaen" w:cs="Sylfaen"/>
          <w:sz w:val="28"/>
          <w:szCs w:val="28"/>
        </w:rPr>
        <w:t>Բանալի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բառեր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0193">
        <w:rPr>
          <w:rFonts w:ascii="Sylfaen" w:hAnsi="Sylfaen" w:cs="Sylfaen"/>
          <w:sz w:val="28"/>
          <w:szCs w:val="28"/>
        </w:rPr>
        <w:t>քաղաքացիական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անձը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հաստատող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193">
        <w:rPr>
          <w:rFonts w:ascii="Sylfaen" w:hAnsi="Sylfaen" w:cs="Sylfaen"/>
          <w:sz w:val="28"/>
          <w:szCs w:val="28"/>
        </w:rPr>
        <w:t>էթնիկ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ինքնության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STI, </w:t>
      </w:r>
      <w:proofErr w:type="spellStart"/>
      <w:r w:rsidRPr="00500193">
        <w:rPr>
          <w:rFonts w:ascii="Sylfaen" w:hAnsi="Sylfaen" w:cs="Sylfaen"/>
          <w:sz w:val="28"/>
          <w:szCs w:val="28"/>
        </w:rPr>
        <w:t>Հարավային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93">
        <w:rPr>
          <w:rFonts w:ascii="Sylfaen" w:hAnsi="Sylfaen" w:cs="Sylfaen"/>
          <w:sz w:val="28"/>
          <w:szCs w:val="28"/>
        </w:rPr>
        <w:t>Ռուսաստանում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>.</w:t>
      </w:r>
    </w:p>
    <w:p w:rsidR="002F10A1" w:rsidRPr="00500193" w:rsidRDefault="00D84E18" w:rsidP="005001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0193">
        <w:rPr>
          <w:rFonts w:ascii="Times New Roman" w:hAnsi="Times New Roman" w:cs="Times New Roman"/>
          <w:sz w:val="28"/>
          <w:szCs w:val="28"/>
          <w:lang w:val="en-US"/>
        </w:rPr>
        <w:t>Key words: civic identity, ethnic identities, the Southern Russia.</w:t>
      </w:r>
    </w:p>
    <w:p w:rsidR="002F10A1" w:rsidRPr="00500193" w:rsidRDefault="002F10A1" w:rsidP="005001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03C0" w:rsidRPr="00500193" w:rsidRDefault="00F47C2B" w:rsidP="005001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193">
        <w:rPr>
          <w:rFonts w:ascii="Times New Roman" w:eastAsia="Times New Roman" w:hAnsi="Times New Roman" w:cs="Times New Roman"/>
          <w:sz w:val="28"/>
          <w:szCs w:val="28"/>
        </w:rPr>
        <w:t xml:space="preserve">Политическая конкуренция в глобальном мире принимает, </w:t>
      </w:r>
      <w:r w:rsidR="00F063EB" w:rsidRPr="00500193">
        <w:rPr>
          <w:rFonts w:ascii="Times New Roman" w:eastAsia="Times New Roman" w:hAnsi="Times New Roman" w:cs="Times New Roman"/>
          <w:sz w:val="28"/>
          <w:szCs w:val="28"/>
        </w:rPr>
        <w:t>в том чи</w:t>
      </w:r>
      <w:r w:rsidR="00F063EB" w:rsidRPr="0050019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063EB" w:rsidRPr="00500193">
        <w:rPr>
          <w:rFonts w:ascii="Times New Roman" w:eastAsia="Times New Roman" w:hAnsi="Times New Roman" w:cs="Times New Roman"/>
          <w:sz w:val="28"/>
          <w:szCs w:val="28"/>
        </w:rPr>
        <w:t xml:space="preserve">ле, </w:t>
      </w:r>
      <w:r w:rsidRPr="00500193">
        <w:rPr>
          <w:rFonts w:ascii="Times New Roman" w:eastAsia="Times New Roman" w:hAnsi="Times New Roman" w:cs="Times New Roman"/>
          <w:sz w:val="28"/>
          <w:szCs w:val="28"/>
        </w:rPr>
        <w:t xml:space="preserve">форму конструирования новых идентичностей, конкуренции проектов </w:t>
      </w:r>
      <w:proofErr w:type="spellStart"/>
      <w:r w:rsidRPr="00500193">
        <w:rPr>
          <w:rFonts w:ascii="Times New Roman" w:eastAsia="Times New Roman" w:hAnsi="Times New Roman" w:cs="Times New Roman"/>
          <w:sz w:val="28"/>
          <w:szCs w:val="28"/>
        </w:rPr>
        <w:lastRenderedPageBreak/>
        <w:t>нациестроительства</w:t>
      </w:r>
      <w:proofErr w:type="spellEnd"/>
      <w:r w:rsidR="00F063EB" w:rsidRPr="00500193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D44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63EB" w:rsidRPr="00500193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500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63EB" w:rsidRPr="00500193">
        <w:rPr>
          <w:rFonts w:ascii="Times New Roman" w:eastAsia="Times New Roman" w:hAnsi="Times New Roman" w:cs="Times New Roman"/>
          <w:sz w:val="28"/>
          <w:szCs w:val="28"/>
        </w:rPr>
        <w:t>контексте важна</w:t>
      </w:r>
      <w:r w:rsidRPr="00500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63EB" w:rsidRPr="00500193">
        <w:rPr>
          <w:rFonts w:ascii="Times New Roman" w:eastAsia="Times New Roman" w:hAnsi="Times New Roman" w:cs="Times New Roman"/>
          <w:sz w:val="28"/>
          <w:szCs w:val="28"/>
        </w:rPr>
        <w:t xml:space="preserve">консолидация </w:t>
      </w:r>
      <w:r w:rsidRPr="00500193">
        <w:rPr>
          <w:rFonts w:ascii="Times New Roman" w:eastAsia="Times New Roman" w:hAnsi="Times New Roman" w:cs="Times New Roman"/>
          <w:sz w:val="28"/>
          <w:szCs w:val="28"/>
        </w:rPr>
        <w:t>российской гражданской идентичности как фактора обеспечения национальной бе</w:t>
      </w:r>
      <w:r w:rsidRPr="0050019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00193">
        <w:rPr>
          <w:rFonts w:ascii="Times New Roman" w:eastAsia="Times New Roman" w:hAnsi="Times New Roman" w:cs="Times New Roman"/>
          <w:sz w:val="28"/>
          <w:szCs w:val="28"/>
        </w:rPr>
        <w:t xml:space="preserve">опасности, преодоления рисков и угроз </w:t>
      </w:r>
      <w:r w:rsidR="00F063EB" w:rsidRPr="00500193">
        <w:rPr>
          <w:rFonts w:ascii="Times New Roman" w:eastAsia="Times New Roman" w:hAnsi="Times New Roman" w:cs="Times New Roman"/>
          <w:sz w:val="28"/>
          <w:szCs w:val="28"/>
        </w:rPr>
        <w:t xml:space="preserve">дезинтеграции </w:t>
      </w:r>
      <w:proofErr w:type="spellStart"/>
      <w:r w:rsidR="00F063EB" w:rsidRPr="00500193">
        <w:rPr>
          <w:rFonts w:ascii="Times New Roman" w:eastAsia="Times New Roman" w:hAnsi="Times New Roman" w:cs="Times New Roman"/>
          <w:sz w:val="28"/>
          <w:szCs w:val="28"/>
        </w:rPr>
        <w:t>полиэтничного</w:t>
      </w:r>
      <w:proofErr w:type="spellEnd"/>
      <w:r w:rsidR="00F063EB" w:rsidRPr="00500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1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019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00193">
        <w:rPr>
          <w:rFonts w:ascii="Times New Roman" w:eastAsia="Times New Roman" w:hAnsi="Times New Roman" w:cs="Times New Roman"/>
          <w:sz w:val="28"/>
          <w:szCs w:val="28"/>
        </w:rPr>
        <w:t>щества</w:t>
      </w:r>
      <w:r w:rsidR="00F063EB" w:rsidRPr="005001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00193">
        <w:rPr>
          <w:rFonts w:ascii="Times New Roman" w:eastAsia="Times New Roman" w:hAnsi="Times New Roman" w:cs="Times New Roman"/>
          <w:sz w:val="28"/>
          <w:szCs w:val="28"/>
        </w:rPr>
        <w:t xml:space="preserve">Значение </w:t>
      </w:r>
      <w:r w:rsidR="00F063EB" w:rsidRPr="00500193">
        <w:rPr>
          <w:rFonts w:ascii="Times New Roman" w:eastAsia="Times New Roman" w:hAnsi="Times New Roman" w:cs="Times New Roman"/>
          <w:sz w:val="28"/>
          <w:szCs w:val="28"/>
        </w:rPr>
        <w:t xml:space="preserve">прочной </w:t>
      </w:r>
      <w:r w:rsidRPr="00500193">
        <w:rPr>
          <w:rFonts w:ascii="Times New Roman" w:eastAsia="Times New Roman" w:hAnsi="Times New Roman" w:cs="Times New Roman"/>
          <w:sz w:val="28"/>
          <w:szCs w:val="28"/>
        </w:rPr>
        <w:t>российской гражданской идентичности, её п</w:t>
      </w:r>
      <w:r w:rsidRPr="005001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0193">
        <w:rPr>
          <w:rFonts w:ascii="Times New Roman" w:eastAsia="Times New Roman" w:hAnsi="Times New Roman" w:cs="Times New Roman"/>
          <w:sz w:val="28"/>
          <w:szCs w:val="28"/>
        </w:rPr>
        <w:t>зитивной сочетаемости с идентичностями этническими и конфессионал</w:t>
      </w:r>
      <w:r w:rsidRPr="0050019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00193">
        <w:rPr>
          <w:rFonts w:ascii="Times New Roman" w:eastAsia="Times New Roman" w:hAnsi="Times New Roman" w:cs="Times New Roman"/>
          <w:sz w:val="28"/>
          <w:szCs w:val="28"/>
        </w:rPr>
        <w:t>ными для обеспечения национальной безопасности велико.</w:t>
      </w:r>
    </w:p>
    <w:p w:rsidR="00020AA7" w:rsidRPr="00500193" w:rsidRDefault="00020AA7" w:rsidP="0050019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500193">
        <w:rPr>
          <w:sz w:val="28"/>
          <w:szCs w:val="28"/>
        </w:rPr>
        <w:t xml:space="preserve">Цель статьи – выявить </w:t>
      </w:r>
      <w:r w:rsidR="008803C0" w:rsidRPr="00500193">
        <w:rPr>
          <w:sz w:val="28"/>
          <w:szCs w:val="28"/>
        </w:rPr>
        <w:t>соотношение гражданской (российской наци</w:t>
      </w:r>
      <w:r w:rsidR="008803C0" w:rsidRPr="00500193">
        <w:rPr>
          <w:sz w:val="28"/>
          <w:szCs w:val="28"/>
        </w:rPr>
        <w:t>о</w:t>
      </w:r>
      <w:r w:rsidR="008803C0" w:rsidRPr="00500193">
        <w:rPr>
          <w:sz w:val="28"/>
          <w:szCs w:val="28"/>
        </w:rPr>
        <w:t>нальной) и этнических идентичностей на основе анкетных опросов в Кра</w:t>
      </w:r>
      <w:r w:rsidR="008803C0" w:rsidRPr="00500193">
        <w:rPr>
          <w:sz w:val="28"/>
          <w:szCs w:val="28"/>
        </w:rPr>
        <w:t>с</w:t>
      </w:r>
      <w:r w:rsidR="008803C0" w:rsidRPr="00500193">
        <w:rPr>
          <w:sz w:val="28"/>
          <w:szCs w:val="28"/>
        </w:rPr>
        <w:t>нодарском и Ставропольском краях, Ростовской области, республиках С</w:t>
      </w:r>
      <w:r w:rsidR="008803C0" w:rsidRPr="00500193">
        <w:rPr>
          <w:sz w:val="28"/>
          <w:szCs w:val="28"/>
        </w:rPr>
        <w:t>е</w:t>
      </w:r>
      <w:r w:rsidR="008803C0" w:rsidRPr="00500193">
        <w:rPr>
          <w:sz w:val="28"/>
          <w:szCs w:val="28"/>
        </w:rPr>
        <w:t>верного Кавказа.</w:t>
      </w:r>
    </w:p>
    <w:p w:rsidR="00020AA7" w:rsidRPr="00500193" w:rsidRDefault="00020AA7" w:rsidP="0050019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500193">
        <w:rPr>
          <w:sz w:val="28"/>
          <w:szCs w:val="28"/>
        </w:rPr>
        <w:t xml:space="preserve">Тенденции развития идентичностей в Краснодарском крае раскрыты в монографиях под редакцией Л.М. </w:t>
      </w:r>
      <w:proofErr w:type="spellStart"/>
      <w:r w:rsidRPr="00500193">
        <w:rPr>
          <w:sz w:val="28"/>
          <w:szCs w:val="28"/>
        </w:rPr>
        <w:t>Дробижевой</w:t>
      </w:r>
      <w:proofErr w:type="spellEnd"/>
      <w:r w:rsidRPr="00500193">
        <w:rPr>
          <w:sz w:val="28"/>
          <w:szCs w:val="28"/>
        </w:rPr>
        <w:t xml:space="preserve"> [1], В.М. Юрченко [2]. Б</w:t>
      </w:r>
      <w:r w:rsidRPr="00500193">
        <w:rPr>
          <w:sz w:val="28"/>
          <w:szCs w:val="28"/>
        </w:rPr>
        <w:t>а</w:t>
      </w:r>
      <w:r w:rsidRPr="00500193">
        <w:rPr>
          <w:sz w:val="28"/>
          <w:szCs w:val="28"/>
        </w:rPr>
        <w:t>ланс национальной, региональной и локальной идентичностей Кубани и</w:t>
      </w:r>
      <w:r w:rsidRPr="00500193">
        <w:rPr>
          <w:sz w:val="28"/>
          <w:szCs w:val="28"/>
        </w:rPr>
        <w:t>с</w:t>
      </w:r>
      <w:r w:rsidRPr="00500193">
        <w:rPr>
          <w:sz w:val="28"/>
          <w:szCs w:val="28"/>
        </w:rPr>
        <w:t xml:space="preserve">следовала В.Н. Муха </w:t>
      </w:r>
      <w:r w:rsidR="008803C0" w:rsidRPr="00500193">
        <w:rPr>
          <w:sz w:val="28"/>
          <w:szCs w:val="28"/>
        </w:rPr>
        <w:t>[3</w:t>
      </w:r>
      <w:r w:rsidRPr="00500193">
        <w:rPr>
          <w:sz w:val="28"/>
          <w:szCs w:val="28"/>
        </w:rPr>
        <w:t>]. На материалах Ростовской области выполнены исследования Г</w:t>
      </w:r>
      <w:r w:rsidR="008803C0" w:rsidRPr="00500193">
        <w:rPr>
          <w:sz w:val="28"/>
          <w:szCs w:val="28"/>
        </w:rPr>
        <w:t>.С. Денисовой</w:t>
      </w:r>
      <w:r w:rsidR="00C00AE3" w:rsidRPr="00500193">
        <w:rPr>
          <w:sz w:val="28"/>
          <w:szCs w:val="28"/>
        </w:rPr>
        <w:t>, А.В. Дмитриева</w:t>
      </w:r>
      <w:r w:rsidR="008803C0" w:rsidRPr="00500193">
        <w:rPr>
          <w:sz w:val="28"/>
          <w:szCs w:val="28"/>
        </w:rPr>
        <w:t xml:space="preserve"> и Л.В. Клименко [4</w:t>
      </w:r>
      <w:r w:rsidRPr="00500193">
        <w:rPr>
          <w:sz w:val="28"/>
          <w:szCs w:val="28"/>
        </w:rPr>
        <w:t>], Ста</w:t>
      </w:r>
      <w:r w:rsidRPr="00500193">
        <w:rPr>
          <w:sz w:val="28"/>
          <w:szCs w:val="28"/>
        </w:rPr>
        <w:t>в</w:t>
      </w:r>
      <w:r w:rsidRPr="00500193">
        <w:rPr>
          <w:sz w:val="28"/>
          <w:szCs w:val="28"/>
        </w:rPr>
        <w:t xml:space="preserve">ропольского края – М.М. Шульга </w:t>
      </w:r>
      <w:r w:rsidR="008803C0" w:rsidRPr="00500193">
        <w:rPr>
          <w:sz w:val="28"/>
          <w:szCs w:val="28"/>
        </w:rPr>
        <w:t>[5</w:t>
      </w:r>
      <w:r w:rsidRPr="00500193">
        <w:rPr>
          <w:sz w:val="28"/>
          <w:szCs w:val="28"/>
        </w:rPr>
        <w:t xml:space="preserve">] и Б.В. </w:t>
      </w:r>
      <w:proofErr w:type="spellStart"/>
      <w:r w:rsidRPr="00500193">
        <w:rPr>
          <w:sz w:val="28"/>
          <w:szCs w:val="28"/>
        </w:rPr>
        <w:t>Аксюмова</w:t>
      </w:r>
      <w:proofErr w:type="spellEnd"/>
      <w:r w:rsidRPr="00500193">
        <w:rPr>
          <w:sz w:val="28"/>
          <w:szCs w:val="28"/>
        </w:rPr>
        <w:t xml:space="preserve"> </w:t>
      </w:r>
      <w:r w:rsidR="008803C0" w:rsidRPr="00500193">
        <w:rPr>
          <w:sz w:val="28"/>
          <w:szCs w:val="28"/>
        </w:rPr>
        <w:t>[6</w:t>
      </w:r>
      <w:r w:rsidRPr="00500193">
        <w:rPr>
          <w:sz w:val="28"/>
          <w:szCs w:val="28"/>
        </w:rPr>
        <w:t>]. Но сравнител</w:t>
      </w:r>
      <w:r w:rsidRPr="00500193">
        <w:rPr>
          <w:sz w:val="28"/>
          <w:szCs w:val="28"/>
        </w:rPr>
        <w:t>ь</w:t>
      </w:r>
      <w:r w:rsidRPr="00500193">
        <w:rPr>
          <w:sz w:val="28"/>
          <w:szCs w:val="28"/>
        </w:rPr>
        <w:t>ный анализ соотношения гражданской и этнических идентичностей в ма</w:t>
      </w:r>
      <w:r w:rsidRPr="00500193">
        <w:rPr>
          <w:sz w:val="28"/>
          <w:szCs w:val="28"/>
        </w:rPr>
        <w:t>с</w:t>
      </w:r>
      <w:r w:rsidRPr="00500193">
        <w:rPr>
          <w:sz w:val="28"/>
          <w:szCs w:val="28"/>
        </w:rPr>
        <w:t>штабе всего Юга России не проводился.</w:t>
      </w:r>
    </w:p>
    <w:p w:rsidR="002F10A1" w:rsidRPr="00500193" w:rsidRDefault="008803C0" w:rsidP="005001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193">
        <w:rPr>
          <w:rFonts w:ascii="Times New Roman" w:hAnsi="Times New Roman" w:cs="Times New Roman"/>
          <w:sz w:val="28"/>
          <w:szCs w:val="28"/>
        </w:rPr>
        <w:t>Методы исследования: бинарный сравнительный анализ, вторичный анализ анкетных опросов. Эмпирическая основа работы: материалы опр</w:t>
      </w:r>
      <w:r w:rsidRPr="00500193">
        <w:rPr>
          <w:rFonts w:ascii="Times New Roman" w:hAnsi="Times New Roman" w:cs="Times New Roman"/>
          <w:sz w:val="28"/>
          <w:szCs w:val="28"/>
        </w:rPr>
        <w:t>о</w:t>
      </w:r>
      <w:r w:rsidRPr="00500193">
        <w:rPr>
          <w:rFonts w:ascii="Times New Roman" w:hAnsi="Times New Roman" w:cs="Times New Roman"/>
          <w:sz w:val="28"/>
          <w:szCs w:val="28"/>
        </w:rPr>
        <w:t>сов 2008–2015 гг. в Краснодарском и Ставропольском краях, Ростовской области и республиках Се</w:t>
      </w:r>
      <w:r w:rsidR="009B362E" w:rsidRPr="00500193">
        <w:rPr>
          <w:rFonts w:ascii="Times New Roman" w:hAnsi="Times New Roman" w:cs="Times New Roman"/>
          <w:sz w:val="28"/>
          <w:szCs w:val="28"/>
        </w:rPr>
        <w:t>верного Кавказа, итоги переписи</w:t>
      </w:r>
      <w:r w:rsidRPr="00500193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9B362E" w:rsidRPr="00500193">
        <w:rPr>
          <w:rFonts w:ascii="Times New Roman" w:hAnsi="Times New Roman" w:cs="Times New Roman"/>
          <w:sz w:val="28"/>
          <w:szCs w:val="28"/>
        </w:rPr>
        <w:t xml:space="preserve">2010 </w:t>
      </w:r>
      <w:r w:rsidRPr="00500193">
        <w:rPr>
          <w:rFonts w:ascii="Times New Roman" w:hAnsi="Times New Roman" w:cs="Times New Roman"/>
          <w:sz w:val="28"/>
          <w:szCs w:val="28"/>
        </w:rPr>
        <w:t>г.</w:t>
      </w:r>
    </w:p>
    <w:p w:rsidR="008803C0" w:rsidRPr="00500193" w:rsidRDefault="008803C0" w:rsidP="00500193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Баланс гражданской и этнических идентичностей на Кубани характ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ризуется устойчивым преобладанием российской идентичности. Пров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рить это можно на материалах анкетного опроса «Информационное пр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странство </w:t>
      </w:r>
      <w:proofErr w:type="spellStart"/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полиэтничного</w:t>
      </w:r>
      <w:proofErr w:type="spellEnd"/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социума» (2010 г., Краснодарский край, респу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лики Адыгея, Ингушетия и Дагестан), проведенного политологами Куба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ского государственного университета (выборка 323 чел., молодежь) [2, 127-128]. Важнейшим параметром соотношения идентичностей выступает оценка российской </w:t>
      </w:r>
      <w:r w:rsidR="00972E34"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гражданской 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идентичности. В Краснодарском крае го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дятся ею 63% </w:t>
      </w:r>
      <w:proofErr w:type="gramStart"/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опрошенных</w:t>
      </w:r>
      <w:proofErr w:type="gramEnd"/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Желают сменить гражданство 13%. Считают себя «гражда</w:t>
      </w:r>
      <w:r w:rsidR="00972E34"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нами мира» 8,9% респондентов, а 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20% безразличны к росси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ской идентичности либо затрудняются выразить отношение к ней [2, 127-128].</w:t>
      </w:r>
      <w:proofErr w:type="gramEnd"/>
    </w:p>
    <w:p w:rsidR="008803C0" w:rsidRPr="00500193" w:rsidRDefault="008803C0" w:rsidP="00500193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Важен уровень доверия между этническими группами. В опросе и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дикаторами выбраны: желание вступать в родственные отношения с пре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ставителями других групп, дружить с ними, работать в одном коллективе, быть </w:t>
      </w:r>
      <w:proofErr w:type="gramStart"/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бизнес-партнерами</w:t>
      </w:r>
      <w:proofErr w:type="gramEnd"/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соседями, получать медицинские услуги. Су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марный индекс социального доверия (максимальный балл </w:t>
      </w:r>
      <w:r w:rsidR="003B70F3"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1,0) составил в г. 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Краснодаре: к русским – 0,863, к адыгейцам – 0,276, к чеченцам и даг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станцам – по 0,204, к ингушам – 0,184 балла </w:t>
      </w:r>
      <w:r w:rsidR="0070581F"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[2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135].</w:t>
      </w:r>
    </w:p>
    <w:p w:rsidR="003B70F3" w:rsidRPr="00500193" w:rsidRDefault="008803C0" w:rsidP="005001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Анкетный опрос жителей края, проведенный В.Н. Муха в декабре 2012 г. (выборка 1200 чел. старше 18 лет, квотная) доказал, что в системе идентичностей </w:t>
      </w:r>
      <w:r w:rsidRPr="005001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лидирует гражданская (национальная) идентичность (72,6%), на втором месте – региональная идентичность (66%), затем – э</w:t>
      </w:r>
      <w:r w:rsidRPr="005001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</w:t>
      </w:r>
      <w:r w:rsidRPr="005001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ническая идентичность (45,5%). 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Среди особенностей сообщества опр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шенные отмечали «особенности образа жизни» 30%, «особый кубанский говор, «балаканье»» (26%), «почитание казачьих традиций» (22%), «куба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ский характер» (13%), «любовь к земле» (9%). </w:t>
      </w:r>
      <w:r w:rsidRPr="00500193">
        <w:rPr>
          <w:rFonts w:ascii="Times New Roman" w:eastAsia="TimesNewRomanPSMT" w:hAnsi="Times New Roman" w:cs="Times New Roman"/>
          <w:sz w:val="28"/>
          <w:szCs w:val="28"/>
          <w:lang w:eastAsia="ru-RU"/>
        </w:rPr>
        <w:t>В сравнении субнационал</w:t>
      </w:r>
      <w:r w:rsidRPr="00500193">
        <w:rPr>
          <w:rFonts w:ascii="Times New Roman" w:eastAsia="TimesNewRomanPSMT" w:hAnsi="Times New Roman" w:cs="Times New Roman"/>
          <w:sz w:val="28"/>
          <w:szCs w:val="28"/>
          <w:lang w:eastAsia="ru-RU"/>
        </w:rPr>
        <w:t>ь</w:t>
      </w:r>
      <w:r w:rsidRPr="0050019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ных идентичностей преобладает локальная («единство с теми, кто живет в том же населенном пункте») – 43%, далее </w:t>
      </w:r>
      <w:r w:rsidR="003B70F3" w:rsidRPr="0050019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следует соотнесение с краем («я </w:t>
      </w:r>
      <w:r w:rsidRPr="00500193">
        <w:rPr>
          <w:rFonts w:ascii="Times New Roman" w:eastAsia="TimesNewRomanPSMT" w:hAnsi="Times New Roman" w:cs="Times New Roman"/>
          <w:sz w:val="28"/>
          <w:szCs w:val="28"/>
          <w:lang w:eastAsia="ru-RU"/>
        </w:rPr>
        <w:t>– житель Кубани») – 38% и на третьей позиции идентичность «житель Юга России» – 19%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581F" w:rsidRPr="005001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[3</w:t>
      </w:r>
      <w:r w:rsidR="00D24DD9" w:rsidRPr="005001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</w:t>
      </w:r>
      <w:r w:rsidRPr="005001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155]. </w:t>
      </w:r>
      <w:r w:rsidRPr="00500193">
        <w:rPr>
          <w:rFonts w:ascii="Times New Roman" w:hAnsi="Times New Roman" w:cs="Times New Roman"/>
          <w:sz w:val="28"/>
          <w:szCs w:val="28"/>
        </w:rPr>
        <w:t>Оценка кубанцами своей интегрированности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00193">
        <w:rPr>
          <w:rFonts w:ascii="Times New Roman" w:hAnsi="Times New Roman" w:cs="Times New Roman"/>
          <w:sz w:val="28"/>
          <w:szCs w:val="28"/>
        </w:rPr>
        <w:t>пр</w:t>
      </w:r>
      <w:r w:rsidRPr="00500193">
        <w:rPr>
          <w:rFonts w:ascii="Times New Roman" w:hAnsi="Times New Roman" w:cs="Times New Roman"/>
          <w:sz w:val="28"/>
          <w:szCs w:val="28"/>
        </w:rPr>
        <w:t>о</w:t>
      </w:r>
      <w:r w:rsidRPr="00500193">
        <w:rPr>
          <w:rFonts w:ascii="Times New Roman" w:hAnsi="Times New Roman" w:cs="Times New Roman"/>
          <w:sz w:val="28"/>
          <w:szCs w:val="28"/>
        </w:rPr>
        <w:t xml:space="preserve">тиворечива: </w:t>
      </w:r>
      <w:r w:rsidR="003B70F3" w:rsidRPr="00500193">
        <w:rPr>
          <w:rFonts w:ascii="Times New Roman" w:hAnsi="Times New Roman" w:cs="Times New Roman"/>
          <w:sz w:val="28"/>
          <w:szCs w:val="28"/>
        </w:rPr>
        <w:t xml:space="preserve">42% согласились с высказыванием </w:t>
      </w:r>
      <w:r w:rsidRPr="00500193">
        <w:rPr>
          <w:rFonts w:ascii="Times New Roman" w:hAnsi="Times New Roman" w:cs="Times New Roman"/>
          <w:sz w:val="28"/>
          <w:szCs w:val="28"/>
        </w:rPr>
        <w:t>«Можно ли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00193">
        <w:rPr>
          <w:rFonts w:ascii="Times New Roman" w:hAnsi="Times New Roman" w:cs="Times New Roman"/>
          <w:sz w:val="28"/>
          <w:szCs w:val="28"/>
        </w:rPr>
        <w:t>говорить, что жители края – это единое и сплоченное сообщество, у которого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00193">
        <w:rPr>
          <w:rFonts w:ascii="Times New Roman" w:hAnsi="Times New Roman" w:cs="Times New Roman"/>
          <w:sz w:val="28"/>
          <w:szCs w:val="28"/>
        </w:rPr>
        <w:t xml:space="preserve">есть общие интересы и традиции», 28% отрицают, что </w:t>
      </w:r>
      <w:r w:rsidR="003B70F3" w:rsidRPr="00500193">
        <w:rPr>
          <w:rFonts w:ascii="Times New Roman" w:hAnsi="Times New Roman" w:cs="Times New Roman"/>
          <w:sz w:val="28"/>
          <w:szCs w:val="28"/>
        </w:rPr>
        <w:t xml:space="preserve">такое </w:t>
      </w:r>
      <w:r w:rsidRPr="00500193">
        <w:rPr>
          <w:rFonts w:ascii="Times New Roman" w:hAnsi="Times New Roman" w:cs="Times New Roman"/>
          <w:sz w:val="28"/>
          <w:szCs w:val="28"/>
        </w:rPr>
        <w:t>единство существует, а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00193">
        <w:rPr>
          <w:rFonts w:ascii="Times New Roman" w:hAnsi="Times New Roman" w:cs="Times New Roman"/>
          <w:sz w:val="28"/>
          <w:szCs w:val="28"/>
        </w:rPr>
        <w:t xml:space="preserve">30% затруднились ответить </w:t>
      </w:r>
      <w:r w:rsidR="0070581F" w:rsidRPr="005001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[3</w:t>
      </w:r>
      <w:r w:rsidR="00D24DD9" w:rsidRPr="005001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</w:t>
      </w:r>
      <w:r w:rsidRPr="005001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155].</w:t>
      </w:r>
    </w:p>
    <w:p w:rsidR="008803C0" w:rsidRPr="00500193" w:rsidRDefault="008803C0" w:rsidP="00500193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статистики, проведенный С.Я. </w:t>
      </w:r>
      <w:proofErr w:type="spellStart"/>
      <w:r w:rsidRPr="005001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Сущием</w:t>
      </w:r>
      <w:proofErr w:type="spellEnd"/>
      <w:r w:rsidRPr="005001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подтверждает добр</w:t>
      </w:r>
      <w:r w:rsidRPr="005001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вольную ассимиляцию украинцев </w:t>
      </w:r>
      <w:r w:rsidR="00D24DD9" w:rsidRPr="0050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краснодарском крае. </w:t>
      </w:r>
      <w:r w:rsidRPr="005001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перепис</w:t>
      </w:r>
      <w:r w:rsidRPr="005001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001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 1989 и 2010 гг. их численность сократилась с 182 до 83,7 тыс. чел. при слабых миграционных обменах. Украинским языком владеет 31% украи</w:t>
      </w:r>
      <w:r w:rsidRPr="0050019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0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цев на Кубани, а считают его родным не более 1/6. Идёт </w:t>
      </w:r>
      <w:r w:rsidR="00972E34" w:rsidRPr="0050019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</w:t>
      </w:r>
      <w:r w:rsidRPr="0050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старение украинского сообщества в крае (средний возраст 57,4 лет в 2010 г.) </w:t>
      </w:r>
      <w:r w:rsidR="00D24DD9" w:rsidRPr="0050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[7, </w:t>
      </w:r>
      <w:r w:rsidRPr="00500193">
        <w:rPr>
          <w:rFonts w:ascii="Times New Roman" w:eastAsia="Times New Roman" w:hAnsi="Times New Roman" w:cs="Times New Roman"/>
          <w:sz w:val="28"/>
          <w:szCs w:val="28"/>
          <w:lang w:eastAsia="ru-RU"/>
        </w:rPr>
        <w:t>74, 78, 81</w:t>
      </w:r>
      <w:r w:rsidRPr="0050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]. </w:t>
      </w:r>
      <w:r w:rsidR="00D24DD9" w:rsidRPr="0050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Гражданская война 2014–2016 гг. на Украине увеличила числе</w:t>
      </w:r>
      <w:r w:rsidR="00D24DD9" w:rsidRPr="0050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D24DD9" w:rsidRPr="0050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ность украинцев Юга России минимум на 100 тыс. чел., но в</w:t>
      </w:r>
      <w:r w:rsidRPr="0050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виду слабых межэтнических дистанций </w:t>
      </w:r>
      <w:r w:rsidR="00D24DD9" w:rsidRPr="0050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неприязни иммигрантов к киевскому режиму </w:t>
      </w:r>
      <w:r w:rsidRPr="0050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неизбежно принятие украинцами русского самосознания.</w:t>
      </w:r>
    </w:p>
    <w:p w:rsidR="008803C0" w:rsidRPr="00500193" w:rsidRDefault="008803C0" w:rsidP="005001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Представление о религиозности сообщества </w:t>
      </w:r>
      <w:r w:rsidR="003B70F3"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Краснодарского </w:t>
      </w: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края дает опрос, проведенный социологами Кубанского государственного технол</w:t>
      </w: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гического университета весной 2013 г. </w:t>
      </w:r>
      <w:r w:rsidRPr="00500193">
        <w:rPr>
          <w:rFonts w:ascii="Times New Roman" w:hAnsi="Times New Roman" w:cs="Times New Roman"/>
          <w:bCs/>
          <w:sz w:val="28"/>
          <w:szCs w:val="28"/>
        </w:rPr>
        <w:t>[8,</w:t>
      </w:r>
      <w:r w:rsidR="008A3C24" w:rsidRPr="005001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0193">
        <w:rPr>
          <w:rFonts w:ascii="Times New Roman" w:hAnsi="Times New Roman" w:cs="Times New Roman"/>
          <w:bCs/>
          <w:sz w:val="28"/>
          <w:szCs w:val="28"/>
        </w:rPr>
        <w:t>47-50].</w:t>
      </w:r>
      <w:r w:rsidRPr="005001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</w:t>
      </w: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выборка – 1200 чел., репрезентативная квотная с элементами случайного отбора населенных пунктов и респондентов. Состав респондентов соответствовал структуре </w:t>
      </w:r>
      <w:r w:rsidR="00972E34"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жителей края старше 18 лет по</w:t>
      </w: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</w:t>
      </w:r>
      <w:r w:rsidR="00972E34"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возраст</w:t>
      </w:r>
      <w:r w:rsidR="00972E34"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у, уровню</w:t>
      </w: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образования, урб</w:t>
      </w: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низации, этниче</w:t>
      </w:r>
      <w:r w:rsidR="00972E34"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скому</w:t>
      </w: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</w:t>
      </w:r>
      <w:r w:rsidR="00972E34"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00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87,1% опрошенных отнесли себя к веру</w:t>
      </w: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щим «в той или иной степени», 9,8% назвали себя «скорее неверующими»</w:t>
      </w:r>
      <w:r w:rsidR="00972E34"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</w:t>
      </w: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3,1% не считали себя верующими. Большая часть верующих респонде</w:t>
      </w: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тов (81,8%) – приверженцы православия. На втором месте – мусульмане (2,9%), на третьем – протестанты (2,5%). </w:t>
      </w:r>
      <w:proofErr w:type="gramStart"/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Приверженцы остальных конфе</w:t>
      </w: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сий суммарно составляют 2%. Не отнесли себя ни к какой конфессии 11%. Преобладающим фактором, дающим чувство принадлежности к конфе</w:t>
      </w: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сии, выступает «склад бытия и собственные убеждения» - 45,1%, </w:t>
      </w:r>
      <w:r w:rsidR="00972E34"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этни</w:t>
      </w:r>
      <w:r w:rsidR="00972E34"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 и происхождение – 31,5%, семейные традиции – 21,4%. Статусный вес религии средний: 51,8% опрошенных считают религию не самым гла</w:t>
      </w: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ным, но значимым аспектом жизни;</w:t>
      </w:r>
      <w:proofErr w:type="gramEnd"/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21,4% считают религию одной из ва</w:t>
      </w: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составляющих жизни; для 8,9% религия определяет всю жизнь. Итак, 82,1% признали, что религия имеет значение в их жизни, а 17,5% полаг</w:t>
      </w: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ют, что религия не имеет значения </w:t>
      </w:r>
      <w:r w:rsidR="00D24DD9" w:rsidRPr="00500193">
        <w:rPr>
          <w:rFonts w:ascii="Times New Roman" w:hAnsi="Times New Roman" w:cs="Times New Roman"/>
          <w:bCs/>
          <w:sz w:val="28"/>
          <w:szCs w:val="28"/>
        </w:rPr>
        <w:t xml:space="preserve">[8, </w:t>
      </w:r>
      <w:r w:rsidRPr="00500193">
        <w:rPr>
          <w:rFonts w:ascii="Times New Roman" w:hAnsi="Times New Roman" w:cs="Times New Roman"/>
          <w:bCs/>
          <w:sz w:val="28"/>
          <w:szCs w:val="28"/>
        </w:rPr>
        <w:t>48-49].</w:t>
      </w:r>
    </w:p>
    <w:p w:rsidR="008803C0" w:rsidRPr="00500193" w:rsidRDefault="008803C0" w:rsidP="00500193">
      <w:pPr>
        <w:shd w:val="clear" w:color="auto" w:fill="FFFFFF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019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Как показали итоги опроса, 44,5% опрошенных кубанцев обеспокоены ростом влияния иных религий. Главными мотивами обеспокоенности они назвали: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0019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представители других религий придерживаются норм поведения, которые респонденты не могут одобрить (27,9%);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0019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представители других религий вытесняют представителей «традиционных» религий (22,4%);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0019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представители других религий поддерживают только своих, игнорируя чужих (21,3%);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0019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многообразие религий способствует уменьшению уникал</w:t>
      </w:r>
      <w:r w:rsidRPr="0050019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Pr="0050019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ности </w:t>
      </w:r>
      <w:r w:rsidR="00972E34" w:rsidRPr="0050019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50019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нашей культуры</w:t>
      </w:r>
      <w:r w:rsidR="00972E34" w:rsidRPr="0050019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50019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(12,3%);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0019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затруднились назвать причины тревоги 14,8% </w:t>
      </w:r>
      <w:r w:rsidR="00D24DD9" w:rsidRPr="005001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[8, </w:t>
      </w:r>
      <w:r w:rsidRPr="005001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48-49]</w:t>
      </w:r>
      <w:r w:rsidRPr="0050019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803C0" w:rsidRPr="00500193" w:rsidRDefault="008803C0" w:rsidP="005001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Большинство респондентов на Кубани толерантно по отношению к другим религиям. Только 15,1% предпочли бы не видеть представителей другой религии. Но большинство (45,2%) не готово принять представит</w:t>
      </w: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 других религий в качестве близких родственников. Охотнее кубанцы готовы общаться с представителями других религий в качестве жителей одного гор</w:t>
      </w:r>
      <w:r w:rsidR="00972E34"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 или села (41,6%), граждан</w:t>
      </w: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(39,4%) или коллег по р</w:t>
      </w: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00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боте (42%) </w:t>
      </w:r>
      <w:r w:rsidR="00D24DD9" w:rsidRPr="00500193">
        <w:rPr>
          <w:rFonts w:ascii="Times New Roman" w:hAnsi="Times New Roman" w:cs="Times New Roman"/>
          <w:bCs/>
          <w:sz w:val="28"/>
          <w:szCs w:val="28"/>
        </w:rPr>
        <w:t xml:space="preserve">[8, </w:t>
      </w:r>
      <w:r w:rsidRPr="00500193">
        <w:rPr>
          <w:rFonts w:ascii="Times New Roman" w:hAnsi="Times New Roman" w:cs="Times New Roman"/>
          <w:bCs/>
          <w:sz w:val="28"/>
          <w:szCs w:val="28"/>
        </w:rPr>
        <w:t>48-49].</w:t>
      </w:r>
    </w:p>
    <w:p w:rsidR="008803C0" w:rsidRPr="00500193" w:rsidRDefault="008803C0" w:rsidP="0050019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19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Согласно данным опроса, 79,9% респондентов в крае посещают пр</w:t>
      </w:r>
      <w:r w:rsidRPr="0050019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50019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вославные храмы, по 2% - мечети и протестантские молитвенные дома. </w:t>
      </w:r>
      <w:proofErr w:type="gramStart"/>
      <w:r w:rsidRPr="0050019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Большая часть верующих делают это от случая к случаю – 48,9%, по праздникам – 22,2%, один-два раза в месяц – 8,4%, каждую неделю пос</w:t>
      </w:r>
      <w:r w:rsidRPr="0050019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50019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щают 3,9% и несколько раз в неделю – 2,7%. Большинство верующих м</w:t>
      </w:r>
      <w:r w:rsidRPr="0050019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50019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лятся от случая к случаю – 33,2% либо только в критических ситуациях – 21,2%, ежедневно молятся 15,8%, а 15,2% никогда не молятся </w:t>
      </w:r>
      <w:r w:rsidR="00D24DD9" w:rsidRPr="005001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[8, </w:t>
      </w:r>
      <w:r w:rsidRPr="005001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48-49].</w:t>
      </w:r>
      <w:proofErr w:type="gramEnd"/>
      <w:r w:rsidRPr="0050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Уровень религиозных знаний и источники сведений поверхностны. Это открывает простор </w:t>
      </w:r>
      <w:proofErr w:type="spellStart"/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манипулятивным</w:t>
      </w:r>
      <w:proofErr w:type="spellEnd"/>
      <w:r w:rsidRPr="005001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воздействиям на идентичность.</w:t>
      </w:r>
    </w:p>
    <w:p w:rsidR="00F26CFA" w:rsidRPr="00500193" w:rsidRDefault="00C00AE3" w:rsidP="00500193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500193">
        <w:rPr>
          <w:color w:val="auto"/>
          <w:sz w:val="28"/>
          <w:szCs w:val="28"/>
        </w:rPr>
        <w:t>На материалах Ростовской области важ</w:t>
      </w:r>
      <w:r w:rsidR="0015553D" w:rsidRPr="00500193">
        <w:rPr>
          <w:color w:val="auto"/>
          <w:sz w:val="28"/>
          <w:szCs w:val="28"/>
        </w:rPr>
        <w:t>ен</w:t>
      </w:r>
      <w:r w:rsidRPr="00500193">
        <w:rPr>
          <w:color w:val="auto"/>
          <w:sz w:val="28"/>
          <w:szCs w:val="28"/>
        </w:rPr>
        <w:t xml:space="preserve"> </w:t>
      </w:r>
      <w:r w:rsidR="0015553D" w:rsidRPr="00500193">
        <w:rPr>
          <w:color w:val="auto"/>
          <w:sz w:val="28"/>
          <w:szCs w:val="28"/>
        </w:rPr>
        <w:t>анкетный опрос</w:t>
      </w:r>
      <w:r w:rsidRPr="00500193">
        <w:rPr>
          <w:color w:val="auto"/>
          <w:sz w:val="28"/>
          <w:szCs w:val="28"/>
        </w:rPr>
        <w:t>, проведё</w:t>
      </w:r>
      <w:r w:rsidRPr="00500193">
        <w:rPr>
          <w:color w:val="auto"/>
          <w:sz w:val="28"/>
          <w:szCs w:val="28"/>
        </w:rPr>
        <w:t>н</w:t>
      </w:r>
      <w:r w:rsidR="0015553D" w:rsidRPr="00500193">
        <w:rPr>
          <w:color w:val="auto"/>
          <w:sz w:val="28"/>
          <w:szCs w:val="28"/>
        </w:rPr>
        <w:t>ный</w:t>
      </w:r>
      <w:r w:rsidRPr="00500193">
        <w:rPr>
          <w:color w:val="auto"/>
          <w:sz w:val="28"/>
          <w:szCs w:val="28"/>
        </w:rPr>
        <w:t xml:space="preserve"> под руководством академика </w:t>
      </w:r>
      <w:r w:rsidR="0015553D" w:rsidRPr="00500193">
        <w:rPr>
          <w:color w:val="auto"/>
          <w:sz w:val="28"/>
          <w:szCs w:val="28"/>
        </w:rPr>
        <w:t>А.В. Дмитриева Г.С. Денисовой и Л.В.</w:t>
      </w:r>
      <w:r w:rsidR="00D24DD9" w:rsidRPr="00500193">
        <w:rPr>
          <w:color w:val="auto"/>
          <w:sz w:val="28"/>
          <w:szCs w:val="28"/>
        </w:rPr>
        <w:t xml:space="preserve"> </w:t>
      </w:r>
      <w:r w:rsidR="0015553D" w:rsidRPr="00500193">
        <w:rPr>
          <w:color w:val="auto"/>
          <w:sz w:val="28"/>
          <w:szCs w:val="28"/>
        </w:rPr>
        <w:t xml:space="preserve">Клименко в 2009 г. (квотная выборка 1531 чел. по полу, возрасту и уровню урбанизации). </w:t>
      </w:r>
      <w:proofErr w:type="gramStart"/>
      <w:r w:rsidR="0015553D" w:rsidRPr="00500193">
        <w:rPr>
          <w:color w:val="auto"/>
          <w:sz w:val="28"/>
          <w:szCs w:val="28"/>
        </w:rPr>
        <w:t>Установлено, что среди горожан Ростова-на-Дону считают себя, в первую очередь, гражданами России, 80,3% респондентов, предст</w:t>
      </w:r>
      <w:r w:rsidR="0015553D" w:rsidRPr="00500193">
        <w:rPr>
          <w:color w:val="auto"/>
          <w:sz w:val="28"/>
          <w:szCs w:val="28"/>
        </w:rPr>
        <w:t>а</w:t>
      </w:r>
      <w:r w:rsidR="0015553D" w:rsidRPr="00500193">
        <w:rPr>
          <w:color w:val="auto"/>
          <w:sz w:val="28"/>
          <w:szCs w:val="28"/>
        </w:rPr>
        <w:t>вителями своего народа – 36,2%, верующим – 40,6%, жителями области – 38,3%, жителями Юга России – 36,4% и жителями Северного Кавказа – только 14,8%. Среди сельских респондентов считали себя, в первую оч</w:t>
      </w:r>
      <w:r w:rsidR="0015553D" w:rsidRPr="00500193">
        <w:rPr>
          <w:color w:val="auto"/>
          <w:sz w:val="28"/>
          <w:szCs w:val="28"/>
        </w:rPr>
        <w:t>е</w:t>
      </w:r>
      <w:r w:rsidR="0015553D" w:rsidRPr="00500193">
        <w:rPr>
          <w:color w:val="auto"/>
          <w:sz w:val="28"/>
          <w:szCs w:val="28"/>
        </w:rPr>
        <w:t xml:space="preserve">редь, гражданами России, </w:t>
      </w:r>
      <w:r w:rsidR="00576AC1" w:rsidRPr="00500193">
        <w:rPr>
          <w:color w:val="auto"/>
          <w:sz w:val="28"/>
          <w:szCs w:val="28"/>
        </w:rPr>
        <w:t>76,1</w:t>
      </w:r>
      <w:r w:rsidR="0015553D" w:rsidRPr="00500193">
        <w:rPr>
          <w:color w:val="auto"/>
          <w:sz w:val="28"/>
          <w:szCs w:val="28"/>
        </w:rPr>
        <w:t>% респондентов, представителями своего народа –</w:t>
      </w:r>
      <w:r w:rsidR="00576AC1" w:rsidRPr="00500193">
        <w:rPr>
          <w:color w:val="auto"/>
          <w:sz w:val="28"/>
          <w:szCs w:val="28"/>
        </w:rPr>
        <w:t xml:space="preserve"> 45,6</w:t>
      </w:r>
      <w:r w:rsidR="0015553D" w:rsidRPr="00500193">
        <w:rPr>
          <w:color w:val="auto"/>
          <w:sz w:val="28"/>
          <w:szCs w:val="28"/>
        </w:rPr>
        <w:t>%, верующим –</w:t>
      </w:r>
      <w:r w:rsidR="00576AC1" w:rsidRPr="00500193">
        <w:rPr>
          <w:color w:val="auto"/>
          <w:sz w:val="28"/>
          <w:szCs w:val="28"/>
        </w:rPr>
        <w:t>35,8</w:t>
      </w:r>
      <w:r w:rsidR="0015553D" w:rsidRPr="00500193">
        <w:rPr>
          <w:color w:val="auto"/>
          <w:sz w:val="28"/>
          <w:szCs w:val="28"/>
        </w:rPr>
        <w:t>%, жителями области – 38,</w:t>
      </w:r>
      <w:r w:rsidR="00576AC1" w:rsidRPr="00500193">
        <w:rPr>
          <w:color w:val="auto"/>
          <w:sz w:val="28"/>
          <w:szCs w:val="28"/>
        </w:rPr>
        <w:t>6</w:t>
      </w:r>
      <w:r w:rsidR="0015553D" w:rsidRPr="00500193">
        <w:rPr>
          <w:color w:val="auto"/>
          <w:sz w:val="28"/>
          <w:szCs w:val="28"/>
        </w:rPr>
        <w:t>%, жителями Юга России –</w:t>
      </w:r>
      <w:r w:rsidR="00576AC1" w:rsidRPr="00500193">
        <w:rPr>
          <w:color w:val="auto"/>
          <w:sz w:val="28"/>
          <w:szCs w:val="28"/>
        </w:rPr>
        <w:t xml:space="preserve"> 22</w:t>
      </w:r>
      <w:r w:rsidR="0015553D" w:rsidRPr="00500193">
        <w:rPr>
          <w:color w:val="auto"/>
          <w:sz w:val="28"/>
          <w:szCs w:val="28"/>
        </w:rPr>
        <w:t>,4% и жителями</w:t>
      </w:r>
      <w:proofErr w:type="gramEnd"/>
      <w:r w:rsidR="0015553D" w:rsidRPr="00500193">
        <w:rPr>
          <w:color w:val="auto"/>
          <w:sz w:val="28"/>
          <w:szCs w:val="28"/>
        </w:rPr>
        <w:t xml:space="preserve"> Северного Кавказа –</w:t>
      </w:r>
      <w:r w:rsidR="00576AC1" w:rsidRPr="00500193">
        <w:rPr>
          <w:color w:val="auto"/>
          <w:sz w:val="28"/>
          <w:szCs w:val="28"/>
        </w:rPr>
        <w:t xml:space="preserve"> лишь 14,0</w:t>
      </w:r>
      <w:r w:rsidR="0015553D" w:rsidRPr="00500193">
        <w:rPr>
          <w:color w:val="auto"/>
          <w:sz w:val="28"/>
          <w:szCs w:val="28"/>
        </w:rPr>
        <w:t>%</w:t>
      </w:r>
      <w:r w:rsidR="00576AC1" w:rsidRPr="00500193">
        <w:rPr>
          <w:color w:val="auto"/>
          <w:sz w:val="28"/>
          <w:szCs w:val="28"/>
        </w:rPr>
        <w:t xml:space="preserve"> </w:t>
      </w:r>
      <w:r w:rsidR="00576AC1" w:rsidRPr="00500193">
        <w:rPr>
          <w:rFonts w:eastAsiaTheme="minorEastAsia"/>
          <w:bCs/>
          <w:sz w:val="28"/>
          <w:szCs w:val="28"/>
          <w:lang w:eastAsia="ru-RU"/>
        </w:rPr>
        <w:t>[4</w:t>
      </w:r>
      <w:r w:rsidR="00D24DD9" w:rsidRPr="00500193">
        <w:rPr>
          <w:rFonts w:eastAsiaTheme="minorEastAsia"/>
          <w:bCs/>
          <w:sz w:val="28"/>
          <w:szCs w:val="28"/>
          <w:lang w:eastAsia="ru-RU"/>
        </w:rPr>
        <w:t xml:space="preserve">, </w:t>
      </w:r>
      <w:r w:rsidR="00576AC1" w:rsidRPr="00500193">
        <w:rPr>
          <w:rFonts w:eastAsiaTheme="minorEastAsia"/>
          <w:bCs/>
          <w:sz w:val="28"/>
          <w:szCs w:val="28"/>
          <w:lang w:eastAsia="ru-RU"/>
        </w:rPr>
        <w:t>89, 123-126]</w:t>
      </w:r>
      <w:r w:rsidR="0015553D" w:rsidRPr="00500193">
        <w:rPr>
          <w:color w:val="auto"/>
          <w:sz w:val="28"/>
          <w:szCs w:val="28"/>
        </w:rPr>
        <w:t>.</w:t>
      </w:r>
    </w:p>
    <w:p w:rsidR="00F26CFA" w:rsidRPr="00500193" w:rsidRDefault="00F26CFA" w:rsidP="00500193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500193">
        <w:rPr>
          <w:color w:val="auto"/>
          <w:sz w:val="28"/>
          <w:szCs w:val="28"/>
        </w:rPr>
        <w:t xml:space="preserve">Исследование межэтнических дистанций жителей Дона, проведенное А.Н. </w:t>
      </w:r>
      <w:proofErr w:type="spellStart"/>
      <w:r w:rsidRPr="00500193">
        <w:rPr>
          <w:color w:val="auto"/>
          <w:sz w:val="28"/>
          <w:szCs w:val="28"/>
        </w:rPr>
        <w:t>Татарко</w:t>
      </w:r>
      <w:proofErr w:type="spellEnd"/>
      <w:r w:rsidRPr="00500193">
        <w:rPr>
          <w:color w:val="auto"/>
          <w:sz w:val="28"/>
          <w:szCs w:val="28"/>
        </w:rPr>
        <w:t xml:space="preserve"> и Н.М. Лебедевой, доказывает практическое равенство ум</w:t>
      </w:r>
      <w:r w:rsidRPr="00500193">
        <w:rPr>
          <w:color w:val="auto"/>
          <w:sz w:val="28"/>
          <w:szCs w:val="28"/>
        </w:rPr>
        <w:t>е</w:t>
      </w:r>
      <w:r w:rsidRPr="00500193">
        <w:rPr>
          <w:color w:val="auto"/>
          <w:sz w:val="28"/>
          <w:szCs w:val="28"/>
        </w:rPr>
        <w:t xml:space="preserve">ренных дистанций по шкале Э. </w:t>
      </w:r>
      <w:proofErr w:type="spellStart"/>
      <w:r w:rsidRPr="00500193">
        <w:rPr>
          <w:color w:val="auto"/>
          <w:sz w:val="28"/>
          <w:szCs w:val="28"/>
        </w:rPr>
        <w:t>Богардуса</w:t>
      </w:r>
      <w:proofErr w:type="spellEnd"/>
      <w:r w:rsidRPr="00500193">
        <w:rPr>
          <w:color w:val="auto"/>
          <w:sz w:val="28"/>
          <w:szCs w:val="28"/>
        </w:rPr>
        <w:t xml:space="preserve"> русских в отношении армян и украинцев, тогда как высока дистанция между русскими, турками-</w:t>
      </w:r>
      <w:proofErr w:type="spellStart"/>
      <w:r w:rsidRPr="00500193">
        <w:rPr>
          <w:color w:val="auto"/>
          <w:sz w:val="28"/>
          <w:szCs w:val="28"/>
        </w:rPr>
        <w:t>месхетинцами</w:t>
      </w:r>
      <w:proofErr w:type="spellEnd"/>
      <w:r w:rsidRPr="00500193">
        <w:rPr>
          <w:color w:val="auto"/>
          <w:sz w:val="28"/>
          <w:szCs w:val="28"/>
        </w:rPr>
        <w:t xml:space="preserve">, цыганами и чеченцами </w:t>
      </w:r>
      <w:r w:rsidRPr="00500193">
        <w:rPr>
          <w:rFonts w:eastAsiaTheme="minorEastAsia"/>
          <w:bCs/>
          <w:sz w:val="28"/>
          <w:szCs w:val="28"/>
          <w:lang w:eastAsia="ru-RU"/>
        </w:rPr>
        <w:t>[9</w:t>
      </w:r>
      <w:r w:rsidR="00D24DD9" w:rsidRPr="00500193">
        <w:rPr>
          <w:rFonts w:eastAsiaTheme="minorEastAsia"/>
          <w:bCs/>
          <w:sz w:val="28"/>
          <w:szCs w:val="28"/>
          <w:lang w:eastAsia="ru-RU"/>
        </w:rPr>
        <w:t xml:space="preserve">, </w:t>
      </w:r>
      <w:r w:rsidRPr="00500193">
        <w:rPr>
          <w:rFonts w:eastAsiaTheme="minorEastAsia"/>
          <w:bCs/>
          <w:sz w:val="28"/>
          <w:szCs w:val="28"/>
          <w:lang w:eastAsia="ru-RU"/>
        </w:rPr>
        <w:t>187]</w:t>
      </w:r>
      <w:r w:rsidRPr="00500193">
        <w:rPr>
          <w:color w:val="auto"/>
          <w:sz w:val="28"/>
          <w:szCs w:val="28"/>
        </w:rPr>
        <w:t>.</w:t>
      </w:r>
    </w:p>
    <w:p w:rsidR="008A3C24" w:rsidRPr="00500193" w:rsidRDefault="000131D0" w:rsidP="00500193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500193">
        <w:rPr>
          <w:color w:val="auto"/>
          <w:sz w:val="28"/>
          <w:szCs w:val="28"/>
        </w:rPr>
        <w:t>Анализ итогов переписи населения 2010 г. и данных текущего па</w:t>
      </w:r>
      <w:r w:rsidRPr="00500193">
        <w:rPr>
          <w:color w:val="auto"/>
          <w:sz w:val="28"/>
          <w:szCs w:val="28"/>
        </w:rPr>
        <w:t>с</w:t>
      </w:r>
      <w:r w:rsidRPr="00500193">
        <w:rPr>
          <w:color w:val="auto"/>
          <w:sz w:val="28"/>
          <w:szCs w:val="28"/>
        </w:rPr>
        <w:t xml:space="preserve">портно-визового учета населения, проведённый Д.Г. </w:t>
      </w:r>
      <w:proofErr w:type="spellStart"/>
      <w:r w:rsidRPr="00500193">
        <w:rPr>
          <w:color w:val="auto"/>
          <w:sz w:val="28"/>
          <w:szCs w:val="28"/>
        </w:rPr>
        <w:t>Котеленко</w:t>
      </w:r>
      <w:proofErr w:type="spellEnd"/>
      <w:r w:rsidRPr="00500193">
        <w:rPr>
          <w:color w:val="auto"/>
          <w:sz w:val="28"/>
          <w:szCs w:val="28"/>
        </w:rPr>
        <w:t>, показал: миграция армян, грузин, украинцев на Юге России территориально сора</w:t>
      </w:r>
      <w:r w:rsidRPr="00500193">
        <w:rPr>
          <w:color w:val="auto"/>
          <w:sz w:val="28"/>
          <w:szCs w:val="28"/>
        </w:rPr>
        <w:t>з</w:t>
      </w:r>
      <w:r w:rsidRPr="00500193">
        <w:rPr>
          <w:color w:val="auto"/>
          <w:sz w:val="28"/>
          <w:szCs w:val="28"/>
        </w:rPr>
        <w:t>мерна всей структуре населения макрорегиона (ЮФО и СКФО). Напротив, миграция народов с традиционным исповеданием ислама (чеченцев, да</w:t>
      </w:r>
      <w:r w:rsidRPr="00500193">
        <w:rPr>
          <w:color w:val="auto"/>
          <w:sz w:val="28"/>
          <w:szCs w:val="28"/>
        </w:rPr>
        <w:t>р</w:t>
      </w:r>
      <w:r w:rsidRPr="00500193">
        <w:rPr>
          <w:color w:val="auto"/>
          <w:sz w:val="28"/>
          <w:szCs w:val="28"/>
        </w:rPr>
        <w:t>гинцев, ингушей, кабардинцев, азербайджанцев и др.) асимметрична</w:t>
      </w:r>
      <w:r w:rsidR="000C5BE1" w:rsidRPr="00500193">
        <w:rPr>
          <w:color w:val="auto"/>
          <w:sz w:val="28"/>
          <w:szCs w:val="28"/>
        </w:rPr>
        <w:t>, в о</w:t>
      </w:r>
      <w:r w:rsidR="000C5BE1" w:rsidRPr="00500193">
        <w:rPr>
          <w:color w:val="auto"/>
          <w:sz w:val="28"/>
          <w:szCs w:val="28"/>
        </w:rPr>
        <w:t>с</w:t>
      </w:r>
      <w:r w:rsidR="000C5BE1" w:rsidRPr="00500193">
        <w:rPr>
          <w:color w:val="auto"/>
          <w:sz w:val="28"/>
          <w:szCs w:val="28"/>
        </w:rPr>
        <w:t xml:space="preserve">новном распространяясь на Ставропольский край и Астраханскую область, юго-восточные районы Ростовской области и Ростовскую агломерацию </w:t>
      </w:r>
      <w:r w:rsidR="00F26CFA" w:rsidRPr="00500193">
        <w:rPr>
          <w:rFonts w:eastAsiaTheme="minorEastAsia"/>
          <w:bCs/>
          <w:sz w:val="28"/>
          <w:szCs w:val="28"/>
          <w:lang w:eastAsia="ru-RU"/>
        </w:rPr>
        <w:t>[10</w:t>
      </w:r>
      <w:r w:rsidR="000C5BE1" w:rsidRPr="00500193">
        <w:rPr>
          <w:rFonts w:eastAsiaTheme="minorEastAsia"/>
          <w:bCs/>
          <w:sz w:val="28"/>
          <w:szCs w:val="28"/>
          <w:lang w:eastAsia="ru-RU"/>
        </w:rPr>
        <w:t>,</w:t>
      </w:r>
      <w:r w:rsidR="00F26CFA" w:rsidRPr="00500193">
        <w:rPr>
          <w:rFonts w:eastAsiaTheme="minorEastAsia"/>
          <w:bCs/>
          <w:sz w:val="28"/>
          <w:szCs w:val="28"/>
          <w:lang w:eastAsia="ru-RU"/>
        </w:rPr>
        <w:t> </w:t>
      </w:r>
      <w:r w:rsidR="000C5BE1" w:rsidRPr="00500193">
        <w:rPr>
          <w:rFonts w:eastAsiaTheme="minorEastAsia"/>
          <w:bCs/>
          <w:sz w:val="28"/>
          <w:szCs w:val="28"/>
          <w:lang w:eastAsia="ru-RU"/>
        </w:rPr>
        <w:t>222-225]</w:t>
      </w:r>
      <w:r w:rsidR="000C5BE1" w:rsidRPr="00500193">
        <w:rPr>
          <w:color w:val="auto"/>
          <w:sz w:val="28"/>
          <w:szCs w:val="28"/>
        </w:rPr>
        <w:t>.</w:t>
      </w:r>
      <w:r w:rsidR="001E087E" w:rsidRPr="00500193">
        <w:rPr>
          <w:color w:val="auto"/>
          <w:sz w:val="28"/>
          <w:szCs w:val="28"/>
        </w:rPr>
        <w:t xml:space="preserve"> </w:t>
      </w:r>
      <w:proofErr w:type="gramStart"/>
      <w:r w:rsidR="001E087E" w:rsidRPr="00500193">
        <w:rPr>
          <w:color w:val="auto"/>
          <w:sz w:val="28"/>
          <w:szCs w:val="28"/>
        </w:rPr>
        <w:t xml:space="preserve">В итоге возникают риски обособленности и роста дистанций между гражданской, этническими и конфессиональными идентичностями, объяснимые различием установок бытового поведения и </w:t>
      </w:r>
      <w:proofErr w:type="spellStart"/>
      <w:r w:rsidR="001E087E" w:rsidRPr="00500193">
        <w:rPr>
          <w:color w:val="auto"/>
          <w:sz w:val="28"/>
          <w:szCs w:val="28"/>
        </w:rPr>
        <w:t>этностатусной</w:t>
      </w:r>
      <w:proofErr w:type="spellEnd"/>
      <w:r w:rsidR="001E087E" w:rsidRPr="00500193">
        <w:rPr>
          <w:color w:val="auto"/>
          <w:sz w:val="28"/>
          <w:szCs w:val="28"/>
        </w:rPr>
        <w:t xml:space="preserve"> асимметрией в местностях закрепления новых диаспор.</w:t>
      </w:r>
      <w:proofErr w:type="gramEnd"/>
    </w:p>
    <w:p w:rsidR="008A3C24" w:rsidRPr="00500193" w:rsidRDefault="008A3C24" w:rsidP="00500193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proofErr w:type="gramStart"/>
      <w:r w:rsidRPr="00500193">
        <w:rPr>
          <w:color w:val="auto"/>
          <w:sz w:val="28"/>
          <w:szCs w:val="28"/>
        </w:rPr>
        <w:t xml:space="preserve">Анкетный опрос, проведённый под руководством В.А. </w:t>
      </w:r>
      <w:proofErr w:type="spellStart"/>
      <w:r w:rsidRPr="00500193">
        <w:rPr>
          <w:color w:val="auto"/>
          <w:sz w:val="28"/>
          <w:szCs w:val="28"/>
        </w:rPr>
        <w:t>Авксентьева</w:t>
      </w:r>
      <w:proofErr w:type="spellEnd"/>
      <w:r w:rsidRPr="00500193">
        <w:rPr>
          <w:color w:val="auto"/>
          <w:sz w:val="28"/>
          <w:szCs w:val="28"/>
        </w:rPr>
        <w:t xml:space="preserve"> и Б.В. </w:t>
      </w:r>
      <w:proofErr w:type="spellStart"/>
      <w:r w:rsidRPr="00500193">
        <w:rPr>
          <w:color w:val="auto"/>
          <w:sz w:val="28"/>
          <w:szCs w:val="28"/>
        </w:rPr>
        <w:t>Аксюмова</w:t>
      </w:r>
      <w:proofErr w:type="spellEnd"/>
      <w:r w:rsidRPr="00500193">
        <w:rPr>
          <w:color w:val="auto"/>
          <w:sz w:val="28"/>
          <w:szCs w:val="28"/>
        </w:rPr>
        <w:t xml:space="preserve"> в 2009 г. (квотная по этнической и конфессиональной с</w:t>
      </w:r>
      <w:r w:rsidRPr="00500193">
        <w:rPr>
          <w:color w:val="auto"/>
          <w:sz w:val="28"/>
          <w:szCs w:val="28"/>
        </w:rPr>
        <w:t>а</w:t>
      </w:r>
      <w:r w:rsidRPr="00500193">
        <w:rPr>
          <w:color w:val="auto"/>
          <w:sz w:val="28"/>
          <w:szCs w:val="28"/>
        </w:rPr>
        <w:t>мооценке выборка 1407</w:t>
      </w:r>
      <w:r w:rsidR="009B362E" w:rsidRPr="00500193">
        <w:rPr>
          <w:color w:val="auto"/>
          <w:sz w:val="28"/>
          <w:szCs w:val="28"/>
        </w:rPr>
        <w:t> </w:t>
      </w:r>
      <w:r w:rsidRPr="00500193">
        <w:rPr>
          <w:color w:val="auto"/>
          <w:sz w:val="28"/>
          <w:szCs w:val="28"/>
        </w:rPr>
        <w:t>чел., студенческая молодёжь) в Ставропольском и Краснодарском краях, Карачаево-Черкесской и Кабардино-Балкарской Республиках, доказал неравномерность принятия гражданской идентичн</w:t>
      </w:r>
      <w:r w:rsidRPr="00500193">
        <w:rPr>
          <w:color w:val="auto"/>
          <w:sz w:val="28"/>
          <w:szCs w:val="28"/>
        </w:rPr>
        <w:t>о</w:t>
      </w:r>
      <w:r w:rsidRPr="00500193">
        <w:rPr>
          <w:color w:val="auto"/>
          <w:sz w:val="28"/>
          <w:szCs w:val="28"/>
        </w:rPr>
        <w:t xml:space="preserve">сти в </w:t>
      </w:r>
      <w:proofErr w:type="spellStart"/>
      <w:r w:rsidRPr="00500193">
        <w:rPr>
          <w:color w:val="auto"/>
          <w:sz w:val="28"/>
          <w:szCs w:val="28"/>
        </w:rPr>
        <w:t>подвыборках</w:t>
      </w:r>
      <w:proofErr w:type="spellEnd"/>
      <w:r w:rsidRPr="00500193">
        <w:rPr>
          <w:color w:val="auto"/>
          <w:sz w:val="28"/>
          <w:szCs w:val="28"/>
        </w:rPr>
        <w:t xml:space="preserve">: русских (48,9% опрошенных), представителей народов </w:t>
      </w:r>
      <w:r w:rsidRPr="00500193">
        <w:rPr>
          <w:color w:val="auto"/>
          <w:sz w:val="28"/>
          <w:szCs w:val="28"/>
        </w:rPr>
        <w:lastRenderedPageBreak/>
        <w:t>Северного Кавказа (39,3%) и других народов (армян, грузин, греков и др. – суммарно 11,8</w:t>
      </w:r>
      <w:proofErr w:type="gramEnd"/>
      <w:r w:rsidRPr="00500193">
        <w:rPr>
          <w:color w:val="auto"/>
          <w:sz w:val="28"/>
          <w:szCs w:val="28"/>
        </w:rPr>
        <w:t>%) [</w:t>
      </w:r>
      <w:proofErr w:type="gramStart"/>
      <w:r w:rsidRPr="00500193">
        <w:rPr>
          <w:color w:val="auto"/>
          <w:sz w:val="28"/>
          <w:szCs w:val="28"/>
        </w:rPr>
        <w:t>6</w:t>
      </w:r>
      <w:r w:rsidR="00D24DD9" w:rsidRPr="00500193">
        <w:rPr>
          <w:color w:val="auto"/>
          <w:sz w:val="28"/>
          <w:szCs w:val="28"/>
        </w:rPr>
        <w:t xml:space="preserve">, </w:t>
      </w:r>
      <w:r w:rsidRPr="00500193">
        <w:rPr>
          <w:color w:val="auto"/>
          <w:sz w:val="28"/>
          <w:szCs w:val="28"/>
        </w:rPr>
        <w:t>19-20].</w:t>
      </w:r>
      <w:proofErr w:type="gramEnd"/>
      <w:r w:rsidRPr="00500193">
        <w:rPr>
          <w:color w:val="auto"/>
          <w:sz w:val="28"/>
          <w:szCs w:val="28"/>
        </w:rPr>
        <w:t xml:space="preserve"> </w:t>
      </w:r>
      <w:r w:rsidR="00B5641E" w:rsidRPr="00500193">
        <w:rPr>
          <w:color w:val="auto"/>
          <w:sz w:val="28"/>
          <w:szCs w:val="28"/>
        </w:rPr>
        <w:t xml:space="preserve">В целом по выборке </w:t>
      </w:r>
      <w:r w:rsidR="007A1731" w:rsidRPr="00500193">
        <w:rPr>
          <w:color w:val="auto"/>
          <w:sz w:val="28"/>
          <w:szCs w:val="28"/>
        </w:rPr>
        <w:t>на первом месте этни</w:t>
      </w:r>
      <w:r w:rsidR="0090506A" w:rsidRPr="00500193">
        <w:rPr>
          <w:color w:val="auto"/>
          <w:sz w:val="28"/>
          <w:szCs w:val="28"/>
        </w:rPr>
        <w:t>ч</w:t>
      </w:r>
      <w:r w:rsidR="0090506A" w:rsidRPr="00500193">
        <w:rPr>
          <w:color w:val="auto"/>
          <w:sz w:val="28"/>
          <w:szCs w:val="28"/>
        </w:rPr>
        <w:t>е</w:t>
      </w:r>
      <w:r w:rsidR="0090506A" w:rsidRPr="00500193">
        <w:rPr>
          <w:color w:val="auto"/>
          <w:sz w:val="28"/>
          <w:szCs w:val="28"/>
        </w:rPr>
        <w:t>ская идентичность. О</w:t>
      </w:r>
      <w:r w:rsidR="007A1731" w:rsidRPr="00500193">
        <w:rPr>
          <w:color w:val="auto"/>
          <w:sz w:val="28"/>
          <w:szCs w:val="28"/>
        </w:rPr>
        <w:t>на суммарно «очень важна» или «важна» для 83,6% респондентов. С</w:t>
      </w:r>
      <w:r w:rsidR="00B5641E" w:rsidRPr="00500193">
        <w:rPr>
          <w:color w:val="auto"/>
          <w:sz w:val="28"/>
          <w:szCs w:val="28"/>
        </w:rPr>
        <w:t xml:space="preserve">амооценка как граждан России суммарно «очень важна» или «важна» для 80,1% респондентов, в том числе – для 85,6% русских, 75,4% представителей народов Северного Кавказа и 75,1% представителей других народов. </w:t>
      </w:r>
      <w:r w:rsidR="007A1731" w:rsidRPr="00500193">
        <w:rPr>
          <w:color w:val="auto"/>
          <w:sz w:val="28"/>
          <w:szCs w:val="28"/>
        </w:rPr>
        <w:t>На третьем месте по значимости – конфессиональная идентичность (76% ответов), на четвертом – региональная (72,5%) и наименее выражена макрорегиональная приверженность («Я – житель С</w:t>
      </w:r>
      <w:r w:rsidR="007A1731" w:rsidRPr="00500193">
        <w:rPr>
          <w:color w:val="auto"/>
          <w:sz w:val="28"/>
          <w:szCs w:val="28"/>
        </w:rPr>
        <w:t>е</w:t>
      </w:r>
      <w:r w:rsidR="007A1731" w:rsidRPr="00500193">
        <w:rPr>
          <w:color w:val="auto"/>
          <w:sz w:val="28"/>
          <w:szCs w:val="28"/>
        </w:rPr>
        <w:t xml:space="preserve">верного Кавказа», 71%). </w:t>
      </w:r>
      <w:r w:rsidR="00B5641E" w:rsidRPr="00500193">
        <w:rPr>
          <w:color w:val="auto"/>
          <w:sz w:val="28"/>
          <w:szCs w:val="28"/>
        </w:rPr>
        <w:t>Но если выделить только ответы категории «быть гражданином России – очень важно для меня» в религиозной проекции, то с приоритетом гражданственности согласились 38,5% опрошенных хр</w:t>
      </w:r>
      <w:r w:rsidR="00B5641E" w:rsidRPr="00500193">
        <w:rPr>
          <w:color w:val="auto"/>
          <w:sz w:val="28"/>
          <w:szCs w:val="28"/>
        </w:rPr>
        <w:t>и</w:t>
      </w:r>
      <w:r w:rsidR="00B5641E" w:rsidRPr="00500193">
        <w:rPr>
          <w:color w:val="auto"/>
          <w:sz w:val="28"/>
          <w:szCs w:val="28"/>
        </w:rPr>
        <w:t xml:space="preserve">стиан, 30,7% мусульман и 35,1% </w:t>
      </w:r>
      <w:r w:rsidR="007A1731" w:rsidRPr="00500193">
        <w:rPr>
          <w:color w:val="auto"/>
          <w:sz w:val="28"/>
          <w:szCs w:val="28"/>
        </w:rPr>
        <w:t>представителей других конфессий [6,</w:t>
      </w:r>
      <w:r w:rsidR="00CD12FE" w:rsidRPr="00500193">
        <w:rPr>
          <w:color w:val="auto"/>
          <w:sz w:val="28"/>
          <w:szCs w:val="28"/>
        </w:rPr>
        <w:t xml:space="preserve"> </w:t>
      </w:r>
      <w:r w:rsidR="007A1731" w:rsidRPr="00500193">
        <w:rPr>
          <w:color w:val="auto"/>
          <w:sz w:val="28"/>
          <w:szCs w:val="28"/>
        </w:rPr>
        <w:t>с.</w:t>
      </w:r>
      <w:r w:rsidR="00CD12FE" w:rsidRPr="00500193">
        <w:rPr>
          <w:color w:val="auto"/>
          <w:sz w:val="28"/>
          <w:szCs w:val="28"/>
        </w:rPr>
        <w:t xml:space="preserve"> </w:t>
      </w:r>
      <w:r w:rsidR="0090506A" w:rsidRPr="00500193">
        <w:rPr>
          <w:color w:val="auto"/>
          <w:sz w:val="28"/>
          <w:szCs w:val="28"/>
        </w:rPr>
        <w:t>36-50</w:t>
      </w:r>
      <w:r w:rsidR="007A1731" w:rsidRPr="00500193">
        <w:rPr>
          <w:color w:val="auto"/>
          <w:sz w:val="28"/>
          <w:szCs w:val="28"/>
        </w:rPr>
        <w:t>].</w:t>
      </w:r>
      <w:r w:rsidR="00CD12FE" w:rsidRPr="00500193">
        <w:rPr>
          <w:color w:val="auto"/>
          <w:sz w:val="28"/>
          <w:szCs w:val="28"/>
        </w:rPr>
        <w:t xml:space="preserve"> Наиболее выражена идентичность «я – </w:t>
      </w:r>
      <w:proofErr w:type="spellStart"/>
      <w:r w:rsidR="00CD12FE" w:rsidRPr="00500193">
        <w:rPr>
          <w:color w:val="auto"/>
          <w:sz w:val="28"/>
          <w:szCs w:val="28"/>
        </w:rPr>
        <w:t>северокавказец</w:t>
      </w:r>
      <w:proofErr w:type="spellEnd"/>
      <w:r w:rsidR="00CD12FE" w:rsidRPr="00500193">
        <w:rPr>
          <w:color w:val="auto"/>
          <w:sz w:val="28"/>
          <w:szCs w:val="28"/>
        </w:rPr>
        <w:t>» среди представителей автохтонных народов Северного Кавказа (54%) и наименее выражена – среди русских (14,6% считают эту самооценку «очень важной» для себя) [6,</w:t>
      </w:r>
      <w:r w:rsidR="009B362E" w:rsidRPr="00500193">
        <w:rPr>
          <w:color w:val="auto"/>
          <w:sz w:val="28"/>
          <w:szCs w:val="28"/>
        </w:rPr>
        <w:t> </w:t>
      </w:r>
      <w:r w:rsidR="00CD12FE" w:rsidRPr="00500193">
        <w:rPr>
          <w:color w:val="auto"/>
          <w:sz w:val="28"/>
          <w:szCs w:val="28"/>
        </w:rPr>
        <w:t>41-42]. По сути, этническая, конфессиональная и регионал</w:t>
      </w:r>
      <w:r w:rsidR="00CD12FE" w:rsidRPr="00500193">
        <w:rPr>
          <w:color w:val="auto"/>
          <w:sz w:val="28"/>
          <w:szCs w:val="28"/>
        </w:rPr>
        <w:t>ь</w:t>
      </w:r>
      <w:r w:rsidR="00CD12FE" w:rsidRPr="00500193">
        <w:rPr>
          <w:color w:val="auto"/>
          <w:sz w:val="28"/>
          <w:szCs w:val="28"/>
        </w:rPr>
        <w:t>ная идентичности интегрируются в самосознании представителей народов Северного Кавказа, проявляясь в виде сложносоставной синкретической идентичности. Самосознание русских и других народов европейской цив</w:t>
      </w:r>
      <w:r w:rsidR="00CD12FE" w:rsidRPr="00500193">
        <w:rPr>
          <w:color w:val="auto"/>
          <w:sz w:val="28"/>
          <w:szCs w:val="28"/>
        </w:rPr>
        <w:t>и</w:t>
      </w:r>
      <w:r w:rsidR="00CD12FE" w:rsidRPr="00500193">
        <w:rPr>
          <w:color w:val="auto"/>
          <w:sz w:val="28"/>
          <w:szCs w:val="28"/>
        </w:rPr>
        <w:t xml:space="preserve">лизационной общности (армян, грузин, украинцев, греков, немцев, болгар и др.) более секулярно и </w:t>
      </w:r>
      <w:proofErr w:type="spellStart"/>
      <w:r w:rsidR="00CD12FE" w:rsidRPr="00500193">
        <w:rPr>
          <w:color w:val="auto"/>
          <w:sz w:val="28"/>
          <w:szCs w:val="28"/>
        </w:rPr>
        <w:t>сегментированно</w:t>
      </w:r>
      <w:proofErr w:type="spellEnd"/>
      <w:r w:rsidR="00CD12FE" w:rsidRPr="00500193">
        <w:rPr>
          <w:color w:val="auto"/>
          <w:sz w:val="28"/>
          <w:szCs w:val="28"/>
        </w:rPr>
        <w:t>.</w:t>
      </w:r>
    </w:p>
    <w:p w:rsidR="00972E34" w:rsidRPr="00500193" w:rsidRDefault="003B70F3" w:rsidP="00500193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proofErr w:type="gramStart"/>
      <w:r w:rsidRPr="00500193">
        <w:rPr>
          <w:color w:val="auto"/>
          <w:sz w:val="28"/>
          <w:szCs w:val="28"/>
        </w:rPr>
        <w:t xml:space="preserve">Итоги опроса </w:t>
      </w:r>
      <w:r w:rsidRPr="00500193">
        <w:rPr>
          <w:rFonts w:eastAsia="Times New Roman"/>
          <w:color w:val="auto"/>
          <w:sz w:val="28"/>
          <w:szCs w:val="28"/>
        </w:rPr>
        <w:t>студенческой молодёжи, проведенного в 2013 г. Распр</w:t>
      </w:r>
      <w:r w:rsidRPr="00500193">
        <w:rPr>
          <w:rFonts w:eastAsia="Times New Roman"/>
          <w:color w:val="auto"/>
          <w:sz w:val="28"/>
          <w:szCs w:val="28"/>
        </w:rPr>
        <w:t>е</w:t>
      </w:r>
      <w:r w:rsidRPr="00500193">
        <w:rPr>
          <w:rFonts w:eastAsia="Times New Roman"/>
          <w:color w:val="auto"/>
          <w:sz w:val="28"/>
          <w:szCs w:val="28"/>
        </w:rPr>
        <w:t>делённым научным центром межнациональных и межрелигиозных иссл</w:t>
      </w:r>
      <w:r w:rsidRPr="00500193">
        <w:rPr>
          <w:rFonts w:eastAsia="Times New Roman"/>
          <w:color w:val="auto"/>
          <w:sz w:val="28"/>
          <w:szCs w:val="28"/>
        </w:rPr>
        <w:t>е</w:t>
      </w:r>
      <w:r w:rsidRPr="00500193">
        <w:rPr>
          <w:rFonts w:eastAsia="Times New Roman"/>
          <w:color w:val="auto"/>
          <w:sz w:val="28"/>
          <w:szCs w:val="28"/>
        </w:rPr>
        <w:t xml:space="preserve">дований Министерства образования и науки РФ (выборка 1715 чел. во всех регионах Северо-Кавказского федерального округа), показали, что </w:t>
      </w:r>
      <w:r w:rsidR="00A503A7" w:rsidRPr="00500193">
        <w:rPr>
          <w:color w:val="auto"/>
          <w:sz w:val="28"/>
          <w:szCs w:val="28"/>
        </w:rPr>
        <w:t>Родина соотносится, в первую очередь, со всей Россией для 77,4% респондентов в Ставропольском крае, 60,0% - в Северной Осетии, 52,4% - в Дагестане, 32,6% - в Ингушетии, 24,3% - в Чечне.</w:t>
      </w:r>
      <w:proofErr w:type="gramEnd"/>
      <w:r w:rsidR="00A503A7" w:rsidRPr="00500193">
        <w:rPr>
          <w:color w:val="auto"/>
          <w:sz w:val="28"/>
          <w:szCs w:val="28"/>
        </w:rPr>
        <w:t xml:space="preserve"> </w:t>
      </w:r>
      <w:r w:rsidR="00A503A7" w:rsidRPr="00500193">
        <w:rPr>
          <w:rFonts w:eastAsia="Times New Roman"/>
          <w:color w:val="auto"/>
          <w:sz w:val="28"/>
          <w:szCs w:val="28"/>
        </w:rPr>
        <w:t>С</w:t>
      </w:r>
      <w:r w:rsidRPr="00500193">
        <w:rPr>
          <w:rFonts w:eastAsia="Times New Roman"/>
          <w:color w:val="auto"/>
          <w:sz w:val="28"/>
          <w:szCs w:val="28"/>
        </w:rPr>
        <w:t xml:space="preserve">читают свою </w:t>
      </w:r>
      <w:r w:rsidR="00A503A7" w:rsidRPr="00500193">
        <w:rPr>
          <w:rFonts w:eastAsia="Times New Roman"/>
          <w:color w:val="auto"/>
          <w:sz w:val="28"/>
          <w:szCs w:val="28"/>
        </w:rPr>
        <w:t>религ</w:t>
      </w:r>
      <w:r w:rsidRPr="00500193">
        <w:rPr>
          <w:rFonts w:eastAsia="Times New Roman"/>
          <w:color w:val="auto"/>
          <w:sz w:val="28"/>
          <w:szCs w:val="28"/>
        </w:rPr>
        <w:t xml:space="preserve">ию главным основанием </w:t>
      </w:r>
      <w:r w:rsidR="00A503A7" w:rsidRPr="00500193">
        <w:rPr>
          <w:rFonts w:eastAsia="Times New Roman"/>
          <w:color w:val="auto"/>
          <w:sz w:val="28"/>
          <w:szCs w:val="28"/>
        </w:rPr>
        <w:t xml:space="preserve">личной </w:t>
      </w:r>
      <w:r w:rsidRPr="00500193">
        <w:rPr>
          <w:rFonts w:eastAsia="Times New Roman"/>
          <w:color w:val="auto"/>
          <w:sz w:val="28"/>
          <w:szCs w:val="28"/>
        </w:rPr>
        <w:t xml:space="preserve">идентичности 76,4% респондентов в Чечне, 43,8% - в Карачаево-Черкесии, 35,2% - в Дагестане и 29,2% - в Ставропольском крае, 18,6% - в Северной Осетии </w:t>
      </w:r>
      <w:r w:rsidR="00F26CFA" w:rsidRPr="00500193">
        <w:rPr>
          <w:color w:val="auto"/>
          <w:sz w:val="28"/>
          <w:szCs w:val="28"/>
        </w:rPr>
        <w:t>[11</w:t>
      </w:r>
      <w:r w:rsidRPr="00500193">
        <w:rPr>
          <w:color w:val="auto"/>
          <w:sz w:val="28"/>
          <w:szCs w:val="28"/>
        </w:rPr>
        <w:t>,</w:t>
      </w:r>
      <w:r w:rsidR="00A503A7" w:rsidRPr="00500193">
        <w:rPr>
          <w:color w:val="auto"/>
          <w:sz w:val="28"/>
          <w:szCs w:val="28"/>
        </w:rPr>
        <w:t xml:space="preserve"> </w:t>
      </w:r>
      <w:r w:rsidRPr="00500193">
        <w:rPr>
          <w:color w:val="auto"/>
          <w:sz w:val="28"/>
          <w:szCs w:val="28"/>
        </w:rPr>
        <w:t>286, 288-289].</w:t>
      </w:r>
      <w:r w:rsidR="00A503A7" w:rsidRPr="00500193">
        <w:rPr>
          <w:color w:val="auto"/>
          <w:sz w:val="28"/>
          <w:szCs w:val="28"/>
        </w:rPr>
        <w:t xml:space="preserve"> Опрос</w:t>
      </w:r>
      <w:r w:rsidR="00CD12FE" w:rsidRPr="00500193">
        <w:rPr>
          <w:color w:val="auto"/>
          <w:sz w:val="28"/>
          <w:szCs w:val="28"/>
        </w:rPr>
        <w:t>ы 2009 и 2013 гг. д</w:t>
      </w:r>
      <w:r w:rsidR="00CD12FE" w:rsidRPr="00500193">
        <w:rPr>
          <w:color w:val="auto"/>
          <w:sz w:val="28"/>
          <w:szCs w:val="28"/>
        </w:rPr>
        <w:t>о</w:t>
      </w:r>
      <w:r w:rsidR="00CD12FE" w:rsidRPr="00500193">
        <w:rPr>
          <w:color w:val="auto"/>
          <w:sz w:val="28"/>
          <w:szCs w:val="28"/>
        </w:rPr>
        <w:t>казываю</w:t>
      </w:r>
      <w:r w:rsidR="00A503A7" w:rsidRPr="00500193">
        <w:rPr>
          <w:color w:val="auto"/>
          <w:sz w:val="28"/>
          <w:szCs w:val="28"/>
        </w:rPr>
        <w:t xml:space="preserve">т качественные различия </w:t>
      </w:r>
      <w:r w:rsidR="00CD12FE" w:rsidRPr="00500193">
        <w:rPr>
          <w:color w:val="auto"/>
          <w:sz w:val="28"/>
          <w:szCs w:val="28"/>
        </w:rPr>
        <w:t xml:space="preserve">степени </w:t>
      </w:r>
      <w:r w:rsidR="00A503A7" w:rsidRPr="00500193">
        <w:rPr>
          <w:color w:val="auto"/>
          <w:sz w:val="28"/>
          <w:szCs w:val="28"/>
        </w:rPr>
        <w:t>принятия российской гражда</w:t>
      </w:r>
      <w:r w:rsidR="00A503A7" w:rsidRPr="00500193">
        <w:rPr>
          <w:color w:val="auto"/>
          <w:sz w:val="28"/>
          <w:szCs w:val="28"/>
        </w:rPr>
        <w:t>н</w:t>
      </w:r>
      <w:r w:rsidR="00A503A7" w:rsidRPr="00500193">
        <w:rPr>
          <w:color w:val="auto"/>
          <w:sz w:val="28"/>
          <w:szCs w:val="28"/>
        </w:rPr>
        <w:t>ской идентичности как приоритетной в преимущественно православном и</w:t>
      </w:r>
      <w:r w:rsidR="00CD12FE" w:rsidRPr="00500193">
        <w:rPr>
          <w:color w:val="auto"/>
          <w:sz w:val="28"/>
          <w:szCs w:val="28"/>
        </w:rPr>
        <w:t xml:space="preserve"> исламском сообществах макрорегиона, что зависит от уровня </w:t>
      </w:r>
      <w:proofErr w:type="spellStart"/>
      <w:r w:rsidR="00CD12FE" w:rsidRPr="00500193">
        <w:rPr>
          <w:color w:val="auto"/>
          <w:sz w:val="28"/>
          <w:szCs w:val="28"/>
        </w:rPr>
        <w:t>секулярн</w:t>
      </w:r>
      <w:r w:rsidR="00CD12FE" w:rsidRPr="00500193">
        <w:rPr>
          <w:color w:val="auto"/>
          <w:sz w:val="28"/>
          <w:szCs w:val="28"/>
        </w:rPr>
        <w:t>о</w:t>
      </w:r>
      <w:r w:rsidR="00CD12FE" w:rsidRPr="00500193">
        <w:rPr>
          <w:color w:val="auto"/>
          <w:sz w:val="28"/>
          <w:szCs w:val="28"/>
        </w:rPr>
        <w:t>сти</w:t>
      </w:r>
      <w:proofErr w:type="spellEnd"/>
      <w:r w:rsidR="00CD12FE" w:rsidRPr="00500193">
        <w:rPr>
          <w:color w:val="auto"/>
          <w:sz w:val="28"/>
          <w:szCs w:val="28"/>
        </w:rPr>
        <w:t xml:space="preserve"> и модернизации.</w:t>
      </w:r>
    </w:p>
    <w:p w:rsidR="008803C0" w:rsidRPr="00500193" w:rsidRDefault="003B70F3" w:rsidP="0050019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bookmarkStart w:id="0" w:name="_GoBack"/>
      <w:r w:rsidRPr="00500193">
        <w:rPr>
          <w:sz w:val="28"/>
          <w:szCs w:val="28"/>
        </w:rPr>
        <w:lastRenderedPageBreak/>
        <w:t xml:space="preserve">В итоге исследования можно сделать выводы. </w:t>
      </w:r>
      <w:r w:rsidR="008803C0" w:rsidRPr="00500193">
        <w:rPr>
          <w:sz w:val="28"/>
          <w:szCs w:val="28"/>
        </w:rPr>
        <w:t xml:space="preserve">Баланс </w:t>
      </w:r>
      <w:proofErr w:type="gramStart"/>
      <w:r w:rsidR="008803C0" w:rsidRPr="00500193">
        <w:rPr>
          <w:sz w:val="28"/>
          <w:szCs w:val="28"/>
        </w:rPr>
        <w:t>национальной</w:t>
      </w:r>
      <w:proofErr w:type="gramEnd"/>
      <w:r w:rsidR="008803C0" w:rsidRPr="00500193">
        <w:rPr>
          <w:sz w:val="28"/>
          <w:szCs w:val="28"/>
        </w:rPr>
        <w:t xml:space="preserve">, этнических </w:t>
      </w:r>
      <w:r w:rsidRPr="00500193">
        <w:rPr>
          <w:sz w:val="28"/>
          <w:szCs w:val="28"/>
        </w:rPr>
        <w:t xml:space="preserve">и конфессиональных </w:t>
      </w:r>
      <w:r w:rsidR="008803C0" w:rsidRPr="00500193">
        <w:rPr>
          <w:sz w:val="28"/>
          <w:szCs w:val="28"/>
        </w:rPr>
        <w:t xml:space="preserve">идентичностей в Краснодарском крае устойчив и уровень конфликта идентичностей низок. Анкетные опросы подтверждают наличие весомой поддержки российской национальной идентичности в Краснодарском </w:t>
      </w:r>
      <w:r w:rsidRPr="00500193">
        <w:rPr>
          <w:sz w:val="28"/>
          <w:szCs w:val="28"/>
        </w:rPr>
        <w:t>и Ставропольском краях</w:t>
      </w:r>
      <w:r w:rsidR="008803C0" w:rsidRPr="00500193">
        <w:rPr>
          <w:sz w:val="28"/>
          <w:szCs w:val="28"/>
        </w:rPr>
        <w:t xml:space="preserve">, </w:t>
      </w:r>
      <w:r w:rsidRPr="00500193">
        <w:rPr>
          <w:sz w:val="28"/>
          <w:szCs w:val="28"/>
        </w:rPr>
        <w:t>Ростовской обл</w:t>
      </w:r>
      <w:r w:rsidRPr="00500193">
        <w:rPr>
          <w:sz w:val="28"/>
          <w:szCs w:val="28"/>
        </w:rPr>
        <w:t>а</w:t>
      </w:r>
      <w:r w:rsidRPr="00500193">
        <w:rPr>
          <w:sz w:val="28"/>
          <w:szCs w:val="28"/>
        </w:rPr>
        <w:t xml:space="preserve">сти, </w:t>
      </w:r>
      <w:r w:rsidR="008803C0" w:rsidRPr="00500193">
        <w:rPr>
          <w:sz w:val="28"/>
          <w:szCs w:val="28"/>
        </w:rPr>
        <w:t xml:space="preserve">в наибольшей мере – среди пожилого и зрелого поколения. Основной линией социокультурных размежеваний субъективно </w:t>
      </w:r>
      <w:r w:rsidR="00A503A7" w:rsidRPr="00500193">
        <w:rPr>
          <w:sz w:val="28"/>
          <w:szCs w:val="28"/>
        </w:rPr>
        <w:t>воспринима</w:t>
      </w:r>
      <w:r w:rsidR="008803C0" w:rsidRPr="00500193">
        <w:rPr>
          <w:sz w:val="28"/>
          <w:szCs w:val="28"/>
        </w:rPr>
        <w:t>ются взаимоотношения этнических и конфессиональных групп. Успешный эк</w:t>
      </w:r>
      <w:r w:rsidR="008803C0" w:rsidRPr="00500193">
        <w:rPr>
          <w:sz w:val="28"/>
          <w:szCs w:val="28"/>
        </w:rPr>
        <w:t>о</w:t>
      </w:r>
      <w:r w:rsidR="008803C0" w:rsidRPr="00500193">
        <w:rPr>
          <w:sz w:val="28"/>
          <w:szCs w:val="28"/>
        </w:rPr>
        <w:t xml:space="preserve">номический рост Краснодарского края </w:t>
      </w:r>
      <w:r w:rsidRPr="00500193">
        <w:rPr>
          <w:sz w:val="28"/>
          <w:szCs w:val="28"/>
        </w:rPr>
        <w:t xml:space="preserve">и Ростовской области </w:t>
      </w:r>
      <w:r w:rsidR="008803C0" w:rsidRPr="00500193">
        <w:rPr>
          <w:sz w:val="28"/>
          <w:szCs w:val="28"/>
        </w:rPr>
        <w:t xml:space="preserve">(по меркам Юга России) скорее, интегрирует </w:t>
      </w:r>
      <w:r w:rsidRPr="00500193">
        <w:rPr>
          <w:sz w:val="28"/>
          <w:szCs w:val="28"/>
        </w:rPr>
        <w:t xml:space="preserve">их </w:t>
      </w:r>
      <w:r w:rsidR="008803C0" w:rsidRPr="00500193">
        <w:rPr>
          <w:sz w:val="28"/>
          <w:szCs w:val="28"/>
        </w:rPr>
        <w:t xml:space="preserve">в общероссийское социокультурное пространство, чем </w:t>
      </w:r>
      <w:proofErr w:type="spellStart"/>
      <w:r w:rsidR="008803C0" w:rsidRPr="00500193">
        <w:rPr>
          <w:sz w:val="28"/>
          <w:szCs w:val="28"/>
        </w:rPr>
        <w:t>дистанцирует</w:t>
      </w:r>
      <w:proofErr w:type="spellEnd"/>
      <w:r w:rsidR="008803C0" w:rsidRPr="00500193">
        <w:rPr>
          <w:sz w:val="28"/>
          <w:szCs w:val="28"/>
        </w:rPr>
        <w:t xml:space="preserve"> от центра. Украинский фактор регионал</w:t>
      </w:r>
      <w:r w:rsidR="008803C0" w:rsidRPr="00500193">
        <w:rPr>
          <w:sz w:val="28"/>
          <w:szCs w:val="28"/>
        </w:rPr>
        <w:t>ь</w:t>
      </w:r>
      <w:r w:rsidR="008803C0" w:rsidRPr="00500193">
        <w:rPr>
          <w:sz w:val="28"/>
          <w:szCs w:val="28"/>
        </w:rPr>
        <w:t>ной специфики сообщества значительно слабее, чем совокупный «кавка</w:t>
      </w:r>
      <w:r w:rsidR="008803C0" w:rsidRPr="00500193">
        <w:rPr>
          <w:sz w:val="28"/>
          <w:szCs w:val="28"/>
        </w:rPr>
        <w:t>з</w:t>
      </w:r>
      <w:r w:rsidR="008803C0" w:rsidRPr="00500193">
        <w:rPr>
          <w:sz w:val="28"/>
          <w:szCs w:val="28"/>
        </w:rPr>
        <w:t xml:space="preserve">ский», </w:t>
      </w:r>
      <w:r w:rsidRPr="00500193">
        <w:rPr>
          <w:sz w:val="28"/>
          <w:szCs w:val="28"/>
        </w:rPr>
        <w:t>продолжая</w:t>
      </w:r>
      <w:r w:rsidR="008803C0" w:rsidRPr="00500193">
        <w:rPr>
          <w:sz w:val="28"/>
          <w:szCs w:val="28"/>
        </w:rPr>
        <w:t xml:space="preserve"> ослабевать.</w:t>
      </w:r>
    </w:p>
    <w:p w:rsidR="008803C0" w:rsidRPr="00500193" w:rsidRDefault="008803C0" w:rsidP="005001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193">
        <w:rPr>
          <w:rFonts w:ascii="Times New Roman" w:hAnsi="Times New Roman" w:cs="Times New Roman"/>
          <w:color w:val="000000"/>
          <w:sz w:val="28"/>
          <w:szCs w:val="28"/>
        </w:rPr>
        <w:t>Приоритетны ценности мира, межэтнического и конфессионального согласия, взаимного уважения и равноправия. На поддержание таких це</w:t>
      </w:r>
      <w:r w:rsidRPr="0050019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00193">
        <w:rPr>
          <w:rFonts w:ascii="Times New Roman" w:hAnsi="Times New Roman" w:cs="Times New Roman"/>
          <w:color w:val="000000"/>
          <w:sz w:val="28"/>
          <w:szCs w:val="28"/>
        </w:rPr>
        <w:t>ностей, противодействие нетерпимости должна быть направлена как гос</w:t>
      </w:r>
      <w:r w:rsidRPr="0050019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00193">
        <w:rPr>
          <w:rFonts w:ascii="Times New Roman" w:hAnsi="Times New Roman" w:cs="Times New Roman"/>
          <w:color w:val="000000"/>
          <w:sz w:val="28"/>
          <w:szCs w:val="28"/>
        </w:rPr>
        <w:t>дарственная информационная политика, так и деятельность научных и п</w:t>
      </w:r>
      <w:r w:rsidRPr="005001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00193">
        <w:rPr>
          <w:rFonts w:ascii="Times New Roman" w:hAnsi="Times New Roman" w:cs="Times New Roman"/>
          <w:color w:val="000000"/>
          <w:sz w:val="28"/>
          <w:szCs w:val="28"/>
        </w:rPr>
        <w:t>дагогических сообществ, национально-культурных объединений, этнич</w:t>
      </w:r>
      <w:r w:rsidRPr="005001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00193">
        <w:rPr>
          <w:rFonts w:ascii="Times New Roman" w:hAnsi="Times New Roman" w:cs="Times New Roman"/>
          <w:color w:val="000000"/>
          <w:sz w:val="28"/>
          <w:szCs w:val="28"/>
        </w:rPr>
        <w:t>ских элит. Региональная идентичность должна быть переосмыслена в кач</w:t>
      </w:r>
      <w:r w:rsidRPr="005001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00193">
        <w:rPr>
          <w:rFonts w:ascii="Times New Roman" w:hAnsi="Times New Roman" w:cs="Times New Roman"/>
          <w:color w:val="000000"/>
          <w:sz w:val="28"/>
          <w:szCs w:val="28"/>
        </w:rPr>
        <w:t>стве важного ресурса укрепления российской интеграции.</w:t>
      </w:r>
    </w:p>
    <w:p w:rsidR="002F10A1" w:rsidRPr="00500193" w:rsidRDefault="008803C0" w:rsidP="005001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1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Необходима последовательная политика социокультурной </w:t>
      </w:r>
      <w:proofErr w:type="spellStart"/>
      <w:r w:rsidRPr="005001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реинтегр</w:t>
      </w:r>
      <w:r w:rsidRPr="005001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001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ции</w:t>
      </w:r>
      <w:proofErr w:type="spellEnd"/>
      <w:r w:rsidRPr="005001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Юга России на основе российской национальной идентичности, созд</w:t>
      </w:r>
      <w:r w:rsidRPr="005001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001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ния диалоговых механизмов согласования и представительства этнопол</w:t>
      </w:r>
      <w:r w:rsidRPr="005001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001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тических и конфессиональных интересов в пространстве публичной пол</w:t>
      </w:r>
      <w:r w:rsidRPr="005001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001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тики, сплочения регионального сообщества на новой, общенациональной основе.</w:t>
      </w:r>
      <w:bookmarkEnd w:id="0"/>
    </w:p>
    <w:p w:rsidR="002F10A1" w:rsidRPr="00500193" w:rsidRDefault="002F10A1" w:rsidP="005001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10A1" w:rsidRPr="00500193" w:rsidRDefault="002F10A1" w:rsidP="005001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0193">
        <w:rPr>
          <w:rFonts w:ascii="Times New Roman" w:hAnsi="Times New Roman" w:cs="Times New Roman"/>
          <w:sz w:val="28"/>
          <w:szCs w:val="28"/>
        </w:rPr>
        <w:t>Список цитированной литературы</w:t>
      </w:r>
    </w:p>
    <w:p w:rsidR="00D84E18" w:rsidRPr="00500193" w:rsidRDefault="00D84E18" w:rsidP="005001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4E18" w:rsidRPr="00500193" w:rsidRDefault="008803C0" w:rsidP="005001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193">
        <w:rPr>
          <w:rFonts w:ascii="Times New Roman" w:hAnsi="Times New Roman" w:cs="Times New Roman"/>
          <w:sz w:val="28"/>
          <w:szCs w:val="28"/>
        </w:rPr>
        <w:t xml:space="preserve">1. </w:t>
      </w:r>
      <w:r w:rsidR="00F063EB" w:rsidRPr="00500193">
        <w:rPr>
          <w:rFonts w:ascii="Times New Roman" w:hAnsi="Times New Roman" w:cs="Times New Roman"/>
          <w:sz w:val="28"/>
          <w:szCs w:val="28"/>
        </w:rPr>
        <w:t xml:space="preserve">Российская идентичность в Москве и регионах / отв. ред. Л.М. </w:t>
      </w:r>
      <w:proofErr w:type="spellStart"/>
      <w:r w:rsidR="00F063EB" w:rsidRPr="00500193">
        <w:rPr>
          <w:rFonts w:ascii="Times New Roman" w:hAnsi="Times New Roman" w:cs="Times New Roman"/>
          <w:sz w:val="28"/>
          <w:szCs w:val="28"/>
        </w:rPr>
        <w:t>Др</w:t>
      </w:r>
      <w:r w:rsidR="00F063EB" w:rsidRPr="00500193">
        <w:rPr>
          <w:rFonts w:ascii="Times New Roman" w:hAnsi="Times New Roman" w:cs="Times New Roman"/>
          <w:sz w:val="28"/>
          <w:szCs w:val="28"/>
        </w:rPr>
        <w:t>о</w:t>
      </w:r>
      <w:r w:rsidR="00F063EB" w:rsidRPr="00500193">
        <w:rPr>
          <w:rFonts w:ascii="Times New Roman" w:hAnsi="Times New Roman" w:cs="Times New Roman"/>
          <w:sz w:val="28"/>
          <w:szCs w:val="28"/>
        </w:rPr>
        <w:t>бижева</w:t>
      </w:r>
      <w:proofErr w:type="spellEnd"/>
      <w:r w:rsidR="00F063EB" w:rsidRPr="00500193">
        <w:rPr>
          <w:rFonts w:ascii="Times New Roman" w:hAnsi="Times New Roman" w:cs="Times New Roman"/>
          <w:sz w:val="28"/>
          <w:szCs w:val="28"/>
        </w:rPr>
        <w:t xml:space="preserve">. М.: Ин-т </w:t>
      </w:r>
      <w:proofErr w:type="spellStart"/>
      <w:r w:rsidR="00F063EB" w:rsidRPr="00500193">
        <w:rPr>
          <w:rFonts w:ascii="Times New Roman" w:hAnsi="Times New Roman" w:cs="Times New Roman"/>
          <w:sz w:val="28"/>
          <w:szCs w:val="28"/>
        </w:rPr>
        <w:t>социол</w:t>
      </w:r>
      <w:proofErr w:type="spellEnd"/>
      <w:r w:rsidR="00F063EB" w:rsidRPr="00500193">
        <w:rPr>
          <w:rFonts w:ascii="Times New Roman" w:hAnsi="Times New Roman" w:cs="Times New Roman"/>
          <w:sz w:val="28"/>
          <w:szCs w:val="28"/>
        </w:rPr>
        <w:t>. РАН; МАКС Пресс, 2009. 268 с.</w:t>
      </w:r>
    </w:p>
    <w:p w:rsidR="008803C0" w:rsidRPr="00500193" w:rsidRDefault="008803C0" w:rsidP="005001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193">
        <w:rPr>
          <w:rFonts w:ascii="Times New Roman" w:hAnsi="Times New Roman" w:cs="Times New Roman"/>
          <w:sz w:val="28"/>
          <w:szCs w:val="28"/>
        </w:rPr>
        <w:t>2. Проблемы устойчивого развития региона: информационная бе</w:t>
      </w:r>
      <w:r w:rsidRPr="00500193">
        <w:rPr>
          <w:rFonts w:ascii="Times New Roman" w:hAnsi="Times New Roman" w:cs="Times New Roman"/>
          <w:sz w:val="28"/>
          <w:szCs w:val="28"/>
        </w:rPr>
        <w:t>з</w:t>
      </w:r>
      <w:r w:rsidRPr="00500193">
        <w:rPr>
          <w:rFonts w:ascii="Times New Roman" w:hAnsi="Times New Roman" w:cs="Times New Roman"/>
          <w:sz w:val="28"/>
          <w:szCs w:val="28"/>
        </w:rPr>
        <w:t xml:space="preserve">опасность </w:t>
      </w:r>
      <w:proofErr w:type="spellStart"/>
      <w:r w:rsidRPr="00500193">
        <w:rPr>
          <w:rFonts w:ascii="Times New Roman" w:hAnsi="Times New Roman" w:cs="Times New Roman"/>
          <w:sz w:val="28"/>
          <w:szCs w:val="28"/>
        </w:rPr>
        <w:t>полиэтничного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социума (на материалах Юга России) / под ред. В.М. Юрченко. Краснодар: Кубанский гос. ун-т, 2011. 244 с.</w:t>
      </w:r>
    </w:p>
    <w:p w:rsidR="008803C0" w:rsidRPr="00500193" w:rsidRDefault="008803C0" w:rsidP="005001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193">
        <w:rPr>
          <w:rFonts w:ascii="Times New Roman" w:hAnsi="Times New Roman" w:cs="Times New Roman"/>
          <w:sz w:val="28"/>
          <w:szCs w:val="28"/>
        </w:rPr>
        <w:t xml:space="preserve">3. Муха В.Н. Русский этнос в </w:t>
      </w:r>
      <w:proofErr w:type="spellStart"/>
      <w:r w:rsidRPr="00500193">
        <w:rPr>
          <w:rFonts w:ascii="Times New Roman" w:hAnsi="Times New Roman" w:cs="Times New Roman"/>
          <w:sz w:val="28"/>
          <w:szCs w:val="28"/>
        </w:rPr>
        <w:t>полиэтничной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 среде: особенности сам</w:t>
      </w:r>
      <w:r w:rsidRPr="00500193">
        <w:rPr>
          <w:rFonts w:ascii="Times New Roman" w:hAnsi="Times New Roman" w:cs="Times New Roman"/>
          <w:sz w:val="28"/>
          <w:szCs w:val="28"/>
        </w:rPr>
        <w:t>о</w:t>
      </w:r>
      <w:r w:rsidRPr="00500193">
        <w:rPr>
          <w:rFonts w:ascii="Times New Roman" w:hAnsi="Times New Roman" w:cs="Times New Roman"/>
          <w:sz w:val="28"/>
          <w:szCs w:val="28"/>
        </w:rPr>
        <w:t xml:space="preserve">сознания и структура социальной идентичности. Краснодар: </w:t>
      </w:r>
      <w:proofErr w:type="spellStart"/>
      <w:r w:rsidRPr="00500193">
        <w:rPr>
          <w:rFonts w:ascii="Times New Roman" w:hAnsi="Times New Roman" w:cs="Times New Roman"/>
          <w:sz w:val="28"/>
          <w:szCs w:val="28"/>
        </w:rPr>
        <w:t>Кубан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500193">
        <w:rPr>
          <w:rFonts w:ascii="Times New Roman" w:hAnsi="Times New Roman" w:cs="Times New Roman"/>
          <w:sz w:val="28"/>
          <w:szCs w:val="28"/>
        </w:rPr>
        <w:t>технол</w:t>
      </w:r>
      <w:proofErr w:type="spellEnd"/>
      <w:r w:rsidRPr="00500193">
        <w:rPr>
          <w:rFonts w:ascii="Times New Roman" w:hAnsi="Times New Roman" w:cs="Times New Roman"/>
          <w:sz w:val="28"/>
          <w:szCs w:val="28"/>
        </w:rPr>
        <w:t>. ун-т, 2014. 172 с.</w:t>
      </w:r>
    </w:p>
    <w:p w:rsidR="00D84E18" w:rsidRPr="00500193" w:rsidRDefault="008803C0" w:rsidP="005001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193">
        <w:rPr>
          <w:rFonts w:ascii="Times New Roman" w:hAnsi="Times New Roman" w:cs="Times New Roman"/>
          <w:sz w:val="28"/>
          <w:szCs w:val="28"/>
        </w:rPr>
        <w:lastRenderedPageBreak/>
        <w:t>4. Денисова</w:t>
      </w:r>
      <w:r w:rsidR="00972E34" w:rsidRPr="00500193">
        <w:rPr>
          <w:rFonts w:ascii="Times New Roman" w:hAnsi="Times New Roman" w:cs="Times New Roman"/>
          <w:sz w:val="28"/>
          <w:szCs w:val="28"/>
        </w:rPr>
        <w:t xml:space="preserve"> Г.С.</w:t>
      </w:r>
      <w:r w:rsidR="00F063EB" w:rsidRPr="00500193">
        <w:rPr>
          <w:rFonts w:ascii="Times New Roman" w:hAnsi="Times New Roman" w:cs="Times New Roman"/>
          <w:sz w:val="28"/>
          <w:szCs w:val="28"/>
        </w:rPr>
        <w:t>, Дмитриев А.В., Клименко Л.В. Южно-российская идентичность: факторы и ресурсы. М.: Альфа-М, 2010. 176 с.</w:t>
      </w:r>
    </w:p>
    <w:p w:rsidR="008803C0" w:rsidRPr="00500193" w:rsidRDefault="008803C0" w:rsidP="005001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193">
        <w:rPr>
          <w:rFonts w:ascii="Times New Roman" w:hAnsi="Times New Roman" w:cs="Times New Roman"/>
          <w:sz w:val="28"/>
          <w:szCs w:val="28"/>
        </w:rPr>
        <w:t>5. Шульга М.М.</w:t>
      </w:r>
      <w:r w:rsidR="00190825" w:rsidRPr="00500193">
        <w:rPr>
          <w:rFonts w:ascii="Times New Roman" w:hAnsi="Times New Roman" w:cs="Times New Roman"/>
          <w:sz w:val="28"/>
          <w:szCs w:val="28"/>
        </w:rPr>
        <w:t xml:space="preserve"> </w:t>
      </w:r>
      <w:r w:rsidR="003B70F3" w:rsidRPr="00500193">
        <w:rPr>
          <w:rFonts w:ascii="Times New Roman" w:hAnsi="Times New Roman" w:cs="Times New Roman"/>
          <w:sz w:val="28"/>
          <w:szCs w:val="28"/>
        </w:rPr>
        <w:t xml:space="preserve">Социокультурные показатели развития молодёжи СКФО РФ в контексте национальной безопасности // </w:t>
      </w:r>
      <w:r w:rsidR="003B70F3" w:rsidRPr="00500193">
        <w:rPr>
          <w:rFonts w:ascii="Times New Roman" w:hAnsi="Times New Roman" w:cs="Times New Roman"/>
          <w:bCs/>
          <w:sz w:val="28"/>
          <w:szCs w:val="28"/>
        </w:rPr>
        <w:t>Проблемы наци</w:t>
      </w:r>
      <w:r w:rsidR="003B70F3" w:rsidRPr="00500193">
        <w:rPr>
          <w:rFonts w:ascii="Times New Roman" w:hAnsi="Times New Roman" w:cs="Times New Roman"/>
          <w:bCs/>
          <w:sz w:val="28"/>
          <w:szCs w:val="28"/>
        </w:rPr>
        <w:t>о</w:t>
      </w:r>
      <w:r w:rsidR="003B70F3" w:rsidRPr="00500193">
        <w:rPr>
          <w:rFonts w:ascii="Times New Roman" w:hAnsi="Times New Roman" w:cs="Times New Roman"/>
          <w:bCs/>
          <w:sz w:val="28"/>
          <w:szCs w:val="28"/>
        </w:rPr>
        <w:t>нальной безопасности России: уроки истории и вызовы современности. Краснодар: Традиция, 2014. С. 285-289.</w:t>
      </w:r>
    </w:p>
    <w:p w:rsidR="008803C0" w:rsidRPr="00500193" w:rsidRDefault="008803C0" w:rsidP="005001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193">
        <w:rPr>
          <w:rFonts w:ascii="Times New Roman" w:hAnsi="Times New Roman" w:cs="Times New Roman"/>
          <w:sz w:val="28"/>
          <w:szCs w:val="28"/>
        </w:rPr>
        <w:t xml:space="preserve">6. </w:t>
      </w:r>
      <w:r w:rsidR="00190825" w:rsidRPr="00500193">
        <w:rPr>
          <w:rFonts w:ascii="Times New Roman" w:hAnsi="Times New Roman" w:cs="Times New Roman"/>
          <w:sz w:val="28"/>
          <w:szCs w:val="28"/>
        </w:rPr>
        <w:t>Молодёжь перед цивилизационным выбором: на материалах Ре</w:t>
      </w:r>
      <w:r w:rsidR="00190825" w:rsidRPr="00500193">
        <w:rPr>
          <w:rFonts w:ascii="Times New Roman" w:hAnsi="Times New Roman" w:cs="Times New Roman"/>
          <w:sz w:val="28"/>
          <w:szCs w:val="28"/>
        </w:rPr>
        <w:t>с</w:t>
      </w:r>
      <w:r w:rsidR="00190825" w:rsidRPr="00500193">
        <w:rPr>
          <w:rFonts w:ascii="Times New Roman" w:hAnsi="Times New Roman" w:cs="Times New Roman"/>
          <w:sz w:val="28"/>
          <w:szCs w:val="28"/>
        </w:rPr>
        <w:t xml:space="preserve">публики Молдова и Юга России / науч. ред. Б.В. </w:t>
      </w:r>
      <w:proofErr w:type="spellStart"/>
      <w:r w:rsidR="00190825" w:rsidRPr="00500193">
        <w:rPr>
          <w:rFonts w:ascii="Times New Roman" w:hAnsi="Times New Roman" w:cs="Times New Roman"/>
          <w:sz w:val="28"/>
          <w:szCs w:val="28"/>
        </w:rPr>
        <w:t>Аксюмов</w:t>
      </w:r>
      <w:proofErr w:type="spellEnd"/>
      <w:r w:rsidR="00190825" w:rsidRPr="00500193">
        <w:rPr>
          <w:rFonts w:ascii="Times New Roman" w:hAnsi="Times New Roman" w:cs="Times New Roman"/>
          <w:sz w:val="28"/>
          <w:szCs w:val="28"/>
        </w:rPr>
        <w:t xml:space="preserve">. Ставрополь; Кишинёв: Изд-во </w:t>
      </w:r>
      <w:proofErr w:type="spellStart"/>
      <w:r w:rsidR="00190825" w:rsidRPr="00500193">
        <w:rPr>
          <w:rFonts w:ascii="Times New Roman" w:hAnsi="Times New Roman" w:cs="Times New Roman"/>
          <w:sz w:val="28"/>
          <w:szCs w:val="28"/>
        </w:rPr>
        <w:t>Ставроп</w:t>
      </w:r>
      <w:proofErr w:type="spellEnd"/>
      <w:r w:rsidR="00190825" w:rsidRPr="00500193">
        <w:rPr>
          <w:rFonts w:ascii="Times New Roman" w:hAnsi="Times New Roman" w:cs="Times New Roman"/>
          <w:sz w:val="28"/>
          <w:szCs w:val="28"/>
        </w:rPr>
        <w:t>. гос. ун-та, 2009. 219 с.</w:t>
      </w:r>
    </w:p>
    <w:p w:rsidR="00972E34" w:rsidRPr="00500193" w:rsidRDefault="008803C0" w:rsidP="0050019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500193">
        <w:rPr>
          <w:sz w:val="28"/>
          <w:szCs w:val="28"/>
        </w:rPr>
        <w:t xml:space="preserve">7. </w:t>
      </w:r>
      <w:proofErr w:type="gramStart"/>
      <w:r w:rsidR="00972E34" w:rsidRPr="00500193">
        <w:rPr>
          <w:rFonts w:eastAsia="Times New Roman"/>
          <w:sz w:val="28"/>
          <w:szCs w:val="28"/>
        </w:rPr>
        <w:t>Сущий</w:t>
      </w:r>
      <w:proofErr w:type="gramEnd"/>
      <w:r w:rsidR="00972E34" w:rsidRPr="00500193">
        <w:rPr>
          <w:rFonts w:eastAsia="Times New Roman"/>
          <w:sz w:val="28"/>
          <w:szCs w:val="28"/>
        </w:rPr>
        <w:t xml:space="preserve"> С.Я. Украинцы Юга России – демографическая история о</w:t>
      </w:r>
      <w:r w:rsidR="00972E34" w:rsidRPr="00500193">
        <w:rPr>
          <w:rFonts w:eastAsia="Times New Roman"/>
          <w:sz w:val="28"/>
          <w:szCs w:val="28"/>
        </w:rPr>
        <w:t>д</w:t>
      </w:r>
      <w:r w:rsidR="00972E34" w:rsidRPr="00500193">
        <w:rPr>
          <w:rFonts w:eastAsia="Times New Roman"/>
          <w:sz w:val="28"/>
          <w:szCs w:val="28"/>
        </w:rPr>
        <w:t>ного регионального сообщества. Ростов н</w:t>
      </w:r>
      <w:proofErr w:type="gramStart"/>
      <w:r w:rsidR="00972E34" w:rsidRPr="00500193">
        <w:rPr>
          <w:rFonts w:eastAsia="Times New Roman"/>
          <w:sz w:val="28"/>
          <w:szCs w:val="28"/>
        </w:rPr>
        <w:t>/Д</w:t>
      </w:r>
      <w:proofErr w:type="gramEnd"/>
      <w:r w:rsidR="00972E34" w:rsidRPr="00500193">
        <w:rPr>
          <w:rFonts w:eastAsia="Times New Roman"/>
          <w:sz w:val="28"/>
          <w:szCs w:val="28"/>
        </w:rPr>
        <w:t>: Изд-во ЮНЦ РАН, 2013. 196 с.</w:t>
      </w:r>
    </w:p>
    <w:p w:rsidR="00972E34" w:rsidRPr="00500193" w:rsidRDefault="00972E34" w:rsidP="0050019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500193">
        <w:rPr>
          <w:sz w:val="28"/>
          <w:szCs w:val="28"/>
        </w:rPr>
        <w:t xml:space="preserve">8. Сергиенко Н.Л., </w:t>
      </w:r>
      <w:proofErr w:type="spellStart"/>
      <w:r w:rsidRPr="00500193">
        <w:rPr>
          <w:sz w:val="28"/>
          <w:szCs w:val="28"/>
        </w:rPr>
        <w:t>Круглик</w:t>
      </w:r>
      <w:proofErr w:type="spellEnd"/>
      <w:r w:rsidRPr="00500193">
        <w:rPr>
          <w:sz w:val="28"/>
          <w:szCs w:val="28"/>
        </w:rPr>
        <w:t xml:space="preserve"> Н.В., Муха В.Н. Религиозная иденти</w:t>
      </w:r>
      <w:r w:rsidRPr="00500193">
        <w:rPr>
          <w:sz w:val="28"/>
          <w:szCs w:val="28"/>
        </w:rPr>
        <w:t>ч</w:t>
      </w:r>
      <w:r w:rsidRPr="00500193">
        <w:rPr>
          <w:sz w:val="28"/>
          <w:szCs w:val="28"/>
        </w:rPr>
        <w:t>ность жителей Краснодарского края // Теория и практика общественного развития. Краснодар, 2013. № 8. С. 47-50.</w:t>
      </w:r>
    </w:p>
    <w:p w:rsidR="00F26CFA" w:rsidRPr="00500193" w:rsidRDefault="000C5BE1" w:rsidP="0050019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500193">
        <w:rPr>
          <w:sz w:val="28"/>
          <w:szCs w:val="28"/>
        </w:rPr>
        <w:t xml:space="preserve">9. </w:t>
      </w:r>
      <w:proofErr w:type="spellStart"/>
      <w:r w:rsidR="00F26CFA" w:rsidRPr="00500193">
        <w:rPr>
          <w:sz w:val="28"/>
          <w:szCs w:val="28"/>
        </w:rPr>
        <w:t>Татарко</w:t>
      </w:r>
      <w:proofErr w:type="spellEnd"/>
      <w:r w:rsidR="00F26CFA" w:rsidRPr="00500193">
        <w:rPr>
          <w:sz w:val="28"/>
          <w:szCs w:val="28"/>
        </w:rPr>
        <w:t xml:space="preserve"> А.Н., Лебедева Н.М. Психология межэтнических отнош</w:t>
      </w:r>
      <w:r w:rsidR="00F26CFA" w:rsidRPr="00500193">
        <w:rPr>
          <w:sz w:val="28"/>
          <w:szCs w:val="28"/>
        </w:rPr>
        <w:t>е</w:t>
      </w:r>
      <w:r w:rsidR="00F26CFA" w:rsidRPr="00500193">
        <w:rPr>
          <w:sz w:val="28"/>
          <w:szCs w:val="28"/>
        </w:rPr>
        <w:t>ний. Этническая идентичность и стратегии межкультурного взаимоде</w:t>
      </w:r>
      <w:r w:rsidR="00F26CFA" w:rsidRPr="00500193">
        <w:rPr>
          <w:sz w:val="28"/>
          <w:szCs w:val="28"/>
        </w:rPr>
        <w:t>й</w:t>
      </w:r>
      <w:r w:rsidR="00F26CFA" w:rsidRPr="00500193">
        <w:rPr>
          <w:sz w:val="28"/>
          <w:szCs w:val="28"/>
        </w:rPr>
        <w:t xml:space="preserve">ствия. М.: Изд. дом </w:t>
      </w:r>
      <w:proofErr w:type="spellStart"/>
      <w:r w:rsidR="00F26CFA" w:rsidRPr="00500193">
        <w:rPr>
          <w:sz w:val="28"/>
          <w:szCs w:val="28"/>
        </w:rPr>
        <w:t>Высш</w:t>
      </w:r>
      <w:proofErr w:type="spellEnd"/>
      <w:r w:rsidR="00F26CFA" w:rsidRPr="00500193">
        <w:rPr>
          <w:sz w:val="28"/>
          <w:szCs w:val="28"/>
        </w:rPr>
        <w:t>. школы экономики, 2010. 190 с.</w:t>
      </w:r>
    </w:p>
    <w:p w:rsidR="000C5BE1" w:rsidRPr="00500193" w:rsidRDefault="00F26CFA" w:rsidP="0050019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500193">
        <w:rPr>
          <w:sz w:val="28"/>
          <w:szCs w:val="28"/>
        </w:rPr>
        <w:t xml:space="preserve">10. </w:t>
      </w:r>
      <w:proofErr w:type="spellStart"/>
      <w:r w:rsidR="000C5BE1" w:rsidRPr="00500193">
        <w:rPr>
          <w:sz w:val="28"/>
          <w:szCs w:val="28"/>
        </w:rPr>
        <w:t>Котеленко</w:t>
      </w:r>
      <w:proofErr w:type="spellEnd"/>
      <w:r w:rsidR="000C5BE1" w:rsidRPr="00500193">
        <w:rPr>
          <w:sz w:val="28"/>
          <w:szCs w:val="28"/>
        </w:rPr>
        <w:t xml:space="preserve"> Д.Г. Меняющийся </w:t>
      </w:r>
      <w:proofErr w:type="spellStart"/>
      <w:r w:rsidR="000C5BE1" w:rsidRPr="00500193">
        <w:rPr>
          <w:sz w:val="28"/>
          <w:szCs w:val="28"/>
        </w:rPr>
        <w:t>этноконфессиональный</w:t>
      </w:r>
      <w:proofErr w:type="spellEnd"/>
      <w:r w:rsidR="000C5BE1" w:rsidRPr="00500193">
        <w:rPr>
          <w:sz w:val="28"/>
          <w:szCs w:val="28"/>
        </w:rPr>
        <w:t xml:space="preserve"> баланс Юга России // Модернизация </w:t>
      </w:r>
      <w:proofErr w:type="spellStart"/>
      <w:r w:rsidR="000C5BE1" w:rsidRPr="00500193">
        <w:rPr>
          <w:sz w:val="28"/>
          <w:szCs w:val="28"/>
        </w:rPr>
        <w:t>полиэтничного</w:t>
      </w:r>
      <w:proofErr w:type="spellEnd"/>
      <w:r w:rsidR="000C5BE1" w:rsidRPr="00500193">
        <w:rPr>
          <w:sz w:val="28"/>
          <w:szCs w:val="28"/>
        </w:rPr>
        <w:t xml:space="preserve"> макрорегиона и сопредельных государств: опыт, проблемы, сценарии развития. Ростов н</w:t>
      </w:r>
      <w:proofErr w:type="gramStart"/>
      <w:r w:rsidR="000C5BE1" w:rsidRPr="00500193">
        <w:rPr>
          <w:sz w:val="28"/>
          <w:szCs w:val="28"/>
        </w:rPr>
        <w:t>/Д</w:t>
      </w:r>
      <w:proofErr w:type="gramEnd"/>
      <w:r w:rsidR="000C5BE1" w:rsidRPr="00500193">
        <w:rPr>
          <w:sz w:val="28"/>
          <w:szCs w:val="28"/>
        </w:rPr>
        <w:t>: Изд-во ЮНЦ РАН, 2014. С. 221-225.</w:t>
      </w:r>
    </w:p>
    <w:p w:rsidR="00D84E18" w:rsidRPr="00500193" w:rsidRDefault="00F26CFA" w:rsidP="005001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193">
        <w:rPr>
          <w:rFonts w:ascii="Times New Roman" w:hAnsi="Times New Roman" w:cs="Times New Roman"/>
          <w:sz w:val="28"/>
          <w:szCs w:val="28"/>
        </w:rPr>
        <w:t>11</w:t>
      </w:r>
      <w:r w:rsidR="000C5BE1" w:rsidRPr="00500193">
        <w:rPr>
          <w:rFonts w:ascii="Times New Roman" w:hAnsi="Times New Roman" w:cs="Times New Roman"/>
          <w:sz w:val="28"/>
          <w:szCs w:val="28"/>
        </w:rPr>
        <w:t xml:space="preserve">. Молодёжь в </w:t>
      </w:r>
      <w:proofErr w:type="spellStart"/>
      <w:r w:rsidR="000C5BE1" w:rsidRPr="00500193">
        <w:rPr>
          <w:rFonts w:ascii="Times New Roman" w:hAnsi="Times New Roman" w:cs="Times New Roman"/>
          <w:sz w:val="28"/>
          <w:szCs w:val="28"/>
        </w:rPr>
        <w:t>полиэтничных</w:t>
      </w:r>
      <w:proofErr w:type="spellEnd"/>
      <w:r w:rsidR="000C5BE1" w:rsidRPr="00500193">
        <w:rPr>
          <w:rFonts w:ascii="Times New Roman" w:hAnsi="Times New Roman" w:cs="Times New Roman"/>
          <w:sz w:val="28"/>
          <w:szCs w:val="28"/>
        </w:rPr>
        <w:t xml:space="preserve"> регионах Северо-Кавказского фед</w:t>
      </w:r>
      <w:r w:rsidR="000C5BE1" w:rsidRPr="00500193">
        <w:rPr>
          <w:rFonts w:ascii="Times New Roman" w:hAnsi="Times New Roman" w:cs="Times New Roman"/>
          <w:sz w:val="28"/>
          <w:szCs w:val="28"/>
        </w:rPr>
        <w:t>е</w:t>
      </w:r>
      <w:r w:rsidR="000C5BE1" w:rsidRPr="00500193">
        <w:rPr>
          <w:rFonts w:ascii="Times New Roman" w:hAnsi="Times New Roman" w:cs="Times New Roman"/>
          <w:sz w:val="28"/>
          <w:szCs w:val="28"/>
        </w:rPr>
        <w:t>рального округа. Экспертный доклад</w:t>
      </w:r>
      <w:proofErr w:type="gramStart"/>
      <w:r w:rsidR="000C5BE1" w:rsidRPr="00500193"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 w:rsidR="000C5BE1" w:rsidRPr="00500193">
        <w:rPr>
          <w:rFonts w:ascii="Times New Roman" w:hAnsi="Times New Roman" w:cs="Times New Roman"/>
          <w:sz w:val="28"/>
          <w:szCs w:val="28"/>
        </w:rPr>
        <w:t xml:space="preserve">ед. В.А. Тишков, М.А. </w:t>
      </w:r>
      <w:proofErr w:type="spellStart"/>
      <w:r w:rsidR="000C5BE1" w:rsidRPr="00500193">
        <w:rPr>
          <w:rFonts w:ascii="Times New Roman" w:hAnsi="Times New Roman" w:cs="Times New Roman"/>
          <w:sz w:val="28"/>
          <w:szCs w:val="28"/>
        </w:rPr>
        <w:t>Аствацат</w:t>
      </w:r>
      <w:r w:rsidR="000C5BE1" w:rsidRPr="00500193">
        <w:rPr>
          <w:rFonts w:ascii="Times New Roman" w:hAnsi="Times New Roman" w:cs="Times New Roman"/>
          <w:sz w:val="28"/>
          <w:szCs w:val="28"/>
        </w:rPr>
        <w:t>у</w:t>
      </w:r>
      <w:r w:rsidR="000C5BE1" w:rsidRPr="00500193">
        <w:rPr>
          <w:rFonts w:ascii="Times New Roman" w:hAnsi="Times New Roman" w:cs="Times New Roman"/>
          <w:sz w:val="28"/>
          <w:szCs w:val="28"/>
        </w:rPr>
        <w:t>рова</w:t>
      </w:r>
      <w:proofErr w:type="spellEnd"/>
      <w:r w:rsidR="000C5BE1" w:rsidRPr="00500193">
        <w:rPr>
          <w:rFonts w:ascii="Times New Roman" w:hAnsi="Times New Roman" w:cs="Times New Roman"/>
          <w:sz w:val="28"/>
          <w:szCs w:val="28"/>
        </w:rPr>
        <w:t>, В.В. Степанов. Пятигорск: Изд-во ПГЛУ, 2014. 101 с.</w:t>
      </w:r>
    </w:p>
    <w:sectPr w:rsidR="00D84E18" w:rsidRPr="00500193" w:rsidSect="002F10A1">
      <w:foot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DBB" w:rsidRDefault="00EA5DBB" w:rsidP="00500193">
      <w:pPr>
        <w:spacing w:after="0" w:line="240" w:lineRule="auto"/>
      </w:pPr>
      <w:r>
        <w:separator/>
      </w:r>
    </w:p>
  </w:endnote>
  <w:endnote w:type="continuationSeparator" w:id="0">
    <w:p w:rsidR="00EA5DBB" w:rsidRDefault="00EA5DBB" w:rsidP="0050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460195"/>
      <w:docPartObj>
        <w:docPartGallery w:val="Page Numbers (Bottom of Page)"/>
        <w:docPartUnique/>
      </w:docPartObj>
    </w:sdtPr>
    <w:sdtEndPr/>
    <w:sdtContent>
      <w:p w:rsidR="00500193" w:rsidRDefault="005001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C8B">
          <w:rPr>
            <w:noProof/>
          </w:rPr>
          <w:t>7</w:t>
        </w:r>
        <w:r>
          <w:fldChar w:fldCharType="end"/>
        </w:r>
      </w:p>
    </w:sdtContent>
  </w:sdt>
  <w:p w:rsidR="00500193" w:rsidRDefault="005001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DBB" w:rsidRDefault="00EA5DBB" w:rsidP="00500193">
      <w:pPr>
        <w:spacing w:after="0" w:line="240" w:lineRule="auto"/>
      </w:pPr>
      <w:r>
        <w:separator/>
      </w:r>
    </w:p>
  </w:footnote>
  <w:footnote w:type="continuationSeparator" w:id="0">
    <w:p w:rsidR="00EA5DBB" w:rsidRDefault="00EA5DBB" w:rsidP="00500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55"/>
    <w:rsid w:val="000131D0"/>
    <w:rsid w:val="00020AA7"/>
    <w:rsid w:val="000C5BE1"/>
    <w:rsid w:val="000D6B55"/>
    <w:rsid w:val="0015553D"/>
    <w:rsid w:val="00190825"/>
    <w:rsid w:val="001E087E"/>
    <w:rsid w:val="002D64E5"/>
    <w:rsid w:val="002F10A1"/>
    <w:rsid w:val="003B70F3"/>
    <w:rsid w:val="00452291"/>
    <w:rsid w:val="00500193"/>
    <w:rsid w:val="00576AC1"/>
    <w:rsid w:val="0070581F"/>
    <w:rsid w:val="007A1731"/>
    <w:rsid w:val="008803C0"/>
    <w:rsid w:val="008A3C24"/>
    <w:rsid w:val="0090506A"/>
    <w:rsid w:val="00972E34"/>
    <w:rsid w:val="009B362E"/>
    <w:rsid w:val="00A503A7"/>
    <w:rsid w:val="00B5641E"/>
    <w:rsid w:val="00C00AE3"/>
    <w:rsid w:val="00CD12FE"/>
    <w:rsid w:val="00D24DD9"/>
    <w:rsid w:val="00D339EC"/>
    <w:rsid w:val="00D442EC"/>
    <w:rsid w:val="00D84E18"/>
    <w:rsid w:val="00EA5DBB"/>
    <w:rsid w:val="00F063EB"/>
    <w:rsid w:val="00F26CFA"/>
    <w:rsid w:val="00F36C8B"/>
    <w:rsid w:val="00F47C2B"/>
    <w:rsid w:val="00F9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7C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803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7C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4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0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193"/>
  </w:style>
  <w:style w:type="paragraph" w:styleId="a8">
    <w:name w:val="footer"/>
    <w:basedOn w:val="a"/>
    <w:link w:val="a9"/>
    <w:uiPriority w:val="99"/>
    <w:unhideWhenUsed/>
    <w:rsid w:val="00500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7C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803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7C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4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0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193"/>
  </w:style>
  <w:style w:type="paragraph" w:styleId="a8">
    <w:name w:val="footer"/>
    <w:basedOn w:val="a"/>
    <w:link w:val="a9"/>
    <w:uiPriority w:val="99"/>
    <w:unhideWhenUsed/>
    <w:rsid w:val="00500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dc:description/>
  <cp:lastModifiedBy>KOM</cp:lastModifiedBy>
  <cp:revision>12</cp:revision>
  <cp:lastPrinted>2016-09-24T16:27:00Z</cp:lastPrinted>
  <dcterms:created xsi:type="dcterms:W3CDTF">2016-09-24T12:18:00Z</dcterms:created>
  <dcterms:modified xsi:type="dcterms:W3CDTF">2016-11-17T19:06:00Z</dcterms:modified>
</cp:coreProperties>
</file>