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theme/themeOverride1.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2C8F926" w14:textId="1457C087" w:rsidR="00E258BF" w:rsidRPr="0094409B" w:rsidRDefault="00E258BF" w:rsidP="00542BFA">
      <w:pPr>
        <w:widowControl w:val="0"/>
        <w:tabs>
          <w:tab w:val="left" w:pos="709"/>
          <w:tab w:val="left" w:pos="4678"/>
        </w:tabs>
        <w:spacing w:after="0" w:line="240" w:lineRule="auto"/>
        <w:ind w:left="-142"/>
        <w:jc w:val="center"/>
        <w:rPr>
          <w:rFonts w:ascii="Times New Roman" w:eastAsia="Times New Roman" w:hAnsi="Times New Roman" w:cs="Times New Roman"/>
          <w:color w:val="000000"/>
          <w:szCs w:val="24"/>
          <w:lang w:eastAsia="ru-RU"/>
        </w:rPr>
      </w:pPr>
      <w:bookmarkStart w:id="0" w:name="_Hlk55684470"/>
      <w:bookmarkEnd w:id="0"/>
      <w:r w:rsidRPr="0094409B">
        <w:rPr>
          <w:rFonts w:ascii="Times New Roman" w:eastAsia="Times New Roman" w:hAnsi="Times New Roman" w:cs="Times New Roman"/>
          <w:color w:val="000000"/>
          <w:sz w:val="24"/>
          <w:szCs w:val="24"/>
          <w:lang w:eastAsia="ru-RU"/>
        </w:rPr>
        <w:t>МИНИСТЕРСТВО НАУКИ И ВЫСШЕГО ОБРАЗОВАНИЯ РОССИЙСКОЙ ФЕДЕРАЦИИ</w:t>
      </w:r>
    </w:p>
    <w:p w14:paraId="230B0A29" w14:textId="77777777" w:rsidR="00E258BF" w:rsidRPr="0094409B" w:rsidRDefault="00E258BF" w:rsidP="00542BFA">
      <w:pPr>
        <w:widowControl w:val="0"/>
        <w:shd w:val="clear" w:color="auto" w:fill="FFFFFF"/>
        <w:autoSpaceDE w:val="0"/>
        <w:autoSpaceDN w:val="0"/>
        <w:adjustRightInd w:val="0"/>
        <w:spacing w:after="0" w:line="240" w:lineRule="auto"/>
        <w:jc w:val="center"/>
        <w:rPr>
          <w:rFonts w:ascii="Times New Roman" w:eastAsia="Calibri" w:hAnsi="Times New Roman" w:cs="Times New Roman"/>
          <w:color w:val="000000"/>
          <w:sz w:val="24"/>
          <w:szCs w:val="24"/>
          <w:lang w:eastAsia="ru-RU"/>
        </w:rPr>
      </w:pPr>
      <w:r w:rsidRPr="0094409B">
        <w:rPr>
          <w:rFonts w:ascii="Times New Roman" w:eastAsia="Calibri" w:hAnsi="Times New Roman" w:cs="Times New Roman"/>
          <w:color w:val="000000"/>
          <w:sz w:val="24"/>
          <w:szCs w:val="24"/>
          <w:lang w:eastAsia="ru-RU"/>
        </w:rPr>
        <w:t>Федеральное государственное бюджетное образовательное учреждение</w:t>
      </w:r>
    </w:p>
    <w:p w14:paraId="79919B56" w14:textId="77777777" w:rsidR="00E258BF" w:rsidRPr="0094409B" w:rsidRDefault="00E258BF" w:rsidP="00542BFA">
      <w:pPr>
        <w:widowControl w:val="0"/>
        <w:shd w:val="clear" w:color="auto" w:fill="FFFFFF"/>
        <w:autoSpaceDE w:val="0"/>
        <w:autoSpaceDN w:val="0"/>
        <w:adjustRightInd w:val="0"/>
        <w:spacing w:after="0" w:line="240" w:lineRule="auto"/>
        <w:jc w:val="center"/>
        <w:rPr>
          <w:rFonts w:ascii="Times New Roman" w:eastAsia="Calibri" w:hAnsi="Times New Roman" w:cs="Times New Roman"/>
          <w:b/>
          <w:color w:val="000000"/>
          <w:sz w:val="24"/>
          <w:szCs w:val="24"/>
          <w:lang w:eastAsia="ru-RU"/>
        </w:rPr>
      </w:pPr>
      <w:r w:rsidRPr="0094409B">
        <w:rPr>
          <w:rFonts w:ascii="Times New Roman" w:eastAsia="Calibri" w:hAnsi="Times New Roman" w:cs="Times New Roman"/>
          <w:color w:val="000000"/>
          <w:sz w:val="24"/>
          <w:szCs w:val="24"/>
          <w:lang w:eastAsia="ru-RU"/>
        </w:rPr>
        <w:t>высшего образования</w:t>
      </w:r>
    </w:p>
    <w:p w14:paraId="62012747" w14:textId="77777777" w:rsidR="00E258BF" w:rsidRPr="0094409B" w:rsidRDefault="00E258BF" w:rsidP="00542BFA">
      <w:pPr>
        <w:widowControl w:val="0"/>
        <w:shd w:val="clear" w:color="auto" w:fill="FFFFFF"/>
        <w:autoSpaceDE w:val="0"/>
        <w:autoSpaceDN w:val="0"/>
        <w:adjustRightInd w:val="0"/>
        <w:spacing w:after="0" w:line="240" w:lineRule="auto"/>
        <w:jc w:val="center"/>
        <w:rPr>
          <w:rFonts w:ascii="Times New Roman" w:eastAsia="Calibri" w:hAnsi="Times New Roman" w:cs="Times New Roman"/>
          <w:b/>
          <w:color w:val="000000"/>
          <w:sz w:val="28"/>
          <w:szCs w:val="28"/>
          <w:lang w:eastAsia="ru-RU"/>
        </w:rPr>
      </w:pPr>
      <w:r w:rsidRPr="0094409B">
        <w:rPr>
          <w:rFonts w:ascii="Times New Roman" w:eastAsia="Calibri" w:hAnsi="Times New Roman" w:cs="Times New Roman"/>
          <w:b/>
          <w:color w:val="000000"/>
          <w:sz w:val="28"/>
          <w:szCs w:val="28"/>
          <w:lang w:eastAsia="ru-RU"/>
        </w:rPr>
        <w:t>«КУБАНСКИЙ ГОСУДАРСТВЕННЫЙ УНИВЕРСИТЕТ»</w:t>
      </w:r>
    </w:p>
    <w:p w14:paraId="614CC481" w14:textId="77777777" w:rsidR="00E258BF" w:rsidRPr="0094409B" w:rsidRDefault="00E258BF" w:rsidP="00542BFA">
      <w:pPr>
        <w:widowControl w:val="0"/>
        <w:shd w:val="clear" w:color="auto" w:fill="FFFFFF"/>
        <w:autoSpaceDE w:val="0"/>
        <w:autoSpaceDN w:val="0"/>
        <w:adjustRightInd w:val="0"/>
        <w:spacing w:after="0" w:line="240" w:lineRule="auto"/>
        <w:jc w:val="center"/>
        <w:rPr>
          <w:rFonts w:ascii="Times New Roman" w:eastAsia="Calibri" w:hAnsi="Times New Roman" w:cs="Times New Roman"/>
          <w:b/>
          <w:color w:val="000000"/>
          <w:sz w:val="28"/>
          <w:szCs w:val="28"/>
          <w:lang w:eastAsia="ru-RU"/>
        </w:rPr>
      </w:pPr>
      <w:r w:rsidRPr="0094409B">
        <w:rPr>
          <w:rFonts w:ascii="Times New Roman" w:eastAsia="Calibri" w:hAnsi="Times New Roman" w:cs="Times New Roman"/>
          <w:b/>
          <w:color w:val="000000"/>
          <w:sz w:val="28"/>
          <w:szCs w:val="28"/>
          <w:lang w:eastAsia="ru-RU"/>
        </w:rPr>
        <w:t>(ФГБОУ ВО «</w:t>
      </w:r>
      <w:proofErr w:type="spellStart"/>
      <w:r w:rsidRPr="0094409B">
        <w:rPr>
          <w:rFonts w:ascii="Times New Roman" w:eastAsia="Calibri" w:hAnsi="Times New Roman" w:cs="Times New Roman"/>
          <w:b/>
          <w:color w:val="000000"/>
          <w:sz w:val="28"/>
          <w:szCs w:val="28"/>
          <w:lang w:eastAsia="ru-RU"/>
        </w:rPr>
        <w:t>КубГУ</w:t>
      </w:r>
      <w:proofErr w:type="spellEnd"/>
      <w:r w:rsidRPr="0094409B">
        <w:rPr>
          <w:rFonts w:ascii="Times New Roman" w:eastAsia="Calibri" w:hAnsi="Times New Roman" w:cs="Times New Roman"/>
          <w:b/>
          <w:color w:val="000000"/>
          <w:sz w:val="28"/>
          <w:szCs w:val="28"/>
          <w:lang w:eastAsia="ru-RU"/>
        </w:rPr>
        <w:t>»)</w:t>
      </w:r>
    </w:p>
    <w:p w14:paraId="591B706A" w14:textId="77777777" w:rsidR="00E258BF" w:rsidRPr="0094409B" w:rsidRDefault="00E258BF" w:rsidP="00542BFA">
      <w:pPr>
        <w:widowControl w:val="0"/>
        <w:shd w:val="clear" w:color="auto" w:fill="FFFFFF"/>
        <w:autoSpaceDE w:val="0"/>
        <w:autoSpaceDN w:val="0"/>
        <w:adjustRightInd w:val="0"/>
        <w:spacing w:after="0" w:line="240" w:lineRule="auto"/>
        <w:jc w:val="center"/>
        <w:rPr>
          <w:rFonts w:ascii="Times New Roman" w:eastAsia="Calibri" w:hAnsi="Times New Roman" w:cs="Times New Roman"/>
          <w:b/>
          <w:color w:val="000000"/>
          <w:sz w:val="28"/>
          <w:szCs w:val="28"/>
          <w:lang w:eastAsia="ru-RU"/>
        </w:rPr>
      </w:pPr>
    </w:p>
    <w:p w14:paraId="0CB46D66" w14:textId="77777777" w:rsidR="00E258BF" w:rsidRPr="0094409B" w:rsidRDefault="00E258BF" w:rsidP="00542BFA">
      <w:pPr>
        <w:widowControl w:val="0"/>
        <w:shd w:val="clear" w:color="auto" w:fill="FFFFFF"/>
        <w:autoSpaceDE w:val="0"/>
        <w:autoSpaceDN w:val="0"/>
        <w:adjustRightInd w:val="0"/>
        <w:spacing w:after="0" w:line="240" w:lineRule="auto"/>
        <w:jc w:val="center"/>
        <w:rPr>
          <w:rFonts w:ascii="Times New Roman" w:eastAsia="Calibri" w:hAnsi="Times New Roman" w:cs="Times New Roman"/>
          <w:b/>
          <w:color w:val="000000"/>
          <w:sz w:val="28"/>
          <w:szCs w:val="28"/>
          <w:lang w:eastAsia="ru-RU"/>
        </w:rPr>
      </w:pPr>
      <w:bookmarkStart w:id="1" w:name="_Toc24290116"/>
      <w:bookmarkStart w:id="2" w:name="_Toc24291225"/>
      <w:bookmarkStart w:id="3" w:name="_Toc24297521"/>
      <w:bookmarkStart w:id="4" w:name="_Toc24297875"/>
      <w:bookmarkStart w:id="5" w:name="_Toc24298123"/>
      <w:bookmarkStart w:id="6" w:name="_Toc24334809"/>
      <w:bookmarkStart w:id="7" w:name="_Toc24334860"/>
      <w:bookmarkStart w:id="8" w:name="_Toc24398940"/>
      <w:bookmarkStart w:id="9" w:name="_Toc24399138"/>
      <w:r w:rsidRPr="0094409B">
        <w:rPr>
          <w:rFonts w:ascii="Times New Roman" w:eastAsia="Calibri" w:hAnsi="Times New Roman" w:cs="Times New Roman"/>
          <w:b/>
          <w:color w:val="000000"/>
          <w:sz w:val="28"/>
          <w:szCs w:val="28"/>
          <w:lang w:eastAsia="ru-RU"/>
        </w:rPr>
        <w:t>Факультет экономический</w:t>
      </w:r>
      <w:bookmarkEnd w:id="1"/>
      <w:bookmarkEnd w:id="2"/>
      <w:bookmarkEnd w:id="3"/>
      <w:bookmarkEnd w:id="4"/>
      <w:bookmarkEnd w:id="5"/>
      <w:bookmarkEnd w:id="6"/>
      <w:bookmarkEnd w:id="7"/>
      <w:bookmarkEnd w:id="8"/>
      <w:bookmarkEnd w:id="9"/>
    </w:p>
    <w:p w14:paraId="00D5A233" w14:textId="77777777" w:rsidR="00E258BF" w:rsidRPr="0094409B" w:rsidRDefault="00E258BF" w:rsidP="00542BFA">
      <w:pPr>
        <w:widowControl w:val="0"/>
        <w:shd w:val="clear" w:color="auto" w:fill="FFFFFF"/>
        <w:autoSpaceDE w:val="0"/>
        <w:autoSpaceDN w:val="0"/>
        <w:adjustRightInd w:val="0"/>
        <w:spacing w:after="0" w:line="240" w:lineRule="auto"/>
        <w:jc w:val="center"/>
        <w:rPr>
          <w:rFonts w:ascii="Times New Roman" w:eastAsia="Calibri" w:hAnsi="Times New Roman" w:cs="Times New Roman"/>
          <w:b/>
          <w:color w:val="000000"/>
          <w:sz w:val="28"/>
          <w:szCs w:val="28"/>
          <w:lang w:eastAsia="ru-RU"/>
        </w:rPr>
      </w:pPr>
      <w:bookmarkStart w:id="10" w:name="_Toc24290117"/>
      <w:bookmarkStart w:id="11" w:name="_Toc24291226"/>
      <w:bookmarkStart w:id="12" w:name="_Toc24297522"/>
      <w:bookmarkStart w:id="13" w:name="_Toc24297876"/>
      <w:bookmarkStart w:id="14" w:name="_Toc24298124"/>
      <w:bookmarkStart w:id="15" w:name="_Toc24334810"/>
      <w:bookmarkStart w:id="16" w:name="_Toc24334861"/>
      <w:bookmarkStart w:id="17" w:name="_Toc24398941"/>
      <w:bookmarkStart w:id="18" w:name="_Toc24399139"/>
      <w:r w:rsidRPr="0094409B">
        <w:rPr>
          <w:rFonts w:ascii="Times New Roman" w:eastAsia="Calibri" w:hAnsi="Times New Roman" w:cs="Times New Roman"/>
          <w:b/>
          <w:color w:val="000000"/>
          <w:sz w:val="28"/>
          <w:szCs w:val="28"/>
          <w:lang w:eastAsia="ru-RU"/>
        </w:rPr>
        <w:t>Кафедра мировой экономики и менеджмента</w:t>
      </w:r>
      <w:bookmarkEnd w:id="10"/>
      <w:bookmarkEnd w:id="11"/>
      <w:bookmarkEnd w:id="12"/>
      <w:bookmarkEnd w:id="13"/>
      <w:bookmarkEnd w:id="14"/>
      <w:bookmarkEnd w:id="15"/>
      <w:bookmarkEnd w:id="16"/>
      <w:bookmarkEnd w:id="17"/>
      <w:bookmarkEnd w:id="18"/>
    </w:p>
    <w:p w14:paraId="1EBC1E39" w14:textId="77777777" w:rsidR="00E258BF" w:rsidRPr="0094409B" w:rsidRDefault="00E258BF" w:rsidP="00542BFA">
      <w:pPr>
        <w:widowControl w:val="0"/>
        <w:shd w:val="clear" w:color="auto" w:fill="FFFFFF"/>
        <w:autoSpaceDE w:val="0"/>
        <w:autoSpaceDN w:val="0"/>
        <w:adjustRightInd w:val="0"/>
        <w:spacing w:after="0" w:line="360" w:lineRule="auto"/>
        <w:jc w:val="center"/>
        <w:rPr>
          <w:rFonts w:ascii="Times New Roman" w:eastAsia="Calibri" w:hAnsi="Times New Roman" w:cs="Times New Roman"/>
          <w:b/>
          <w:color w:val="000000"/>
          <w:sz w:val="28"/>
          <w:szCs w:val="28"/>
          <w:lang w:eastAsia="ru-RU"/>
        </w:rPr>
      </w:pPr>
    </w:p>
    <w:p w14:paraId="31E0442E" w14:textId="77777777" w:rsidR="00E258BF" w:rsidRPr="0094409B" w:rsidRDefault="00E258BF" w:rsidP="00542BFA">
      <w:pPr>
        <w:widowControl w:val="0"/>
        <w:shd w:val="clear" w:color="auto" w:fill="FFFFFF"/>
        <w:autoSpaceDE w:val="0"/>
        <w:autoSpaceDN w:val="0"/>
        <w:adjustRightInd w:val="0"/>
        <w:spacing w:after="0" w:line="240" w:lineRule="auto"/>
        <w:ind w:left="-1620" w:firstLine="6723"/>
        <w:rPr>
          <w:rFonts w:ascii="Times New Roman" w:eastAsia="Calibri" w:hAnsi="Times New Roman" w:cs="Times New Roman"/>
          <w:color w:val="000000"/>
          <w:sz w:val="28"/>
          <w:szCs w:val="28"/>
          <w:lang w:eastAsia="ru-RU"/>
        </w:rPr>
      </w:pPr>
      <w:bookmarkStart w:id="19" w:name="_Toc24290118"/>
      <w:bookmarkStart w:id="20" w:name="_Toc24291227"/>
      <w:bookmarkStart w:id="21" w:name="_Toc24297523"/>
      <w:bookmarkStart w:id="22" w:name="_Toc24297877"/>
      <w:bookmarkStart w:id="23" w:name="_Toc24298125"/>
      <w:bookmarkStart w:id="24" w:name="_Toc24334811"/>
      <w:bookmarkStart w:id="25" w:name="_Toc24334862"/>
      <w:bookmarkStart w:id="26" w:name="_Toc24398942"/>
      <w:bookmarkStart w:id="27" w:name="_Toc24399140"/>
      <w:r w:rsidRPr="0094409B">
        <w:rPr>
          <w:rFonts w:ascii="Times New Roman" w:eastAsia="Calibri" w:hAnsi="Times New Roman" w:cs="Times New Roman"/>
          <w:color w:val="000000"/>
          <w:sz w:val="28"/>
          <w:szCs w:val="28"/>
          <w:lang w:eastAsia="ru-RU"/>
        </w:rPr>
        <w:t>Допустить к защите</w:t>
      </w:r>
      <w:bookmarkEnd w:id="19"/>
      <w:bookmarkEnd w:id="20"/>
      <w:bookmarkEnd w:id="21"/>
      <w:bookmarkEnd w:id="22"/>
      <w:bookmarkEnd w:id="23"/>
      <w:bookmarkEnd w:id="24"/>
      <w:bookmarkEnd w:id="25"/>
      <w:bookmarkEnd w:id="26"/>
      <w:bookmarkEnd w:id="27"/>
      <w:r w:rsidRPr="0094409B">
        <w:rPr>
          <w:rFonts w:ascii="Times New Roman" w:eastAsia="Calibri" w:hAnsi="Times New Roman" w:cs="Times New Roman"/>
          <w:color w:val="000000"/>
          <w:sz w:val="28"/>
          <w:szCs w:val="28"/>
          <w:lang w:eastAsia="ru-RU"/>
        </w:rPr>
        <w:t xml:space="preserve"> </w:t>
      </w:r>
    </w:p>
    <w:p w14:paraId="03A46508" w14:textId="77777777" w:rsidR="00E258BF" w:rsidRPr="0094409B" w:rsidRDefault="00E258BF" w:rsidP="00542BFA">
      <w:pPr>
        <w:widowControl w:val="0"/>
        <w:shd w:val="clear" w:color="auto" w:fill="FFFFFF"/>
        <w:autoSpaceDE w:val="0"/>
        <w:autoSpaceDN w:val="0"/>
        <w:adjustRightInd w:val="0"/>
        <w:spacing w:after="0" w:line="240" w:lineRule="auto"/>
        <w:ind w:left="-1620" w:firstLine="6723"/>
        <w:rPr>
          <w:rFonts w:ascii="Times New Roman" w:eastAsia="Calibri" w:hAnsi="Times New Roman" w:cs="Times New Roman"/>
          <w:color w:val="000000"/>
          <w:sz w:val="28"/>
          <w:szCs w:val="28"/>
          <w:lang w:eastAsia="ru-RU"/>
        </w:rPr>
      </w:pPr>
      <w:bookmarkStart w:id="28" w:name="_Toc24290119"/>
      <w:bookmarkStart w:id="29" w:name="_Toc24291228"/>
      <w:bookmarkStart w:id="30" w:name="_Toc24297524"/>
      <w:bookmarkStart w:id="31" w:name="_Toc24297878"/>
      <w:bookmarkStart w:id="32" w:name="_Toc24298126"/>
      <w:bookmarkStart w:id="33" w:name="_Toc24334812"/>
      <w:bookmarkStart w:id="34" w:name="_Toc24334863"/>
      <w:bookmarkStart w:id="35" w:name="_Toc24398943"/>
      <w:bookmarkStart w:id="36" w:name="_Toc24399141"/>
      <w:r w:rsidRPr="0094409B">
        <w:rPr>
          <w:rFonts w:ascii="Times New Roman" w:eastAsia="Calibri" w:hAnsi="Times New Roman" w:cs="Times New Roman"/>
          <w:color w:val="000000"/>
          <w:sz w:val="28"/>
          <w:szCs w:val="28"/>
          <w:lang w:eastAsia="ru-RU"/>
        </w:rPr>
        <w:t>Заведующий кафедрой</w:t>
      </w:r>
      <w:bookmarkEnd w:id="28"/>
      <w:bookmarkEnd w:id="29"/>
      <w:bookmarkEnd w:id="30"/>
      <w:bookmarkEnd w:id="31"/>
      <w:bookmarkEnd w:id="32"/>
      <w:bookmarkEnd w:id="33"/>
      <w:bookmarkEnd w:id="34"/>
      <w:bookmarkEnd w:id="35"/>
      <w:bookmarkEnd w:id="36"/>
    </w:p>
    <w:p w14:paraId="54C4843D" w14:textId="77777777" w:rsidR="00E258BF" w:rsidRPr="0094409B" w:rsidRDefault="00E258BF" w:rsidP="00542BFA">
      <w:pPr>
        <w:widowControl w:val="0"/>
        <w:shd w:val="clear" w:color="auto" w:fill="FFFFFF"/>
        <w:autoSpaceDE w:val="0"/>
        <w:autoSpaceDN w:val="0"/>
        <w:adjustRightInd w:val="0"/>
        <w:spacing w:after="0" w:line="240" w:lineRule="auto"/>
        <w:ind w:left="-1620" w:firstLine="6723"/>
        <w:rPr>
          <w:rFonts w:ascii="Times New Roman" w:eastAsia="Calibri" w:hAnsi="Times New Roman" w:cs="Times New Roman"/>
          <w:color w:val="000000"/>
          <w:sz w:val="28"/>
          <w:szCs w:val="28"/>
          <w:lang w:eastAsia="ru-RU"/>
        </w:rPr>
      </w:pPr>
      <w:bookmarkStart w:id="37" w:name="_Toc24290120"/>
      <w:bookmarkStart w:id="38" w:name="_Toc24291229"/>
      <w:bookmarkStart w:id="39" w:name="_Toc24297525"/>
      <w:bookmarkStart w:id="40" w:name="_Toc24297879"/>
      <w:bookmarkStart w:id="41" w:name="_Toc24298127"/>
      <w:bookmarkStart w:id="42" w:name="_Toc24334813"/>
      <w:bookmarkStart w:id="43" w:name="_Toc24334864"/>
      <w:bookmarkStart w:id="44" w:name="_Toc24398944"/>
      <w:bookmarkStart w:id="45" w:name="_Toc24399142"/>
      <w:r w:rsidRPr="0094409B">
        <w:rPr>
          <w:rFonts w:ascii="Times New Roman" w:eastAsia="Calibri" w:hAnsi="Times New Roman" w:cs="Times New Roman"/>
          <w:color w:val="000000"/>
          <w:sz w:val="28"/>
          <w:szCs w:val="28"/>
          <w:lang w:eastAsia="ru-RU"/>
        </w:rPr>
        <w:t xml:space="preserve">д-р </w:t>
      </w:r>
      <w:proofErr w:type="spellStart"/>
      <w:r w:rsidRPr="0094409B">
        <w:rPr>
          <w:rFonts w:ascii="Times New Roman" w:eastAsia="Calibri" w:hAnsi="Times New Roman" w:cs="Times New Roman"/>
          <w:color w:val="000000"/>
          <w:sz w:val="28"/>
          <w:szCs w:val="28"/>
          <w:lang w:eastAsia="ru-RU"/>
        </w:rPr>
        <w:t>экон</w:t>
      </w:r>
      <w:proofErr w:type="spellEnd"/>
      <w:r w:rsidRPr="0094409B">
        <w:rPr>
          <w:rFonts w:ascii="Times New Roman" w:eastAsia="Calibri" w:hAnsi="Times New Roman" w:cs="Times New Roman"/>
          <w:color w:val="000000"/>
          <w:sz w:val="28"/>
          <w:szCs w:val="28"/>
          <w:lang w:eastAsia="ru-RU"/>
        </w:rPr>
        <w:t>. наук, проф.</w:t>
      </w:r>
      <w:bookmarkEnd w:id="37"/>
      <w:bookmarkEnd w:id="38"/>
      <w:bookmarkEnd w:id="39"/>
      <w:bookmarkEnd w:id="40"/>
      <w:bookmarkEnd w:id="41"/>
      <w:bookmarkEnd w:id="42"/>
      <w:bookmarkEnd w:id="43"/>
      <w:bookmarkEnd w:id="44"/>
      <w:bookmarkEnd w:id="45"/>
    </w:p>
    <w:p w14:paraId="1211ED52" w14:textId="77777777" w:rsidR="00E258BF" w:rsidRPr="0094409B" w:rsidRDefault="00E258BF" w:rsidP="00542BFA">
      <w:pPr>
        <w:widowControl w:val="0"/>
        <w:shd w:val="clear" w:color="auto" w:fill="FFFFFF"/>
        <w:autoSpaceDE w:val="0"/>
        <w:autoSpaceDN w:val="0"/>
        <w:adjustRightInd w:val="0"/>
        <w:spacing w:after="0" w:line="240" w:lineRule="auto"/>
        <w:ind w:left="-1620" w:firstLine="6723"/>
        <w:rPr>
          <w:rFonts w:ascii="Times New Roman" w:eastAsia="Calibri" w:hAnsi="Times New Roman" w:cs="Times New Roman"/>
          <w:color w:val="000000"/>
          <w:sz w:val="28"/>
          <w:szCs w:val="28"/>
          <w:lang w:eastAsia="ru-RU"/>
        </w:rPr>
      </w:pPr>
      <w:bookmarkStart w:id="46" w:name="_Toc24290121"/>
      <w:bookmarkStart w:id="47" w:name="_Toc24291230"/>
      <w:bookmarkStart w:id="48" w:name="_Toc24297526"/>
      <w:bookmarkStart w:id="49" w:name="_Toc24297880"/>
      <w:bookmarkStart w:id="50" w:name="_Toc24298128"/>
      <w:bookmarkStart w:id="51" w:name="_Toc24334814"/>
      <w:bookmarkStart w:id="52" w:name="_Toc24334865"/>
      <w:bookmarkStart w:id="53" w:name="_Toc24398945"/>
      <w:bookmarkStart w:id="54" w:name="_Toc24399143"/>
      <w:r w:rsidRPr="0094409B">
        <w:rPr>
          <w:rFonts w:ascii="Times New Roman" w:eastAsia="Calibri" w:hAnsi="Times New Roman" w:cs="Times New Roman"/>
          <w:color w:val="000000"/>
          <w:sz w:val="28"/>
          <w:szCs w:val="28"/>
          <w:lang w:eastAsia="ru-RU"/>
        </w:rPr>
        <w:t>___________ И.В. Шевченко</w:t>
      </w:r>
      <w:bookmarkEnd w:id="46"/>
      <w:bookmarkEnd w:id="47"/>
      <w:bookmarkEnd w:id="48"/>
      <w:bookmarkEnd w:id="49"/>
      <w:bookmarkEnd w:id="50"/>
      <w:bookmarkEnd w:id="51"/>
      <w:bookmarkEnd w:id="52"/>
      <w:bookmarkEnd w:id="53"/>
      <w:bookmarkEnd w:id="54"/>
      <w:r w:rsidRPr="0094409B">
        <w:rPr>
          <w:rFonts w:ascii="Times New Roman" w:eastAsia="Calibri" w:hAnsi="Times New Roman" w:cs="Times New Roman"/>
          <w:color w:val="000000"/>
          <w:sz w:val="28"/>
          <w:szCs w:val="28"/>
          <w:lang w:eastAsia="ru-RU"/>
        </w:rPr>
        <w:t xml:space="preserve"> </w:t>
      </w:r>
    </w:p>
    <w:p w14:paraId="54CA13CB" w14:textId="77777777" w:rsidR="00E258BF" w:rsidRPr="0094409B" w:rsidRDefault="00E258BF" w:rsidP="00542BFA">
      <w:pPr>
        <w:widowControl w:val="0"/>
        <w:shd w:val="clear" w:color="auto" w:fill="FFFFFF"/>
        <w:autoSpaceDE w:val="0"/>
        <w:autoSpaceDN w:val="0"/>
        <w:adjustRightInd w:val="0"/>
        <w:spacing w:after="0" w:line="240" w:lineRule="auto"/>
        <w:ind w:left="-1620" w:firstLine="6723"/>
        <w:rPr>
          <w:rFonts w:ascii="Times New Roman" w:eastAsia="Calibri" w:hAnsi="Times New Roman" w:cs="Times New Roman"/>
          <w:color w:val="000000"/>
          <w:sz w:val="24"/>
          <w:szCs w:val="24"/>
          <w:lang w:eastAsia="ru-RU"/>
        </w:rPr>
      </w:pPr>
      <w:r w:rsidRPr="0094409B">
        <w:rPr>
          <w:rFonts w:ascii="Times New Roman" w:eastAsia="Calibri" w:hAnsi="Times New Roman" w:cs="Times New Roman"/>
          <w:color w:val="000000"/>
          <w:sz w:val="20"/>
          <w:szCs w:val="20"/>
          <w:lang w:eastAsia="ru-RU"/>
        </w:rPr>
        <w:t xml:space="preserve">     </w:t>
      </w:r>
      <w:r w:rsidRPr="0094409B">
        <w:rPr>
          <w:rFonts w:ascii="Times New Roman" w:eastAsia="Calibri" w:hAnsi="Times New Roman" w:cs="Times New Roman"/>
          <w:color w:val="000000"/>
          <w:sz w:val="24"/>
          <w:szCs w:val="24"/>
          <w:lang w:eastAsia="ru-RU"/>
        </w:rPr>
        <w:t xml:space="preserve">  </w:t>
      </w:r>
      <w:bookmarkStart w:id="55" w:name="_Toc24290122"/>
      <w:bookmarkStart w:id="56" w:name="_Toc24291231"/>
      <w:bookmarkStart w:id="57" w:name="_Toc24297527"/>
      <w:bookmarkStart w:id="58" w:name="_Toc24297881"/>
      <w:bookmarkStart w:id="59" w:name="_Toc24298129"/>
      <w:bookmarkStart w:id="60" w:name="_Toc24334815"/>
      <w:bookmarkStart w:id="61" w:name="_Toc24334866"/>
      <w:bookmarkStart w:id="62" w:name="_Toc24398946"/>
      <w:bookmarkStart w:id="63" w:name="_Toc24399144"/>
      <w:r w:rsidRPr="0094409B">
        <w:rPr>
          <w:rFonts w:ascii="Times New Roman" w:eastAsia="Calibri" w:hAnsi="Times New Roman" w:cs="Times New Roman"/>
          <w:color w:val="000000"/>
          <w:sz w:val="24"/>
          <w:szCs w:val="24"/>
          <w:lang w:eastAsia="ru-RU"/>
        </w:rPr>
        <w:t>(подпись)</w:t>
      </w:r>
      <w:bookmarkEnd w:id="55"/>
      <w:bookmarkEnd w:id="56"/>
      <w:bookmarkEnd w:id="57"/>
      <w:bookmarkEnd w:id="58"/>
      <w:bookmarkEnd w:id="59"/>
      <w:bookmarkEnd w:id="60"/>
      <w:bookmarkEnd w:id="61"/>
      <w:bookmarkEnd w:id="62"/>
      <w:bookmarkEnd w:id="63"/>
      <w:r w:rsidRPr="0094409B">
        <w:rPr>
          <w:rFonts w:ascii="Times New Roman" w:eastAsia="Calibri" w:hAnsi="Times New Roman" w:cs="Times New Roman"/>
          <w:color w:val="000000"/>
          <w:sz w:val="24"/>
          <w:szCs w:val="24"/>
          <w:lang w:eastAsia="ru-RU"/>
        </w:rPr>
        <w:t xml:space="preserve">         </w:t>
      </w:r>
    </w:p>
    <w:p w14:paraId="676624A4" w14:textId="77777777" w:rsidR="00E258BF" w:rsidRPr="0094409B" w:rsidRDefault="00E258BF" w:rsidP="00542BFA">
      <w:pPr>
        <w:widowControl w:val="0"/>
        <w:shd w:val="clear" w:color="auto" w:fill="FFFFFF"/>
        <w:autoSpaceDE w:val="0"/>
        <w:autoSpaceDN w:val="0"/>
        <w:adjustRightInd w:val="0"/>
        <w:spacing w:after="0" w:line="240" w:lineRule="auto"/>
        <w:ind w:left="-1620" w:firstLine="6723"/>
        <w:rPr>
          <w:rFonts w:ascii="Times New Roman" w:eastAsia="Calibri" w:hAnsi="Times New Roman" w:cs="Times New Roman"/>
          <w:color w:val="000000"/>
          <w:sz w:val="28"/>
          <w:szCs w:val="28"/>
          <w:lang w:eastAsia="ru-RU"/>
        </w:rPr>
      </w:pPr>
      <w:bookmarkStart w:id="64" w:name="_Toc24290123"/>
      <w:bookmarkStart w:id="65" w:name="_Toc24291232"/>
      <w:bookmarkStart w:id="66" w:name="_Toc24297528"/>
      <w:bookmarkStart w:id="67" w:name="_Toc24297882"/>
      <w:bookmarkStart w:id="68" w:name="_Toc24298130"/>
      <w:bookmarkStart w:id="69" w:name="_Toc24334816"/>
      <w:bookmarkStart w:id="70" w:name="_Toc24334867"/>
      <w:bookmarkStart w:id="71" w:name="_Toc24398947"/>
      <w:bookmarkStart w:id="72" w:name="_Toc24399145"/>
      <w:r w:rsidRPr="0094409B">
        <w:rPr>
          <w:rFonts w:ascii="Times New Roman" w:eastAsia="Calibri" w:hAnsi="Times New Roman" w:cs="Times New Roman"/>
          <w:color w:val="000000"/>
          <w:sz w:val="28"/>
          <w:szCs w:val="28"/>
          <w:lang w:eastAsia="ru-RU"/>
        </w:rPr>
        <w:t>__________________20</w:t>
      </w:r>
      <w:r>
        <w:rPr>
          <w:rFonts w:ascii="Times New Roman" w:eastAsia="Calibri" w:hAnsi="Times New Roman" w:cs="Times New Roman"/>
          <w:color w:val="000000"/>
          <w:sz w:val="28"/>
          <w:szCs w:val="28"/>
          <w:lang w:eastAsia="ru-RU"/>
        </w:rPr>
        <w:t>20</w:t>
      </w:r>
      <w:r w:rsidRPr="0094409B">
        <w:rPr>
          <w:rFonts w:ascii="Times New Roman" w:eastAsia="Calibri" w:hAnsi="Times New Roman" w:cs="Times New Roman"/>
          <w:color w:val="000000"/>
          <w:sz w:val="28"/>
          <w:szCs w:val="28"/>
          <w:lang w:eastAsia="ru-RU"/>
        </w:rPr>
        <w:t xml:space="preserve"> г.</w:t>
      </w:r>
      <w:bookmarkEnd w:id="64"/>
      <w:bookmarkEnd w:id="65"/>
      <w:bookmarkEnd w:id="66"/>
      <w:bookmarkEnd w:id="67"/>
      <w:bookmarkEnd w:id="68"/>
      <w:bookmarkEnd w:id="69"/>
      <w:bookmarkEnd w:id="70"/>
      <w:bookmarkEnd w:id="71"/>
      <w:bookmarkEnd w:id="72"/>
    </w:p>
    <w:p w14:paraId="549895DF" w14:textId="77777777" w:rsidR="00E258BF" w:rsidRPr="0094409B" w:rsidRDefault="00E258BF" w:rsidP="00542BFA">
      <w:pPr>
        <w:widowControl w:val="0"/>
        <w:shd w:val="clear" w:color="auto" w:fill="FFFFFF"/>
        <w:autoSpaceDE w:val="0"/>
        <w:autoSpaceDN w:val="0"/>
        <w:adjustRightInd w:val="0"/>
        <w:spacing w:after="0" w:line="240" w:lineRule="auto"/>
        <w:ind w:left="-1620" w:firstLine="6723"/>
        <w:rPr>
          <w:rFonts w:ascii="Times New Roman" w:eastAsia="Calibri" w:hAnsi="Times New Roman" w:cs="Times New Roman"/>
          <w:color w:val="000000"/>
          <w:sz w:val="28"/>
          <w:szCs w:val="28"/>
          <w:lang w:eastAsia="ru-RU"/>
        </w:rPr>
      </w:pPr>
    </w:p>
    <w:p w14:paraId="7CBA743C" w14:textId="77777777" w:rsidR="00E258BF" w:rsidRPr="0094409B" w:rsidRDefault="00E258BF" w:rsidP="00542BFA">
      <w:pPr>
        <w:widowControl w:val="0"/>
        <w:shd w:val="clear" w:color="auto" w:fill="FFFFFF"/>
        <w:autoSpaceDE w:val="0"/>
        <w:autoSpaceDN w:val="0"/>
        <w:adjustRightInd w:val="0"/>
        <w:spacing w:after="0" w:line="240" w:lineRule="auto"/>
        <w:ind w:left="-1620" w:firstLine="6723"/>
        <w:rPr>
          <w:rFonts w:ascii="Times New Roman" w:eastAsia="Calibri" w:hAnsi="Times New Roman" w:cs="Times New Roman"/>
          <w:color w:val="000000"/>
          <w:sz w:val="28"/>
          <w:szCs w:val="28"/>
          <w:lang w:eastAsia="ru-RU"/>
        </w:rPr>
      </w:pPr>
      <w:bookmarkStart w:id="73" w:name="_Toc24290124"/>
      <w:bookmarkStart w:id="74" w:name="_Toc24291233"/>
      <w:bookmarkStart w:id="75" w:name="_Toc24297529"/>
      <w:bookmarkStart w:id="76" w:name="_Toc24297883"/>
      <w:bookmarkStart w:id="77" w:name="_Toc24298131"/>
      <w:bookmarkStart w:id="78" w:name="_Toc24334817"/>
      <w:bookmarkStart w:id="79" w:name="_Toc24334868"/>
      <w:bookmarkStart w:id="80" w:name="_Toc24398948"/>
      <w:bookmarkStart w:id="81" w:name="_Toc24399146"/>
      <w:r w:rsidRPr="0094409B">
        <w:rPr>
          <w:rFonts w:ascii="Times New Roman" w:eastAsia="Calibri" w:hAnsi="Times New Roman" w:cs="Times New Roman"/>
          <w:color w:val="000000"/>
          <w:sz w:val="28"/>
          <w:szCs w:val="28"/>
          <w:lang w:eastAsia="ru-RU"/>
        </w:rPr>
        <w:t>Руководитель ООП</w:t>
      </w:r>
      <w:bookmarkEnd w:id="73"/>
      <w:bookmarkEnd w:id="74"/>
      <w:bookmarkEnd w:id="75"/>
      <w:bookmarkEnd w:id="76"/>
      <w:bookmarkEnd w:id="77"/>
      <w:bookmarkEnd w:id="78"/>
      <w:bookmarkEnd w:id="79"/>
      <w:bookmarkEnd w:id="80"/>
      <w:bookmarkEnd w:id="81"/>
    </w:p>
    <w:p w14:paraId="180A150A" w14:textId="77777777" w:rsidR="00E258BF" w:rsidRPr="0094409B" w:rsidRDefault="00E258BF" w:rsidP="00542BFA">
      <w:pPr>
        <w:widowControl w:val="0"/>
        <w:shd w:val="clear" w:color="auto" w:fill="FFFFFF"/>
        <w:autoSpaceDE w:val="0"/>
        <w:autoSpaceDN w:val="0"/>
        <w:adjustRightInd w:val="0"/>
        <w:spacing w:after="0" w:line="240" w:lineRule="auto"/>
        <w:ind w:left="-1620" w:firstLine="6723"/>
        <w:rPr>
          <w:rFonts w:ascii="Times New Roman" w:eastAsia="Calibri" w:hAnsi="Times New Roman" w:cs="Times New Roman"/>
          <w:color w:val="000000"/>
          <w:sz w:val="28"/>
          <w:szCs w:val="28"/>
          <w:lang w:eastAsia="ru-RU"/>
        </w:rPr>
      </w:pPr>
      <w:bookmarkStart w:id="82" w:name="_Toc24290125"/>
      <w:bookmarkStart w:id="83" w:name="_Toc24291234"/>
      <w:bookmarkStart w:id="84" w:name="_Toc24297530"/>
      <w:bookmarkStart w:id="85" w:name="_Toc24297884"/>
      <w:bookmarkStart w:id="86" w:name="_Toc24298132"/>
      <w:bookmarkStart w:id="87" w:name="_Toc24334818"/>
      <w:bookmarkStart w:id="88" w:name="_Toc24334869"/>
      <w:bookmarkStart w:id="89" w:name="_Toc24398949"/>
      <w:bookmarkStart w:id="90" w:name="_Toc24399147"/>
      <w:r w:rsidRPr="0094409B">
        <w:rPr>
          <w:rFonts w:ascii="Times New Roman" w:eastAsia="Calibri" w:hAnsi="Times New Roman" w:cs="Times New Roman"/>
          <w:color w:val="000000"/>
          <w:sz w:val="28"/>
          <w:szCs w:val="28"/>
          <w:lang w:eastAsia="ru-RU"/>
        </w:rPr>
        <w:t xml:space="preserve">д-р </w:t>
      </w:r>
      <w:proofErr w:type="spellStart"/>
      <w:r w:rsidRPr="0094409B">
        <w:rPr>
          <w:rFonts w:ascii="Times New Roman" w:eastAsia="Calibri" w:hAnsi="Times New Roman" w:cs="Times New Roman"/>
          <w:color w:val="000000"/>
          <w:sz w:val="28"/>
          <w:szCs w:val="28"/>
          <w:lang w:eastAsia="ru-RU"/>
        </w:rPr>
        <w:t>экон</w:t>
      </w:r>
      <w:proofErr w:type="spellEnd"/>
      <w:r w:rsidRPr="0094409B">
        <w:rPr>
          <w:rFonts w:ascii="Times New Roman" w:eastAsia="Calibri" w:hAnsi="Times New Roman" w:cs="Times New Roman"/>
          <w:color w:val="000000"/>
          <w:sz w:val="28"/>
          <w:szCs w:val="28"/>
          <w:lang w:eastAsia="ru-RU"/>
        </w:rPr>
        <w:t>. наук, проф.</w:t>
      </w:r>
      <w:bookmarkEnd w:id="82"/>
      <w:bookmarkEnd w:id="83"/>
      <w:bookmarkEnd w:id="84"/>
      <w:bookmarkEnd w:id="85"/>
      <w:bookmarkEnd w:id="86"/>
      <w:bookmarkEnd w:id="87"/>
      <w:bookmarkEnd w:id="88"/>
      <w:bookmarkEnd w:id="89"/>
      <w:bookmarkEnd w:id="90"/>
    </w:p>
    <w:p w14:paraId="55D5E232" w14:textId="77777777" w:rsidR="00E258BF" w:rsidRPr="0094409B" w:rsidRDefault="00E258BF" w:rsidP="00542BFA">
      <w:pPr>
        <w:widowControl w:val="0"/>
        <w:shd w:val="clear" w:color="auto" w:fill="FFFFFF"/>
        <w:autoSpaceDE w:val="0"/>
        <w:autoSpaceDN w:val="0"/>
        <w:adjustRightInd w:val="0"/>
        <w:spacing w:after="0" w:line="240" w:lineRule="auto"/>
        <w:ind w:left="-1620" w:firstLine="6723"/>
        <w:rPr>
          <w:rFonts w:ascii="Times New Roman" w:eastAsia="Calibri" w:hAnsi="Times New Roman" w:cs="Times New Roman"/>
          <w:color w:val="000000"/>
          <w:sz w:val="28"/>
          <w:szCs w:val="28"/>
          <w:lang w:eastAsia="ru-RU"/>
        </w:rPr>
      </w:pPr>
      <w:bookmarkStart w:id="91" w:name="_Toc24290126"/>
      <w:bookmarkStart w:id="92" w:name="_Toc24291235"/>
      <w:bookmarkStart w:id="93" w:name="_Toc24297531"/>
      <w:bookmarkStart w:id="94" w:name="_Toc24297885"/>
      <w:bookmarkStart w:id="95" w:name="_Toc24298133"/>
      <w:bookmarkStart w:id="96" w:name="_Toc24334819"/>
      <w:bookmarkStart w:id="97" w:name="_Toc24334870"/>
      <w:bookmarkStart w:id="98" w:name="_Toc24398950"/>
      <w:bookmarkStart w:id="99" w:name="_Toc24399148"/>
      <w:r w:rsidRPr="0094409B">
        <w:rPr>
          <w:rFonts w:ascii="Times New Roman" w:eastAsia="Calibri" w:hAnsi="Times New Roman" w:cs="Times New Roman"/>
          <w:color w:val="000000"/>
          <w:sz w:val="28"/>
          <w:szCs w:val="28"/>
          <w:lang w:eastAsia="ru-RU"/>
        </w:rPr>
        <w:t>___________ И.В. Шевченко</w:t>
      </w:r>
      <w:bookmarkEnd w:id="91"/>
      <w:bookmarkEnd w:id="92"/>
      <w:bookmarkEnd w:id="93"/>
      <w:bookmarkEnd w:id="94"/>
      <w:bookmarkEnd w:id="95"/>
      <w:bookmarkEnd w:id="96"/>
      <w:bookmarkEnd w:id="97"/>
      <w:bookmarkEnd w:id="98"/>
      <w:bookmarkEnd w:id="99"/>
      <w:r w:rsidRPr="0094409B">
        <w:rPr>
          <w:rFonts w:ascii="Times New Roman" w:eastAsia="Calibri" w:hAnsi="Times New Roman" w:cs="Times New Roman"/>
          <w:color w:val="000000"/>
          <w:sz w:val="28"/>
          <w:szCs w:val="28"/>
          <w:lang w:eastAsia="ru-RU"/>
        </w:rPr>
        <w:t xml:space="preserve"> </w:t>
      </w:r>
    </w:p>
    <w:p w14:paraId="09536F89" w14:textId="77777777" w:rsidR="00E258BF" w:rsidRPr="0094409B" w:rsidRDefault="00E258BF" w:rsidP="00542BFA">
      <w:pPr>
        <w:widowControl w:val="0"/>
        <w:shd w:val="clear" w:color="auto" w:fill="FFFFFF"/>
        <w:autoSpaceDE w:val="0"/>
        <w:autoSpaceDN w:val="0"/>
        <w:adjustRightInd w:val="0"/>
        <w:spacing w:after="0" w:line="240" w:lineRule="auto"/>
        <w:ind w:left="-1620" w:firstLine="6723"/>
        <w:rPr>
          <w:rFonts w:ascii="Times New Roman" w:eastAsia="Calibri" w:hAnsi="Times New Roman" w:cs="Times New Roman"/>
          <w:color w:val="000000"/>
          <w:sz w:val="24"/>
          <w:szCs w:val="24"/>
          <w:lang w:eastAsia="ru-RU"/>
        </w:rPr>
      </w:pPr>
      <w:r w:rsidRPr="0094409B">
        <w:rPr>
          <w:rFonts w:ascii="Times New Roman" w:eastAsia="Calibri" w:hAnsi="Times New Roman" w:cs="Times New Roman"/>
          <w:color w:val="000000"/>
          <w:sz w:val="20"/>
          <w:szCs w:val="20"/>
          <w:lang w:eastAsia="ru-RU"/>
        </w:rPr>
        <w:t xml:space="preserve">     </w:t>
      </w:r>
      <w:r w:rsidRPr="0094409B">
        <w:rPr>
          <w:rFonts w:ascii="Times New Roman" w:eastAsia="Calibri" w:hAnsi="Times New Roman" w:cs="Times New Roman"/>
          <w:color w:val="000000"/>
          <w:sz w:val="24"/>
          <w:szCs w:val="24"/>
          <w:lang w:eastAsia="ru-RU"/>
        </w:rPr>
        <w:t xml:space="preserve">  </w:t>
      </w:r>
      <w:bookmarkStart w:id="100" w:name="_Toc24290127"/>
      <w:bookmarkStart w:id="101" w:name="_Toc24291236"/>
      <w:bookmarkStart w:id="102" w:name="_Toc24297532"/>
      <w:bookmarkStart w:id="103" w:name="_Toc24297886"/>
      <w:bookmarkStart w:id="104" w:name="_Toc24298134"/>
      <w:bookmarkStart w:id="105" w:name="_Toc24334820"/>
      <w:bookmarkStart w:id="106" w:name="_Toc24334871"/>
      <w:bookmarkStart w:id="107" w:name="_Toc24398951"/>
      <w:bookmarkStart w:id="108" w:name="_Toc24399149"/>
      <w:r w:rsidRPr="0094409B">
        <w:rPr>
          <w:rFonts w:ascii="Times New Roman" w:eastAsia="Calibri" w:hAnsi="Times New Roman" w:cs="Times New Roman"/>
          <w:color w:val="000000"/>
          <w:sz w:val="24"/>
          <w:szCs w:val="24"/>
          <w:lang w:eastAsia="ru-RU"/>
        </w:rPr>
        <w:t>(подпись)</w:t>
      </w:r>
      <w:bookmarkEnd w:id="100"/>
      <w:bookmarkEnd w:id="101"/>
      <w:bookmarkEnd w:id="102"/>
      <w:bookmarkEnd w:id="103"/>
      <w:bookmarkEnd w:id="104"/>
      <w:bookmarkEnd w:id="105"/>
      <w:bookmarkEnd w:id="106"/>
      <w:bookmarkEnd w:id="107"/>
      <w:bookmarkEnd w:id="108"/>
      <w:r w:rsidRPr="0094409B">
        <w:rPr>
          <w:rFonts w:ascii="Times New Roman" w:eastAsia="Calibri" w:hAnsi="Times New Roman" w:cs="Times New Roman"/>
          <w:color w:val="000000"/>
          <w:sz w:val="24"/>
          <w:szCs w:val="24"/>
          <w:lang w:eastAsia="ru-RU"/>
        </w:rPr>
        <w:t xml:space="preserve">         </w:t>
      </w:r>
    </w:p>
    <w:p w14:paraId="60EA864D" w14:textId="77777777" w:rsidR="00E258BF" w:rsidRPr="0094409B" w:rsidRDefault="00E258BF" w:rsidP="00542BFA">
      <w:pPr>
        <w:widowControl w:val="0"/>
        <w:shd w:val="clear" w:color="auto" w:fill="FFFFFF"/>
        <w:autoSpaceDE w:val="0"/>
        <w:autoSpaceDN w:val="0"/>
        <w:adjustRightInd w:val="0"/>
        <w:spacing w:after="0" w:line="240" w:lineRule="auto"/>
        <w:ind w:left="-1620" w:firstLine="6723"/>
        <w:rPr>
          <w:rFonts w:ascii="Times New Roman" w:eastAsia="Calibri" w:hAnsi="Times New Roman" w:cs="Times New Roman"/>
          <w:color w:val="000000"/>
          <w:sz w:val="28"/>
          <w:szCs w:val="28"/>
          <w:lang w:eastAsia="ru-RU"/>
        </w:rPr>
      </w:pPr>
      <w:bookmarkStart w:id="109" w:name="_Toc24290128"/>
      <w:bookmarkStart w:id="110" w:name="_Toc24291237"/>
      <w:bookmarkStart w:id="111" w:name="_Toc24297533"/>
      <w:bookmarkStart w:id="112" w:name="_Toc24297887"/>
      <w:bookmarkStart w:id="113" w:name="_Toc24298135"/>
      <w:bookmarkStart w:id="114" w:name="_Toc24334821"/>
      <w:bookmarkStart w:id="115" w:name="_Toc24334872"/>
      <w:bookmarkStart w:id="116" w:name="_Toc24398952"/>
      <w:bookmarkStart w:id="117" w:name="_Toc24399150"/>
      <w:r w:rsidRPr="0094409B">
        <w:rPr>
          <w:rFonts w:ascii="Times New Roman" w:eastAsia="Calibri" w:hAnsi="Times New Roman" w:cs="Times New Roman"/>
          <w:color w:val="000000"/>
          <w:sz w:val="28"/>
          <w:szCs w:val="28"/>
          <w:lang w:eastAsia="ru-RU"/>
        </w:rPr>
        <w:t>__________________20</w:t>
      </w:r>
      <w:r>
        <w:rPr>
          <w:rFonts w:ascii="Times New Roman" w:eastAsia="Calibri" w:hAnsi="Times New Roman" w:cs="Times New Roman"/>
          <w:color w:val="000000"/>
          <w:sz w:val="28"/>
          <w:szCs w:val="28"/>
          <w:lang w:eastAsia="ru-RU"/>
        </w:rPr>
        <w:t xml:space="preserve">20 </w:t>
      </w:r>
      <w:r w:rsidRPr="0094409B">
        <w:rPr>
          <w:rFonts w:ascii="Times New Roman" w:eastAsia="Calibri" w:hAnsi="Times New Roman" w:cs="Times New Roman"/>
          <w:color w:val="000000"/>
          <w:sz w:val="28"/>
          <w:szCs w:val="28"/>
          <w:lang w:eastAsia="ru-RU"/>
        </w:rPr>
        <w:t>г.</w:t>
      </w:r>
      <w:bookmarkEnd w:id="109"/>
      <w:bookmarkEnd w:id="110"/>
      <w:bookmarkEnd w:id="111"/>
      <w:bookmarkEnd w:id="112"/>
      <w:bookmarkEnd w:id="113"/>
      <w:bookmarkEnd w:id="114"/>
      <w:bookmarkEnd w:id="115"/>
      <w:bookmarkEnd w:id="116"/>
      <w:bookmarkEnd w:id="117"/>
    </w:p>
    <w:p w14:paraId="202F2645" w14:textId="77777777" w:rsidR="00E258BF" w:rsidRPr="0094409B" w:rsidRDefault="00E258BF" w:rsidP="00542BFA">
      <w:pPr>
        <w:widowControl w:val="0"/>
        <w:shd w:val="clear" w:color="auto" w:fill="FFFFFF"/>
        <w:autoSpaceDE w:val="0"/>
        <w:autoSpaceDN w:val="0"/>
        <w:adjustRightInd w:val="0"/>
        <w:spacing w:after="0" w:line="240" w:lineRule="auto"/>
        <w:rPr>
          <w:rFonts w:ascii="Times New Roman" w:eastAsia="Calibri" w:hAnsi="Times New Roman" w:cs="Times New Roman"/>
          <w:color w:val="000000"/>
          <w:sz w:val="28"/>
          <w:szCs w:val="28"/>
          <w:lang w:eastAsia="ru-RU"/>
        </w:rPr>
      </w:pPr>
    </w:p>
    <w:p w14:paraId="4BDBE6EE" w14:textId="77777777" w:rsidR="00E258BF" w:rsidRPr="0094409B" w:rsidRDefault="00E258BF" w:rsidP="00542BFA">
      <w:pPr>
        <w:widowControl w:val="0"/>
        <w:shd w:val="clear" w:color="auto" w:fill="FFFFFF"/>
        <w:autoSpaceDE w:val="0"/>
        <w:autoSpaceDN w:val="0"/>
        <w:adjustRightInd w:val="0"/>
        <w:spacing w:after="0" w:line="240" w:lineRule="auto"/>
        <w:ind w:left="-1620" w:firstLine="6300"/>
        <w:rPr>
          <w:rFonts w:ascii="Times New Roman" w:eastAsia="Calibri" w:hAnsi="Times New Roman" w:cs="Times New Roman"/>
          <w:color w:val="000000"/>
          <w:sz w:val="28"/>
          <w:szCs w:val="28"/>
          <w:lang w:eastAsia="ru-RU"/>
        </w:rPr>
      </w:pPr>
    </w:p>
    <w:p w14:paraId="4E370556" w14:textId="77777777" w:rsidR="00E258BF" w:rsidRPr="0094409B" w:rsidRDefault="00E258BF" w:rsidP="00542BFA">
      <w:pPr>
        <w:widowControl w:val="0"/>
        <w:tabs>
          <w:tab w:val="center" w:pos="4677"/>
          <w:tab w:val="right" w:pos="9355"/>
        </w:tabs>
        <w:spacing w:after="0" w:line="240" w:lineRule="auto"/>
        <w:jc w:val="center"/>
        <w:rPr>
          <w:rFonts w:ascii="Times New Roman" w:eastAsia="Calibri" w:hAnsi="Times New Roman" w:cs="Times New Roman"/>
          <w:b/>
          <w:color w:val="000000"/>
          <w:sz w:val="28"/>
          <w:szCs w:val="28"/>
          <w:lang w:eastAsia="ru-RU"/>
        </w:rPr>
      </w:pPr>
      <w:r w:rsidRPr="0094409B">
        <w:rPr>
          <w:rFonts w:ascii="Times New Roman" w:eastAsia="Calibri" w:hAnsi="Times New Roman" w:cs="Times New Roman"/>
          <w:b/>
          <w:color w:val="000000"/>
          <w:sz w:val="28"/>
          <w:szCs w:val="28"/>
          <w:lang w:eastAsia="ru-RU"/>
        </w:rPr>
        <w:t>ВЫПУСКНАЯ КВАЛИФИКАЦИОННАЯ РАБОТА</w:t>
      </w:r>
    </w:p>
    <w:p w14:paraId="2FD49C05" w14:textId="77777777" w:rsidR="00E258BF" w:rsidRPr="0094409B" w:rsidRDefault="00E258BF" w:rsidP="00542BFA">
      <w:pPr>
        <w:widowControl w:val="0"/>
        <w:overflowPunct w:val="0"/>
        <w:adjustRightInd w:val="0"/>
        <w:spacing w:after="0" w:line="240" w:lineRule="auto"/>
        <w:jc w:val="center"/>
        <w:textAlignment w:val="baseline"/>
        <w:rPr>
          <w:rFonts w:ascii="Times New Roman" w:eastAsia="Calibri" w:hAnsi="Times New Roman" w:cs="Times New Roman"/>
          <w:b/>
          <w:caps/>
          <w:color w:val="000000"/>
          <w:sz w:val="28"/>
          <w:szCs w:val="28"/>
          <w:lang w:eastAsia="ru-RU"/>
        </w:rPr>
      </w:pPr>
      <w:r w:rsidRPr="0094409B">
        <w:rPr>
          <w:rFonts w:ascii="Times New Roman" w:eastAsia="Calibri" w:hAnsi="Times New Roman" w:cs="Times New Roman"/>
          <w:b/>
          <w:caps/>
          <w:color w:val="000000"/>
          <w:sz w:val="28"/>
          <w:szCs w:val="28"/>
          <w:lang w:eastAsia="ru-RU"/>
        </w:rPr>
        <w:t>(МАГИСТЕРСКАЯ ДИССЕРТАЦИЯ)</w:t>
      </w:r>
    </w:p>
    <w:p w14:paraId="0A723540" w14:textId="77777777" w:rsidR="00E258BF" w:rsidRPr="0094409B" w:rsidRDefault="00E258BF" w:rsidP="00542BFA">
      <w:pPr>
        <w:widowControl w:val="0"/>
        <w:overflowPunct w:val="0"/>
        <w:adjustRightInd w:val="0"/>
        <w:spacing w:after="0" w:line="240" w:lineRule="auto"/>
        <w:textAlignment w:val="baseline"/>
        <w:rPr>
          <w:rFonts w:ascii="Times New Roman" w:eastAsia="Calibri" w:hAnsi="Times New Roman" w:cs="Times New Roman"/>
          <w:b/>
          <w:color w:val="000000"/>
          <w:sz w:val="28"/>
          <w:szCs w:val="28"/>
          <w:lang w:eastAsia="ru-RU"/>
        </w:rPr>
      </w:pPr>
    </w:p>
    <w:p w14:paraId="5115AFB9" w14:textId="3A963007" w:rsidR="00E258BF" w:rsidRPr="0094409B" w:rsidRDefault="008D24DB" w:rsidP="00542BFA">
      <w:pPr>
        <w:widowControl w:val="0"/>
        <w:overflowPunct w:val="0"/>
        <w:adjustRightInd w:val="0"/>
        <w:spacing w:after="0" w:line="240" w:lineRule="auto"/>
        <w:jc w:val="center"/>
        <w:textAlignment w:val="baseline"/>
        <w:rPr>
          <w:rFonts w:ascii="Times New Roman" w:eastAsia="Calibri" w:hAnsi="Times New Roman" w:cs="Times New Roman"/>
          <w:b/>
          <w:color w:val="000000"/>
          <w:sz w:val="28"/>
          <w:szCs w:val="28"/>
          <w:lang w:eastAsia="ru-RU"/>
        </w:rPr>
      </w:pPr>
      <w:r>
        <w:rPr>
          <w:rFonts w:ascii="Times New Roman" w:eastAsia="Calibri" w:hAnsi="Times New Roman" w:cs="Times New Roman"/>
          <w:b/>
          <w:color w:val="000000"/>
          <w:sz w:val="28"/>
          <w:szCs w:val="28"/>
          <w:lang w:eastAsia="ru-RU"/>
        </w:rPr>
        <w:t>РАЗВИТИЕ БАНКОВСКОГО КРЕДИТОВАНИЯ В УСЛОВИЯХ ЦИФРОВИЗАЦИИ ЭКОНОМИКИ</w:t>
      </w:r>
    </w:p>
    <w:p w14:paraId="48033B7A" w14:textId="77777777" w:rsidR="00E258BF" w:rsidRPr="0094409B" w:rsidRDefault="00E258BF" w:rsidP="00542BFA">
      <w:pPr>
        <w:widowControl w:val="0"/>
        <w:overflowPunct w:val="0"/>
        <w:adjustRightInd w:val="0"/>
        <w:spacing w:after="0" w:line="240" w:lineRule="auto"/>
        <w:jc w:val="center"/>
        <w:textAlignment w:val="baseline"/>
        <w:rPr>
          <w:rFonts w:ascii="Times New Roman" w:eastAsia="Calibri" w:hAnsi="Times New Roman" w:cs="Times New Roman"/>
          <w:color w:val="000000"/>
          <w:sz w:val="28"/>
          <w:szCs w:val="28"/>
          <w:lang w:eastAsia="ru-RU"/>
        </w:rPr>
      </w:pPr>
    </w:p>
    <w:p w14:paraId="3F0D870B" w14:textId="77777777" w:rsidR="00E258BF" w:rsidRPr="0094409B" w:rsidRDefault="00E258BF" w:rsidP="00542BFA">
      <w:pPr>
        <w:widowControl w:val="0"/>
        <w:overflowPunct w:val="0"/>
        <w:adjustRightInd w:val="0"/>
        <w:spacing w:after="0" w:line="240" w:lineRule="auto"/>
        <w:jc w:val="center"/>
        <w:textAlignment w:val="baseline"/>
        <w:rPr>
          <w:rFonts w:ascii="Times New Roman" w:eastAsia="Calibri" w:hAnsi="Times New Roman" w:cs="Times New Roman"/>
          <w:color w:val="000000"/>
          <w:sz w:val="28"/>
          <w:szCs w:val="28"/>
          <w:lang w:eastAsia="ru-RU"/>
        </w:rPr>
      </w:pPr>
    </w:p>
    <w:p w14:paraId="05029507" w14:textId="323B67E7" w:rsidR="00E258BF" w:rsidRPr="0094409B" w:rsidRDefault="00E258BF" w:rsidP="00542BFA">
      <w:pPr>
        <w:widowControl w:val="0"/>
        <w:shd w:val="clear" w:color="auto" w:fill="FFFFFF"/>
        <w:autoSpaceDE w:val="0"/>
        <w:autoSpaceDN w:val="0"/>
        <w:adjustRightInd w:val="0"/>
        <w:spacing w:after="0" w:line="240" w:lineRule="auto"/>
        <w:rPr>
          <w:rFonts w:ascii="Times New Roman" w:eastAsia="Calibri" w:hAnsi="Times New Roman" w:cs="Times New Roman"/>
          <w:color w:val="000000"/>
          <w:sz w:val="28"/>
          <w:szCs w:val="28"/>
          <w:lang w:eastAsia="ru-RU"/>
        </w:rPr>
      </w:pPr>
      <w:bookmarkStart w:id="118" w:name="_Toc24290129"/>
      <w:bookmarkStart w:id="119" w:name="_Toc24291238"/>
      <w:bookmarkStart w:id="120" w:name="_Toc24297534"/>
      <w:bookmarkStart w:id="121" w:name="_Toc24297888"/>
      <w:bookmarkStart w:id="122" w:name="_Toc24298136"/>
      <w:bookmarkStart w:id="123" w:name="_Toc24334822"/>
      <w:bookmarkStart w:id="124" w:name="_Toc24334873"/>
      <w:bookmarkStart w:id="125" w:name="_Toc24398953"/>
      <w:bookmarkStart w:id="126" w:name="_Toc24399151"/>
      <w:r w:rsidRPr="0094409B">
        <w:rPr>
          <w:rFonts w:ascii="Times New Roman" w:eastAsia="Calibri" w:hAnsi="Times New Roman" w:cs="Times New Roman"/>
          <w:color w:val="000000"/>
          <w:sz w:val="28"/>
          <w:szCs w:val="28"/>
          <w:lang w:eastAsia="ru-RU"/>
        </w:rPr>
        <w:t>Работу выполнил</w:t>
      </w:r>
      <w:r w:rsidR="00781E24">
        <w:rPr>
          <w:rFonts w:ascii="Times New Roman" w:eastAsia="Calibri" w:hAnsi="Times New Roman" w:cs="Times New Roman"/>
          <w:color w:val="000000"/>
          <w:sz w:val="28"/>
          <w:szCs w:val="28"/>
          <w:lang w:eastAsia="ru-RU"/>
        </w:rPr>
        <w:t>а</w:t>
      </w:r>
      <w:r w:rsidRPr="0094409B">
        <w:rPr>
          <w:rFonts w:ascii="Times New Roman" w:eastAsia="Calibri" w:hAnsi="Times New Roman" w:cs="Times New Roman"/>
          <w:color w:val="000000"/>
          <w:sz w:val="28"/>
          <w:szCs w:val="28"/>
          <w:lang w:eastAsia="ru-RU"/>
        </w:rPr>
        <w:t xml:space="preserve"> _____________________________________ </w:t>
      </w:r>
      <w:bookmarkEnd w:id="118"/>
      <w:bookmarkEnd w:id="119"/>
      <w:bookmarkEnd w:id="120"/>
      <w:bookmarkEnd w:id="121"/>
      <w:bookmarkEnd w:id="122"/>
      <w:bookmarkEnd w:id="123"/>
      <w:bookmarkEnd w:id="124"/>
      <w:bookmarkEnd w:id="125"/>
      <w:bookmarkEnd w:id="126"/>
      <w:r w:rsidR="00CF328D">
        <w:rPr>
          <w:rFonts w:ascii="Times New Roman" w:eastAsia="Calibri" w:hAnsi="Times New Roman" w:cs="Times New Roman"/>
          <w:color w:val="000000"/>
          <w:sz w:val="28"/>
          <w:szCs w:val="28"/>
          <w:lang w:eastAsia="ru-RU"/>
        </w:rPr>
        <w:t>Д.</w:t>
      </w:r>
      <w:r w:rsidR="00781E24">
        <w:rPr>
          <w:rFonts w:ascii="Times New Roman" w:eastAsia="Calibri" w:hAnsi="Times New Roman" w:cs="Times New Roman"/>
          <w:color w:val="000000"/>
          <w:sz w:val="28"/>
          <w:szCs w:val="28"/>
          <w:lang w:eastAsia="ru-RU"/>
        </w:rPr>
        <w:t>О</w:t>
      </w:r>
      <w:r w:rsidR="00CF328D">
        <w:rPr>
          <w:rFonts w:ascii="Times New Roman" w:eastAsia="Calibri" w:hAnsi="Times New Roman" w:cs="Times New Roman"/>
          <w:color w:val="000000"/>
          <w:sz w:val="28"/>
          <w:szCs w:val="28"/>
          <w:lang w:eastAsia="ru-RU"/>
        </w:rPr>
        <w:t xml:space="preserve">. </w:t>
      </w:r>
      <w:proofErr w:type="spellStart"/>
      <w:r w:rsidR="00CF328D">
        <w:rPr>
          <w:rFonts w:ascii="Times New Roman" w:eastAsia="Calibri" w:hAnsi="Times New Roman" w:cs="Times New Roman"/>
          <w:color w:val="000000"/>
          <w:sz w:val="28"/>
          <w:szCs w:val="28"/>
          <w:lang w:eastAsia="ru-RU"/>
        </w:rPr>
        <w:t>Сорвина</w:t>
      </w:r>
      <w:proofErr w:type="spellEnd"/>
    </w:p>
    <w:p w14:paraId="4F1BF3D3" w14:textId="77777777" w:rsidR="00E258BF" w:rsidRPr="0094409B" w:rsidRDefault="00E258BF" w:rsidP="00542BFA">
      <w:pPr>
        <w:widowControl w:val="0"/>
        <w:shd w:val="clear" w:color="auto" w:fill="FFFFFF"/>
        <w:autoSpaceDE w:val="0"/>
        <w:autoSpaceDN w:val="0"/>
        <w:adjustRightInd w:val="0"/>
        <w:spacing w:after="0" w:line="240" w:lineRule="auto"/>
        <w:ind w:left="2832" w:firstLine="708"/>
        <w:jc w:val="both"/>
        <w:rPr>
          <w:rFonts w:ascii="Times New Roman" w:eastAsia="Calibri" w:hAnsi="Times New Roman" w:cs="Times New Roman"/>
          <w:color w:val="000000"/>
          <w:sz w:val="24"/>
          <w:szCs w:val="24"/>
          <w:lang w:eastAsia="ru-RU"/>
        </w:rPr>
      </w:pPr>
      <w:r w:rsidRPr="0094409B">
        <w:rPr>
          <w:rFonts w:ascii="Times New Roman" w:eastAsia="Calibri" w:hAnsi="Times New Roman" w:cs="Times New Roman"/>
          <w:color w:val="000000"/>
          <w:sz w:val="24"/>
          <w:szCs w:val="24"/>
          <w:lang w:eastAsia="ru-RU"/>
        </w:rPr>
        <w:t xml:space="preserve">      </w:t>
      </w:r>
      <w:bookmarkStart w:id="127" w:name="_Toc24290130"/>
      <w:bookmarkStart w:id="128" w:name="_Toc24291239"/>
      <w:bookmarkStart w:id="129" w:name="_Toc24297535"/>
      <w:bookmarkStart w:id="130" w:name="_Toc24297889"/>
      <w:bookmarkStart w:id="131" w:name="_Toc24298137"/>
      <w:bookmarkStart w:id="132" w:name="_Toc24334823"/>
      <w:bookmarkStart w:id="133" w:name="_Toc24334874"/>
      <w:bookmarkStart w:id="134" w:name="_Toc24398954"/>
      <w:bookmarkStart w:id="135" w:name="_Toc24399152"/>
      <w:r w:rsidRPr="0094409B">
        <w:rPr>
          <w:rFonts w:ascii="Times New Roman" w:eastAsia="Calibri" w:hAnsi="Times New Roman" w:cs="Times New Roman"/>
          <w:color w:val="000000"/>
          <w:sz w:val="24"/>
          <w:szCs w:val="24"/>
          <w:lang w:eastAsia="ru-RU"/>
        </w:rPr>
        <w:t>(подпись)</w:t>
      </w:r>
      <w:bookmarkEnd w:id="127"/>
      <w:bookmarkEnd w:id="128"/>
      <w:bookmarkEnd w:id="129"/>
      <w:bookmarkEnd w:id="130"/>
      <w:bookmarkEnd w:id="131"/>
      <w:bookmarkEnd w:id="132"/>
      <w:bookmarkEnd w:id="133"/>
      <w:bookmarkEnd w:id="134"/>
      <w:bookmarkEnd w:id="135"/>
      <w:r w:rsidRPr="0094409B">
        <w:rPr>
          <w:rFonts w:ascii="Times New Roman" w:eastAsia="Calibri" w:hAnsi="Times New Roman" w:cs="Times New Roman"/>
          <w:color w:val="000000"/>
          <w:sz w:val="24"/>
          <w:szCs w:val="24"/>
          <w:lang w:eastAsia="ru-RU"/>
        </w:rPr>
        <w:t xml:space="preserve">                 </w:t>
      </w:r>
    </w:p>
    <w:p w14:paraId="7E65CE06" w14:textId="77777777" w:rsidR="00E258BF" w:rsidRPr="0094409B" w:rsidRDefault="00E258BF" w:rsidP="00542BFA">
      <w:pPr>
        <w:widowControl w:val="0"/>
        <w:tabs>
          <w:tab w:val="left" w:pos="1125"/>
          <w:tab w:val="center" w:pos="4819"/>
        </w:tabs>
        <w:spacing w:after="0" w:line="240" w:lineRule="auto"/>
        <w:rPr>
          <w:rFonts w:ascii="Times New Roman" w:eastAsia="Calibri" w:hAnsi="Times New Roman" w:cs="Times New Roman"/>
          <w:color w:val="000000"/>
          <w:sz w:val="28"/>
          <w:szCs w:val="28"/>
          <w:lang w:eastAsia="ru-RU"/>
        </w:rPr>
      </w:pPr>
      <w:r w:rsidRPr="0094409B">
        <w:rPr>
          <w:rFonts w:ascii="Times New Roman" w:eastAsia="Calibri" w:hAnsi="Times New Roman" w:cs="Times New Roman"/>
          <w:noProof/>
          <w:sz w:val="28"/>
          <w:szCs w:val="28"/>
          <w:lang w:eastAsia="ru-RU"/>
        </w:rPr>
        <mc:AlternateContent>
          <mc:Choice Requires="wps">
            <w:drawing>
              <wp:anchor distT="0" distB="0" distL="114300" distR="114300" simplePos="0" relativeHeight="251659264" behindDoc="0" locked="0" layoutInCell="1" allowOverlap="1" wp14:anchorId="0DD3E21F" wp14:editId="1496670E">
                <wp:simplePos x="0" y="0"/>
                <wp:positionH relativeFrom="column">
                  <wp:posOffset>1940560</wp:posOffset>
                </wp:positionH>
                <wp:positionV relativeFrom="paragraph">
                  <wp:posOffset>203835</wp:posOffset>
                </wp:positionV>
                <wp:extent cx="3923030" cy="0"/>
                <wp:effectExtent l="10795" t="13970" r="9525" b="5080"/>
                <wp:wrapNone/>
                <wp:docPr id="24"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230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 o:spid="_x0000_s1026" type="#_x0000_t32" style="position:absolute;margin-left:152.8pt;margin-top:16.05pt;width:308.9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"/>
            </w:pict>
          </mc:Fallback>
        </mc:AlternateContent>
      </w:r>
      <w:r w:rsidRPr="0094409B">
        <w:rPr>
          <w:rFonts w:ascii="Times New Roman" w:eastAsia="Calibri" w:hAnsi="Times New Roman" w:cs="Times New Roman"/>
          <w:sz w:val="28"/>
          <w:szCs w:val="28"/>
          <w:lang w:eastAsia="ru-RU"/>
        </w:rPr>
        <w:t>Направление подготовки 38.04.01 Экономика</w:t>
      </w:r>
    </w:p>
    <w:p w14:paraId="229DBD5C" w14:textId="77777777" w:rsidR="00E258BF" w:rsidRPr="0094409B" w:rsidRDefault="00E258BF" w:rsidP="00542BFA">
      <w:pPr>
        <w:widowControl w:val="0"/>
        <w:shd w:val="clear" w:color="auto" w:fill="FFFFFF"/>
        <w:autoSpaceDE w:val="0"/>
        <w:autoSpaceDN w:val="0"/>
        <w:adjustRightInd w:val="0"/>
        <w:spacing w:after="0" w:line="276" w:lineRule="auto"/>
        <w:jc w:val="center"/>
        <w:rPr>
          <w:rFonts w:ascii="Times New Roman" w:eastAsia="Calibri" w:hAnsi="Times New Roman" w:cs="Times New Roman"/>
          <w:sz w:val="24"/>
          <w:szCs w:val="20"/>
          <w:lang w:eastAsia="ru-RU"/>
        </w:rPr>
      </w:pPr>
      <w:bookmarkStart w:id="136" w:name="_Toc24290131"/>
      <w:bookmarkStart w:id="137" w:name="_Toc24291240"/>
      <w:bookmarkStart w:id="138" w:name="_Toc24297536"/>
      <w:bookmarkStart w:id="139" w:name="_Toc24297890"/>
      <w:bookmarkStart w:id="140" w:name="_Toc24298138"/>
      <w:bookmarkStart w:id="141" w:name="_Toc24334824"/>
      <w:bookmarkStart w:id="142" w:name="_Toc24334875"/>
      <w:bookmarkStart w:id="143" w:name="_Toc24398955"/>
      <w:bookmarkStart w:id="144" w:name="_Toc24399153"/>
      <w:r w:rsidRPr="0094409B">
        <w:rPr>
          <w:rFonts w:ascii="Times New Roman" w:eastAsia="Calibri" w:hAnsi="Times New Roman" w:cs="Times New Roman"/>
          <w:color w:val="000000"/>
          <w:sz w:val="24"/>
          <w:szCs w:val="20"/>
          <w:lang w:eastAsia="ru-RU"/>
        </w:rPr>
        <w:t>(код, наименование)</w:t>
      </w:r>
      <w:bookmarkEnd w:id="136"/>
      <w:bookmarkEnd w:id="137"/>
      <w:bookmarkEnd w:id="138"/>
      <w:bookmarkEnd w:id="139"/>
      <w:bookmarkEnd w:id="140"/>
      <w:bookmarkEnd w:id="141"/>
      <w:bookmarkEnd w:id="142"/>
      <w:bookmarkEnd w:id="143"/>
      <w:bookmarkEnd w:id="144"/>
    </w:p>
    <w:p w14:paraId="18762B98" w14:textId="4BCBD831" w:rsidR="00E258BF" w:rsidRPr="0094409B" w:rsidRDefault="00E258BF" w:rsidP="00542BFA">
      <w:pPr>
        <w:widowControl w:val="0"/>
        <w:tabs>
          <w:tab w:val="left" w:pos="1125"/>
          <w:tab w:val="center" w:pos="4819"/>
        </w:tabs>
        <w:spacing w:after="120" w:line="360" w:lineRule="auto"/>
        <w:rPr>
          <w:rFonts w:ascii="Times New Roman" w:eastAsia="Calibri" w:hAnsi="Times New Roman" w:cs="Times New Roman"/>
          <w:color w:val="000000"/>
          <w:sz w:val="28"/>
          <w:szCs w:val="28"/>
          <w:lang w:eastAsia="ru-RU"/>
        </w:rPr>
      </w:pPr>
      <w:r w:rsidRPr="0094409B">
        <w:rPr>
          <w:rFonts w:ascii="Times New Roman" w:eastAsia="Calibri" w:hAnsi="Times New Roman" w:cs="Times New Roman"/>
          <w:noProof/>
          <w:color w:val="000000"/>
          <w:sz w:val="28"/>
          <w:szCs w:val="28"/>
          <w:lang w:eastAsia="ru-RU"/>
        </w:rPr>
        <mc:AlternateContent>
          <mc:Choice Requires="wps">
            <w:drawing>
              <wp:anchor distT="0" distB="0" distL="114300" distR="114300" simplePos="0" relativeHeight="251660288" behindDoc="0" locked="0" layoutInCell="1" allowOverlap="1" wp14:anchorId="68FC2E02" wp14:editId="2D7DE17A">
                <wp:simplePos x="0" y="0"/>
                <wp:positionH relativeFrom="column">
                  <wp:posOffset>2135505</wp:posOffset>
                </wp:positionH>
                <wp:positionV relativeFrom="paragraph">
                  <wp:posOffset>220345</wp:posOffset>
                </wp:positionV>
                <wp:extent cx="3728085" cy="0"/>
                <wp:effectExtent l="5715" t="8255" r="9525" b="10795"/>
                <wp:wrapNone/>
                <wp:docPr id="25"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280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 o:spid="_x0000_s1026" type="#_x0000_t32" style="position:absolute;margin-left:168.15pt;margin-top:17.35pt;width:293.55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"/>
            </w:pict>
          </mc:Fallback>
        </mc:AlternateContent>
      </w:r>
      <w:r w:rsidRPr="0094409B">
        <w:rPr>
          <w:rFonts w:ascii="Times New Roman" w:eastAsia="Calibri" w:hAnsi="Times New Roman" w:cs="Times New Roman"/>
          <w:color w:val="000000"/>
          <w:sz w:val="28"/>
          <w:szCs w:val="28"/>
          <w:lang w:eastAsia="ru-RU"/>
        </w:rPr>
        <w:t xml:space="preserve">Направленность (профиль) </w:t>
      </w:r>
      <w:r w:rsidR="00CF328D">
        <w:rPr>
          <w:rFonts w:ascii="Times New Roman" w:eastAsia="Calibri" w:hAnsi="Times New Roman" w:cs="Times New Roman"/>
          <w:color w:val="000000"/>
          <w:sz w:val="28"/>
          <w:szCs w:val="28"/>
          <w:lang w:eastAsia="ru-RU"/>
        </w:rPr>
        <w:t>Финансовая экономика</w:t>
      </w:r>
      <w:r>
        <w:rPr>
          <w:rFonts w:ascii="Times New Roman" w:eastAsia="Calibri" w:hAnsi="Times New Roman" w:cs="Times New Roman"/>
          <w:color w:val="000000"/>
          <w:sz w:val="28"/>
          <w:szCs w:val="28"/>
          <w:lang w:eastAsia="ru-RU"/>
        </w:rPr>
        <w:t xml:space="preserve"> </w:t>
      </w:r>
    </w:p>
    <w:p w14:paraId="08733067" w14:textId="77777777" w:rsidR="00E258BF" w:rsidRPr="0094409B" w:rsidRDefault="00E258BF" w:rsidP="00542BFA">
      <w:pPr>
        <w:widowControl w:val="0"/>
        <w:spacing w:after="0" w:line="240" w:lineRule="auto"/>
        <w:rPr>
          <w:rFonts w:ascii="Times New Roman" w:eastAsia="Calibri" w:hAnsi="Times New Roman" w:cs="Times New Roman"/>
          <w:sz w:val="28"/>
          <w:szCs w:val="28"/>
          <w:lang w:eastAsia="ru-RU"/>
        </w:rPr>
      </w:pPr>
      <w:r w:rsidRPr="0094409B">
        <w:rPr>
          <w:rFonts w:ascii="Times New Roman" w:eastAsia="Calibri" w:hAnsi="Times New Roman" w:cs="Times New Roman"/>
          <w:sz w:val="28"/>
          <w:szCs w:val="28"/>
          <w:lang w:eastAsia="ru-RU"/>
        </w:rPr>
        <w:t xml:space="preserve">Научный руководитель </w:t>
      </w:r>
    </w:p>
    <w:p w14:paraId="46148C26" w14:textId="7704F5D4" w:rsidR="00E258BF" w:rsidRPr="0094409B" w:rsidRDefault="00CF328D" w:rsidP="00542BFA">
      <w:pPr>
        <w:widowControl w:val="0"/>
        <w:tabs>
          <w:tab w:val="left" w:pos="1125"/>
          <w:tab w:val="center" w:pos="4819"/>
        </w:tabs>
        <w:spacing w:after="0" w:line="240" w:lineRule="auto"/>
        <w:rPr>
          <w:rFonts w:ascii="Times New Roman" w:eastAsia="Calibri" w:hAnsi="Times New Roman" w:cs="Times New Roman"/>
          <w:color w:val="000000"/>
          <w:sz w:val="28"/>
          <w:szCs w:val="28"/>
          <w:lang w:eastAsia="ru-RU"/>
        </w:rPr>
      </w:pPr>
      <w:r>
        <w:rPr>
          <w:rFonts w:ascii="Times New Roman" w:eastAsia="Calibri" w:hAnsi="Times New Roman" w:cs="Times New Roman"/>
          <w:color w:val="000000"/>
          <w:sz w:val="28"/>
          <w:szCs w:val="28"/>
          <w:lang w:eastAsia="ru-RU"/>
        </w:rPr>
        <w:t>д-р</w:t>
      </w:r>
      <w:r w:rsidR="00E258BF" w:rsidRPr="0094409B">
        <w:rPr>
          <w:rFonts w:ascii="Times New Roman" w:eastAsia="Calibri" w:hAnsi="Times New Roman" w:cs="Times New Roman"/>
          <w:color w:val="000000"/>
          <w:sz w:val="28"/>
          <w:szCs w:val="28"/>
          <w:lang w:eastAsia="ru-RU"/>
        </w:rPr>
        <w:t xml:space="preserve"> </w:t>
      </w:r>
      <w:proofErr w:type="spellStart"/>
      <w:r w:rsidR="00E258BF" w:rsidRPr="0094409B">
        <w:rPr>
          <w:rFonts w:ascii="Times New Roman" w:eastAsia="Calibri" w:hAnsi="Times New Roman" w:cs="Times New Roman"/>
          <w:color w:val="000000"/>
          <w:sz w:val="28"/>
          <w:szCs w:val="28"/>
          <w:lang w:eastAsia="ru-RU"/>
        </w:rPr>
        <w:t>экон</w:t>
      </w:r>
      <w:proofErr w:type="spellEnd"/>
      <w:r w:rsidR="00E258BF" w:rsidRPr="0094409B">
        <w:rPr>
          <w:rFonts w:ascii="Times New Roman" w:eastAsia="Calibri" w:hAnsi="Times New Roman" w:cs="Times New Roman"/>
          <w:color w:val="000000"/>
          <w:sz w:val="28"/>
          <w:szCs w:val="28"/>
          <w:lang w:eastAsia="ru-RU"/>
        </w:rPr>
        <w:t xml:space="preserve">. наук, </w:t>
      </w:r>
      <w:r>
        <w:rPr>
          <w:rFonts w:ascii="Times New Roman" w:eastAsia="Calibri" w:hAnsi="Times New Roman" w:cs="Times New Roman"/>
          <w:color w:val="000000"/>
          <w:sz w:val="28"/>
          <w:szCs w:val="28"/>
          <w:lang w:eastAsia="ru-RU"/>
        </w:rPr>
        <w:t>проф</w:t>
      </w:r>
      <w:r w:rsidR="00E258BF" w:rsidRPr="0094409B">
        <w:rPr>
          <w:rFonts w:ascii="Times New Roman" w:eastAsia="Calibri" w:hAnsi="Times New Roman" w:cs="Times New Roman"/>
          <w:color w:val="000000"/>
          <w:sz w:val="28"/>
          <w:szCs w:val="28"/>
          <w:lang w:eastAsia="ru-RU"/>
        </w:rPr>
        <w:t xml:space="preserve">._________________________________ </w:t>
      </w:r>
      <w:r>
        <w:rPr>
          <w:rFonts w:ascii="Times New Roman" w:eastAsia="Calibri" w:hAnsi="Times New Roman" w:cs="Times New Roman"/>
          <w:color w:val="000000"/>
          <w:sz w:val="28"/>
          <w:szCs w:val="28"/>
          <w:lang w:eastAsia="ru-RU"/>
        </w:rPr>
        <w:t>С</w:t>
      </w:r>
      <w:r w:rsidR="00E258BF" w:rsidRPr="0094409B">
        <w:rPr>
          <w:rFonts w:ascii="Times New Roman" w:eastAsia="Calibri" w:hAnsi="Times New Roman" w:cs="Times New Roman"/>
          <w:color w:val="000000"/>
          <w:sz w:val="28"/>
          <w:szCs w:val="28"/>
          <w:lang w:eastAsia="ru-RU"/>
        </w:rPr>
        <w:t>.</w:t>
      </w:r>
      <w:r>
        <w:rPr>
          <w:rFonts w:ascii="Times New Roman" w:eastAsia="Calibri" w:hAnsi="Times New Roman" w:cs="Times New Roman"/>
          <w:color w:val="000000"/>
          <w:sz w:val="28"/>
          <w:szCs w:val="28"/>
          <w:lang w:eastAsia="ru-RU"/>
        </w:rPr>
        <w:t>Н</w:t>
      </w:r>
      <w:r w:rsidR="00E258BF" w:rsidRPr="0094409B">
        <w:rPr>
          <w:rFonts w:ascii="Times New Roman" w:eastAsia="Calibri" w:hAnsi="Times New Roman" w:cs="Times New Roman"/>
          <w:color w:val="000000"/>
          <w:sz w:val="28"/>
          <w:szCs w:val="28"/>
          <w:lang w:eastAsia="ru-RU"/>
        </w:rPr>
        <w:t xml:space="preserve">. </w:t>
      </w:r>
      <w:r>
        <w:rPr>
          <w:rFonts w:ascii="Times New Roman" w:eastAsia="Calibri" w:hAnsi="Times New Roman" w:cs="Times New Roman"/>
          <w:color w:val="000000"/>
          <w:sz w:val="28"/>
          <w:szCs w:val="28"/>
          <w:lang w:eastAsia="ru-RU"/>
        </w:rPr>
        <w:t>Третьякова</w:t>
      </w:r>
    </w:p>
    <w:p w14:paraId="1D517881" w14:textId="77777777" w:rsidR="00E258BF" w:rsidRPr="0094409B" w:rsidRDefault="00E258BF" w:rsidP="00542BFA">
      <w:pPr>
        <w:widowControl w:val="0"/>
        <w:tabs>
          <w:tab w:val="left" w:pos="3855"/>
        </w:tabs>
        <w:spacing w:after="0" w:line="240" w:lineRule="auto"/>
        <w:jc w:val="center"/>
        <w:rPr>
          <w:rFonts w:ascii="Times New Roman" w:eastAsia="Calibri" w:hAnsi="Times New Roman" w:cs="Times New Roman"/>
          <w:sz w:val="24"/>
          <w:szCs w:val="24"/>
          <w:lang w:eastAsia="ru-RU"/>
        </w:rPr>
      </w:pPr>
      <w:r w:rsidRPr="0094409B">
        <w:rPr>
          <w:rFonts w:ascii="Times New Roman" w:eastAsia="Calibri" w:hAnsi="Times New Roman" w:cs="Times New Roman"/>
          <w:sz w:val="24"/>
          <w:szCs w:val="24"/>
          <w:lang w:eastAsia="ru-RU"/>
        </w:rPr>
        <w:t>(подпись)</w:t>
      </w:r>
    </w:p>
    <w:p w14:paraId="5988B984" w14:textId="77777777" w:rsidR="00E258BF" w:rsidRPr="0094409B" w:rsidRDefault="00E258BF" w:rsidP="00542BFA">
      <w:pPr>
        <w:widowControl w:val="0"/>
        <w:spacing w:after="0" w:line="240" w:lineRule="auto"/>
        <w:rPr>
          <w:rFonts w:ascii="Times New Roman" w:eastAsia="Calibri" w:hAnsi="Times New Roman" w:cs="Times New Roman"/>
          <w:sz w:val="28"/>
          <w:szCs w:val="28"/>
          <w:lang w:eastAsia="ru-RU"/>
        </w:rPr>
      </w:pPr>
      <w:proofErr w:type="spellStart"/>
      <w:r w:rsidRPr="0094409B">
        <w:rPr>
          <w:rFonts w:ascii="Times New Roman" w:eastAsia="Calibri" w:hAnsi="Times New Roman" w:cs="Times New Roman"/>
          <w:sz w:val="28"/>
          <w:szCs w:val="28"/>
          <w:lang w:eastAsia="ru-RU"/>
        </w:rPr>
        <w:t>Нормоконтролер</w:t>
      </w:r>
      <w:proofErr w:type="spellEnd"/>
    </w:p>
    <w:p w14:paraId="6D41CFD2" w14:textId="77777777" w:rsidR="00E258BF" w:rsidRPr="0094409B" w:rsidRDefault="00E258BF" w:rsidP="00542BFA">
      <w:pPr>
        <w:widowControl w:val="0"/>
        <w:spacing w:after="0" w:line="240" w:lineRule="auto"/>
        <w:rPr>
          <w:rFonts w:ascii="Times New Roman" w:eastAsia="Calibri" w:hAnsi="Times New Roman" w:cs="Times New Roman"/>
          <w:sz w:val="28"/>
          <w:szCs w:val="28"/>
          <w:lang w:eastAsia="ru-RU"/>
        </w:rPr>
      </w:pPr>
      <w:r w:rsidRPr="0094409B">
        <w:rPr>
          <w:rFonts w:ascii="Times New Roman" w:eastAsia="Calibri" w:hAnsi="Times New Roman" w:cs="Times New Roman"/>
          <w:color w:val="000000"/>
          <w:sz w:val="28"/>
          <w:szCs w:val="28"/>
          <w:lang w:eastAsia="ru-RU"/>
        </w:rPr>
        <w:t xml:space="preserve">канд. </w:t>
      </w:r>
      <w:proofErr w:type="spellStart"/>
      <w:r w:rsidRPr="0094409B">
        <w:rPr>
          <w:rFonts w:ascii="Times New Roman" w:eastAsia="Calibri" w:hAnsi="Times New Roman" w:cs="Times New Roman"/>
          <w:color w:val="000000"/>
          <w:sz w:val="28"/>
          <w:szCs w:val="28"/>
          <w:lang w:eastAsia="ru-RU"/>
        </w:rPr>
        <w:t>экон</w:t>
      </w:r>
      <w:proofErr w:type="spellEnd"/>
      <w:r w:rsidRPr="0094409B">
        <w:rPr>
          <w:rFonts w:ascii="Times New Roman" w:eastAsia="Calibri" w:hAnsi="Times New Roman" w:cs="Times New Roman"/>
          <w:color w:val="000000"/>
          <w:sz w:val="28"/>
          <w:szCs w:val="28"/>
          <w:lang w:eastAsia="ru-RU"/>
        </w:rPr>
        <w:t>. наук, доц. ___</w:t>
      </w:r>
      <w:r w:rsidRPr="0094409B">
        <w:rPr>
          <w:rFonts w:ascii="Times New Roman" w:eastAsia="Calibri" w:hAnsi="Times New Roman" w:cs="Times New Roman"/>
          <w:sz w:val="28"/>
          <w:szCs w:val="28"/>
          <w:lang w:eastAsia="ru-RU"/>
        </w:rPr>
        <w:t>__</w:t>
      </w:r>
      <w:r>
        <w:rPr>
          <w:rFonts w:ascii="Times New Roman" w:eastAsia="Calibri" w:hAnsi="Times New Roman" w:cs="Times New Roman"/>
          <w:sz w:val="28"/>
          <w:szCs w:val="28"/>
          <w:lang w:eastAsia="ru-RU"/>
        </w:rPr>
        <w:t>____________________________</w:t>
      </w:r>
      <w:r w:rsidRPr="0094409B">
        <w:rPr>
          <w:rFonts w:ascii="Times New Roman" w:eastAsia="Calibri" w:hAnsi="Times New Roman" w:cs="Times New Roman"/>
          <w:sz w:val="28"/>
          <w:szCs w:val="28"/>
          <w:lang w:eastAsia="ru-RU"/>
        </w:rPr>
        <w:t xml:space="preserve">_ Ю.С. </w:t>
      </w:r>
      <w:proofErr w:type="spellStart"/>
      <w:r w:rsidRPr="0094409B">
        <w:rPr>
          <w:rFonts w:ascii="Times New Roman" w:eastAsia="Calibri" w:hAnsi="Times New Roman" w:cs="Times New Roman"/>
          <w:sz w:val="28"/>
          <w:szCs w:val="28"/>
          <w:lang w:eastAsia="ru-RU"/>
        </w:rPr>
        <w:t>Клещева</w:t>
      </w:r>
      <w:proofErr w:type="spellEnd"/>
    </w:p>
    <w:p w14:paraId="10CEA773" w14:textId="77777777" w:rsidR="00E258BF" w:rsidRPr="0094409B" w:rsidRDefault="00E258BF" w:rsidP="00542BFA">
      <w:pPr>
        <w:widowControl w:val="0"/>
        <w:spacing w:after="0" w:line="240" w:lineRule="auto"/>
        <w:jc w:val="center"/>
        <w:rPr>
          <w:rFonts w:ascii="Times New Roman" w:eastAsia="Calibri" w:hAnsi="Times New Roman" w:cs="Times New Roman"/>
          <w:sz w:val="24"/>
          <w:szCs w:val="20"/>
          <w:lang w:eastAsia="ru-RU"/>
        </w:rPr>
      </w:pPr>
      <w:r w:rsidRPr="0094409B">
        <w:rPr>
          <w:rFonts w:ascii="Times New Roman" w:eastAsia="Calibri" w:hAnsi="Times New Roman" w:cs="Times New Roman"/>
          <w:sz w:val="24"/>
          <w:szCs w:val="20"/>
          <w:lang w:eastAsia="ru-RU"/>
        </w:rPr>
        <w:t xml:space="preserve"> (подпись)</w:t>
      </w:r>
    </w:p>
    <w:p w14:paraId="62FA9981" w14:textId="77777777" w:rsidR="00E258BF" w:rsidRDefault="00E258BF" w:rsidP="00542BFA">
      <w:pPr>
        <w:widowControl w:val="0"/>
        <w:spacing w:after="0" w:line="240" w:lineRule="auto"/>
        <w:jc w:val="center"/>
        <w:rPr>
          <w:rFonts w:ascii="Times New Roman" w:eastAsia="Calibri" w:hAnsi="Times New Roman" w:cs="Times New Roman"/>
          <w:color w:val="000000"/>
          <w:sz w:val="28"/>
          <w:szCs w:val="28"/>
          <w:lang w:eastAsia="ru-RU"/>
        </w:rPr>
      </w:pPr>
    </w:p>
    <w:p w14:paraId="6625116D" w14:textId="77777777" w:rsidR="009859C2" w:rsidRPr="0094409B" w:rsidRDefault="009859C2" w:rsidP="00542BFA">
      <w:pPr>
        <w:widowControl w:val="0"/>
        <w:spacing w:after="0" w:line="240" w:lineRule="auto"/>
        <w:jc w:val="center"/>
        <w:rPr>
          <w:rFonts w:ascii="Times New Roman" w:eastAsia="Calibri" w:hAnsi="Times New Roman" w:cs="Times New Roman"/>
          <w:color w:val="000000"/>
          <w:sz w:val="28"/>
          <w:szCs w:val="28"/>
          <w:lang w:eastAsia="ru-RU"/>
        </w:rPr>
      </w:pPr>
    </w:p>
    <w:p w14:paraId="1D388401" w14:textId="77777777" w:rsidR="00E258BF" w:rsidRPr="0094409B" w:rsidRDefault="00E258BF" w:rsidP="00542BFA">
      <w:pPr>
        <w:widowControl w:val="0"/>
        <w:spacing w:after="0" w:line="240" w:lineRule="auto"/>
        <w:jc w:val="center"/>
        <w:rPr>
          <w:rFonts w:ascii="Times New Roman" w:eastAsia="Calibri" w:hAnsi="Times New Roman" w:cs="Times New Roman"/>
          <w:color w:val="000000"/>
          <w:sz w:val="28"/>
          <w:szCs w:val="28"/>
          <w:lang w:eastAsia="ru-RU"/>
        </w:rPr>
      </w:pPr>
      <w:r w:rsidRPr="0094409B">
        <w:rPr>
          <w:rFonts w:ascii="Times New Roman" w:eastAsia="Calibri" w:hAnsi="Times New Roman" w:cs="Times New Roman"/>
          <w:color w:val="000000"/>
          <w:sz w:val="28"/>
          <w:szCs w:val="28"/>
          <w:lang w:eastAsia="ru-RU"/>
        </w:rPr>
        <w:t xml:space="preserve">Краснодар </w:t>
      </w:r>
    </w:p>
    <w:p w14:paraId="1B4C182B" w14:textId="056688BA" w:rsidR="006D1114" w:rsidRPr="009859C2" w:rsidRDefault="00E258BF" w:rsidP="009859C2">
      <w:pPr>
        <w:widowControl w:val="0"/>
        <w:spacing w:after="0" w:line="240" w:lineRule="auto"/>
        <w:jc w:val="center"/>
        <w:rPr>
          <w:rFonts w:ascii="Times New Roman" w:eastAsia="Calibri" w:hAnsi="Times New Roman" w:cs="Times New Roman"/>
          <w:color w:val="000000"/>
          <w:sz w:val="28"/>
          <w:szCs w:val="28"/>
          <w:lang w:eastAsia="ru-RU"/>
        </w:rPr>
      </w:pPr>
      <w:r w:rsidRPr="0094409B">
        <w:rPr>
          <w:rFonts w:ascii="Times New Roman" w:eastAsia="Calibri" w:hAnsi="Times New Roman" w:cs="Times New Roman"/>
          <w:color w:val="000000"/>
          <w:sz w:val="28"/>
          <w:szCs w:val="28"/>
          <w:lang w:eastAsia="ru-RU"/>
        </w:rPr>
        <w:t>20</w:t>
      </w:r>
      <w:r>
        <w:rPr>
          <w:rFonts w:ascii="Times New Roman" w:eastAsia="Calibri" w:hAnsi="Times New Roman" w:cs="Times New Roman"/>
          <w:color w:val="000000"/>
          <w:sz w:val="28"/>
          <w:szCs w:val="28"/>
          <w:lang w:eastAsia="ru-RU"/>
        </w:rPr>
        <w:t>20</w:t>
      </w:r>
    </w:p>
    <w:p w14:paraId="0B80F1AC" w14:textId="6CC41738" w:rsidR="00AD4C69" w:rsidRPr="00BD34FF" w:rsidRDefault="00AD4C69" w:rsidP="002149C1">
      <w:pPr>
        <w:pStyle w:val="14"/>
        <w:rPr>
          <w:rStyle w:val="a4"/>
          <w:b/>
          <w:color w:val="000000" w:themeColor="text1"/>
          <w:u w:val="none"/>
        </w:rPr>
      </w:pPr>
      <w:bookmarkStart w:id="145" w:name="_Toc56414087"/>
      <w:bookmarkStart w:id="146" w:name="_Toc56493138"/>
      <w:r w:rsidRPr="00BD34FF">
        <w:rPr>
          <w:rStyle w:val="a4"/>
          <w:b/>
          <w:color w:val="000000" w:themeColor="text1"/>
          <w:u w:val="none"/>
        </w:rPr>
        <w:lastRenderedPageBreak/>
        <w:t>СОДЕРЖАНИЕ</w:t>
      </w:r>
    </w:p>
    <w:p w14:paraId="4DAA442F" w14:textId="77777777" w:rsidR="00BD34FF" w:rsidRPr="00BD34FF" w:rsidRDefault="00BD34FF" w:rsidP="00BD34FF"/>
    <w:p w14:paraId="1FB8136E" w14:textId="39203982" w:rsidR="009859C2" w:rsidRPr="00145846" w:rsidRDefault="00AD4C69" w:rsidP="002149C1">
      <w:pPr>
        <w:pStyle w:val="14"/>
        <w:rPr>
          <w:rFonts w:eastAsiaTheme="minorEastAsia"/>
          <w:lang w:eastAsia="ru-RU"/>
        </w:rPr>
      </w:pPr>
      <w:r w:rsidRPr="00BD34FF">
        <w:rPr>
          <w:rStyle w:val="a4"/>
          <w:color w:val="000000" w:themeColor="text1"/>
          <w:u w:val="none"/>
        </w:rPr>
        <w:t>Введение</w:t>
      </w:r>
      <w:r w:rsidR="009859C2" w:rsidRPr="00BD34FF">
        <w:rPr>
          <w:webHidden/>
        </w:rPr>
        <w:tab/>
      </w:r>
      <w:r w:rsidR="0076474E" w:rsidRPr="00145846">
        <w:rPr>
          <w:webHidden/>
        </w:rPr>
        <w:t>4</w:t>
      </w:r>
    </w:p>
    <w:p w14:paraId="57DEF063" w14:textId="77777777" w:rsidR="00BD34FF" w:rsidRPr="00BD34FF" w:rsidRDefault="009859C2" w:rsidP="002149C1">
      <w:pPr>
        <w:pStyle w:val="14"/>
        <w:jc w:val="left"/>
        <w:rPr>
          <w:rStyle w:val="a4"/>
          <w:bCs w:val="0"/>
          <w:color w:val="000000" w:themeColor="text1"/>
          <w:u w:val="none"/>
        </w:rPr>
      </w:pPr>
      <w:r w:rsidRPr="00BD34FF">
        <w:rPr>
          <w:rStyle w:val="a4"/>
          <w:color w:val="000000" w:themeColor="text1"/>
          <w:u w:val="none"/>
        </w:rPr>
        <w:t>1 Теоретико-методологические ос</w:t>
      </w:r>
      <w:r w:rsidR="00BD34FF" w:rsidRPr="00BD34FF">
        <w:rPr>
          <w:rStyle w:val="a4"/>
          <w:bCs w:val="0"/>
          <w:color w:val="000000" w:themeColor="text1"/>
          <w:u w:val="none"/>
        </w:rPr>
        <w:t>новы банковского кредитования в</w:t>
      </w:r>
    </w:p>
    <w:p w14:paraId="73CE17A2" w14:textId="38754BB8" w:rsidR="009859C2" w:rsidRPr="0076474E" w:rsidRDefault="00BD34FF" w:rsidP="002149C1">
      <w:pPr>
        <w:pStyle w:val="14"/>
        <w:rPr>
          <w:rFonts w:eastAsiaTheme="minorEastAsia"/>
          <w:lang w:eastAsia="ru-RU"/>
        </w:rPr>
      </w:pPr>
      <w:r w:rsidRPr="00BD34FF">
        <w:rPr>
          <w:rStyle w:val="a4"/>
          <w:bCs w:val="0"/>
          <w:color w:val="000000" w:themeColor="text1"/>
          <w:u w:val="none"/>
        </w:rPr>
        <w:t xml:space="preserve">   </w:t>
      </w:r>
      <w:r w:rsidR="009859C2" w:rsidRPr="00BD34FF">
        <w:rPr>
          <w:rStyle w:val="a4"/>
          <w:color w:val="000000" w:themeColor="text1"/>
          <w:u w:val="none"/>
        </w:rPr>
        <w:t>современных условиях</w:t>
      </w:r>
      <w:r w:rsidR="009859C2" w:rsidRPr="00BD34FF">
        <w:rPr>
          <w:webHidden/>
        </w:rPr>
        <w:tab/>
      </w:r>
      <w:r w:rsidR="0076474E" w:rsidRPr="0076474E">
        <w:rPr>
          <w:webHidden/>
        </w:rPr>
        <w:t>11</w:t>
      </w:r>
    </w:p>
    <w:p w14:paraId="2D0CB478" w14:textId="77777777" w:rsidR="002149C1" w:rsidRDefault="002149C1" w:rsidP="002149C1">
      <w:pPr>
        <w:pStyle w:val="21"/>
        <w:rPr>
          <w:rStyle w:val="a4"/>
          <w:rFonts w:ascii="Times New Roman" w:hAnsi="Times New Roman"/>
          <w:bCs/>
          <w:noProof/>
          <w:color w:val="000000" w:themeColor="text1"/>
          <w:sz w:val="28"/>
          <w:szCs w:val="28"/>
          <w:u w:val="none"/>
        </w:rPr>
      </w:pPr>
      <w:r>
        <w:fldChar w:fldCharType="begin"/>
      </w:r>
      <w:r>
        <w:instrText xml:space="preserve"> HYPERLINK \l "_Toc56493140" </w:instrText>
      </w:r>
      <w:r>
        <w:fldChar w:fldCharType="separate"/>
      </w:r>
      <w:r w:rsidR="009859C2" w:rsidRPr="009859C2">
        <w:rPr>
          <w:rStyle w:val="a4"/>
          <w:rFonts w:ascii="Times New Roman" w:hAnsi="Times New Roman"/>
          <w:bCs/>
          <w:noProof/>
          <w:color w:val="000000" w:themeColor="text1"/>
          <w:sz w:val="28"/>
          <w:szCs w:val="28"/>
          <w:u w:val="none"/>
        </w:rPr>
        <w:t>1.1 Банковское кредитование: с</w:t>
      </w:r>
      <w:r>
        <w:rPr>
          <w:rStyle w:val="a4"/>
          <w:rFonts w:ascii="Times New Roman" w:hAnsi="Times New Roman"/>
          <w:bCs/>
          <w:noProof/>
          <w:color w:val="000000" w:themeColor="text1"/>
          <w:sz w:val="28"/>
          <w:szCs w:val="28"/>
          <w:u w:val="none"/>
        </w:rPr>
        <w:t>ущность, виды и роль в условиях</w:t>
      </w:r>
    </w:p>
    <w:p w14:paraId="446D964A" w14:textId="6DCB23B4" w:rsidR="009859C2" w:rsidRPr="0076474E" w:rsidRDefault="002149C1" w:rsidP="002149C1">
      <w:pPr>
        <w:pStyle w:val="21"/>
        <w:rPr>
          <w:rFonts w:eastAsiaTheme="minorEastAsia"/>
          <w:noProof/>
          <w:lang w:eastAsia="ru-RU"/>
        </w:rPr>
      </w:pPr>
      <w:r>
        <w:rPr>
          <w:rStyle w:val="a4"/>
          <w:rFonts w:ascii="Times New Roman" w:hAnsi="Times New Roman"/>
          <w:bCs/>
          <w:noProof/>
          <w:color w:val="000000" w:themeColor="text1"/>
          <w:sz w:val="28"/>
          <w:szCs w:val="28"/>
          <w:u w:val="none"/>
        </w:rPr>
        <w:t xml:space="preserve">      </w:t>
      </w:r>
      <w:r w:rsidR="009859C2" w:rsidRPr="009859C2">
        <w:rPr>
          <w:rStyle w:val="a4"/>
          <w:rFonts w:ascii="Times New Roman" w:hAnsi="Times New Roman"/>
          <w:bCs/>
          <w:noProof/>
          <w:color w:val="000000" w:themeColor="text1"/>
          <w:sz w:val="28"/>
          <w:szCs w:val="28"/>
          <w:u w:val="none"/>
        </w:rPr>
        <w:t>цифровизации экономики</w:t>
      </w:r>
      <w:r w:rsidR="009859C2" w:rsidRPr="009859C2">
        <w:rPr>
          <w:noProof/>
          <w:webHidden/>
        </w:rPr>
        <w:tab/>
      </w:r>
      <w:r w:rsidR="0076474E" w:rsidRPr="002149C1">
        <w:rPr>
          <w:rFonts w:ascii="Times New Roman" w:hAnsi="Times New Roman" w:cs="Times New Roman"/>
          <w:noProof/>
          <w:webHidden/>
          <w:sz w:val="28"/>
          <w:szCs w:val="28"/>
        </w:rPr>
        <w:t>11</w:t>
      </w:r>
      <w:r>
        <w:rPr>
          <w:noProof/>
        </w:rPr>
        <w:fldChar w:fldCharType="end"/>
      </w:r>
    </w:p>
    <w:p w14:paraId="5595A596" w14:textId="042A4B42" w:rsidR="002149C1" w:rsidRPr="002149C1" w:rsidRDefault="009859C2" w:rsidP="002149C1">
      <w:pPr>
        <w:pStyle w:val="21"/>
        <w:rPr>
          <w:rFonts w:ascii="Times New Roman" w:hAnsi="Times New Roman" w:cs="Times New Roman"/>
          <w:noProof/>
          <w:sz w:val="28"/>
          <w:szCs w:val="28"/>
        </w:rPr>
      </w:pPr>
      <w:r w:rsidRPr="002149C1">
        <w:rPr>
          <w:rFonts w:ascii="Times New Roman" w:eastAsia="Times New Roman" w:hAnsi="Times New Roman" w:cs="Times New Roman"/>
          <w:noProof/>
          <w:sz w:val="28"/>
          <w:szCs w:val="28"/>
          <w:lang w:eastAsia="ru-RU"/>
        </w:rPr>
        <w:t xml:space="preserve">1.2 </w:t>
      </w:r>
      <w:r w:rsidRPr="002149C1">
        <w:rPr>
          <w:rFonts w:ascii="Times New Roman" w:hAnsi="Times New Roman" w:cs="Times New Roman"/>
          <w:noProof/>
          <w:sz w:val="28"/>
          <w:szCs w:val="28"/>
        </w:rPr>
        <w:t>Место и роль кредитной политики в ст</w:t>
      </w:r>
      <w:r w:rsidR="002149C1" w:rsidRPr="002149C1">
        <w:rPr>
          <w:rFonts w:ascii="Times New Roman" w:hAnsi="Times New Roman" w:cs="Times New Roman"/>
          <w:noProof/>
          <w:sz w:val="28"/>
          <w:szCs w:val="28"/>
        </w:rPr>
        <w:t>ратегии развития кредитования в</w:t>
      </w:r>
    </w:p>
    <w:p w14:paraId="3B2B7910" w14:textId="3B8BFB09" w:rsidR="009859C2" w:rsidRPr="002149C1" w:rsidRDefault="002149C1" w:rsidP="002149C1">
      <w:pPr>
        <w:pStyle w:val="21"/>
        <w:rPr>
          <w:rFonts w:ascii="Times New Roman" w:eastAsiaTheme="minorEastAsia" w:hAnsi="Times New Roman" w:cs="Times New Roman"/>
          <w:noProof/>
          <w:sz w:val="28"/>
          <w:szCs w:val="28"/>
          <w:lang w:eastAsia="ru-RU"/>
        </w:rPr>
      </w:pPr>
      <w:r w:rsidRPr="002149C1">
        <w:rPr>
          <w:rFonts w:ascii="Times New Roman" w:hAnsi="Times New Roman" w:cs="Times New Roman"/>
          <w:noProof/>
          <w:sz w:val="28"/>
          <w:szCs w:val="28"/>
        </w:rPr>
        <w:t xml:space="preserve">      </w:t>
      </w:r>
      <w:r w:rsidR="009859C2" w:rsidRPr="002149C1">
        <w:rPr>
          <w:rFonts w:ascii="Times New Roman" w:hAnsi="Times New Roman" w:cs="Times New Roman"/>
          <w:noProof/>
          <w:sz w:val="28"/>
          <w:szCs w:val="28"/>
        </w:rPr>
        <w:t>коммерческом банке</w:t>
      </w:r>
      <w:r w:rsidR="009859C2" w:rsidRPr="002149C1">
        <w:rPr>
          <w:rFonts w:ascii="Times New Roman" w:hAnsi="Times New Roman" w:cs="Times New Roman"/>
          <w:noProof/>
          <w:webHidden/>
          <w:sz w:val="28"/>
          <w:szCs w:val="28"/>
        </w:rPr>
        <w:tab/>
      </w:r>
      <w:r w:rsidR="009859C2" w:rsidRPr="002149C1">
        <w:rPr>
          <w:rFonts w:ascii="Times New Roman" w:hAnsi="Times New Roman" w:cs="Times New Roman"/>
          <w:noProof/>
          <w:webHidden/>
          <w:sz w:val="28"/>
          <w:szCs w:val="28"/>
        </w:rPr>
        <w:fldChar w:fldCharType="begin"/>
      </w:r>
      <w:r w:rsidR="009859C2" w:rsidRPr="002149C1">
        <w:rPr>
          <w:rFonts w:ascii="Times New Roman" w:hAnsi="Times New Roman" w:cs="Times New Roman"/>
          <w:noProof/>
          <w:webHidden/>
          <w:sz w:val="28"/>
          <w:szCs w:val="28"/>
        </w:rPr>
        <w:instrText xml:space="preserve"> PAGEREF _Toc56493141 \h </w:instrText>
      </w:r>
      <w:r w:rsidR="009859C2" w:rsidRPr="002149C1">
        <w:rPr>
          <w:rFonts w:ascii="Times New Roman" w:hAnsi="Times New Roman" w:cs="Times New Roman"/>
          <w:noProof/>
          <w:webHidden/>
          <w:sz w:val="28"/>
          <w:szCs w:val="28"/>
        </w:rPr>
      </w:r>
      <w:r w:rsidR="009859C2" w:rsidRPr="002149C1">
        <w:rPr>
          <w:rFonts w:ascii="Times New Roman" w:hAnsi="Times New Roman" w:cs="Times New Roman"/>
          <w:noProof/>
          <w:webHidden/>
          <w:sz w:val="28"/>
          <w:szCs w:val="28"/>
        </w:rPr>
        <w:fldChar w:fldCharType="separate"/>
      </w:r>
      <w:r w:rsidR="008D72AA">
        <w:rPr>
          <w:rFonts w:ascii="Times New Roman" w:hAnsi="Times New Roman" w:cs="Times New Roman"/>
          <w:noProof/>
          <w:webHidden/>
          <w:sz w:val="28"/>
          <w:szCs w:val="28"/>
        </w:rPr>
        <w:t>21</w:t>
      </w:r>
      <w:r w:rsidR="009859C2" w:rsidRPr="002149C1">
        <w:rPr>
          <w:rFonts w:ascii="Times New Roman" w:hAnsi="Times New Roman" w:cs="Times New Roman"/>
          <w:noProof/>
          <w:webHidden/>
          <w:sz w:val="28"/>
          <w:szCs w:val="28"/>
        </w:rPr>
        <w:fldChar w:fldCharType="end"/>
      </w:r>
    </w:p>
    <w:p w14:paraId="3A041352" w14:textId="77777777" w:rsidR="002149C1" w:rsidRDefault="002149C1" w:rsidP="002149C1">
      <w:pPr>
        <w:pStyle w:val="21"/>
        <w:rPr>
          <w:rStyle w:val="a4"/>
          <w:rFonts w:ascii="Times New Roman" w:eastAsia="Times New Roman" w:hAnsi="Times New Roman"/>
          <w:noProof/>
          <w:color w:val="000000" w:themeColor="text1"/>
          <w:sz w:val="28"/>
          <w:szCs w:val="28"/>
          <w:u w:val="none"/>
          <w:lang w:eastAsia="ru-RU"/>
        </w:rPr>
      </w:pPr>
      <w:r>
        <w:fldChar w:fldCharType="begin"/>
      </w:r>
      <w:r>
        <w:instrText xml:space="preserve"> HYPERLINK \l "_Toc56493142" </w:instrText>
      </w:r>
      <w:r>
        <w:fldChar w:fldCharType="separate"/>
      </w:r>
      <w:r w:rsidR="009859C2" w:rsidRPr="009859C2">
        <w:rPr>
          <w:rStyle w:val="a4"/>
          <w:rFonts w:ascii="Times New Roman" w:eastAsia="Times New Roman" w:hAnsi="Times New Roman"/>
          <w:noProof/>
          <w:color w:val="000000" w:themeColor="text1"/>
          <w:sz w:val="28"/>
          <w:szCs w:val="28"/>
          <w:u w:val="none"/>
          <w:lang w:eastAsia="ru-RU"/>
        </w:rPr>
        <w:t>1.3 Разработка кредитной политики комме</w:t>
      </w:r>
      <w:r>
        <w:rPr>
          <w:rStyle w:val="a4"/>
          <w:rFonts w:ascii="Times New Roman" w:eastAsia="Times New Roman" w:hAnsi="Times New Roman"/>
          <w:noProof/>
          <w:color w:val="000000" w:themeColor="text1"/>
          <w:sz w:val="28"/>
          <w:szCs w:val="28"/>
          <w:u w:val="none"/>
          <w:lang w:eastAsia="ru-RU"/>
        </w:rPr>
        <w:t>рческого банка: элементы, этапы</w:t>
      </w:r>
    </w:p>
    <w:p w14:paraId="0DD02F09" w14:textId="67B036D1" w:rsidR="009859C2" w:rsidRPr="009859C2" w:rsidRDefault="002149C1" w:rsidP="002149C1">
      <w:pPr>
        <w:pStyle w:val="21"/>
        <w:rPr>
          <w:rFonts w:eastAsiaTheme="minorEastAsia"/>
          <w:noProof/>
          <w:lang w:eastAsia="ru-RU"/>
        </w:rPr>
      </w:pPr>
      <w:r>
        <w:rPr>
          <w:rStyle w:val="a4"/>
          <w:rFonts w:ascii="Times New Roman" w:eastAsia="Times New Roman" w:hAnsi="Times New Roman"/>
          <w:noProof/>
          <w:color w:val="000000" w:themeColor="text1"/>
          <w:sz w:val="28"/>
          <w:szCs w:val="28"/>
          <w:u w:val="none"/>
          <w:lang w:eastAsia="ru-RU"/>
        </w:rPr>
        <w:t xml:space="preserve">      </w:t>
      </w:r>
      <w:r w:rsidR="009859C2" w:rsidRPr="009859C2">
        <w:rPr>
          <w:rStyle w:val="a4"/>
          <w:rFonts w:ascii="Times New Roman" w:eastAsia="Times New Roman" w:hAnsi="Times New Roman"/>
          <w:noProof/>
          <w:color w:val="000000" w:themeColor="text1"/>
          <w:sz w:val="28"/>
          <w:szCs w:val="28"/>
          <w:u w:val="none"/>
          <w:lang w:eastAsia="ru-RU"/>
        </w:rPr>
        <w:t>и ее основные направления ее реализации в современных условиях</w:t>
      </w:r>
      <w:r w:rsidR="009859C2" w:rsidRPr="002149C1">
        <w:rPr>
          <w:rFonts w:ascii="Times New Roman" w:hAnsi="Times New Roman" w:cs="Times New Roman"/>
          <w:noProof/>
          <w:webHidden/>
          <w:sz w:val="28"/>
          <w:szCs w:val="28"/>
        </w:rPr>
        <w:tab/>
      </w:r>
      <w:r w:rsidR="009859C2" w:rsidRPr="002149C1">
        <w:rPr>
          <w:rFonts w:ascii="Times New Roman" w:hAnsi="Times New Roman" w:cs="Times New Roman"/>
          <w:noProof/>
          <w:webHidden/>
          <w:sz w:val="28"/>
          <w:szCs w:val="28"/>
        </w:rPr>
        <w:fldChar w:fldCharType="begin"/>
      </w:r>
      <w:r w:rsidR="009859C2" w:rsidRPr="002149C1">
        <w:rPr>
          <w:rFonts w:ascii="Times New Roman" w:hAnsi="Times New Roman" w:cs="Times New Roman"/>
          <w:noProof/>
          <w:webHidden/>
          <w:sz w:val="28"/>
          <w:szCs w:val="28"/>
        </w:rPr>
        <w:instrText xml:space="preserve"> PAGEREF _Toc56493142 \h </w:instrText>
      </w:r>
      <w:r w:rsidR="009859C2" w:rsidRPr="002149C1">
        <w:rPr>
          <w:rFonts w:ascii="Times New Roman" w:hAnsi="Times New Roman" w:cs="Times New Roman"/>
          <w:noProof/>
          <w:webHidden/>
          <w:sz w:val="28"/>
          <w:szCs w:val="28"/>
        </w:rPr>
      </w:r>
      <w:r w:rsidR="009859C2" w:rsidRPr="002149C1">
        <w:rPr>
          <w:rFonts w:ascii="Times New Roman" w:hAnsi="Times New Roman" w:cs="Times New Roman"/>
          <w:noProof/>
          <w:webHidden/>
          <w:sz w:val="28"/>
          <w:szCs w:val="28"/>
        </w:rPr>
        <w:fldChar w:fldCharType="separate"/>
      </w:r>
      <w:r w:rsidR="008D72AA">
        <w:rPr>
          <w:rFonts w:ascii="Times New Roman" w:hAnsi="Times New Roman" w:cs="Times New Roman"/>
          <w:noProof/>
          <w:webHidden/>
          <w:sz w:val="28"/>
          <w:szCs w:val="28"/>
        </w:rPr>
        <w:t>27</w:t>
      </w:r>
      <w:r w:rsidR="009859C2" w:rsidRPr="002149C1">
        <w:rPr>
          <w:rFonts w:ascii="Times New Roman" w:hAnsi="Times New Roman" w:cs="Times New Roman"/>
          <w:noProof/>
          <w:webHidden/>
          <w:sz w:val="28"/>
          <w:szCs w:val="28"/>
        </w:rPr>
        <w:fldChar w:fldCharType="end"/>
      </w:r>
      <w:r>
        <w:rPr>
          <w:noProof/>
        </w:rPr>
        <w:fldChar w:fldCharType="end"/>
      </w:r>
    </w:p>
    <w:p w14:paraId="73C85382" w14:textId="77777777" w:rsidR="00BD34FF" w:rsidRDefault="009859C2" w:rsidP="002149C1">
      <w:pPr>
        <w:pStyle w:val="14"/>
        <w:jc w:val="left"/>
        <w:rPr>
          <w:rStyle w:val="a4"/>
          <w:bCs w:val="0"/>
          <w:color w:val="000000" w:themeColor="text1"/>
          <w:u w:val="none"/>
        </w:rPr>
      </w:pPr>
      <w:r w:rsidRPr="00BD34FF">
        <w:rPr>
          <w:rStyle w:val="a4"/>
          <w:color w:val="000000" w:themeColor="text1"/>
          <w:u w:val="none"/>
        </w:rPr>
        <w:t>2 Анализ особенностей б</w:t>
      </w:r>
      <w:r w:rsidR="00BD34FF">
        <w:rPr>
          <w:rStyle w:val="a4"/>
          <w:bCs w:val="0"/>
          <w:color w:val="000000" w:themeColor="text1"/>
          <w:u w:val="none"/>
        </w:rPr>
        <w:t>анковского кредитования в РФ на</w:t>
      </w:r>
    </w:p>
    <w:p w14:paraId="06A9260B" w14:textId="7B09753C" w:rsidR="009859C2" w:rsidRPr="006440B6" w:rsidRDefault="00BD34FF" w:rsidP="002149C1">
      <w:pPr>
        <w:pStyle w:val="14"/>
        <w:rPr>
          <w:rFonts w:eastAsiaTheme="minorEastAsia"/>
          <w:lang w:eastAsia="ru-RU"/>
        </w:rPr>
      </w:pPr>
      <w:r>
        <w:rPr>
          <w:rStyle w:val="a4"/>
          <w:bCs w:val="0"/>
          <w:color w:val="000000" w:themeColor="text1"/>
          <w:u w:val="none"/>
        </w:rPr>
        <w:t xml:space="preserve">   </w:t>
      </w:r>
      <w:r w:rsidR="009859C2" w:rsidRPr="00BD34FF">
        <w:rPr>
          <w:rStyle w:val="a4"/>
          <w:color w:val="000000" w:themeColor="text1"/>
          <w:u w:val="none"/>
        </w:rPr>
        <w:t>современном этапе</w:t>
      </w:r>
      <w:r w:rsidR="009859C2" w:rsidRPr="00BD34FF">
        <w:rPr>
          <w:webHidden/>
        </w:rPr>
        <w:tab/>
      </w:r>
      <w:r w:rsidR="006440B6" w:rsidRPr="006440B6">
        <w:rPr>
          <w:webHidden/>
        </w:rPr>
        <w:t>36</w:t>
      </w:r>
    </w:p>
    <w:p w14:paraId="22252933" w14:textId="3758B893" w:rsidR="009859C2" w:rsidRPr="009859C2" w:rsidRDefault="00271619" w:rsidP="002149C1">
      <w:pPr>
        <w:pStyle w:val="21"/>
        <w:rPr>
          <w:rFonts w:eastAsiaTheme="minorEastAsia"/>
          <w:noProof/>
          <w:lang w:eastAsia="ru-RU"/>
        </w:rPr>
      </w:pPr>
      <w:hyperlink w:anchor="_Toc56493144" w:history="1">
        <w:r w:rsidR="009859C2" w:rsidRPr="009859C2">
          <w:rPr>
            <w:rStyle w:val="a4"/>
            <w:rFonts w:ascii="Times New Roman" w:hAnsi="Times New Roman"/>
            <w:bCs/>
            <w:noProof/>
            <w:color w:val="000000" w:themeColor="text1"/>
            <w:sz w:val="28"/>
            <w:szCs w:val="28"/>
            <w:u w:val="none"/>
          </w:rPr>
          <w:t>2.1 Анализ динамики банк</w:t>
        </w:r>
        <w:r w:rsidR="002149C1">
          <w:rPr>
            <w:rStyle w:val="a4"/>
            <w:rFonts w:ascii="Times New Roman" w:hAnsi="Times New Roman"/>
            <w:bCs/>
            <w:noProof/>
            <w:color w:val="000000" w:themeColor="text1"/>
            <w:sz w:val="28"/>
            <w:szCs w:val="28"/>
            <w:u w:val="none"/>
          </w:rPr>
          <w:t>овского кредитования РФ за 2015-</w:t>
        </w:r>
        <w:r w:rsidR="009859C2" w:rsidRPr="009859C2">
          <w:rPr>
            <w:rStyle w:val="a4"/>
            <w:rFonts w:ascii="Times New Roman" w:hAnsi="Times New Roman"/>
            <w:bCs/>
            <w:noProof/>
            <w:color w:val="000000" w:themeColor="text1"/>
            <w:sz w:val="28"/>
            <w:szCs w:val="28"/>
            <w:u w:val="none"/>
          </w:rPr>
          <w:t>2019 гг</w:t>
        </w:r>
        <w:r w:rsidR="009859C2" w:rsidRPr="002149C1">
          <w:rPr>
            <w:rStyle w:val="a4"/>
            <w:rFonts w:ascii="Times New Roman" w:hAnsi="Times New Roman"/>
            <w:bCs/>
            <w:noProof/>
            <w:color w:val="000000" w:themeColor="text1"/>
            <w:sz w:val="28"/>
            <w:szCs w:val="28"/>
            <w:u w:val="none"/>
          </w:rPr>
          <w:t>.</w:t>
        </w:r>
        <w:r w:rsidR="009859C2" w:rsidRPr="002149C1">
          <w:rPr>
            <w:rFonts w:ascii="Times New Roman" w:hAnsi="Times New Roman" w:cs="Times New Roman"/>
            <w:noProof/>
            <w:webHidden/>
            <w:sz w:val="28"/>
            <w:szCs w:val="28"/>
          </w:rPr>
          <w:tab/>
        </w:r>
        <w:r w:rsidR="006440B6" w:rsidRPr="002149C1">
          <w:rPr>
            <w:rFonts w:ascii="Times New Roman" w:hAnsi="Times New Roman" w:cs="Times New Roman"/>
            <w:noProof/>
            <w:webHidden/>
            <w:sz w:val="28"/>
            <w:szCs w:val="28"/>
          </w:rPr>
          <w:t>36</w:t>
        </w:r>
      </w:hyperlink>
    </w:p>
    <w:p w14:paraId="05A83D21" w14:textId="77777777" w:rsidR="00AE7AB9" w:rsidRDefault="002149C1" w:rsidP="002149C1">
      <w:pPr>
        <w:pStyle w:val="21"/>
        <w:rPr>
          <w:rStyle w:val="a4"/>
          <w:rFonts w:ascii="Times New Roman" w:hAnsi="Times New Roman"/>
          <w:noProof/>
          <w:color w:val="000000" w:themeColor="text1"/>
          <w:sz w:val="28"/>
          <w:szCs w:val="28"/>
          <w:u w:val="none"/>
        </w:rPr>
      </w:pPr>
      <w:r>
        <w:fldChar w:fldCharType="begin"/>
      </w:r>
      <w:r>
        <w:instrText xml:space="preserve"> HYPERLINK \l "_Toc56493145" </w:instrText>
      </w:r>
      <w:r>
        <w:fldChar w:fldCharType="separate"/>
      </w:r>
      <w:r w:rsidR="009859C2" w:rsidRPr="009859C2">
        <w:rPr>
          <w:rStyle w:val="a4"/>
          <w:rFonts w:ascii="Times New Roman" w:hAnsi="Times New Roman"/>
          <w:noProof/>
          <w:color w:val="000000" w:themeColor="text1"/>
          <w:sz w:val="28"/>
          <w:szCs w:val="28"/>
          <w:u w:val="none"/>
        </w:rPr>
        <w:t>2.2 Общая характеристика и анализ д</w:t>
      </w:r>
      <w:r w:rsidR="00AE7AB9">
        <w:rPr>
          <w:rStyle w:val="a4"/>
          <w:rFonts w:ascii="Times New Roman" w:hAnsi="Times New Roman"/>
          <w:noProof/>
          <w:color w:val="000000" w:themeColor="text1"/>
          <w:sz w:val="28"/>
          <w:szCs w:val="28"/>
          <w:u w:val="none"/>
        </w:rPr>
        <w:t>инамики финансово-хозяйственной</w:t>
      </w:r>
    </w:p>
    <w:p w14:paraId="06AA3BA8" w14:textId="3682CFC9" w:rsidR="009859C2" w:rsidRPr="009859C2" w:rsidRDefault="00AE7AB9" w:rsidP="002149C1">
      <w:pPr>
        <w:pStyle w:val="21"/>
        <w:rPr>
          <w:rFonts w:eastAsiaTheme="minorEastAsia"/>
          <w:noProof/>
          <w:lang w:eastAsia="ru-RU"/>
        </w:rPr>
      </w:pPr>
      <w:r w:rsidRPr="00AE7AB9">
        <w:rPr>
          <w:rStyle w:val="a4"/>
          <w:rFonts w:ascii="Times New Roman" w:hAnsi="Times New Roman"/>
          <w:noProof/>
          <w:color w:val="000000" w:themeColor="text1"/>
          <w:sz w:val="28"/>
          <w:szCs w:val="28"/>
          <w:u w:val="none"/>
        </w:rPr>
        <w:t xml:space="preserve">      </w:t>
      </w:r>
      <w:r w:rsidR="009859C2" w:rsidRPr="009859C2">
        <w:rPr>
          <w:rStyle w:val="a4"/>
          <w:rFonts w:ascii="Times New Roman" w:hAnsi="Times New Roman"/>
          <w:noProof/>
          <w:color w:val="000000" w:themeColor="text1"/>
          <w:sz w:val="28"/>
          <w:szCs w:val="28"/>
          <w:u w:val="none"/>
        </w:rPr>
        <w:t>деятельности ПАО АКБ «Авангард» на рынке кредитования</w:t>
      </w:r>
      <w:r w:rsidR="009859C2" w:rsidRPr="002149C1">
        <w:rPr>
          <w:rFonts w:ascii="Times New Roman" w:hAnsi="Times New Roman" w:cs="Times New Roman"/>
          <w:noProof/>
          <w:webHidden/>
          <w:sz w:val="28"/>
        </w:rPr>
        <w:tab/>
      </w:r>
      <w:r w:rsidR="009859C2" w:rsidRPr="002149C1">
        <w:rPr>
          <w:rFonts w:ascii="Times New Roman" w:hAnsi="Times New Roman" w:cs="Times New Roman"/>
          <w:noProof/>
          <w:webHidden/>
          <w:sz w:val="28"/>
        </w:rPr>
        <w:fldChar w:fldCharType="begin"/>
      </w:r>
      <w:r w:rsidR="009859C2" w:rsidRPr="002149C1">
        <w:rPr>
          <w:rFonts w:ascii="Times New Roman" w:hAnsi="Times New Roman" w:cs="Times New Roman"/>
          <w:noProof/>
          <w:webHidden/>
          <w:sz w:val="28"/>
        </w:rPr>
        <w:instrText xml:space="preserve"> PAGEREF _Toc56493145 \h </w:instrText>
      </w:r>
      <w:r w:rsidR="009859C2" w:rsidRPr="002149C1">
        <w:rPr>
          <w:rFonts w:ascii="Times New Roman" w:hAnsi="Times New Roman" w:cs="Times New Roman"/>
          <w:noProof/>
          <w:webHidden/>
          <w:sz w:val="28"/>
        </w:rPr>
      </w:r>
      <w:r w:rsidR="009859C2" w:rsidRPr="002149C1">
        <w:rPr>
          <w:rFonts w:ascii="Times New Roman" w:hAnsi="Times New Roman" w:cs="Times New Roman"/>
          <w:noProof/>
          <w:webHidden/>
          <w:sz w:val="28"/>
        </w:rPr>
        <w:fldChar w:fldCharType="separate"/>
      </w:r>
      <w:r w:rsidR="008D72AA">
        <w:rPr>
          <w:rFonts w:ascii="Times New Roman" w:hAnsi="Times New Roman" w:cs="Times New Roman"/>
          <w:noProof/>
          <w:webHidden/>
          <w:sz w:val="28"/>
        </w:rPr>
        <w:t>44</w:t>
      </w:r>
      <w:r w:rsidR="009859C2" w:rsidRPr="002149C1">
        <w:rPr>
          <w:rFonts w:ascii="Times New Roman" w:hAnsi="Times New Roman" w:cs="Times New Roman"/>
          <w:noProof/>
          <w:webHidden/>
          <w:sz w:val="28"/>
        </w:rPr>
        <w:fldChar w:fldCharType="end"/>
      </w:r>
      <w:r w:rsidR="002149C1">
        <w:rPr>
          <w:noProof/>
        </w:rPr>
        <w:fldChar w:fldCharType="end"/>
      </w:r>
    </w:p>
    <w:p w14:paraId="6CE4EAA1" w14:textId="77777777" w:rsidR="00BD34FF" w:rsidRDefault="009859C2" w:rsidP="002149C1">
      <w:pPr>
        <w:pStyle w:val="14"/>
        <w:jc w:val="left"/>
        <w:rPr>
          <w:rStyle w:val="a4"/>
          <w:bCs w:val="0"/>
          <w:color w:val="000000" w:themeColor="text1"/>
          <w:u w:val="none"/>
        </w:rPr>
      </w:pPr>
      <w:r w:rsidRPr="00BD34FF">
        <w:rPr>
          <w:rStyle w:val="a4"/>
          <w:color w:val="000000" w:themeColor="text1"/>
          <w:u w:val="none"/>
        </w:rPr>
        <w:t>3 Приоритетные направления р</w:t>
      </w:r>
      <w:r w:rsidR="00BD34FF">
        <w:rPr>
          <w:rStyle w:val="a4"/>
          <w:bCs w:val="0"/>
          <w:color w:val="000000" w:themeColor="text1"/>
          <w:u w:val="none"/>
        </w:rPr>
        <w:t>азвития российского банковского</w:t>
      </w:r>
    </w:p>
    <w:p w14:paraId="4BBF635D" w14:textId="54278813" w:rsidR="009859C2" w:rsidRPr="009859C2" w:rsidRDefault="00BD34FF" w:rsidP="002149C1">
      <w:pPr>
        <w:pStyle w:val="14"/>
        <w:rPr>
          <w:rFonts w:eastAsiaTheme="minorEastAsia"/>
          <w:lang w:eastAsia="ru-RU"/>
        </w:rPr>
      </w:pPr>
      <w:r>
        <w:rPr>
          <w:rStyle w:val="a4"/>
          <w:bCs w:val="0"/>
          <w:color w:val="000000" w:themeColor="text1"/>
          <w:u w:val="none"/>
        </w:rPr>
        <w:t xml:space="preserve">   </w:t>
      </w:r>
      <w:r w:rsidR="009859C2" w:rsidRPr="00BD34FF">
        <w:rPr>
          <w:rStyle w:val="a4"/>
          <w:color w:val="000000" w:themeColor="text1"/>
          <w:u w:val="none"/>
        </w:rPr>
        <w:t>кредитования в условиях ускорения цифровизации экономики</w:t>
      </w:r>
      <w:r w:rsidR="009859C2" w:rsidRPr="009859C2">
        <w:rPr>
          <w:webHidden/>
        </w:rPr>
        <w:tab/>
      </w:r>
      <w:r w:rsidR="009859C2" w:rsidRPr="009859C2">
        <w:rPr>
          <w:webHidden/>
        </w:rPr>
        <w:fldChar w:fldCharType="begin"/>
      </w:r>
      <w:r w:rsidR="009859C2" w:rsidRPr="009859C2">
        <w:rPr>
          <w:webHidden/>
        </w:rPr>
        <w:instrText xml:space="preserve"> PAGEREF _Toc56493146 \h </w:instrText>
      </w:r>
      <w:r w:rsidR="009859C2" w:rsidRPr="009859C2">
        <w:rPr>
          <w:webHidden/>
        </w:rPr>
      </w:r>
      <w:r w:rsidR="009859C2" w:rsidRPr="009859C2">
        <w:rPr>
          <w:webHidden/>
        </w:rPr>
        <w:fldChar w:fldCharType="separate"/>
      </w:r>
      <w:r w:rsidR="008D72AA">
        <w:rPr>
          <w:webHidden/>
        </w:rPr>
        <w:t>60</w:t>
      </w:r>
      <w:r w:rsidR="009859C2" w:rsidRPr="009859C2">
        <w:rPr>
          <w:webHidden/>
        </w:rPr>
        <w:fldChar w:fldCharType="end"/>
      </w:r>
    </w:p>
    <w:p w14:paraId="408C53BD" w14:textId="77777777" w:rsidR="002149C1" w:rsidRDefault="002149C1" w:rsidP="002149C1">
      <w:pPr>
        <w:pStyle w:val="21"/>
        <w:rPr>
          <w:rStyle w:val="a4"/>
          <w:rFonts w:ascii="Times New Roman" w:hAnsi="Times New Roman"/>
          <w:bCs/>
          <w:noProof/>
          <w:color w:val="000000" w:themeColor="text1"/>
          <w:sz w:val="28"/>
          <w:szCs w:val="28"/>
          <w:u w:val="none"/>
        </w:rPr>
      </w:pPr>
      <w:r>
        <w:fldChar w:fldCharType="begin"/>
      </w:r>
      <w:r>
        <w:instrText xml:space="preserve"> HYPERLINK \l "_Toc56493147" </w:instrText>
      </w:r>
      <w:r>
        <w:fldChar w:fldCharType="separate"/>
      </w:r>
      <w:r w:rsidR="009859C2" w:rsidRPr="009859C2">
        <w:rPr>
          <w:rStyle w:val="a4"/>
          <w:rFonts w:ascii="Times New Roman" w:hAnsi="Times New Roman"/>
          <w:bCs/>
          <w:noProof/>
          <w:color w:val="000000" w:themeColor="text1"/>
          <w:sz w:val="28"/>
          <w:szCs w:val="28"/>
          <w:u w:val="none"/>
        </w:rPr>
        <w:t>3.1 Направления развития российс</w:t>
      </w:r>
      <w:r>
        <w:rPr>
          <w:rStyle w:val="a4"/>
          <w:rFonts w:ascii="Times New Roman" w:hAnsi="Times New Roman"/>
          <w:bCs/>
          <w:noProof/>
          <w:color w:val="000000" w:themeColor="text1"/>
          <w:sz w:val="28"/>
          <w:szCs w:val="28"/>
          <w:u w:val="none"/>
        </w:rPr>
        <w:t>кого банковского кредитования в</w:t>
      </w:r>
    </w:p>
    <w:p w14:paraId="3D51B566" w14:textId="77777777" w:rsidR="002149C1" w:rsidRDefault="002149C1" w:rsidP="002149C1">
      <w:pPr>
        <w:pStyle w:val="21"/>
        <w:rPr>
          <w:rStyle w:val="a4"/>
          <w:rFonts w:ascii="Times New Roman" w:hAnsi="Times New Roman"/>
          <w:bCs/>
          <w:noProof/>
          <w:color w:val="000000" w:themeColor="text1"/>
          <w:sz w:val="28"/>
          <w:szCs w:val="28"/>
          <w:u w:val="none"/>
        </w:rPr>
      </w:pPr>
      <w:r>
        <w:rPr>
          <w:rStyle w:val="a4"/>
          <w:rFonts w:ascii="Times New Roman" w:hAnsi="Times New Roman"/>
          <w:bCs/>
          <w:noProof/>
          <w:color w:val="000000" w:themeColor="text1"/>
          <w:sz w:val="28"/>
          <w:szCs w:val="28"/>
          <w:u w:val="none"/>
        </w:rPr>
        <w:t xml:space="preserve">      </w:t>
      </w:r>
      <w:r w:rsidR="009859C2" w:rsidRPr="009859C2">
        <w:rPr>
          <w:rStyle w:val="a4"/>
          <w:rFonts w:ascii="Times New Roman" w:hAnsi="Times New Roman"/>
          <w:bCs/>
          <w:noProof/>
          <w:color w:val="000000" w:themeColor="text1"/>
          <w:sz w:val="28"/>
          <w:szCs w:val="28"/>
          <w:u w:val="none"/>
        </w:rPr>
        <w:t>условиях цифровизации экон</w:t>
      </w:r>
      <w:r>
        <w:rPr>
          <w:rStyle w:val="a4"/>
          <w:rFonts w:ascii="Times New Roman" w:hAnsi="Times New Roman"/>
          <w:bCs/>
          <w:noProof/>
          <w:color w:val="000000" w:themeColor="text1"/>
          <w:sz w:val="28"/>
          <w:szCs w:val="28"/>
          <w:u w:val="none"/>
        </w:rPr>
        <w:t>омики и коронавирусной пандемии</w:t>
      </w:r>
    </w:p>
    <w:p w14:paraId="0853BDA1" w14:textId="28B098F5" w:rsidR="009859C2" w:rsidRPr="009859C2" w:rsidRDefault="002149C1" w:rsidP="002149C1">
      <w:pPr>
        <w:pStyle w:val="21"/>
        <w:rPr>
          <w:rFonts w:eastAsiaTheme="minorEastAsia"/>
          <w:noProof/>
          <w:lang w:eastAsia="ru-RU"/>
        </w:rPr>
      </w:pPr>
      <w:r>
        <w:rPr>
          <w:rStyle w:val="a4"/>
          <w:rFonts w:ascii="Times New Roman" w:hAnsi="Times New Roman"/>
          <w:bCs/>
          <w:noProof/>
          <w:color w:val="000000" w:themeColor="text1"/>
          <w:sz w:val="28"/>
          <w:szCs w:val="28"/>
          <w:u w:val="none"/>
        </w:rPr>
        <w:t xml:space="preserve">    </w:t>
      </w:r>
      <w:r w:rsidRPr="002149C1">
        <w:rPr>
          <w:rStyle w:val="a4"/>
          <w:rFonts w:ascii="Times New Roman" w:hAnsi="Times New Roman"/>
          <w:bCs/>
          <w:noProof/>
          <w:color w:val="000000" w:themeColor="text1"/>
          <w:sz w:val="20"/>
          <w:szCs w:val="20"/>
          <w:u w:val="none"/>
        </w:rPr>
        <w:t xml:space="preserve">  </w:t>
      </w:r>
      <w:r w:rsidR="009859C2" w:rsidRPr="009859C2">
        <w:rPr>
          <w:rStyle w:val="a4"/>
          <w:rFonts w:ascii="Times New Roman" w:hAnsi="Times New Roman"/>
          <w:bCs/>
          <w:noProof/>
          <w:color w:val="000000" w:themeColor="text1"/>
          <w:sz w:val="28"/>
          <w:szCs w:val="28"/>
          <w:u w:val="none"/>
        </w:rPr>
        <w:t>(</w:t>
      </w:r>
      <w:r w:rsidR="009859C2" w:rsidRPr="009859C2">
        <w:rPr>
          <w:rStyle w:val="a4"/>
          <w:rFonts w:ascii="Times New Roman" w:hAnsi="Times New Roman"/>
          <w:bCs/>
          <w:noProof/>
          <w:color w:val="000000" w:themeColor="text1"/>
          <w:sz w:val="28"/>
          <w:szCs w:val="28"/>
          <w:u w:val="none"/>
          <w:lang w:val="en-US"/>
        </w:rPr>
        <w:t>COVID</w:t>
      </w:r>
      <w:r w:rsidR="009859C2" w:rsidRPr="009859C2">
        <w:rPr>
          <w:rStyle w:val="a4"/>
          <w:rFonts w:ascii="Times New Roman" w:hAnsi="Times New Roman"/>
          <w:bCs/>
          <w:noProof/>
          <w:color w:val="000000" w:themeColor="text1"/>
          <w:sz w:val="28"/>
          <w:szCs w:val="28"/>
          <w:u w:val="none"/>
        </w:rPr>
        <w:t>-19)</w:t>
      </w:r>
      <w:r w:rsidR="009859C2" w:rsidRPr="009859C2">
        <w:rPr>
          <w:noProof/>
          <w:webHidden/>
        </w:rPr>
        <w:tab/>
      </w:r>
      <w:r w:rsidR="009859C2" w:rsidRPr="002149C1">
        <w:rPr>
          <w:rFonts w:ascii="Times New Roman" w:hAnsi="Times New Roman" w:cs="Times New Roman"/>
          <w:noProof/>
          <w:webHidden/>
          <w:sz w:val="28"/>
          <w:szCs w:val="28"/>
        </w:rPr>
        <w:fldChar w:fldCharType="begin"/>
      </w:r>
      <w:r w:rsidR="009859C2" w:rsidRPr="002149C1">
        <w:rPr>
          <w:rFonts w:ascii="Times New Roman" w:hAnsi="Times New Roman" w:cs="Times New Roman"/>
          <w:noProof/>
          <w:webHidden/>
          <w:sz w:val="28"/>
          <w:szCs w:val="28"/>
        </w:rPr>
        <w:instrText xml:space="preserve"> PAGEREF _Toc56493147 \h </w:instrText>
      </w:r>
      <w:r w:rsidR="009859C2" w:rsidRPr="002149C1">
        <w:rPr>
          <w:rFonts w:ascii="Times New Roman" w:hAnsi="Times New Roman" w:cs="Times New Roman"/>
          <w:noProof/>
          <w:webHidden/>
          <w:sz w:val="28"/>
          <w:szCs w:val="28"/>
        </w:rPr>
      </w:r>
      <w:r w:rsidR="009859C2" w:rsidRPr="002149C1">
        <w:rPr>
          <w:rFonts w:ascii="Times New Roman" w:hAnsi="Times New Roman" w:cs="Times New Roman"/>
          <w:noProof/>
          <w:webHidden/>
          <w:sz w:val="28"/>
          <w:szCs w:val="28"/>
        </w:rPr>
        <w:fldChar w:fldCharType="separate"/>
      </w:r>
      <w:r w:rsidR="008D72AA">
        <w:rPr>
          <w:rFonts w:ascii="Times New Roman" w:hAnsi="Times New Roman" w:cs="Times New Roman"/>
          <w:noProof/>
          <w:webHidden/>
          <w:sz w:val="28"/>
          <w:szCs w:val="28"/>
        </w:rPr>
        <w:t>60</w:t>
      </w:r>
      <w:r w:rsidR="009859C2" w:rsidRPr="002149C1">
        <w:rPr>
          <w:rFonts w:ascii="Times New Roman" w:hAnsi="Times New Roman" w:cs="Times New Roman"/>
          <w:noProof/>
          <w:webHidden/>
          <w:sz w:val="28"/>
          <w:szCs w:val="28"/>
        </w:rPr>
        <w:fldChar w:fldCharType="end"/>
      </w:r>
      <w:r>
        <w:rPr>
          <w:noProof/>
        </w:rPr>
        <w:fldChar w:fldCharType="end"/>
      </w:r>
    </w:p>
    <w:p w14:paraId="464ADA7A" w14:textId="77777777" w:rsidR="002149C1" w:rsidRPr="002149C1" w:rsidRDefault="002149C1" w:rsidP="002149C1">
      <w:pPr>
        <w:pStyle w:val="21"/>
        <w:rPr>
          <w:rStyle w:val="a4"/>
          <w:rFonts w:ascii="Times New Roman" w:hAnsi="Times New Roman"/>
          <w:noProof/>
          <w:color w:val="000000" w:themeColor="text1"/>
          <w:sz w:val="28"/>
          <w:szCs w:val="28"/>
          <w:u w:val="none"/>
        </w:rPr>
      </w:pPr>
      <w:r w:rsidRPr="002149C1">
        <w:rPr>
          <w:rFonts w:ascii="Times New Roman" w:hAnsi="Times New Roman" w:cs="Times New Roman"/>
          <w:sz w:val="28"/>
          <w:szCs w:val="28"/>
        </w:rPr>
        <w:fldChar w:fldCharType="begin"/>
      </w:r>
      <w:r w:rsidRPr="002149C1">
        <w:rPr>
          <w:rFonts w:ascii="Times New Roman" w:hAnsi="Times New Roman" w:cs="Times New Roman"/>
          <w:sz w:val="28"/>
          <w:szCs w:val="28"/>
        </w:rPr>
        <w:instrText xml:space="preserve"> HYPERLINK \l "_Toc56493148" </w:instrText>
      </w:r>
      <w:r w:rsidRPr="002149C1">
        <w:rPr>
          <w:rFonts w:ascii="Times New Roman" w:hAnsi="Times New Roman" w:cs="Times New Roman"/>
          <w:sz w:val="28"/>
          <w:szCs w:val="28"/>
        </w:rPr>
        <w:fldChar w:fldCharType="separate"/>
      </w:r>
      <w:r w:rsidR="009859C2" w:rsidRPr="002149C1">
        <w:rPr>
          <w:rStyle w:val="a4"/>
          <w:rFonts w:ascii="Times New Roman" w:hAnsi="Times New Roman"/>
          <w:noProof/>
          <w:color w:val="000000" w:themeColor="text1"/>
          <w:sz w:val="28"/>
          <w:szCs w:val="28"/>
          <w:u w:val="none"/>
        </w:rPr>
        <w:t>3.2 Новые финансовые технологии у</w:t>
      </w:r>
      <w:r w:rsidRPr="002149C1">
        <w:rPr>
          <w:rStyle w:val="a4"/>
          <w:rFonts w:ascii="Times New Roman" w:hAnsi="Times New Roman"/>
          <w:noProof/>
          <w:color w:val="000000" w:themeColor="text1"/>
          <w:sz w:val="28"/>
          <w:szCs w:val="28"/>
          <w:u w:val="none"/>
        </w:rPr>
        <w:t>скорения процессов цифровизации</w:t>
      </w:r>
    </w:p>
    <w:p w14:paraId="78692572" w14:textId="77777777" w:rsidR="002149C1" w:rsidRPr="002149C1" w:rsidRDefault="002149C1" w:rsidP="002149C1">
      <w:pPr>
        <w:pStyle w:val="21"/>
        <w:rPr>
          <w:rStyle w:val="a4"/>
          <w:rFonts w:ascii="Times New Roman" w:hAnsi="Times New Roman"/>
          <w:noProof/>
          <w:color w:val="000000" w:themeColor="text1"/>
          <w:sz w:val="28"/>
          <w:szCs w:val="28"/>
          <w:u w:val="none"/>
        </w:rPr>
      </w:pPr>
      <w:r w:rsidRPr="002149C1">
        <w:rPr>
          <w:rStyle w:val="a4"/>
          <w:rFonts w:ascii="Times New Roman" w:hAnsi="Times New Roman"/>
          <w:noProof/>
          <w:color w:val="000000" w:themeColor="text1"/>
          <w:sz w:val="28"/>
          <w:szCs w:val="28"/>
          <w:u w:val="none"/>
        </w:rPr>
        <w:t xml:space="preserve">      </w:t>
      </w:r>
      <w:r w:rsidR="009859C2" w:rsidRPr="002149C1">
        <w:rPr>
          <w:rStyle w:val="a4"/>
          <w:rFonts w:ascii="Times New Roman" w:hAnsi="Times New Roman"/>
          <w:noProof/>
          <w:color w:val="000000" w:themeColor="text1"/>
          <w:sz w:val="28"/>
          <w:szCs w:val="28"/>
          <w:u w:val="none"/>
        </w:rPr>
        <w:t>банковского кредитования за рубежо</w:t>
      </w:r>
      <w:r w:rsidRPr="002149C1">
        <w:rPr>
          <w:rStyle w:val="a4"/>
          <w:rFonts w:ascii="Times New Roman" w:hAnsi="Times New Roman"/>
          <w:noProof/>
          <w:color w:val="000000" w:themeColor="text1"/>
          <w:sz w:val="28"/>
          <w:szCs w:val="28"/>
          <w:u w:val="none"/>
        </w:rPr>
        <w:t>м и возможности по их адаптации</w:t>
      </w:r>
    </w:p>
    <w:p w14:paraId="0F9E90F9" w14:textId="2FE745FA" w:rsidR="009859C2" w:rsidRPr="002149C1" w:rsidRDefault="002149C1" w:rsidP="002149C1">
      <w:pPr>
        <w:pStyle w:val="21"/>
        <w:rPr>
          <w:rFonts w:ascii="Times New Roman" w:eastAsiaTheme="minorEastAsia" w:hAnsi="Times New Roman" w:cs="Times New Roman"/>
          <w:noProof/>
          <w:sz w:val="28"/>
          <w:szCs w:val="28"/>
          <w:lang w:eastAsia="ru-RU"/>
        </w:rPr>
      </w:pPr>
      <w:r w:rsidRPr="002149C1">
        <w:rPr>
          <w:rStyle w:val="a4"/>
          <w:rFonts w:ascii="Times New Roman" w:hAnsi="Times New Roman"/>
          <w:noProof/>
          <w:color w:val="000000" w:themeColor="text1"/>
          <w:sz w:val="28"/>
          <w:szCs w:val="28"/>
          <w:u w:val="none"/>
        </w:rPr>
        <w:t xml:space="preserve">      </w:t>
      </w:r>
      <w:r w:rsidR="009859C2" w:rsidRPr="002149C1">
        <w:rPr>
          <w:rStyle w:val="a4"/>
          <w:rFonts w:ascii="Times New Roman" w:hAnsi="Times New Roman"/>
          <w:noProof/>
          <w:color w:val="000000" w:themeColor="text1"/>
          <w:sz w:val="28"/>
          <w:szCs w:val="28"/>
          <w:u w:val="none"/>
        </w:rPr>
        <w:t>в РФ</w:t>
      </w:r>
      <w:r w:rsidR="009859C2" w:rsidRPr="002149C1">
        <w:rPr>
          <w:rFonts w:ascii="Times New Roman" w:hAnsi="Times New Roman" w:cs="Times New Roman"/>
          <w:noProof/>
          <w:webHidden/>
          <w:sz w:val="28"/>
          <w:szCs w:val="28"/>
        </w:rPr>
        <w:tab/>
      </w:r>
      <w:r w:rsidR="006440B6" w:rsidRPr="002149C1">
        <w:rPr>
          <w:rFonts w:ascii="Times New Roman" w:hAnsi="Times New Roman" w:cs="Times New Roman"/>
          <w:noProof/>
          <w:webHidden/>
          <w:sz w:val="28"/>
          <w:szCs w:val="28"/>
        </w:rPr>
        <w:t>78</w:t>
      </w:r>
      <w:r w:rsidRPr="002149C1">
        <w:rPr>
          <w:rFonts w:ascii="Times New Roman" w:hAnsi="Times New Roman" w:cs="Times New Roman"/>
          <w:noProof/>
          <w:sz w:val="28"/>
          <w:szCs w:val="28"/>
        </w:rPr>
        <w:fldChar w:fldCharType="end"/>
      </w:r>
    </w:p>
    <w:p w14:paraId="16302557" w14:textId="68AA7C72" w:rsidR="002149C1" w:rsidRPr="002149C1" w:rsidRDefault="009859C2" w:rsidP="002149C1">
      <w:pPr>
        <w:pStyle w:val="21"/>
        <w:rPr>
          <w:rFonts w:ascii="Times New Roman" w:hAnsi="Times New Roman" w:cs="Times New Roman"/>
          <w:bCs/>
          <w:noProof/>
          <w:sz w:val="28"/>
          <w:szCs w:val="28"/>
        </w:rPr>
      </w:pPr>
      <w:r w:rsidRPr="002149C1">
        <w:rPr>
          <w:rFonts w:ascii="Times New Roman" w:hAnsi="Times New Roman" w:cs="Times New Roman"/>
          <w:bCs/>
          <w:noProof/>
          <w:sz w:val="28"/>
          <w:szCs w:val="28"/>
        </w:rPr>
        <w:t>3.3 Направления совершенствован</w:t>
      </w:r>
      <w:r w:rsidR="002149C1" w:rsidRPr="002149C1">
        <w:rPr>
          <w:rFonts w:ascii="Times New Roman" w:hAnsi="Times New Roman" w:cs="Times New Roman"/>
          <w:bCs/>
          <w:noProof/>
          <w:sz w:val="28"/>
          <w:szCs w:val="28"/>
        </w:rPr>
        <w:t>ия методологии кредитования для</w:t>
      </w:r>
    </w:p>
    <w:p w14:paraId="55AD883B" w14:textId="77777777" w:rsidR="002149C1" w:rsidRPr="002149C1" w:rsidRDefault="002149C1" w:rsidP="002149C1">
      <w:pPr>
        <w:pStyle w:val="21"/>
        <w:rPr>
          <w:rFonts w:ascii="Times New Roman" w:hAnsi="Times New Roman" w:cs="Times New Roman"/>
          <w:bCs/>
          <w:noProof/>
          <w:sz w:val="28"/>
          <w:szCs w:val="28"/>
        </w:rPr>
      </w:pPr>
      <w:r w:rsidRPr="002149C1">
        <w:rPr>
          <w:rFonts w:ascii="Times New Roman" w:hAnsi="Times New Roman" w:cs="Times New Roman"/>
          <w:bCs/>
          <w:noProof/>
          <w:sz w:val="28"/>
          <w:szCs w:val="28"/>
        </w:rPr>
        <w:t xml:space="preserve">    </w:t>
      </w:r>
      <w:r w:rsidRPr="002149C1">
        <w:rPr>
          <w:rFonts w:ascii="Times New Roman" w:hAnsi="Times New Roman" w:cs="Times New Roman"/>
          <w:bCs/>
          <w:noProof/>
        </w:rPr>
        <w:t xml:space="preserve">  </w:t>
      </w:r>
      <w:r w:rsidR="009859C2" w:rsidRPr="002149C1">
        <w:rPr>
          <w:rFonts w:ascii="Times New Roman" w:hAnsi="Times New Roman" w:cs="Times New Roman"/>
          <w:bCs/>
          <w:noProof/>
          <w:sz w:val="28"/>
          <w:szCs w:val="28"/>
        </w:rPr>
        <w:t xml:space="preserve">формирования эффективной кредитной политики коммерческого </w:t>
      </w:r>
      <w:r w:rsidRPr="002149C1">
        <w:rPr>
          <w:rFonts w:ascii="Times New Roman" w:hAnsi="Times New Roman" w:cs="Times New Roman"/>
          <w:bCs/>
          <w:noProof/>
          <w:sz w:val="28"/>
          <w:szCs w:val="28"/>
        </w:rPr>
        <w:t>банка</w:t>
      </w:r>
    </w:p>
    <w:p w14:paraId="512C5EDF" w14:textId="640B5474" w:rsidR="009859C2" w:rsidRPr="00187ED6" w:rsidRDefault="002149C1" w:rsidP="002149C1">
      <w:pPr>
        <w:pStyle w:val="21"/>
        <w:rPr>
          <w:rFonts w:eastAsiaTheme="minorEastAsia"/>
          <w:noProof/>
          <w:lang w:eastAsia="ru-RU"/>
        </w:rPr>
      </w:pPr>
      <w:r>
        <w:rPr>
          <w:rFonts w:ascii="Times New Roman" w:hAnsi="Times New Roman" w:cs="Times New Roman"/>
          <w:bCs/>
          <w:noProof/>
          <w:sz w:val="28"/>
          <w:szCs w:val="28"/>
        </w:rPr>
        <w:t xml:space="preserve">   </w:t>
      </w:r>
      <w:r w:rsidRPr="002149C1">
        <w:rPr>
          <w:rFonts w:ascii="Times New Roman" w:hAnsi="Times New Roman" w:cs="Times New Roman"/>
          <w:bCs/>
          <w:noProof/>
          <w:sz w:val="20"/>
          <w:szCs w:val="20"/>
        </w:rPr>
        <w:t xml:space="preserve">   </w:t>
      </w:r>
      <w:r w:rsidR="009859C2" w:rsidRPr="002149C1">
        <w:rPr>
          <w:rFonts w:ascii="Times New Roman" w:hAnsi="Times New Roman" w:cs="Times New Roman"/>
          <w:bCs/>
          <w:noProof/>
          <w:sz w:val="28"/>
          <w:szCs w:val="28"/>
        </w:rPr>
        <w:t>(на примере ПАО «Авангард»)</w:t>
      </w:r>
      <w:r w:rsidR="009859C2" w:rsidRPr="002149C1">
        <w:rPr>
          <w:rFonts w:ascii="Times New Roman" w:hAnsi="Times New Roman" w:cs="Times New Roman"/>
          <w:noProof/>
          <w:webHidden/>
          <w:sz w:val="28"/>
          <w:szCs w:val="28"/>
        </w:rPr>
        <w:tab/>
      </w:r>
      <w:r w:rsidR="006440B6" w:rsidRPr="002149C1">
        <w:rPr>
          <w:rFonts w:ascii="Times New Roman" w:hAnsi="Times New Roman" w:cs="Times New Roman"/>
          <w:noProof/>
          <w:webHidden/>
          <w:sz w:val="28"/>
          <w:szCs w:val="28"/>
        </w:rPr>
        <w:t>89</w:t>
      </w:r>
    </w:p>
    <w:p w14:paraId="7A134A8F" w14:textId="49361942" w:rsidR="009859C2" w:rsidRPr="009859C2" w:rsidRDefault="00AD4C69" w:rsidP="002149C1">
      <w:pPr>
        <w:pStyle w:val="14"/>
        <w:rPr>
          <w:rStyle w:val="a4"/>
          <w:color w:val="000000" w:themeColor="text1"/>
          <w:u w:val="none"/>
        </w:rPr>
      </w:pPr>
      <w:r w:rsidRPr="009859C2">
        <w:rPr>
          <w:rStyle w:val="a4"/>
          <w:bCs w:val="0"/>
          <w:color w:val="000000" w:themeColor="text1"/>
          <w:u w:val="none"/>
        </w:rPr>
        <w:t>Заключение</w:t>
      </w:r>
      <w:r w:rsidR="009859C2" w:rsidRPr="009859C2">
        <w:rPr>
          <w:webHidden/>
        </w:rPr>
        <w:tab/>
      </w:r>
      <w:r w:rsidR="009859C2" w:rsidRPr="009859C2">
        <w:rPr>
          <w:webHidden/>
        </w:rPr>
        <w:fldChar w:fldCharType="begin"/>
      </w:r>
      <w:r w:rsidR="009859C2" w:rsidRPr="009859C2">
        <w:rPr>
          <w:webHidden/>
        </w:rPr>
        <w:instrText xml:space="preserve"> PAGEREF _Toc56493150 \h </w:instrText>
      </w:r>
      <w:r w:rsidR="009859C2" w:rsidRPr="009859C2">
        <w:rPr>
          <w:webHidden/>
        </w:rPr>
      </w:r>
      <w:r w:rsidR="009859C2" w:rsidRPr="009859C2">
        <w:rPr>
          <w:webHidden/>
        </w:rPr>
        <w:fldChar w:fldCharType="separate"/>
      </w:r>
      <w:r w:rsidR="008D72AA">
        <w:rPr>
          <w:webHidden/>
        </w:rPr>
        <w:t>95</w:t>
      </w:r>
      <w:r w:rsidR="009859C2" w:rsidRPr="009859C2">
        <w:rPr>
          <w:webHidden/>
        </w:rPr>
        <w:fldChar w:fldCharType="end"/>
      </w:r>
    </w:p>
    <w:p w14:paraId="506DC508" w14:textId="07F22CD5" w:rsidR="009859C2" w:rsidRPr="009859C2" w:rsidRDefault="009859C2" w:rsidP="002149C1">
      <w:pPr>
        <w:pStyle w:val="14"/>
        <w:rPr>
          <w:rFonts w:eastAsiaTheme="minorEastAsia"/>
          <w:lang w:eastAsia="ru-RU"/>
        </w:rPr>
      </w:pPr>
      <w:r w:rsidRPr="009859C2">
        <w:t>Список использованных источников</w:t>
      </w:r>
      <w:r w:rsidRPr="009859C2">
        <w:rPr>
          <w:webHidden/>
        </w:rPr>
        <w:tab/>
      </w:r>
      <w:r w:rsidRPr="009859C2">
        <w:rPr>
          <w:webHidden/>
        </w:rPr>
        <w:fldChar w:fldCharType="begin"/>
      </w:r>
      <w:r w:rsidRPr="009859C2">
        <w:rPr>
          <w:webHidden/>
        </w:rPr>
        <w:instrText xml:space="preserve"> PAGEREF _Toc56414100 \h </w:instrText>
      </w:r>
      <w:r w:rsidRPr="009859C2">
        <w:rPr>
          <w:webHidden/>
        </w:rPr>
      </w:r>
      <w:r w:rsidRPr="009859C2">
        <w:rPr>
          <w:webHidden/>
        </w:rPr>
        <w:fldChar w:fldCharType="separate"/>
      </w:r>
      <w:r w:rsidR="008D72AA">
        <w:rPr>
          <w:webHidden/>
        </w:rPr>
        <w:t>105</w:t>
      </w:r>
      <w:r w:rsidRPr="009859C2">
        <w:rPr>
          <w:webHidden/>
        </w:rPr>
        <w:fldChar w:fldCharType="end"/>
      </w:r>
    </w:p>
    <w:p w14:paraId="20584EB9" w14:textId="77777777" w:rsidR="002149C1" w:rsidRDefault="002149C1" w:rsidP="002149C1">
      <w:pPr>
        <w:pStyle w:val="14"/>
      </w:pPr>
    </w:p>
    <w:p w14:paraId="71ACFEAF" w14:textId="6595E549" w:rsidR="009859C2" w:rsidRDefault="009859C2" w:rsidP="002149C1">
      <w:pPr>
        <w:pStyle w:val="14"/>
        <w:tabs>
          <w:tab w:val="right" w:pos="9346"/>
        </w:tabs>
        <w:jc w:val="left"/>
      </w:pPr>
      <w:r w:rsidRPr="009859C2">
        <w:lastRenderedPageBreak/>
        <w:t xml:space="preserve">Приложение А </w:t>
      </w:r>
      <w:r w:rsidRPr="009859C2">
        <w:rPr>
          <w:rFonts w:eastAsia="Calibri"/>
        </w:rPr>
        <w:t xml:space="preserve"> </w:t>
      </w:r>
      <w:r w:rsidRPr="009859C2">
        <w:t>Результаты корр</w:t>
      </w:r>
      <w:r>
        <w:t>еляционного анализа предприятий</w:t>
      </w:r>
    </w:p>
    <w:p w14:paraId="1E2C98F4" w14:textId="34465909" w:rsidR="009859C2" w:rsidRPr="009859C2" w:rsidRDefault="00C834C4" w:rsidP="002149C1">
      <w:pPr>
        <w:pStyle w:val="14"/>
        <w:rPr>
          <w:rFonts w:eastAsiaTheme="minorEastAsia"/>
          <w:lang w:eastAsia="ru-RU"/>
        </w:rPr>
      </w:pPr>
      <w:r>
        <w:t xml:space="preserve">                          </w:t>
      </w:r>
      <w:r w:rsidRPr="00C834C4">
        <w:rPr>
          <w:sz w:val="24"/>
          <w:szCs w:val="24"/>
        </w:rPr>
        <w:t xml:space="preserve"> </w:t>
      </w:r>
      <w:r w:rsidRPr="00C834C4">
        <w:rPr>
          <w:sz w:val="20"/>
          <w:szCs w:val="20"/>
        </w:rPr>
        <w:t xml:space="preserve"> </w:t>
      </w:r>
      <w:r w:rsidR="009859C2" w:rsidRPr="009859C2">
        <w:t>при оценке кредитоспособности</w:t>
      </w:r>
      <w:r w:rsidR="009859C2" w:rsidRPr="009859C2">
        <w:rPr>
          <w:webHidden/>
        </w:rPr>
        <w:tab/>
      </w:r>
      <w:r w:rsidR="009859C2" w:rsidRPr="009859C2">
        <w:rPr>
          <w:webHidden/>
        </w:rPr>
        <w:fldChar w:fldCharType="begin"/>
      </w:r>
      <w:r w:rsidR="009859C2" w:rsidRPr="009859C2">
        <w:rPr>
          <w:webHidden/>
        </w:rPr>
        <w:instrText xml:space="preserve"> PAGEREF _Toc56414101 \h </w:instrText>
      </w:r>
      <w:r w:rsidR="009859C2" w:rsidRPr="009859C2">
        <w:rPr>
          <w:webHidden/>
        </w:rPr>
      </w:r>
      <w:r w:rsidR="009859C2" w:rsidRPr="009859C2">
        <w:rPr>
          <w:webHidden/>
        </w:rPr>
        <w:fldChar w:fldCharType="separate"/>
      </w:r>
      <w:r w:rsidR="008D72AA">
        <w:rPr>
          <w:webHidden/>
        </w:rPr>
        <w:t>112</w:t>
      </w:r>
      <w:r w:rsidR="009859C2" w:rsidRPr="009859C2">
        <w:rPr>
          <w:webHidden/>
        </w:rPr>
        <w:fldChar w:fldCharType="end"/>
      </w:r>
    </w:p>
    <w:p w14:paraId="2FF48256" w14:textId="428A1835" w:rsidR="009859C2" w:rsidRPr="009859C2" w:rsidRDefault="009859C2" w:rsidP="002149C1">
      <w:pPr>
        <w:pStyle w:val="14"/>
        <w:rPr>
          <w:rFonts w:eastAsiaTheme="minorEastAsia"/>
          <w:lang w:eastAsia="ru-RU"/>
        </w:rPr>
      </w:pPr>
      <w:r w:rsidRPr="009859C2">
        <w:t>Приложение Б  Блоки работы компьютерной программы</w:t>
      </w:r>
      <w:r w:rsidRPr="009859C2">
        <w:rPr>
          <w:webHidden/>
        </w:rPr>
        <w:tab/>
      </w:r>
      <w:r w:rsidRPr="009859C2">
        <w:rPr>
          <w:webHidden/>
        </w:rPr>
        <w:fldChar w:fldCharType="begin"/>
      </w:r>
      <w:r w:rsidRPr="009859C2">
        <w:rPr>
          <w:webHidden/>
        </w:rPr>
        <w:instrText xml:space="preserve"> PAGEREF _Toc56414102 \h </w:instrText>
      </w:r>
      <w:r w:rsidRPr="009859C2">
        <w:rPr>
          <w:webHidden/>
        </w:rPr>
      </w:r>
      <w:r w:rsidRPr="009859C2">
        <w:rPr>
          <w:webHidden/>
        </w:rPr>
        <w:fldChar w:fldCharType="separate"/>
      </w:r>
      <w:r w:rsidR="008D72AA">
        <w:rPr>
          <w:webHidden/>
        </w:rPr>
        <w:t>113</w:t>
      </w:r>
      <w:r w:rsidRPr="009859C2">
        <w:rPr>
          <w:webHidden/>
        </w:rPr>
        <w:fldChar w:fldCharType="end"/>
      </w:r>
    </w:p>
    <w:p w14:paraId="209C96A8" w14:textId="2EBD3DCF" w:rsidR="0085791D" w:rsidRPr="00CF328D" w:rsidRDefault="0085791D" w:rsidP="00542BFA">
      <w:pPr>
        <w:pStyle w:val="a3"/>
        <w:pageBreakBefore/>
        <w:spacing w:before="0" w:beforeAutospacing="0" w:after="0" w:afterAutospacing="0" w:line="360" w:lineRule="auto"/>
        <w:jc w:val="center"/>
        <w:outlineLvl w:val="0"/>
        <w:rPr>
          <w:b/>
          <w:bCs/>
          <w:color w:val="000000"/>
          <w:sz w:val="28"/>
          <w:szCs w:val="28"/>
        </w:rPr>
      </w:pPr>
      <w:r w:rsidRPr="00CF328D">
        <w:rPr>
          <w:b/>
          <w:bCs/>
          <w:color w:val="000000"/>
          <w:sz w:val="28"/>
          <w:szCs w:val="28"/>
        </w:rPr>
        <w:lastRenderedPageBreak/>
        <w:t>ВВЕДЕНИЕ</w:t>
      </w:r>
      <w:bookmarkEnd w:id="145"/>
      <w:bookmarkEnd w:id="146"/>
    </w:p>
    <w:p w14:paraId="324C7D4E" w14:textId="77777777" w:rsidR="0085791D" w:rsidRDefault="0085791D" w:rsidP="0085791D">
      <w:pPr>
        <w:pStyle w:val="a3"/>
        <w:spacing w:before="0" w:beforeAutospacing="0" w:after="0" w:afterAutospacing="0" w:line="360" w:lineRule="auto"/>
        <w:ind w:firstLine="700"/>
        <w:jc w:val="both"/>
        <w:rPr>
          <w:sz w:val="28"/>
          <w:szCs w:val="28"/>
        </w:rPr>
      </w:pPr>
    </w:p>
    <w:p w14:paraId="3B6FDDBF" w14:textId="0F15574D" w:rsidR="0085791D" w:rsidRDefault="00B86626" w:rsidP="007E5DE1">
      <w:pPr>
        <w:pStyle w:val="a3"/>
        <w:spacing w:before="0" w:beforeAutospacing="0" w:after="0" w:afterAutospacing="0" w:line="360" w:lineRule="auto"/>
        <w:ind w:firstLine="709"/>
        <w:jc w:val="both"/>
        <w:rPr>
          <w:rStyle w:val="hl"/>
          <w:sz w:val="28"/>
          <w:szCs w:val="28"/>
        </w:rPr>
      </w:pPr>
      <w:r>
        <w:rPr>
          <w:rStyle w:val="hl"/>
          <w:sz w:val="28"/>
          <w:szCs w:val="28"/>
        </w:rPr>
        <w:t>На положительную динамику развития банковского сектора влияет состояние налогового, инвестиционного и делового климата</w:t>
      </w:r>
      <w:r w:rsidR="0085791D" w:rsidRPr="00307719">
        <w:rPr>
          <w:rStyle w:val="hl"/>
          <w:sz w:val="28"/>
          <w:szCs w:val="28"/>
        </w:rPr>
        <w:t>,</w:t>
      </w:r>
      <w:r w:rsidR="0085791D">
        <w:rPr>
          <w:rStyle w:val="hl"/>
          <w:sz w:val="28"/>
          <w:szCs w:val="28"/>
        </w:rPr>
        <w:t xml:space="preserve"> </w:t>
      </w:r>
      <w:r>
        <w:rPr>
          <w:rStyle w:val="hl"/>
          <w:sz w:val="28"/>
          <w:szCs w:val="28"/>
        </w:rPr>
        <w:t xml:space="preserve">проработанность </w:t>
      </w:r>
      <w:r w:rsidR="0085791D">
        <w:rPr>
          <w:rStyle w:val="hl"/>
          <w:sz w:val="28"/>
          <w:szCs w:val="28"/>
        </w:rPr>
        <w:t>нормативно-правовой базы,</w:t>
      </w:r>
      <w:r w:rsidR="0085791D" w:rsidRPr="00307719">
        <w:rPr>
          <w:rStyle w:val="hl"/>
          <w:sz w:val="28"/>
          <w:szCs w:val="28"/>
        </w:rPr>
        <w:t xml:space="preserve"> а также эффективност</w:t>
      </w:r>
      <w:r>
        <w:rPr>
          <w:rStyle w:val="hl"/>
          <w:sz w:val="28"/>
          <w:szCs w:val="28"/>
        </w:rPr>
        <w:t>ь</w:t>
      </w:r>
      <w:r w:rsidR="0085791D" w:rsidRPr="00307719">
        <w:rPr>
          <w:rStyle w:val="hl"/>
          <w:sz w:val="28"/>
          <w:szCs w:val="28"/>
        </w:rPr>
        <w:t xml:space="preserve"> банковского регулирова</w:t>
      </w:r>
      <w:r w:rsidR="0085791D">
        <w:rPr>
          <w:rStyle w:val="hl"/>
          <w:sz w:val="28"/>
          <w:szCs w:val="28"/>
        </w:rPr>
        <w:t>ния и</w:t>
      </w:r>
      <w:r w:rsidR="0085791D" w:rsidRPr="00307719">
        <w:rPr>
          <w:rStyle w:val="hl"/>
          <w:sz w:val="28"/>
          <w:szCs w:val="28"/>
        </w:rPr>
        <w:t xml:space="preserve"> надзора</w:t>
      </w:r>
      <w:r w:rsidR="000F3AD2">
        <w:rPr>
          <w:rStyle w:val="hl"/>
          <w:sz w:val="28"/>
          <w:szCs w:val="28"/>
        </w:rPr>
        <w:t>, в том числе</w:t>
      </w:r>
      <w:r w:rsidR="00214D8F">
        <w:rPr>
          <w:rStyle w:val="hl"/>
          <w:sz w:val="28"/>
          <w:szCs w:val="28"/>
        </w:rPr>
        <w:t xml:space="preserve"> в сфере Интернет</w:t>
      </w:r>
      <w:r w:rsidR="0085791D" w:rsidRPr="00307719">
        <w:rPr>
          <w:rStyle w:val="hl"/>
          <w:sz w:val="28"/>
          <w:szCs w:val="28"/>
        </w:rPr>
        <w:t xml:space="preserve">. </w:t>
      </w:r>
      <w:proofErr w:type="gramStart"/>
      <w:r w:rsidR="0085791D" w:rsidRPr="00307719">
        <w:rPr>
          <w:rStyle w:val="hl"/>
          <w:sz w:val="28"/>
          <w:szCs w:val="28"/>
        </w:rPr>
        <w:t xml:space="preserve">В современных условиях </w:t>
      </w:r>
      <w:proofErr w:type="spellStart"/>
      <w:r w:rsidR="0085791D">
        <w:rPr>
          <w:rStyle w:val="hl"/>
          <w:sz w:val="28"/>
          <w:szCs w:val="28"/>
        </w:rPr>
        <w:t>цифровизации</w:t>
      </w:r>
      <w:proofErr w:type="spellEnd"/>
      <w:r w:rsidR="0085791D" w:rsidRPr="00307719">
        <w:rPr>
          <w:rStyle w:val="hl"/>
          <w:sz w:val="28"/>
          <w:szCs w:val="28"/>
        </w:rPr>
        <w:t xml:space="preserve"> экономических процессов эти факторы приобретают особую важность, что подтверждается </w:t>
      </w:r>
      <w:r w:rsidR="0085791D">
        <w:rPr>
          <w:rStyle w:val="hl"/>
          <w:sz w:val="28"/>
          <w:szCs w:val="28"/>
        </w:rPr>
        <w:t xml:space="preserve">негативным </w:t>
      </w:r>
      <w:r w:rsidR="0085791D" w:rsidRPr="00307719">
        <w:rPr>
          <w:rStyle w:val="hl"/>
          <w:sz w:val="28"/>
          <w:szCs w:val="28"/>
        </w:rPr>
        <w:t>влиянием на российский банковский сектор кри</w:t>
      </w:r>
      <w:r w:rsidR="0085791D">
        <w:rPr>
          <w:rStyle w:val="hl"/>
          <w:sz w:val="28"/>
          <w:szCs w:val="28"/>
        </w:rPr>
        <w:t>зисов</w:t>
      </w:r>
      <w:r w:rsidR="0085791D" w:rsidRPr="00307719">
        <w:rPr>
          <w:rStyle w:val="hl"/>
          <w:sz w:val="28"/>
          <w:szCs w:val="28"/>
        </w:rPr>
        <w:t xml:space="preserve"> </w:t>
      </w:r>
      <w:r w:rsidR="00214D8F">
        <w:rPr>
          <w:rStyle w:val="hl"/>
          <w:sz w:val="28"/>
          <w:szCs w:val="28"/>
        </w:rPr>
        <w:t>2012</w:t>
      </w:r>
      <w:r w:rsidR="00BD34FF">
        <w:rPr>
          <w:rFonts w:eastAsia="Calibri"/>
          <w:sz w:val="28"/>
          <w:szCs w:val="28"/>
          <w:lang w:eastAsia="en-US"/>
        </w:rPr>
        <w:t>-</w:t>
      </w:r>
      <w:r w:rsidR="0085791D">
        <w:rPr>
          <w:rStyle w:val="hl"/>
          <w:sz w:val="28"/>
          <w:szCs w:val="28"/>
        </w:rPr>
        <w:t>2014 гг.</w:t>
      </w:r>
      <w:r w:rsidR="000F3AD2">
        <w:rPr>
          <w:rStyle w:val="hl"/>
          <w:sz w:val="28"/>
          <w:szCs w:val="28"/>
        </w:rPr>
        <w:t xml:space="preserve"> и </w:t>
      </w:r>
      <w:r w:rsidR="00214D8F">
        <w:rPr>
          <w:rStyle w:val="hl"/>
          <w:sz w:val="28"/>
          <w:szCs w:val="28"/>
        </w:rPr>
        <w:t>2019</w:t>
      </w:r>
      <w:r w:rsidR="00BD34FF">
        <w:rPr>
          <w:rFonts w:eastAsia="Calibri"/>
          <w:sz w:val="28"/>
          <w:szCs w:val="28"/>
          <w:lang w:eastAsia="en-US"/>
        </w:rPr>
        <w:t>-</w:t>
      </w:r>
      <w:r w:rsidR="00214D8F">
        <w:rPr>
          <w:rStyle w:val="hl"/>
          <w:sz w:val="28"/>
          <w:szCs w:val="28"/>
        </w:rPr>
        <w:t>2020 гг.</w:t>
      </w:r>
      <w:r w:rsidR="0085791D" w:rsidRPr="00307719">
        <w:rPr>
          <w:rStyle w:val="hl"/>
          <w:sz w:val="28"/>
          <w:szCs w:val="28"/>
        </w:rPr>
        <w:t>. В этих условиях возникла проблема недостаточного</w:t>
      </w:r>
      <w:r w:rsidR="00214D8F">
        <w:rPr>
          <w:rStyle w:val="hl"/>
          <w:sz w:val="28"/>
          <w:szCs w:val="28"/>
        </w:rPr>
        <w:t xml:space="preserve"> объема и охвата</w:t>
      </w:r>
      <w:r w:rsidR="0085791D" w:rsidRPr="00307719">
        <w:rPr>
          <w:rStyle w:val="hl"/>
          <w:sz w:val="28"/>
          <w:szCs w:val="28"/>
        </w:rPr>
        <w:t xml:space="preserve"> </w:t>
      </w:r>
      <w:r w:rsidR="00214D8F">
        <w:rPr>
          <w:rStyle w:val="hl"/>
          <w:sz w:val="28"/>
          <w:szCs w:val="28"/>
        </w:rPr>
        <w:t xml:space="preserve">банковского </w:t>
      </w:r>
      <w:r w:rsidR="0085791D" w:rsidRPr="00307719">
        <w:rPr>
          <w:rStyle w:val="hl"/>
          <w:sz w:val="28"/>
          <w:szCs w:val="28"/>
        </w:rPr>
        <w:t>кредитования различных секторов экономики РФ, что показало низкую эффективность применяемой кредитной политики коммерческих банков на современном этапе</w:t>
      </w:r>
      <w:r w:rsidR="00214D8F">
        <w:rPr>
          <w:rStyle w:val="hl"/>
          <w:sz w:val="28"/>
          <w:szCs w:val="28"/>
        </w:rPr>
        <w:t>.</w:t>
      </w:r>
      <w:proofErr w:type="gramEnd"/>
    </w:p>
    <w:p w14:paraId="4D9ABC02" w14:textId="1CE02BDF" w:rsidR="0085791D" w:rsidRPr="002C133E" w:rsidRDefault="00214D8F" w:rsidP="007E5DE1">
      <w:pPr>
        <w:pStyle w:val="a3"/>
        <w:spacing w:before="0" w:beforeAutospacing="0" w:after="0" w:afterAutospacing="0" w:line="360" w:lineRule="auto"/>
        <w:ind w:firstLine="709"/>
        <w:jc w:val="both"/>
        <w:rPr>
          <w:sz w:val="28"/>
          <w:szCs w:val="28"/>
        </w:rPr>
      </w:pPr>
      <w:r>
        <w:rPr>
          <w:sz w:val="28"/>
          <w:szCs w:val="28"/>
        </w:rPr>
        <w:t>В современных условиях перехода на удаленные формы ведения бизнеса</w:t>
      </w:r>
      <w:r w:rsidR="00CC6DEE">
        <w:rPr>
          <w:sz w:val="28"/>
          <w:szCs w:val="28"/>
        </w:rPr>
        <w:t>,</w:t>
      </w:r>
      <w:r>
        <w:rPr>
          <w:sz w:val="28"/>
          <w:szCs w:val="28"/>
        </w:rPr>
        <w:t xml:space="preserve"> п</w:t>
      </w:r>
      <w:r w:rsidR="0085791D" w:rsidRPr="00360E3C">
        <w:rPr>
          <w:sz w:val="28"/>
          <w:szCs w:val="28"/>
        </w:rPr>
        <w:t>роцесс</w:t>
      </w:r>
      <w:r>
        <w:rPr>
          <w:sz w:val="28"/>
          <w:szCs w:val="28"/>
        </w:rPr>
        <w:t xml:space="preserve"> </w:t>
      </w:r>
      <w:r w:rsidR="0085791D" w:rsidRPr="00360E3C">
        <w:rPr>
          <w:sz w:val="28"/>
          <w:szCs w:val="28"/>
        </w:rPr>
        <w:t>кредитования</w:t>
      </w:r>
      <w:r w:rsidR="0085791D">
        <w:rPr>
          <w:sz w:val="28"/>
          <w:szCs w:val="28"/>
        </w:rPr>
        <w:t xml:space="preserve"> хозяйствующих субъектов детерминирует </w:t>
      </w:r>
      <w:r w:rsidR="00CC6DEE">
        <w:rPr>
          <w:sz w:val="28"/>
          <w:szCs w:val="28"/>
        </w:rPr>
        <w:t xml:space="preserve">его </w:t>
      </w:r>
      <w:r w:rsidR="0085791D" w:rsidRPr="00360E3C">
        <w:rPr>
          <w:sz w:val="28"/>
          <w:szCs w:val="28"/>
        </w:rPr>
        <w:t>особенности</w:t>
      </w:r>
      <w:r w:rsidR="0085791D">
        <w:rPr>
          <w:sz w:val="28"/>
          <w:szCs w:val="28"/>
        </w:rPr>
        <w:t xml:space="preserve"> и параметры</w:t>
      </w:r>
      <w:r w:rsidR="0085791D" w:rsidRPr="00360E3C">
        <w:rPr>
          <w:sz w:val="28"/>
          <w:szCs w:val="28"/>
        </w:rPr>
        <w:t xml:space="preserve">. </w:t>
      </w:r>
      <w:r>
        <w:rPr>
          <w:sz w:val="28"/>
          <w:szCs w:val="28"/>
        </w:rPr>
        <w:t>П</w:t>
      </w:r>
      <w:r w:rsidR="0085791D">
        <w:rPr>
          <w:sz w:val="28"/>
          <w:szCs w:val="28"/>
        </w:rPr>
        <w:t>оявление</w:t>
      </w:r>
      <w:r w:rsidR="0085791D" w:rsidRPr="002C133E">
        <w:rPr>
          <w:sz w:val="28"/>
          <w:szCs w:val="28"/>
        </w:rPr>
        <w:t xml:space="preserve"> новых </w:t>
      </w:r>
      <w:r w:rsidR="0085791D">
        <w:rPr>
          <w:sz w:val="28"/>
          <w:szCs w:val="28"/>
        </w:rPr>
        <w:t xml:space="preserve">видов кредитования, </w:t>
      </w:r>
      <w:r w:rsidR="0085791D" w:rsidRPr="002C133E">
        <w:rPr>
          <w:sz w:val="28"/>
          <w:szCs w:val="28"/>
        </w:rPr>
        <w:t xml:space="preserve">операций </w:t>
      </w:r>
      <w:r>
        <w:rPr>
          <w:sz w:val="28"/>
          <w:szCs w:val="28"/>
        </w:rPr>
        <w:t>реализуемых посредством</w:t>
      </w:r>
      <w:r w:rsidR="0085791D" w:rsidRPr="002C133E">
        <w:rPr>
          <w:sz w:val="28"/>
          <w:szCs w:val="28"/>
        </w:rPr>
        <w:t xml:space="preserve"> банковских интернет</w:t>
      </w:r>
      <w:r>
        <w:rPr>
          <w:sz w:val="28"/>
          <w:szCs w:val="28"/>
        </w:rPr>
        <w:t xml:space="preserve"> и цифровых </w:t>
      </w:r>
      <w:r w:rsidR="0085791D" w:rsidRPr="002C133E">
        <w:rPr>
          <w:sz w:val="28"/>
          <w:szCs w:val="28"/>
        </w:rPr>
        <w:t>технологий требует п</w:t>
      </w:r>
      <w:r w:rsidR="0085791D">
        <w:rPr>
          <w:sz w:val="28"/>
          <w:szCs w:val="28"/>
        </w:rPr>
        <w:t>овышения эффективности кредитной деятельности</w:t>
      </w:r>
      <w:r>
        <w:rPr>
          <w:sz w:val="28"/>
          <w:szCs w:val="28"/>
        </w:rPr>
        <w:t xml:space="preserve">, ее методов и инструментов, а также </w:t>
      </w:r>
      <w:r w:rsidR="0085791D">
        <w:rPr>
          <w:sz w:val="28"/>
          <w:szCs w:val="28"/>
        </w:rPr>
        <w:t xml:space="preserve">совершенствования кредитной </w:t>
      </w:r>
      <w:r w:rsidR="0085791D" w:rsidRPr="002C133E">
        <w:rPr>
          <w:sz w:val="28"/>
          <w:szCs w:val="28"/>
        </w:rPr>
        <w:t xml:space="preserve">политики коммерческих банков. </w:t>
      </w:r>
      <w:r w:rsidR="0085791D">
        <w:rPr>
          <w:sz w:val="28"/>
          <w:szCs w:val="28"/>
        </w:rPr>
        <w:t>И</w:t>
      </w:r>
      <w:r w:rsidR="0085791D" w:rsidRPr="002C133E">
        <w:rPr>
          <w:sz w:val="28"/>
          <w:szCs w:val="28"/>
        </w:rPr>
        <w:t xml:space="preserve">спользуемые </w:t>
      </w:r>
      <w:r>
        <w:rPr>
          <w:sz w:val="28"/>
          <w:szCs w:val="28"/>
        </w:rPr>
        <w:t>банками</w:t>
      </w:r>
      <w:r w:rsidR="0085791D" w:rsidRPr="002C133E">
        <w:rPr>
          <w:sz w:val="28"/>
          <w:szCs w:val="28"/>
        </w:rPr>
        <w:t xml:space="preserve"> методы </w:t>
      </w:r>
      <w:r w:rsidR="0085791D">
        <w:rPr>
          <w:sz w:val="28"/>
          <w:szCs w:val="28"/>
        </w:rPr>
        <w:t>и инструменты кредитования</w:t>
      </w:r>
      <w:r w:rsidR="0085791D" w:rsidRPr="002C133E">
        <w:rPr>
          <w:sz w:val="28"/>
          <w:szCs w:val="28"/>
        </w:rPr>
        <w:t xml:space="preserve"> должны обеспечивать </w:t>
      </w:r>
      <w:r w:rsidR="0085791D">
        <w:rPr>
          <w:sz w:val="28"/>
          <w:szCs w:val="28"/>
        </w:rPr>
        <w:t xml:space="preserve">достижение </w:t>
      </w:r>
      <w:r w:rsidR="0085791D" w:rsidRPr="002C133E">
        <w:rPr>
          <w:sz w:val="28"/>
          <w:szCs w:val="28"/>
        </w:rPr>
        <w:t>целей, разработку стратегических и оперативных планов, определяющих будущее состояние кредитной организации в целом</w:t>
      </w:r>
      <w:r w:rsidR="0085791D">
        <w:rPr>
          <w:sz w:val="28"/>
          <w:szCs w:val="28"/>
        </w:rPr>
        <w:t xml:space="preserve">, а также </w:t>
      </w:r>
      <w:r>
        <w:rPr>
          <w:sz w:val="28"/>
          <w:szCs w:val="28"/>
        </w:rPr>
        <w:t>обеспечивать рациональную структуру</w:t>
      </w:r>
      <w:r w:rsidR="0085791D" w:rsidRPr="002C133E">
        <w:rPr>
          <w:sz w:val="28"/>
          <w:szCs w:val="28"/>
        </w:rPr>
        <w:t xml:space="preserve"> ее кредитного порт</w:t>
      </w:r>
      <w:r w:rsidR="0085791D">
        <w:rPr>
          <w:sz w:val="28"/>
          <w:szCs w:val="28"/>
        </w:rPr>
        <w:t xml:space="preserve">феля и </w:t>
      </w:r>
      <w:r w:rsidR="0085791D" w:rsidRPr="002C133E">
        <w:rPr>
          <w:sz w:val="28"/>
          <w:szCs w:val="28"/>
        </w:rPr>
        <w:t xml:space="preserve">мер по мониторингу рационального использования </w:t>
      </w:r>
      <w:r>
        <w:rPr>
          <w:sz w:val="28"/>
          <w:szCs w:val="28"/>
        </w:rPr>
        <w:t>денежных средств</w:t>
      </w:r>
      <w:r w:rsidR="0085791D" w:rsidRPr="002C133E">
        <w:rPr>
          <w:sz w:val="28"/>
          <w:szCs w:val="28"/>
        </w:rPr>
        <w:t>,</w:t>
      </w:r>
      <w:r>
        <w:rPr>
          <w:sz w:val="28"/>
          <w:szCs w:val="28"/>
        </w:rPr>
        <w:t xml:space="preserve"> что </w:t>
      </w:r>
      <w:r w:rsidR="0085791D" w:rsidRPr="002C133E">
        <w:rPr>
          <w:sz w:val="28"/>
          <w:szCs w:val="28"/>
        </w:rPr>
        <w:t>обеспечива</w:t>
      </w:r>
      <w:r>
        <w:rPr>
          <w:sz w:val="28"/>
          <w:szCs w:val="28"/>
        </w:rPr>
        <w:t>е</w:t>
      </w:r>
      <w:r w:rsidR="0085791D" w:rsidRPr="002C133E">
        <w:rPr>
          <w:sz w:val="28"/>
          <w:szCs w:val="28"/>
        </w:rPr>
        <w:t>т эффективную защиту от кредитных рисков</w:t>
      </w:r>
      <w:r>
        <w:rPr>
          <w:sz w:val="28"/>
          <w:szCs w:val="28"/>
        </w:rPr>
        <w:t>.</w:t>
      </w:r>
      <w:r w:rsidR="0085791D">
        <w:rPr>
          <w:sz w:val="28"/>
          <w:szCs w:val="28"/>
        </w:rPr>
        <w:t xml:space="preserve"> </w:t>
      </w:r>
      <w:r>
        <w:rPr>
          <w:sz w:val="28"/>
          <w:szCs w:val="28"/>
        </w:rPr>
        <w:t>Это</w:t>
      </w:r>
      <w:r w:rsidR="0085791D">
        <w:rPr>
          <w:sz w:val="28"/>
          <w:szCs w:val="28"/>
        </w:rPr>
        <w:t xml:space="preserve"> особенно актуально в условиях перехода на цифровые технологии</w:t>
      </w:r>
      <w:r w:rsidR="0085791D" w:rsidRPr="002C133E">
        <w:rPr>
          <w:sz w:val="28"/>
          <w:szCs w:val="28"/>
        </w:rPr>
        <w:t>.</w:t>
      </w:r>
    </w:p>
    <w:p w14:paraId="442B677A" w14:textId="0FB1E22B" w:rsidR="0085791D" w:rsidRDefault="0085791D" w:rsidP="007E5DE1">
      <w:pPr>
        <w:pStyle w:val="a3"/>
        <w:spacing w:before="0" w:beforeAutospacing="0" w:after="0" w:afterAutospacing="0" w:line="360" w:lineRule="auto"/>
        <w:ind w:firstLine="709"/>
        <w:jc w:val="both"/>
        <w:rPr>
          <w:sz w:val="28"/>
          <w:szCs w:val="28"/>
        </w:rPr>
      </w:pPr>
      <w:r w:rsidRPr="00E96760">
        <w:rPr>
          <w:sz w:val="28"/>
          <w:szCs w:val="28"/>
        </w:rPr>
        <w:t>Особое знач</w:t>
      </w:r>
      <w:r>
        <w:rPr>
          <w:sz w:val="28"/>
          <w:szCs w:val="28"/>
        </w:rPr>
        <w:t>ение в формализации системы кредитования</w:t>
      </w:r>
      <w:r w:rsidRPr="00E96760">
        <w:rPr>
          <w:sz w:val="28"/>
          <w:szCs w:val="28"/>
        </w:rPr>
        <w:t xml:space="preserve"> российских коммерческих банков име</w:t>
      </w:r>
      <w:r>
        <w:rPr>
          <w:sz w:val="28"/>
          <w:szCs w:val="28"/>
        </w:rPr>
        <w:t>ет возможность повышени</w:t>
      </w:r>
      <w:r w:rsidR="00CC6DEE">
        <w:rPr>
          <w:sz w:val="28"/>
          <w:szCs w:val="28"/>
        </w:rPr>
        <w:t>я</w:t>
      </w:r>
      <w:r>
        <w:rPr>
          <w:sz w:val="28"/>
          <w:szCs w:val="28"/>
        </w:rPr>
        <w:t xml:space="preserve"> эффективности</w:t>
      </w:r>
      <w:r w:rsidRPr="00F60277">
        <w:rPr>
          <w:sz w:val="28"/>
          <w:szCs w:val="28"/>
        </w:rPr>
        <w:t xml:space="preserve"> их деятельности </w:t>
      </w:r>
      <w:r>
        <w:rPr>
          <w:sz w:val="28"/>
          <w:szCs w:val="28"/>
        </w:rPr>
        <w:t xml:space="preserve">за счет возможностей инструментария цифровой </w:t>
      </w:r>
      <w:proofErr w:type="gramStart"/>
      <w:r>
        <w:rPr>
          <w:sz w:val="28"/>
          <w:szCs w:val="28"/>
        </w:rPr>
        <w:t>Интернет-</w:t>
      </w:r>
      <w:r w:rsidR="008D24DB">
        <w:rPr>
          <w:sz w:val="28"/>
          <w:szCs w:val="28"/>
        </w:rPr>
        <w:lastRenderedPageBreak/>
        <w:t>среды</w:t>
      </w:r>
      <w:proofErr w:type="gramEnd"/>
      <w:r w:rsidR="008D24DB">
        <w:rPr>
          <w:sz w:val="28"/>
          <w:szCs w:val="28"/>
        </w:rPr>
        <w:t>.</w:t>
      </w:r>
      <w:r>
        <w:rPr>
          <w:sz w:val="28"/>
          <w:szCs w:val="28"/>
        </w:rPr>
        <w:t xml:space="preserve"> Эт</w:t>
      </w:r>
      <w:r w:rsidR="00214D8F">
        <w:rPr>
          <w:sz w:val="28"/>
          <w:szCs w:val="28"/>
        </w:rPr>
        <w:t xml:space="preserve">о </w:t>
      </w:r>
      <w:r>
        <w:rPr>
          <w:sz w:val="28"/>
          <w:szCs w:val="28"/>
        </w:rPr>
        <w:t>позвол</w:t>
      </w:r>
      <w:r w:rsidR="00214D8F">
        <w:rPr>
          <w:sz w:val="28"/>
          <w:szCs w:val="28"/>
        </w:rPr>
        <w:t>и</w:t>
      </w:r>
      <w:r>
        <w:rPr>
          <w:sz w:val="28"/>
          <w:szCs w:val="28"/>
        </w:rPr>
        <w:t>т внедрять в практику мировой опыт стран-лидеров на глобальном финансовом рынке, а также усил</w:t>
      </w:r>
      <w:r w:rsidR="00214D8F">
        <w:rPr>
          <w:sz w:val="28"/>
          <w:szCs w:val="28"/>
        </w:rPr>
        <w:t>и</w:t>
      </w:r>
      <w:r>
        <w:rPr>
          <w:sz w:val="28"/>
          <w:szCs w:val="28"/>
        </w:rPr>
        <w:t>т</w:t>
      </w:r>
      <w:r w:rsidRPr="00F60277">
        <w:rPr>
          <w:sz w:val="28"/>
          <w:szCs w:val="28"/>
        </w:rPr>
        <w:t xml:space="preserve"> </w:t>
      </w:r>
      <w:r>
        <w:rPr>
          <w:sz w:val="28"/>
          <w:szCs w:val="28"/>
        </w:rPr>
        <w:t>конкурентные позиции отечественных банков на</w:t>
      </w:r>
      <w:r w:rsidRPr="00F60277">
        <w:rPr>
          <w:sz w:val="28"/>
          <w:szCs w:val="28"/>
        </w:rPr>
        <w:t xml:space="preserve"> рынке кре</w:t>
      </w:r>
      <w:r>
        <w:rPr>
          <w:sz w:val="28"/>
          <w:szCs w:val="28"/>
        </w:rPr>
        <w:t>дитных услуг России</w:t>
      </w:r>
      <w:r w:rsidR="00B9374A">
        <w:rPr>
          <w:sz w:val="28"/>
          <w:szCs w:val="28"/>
        </w:rPr>
        <w:t xml:space="preserve"> </w:t>
      </w:r>
      <w:r w:rsidR="00214D8F">
        <w:rPr>
          <w:sz w:val="28"/>
          <w:szCs w:val="28"/>
        </w:rPr>
        <w:t>в условиях</w:t>
      </w:r>
      <w:r w:rsidR="00B9374A">
        <w:rPr>
          <w:sz w:val="28"/>
          <w:szCs w:val="28"/>
        </w:rPr>
        <w:t xml:space="preserve"> роста</w:t>
      </w:r>
      <w:r w:rsidR="00214D8F">
        <w:rPr>
          <w:sz w:val="28"/>
          <w:szCs w:val="28"/>
        </w:rPr>
        <w:t xml:space="preserve"> пандемии </w:t>
      </w:r>
      <w:proofErr w:type="spellStart"/>
      <w:r w:rsidR="00214D8F">
        <w:rPr>
          <w:sz w:val="28"/>
          <w:szCs w:val="28"/>
        </w:rPr>
        <w:t>коронавируса</w:t>
      </w:r>
      <w:proofErr w:type="spellEnd"/>
      <w:r w:rsidR="00B9374A">
        <w:rPr>
          <w:sz w:val="28"/>
          <w:szCs w:val="28"/>
        </w:rPr>
        <w:t>.</w:t>
      </w:r>
    </w:p>
    <w:p w14:paraId="7E0055E6" w14:textId="4C4D7464" w:rsidR="0085791D" w:rsidRPr="00253DB7" w:rsidRDefault="0085791D" w:rsidP="007E5DE1">
      <w:pPr>
        <w:pStyle w:val="a3"/>
        <w:spacing w:before="0" w:beforeAutospacing="0" w:after="0" w:afterAutospacing="0" w:line="360" w:lineRule="auto"/>
        <w:ind w:firstLine="709"/>
        <w:jc w:val="both"/>
        <w:rPr>
          <w:sz w:val="28"/>
          <w:szCs w:val="28"/>
        </w:rPr>
      </w:pPr>
      <w:r w:rsidRPr="00253DB7">
        <w:rPr>
          <w:sz w:val="28"/>
          <w:szCs w:val="28"/>
        </w:rPr>
        <w:t>Таким образом, актуальность темы выбранной научной проблемы диссертационного исследования определяется недостаточным уровнем развития кредитовани</w:t>
      </w:r>
      <w:r>
        <w:rPr>
          <w:sz w:val="28"/>
          <w:szCs w:val="28"/>
        </w:rPr>
        <w:t xml:space="preserve">я различных секторов экономики </w:t>
      </w:r>
      <w:r w:rsidRPr="00253DB7">
        <w:rPr>
          <w:sz w:val="28"/>
          <w:szCs w:val="28"/>
        </w:rPr>
        <w:t xml:space="preserve">в условиях усиления </w:t>
      </w:r>
      <w:r w:rsidR="00B9374A">
        <w:rPr>
          <w:sz w:val="28"/>
          <w:szCs w:val="28"/>
        </w:rPr>
        <w:t xml:space="preserve">процессов </w:t>
      </w:r>
      <w:proofErr w:type="spellStart"/>
      <w:r w:rsidR="00B9374A">
        <w:rPr>
          <w:sz w:val="28"/>
          <w:szCs w:val="28"/>
        </w:rPr>
        <w:t>цифровизации</w:t>
      </w:r>
      <w:proofErr w:type="spellEnd"/>
      <w:r w:rsidR="00B9374A">
        <w:rPr>
          <w:sz w:val="28"/>
          <w:szCs w:val="28"/>
        </w:rPr>
        <w:t xml:space="preserve"> </w:t>
      </w:r>
      <w:r>
        <w:rPr>
          <w:sz w:val="28"/>
          <w:szCs w:val="28"/>
        </w:rPr>
        <w:t>в России</w:t>
      </w:r>
      <w:r w:rsidR="00B86626">
        <w:rPr>
          <w:sz w:val="28"/>
          <w:szCs w:val="28"/>
        </w:rPr>
        <w:t>, а также</w:t>
      </w:r>
      <w:r>
        <w:rPr>
          <w:sz w:val="28"/>
          <w:szCs w:val="28"/>
        </w:rPr>
        <w:t xml:space="preserve"> </w:t>
      </w:r>
      <w:r w:rsidR="00B86626">
        <w:rPr>
          <w:sz w:val="28"/>
          <w:szCs w:val="28"/>
        </w:rPr>
        <w:t>необходимостью</w:t>
      </w:r>
      <w:r w:rsidRPr="00253DB7">
        <w:rPr>
          <w:sz w:val="28"/>
          <w:szCs w:val="28"/>
        </w:rPr>
        <w:t xml:space="preserve"> преодоления последствий </w:t>
      </w:r>
      <w:r w:rsidR="00B9374A">
        <w:rPr>
          <w:sz w:val="28"/>
          <w:szCs w:val="28"/>
        </w:rPr>
        <w:t>кризиса</w:t>
      </w:r>
      <w:r w:rsidR="009F18F6">
        <w:rPr>
          <w:sz w:val="28"/>
          <w:szCs w:val="28"/>
        </w:rPr>
        <w:t xml:space="preserve"> в экономике из-за </w:t>
      </w:r>
      <w:proofErr w:type="spellStart"/>
      <w:r w:rsidR="009F18F6">
        <w:rPr>
          <w:sz w:val="28"/>
          <w:szCs w:val="28"/>
        </w:rPr>
        <w:t>корона</w:t>
      </w:r>
      <w:r>
        <w:rPr>
          <w:sz w:val="28"/>
          <w:szCs w:val="28"/>
        </w:rPr>
        <w:t>вирусной</w:t>
      </w:r>
      <w:proofErr w:type="spellEnd"/>
      <w:r>
        <w:rPr>
          <w:sz w:val="28"/>
          <w:szCs w:val="28"/>
        </w:rPr>
        <w:t xml:space="preserve"> пандемии</w:t>
      </w:r>
      <w:r w:rsidRPr="00253DB7">
        <w:rPr>
          <w:sz w:val="28"/>
          <w:szCs w:val="28"/>
        </w:rPr>
        <w:t xml:space="preserve"> с целью сохранения и поддержания </w:t>
      </w:r>
      <w:r>
        <w:rPr>
          <w:sz w:val="28"/>
          <w:szCs w:val="28"/>
        </w:rPr>
        <w:t xml:space="preserve">целевых темпов </w:t>
      </w:r>
      <w:r w:rsidRPr="00253DB7">
        <w:rPr>
          <w:sz w:val="28"/>
          <w:szCs w:val="28"/>
        </w:rPr>
        <w:t>кредитной активности российской банковской системы.</w:t>
      </w:r>
    </w:p>
    <w:p w14:paraId="6DEC626C" w14:textId="6AF13301" w:rsidR="0085791D" w:rsidRPr="00253DB7" w:rsidRDefault="0085791D" w:rsidP="007E5DE1">
      <w:pPr>
        <w:pStyle w:val="a3"/>
        <w:spacing w:before="0" w:beforeAutospacing="0" w:after="0" w:afterAutospacing="0" w:line="360" w:lineRule="auto"/>
        <w:ind w:firstLine="709"/>
        <w:jc w:val="both"/>
        <w:rPr>
          <w:color w:val="000000"/>
          <w:sz w:val="28"/>
          <w:szCs w:val="28"/>
        </w:rPr>
      </w:pPr>
      <w:r w:rsidRPr="00AE371D">
        <w:rPr>
          <w:color w:val="000000"/>
          <w:sz w:val="28"/>
          <w:szCs w:val="28"/>
        </w:rPr>
        <w:t xml:space="preserve">Степень разработанности проблемы. </w:t>
      </w:r>
      <w:r w:rsidRPr="00253DB7">
        <w:rPr>
          <w:color w:val="000000"/>
          <w:sz w:val="28"/>
          <w:szCs w:val="28"/>
        </w:rPr>
        <w:t xml:space="preserve">В экономической литературе вопросы, связанные с формированием </w:t>
      </w:r>
      <w:r>
        <w:rPr>
          <w:color w:val="000000"/>
          <w:sz w:val="28"/>
          <w:szCs w:val="28"/>
        </w:rPr>
        <w:t xml:space="preserve">новых инструментов банковского кредитования и </w:t>
      </w:r>
      <w:r w:rsidRPr="00253DB7">
        <w:rPr>
          <w:color w:val="000000"/>
          <w:sz w:val="28"/>
          <w:szCs w:val="28"/>
        </w:rPr>
        <w:t>кредитной политики коммерческого банка</w:t>
      </w:r>
      <w:r>
        <w:rPr>
          <w:color w:val="000000"/>
          <w:sz w:val="28"/>
          <w:szCs w:val="28"/>
        </w:rPr>
        <w:t xml:space="preserve"> в условиях перехода на цифровые технологии</w:t>
      </w:r>
      <w:r w:rsidRPr="00253DB7">
        <w:rPr>
          <w:color w:val="000000"/>
          <w:sz w:val="28"/>
          <w:szCs w:val="28"/>
        </w:rPr>
        <w:t xml:space="preserve">, до конца не </w:t>
      </w:r>
      <w:r>
        <w:rPr>
          <w:color w:val="000000"/>
          <w:sz w:val="28"/>
          <w:szCs w:val="28"/>
        </w:rPr>
        <w:t>про</w:t>
      </w:r>
      <w:r w:rsidRPr="00253DB7">
        <w:rPr>
          <w:color w:val="000000"/>
          <w:sz w:val="28"/>
          <w:szCs w:val="28"/>
        </w:rPr>
        <w:t>работаны. Так, в отечественной литературе освещаются только общие положения, рассмотрение кредитной политики как одного из компонентов общей политики банка, описание видов и форм кредитования, эл</w:t>
      </w:r>
      <w:r>
        <w:rPr>
          <w:color w:val="000000"/>
          <w:sz w:val="28"/>
          <w:szCs w:val="28"/>
        </w:rPr>
        <w:t xml:space="preserve">ементов и этапов. Такие проблемы как </w:t>
      </w:r>
      <w:r w:rsidRPr="00253DB7">
        <w:rPr>
          <w:color w:val="000000"/>
          <w:sz w:val="28"/>
          <w:szCs w:val="28"/>
        </w:rPr>
        <w:t>процесс</w:t>
      </w:r>
      <w:r>
        <w:rPr>
          <w:color w:val="000000"/>
          <w:sz w:val="28"/>
          <w:szCs w:val="28"/>
        </w:rPr>
        <w:t xml:space="preserve"> оптимизации кредитной</w:t>
      </w:r>
      <w:r w:rsidRPr="00253DB7">
        <w:rPr>
          <w:color w:val="000000"/>
          <w:sz w:val="28"/>
          <w:szCs w:val="28"/>
        </w:rPr>
        <w:t xml:space="preserve"> экспертиз</w:t>
      </w:r>
      <w:r>
        <w:rPr>
          <w:color w:val="000000"/>
          <w:sz w:val="28"/>
          <w:szCs w:val="28"/>
        </w:rPr>
        <w:t>ы</w:t>
      </w:r>
      <w:r w:rsidRPr="00253DB7">
        <w:rPr>
          <w:color w:val="000000"/>
          <w:sz w:val="28"/>
          <w:szCs w:val="28"/>
        </w:rPr>
        <w:t xml:space="preserve"> в условиях повышенных </w:t>
      </w:r>
      <w:r>
        <w:rPr>
          <w:color w:val="000000"/>
          <w:sz w:val="28"/>
          <w:szCs w:val="28"/>
        </w:rPr>
        <w:t xml:space="preserve">финансовых </w:t>
      </w:r>
      <w:r w:rsidRPr="00253DB7">
        <w:rPr>
          <w:color w:val="000000"/>
          <w:sz w:val="28"/>
          <w:szCs w:val="28"/>
        </w:rPr>
        <w:t>рисков</w:t>
      </w:r>
      <w:r>
        <w:rPr>
          <w:color w:val="000000"/>
          <w:sz w:val="28"/>
          <w:szCs w:val="28"/>
        </w:rPr>
        <w:t xml:space="preserve"> и негативных факторов (самоизоляции населения, </w:t>
      </w:r>
      <w:proofErr w:type="spellStart"/>
      <w:r>
        <w:rPr>
          <w:color w:val="000000"/>
          <w:sz w:val="28"/>
          <w:szCs w:val="28"/>
        </w:rPr>
        <w:t>корон</w:t>
      </w:r>
      <w:r w:rsidR="007124EC">
        <w:rPr>
          <w:color w:val="000000"/>
          <w:sz w:val="28"/>
          <w:szCs w:val="28"/>
        </w:rPr>
        <w:t>а</w:t>
      </w:r>
      <w:r>
        <w:rPr>
          <w:color w:val="000000"/>
          <w:sz w:val="28"/>
          <w:szCs w:val="28"/>
        </w:rPr>
        <w:t>вирусной</w:t>
      </w:r>
      <w:proofErr w:type="spellEnd"/>
      <w:r>
        <w:rPr>
          <w:color w:val="000000"/>
          <w:sz w:val="28"/>
          <w:szCs w:val="28"/>
        </w:rPr>
        <w:t xml:space="preserve"> пандемии, падения мировых цен на нефть)</w:t>
      </w:r>
      <w:r w:rsidR="00B9374A">
        <w:rPr>
          <w:color w:val="000000"/>
          <w:sz w:val="28"/>
          <w:szCs w:val="28"/>
        </w:rPr>
        <w:t>,</w:t>
      </w:r>
      <w:r w:rsidR="00357728">
        <w:rPr>
          <w:color w:val="000000"/>
          <w:sz w:val="28"/>
          <w:szCs w:val="28"/>
        </w:rPr>
        <w:t xml:space="preserve"> </w:t>
      </w:r>
      <w:r w:rsidR="00B9374A">
        <w:rPr>
          <w:color w:val="000000"/>
          <w:sz w:val="28"/>
          <w:szCs w:val="28"/>
        </w:rPr>
        <w:t xml:space="preserve">а </w:t>
      </w:r>
      <w:r w:rsidR="00573E07">
        <w:rPr>
          <w:color w:val="000000"/>
          <w:sz w:val="28"/>
          <w:szCs w:val="28"/>
        </w:rPr>
        <w:t>также особенностей специфики регионов</w:t>
      </w:r>
      <w:r w:rsidRPr="00253DB7">
        <w:rPr>
          <w:color w:val="000000"/>
          <w:sz w:val="28"/>
          <w:szCs w:val="28"/>
        </w:rPr>
        <w:t xml:space="preserve"> </w:t>
      </w:r>
      <w:r>
        <w:rPr>
          <w:color w:val="000000"/>
          <w:sz w:val="28"/>
          <w:szCs w:val="28"/>
        </w:rPr>
        <w:t xml:space="preserve">все </w:t>
      </w:r>
      <w:r w:rsidRPr="00253DB7">
        <w:rPr>
          <w:color w:val="000000"/>
          <w:sz w:val="28"/>
          <w:szCs w:val="28"/>
        </w:rPr>
        <w:t>носит фрагментарный характер.</w:t>
      </w:r>
    </w:p>
    <w:p w14:paraId="2088AB78" w14:textId="41B0E48A" w:rsidR="0085791D" w:rsidRPr="00AE371D" w:rsidRDefault="0085791D" w:rsidP="007E5DE1">
      <w:pPr>
        <w:pStyle w:val="a3"/>
        <w:spacing w:before="0" w:beforeAutospacing="0" w:after="0" w:afterAutospacing="0" w:line="360" w:lineRule="auto"/>
        <w:ind w:firstLine="709"/>
        <w:jc w:val="both"/>
        <w:rPr>
          <w:color w:val="000000"/>
          <w:sz w:val="28"/>
          <w:szCs w:val="28"/>
        </w:rPr>
      </w:pPr>
      <w:r>
        <w:rPr>
          <w:color w:val="000000"/>
          <w:sz w:val="28"/>
          <w:szCs w:val="28"/>
        </w:rPr>
        <w:t>В зарубежной</w:t>
      </w:r>
      <w:r w:rsidRPr="00AE371D">
        <w:rPr>
          <w:color w:val="000000"/>
          <w:sz w:val="28"/>
          <w:szCs w:val="28"/>
        </w:rPr>
        <w:t xml:space="preserve"> </w:t>
      </w:r>
      <w:r>
        <w:rPr>
          <w:color w:val="000000"/>
          <w:sz w:val="28"/>
          <w:szCs w:val="28"/>
        </w:rPr>
        <w:t xml:space="preserve">научной и специализированной </w:t>
      </w:r>
      <w:r w:rsidRPr="00AE371D">
        <w:rPr>
          <w:color w:val="000000"/>
          <w:sz w:val="28"/>
          <w:szCs w:val="28"/>
        </w:rPr>
        <w:t xml:space="preserve">литературе внимание в основном </w:t>
      </w:r>
      <w:r w:rsidRPr="006B2F24">
        <w:rPr>
          <w:sz w:val="28"/>
          <w:szCs w:val="28"/>
        </w:rPr>
        <w:t>уделяется прикладным аспектам деятельности коммерческих банков, связанны</w:t>
      </w:r>
      <w:r w:rsidR="00CC6DEE">
        <w:rPr>
          <w:sz w:val="28"/>
          <w:szCs w:val="28"/>
        </w:rPr>
        <w:t xml:space="preserve">х с кредитной </w:t>
      </w:r>
      <w:r w:rsidRPr="006B2F24">
        <w:rPr>
          <w:rStyle w:val="hl"/>
          <w:sz w:val="28"/>
          <w:szCs w:val="28"/>
        </w:rPr>
        <w:t>политикой</w:t>
      </w:r>
      <w:r w:rsidRPr="006B2F24">
        <w:rPr>
          <w:sz w:val="28"/>
          <w:szCs w:val="28"/>
        </w:rPr>
        <w:t>.</w:t>
      </w:r>
      <w:r w:rsidRPr="00AE371D">
        <w:rPr>
          <w:color w:val="000000"/>
          <w:sz w:val="28"/>
          <w:szCs w:val="28"/>
        </w:rPr>
        <w:t xml:space="preserve"> Ряд вопросов, например, методическое обеспечение деятельности подразделений, участвующих в реализации </w:t>
      </w:r>
      <w:r>
        <w:rPr>
          <w:color w:val="000000"/>
          <w:sz w:val="28"/>
          <w:szCs w:val="28"/>
        </w:rPr>
        <w:t xml:space="preserve">кредитования и совершенствования </w:t>
      </w:r>
      <w:r w:rsidRPr="00AE371D">
        <w:rPr>
          <w:color w:val="000000"/>
          <w:sz w:val="28"/>
          <w:szCs w:val="28"/>
        </w:rPr>
        <w:t>кредитной политики, требует дальнейшего развития</w:t>
      </w:r>
      <w:r>
        <w:rPr>
          <w:color w:val="000000"/>
          <w:sz w:val="28"/>
          <w:szCs w:val="28"/>
        </w:rPr>
        <w:t xml:space="preserve"> в связи с появлением новых Интернет</w:t>
      </w:r>
      <w:r w:rsidR="00573E07">
        <w:rPr>
          <w:color w:val="000000"/>
          <w:sz w:val="28"/>
          <w:szCs w:val="28"/>
        </w:rPr>
        <w:t xml:space="preserve"> и </w:t>
      </w:r>
      <w:proofErr w:type="spellStart"/>
      <w:r w:rsidR="00573E07">
        <w:rPr>
          <w:color w:val="000000"/>
          <w:sz w:val="28"/>
          <w:szCs w:val="28"/>
        </w:rPr>
        <w:t>финтех</w:t>
      </w:r>
      <w:proofErr w:type="spellEnd"/>
      <w:r>
        <w:rPr>
          <w:color w:val="000000"/>
          <w:sz w:val="28"/>
          <w:szCs w:val="28"/>
        </w:rPr>
        <w:t xml:space="preserve"> </w:t>
      </w:r>
      <w:r w:rsidR="00573E07" w:rsidRPr="00573E07">
        <w:rPr>
          <w:color w:val="000000"/>
          <w:sz w:val="28"/>
          <w:szCs w:val="28"/>
        </w:rPr>
        <w:t>(</w:t>
      </w:r>
      <w:r w:rsidR="00573E07">
        <w:rPr>
          <w:color w:val="000000"/>
          <w:sz w:val="28"/>
          <w:szCs w:val="28"/>
          <w:lang w:val="en-US"/>
        </w:rPr>
        <w:t>Fintech</w:t>
      </w:r>
      <w:r w:rsidR="00573E07" w:rsidRPr="00573E07">
        <w:rPr>
          <w:color w:val="000000"/>
          <w:sz w:val="28"/>
          <w:szCs w:val="28"/>
        </w:rPr>
        <w:t xml:space="preserve">) </w:t>
      </w:r>
      <w:r>
        <w:rPr>
          <w:color w:val="000000"/>
          <w:sz w:val="28"/>
          <w:szCs w:val="28"/>
        </w:rPr>
        <w:t>технологий</w:t>
      </w:r>
      <w:r w:rsidRPr="00AE371D">
        <w:rPr>
          <w:color w:val="000000"/>
          <w:sz w:val="28"/>
          <w:szCs w:val="28"/>
        </w:rPr>
        <w:t>.</w:t>
      </w:r>
    </w:p>
    <w:p w14:paraId="3626D32A" w14:textId="709033D6" w:rsidR="0085791D" w:rsidRPr="00AE371D" w:rsidRDefault="0085791D" w:rsidP="007E5DE1">
      <w:pPr>
        <w:pStyle w:val="a3"/>
        <w:spacing w:before="0" w:beforeAutospacing="0" w:after="0" w:afterAutospacing="0" w:line="360" w:lineRule="auto"/>
        <w:ind w:firstLine="709"/>
        <w:jc w:val="both"/>
        <w:rPr>
          <w:color w:val="000000"/>
          <w:sz w:val="28"/>
          <w:szCs w:val="28"/>
        </w:rPr>
      </w:pPr>
      <w:r w:rsidRPr="00AE371D">
        <w:rPr>
          <w:color w:val="000000"/>
          <w:sz w:val="28"/>
          <w:szCs w:val="28"/>
        </w:rPr>
        <w:lastRenderedPageBreak/>
        <w:t xml:space="preserve">Таким образом, необходимо обобщение теоретических подходов и практического опыта формирования и реализации </w:t>
      </w:r>
      <w:r>
        <w:rPr>
          <w:color w:val="000000"/>
          <w:sz w:val="28"/>
          <w:szCs w:val="28"/>
        </w:rPr>
        <w:t>новых форм и методов кредитования коммерческими банками в РФ</w:t>
      </w:r>
      <w:r w:rsidRPr="00AE371D">
        <w:rPr>
          <w:color w:val="000000"/>
          <w:sz w:val="28"/>
          <w:szCs w:val="28"/>
        </w:rPr>
        <w:t>, в том числе, в условиях экономической нестабильности</w:t>
      </w:r>
      <w:r w:rsidR="00573E07" w:rsidRPr="00573E07">
        <w:rPr>
          <w:color w:val="000000"/>
          <w:sz w:val="28"/>
          <w:szCs w:val="28"/>
        </w:rPr>
        <w:t xml:space="preserve"> </w:t>
      </w:r>
      <w:r w:rsidR="00573E07">
        <w:rPr>
          <w:color w:val="000000"/>
          <w:sz w:val="28"/>
          <w:szCs w:val="28"/>
        </w:rPr>
        <w:t xml:space="preserve">и ускорения </w:t>
      </w:r>
      <w:proofErr w:type="spellStart"/>
      <w:r w:rsidR="00573E07">
        <w:rPr>
          <w:color w:val="000000"/>
          <w:sz w:val="28"/>
          <w:szCs w:val="28"/>
        </w:rPr>
        <w:t>цифровизации</w:t>
      </w:r>
      <w:proofErr w:type="spellEnd"/>
      <w:r w:rsidRPr="00AE371D">
        <w:rPr>
          <w:color w:val="000000"/>
          <w:sz w:val="28"/>
          <w:szCs w:val="28"/>
        </w:rPr>
        <w:t xml:space="preserve">, что позволит определить </w:t>
      </w:r>
      <w:r w:rsidR="00573E07">
        <w:rPr>
          <w:color w:val="000000"/>
          <w:sz w:val="28"/>
          <w:szCs w:val="28"/>
        </w:rPr>
        <w:t xml:space="preserve">будущие целевые </w:t>
      </w:r>
      <w:r w:rsidRPr="00AE371D">
        <w:rPr>
          <w:color w:val="000000"/>
          <w:sz w:val="28"/>
          <w:szCs w:val="28"/>
        </w:rPr>
        <w:t>ориентиры для дальнейшего ее развития.</w:t>
      </w:r>
    </w:p>
    <w:p w14:paraId="0A7FD16C" w14:textId="7C2FDE20" w:rsidR="0085791D" w:rsidRPr="006B2F24" w:rsidRDefault="0085791D" w:rsidP="007E5DE1">
      <w:pPr>
        <w:pStyle w:val="a3"/>
        <w:spacing w:before="0" w:beforeAutospacing="0" w:after="0" w:afterAutospacing="0" w:line="360" w:lineRule="auto"/>
        <w:ind w:firstLine="709"/>
        <w:jc w:val="both"/>
        <w:rPr>
          <w:sz w:val="28"/>
          <w:szCs w:val="28"/>
        </w:rPr>
      </w:pPr>
      <w:r w:rsidRPr="006B2F24">
        <w:rPr>
          <w:sz w:val="28"/>
          <w:szCs w:val="28"/>
        </w:rPr>
        <w:t xml:space="preserve">Целью диссертационного исследования является разработка предложений и обоснование рекомендаций по </w:t>
      </w:r>
      <w:r>
        <w:rPr>
          <w:sz w:val="28"/>
          <w:szCs w:val="28"/>
        </w:rPr>
        <w:t>совершенствованию</w:t>
      </w:r>
      <w:r w:rsidRPr="006B2F24">
        <w:rPr>
          <w:sz w:val="28"/>
          <w:szCs w:val="28"/>
        </w:rPr>
        <w:t xml:space="preserve"> </w:t>
      </w:r>
      <w:r>
        <w:rPr>
          <w:sz w:val="28"/>
          <w:szCs w:val="28"/>
        </w:rPr>
        <w:t>банковского кредитования российскими коммерческими банками</w:t>
      </w:r>
      <w:r w:rsidRPr="006B2F24">
        <w:rPr>
          <w:sz w:val="28"/>
          <w:szCs w:val="28"/>
        </w:rPr>
        <w:t>,</w:t>
      </w:r>
      <w:r>
        <w:rPr>
          <w:sz w:val="28"/>
          <w:szCs w:val="28"/>
        </w:rPr>
        <w:t xml:space="preserve"> </w:t>
      </w:r>
      <w:r w:rsidRPr="006B2F24">
        <w:rPr>
          <w:sz w:val="28"/>
          <w:szCs w:val="28"/>
        </w:rPr>
        <w:t>направлен</w:t>
      </w:r>
      <w:r>
        <w:rPr>
          <w:sz w:val="28"/>
          <w:szCs w:val="28"/>
        </w:rPr>
        <w:t>ных</w:t>
      </w:r>
      <w:r w:rsidR="00BD34FF">
        <w:rPr>
          <w:sz w:val="28"/>
          <w:szCs w:val="28"/>
        </w:rPr>
        <w:t xml:space="preserve"> на </w:t>
      </w:r>
      <w:r w:rsidRPr="006B2F24">
        <w:rPr>
          <w:rStyle w:val="hl"/>
          <w:sz w:val="28"/>
          <w:szCs w:val="28"/>
        </w:rPr>
        <w:t>удовлетворение</w:t>
      </w:r>
      <w:r w:rsidR="00BD34FF">
        <w:rPr>
          <w:sz w:val="28"/>
          <w:szCs w:val="28"/>
        </w:rPr>
        <w:t xml:space="preserve"> </w:t>
      </w:r>
      <w:r w:rsidR="007124EC">
        <w:rPr>
          <w:sz w:val="28"/>
          <w:szCs w:val="28"/>
        </w:rPr>
        <w:t xml:space="preserve">изменившихся </w:t>
      </w:r>
      <w:r w:rsidRPr="006B2F24">
        <w:rPr>
          <w:sz w:val="28"/>
          <w:szCs w:val="28"/>
        </w:rPr>
        <w:t xml:space="preserve">потребностей </w:t>
      </w:r>
      <w:r w:rsidR="007124EC" w:rsidRPr="006B2F24">
        <w:rPr>
          <w:sz w:val="28"/>
          <w:szCs w:val="28"/>
        </w:rPr>
        <w:t>в кредитных ресурсах</w:t>
      </w:r>
      <w:r w:rsidR="007124EC">
        <w:rPr>
          <w:sz w:val="28"/>
          <w:szCs w:val="28"/>
        </w:rPr>
        <w:t xml:space="preserve"> экономических субъектов в </w:t>
      </w:r>
      <w:r>
        <w:rPr>
          <w:sz w:val="28"/>
          <w:szCs w:val="28"/>
        </w:rPr>
        <w:t>различных сектор</w:t>
      </w:r>
      <w:r w:rsidR="007124EC">
        <w:rPr>
          <w:sz w:val="28"/>
          <w:szCs w:val="28"/>
        </w:rPr>
        <w:t>ах</w:t>
      </w:r>
      <w:r>
        <w:rPr>
          <w:sz w:val="28"/>
          <w:szCs w:val="28"/>
        </w:rPr>
        <w:t xml:space="preserve"> </w:t>
      </w:r>
      <w:r w:rsidRPr="006B2F24">
        <w:rPr>
          <w:sz w:val="28"/>
          <w:szCs w:val="28"/>
        </w:rPr>
        <w:t xml:space="preserve">экономики России </w:t>
      </w:r>
      <w:r>
        <w:rPr>
          <w:sz w:val="28"/>
          <w:szCs w:val="28"/>
        </w:rPr>
        <w:t>в условиях неопределеннос</w:t>
      </w:r>
      <w:r w:rsidR="00BD34FF">
        <w:rPr>
          <w:sz w:val="28"/>
          <w:szCs w:val="28"/>
        </w:rPr>
        <w:t xml:space="preserve">тей и вызовов внешней бизнес </w:t>
      </w:r>
      <w:r>
        <w:rPr>
          <w:sz w:val="28"/>
          <w:szCs w:val="28"/>
        </w:rPr>
        <w:t>среды и повыше</w:t>
      </w:r>
      <w:r w:rsidR="00E5590D">
        <w:rPr>
          <w:sz w:val="28"/>
          <w:szCs w:val="28"/>
        </w:rPr>
        <w:t>ния</w:t>
      </w:r>
      <w:r>
        <w:rPr>
          <w:sz w:val="28"/>
          <w:szCs w:val="28"/>
        </w:rPr>
        <w:t xml:space="preserve"> рисков кредитования.</w:t>
      </w:r>
    </w:p>
    <w:p w14:paraId="6491C392" w14:textId="77777777" w:rsidR="0085791D" w:rsidRDefault="0085791D" w:rsidP="007E5DE1">
      <w:pPr>
        <w:pStyle w:val="a3"/>
        <w:spacing w:before="0" w:beforeAutospacing="0" w:after="0" w:afterAutospacing="0" w:line="360" w:lineRule="auto"/>
        <w:ind w:firstLine="709"/>
        <w:jc w:val="both"/>
        <w:rPr>
          <w:color w:val="000000"/>
          <w:sz w:val="28"/>
          <w:szCs w:val="28"/>
        </w:rPr>
      </w:pPr>
      <w:r w:rsidRPr="00AE371D">
        <w:rPr>
          <w:color w:val="000000"/>
          <w:sz w:val="28"/>
          <w:szCs w:val="28"/>
        </w:rPr>
        <w:t>Для достижения указанной цели в диссертации были поставлены следующие задачи:</w:t>
      </w:r>
    </w:p>
    <w:p w14:paraId="47089FBD" w14:textId="389865CA" w:rsidR="0085791D" w:rsidRDefault="003E78C5" w:rsidP="007E5DE1">
      <w:pPr>
        <w:pStyle w:val="a3"/>
        <w:spacing w:before="0" w:beforeAutospacing="0" w:after="0" w:afterAutospacing="0" w:line="360" w:lineRule="auto"/>
        <w:ind w:firstLine="709"/>
        <w:jc w:val="both"/>
        <w:rPr>
          <w:sz w:val="28"/>
          <w:szCs w:val="28"/>
        </w:rPr>
      </w:pPr>
      <w:r w:rsidRPr="003E78C5">
        <w:rPr>
          <w:rFonts w:eastAsia="Calibri"/>
          <w:sz w:val="28"/>
          <w:szCs w:val="28"/>
          <w:lang w:eastAsia="en-US"/>
        </w:rPr>
        <w:t>–</w:t>
      </w:r>
      <w:r w:rsidR="0085791D">
        <w:rPr>
          <w:color w:val="000000"/>
          <w:sz w:val="28"/>
          <w:szCs w:val="28"/>
        </w:rPr>
        <w:t xml:space="preserve"> </w:t>
      </w:r>
      <w:r w:rsidR="00573E07">
        <w:rPr>
          <w:color w:val="000000"/>
          <w:sz w:val="28"/>
          <w:szCs w:val="28"/>
        </w:rPr>
        <w:t xml:space="preserve">исследовать </w:t>
      </w:r>
      <w:r w:rsidR="0085791D">
        <w:rPr>
          <w:sz w:val="28"/>
          <w:szCs w:val="28"/>
        </w:rPr>
        <w:t xml:space="preserve">сущность и роль банковского кредитования в условиях </w:t>
      </w:r>
      <w:proofErr w:type="spellStart"/>
      <w:r w:rsidR="0085791D">
        <w:rPr>
          <w:sz w:val="28"/>
          <w:szCs w:val="28"/>
        </w:rPr>
        <w:t>цифровизации</w:t>
      </w:r>
      <w:proofErr w:type="spellEnd"/>
      <w:r w:rsidR="0085791D">
        <w:rPr>
          <w:sz w:val="28"/>
          <w:szCs w:val="28"/>
        </w:rPr>
        <w:t xml:space="preserve"> экономики;</w:t>
      </w:r>
    </w:p>
    <w:p w14:paraId="30E4FE7C" w14:textId="0CBAAF31" w:rsidR="0085791D" w:rsidRPr="00686F5F" w:rsidRDefault="003E78C5" w:rsidP="007E5DE1">
      <w:pPr>
        <w:pStyle w:val="a3"/>
        <w:spacing w:before="0" w:beforeAutospacing="0" w:after="0" w:afterAutospacing="0" w:line="360" w:lineRule="auto"/>
        <w:ind w:firstLine="709"/>
        <w:jc w:val="both"/>
        <w:rPr>
          <w:sz w:val="28"/>
          <w:szCs w:val="28"/>
        </w:rPr>
      </w:pPr>
      <w:r w:rsidRPr="003E78C5">
        <w:rPr>
          <w:rFonts w:eastAsia="Calibri"/>
          <w:sz w:val="28"/>
          <w:szCs w:val="28"/>
          <w:lang w:eastAsia="en-US"/>
        </w:rPr>
        <w:t>–</w:t>
      </w:r>
      <w:r w:rsidR="0085791D">
        <w:rPr>
          <w:sz w:val="28"/>
          <w:szCs w:val="28"/>
        </w:rPr>
        <w:t xml:space="preserve"> рассмотреть место и роль </w:t>
      </w:r>
      <w:r w:rsidR="00BD34FF">
        <w:rPr>
          <w:sz w:val="28"/>
          <w:szCs w:val="28"/>
        </w:rPr>
        <w:t xml:space="preserve">кредитной </w:t>
      </w:r>
      <w:r w:rsidR="0085791D" w:rsidRPr="00541D5C">
        <w:rPr>
          <w:rStyle w:val="hl"/>
          <w:sz w:val="28"/>
          <w:szCs w:val="28"/>
        </w:rPr>
        <w:t>политики</w:t>
      </w:r>
      <w:r w:rsidR="00BD34FF">
        <w:rPr>
          <w:sz w:val="28"/>
          <w:szCs w:val="28"/>
        </w:rPr>
        <w:t xml:space="preserve"> </w:t>
      </w:r>
      <w:r w:rsidR="0085791D" w:rsidRPr="00541D5C">
        <w:rPr>
          <w:sz w:val="28"/>
          <w:szCs w:val="28"/>
        </w:rPr>
        <w:t xml:space="preserve">в стратегии развития </w:t>
      </w:r>
      <w:r w:rsidR="00CC6DEE">
        <w:rPr>
          <w:sz w:val="28"/>
          <w:szCs w:val="28"/>
        </w:rPr>
        <w:t xml:space="preserve">коммерческого </w:t>
      </w:r>
      <w:r w:rsidR="0085791D" w:rsidRPr="00686F5F">
        <w:rPr>
          <w:rStyle w:val="hl"/>
          <w:sz w:val="28"/>
          <w:szCs w:val="28"/>
        </w:rPr>
        <w:t>банка и осуществить классификацию ее видов</w:t>
      </w:r>
      <w:r w:rsidR="0085791D" w:rsidRPr="00686F5F">
        <w:rPr>
          <w:sz w:val="28"/>
          <w:szCs w:val="28"/>
        </w:rPr>
        <w:t>;</w:t>
      </w:r>
    </w:p>
    <w:p w14:paraId="5C03B94E" w14:textId="2CBDB6B3" w:rsidR="0085791D" w:rsidRPr="00686F5F" w:rsidRDefault="003E78C5" w:rsidP="007E5DE1">
      <w:pPr>
        <w:pStyle w:val="a3"/>
        <w:spacing w:before="0" w:beforeAutospacing="0" w:after="0" w:afterAutospacing="0" w:line="360" w:lineRule="auto"/>
        <w:ind w:firstLine="709"/>
        <w:jc w:val="both"/>
        <w:rPr>
          <w:sz w:val="28"/>
          <w:szCs w:val="28"/>
        </w:rPr>
      </w:pPr>
      <w:r w:rsidRPr="003E78C5">
        <w:rPr>
          <w:rFonts w:eastAsia="Calibri"/>
          <w:sz w:val="28"/>
          <w:szCs w:val="28"/>
          <w:lang w:eastAsia="en-US"/>
        </w:rPr>
        <w:t>–</w:t>
      </w:r>
      <w:r>
        <w:rPr>
          <w:rFonts w:eastAsia="Calibri"/>
          <w:sz w:val="28"/>
          <w:szCs w:val="28"/>
          <w:lang w:eastAsia="en-US"/>
        </w:rPr>
        <w:t xml:space="preserve"> </w:t>
      </w:r>
      <w:r w:rsidR="0085791D" w:rsidRPr="00686F5F">
        <w:rPr>
          <w:sz w:val="28"/>
          <w:szCs w:val="28"/>
        </w:rPr>
        <w:t>рассмотреть основные элем</w:t>
      </w:r>
      <w:r w:rsidR="007E5DE1">
        <w:rPr>
          <w:sz w:val="28"/>
          <w:szCs w:val="28"/>
        </w:rPr>
        <w:t xml:space="preserve">енты и этапы кредитной политики </w:t>
      </w:r>
      <w:r w:rsidR="0085791D" w:rsidRPr="00686F5F">
        <w:rPr>
          <w:rStyle w:val="hl"/>
          <w:sz w:val="28"/>
          <w:szCs w:val="28"/>
        </w:rPr>
        <w:t>коммерческого</w:t>
      </w:r>
      <w:r w:rsidR="00BD34FF">
        <w:rPr>
          <w:sz w:val="28"/>
          <w:szCs w:val="28"/>
        </w:rPr>
        <w:t xml:space="preserve"> </w:t>
      </w:r>
      <w:r w:rsidR="0085791D" w:rsidRPr="00686F5F">
        <w:rPr>
          <w:sz w:val="28"/>
          <w:szCs w:val="28"/>
        </w:rPr>
        <w:t>банка;</w:t>
      </w:r>
    </w:p>
    <w:p w14:paraId="15E8D282" w14:textId="0D2532BC" w:rsidR="0085791D" w:rsidRPr="00686F5F" w:rsidRDefault="003E78C5" w:rsidP="007E5DE1">
      <w:pPr>
        <w:pStyle w:val="a3"/>
        <w:spacing w:before="0" w:beforeAutospacing="0" w:after="0" w:afterAutospacing="0" w:line="360" w:lineRule="auto"/>
        <w:ind w:firstLine="709"/>
        <w:jc w:val="both"/>
        <w:rPr>
          <w:sz w:val="28"/>
          <w:szCs w:val="28"/>
        </w:rPr>
      </w:pPr>
      <w:r w:rsidRPr="003E78C5">
        <w:rPr>
          <w:rFonts w:eastAsia="Calibri"/>
          <w:sz w:val="28"/>
          <w:szCs w:val="28"/>
          <w:lang w:eastAsia="en-US"/>
        </w:rPr>
        <w:t>–</w:t>
      </w:r>
      <w:r w:rsidR="0085791D" w:rsidRPr="00686F5F">
        <w:rPr>
          <w:sz w:val="28"/>
          <w:szCs w:val="28"/>
        </w:rPr>
        <w:t xml:space="preserve"> провести анализ динамики банковского кредитования РФ за 2017</w:t>
      </w:r>
      <w:r w:rsidR="00BD34FF">
        <w:rPr>
          <w:sz w:val="28"/>
          <w:szCs w:val="28"/>
        </w:rPr>
        <w:t>-</w:t>
      </w:r>
      <w:r w:rsidR="0085791D" w:rsidRPr="00686F5F">
        <w:rPr>
          <w:sz w:val="28"/>
          <w:szCs w:val="28"/>
        </w:rPr>
        <w:t>2019 гг.;</w:t>
      </w:r>
    </w:p>
    <w:p w14:paraId="1FE091A8" w14:textId="7DC1BDA3" w:rsidR="0085791D" w:rsidRPr="00686F5F" w:rsidRDefault="003E78C5" w:rsidP="007E5DE1">
      <w:pPr>
        <w:pStyle w:val="a3"/>
        <w:spacing w:before="0" w:beforeAutospacing="0" w:after="0" w:afterAutospacing="0" w:line="360" w:lineRule="auto"/>
        <w:ind w:firstLine="709"/>
        <w:jc w:val="both"/>
        <w:rPr>
          <w:sz w:val="28"/>
          <w:szCs w:val="28"/>
        </w:rPr>
      </w:pPr>
      <w:r w:rsidRPr="003E78C5">
        <w:rPr>
          <w:rFonts w:eastAsia="Calibri"/>
          <w:sz w:val="28"/>
          <w:szCs w:val="28"/>
          <w:lang w:eastAsia="en-US"/>
        </w:rPr>
        <w:t>–</w:t>
      </w:r>
      <w:r w:rsidR="0085791D" w:rsidRPr="00686F5F">
        <w:rPr>
          <w:sz w:val="28"/>
          <w:szCs w:val="28"/>
        </w:rPr>
        <w:t xml:space="preserve"> провести анализ динамики финансовой хозяйственной деятельности ПАО АКБ «Авангард»;</w:t>
      </w:r>
    </w:p>
    <w:p w14:paraId="05409800" w14:textId="66CD6207" w:rsidR="0085791D" w:rsidRPr="008D2F1B" w:rsidRDefault="003E78C5" w:rsidP="007E5DE1">
      <w:pPr>
        <w:pStyle w:val="a3"/>
        <w:spacing w:before="0" w:beforeAutospacing="0" w:after="0" w:afterAutospacing="0" w:line="360" w:lineRule="auto"/>
        <w:ind w:firstLine="709"/>
        <w:jc w:val="both"/>
        <w:rPr>
          <w:color w:val="000000"/>
          <w:sz w:val="28"/>
          <w:szCs w:val="28"/>
        </w:rPr>
      </w:pPr>
      <w:r w:rsidRPr="003E78C5">
        <w:rPr>
          <w:rFonts w:eastAsia="Calibri"/>
          <w:sz w:val="28"/>
          <w:szCs w:val="28"/>
          <w:lang w:eastAsia="en-US"/>
        </w:rPr>
        <w:t>–</w:t>
      </w:r>
      <w:r w:rsidR="00BD34FF">
        <w:rPr>
          <w:color w:val="000000"/>
          <w:sz w:val="28"/>
          <w:szCs w:val="28"/>
        </w:rPr>
        <w:t xml:space="preserve"> </w:t>
      </w:r>
      <w:r w:rsidR="0085791D" w:rsidRPr="00686F5F">
        <w:rPr>
          <w:color w:val="000000"/>
          <w:sz w:val="28"/>
          <w:szCs w:val="28"/>
        </w:rPr>
        <w:t>выявить</w:t>
      </w:r>
      <w:r w:rsidR="0085791D">
        <w:rPr>
          <w:color w:val="000000"/>
          <w:sz w:val="28"/>
          <w:szCs w:val="28"/>
        </w:rPr>
        <w:t xml:space="preserve"> п</w:t>
      </w:r>
      <w:r w:rsidR="0085791D">
        <w:rPr>
          <w:sz w:val="28"/>
          <w:szCs w:val="28"/>
        </w:rPr>
        <w:t>риоритетные</w:t>
      </w:r>
      <w:r w:rsidR="00BD34FF">
        <w:rPr>
          <w:sz w:val="28"/>
          <w:szCs w:val="28"/>
        </w:rPr>
        <w:t xml:space="preserve"> направления развития российского</w:t>
      </w:r>
      <w:r w:rsidR="0085791D">
        <w:rPr>
          <w:sz w:val="28"/>
          <w:szCs w:val="28"/>
        </w:rPr>
        <w:t xml:space="preserve"> банковского кредитования в условиях </w:t>
      </w:r>
      <w:proofErr w:type="spellStart"/>
      <w:r w:rsidR="0085791D">
        <w:rPr>
          <w:sz w:val="28"/>
          <w:szCs w:val="28"/>
        </w:rPr>
        <w:t>цифровизации</w:t>
      </w:r>
      <w:proofErr w:type="spellEnd"/>
      <w:r w:rsidR="0085791D">
        <w:rPr>
          <w:sz w:val="28"/>
          <w:szCs w:val="28"/>
        </w:rPr>
        <w:t xml:space="preserve"> экономики и </w:t>
      </w:r>
      <w:proofErr w:type="spellStart"/>
      <w:r w:rsidR="0085791D">
        <w:rPr>
          <w:sz w:val="28"/>
          <w:szCs w:val="28"/>
        </w:rPr>
        <w:t>коро</w:t>
      </w:r>
      <w:r w:rsidR="00AA5CFC">
        <w:rPr>
          <w:sz w:val="28"/>
          <w:szCs w:val="28"/>
        </w:rPr>
        <w:t>на</w:t>
      </w:r>
      <w:r w:rsidR="0085791D">
        <w:rPr>
          <w:sz w:val="28"/>
          <w:szCs w:val="28"/>
        </w:rPr>
        <w:t>вирусной</w:t>
      </w:r>
      <w:proofErr w:type="spellEnd"/>
      <w:r w:rsidR="0085791D">
        <w:rPr>
          <w:sz w:val="28"/>
          <w:szCs w:val="28"/>
        </w:rPr>
        <w:t xml:space="preserve"> пандемии </w:t>
      </w:r>
      <w:r w:rsidR="0085791D" w:rsidRPr="008D2F1B">
        <w:rPr>
          <w:sz w:val="28"/>
          <w:szCs w:val="28"/>
        </w:rPr>
        <w:t>(</w:t>
      </w:r>
      <w:r w:rsidR="0085791D">
        <w:rPr>
          <w:sz w:val="28"/>
          <w:szCs w:val="28"/>
          <w:lang w:val="en-US"/>
        </w:rPr>
        <w:t>COVID</w:t>
      </w:r>
      <w:r w:rsidR="0085791D" w:rsidRPr="008D2F1B">
        <w:rPr>
          <w:sz w:val="28"/>
          <w:szCs w:val="28"/>
        </w:rPr>
        <w:t>-19)</w:t>
      </w:r>
      <w:r w:rsidR="0085791D">
        <w:rPr>
          <w:sz w:val="28"/>
          <w:szCs w:val="28"/>
        </w:rPr>
        <w:t>;</w:t>
      </w:r>
    </w:p>
    <w:p w14:paraId="79270F02" w14:textId="5052E517" w:rsidR="00AA5CFC" w:rsidRDefault="003E78C5" w:rsidP="007E5DE1">
      <w:pPr>
        <w:spacing w:after="0" w:line="360" w:lineRule="auto"/>
        <w:ind w:firstLine="709"/>
        <w:jc w:val="both"/>
        <w:rPr>
          <w:rFonts w:ascii="Times New Roman" w:hAnsi="Times New Roman" w:cs="Times New Roman"/>
          <w:color w:val="000000"/>
          <w:sz w:val="28"/>
          <w:szCs w:val="28"/>
        </w:rPr>
      </w:pPr>
      <w:r w:rsidRPr="003E78C5">
        <w:rPr>
          <w:rFonts w:ascii="Times New Roman" w:eastAsia="Calibri" w:hAnsi="Times New Roman" w:cs="Times New Roman"/>
          <w:sz w:val="28"/>
          <w:szCs w:val="28"/>
        </w:rPr>
        <w:t>–</w:t>
      </w:r>
      <w:r w:rsidR="0085791D">
        <w:rPr>
          <w:sz w:val="28"/>
          <w:szCs w:val="28"/>
        </w:rPr>
        <w:t xml:space="preserve"> </w:t>
      </w:r>
      <w:r w:rsidR="00AA5CFC" w:rsidRPr="00AA5CFC">
        <w:rPr>
          <w:rFonts w:ascii="Times New Roman" w:hAnsi="Times New Roman" w:cs="Times New Roman"/>
          <w:sz w:val="28"/>
          <w:szCs w:val="28"/>
        </w:rPr>
        <w:t>определить н</w:t>
      </w:r>
      <w:r w:rsidR="00AA5CFC" w:rsidRPr="00AA5CFC">
        <w:rPr>
          <w:rFonts w:ascii="Times New Roman" w:hAnsi="Times New Roman" w:cs="Times New Roman"/>
          <w:color w:val="000000"/>
          <w:sz w:val="28"/>
          <w:szCs w:val="28"/>
        </w:rPr>
        <w:t xml:space="preserve">овые финансовые технологии ускорения процессов </w:t>
      </w:r>
      <w:proofErr w:type="spellStart"/>
      <w:r w:rsidR="00AA5CFC" w:rsidRPr="00AA5CFC">
        <w:rPr>
          <w:rFonts w:ascii="Times New Roman" w:hAnsi="Times New Roman" w:cs="Times New Roman"/>
          <w:color w:val="000000"/>
          <w:sz w:val="28"/>
          <w:szCs w:val="28"/>
        </w:rPr>
        <w:t>цифровизации</w:t>
      </w:r>
      <w:proofErr w:type="spellEnd"/>
      <w:r w:rsidR="00AA5CFC" w:rsidRPr="00AA5CFC">
        <w:rPr>
          <w:rFonts w:ascii="Times New Roman" w:hAnsi="Times New Roman" w:cs="Times New Roman"/>
          <w:color w:val="000000"/>
          <w:sz w:val="28"/>
          <w:szCs w:val="28"/>
        </w:rPr>
        <w:t xml:space="preserve"> банковского кредитования за рубежом и возможности по их адаптации в РФ;</w:t>
      </w:r>
    </w:p>
    <w:p w14:paraId="1A13F3CC" w14:textId="7C6B81F1" w:rsidR="0085791D" w:rsidRDefault="003E78C5" w:rsidP="007E5DE1">
      <w:pPr>
        <w:spacing w:after="0" w:line="360" w:lineRule="auto"/>
        <w:ind w:firstLine="709"/>
        <w:jc w:val="both"/>
        <w:rPr>
          <w:color w:val="000000"/>
          <w:sz w:val="28"/>
          <w:szCs w:val="28"/>
        </w:rPr>
      </w:pPr>
      <w:r w:rsidRPr="003E78C5">
        <w:rPr>
          <w:rFonts w:ascii="Times New Roman" w:eastAsia="Calibri" w:hAnsi="Times New Roman" w:cs="Times New Roman"/>
          <w:sz w:val="28"/>
          <w:szCs w:val="28"/>
        </w:rPr>
        <w:lastRenderedPageBreak/>
        <w:t>–</w:t>
      </w:r>
      <w:r w:rsidR="00AA5CFC">
        <w:rPr>
          <w:sz w:val="28"/>
          <w:szCs w:val="28"/>
        </w:rPr>
        <w:t xml:space="preserve"> </w:t>
      </w:r>
      <w:r w:rsidR="00AA5CFC" w:rsidRPr="00AA5CFC">
        <w:rPr>
          <w:rFonts w:ascii="Times New Roman" w:hAnsi="Times New Roman" w:cs="Times New Roman"/>
          <w:sz w:val="28"/>
          <w:szCs w:val="28"/>
        </w:rPr>
        <w:t>усовершенствовать методологию кредитования для формирования эффективной кредитной политики коммерческого банка (на примере ПАО «Авангард»)</w:t>
      </w:r>
      <w:r w:rsidR="00E5590D">
        <w:rPr>
          <w:rFonts w:ascii="Times New Roman" w:hAnsi="Times New Roman" w:cs="Times New Roman"/>
          <w:sz w:val="28"/>
          <w:szCs w:val="28"/>
        </w:rPr>
        <w:t xml:space="preserve"> и</w:t>
      </w:r>
      <w:r w:rsidR="00AA5CFC" w:rsidRPr="00AA5CFC">
        <w:rPr>
          <w:rFonts w:ascii="Times New Roman" w:hAnsi="Times New Roman" w:cs="Times New Roman"/>
          <w:sz w:val="28"/>
          <w:szCs w:val="30"/>
        </w:rPr>
        <w:t xml:space="preserve"> </w:t>
      </w:r>
      <w:r w:rsidR="0085791D" w:rsidRPr="00AA5CFC">
        <w:rPr>
          <w:rFonts w:ascii="Times New Roman" w:hAnsi="Times New Roman" w:cs="Times New Roman"/>
          <w:sz w:val="28"/>
          <w:szCs w:val="28"/>
        </w:rPr>
        <w:t>предложить рекомендации по с</w:t>
      </w:r>
      <w:r w:rsidR="0085791D" w:rsidRPr="00AA5CFC">
        <w:rPr>
          <w:rFonts w:ascii="Times New Roman" w:hAnsi="Times New Roman" w:cs="Times New Roman"/>
          <w:color w:val="000000"/>
          <w:sz w:val="28"/>
          <w:szCs w:val="28"/>
        </w:rPr>
        <w:t>овершенствованию методов финансового анализа и кредитоспособности заемщиков</w:t>
      </w:r>
      <w:r w:rsidR="00E5590D">
        <w:rPr>
          <w:rFonts w:ascii="Times New Roman" w:hAnsi="Times New Roman" w:cs="Times New Roman"/>
          <w:color w:val="000000"/>
          <w:sz w:val="28"/>
          <w:szCs w:val="28"/>
        </w:rPr>
        <w:t>.</w:t>
      </w:r>
    </w:p>
    <w:p w14:paraId="66DF6B86" w14:textId="7D78E296" w:rsidR="0085791D" w:rsidRPr="007408E6" w:rsidRDefault="0085791D" w:rsidP="007E5DE1">
      <w:pPr>
        <w:pStyle w:val="a3"/>
        <w:spacing w:before="0" w:beforeAutospacing="0" w:after="0" w:afterAutospacing="0" w:line="360" w:lineRule="auto"/>
        <w:ind w:firstLine="709"/>
        <w:jc w:val="both"/>
        <w:rPr>
          <w:sz w:val="28"/>
          <w:szCs w:val="28"/>
        </w:rPr>
      </w:pPr>
      <w:r w:rsidRPr="003E1693">
        <w:rPr>
          <w:color w:val="000000"/>
          <w:sz w:val="28"/>
          <w:szCs w:val="28"/>
        </w:rPr>
        <w:t xml:space="preserve">Объект </w:t>
      </w:r>
      <w:r w:rsidRPr="007408E6">
        <w:rPr>
          <w:sz w:val="28"/>
          <w:szCs w:val="28"/>
        </w:rPr>
        <w:t xml:space="preserve">исследования </w:t>
      </w:r>
      <w:r w:rsidR="00BD34FF" w:rsidRPr="003E78C5">
        <w:rPr>
          <w:rFonts w:eastAsia="Calibri"/>
          <w:sz w:val="28"/>
          <w:szCs w:val="28"/>
          <w:lang w:eastAsia="en-US"/>
        </w:rPr>
        <w:t>–</w:t>
      </w:r>
      <w:r w:rsidR="00BD34FF">
        <w:rPr>
          <w:rFonts w:eastAsia="Calibri"/>
          <w:sz w:val="28"/>
          <w:szCs w:val="28"/>
          <w:lang w:eastAsia="en-US"/>
        </w:rPr>
        <w:t xml:space="preserve"> </w:t>
      </w:r>
      <w:r w:rsidR="00E5590D" w:rsidRPr="007408E6">
        <w:rPr>
          <w:sz w:val="28"/>
          <w:szCs w:val="28"/>
        </w:rPr>
        <w:t xml:space="preserve">деятельность российских коммерческих банков в сфере </w:t>
      </w:r>
      <w:r w:rsidRPr="007408E6">
        <w:rPr>
          <w:sz w:val="28"/>
          <w:szCs w:val="28"/>
        </w:rPr>
        <w:t>кредитования</w:t>
      </w:r>
      <w:r w:rsidR="00E5590D" w:rsidRPr="007408E6">
        <w:rPr>
          <w:sz w:val="28"/>
          <w:szCs w:val="28"/>
        </w:rPr>
        <w:t xml:space="preserve"> различных субъектов национальной экономики</w:t>
      </w:r>
      <w:r w:rsidRPr="007408E6">
        <w:rPr>
          <w:sz w:val="28"/>
          <w:szCs w:val="28"/>
        </w:rPr>
        <w:t>.</w:t>
      </w:r>
    </w:p>
    <w:p w14:paraId="242CEB7E" w14:textId="01B50C72" w:rsidR="0085791D" w:rsidRPr="007408E6" w:rsidRDefault="0085791D" w:rsidP="007E5DE1">
      <w:pPr>
        <w:pStyle w:val="a3"/>
        <w:spacing w:before="0" w:beforeAutospacing="0" w:after="0" w:afterAutospacing="0" w:line="360" w:lineRule="auto"/>
        <w:ind w:firstLine="709"/>
        <w:jc w:val="both"/>
        <w:rPr>
          <w:sz w:val="28"/>
          <w:szCs w:val="28"/>
        </w:rPr>
      </w:pPr>
      <w:r w:rsidRPr="007408E6">
        <w:rPr>
          <w:sz w:val="28"/>
          <w:szCs w:val="28"/>
        </w:rPr>
        <w:t xml:space="preserve">Предмет исследования ‒ </w:t>
      </w:r>
      <w:r w:rsidR="00E5590D" w:rsidRPr="007408E6">
        <w:rPr>
          <w:sz w:val="28"/>
          <w:szCs w:val="28"/>
        </w:rPr>
        <w:t>совокупность финансово-кредитных отношений, возникающих в процессе предоставления банковских кредитов и кредитных услуг.</w:t>
      </w:r>
    </w:p>
    <w:p w14:paraId="6A530541" w14:textId="77777777" w:rsidR="0085791D" w:rsidRPr="00F44BA4" w:rsidRDefault="0085791D" w:rsidP="007E5DE1">
      <w:pPr>
        <w:pStyle w:val="a3"/>
        <w:spacing w:before="0" w:beforeAutospacing="0" w:after="0" w:afterAutospacing="0" w:line="360" w:lineRule="auto"/>
        <w:ind w:firstLine="709"/>
        <w:jc w:val="both"/>
        <w:rPr>
          <w:color w:val="000000"/>
          <w:sz w:val="28"/>
          <w:szCs w:val="28"/>
        </w:rPr>
      </w:pPr>
      <w:proofErr w:type="gramStart"/>
      <w:r w:rsidRPr="007408E6">
        <w:rPr>
          <w:sz w:val="28"/>
          <w:szCs w:val="28"/>
        </w:rPr>
        <w:t xml:space="preserve">Теоретико-методологической и эмпирической основами исследования в магистерской диссертации </w:t>
      </w:r>
      <w:r w:rsidRPr="003E1693">
        <w:rPr>
          <w:sz w:val="28"/>
          <w:szCs w:val="28"/>
        </w:rPr>
        <w:t xml:space="preserve">являются научные труды таких отечественных </w:t>
      </w:r>
      <w:r w:rsidRPr="003E1693">
        <w:rPr>
          <w:rStyle w:val="hl"/>
          <w:sz w:val="28"/>
          <w:szCs w:val="28"/>
        </w:rPr>
        <w:t>экономистов как</w:t>
      </w:r>
      <w:r w:rsidRPr="003E1693">
        <w:rPr>
          <w:sz w:val="28"/>
          <w:szCs w:val="28"/>
        </w:rPr>
        <w:t xml:space="preserve"> </w:t>
      </w:r>
      <w:proofErr w:type="spellStart"/>
      <w:r w:rsidRPr="003E1693">
        <w:rPr>
          <w:sz w:val="28"/>
          <w:szCs w:val="28"/>
        </w:rPr>
        <w:t>Алавердова</w:t>
      </w:r>
      <w:proofErr w:type="spellEnd"/>
      <w:r w:rsidRPr="003E1693">
        <w:rPr>
          <w:sz w:val="28"/>
          <w:szCs w:val="28"/>
        </w:rPr>
        <w:t xml:space="preserve"> А.Е., </w:t>
      </w:r>
      <w:r w:rsidRPr="003E1693">
        <w:rPr>
          <w:rStyle w:val="hl"/>
          <w:sz w:val="28"/>
          <w:szCs w:val="28"/>
        </w:rPr>
        <w:t>Алексее</w:t>
      </w:r>
      <w:r>
        <w:rPr>
          <w:rStyle w:val="hl"/>
          <w:sz w:val="28"/>
          <w:szCs w:val="28"/>
        </w:rPr>
        <w:t>в</w:t>
      </w:r>
      <w:r w:rsidRPr="003E1693">
        <w:rPr>
          <w:sz w:val="28"/>
          <w:szCs w:val="28"/>
        </w:rPr>
        <w:t xml:space="preserve"> М.Ю., Белоглазова Г.Н., </w:t>
      </w:r>
      <w:proofErr w:type="spellStart"/>
      <w:r w:rsidRPr="003E1693">
        <w:rPr>
          <w:sz w:val="28"/>
          <w:szCs w:val="28"/>
        </w:rPr>
        <w:t>Букато</w:t>
      </w:r>
      <w:proofErr w:type="spellEnd"/>
      <w:r w:rsidRPr="003E1693">
        <w:rPr>
          <w:sz w:val="28"/>
          <w:szCs w:val="28"/>
        </w:rPr>
        <w:t xml:space="preserve"> В.И., </w:t>
      </w:r>
      <w:proofErr w:type="spellStart"/>
      <w:r w:rsidRPr="003E1693">
        <w:rPr>
          <w:rStyle w:val="hl"/>
          <w:sz w:val="28"/>
          <w:szCs w:val="28"/>
        </w:rPr>
        <w:t>Валенцева</w:t>
      </w:r>
      <w:proofErr w:type="spellEnd"/>
      <w:r w:rsidRPr="003E1693">
        <w:rPr>
          <w:sz w:val="28"/>
          <w:szCs w:val="28"/>
        </w:rPr>
        <w:t xml:space="preserve"> Н.И., Гаджиева A.A., Гиляровская Л.Т., </w:t>
      </w:r>
      <w:r w:rsidRPr="003E1693">
        <w:rPr>
          <w:rStyle w:val="hl"/>
          <w:sz w:val="28"/>
          <w:szCs w:val="28"/>
        </w:rPr>
        <w:t>Головина</w:t>
      </w:r>
      <w:r w:rsidRPr="003E1693">
        <w:rPr>
          <w:sz w:val="28"/>
          <w:szCs w:val="28"/>
        </w:rPr>
        <w:t xml:space="preserve"> Ю.В., </w:t>
      </w:r>
      <w:r w:rsidRPr="003E1693">
        <w:rPr>
          <w:rStyle w:val="hl"/>
          <w:sz w:val="28"/>
          <w:szCs w:val="28"/>
        </w:rPr>
        <w:t>Донцова</w:t>
      </w:r>
      <w:r w:rsidRPr="003E1693">
        <w:rPr>
          <w:sz w:val="28"/>
          <w:szCs w:val="28"/>
        </w:rPr>
        <w:t xml:space="preserve"> Л.В., </w:t>
      </w:r>
      <w:proofErr w:type="spellStart"/>
      <w:r w:rsidRPr="003E1693">
        <w:rPr>
          <w:sz w:val="28"/>
          <w:szCs w:val="28"/>
        </w:rPr>
        <w:t>Жарковская</w:t>
      </w:r>
      <w:proofErr w:type="spellEnd"/>
      <w:r w:rsidRPr="003E1693">
        <w:rPr>
          <w:sz w:val="28"/>
          <w:szCs w:val="28"/>
        </w:rPr>
        <w:t xml:space="preserve"> Е.П., Жукова Е.Ф., </w:t>
      </w:r>
      <w:proofErr w:type="spellStart"/>
      <w:r w:rsidRPr="003E1693">
        <w:rPr>
          <w:sz w:val="28"/>
          <w:szCs w:val="28"/>
        </w:rPr>
        <w:t>Ионова</w:t>
      </w:r>
      <w:proofErr w:type="spellEnd"/>
      <w:r w:rsidRPr="003E1693">
        <w:rPr>
          <w:sz w:val="28"/>
          <w:szCs w:val="28"/>
        </w:rPr>
        <w:t xml:space="preserve"> А.Ф., </w:t>
      </w:r>
      <w:proofErr w:type="spellStart"/>
      <w:r w:rsidRPr="003E1693">
        <w:rPr>
          <w:sz w:val="28"/>
          <w:szCs w:val="28"/>
        </w:rPr>
        <w:t>Казимагомедова</w:t>
      </w:r>
      <w:proofErr w:type="spellEnd"/>
      <w:r w:rsidRPr="003E1693">
        <w:rPr>
          <w:sz w:val="28"/>
          <w:szCs w:val="28"/>
        </w:rPr>
        <w:t xml:space="preserve"> A.A., Ковалев В.В., </w:t>
      </w:r>
      <w:r w:rsidRPr="003E1693">
        <w:rPr>
          <w:rStyle w:val="hl"/>
          <w:sz w:val="28"/>
          <w:szCs w:val="28"/>
        </w:rPr>
        <w:t xml:space="preserve">Колчина </w:t>
      </w:r>
      <w:r w:rsidRPr="003E1693">
        <w:rPr>
          <w:sz w:val="28"/>
          <w:szCs w:val="28"/>
        </w:rPr>
        <w:t>Н.В.</w:t>
      </w:r>
      <w:proofErr w:type="gramEnd"/>
      <w:r w:rsidRPr="003E1693">
        <w:rPr>
          <w:sz w:val="28"/>
          <w:szCs w:val="28"/>
        </w:rPr>
        <w:t xml:space="preserve">, </w:t>
      </w:r>
      <w:proofErr w:type="spellStart"/>
      <w:proofErr w:type="gramStart"/>
      <w:r w:rsidRPr="003E1693">
        <w:rPr>
          <w:sz w:val="28"/>
          <w:szCs w:val="28"/>
        </w:rPr>
        <w:t>Кроливецкая</w:t>
      </w:r>
      <w:proofErr w:type="spellEnd"/>
      <w:r w:rsidRPr="003E1693">
        <w:rPr>
          <w:sz w:val="28"/>
          <w:szCs w:val="28"/>
        </w:rPr>
        <w:t xml:space="preserve"> Л.П., Лаврушин О.И., </w:t>
      </w:r>
      <w:proofErr w:type="spellStart"/>
      <w:r w:rsidRPr="003E1693">
        <w:rPr>
          <w:sz w:val="28"/>
          <w:szCs w:val="28"/>
        </w:rPr>
        <w:t>Лапуста</w:t>
      </w:r>
      <w:proofErr w:type="spellEnd"/>
      <w:r w:rsidRPr="003E1693">
        <w:rPr>
          <w:sz w:val="28"/>
          <w:szCs w:val="28"/>
        </w:rPr>
        <w:t xml:space="preserve"> М.Г., </w:t>
      </w:r>
      <w:proofErr w:type="spellStart"/>
      <w:r w:rsidRPr="003E1693">
        <w:rPr>
          <w:sz w:val="28"/>
          <w:szCs w:val="28"/>
        </w:rPr>
        <w:t>Ларионовая</w:t>
      </w:r>
      <w:proofErr w:type="spellEnd"/>
      <w:r w:rsidRPr="003E1693">
        <w:rPr>
          <w:sz w:val="28"/>
          <w:szCs w:val="28"/>
        </w:rPr>
        <w:t xml:space="preserve"> Ш.В., Львова Ю.И., Мамонова И.Д., </w:t>
      </w:r>
      <w:proofErr w:type="spellStart"/>
      <w:r w:rsidRPr="003E1693">
        <w:rPr>
          <w:rStyle w:val="hl"/>
          <w:sz w:val="28"/>
          <w:szCs w:val="28"/>
        </w:rPr>
        <w:t>Мехрякова</w:t>
      </w:r>
      <w:proofErr w:type="spellEnd"/>
      <w:r w:rsidRPr="003E1693">
        <w:rPr>
          <w:sz w:val="28"/>
          <w:szCs w:val="28"/>
        </w:rPr>
        <w:t xml:space="preserve"> В. Д., Никифорова H.A., Павлова Л.Н., Поляк Г.Б., </w:t>
      </w:r>
      <w:r w:rsidRPr="003E1693">
        <w:rPr>
          <w:rStyle w:val="hl"/>
          <w:sz w:val="28"/>
          <w:szCs w:val="28"/>
        </w:rPr>
        <w:t xml:space="preserve">Савицкая </w:t>
      </w:r>
      <w:r w:rsidRPr="003E1693">
        <w:rPr>
          <w:sz w:val="28"/>
          <w:szCs w:val="28"/>
        </w:rPr>
        <w:t xml:space="preserve">Г.В., </w:t>
      </w:r>
      <w:proofErr w:type="spellStart"/>
      <w:r w:rsidRPr="003E1693">
        <w:rPr>
          <w:sz w:val="28"/>
          <w:szCs w:val="28"/>
        </w:rPr>
        <w:t>Селезнёва</w:t>
      </w:r>
      <w:proofErr w:type="spellEnd"/>
      <w:r w:rsidRPr="003E1693">
        <w:rPr>
          <w:sz w:val="28"/>
          <w:szCs w:val="28"/>
        </w:rPr>
        <w:t xml:space="preserve"> H.H., а также зарубежных ученых </w:t>
      </w:r>
      <w:proofErr w:type="spellStart"/>
      <w:r w:rsidRPr="003E1693">
        <w:rPr>
          <w:sz w:val="28"/>
          <w:szCs w:val="28"/>
        </w:rPr>
        <w:t>Ваксмана</w:t>
      </w:r>
      <w:proofErr w:type="spellEnd"/>
      <w:r w:rsidRPr="003E1693">
        <w:rPr>
          <w:sz w:val="28"/>
          <w:szCs w:val="28"/>
        </w:rPr>
        <w:t xml:space="preserve"> А., Коха Тимоти У., </w:t>
      </w:r>
      <w:proofErr w:type="spellStart"/>
      <w:r w:rsidRPr="003E1693">
        <w:rPr>
          <w:rStyle w:val="hl"/>
          <w:sz w:val="28"/>
          <w:szCs w:val="28"/>
        </w:rPr>
        <w:t>Кругмана</w:t>
      </w:r>
      <w:proofErr w:type="spellEnd"/>
      <w:r w:rsidRPr="003E1693">
        <w:rPr>
          <w:rStyle w:val="hl"/>
          <w:sz w:val="28"/>
          <w:szCs w:val="28"/>
        </w:rPr>
        <w:t xml:space="preserve"> П.</w:t>
      </w:r>
      <w:r w:rsidRPr="003E1693">
        <w:rPr>
          <w:sz w:val="28"/>
          <w:szCs w:val="28"/>
        </w:rPr>
        <w:t xml:space="preserve">, </w:t>
      </w:r>
      <w:proofErr w:type="spellStart"/>
      <w:r w:rsidRPr="003E1693">
        <w:rPr>
          <w:sz w:val="28"/>
          <w:szCs w:val="28"/>
        </w:rPr>
        <w:t>Лоадера</w:t>
      </w:r>
      <w:proofErr w:type="spellEnd"/>
      <w:r w:rsidRPr="003E1693">
        <w:rPr>
          <w:sz w:val="28"/>
          <w:szCs w:val="28"/>
        </w:rPr>
        <w:t xml:space="preserve"> Д., Стэнли-Беккера Г.,  Синки Дж., </w:t>
      </w:r>
      <w:proofErr w:type="spellStart"/>
      <w:r w:rsidRPr="003E1693">
        <w:rPr>
          <w:sz w:val="28"/>
          <w:szCs w:val="28"/>
        </w:rPr>
        <w:t>Шорэ</w:t>
      </w:r>
      <w:proofErr w:type="spellEnd"/>
      <w:r w:rsidRPr="003E1693">
        <w:rPr>
          <w:sz w:val="28"/>
          <w:szCs w:val="28"/>
        </w:rPr>
        <w:t xml:space="preserve"> М.  и др. </w:t>
      </w:r>
      <w:r w:rsidRPr="00F44BA4">
        <w:rPr>
          <w:sz w:val="28"/>
          <w:szCs w:val="28"/>
        </w:rPr>
        <w:t>Указанные исследования</w:t>
      </w:r>
      <w:r w:rsidRPr="00F44BA4">
        <w:rPr>
          <w:color w:val="000000"/>
          <w:sz w:val="28"/>
          <w:szCs w:val="28"/>
        </w:rPr>
        <w:t xml:space="preserve"> экономистов</w:t>
      </w:r>
      <w:proofErr w:type="gramEnd"/>
      <w:r w:rsidRPr="00F44BA4">
        <w:rPr>
          <w:color w:val="000000"/>
          <w:sz w:val="28"/>
          <w:szCs w:val="28"/>
        </w:rPr>
        <w:t xml:space="preserve"> раскрывают основные </w:t>
      </w:r>
      <w:r w:rsidRPr="00F44BA4">
        <w:rPr>
          <w:sz w:val="28"/>
          <w:szCs w:val="28"/>
        </w:rPr>
        <w:t>теоретические аспекты финансов и </w:t>
      </w:r>
      <w:r w:rsidRPr="00F44BA4">
        <w:rPr>
          <w:rStyle w:val="hl"/>
          <w:sz w:val="28"/>
          <w:szCs w:val="28"/>
        </w:rPr>
        <w:t>кредита</w:t>
      </w:r>
      <w:r w:rsidRPr="00F44BA4">
        <w:rPr>
          <w:sz w:val="28"/>
          <w:szCs w:val="28"/>
        </w:rPr>
        <w:t>;</w:t>
      </w:r>
      <w:r w:rsidRPr="00F44BA4">
        <w:rPr>
          <w:color w:val="000000"/>
          <w:sz w:val="28"/>
          <w:szCs w:val="28"/>
        </w:rPr>
        <w:t xml:space="preserve"> экономическую природу и функциональное назначение процесса кредитования; содержат теоретико-методологическое обоснование кредитования; определяют роль и значение кредитных операций и кредитной политики в деятельности коммерческих банков.</w:t>
      </w:r>
    </w:p>
    <w:p w14:paraId="0DFD8F91" w14:textId="0FEFA474" w:rsidR="0085791D" w:rsidRPr="00AE371D" w:rsidRDefault="0085791D" w:rsidP="007E5DE1">
      <w:pPr>
        <w:pStyle w:val="a3"/>
        <w:spacing w:before="0" w:beforeAutospacing="0" w:after="0" w:afterAutospacing="0" w:line="360" w:lineRule="auto"/>
        <w:ind w:firstLine="709"/>
        <w:jc w:val="both"/>
        <w:rPr>
          <w:color w:val="000000"/>
          <w:sz w:val="28"/>
          <w:szCs w:val="28"/>
        </w:rPr>
      </w:pPr>
      <w:r>
        <w:rPr>
          <w:color w:val="000000"/>
          <w:sz w:val="28"/>
          <w:szCs w:val="28"/>
        </w:rPr>
        <w:t xml:space="preserve">Информационную базу магистерского исследования составили статистические и </w:t>
      </w:r>
      <w:r w:rsidRPr="00F212D1">
        <w:rPr>
          <w:sz w:val="28"/>
          <w:szCs w:val="28"/>
        </w:rPr>
        <w:t>аналитические данные </w:t>
      </w:r>
      <w:r w:rsidRPr="00F212D1">
        <w:rPr>
          <w:rStyle w:val="hl"/>
          <w:sz w:val="28"/>
          <w:szCs w:val="28"/>
        </w:rPr>
        <w:t>Росстата</w:t>
      </w:r>
      <w:r w:rsidRPr="00F212D1">
        <w:rPr>
          <w:sz w:val="28"/>
          <w:szCs w:val="28"/>
        </w:rPr>
        <w:t>,</w:t>
      </w:r>
      <w:r w:rsidRPr="00AE371D">
        <w:rPr>
          <w:color w:val="000000"/>
          <w:sz w:val="28"/>
          <w:szCs w:val="28"/>
        </w:rPr>
        <w:t xml:space="preserve"> Банка России, </w:t>
      </w:r>
      <w:r>
        <w:rPr>
          <w:color w:val="000000"/>
          <w:sz w:val="28"/>
          <w:szCs w:val="28"/>
        </w:rPr>
        <w:t xml:space="preserve">федеральные и </w:t>
      </w:r>
      <w:r w:rsidRPr="00AE371D">
        <w:rPr>
          <w:color w:val="000000"/>
          <w:sz w:val="28"/>
          <w:szCs w:val="28"/>
        </w:rPr>
        <w:t>законодательн</w:t>
      </w:r>
      <w:r>
        <w:rPr>
          <w:color w:val="000000"/>
          <w:sz w:val="28"/>
          <w:szCs w:val="28"/>
        </w:rPr>
        <w:t>о-</w:t>
      </w:r>
      <w:r w:rsidRPr="00AE371D">
        <w:rPr>
          <w:color w:val="000000"/>
          <w:sz w:val="28"/>
          <w:szCs w:val="28"/>
        </w:rPr>
        <w:t>нормативные акты</w:t>
      </w:r>
      <w:r>
        <w:rPr>
          <w:color w:val="000000"/>
          <w:sz w:val="28"/>
          <w:szCs w:val="28"/>
        </w:rPr>
        <w:t xml:space="preserve"> в области регулирования банковской деятельности</w:t>
      </w:r>
      <w:r w:rsidRPr="00AE371D">
        <w:rPr>
          <w:color w:val="000000"/>
          <w:sz w:val="28"/>
          <w:szCs w:val="28"/>
        </w:rPr>
        <w:t xml:space="preserve">, </w:t>
      </w:r>
      <w:r w:rsidRPr="00F212D1">
        <w:rPr>
          <w:sz w:val="28"/>
          <w:szCs w:val="28"/>
        </w:rPr>
        <w:t xml:space="preserve">касающиеся порядка организации кредитования, </w:t>
      </w:r>
      <w:r>
        <w:rPr>
          <w:sz w:val="28"/>
          <w:szCs w:val="28"/>
        </w:rPr>
        <w:t xml:space="preserve">финансовая и иная </w:t>
      </w:r>
      <w:r w:rsidRPr="00F212D1">
        <w:rPr>
          <w:sz w:val="28"/>
          <w:szCs w:val="28"/>
        </w:rPr>
        <w:t>информа</w:t>
      </w:r>
      <w:r>
        <w:rPr>
          <w:sz w:val="28"/>
          <w:szCs w:val="28"/>
        </w:rPr>
        <w:t xml:space="preserve">ция </w:t>
      </w:r>
      <w:r w:rsidRPr="00F212D1">
        <w:rPr>
          <w:rStyle w:val="hl"/>
          <w:sz w:val="28"/>
          <w:szCs w:val="28"/>
        </w:rPr>
        <w:t>коммерческ</w:t>
      </w:r>
      <w:r w:rsidR="00E5590D">
        <w:rPr>
          <w:rStyle w:val="hl"/>
          <w:sz w:val="28"/>
          <w:szCs w:val="28"/>
        </w:rPr>
        <w:t>ого</w:t>
      </w:r>
      <w:r>
        <w:rPr>
          <w:sz w:val="28"/>
          <w:szCs w:val="28"/>
        </w:rPr>
        <w:t> банк</w:t>
      </w:r>
      <w:r w:rsidR="00E5590D">
        <w:rPr>
          <w:sz w:val="28"/>
          <w:szCs w:val="28"/>
        </w:rPr>
        <w:t>а (ПАО «</w:t>
      </w:r>
      <w:proofErr w:type="spellStart"/>
      <w:r w:rsidR="00E5590D">
        <w:rPr>
          <w:sz w:val="28"/>
          <w:szCs w:val="28"/>
        </w:rPr>
        <w:t>Аванград</w:t>
      </w:r>
      <w:proofErr w:type="spellEnd"/>
      <w:r w:rsidR="00E5590D">
        <w:rPr>
          <w:sz w:val="28"/>
          <w:szCs w:val="28"/>
        </w:rPr>
        <w:t>»)</w:t>
      </w:r>
      <w:r>
        <w:rPr>
          <w:sz w:val="28"/>
          <w:szCs w:val="28"/>
        </w:rPr>
        <w:t>,</w:t>
      </w:r>
      <w:r w:rsidRPr="00F212D1">
        <w:rPr>
          <w:sz w:val="28"/>
          <w:szCs w:val="28"/>
        </w:rPr>
        <w:t xml:space="preserve"> публикации в специализированных экономических издани</w:t>
      </w:r>
      <w:r>
        <w:rPr>
          <w:sz w:val="28"/>
          <w:szCs w:val="28"/>
        </w:rPr>
        <w:t xml:space="preserve">ях, </w:t>
      </w:r>
      <w:r w:rsidRPr="00F212D1">
        <w:rPr>
          <w:sz w:val="28"/>
          <w:szCs w:val="28"/>
        </w:rPr>
        <w:lastRenderedPageBreak/>
        <w:t>информационно-аналитические обзоры информационных и </w:t>
      </w:r>
      <w:r w:rsidRPr="00F212D1">
        <w:rPr>
          <w:rStyle w:val="hl"/>
          <w:sz w:val="28"/>
          <w:szCs w:val="28"/>
        </w:rPr>
        <w:t>рейтинговых</w:t>
      </w:r>
      <w:r w:rsidRPr="00F212D1">
        <w:rPr>
          <w:sz w:val="28"/>
          <w:szCs w:val="28"/>
        </w:rPr>
        <w:t> агентств</w:t>
      </w:r>
      <w:r>
        <w:rPr>
          <w:sz w:val="28"/>
          <w:szCs w:val="28"/>
        </w:rPr>
        <w:t>, Интернет источники.</w:t>
      </w:r>
    </w:p>
    <w:p w14:paraId="5379784E" w14:textId="4419461A" w:rsidR="0085791D" w:rsidRPr="00AE371D" w:rsidRDefault="0085791D" w:rsidP="007E5DE1">
      <w:pPr>
        <w:pStyle w:val="a3"/>
        <w:spacing w:before="0" w:beforeAutospacing="0" w:after="0" w:afterAutospacing="0" w:line="360" w:lineRule="auto"/>
        <w:ind w:firstLine="709"/>
        <w:jc w:val="both"/>
        <w:rPr>
          <w:color w:val="000000"/>
          <w:sz w:val="28"/>
          <w:szCs w:val="28"/>
        </w:rPr>
      </w:pPr>
      <w:r>
        <w:rPr>
          <w:color w:val="000000"/>
          <w:sz w:val="28"/>
          <w:szCs w:val="28"/>
        </w:rPr>
        <w:t>Методологическую базу исследования составили, применяемые в совокупности методы</w:t>
      </w:r>
      <w:r w:rsidRPr="00AE371D">
        <w:rPr>
          <w:color w:val="000000"/>
          <w:sz w:val="28"/>
          <w:szCs w:val="28"/>
        </w:rPr>
        <w:t xml:space="preserve"> индук</w:t>
      </w:r>
      <w:r>
        <w:rPr>
          <w:color w:val="000000"/>
          <w:sz w:val="28"/>
          <w:szCs w:val="28"/>
        </w:rPr>
        <w:t>ции</w:t>
      </w:r>
      <w:r w:rsidRPr="00AE371D">
        <w:rPr>
          <w:color w:val="000000"/>
          <w:sz w:val="28"/>
          <w:szCs w:val="28"/>
        </w:rPr>
        <w:t xml:space="preserve"> и дедук</w:t>
      </w:r>
      <w:r>
        <w:rPr>
          <w:color w:val="000000"/>
          <w:sz w:val="28"/>
          <w:szCs w:val="28"/>
        </w:rPr>
        <w:t>ции</w:t>
      </w:r>
      <w:r w:rsidRPr="00AE371D">
        <w:rPr>
          <w:color w:val="000000"/>
          <w:sz w:val="28"/>
          <w:szCs w:val="28"/>
        </w:rPr>
        <w:t>, анализ</w:t>
      </w:r>
      <w:r>
        <w:rPr>
          <w:color w:val="000000"/>
          <w:sz w:val="28"/>
          <w:szCs w:val="28"/>
        </w:rPr>
        <w:t>а</w:t>
      </w:r>
      <w:r w:rsidRPr="00AE371D">
        <w:rPr>
          <w:color w:val="000000"/>
          <w:sz w:val="28"/>
          <w:szCs w:val="28"/>
        </w:rPr>
        <w:t xml:space="preserve"> и синтез</w:t>
      </w:r>
      <w:r>
        <w:rPr>
          <w:color w:val="000000"/>
          <w:sz w:val="28"/>
          <w:szCs w:val="28"/>
        </w:rPr>
        <w:t>а</w:t>
      </w:r>
      <w:r w:rsidRPr="00AE371D">
        <w:rPr>
          <w:color w:val="000000"/>
          <w:sz w:val="28"/>
          <w:szCs w:val="28"/>
        </w:rPr>
        <w:t>, группировки, классификации, статистический и графический анали</w:t>
      </w:r>
      <w:r>
        <w:rPr>
          <w:color w:val="000000"/>
          <w:sz w:val="28"/>
          <w:szCs w:val="28"/>
        </w:rPr>
        <w:t>з</w:t>
      </w:r>
      <w:r w:rsidRPr="00AE371D">
        <w:rPr>
          <w:color w:val="000000"/>
          <w:sz w:val="28"/>
          <w:szCs w:val="28"/>
        </w:rPr>
        <w:t>, сис</w:t>
      </w:r>
      <w:r>
        <w:rPr>
          <w:color w:val="000000"/>
          <w:sz w:val="28"/>
          <w:szCs w:val="28"/>
        </w:rPr>
        <w:t xml:space="preserve">темный анализ, </w:t>
      </w:r>
      <w:r w:rsidRPr="00AE371D">
        <w:rPr>
          <w:color w:val="000000"/>
          <w:sz w:val="28"/>
          <w:szCs w:val="28"/>
        </w:rPr>
        <w:t xml:space="preserve">логико-структурный и </w:t>
      </w:r>
      <w:r>
        <w:rPr>
          <w:color w:val="000000"/>
          <w:sz w:val="28"/>
          <w:szCs w:val="28"/>
        </w:rPr>
        <w:t>методы</w:t>
      </w:r>
      <w:r w:rsidR="00E5590D">
        <w:rPr>
          <w:color w:val="000000"/>
          <w:sz w:val="28"/>
          <w:szCs w:val="28"/>
        </w:rPr>
        <w:t xml:space="preserve"> экономического анализа, а также</w:t>
      </w:r>
      <w:r w:rsidR="00AA5CFC">
        <w:rPr>
          <w:color w:val="000000"/>
          <w:sz w:val="28"/>
          <w:szCs w:val="28"/>
        </w:rPr>
        <w:t xml:space="preserve"> корреляционно</w:t>
      </w:r>
      <w:r w:rsidR="00E5590D">
        <w:rPr>
          <w:color w:val="000000"/>
          <w:sz w:val="28"/>
          <w:szCs w:val="28"/>
        </w:rPr>
        <w:t>-</w:t>
      </w:r>
      <w:r w:rsidR="00AA5CFC">
        <w:rPr>
          <w:color w:val="000000"/>
          <w:sz w:val="28"/>
          <w:szCs w:val="28"/>
        </w:rPr>
        <w:t>регрессионного анализа</w:t>
      </w:r>
      <w:r w:rsidR="00E5590D">
        <w:rPr>
          <w:color w:val="000000"/>
          <w:sz w:val="28"/>
          <w:szCs w:val="28"/>
        </w:rPr>
        <w:t>. Это</w:t>
      </w:r>
      <w:r>
        <w:rPr>
          <w:color w:val="000000"/>
          <w:sz w:val="28"/>
          <w:szCs w:val="28"/>
        </w:rPr>
        <w:t xml:space="preserve"> </w:t>
      </w:r>
      <w:r w:rsidRPr="00AE371D">
        <w:rPr>
          <w:color w:val="000000"/>
          <w:sz w:val="28"/>
          <w:szCs w:val="28"/>
        </w:rPr>
        <w:t>позволило обеспе</w:t>
      </w:r>
      <w:r>
        <w:rPr>
          <w:color w:val="000000"/>
          <w:sz w:val="28"/>
          <w:szCs w:val="28"/>
        </w:rPr>
        <w:t xml:space="preserve">чить в диссертации </w:t>
      </w:r>
      <w:r w:rsidRPr="00AE371D">
        <w:rPr>
          <w:color w:val="000000"/>
          <w:sz w:val="28"/>
          <w:szCs w:val="28"/>
        </w:rPr>
        <w:t>достоверность выводов и практических рекомендаций.</w:t>
      </w:r>
    </w:p>
    <w:p w14:paraId="76091EE0" w14:textId="7B387B85" w:rsidR="0085791D" w:rsidRPr="00FE3974" w:rsidRDefault="0085791D" w:rsidP="007E5DE1">
      <w:pPr>
        <w:pStyle w:val="a3"/>
        <w:spacing w:before="0" w:beforeAutospacing="0" w:after="0" w:afterAutospacing="0" w:line="360" w:lineRule="auto"/>
        <w:ind w:firstLine="709"/>
        <w:jc w:val="both"/>
        <w:rPr>
          <w:sz w:val="28"/>
          <w:szCs w:val="28"/>
        </w:rPr>
      </w:pPr>
      <w:proofErr w:type="gramStart"/>
      <w:r w:rsidRPr="004C295E">
        <w:rPr>
          <w:sz w:val="28"/>
          <w:szCs w:val="28"/>
          <w:shd w:val="clear" w:color="auto" w:fill="FFFFFF"/>
        </w:rPr>
        <w:t>Рабочая гипотеза диссертационного</w:t>
      </w:r>
      <w:r>
        <w:rPr>
          <w:sz w:val="28"/>
          <w:szCs w:val="28"/>
          <w:shd w:val="clear" w:color="auto" w:fill="FFFFFF"/>
        </w:rPr>
        <w:t xml:space="preserve"> исследования исходит </w:t>
      </w:r>
      <w:r w:rsidRPr="00FE3974">
        <w:rPr>
          <w:sz w:val="28"/>
          <w:szCs w:val="28"/>
          <w:shd w:val="clear" w:color="auto" w:fill="FFFFFF"/>
        </w:rPr>
        <w:t>из</w:t>
      </w:r>
      <w:r>
        <w:rPr>
          <w:sz w:val="28"/>
          <w:szCs w:val="28"/>
          <w:shd w:val="clear" w:color="auto" w:fill="FFFFFF"/>
        </w:rPr>
        <w:t xml:space="preserve"> научной позиции автора</w:t>
      </w:r>
      <w:r w:rsidRPr="00FE3974">
        <w:rPr>
          <w:sz w:val="28"/>
          <w:szCs w:val="28"/>
          <w:shd w:val="clear" w:color="auto" w:fill="FFFFFF"/>
        </w:rPr>
        <w:t xml:space="preserve"> о том, что формирование  </w:t>
      </w:r>
      <w:r w:rsidR="000D0F1D">
        <w:rPr>
          <w:sz w:val="28"/>
          <w:szCs w:val="28"/>
          <w:shd w:val="clear" w:color="auto" w:fill="FFFFFF"/>
        </w:rPr>
        <w:t xml:space="preserve">эффективной системы кредитования </w:t>
      </w:r>
      <w:r>
        <w:rPr>
          <w:sz w:val="28"/>
          <w:szCs w:val="28"/>
          <w:shd w:val="clear" w:color="auto" w:fill="FFFFFF"/>
        </w:rPr>
        <w:t xml:space="preserve">в </w:t>
      </w:r>
      <w:r w:rsidRPr="00FE3974">
        <w:rPr>
          <w:sz w:val="28"/>
          <w:szCs w:val="28"/>
          <w:shd w:val="clear" w:color="auto" w:fill="FFFFFF"/>
        </w:rPr>
        <w:t>коммер</w:t>
      </w:r>
      <w:r>
        <w:rPr>
          <w:sz w:val="28"/>
          <w:szCs w:val="28"/>
          <w:shd w:val="clear" w:color="auto" w:fill="FFFFFF"/>
        </w:rPr>
        <w:t>ческом банке</w:t>
      </w:r>
      <w:r w:rsidRPr="00FE3974">
        <w:rPr>
          <w:sz w:val="28"/>
          <w:szCs w:val="28"/>
          <w:shd w:val="clear" w:color="auto" w:fill="FFFFFF"/>
        </w:rPr>
        <w:t xml:space="preserve"> является системным </w:t>
      </w:r>
      <w:r>
        <w:rPr>
          <w:sz w:val="28"/>
          <w:szCs w:val="28"/>
          <w:shd w:val="clear" w:color="auto" w:fill="FFFFFF"/>
        </w:rPr>
        <w:t xml:space="preserve">динамичным </w:t>
      </w:r>
      <w:r w:rsidRPr="00FE3974">
        <w:rPr>
          <w:sz w:val="28"/>
          <w:szCs w:val="28"/>
          <w:shd w:val="clear" w:color="auto" w:fill="FFFFFF"/>
        </w:rPr>
        <w:t>процессом</w:t>
      </w:r>
      <w:r>
        <w:rPr>
          <w:sz w:val="28"/>
          <w:szCs w:val="28"/>
          <w:shd w:val="clear" w:color="auto" w:fill="FFFFFF"/>
        </w:rPr>
        <w:t>,</w:t>
      </w:r>
      <w:r w:rsidR="00434CC6">
        <w:rPr>
          <w:sz w:val="28"/>
          <w:szCs w:val="28"/>
          <w:shd w:val="clear" w:color="auto" w:fill="FFFFFF"/>
        </w:rPr>
        <w:t xml:space="preserve"> включающим </w:t>
      </w:r>
      <w:r w:rsidRPr="00CC6DEE">
        <w:rPr>
          <w:rStyle w:val="hl"/>
          <w:sz w:val="28"/>
          <w:szCs w:val="28"/>
        </w:rPr>
        <w:t>стратегический</w:t>
      </w:r>
      <w:r w:rsidRPr="00CC6DEE">
        <w:rPr>
          <w:sz w:val="28"/>
          <w:szCs w:val="28"/>
          <w:shd w:val="clear" w:color="auto" w:fill="FFFFFF"/>
        </w:rPr>
        <w:t>, тактический и оперативный</w:t>
      </w:r>
      <w:r w:rsidRPr="00434CC6">
        <w:rPr>
          <w:sz w:val="28"/>
          <w:szCs w:val="28"/>
          <w:highlight w:val="yellow"/>
          <w:shd w:val="clear" w:color="auto" w:fill="FFFFFF"/>
        </w:rPr>
        <w:t xml:space="preserve"> </w:t>
      </w:r>
      <w:r w:rsidRPr="00CC6DEE">
        <w:rPr>
          <w:sz w:val="28"/>
          <w:szCs w:val="28"/>
          <w:shd w:val="clear" w:color="auto" w:fill="FFFFFF"/>
        </w:rPr>
        <w:t>уровни</w:t>
      </w:r>
      <w:r w:rsidRPr="00FE3974">
        <w:rPr>
          <w:sz w:val="28"/>
          <w:szCs w:val="28"/>
          <w:shd w:val="clear" w:color="auto" w:fill="FFFFFF"/>
        </w:rPr>
        <w:t>, содержанием которых являются</w:t>
      </w:r>
      <w:r>
        <w:rPr>
          <w:sz w:val="28"/>
          <w:szCs w:val="28"/>
          <w:shd w:val="clear" w:color="auto" w:fill="FFFFFF"/>
        </w:rPr>
        <w:t xml:space="preserve"> </w:t>
      </w:r>
      <w:r w:rsidRPr="00FE3974">
        <w:rPr>
          <w:sz w:val="28"/>
          <w:szCs w:val="28"/>
          <w:shd w:val="clear" w:color="auto" w:fill="FFFFFF"/>
        </w:rPr>
        <w:t xml:space="preserve">определение общей стратегии кредитования, формирование кредитного портфеля и </w:t>
      </w:r>
      <w:r>
        <w:rPr>
          <w:sz w:val="28"/>
          <w:szCs w:val="28"/>
          <w:shd w:val="clear" w:color="auto" w:fill="FFFFFF"/>
        </w:rPr>
        <w:t xml:space="preserve">его </w:t>
      </w:r>
      <w:r w:rsidRPr="00FE3974">
        <w:rPr>
          <w:sz w:val="28"/>
          <w:szCs w:val="28"/>
          <w:shd w:val="clear" w:color="auto" w:fill="FFFFFF"/>
        </w:rPr>
        <w:t>оперативное управление.</w:t>
      </w:r>
      <w:proofErr w:type="gramEnd"/>
      <w:r w:rsidRPr="00FE3974">
        <w:rPr>
          <w:sz w:val="28"/>
          <w:szCs w:val="28"/>
          <w:shd w:val="clear" w:color="auto" w:fill="FFFFFF"/>
        </w:rPr>
        <w:t xml:space="preserve"> </w:t>
      </w:r>
      <w:r>
        <w:rPr>
          <w:sz w:val="28"/>
          <w:szCs w:val="28"/>
          <w:shd w:val="clear" w:color="auto" w:fill="FFFFFF"/>
        </w:rPr>
        <w:t xml:space="preserve">Своевременная </w:t>
      </w:r>
      <w:r w:rsidRPr="00FE3974">
        <w:rPr>
          <w:sz w:val="28"/>
          <w:szCs w:val="28"/>
          <w:shd w:val="clear" w:color="auto" w:fill="FFFFFF"/>
        </w:rPr>
        <w:t>разработка инструментов и методик управления кредитным портфелем банка</w:t>
      </w:r>
      <w:r>
        <w:rPr>
          <w:sz w:val="28"/>
          <w:szCs w:val="28"/>
          <w:shd w:val="clear" w:color="auto" w:fill="FFFFFF"/>
        </w:rPr>
        <w:t xml:space="preserve"> </w:t>
      </w:r>
      <w:r w:rsidRPr="00FE3974">
        <w:rPr>
          <w:sz w:val="28"/>
          <w:szCs w:val="28"/>
          <w:shd w:val="clear" w:color="auto" w:fill="FFFFFF"/>
        </w:rPr>
        <w:t xml:space="preserve">позволяют повысить </w:t>
      </w:r>
      <w:r>
        <w:rPr>
          <w:sz w:val="28"/>
          <w:szCs w:val="28"/>
          <w:shd w:val="clear" w:color="auto" w:fill="FFFFFF"/>
        </w:rPr>
        <w:t xml:space="preserve">его </w:t>
      </w:r>
      <w:r w:rsidRPr="00FE3974">
        <w:rPr>
          <w:sz w:val="28"/>
          <w:szCs w:val="28"/>
          <w:shd w:val="clear" w:color="auto" w:fill="FFFFFF"/>
        </w:rPr>
        <w:t xml:space="preserve">потенциал </w:t>
      </w:r>
      <w:r>
        <w:rPr>
          <w:sz w:val="28"/>
          <w:szCs w:val="28"/>
          <w:shd w:val="clear" w:color="auto" w:fill="FFFFFF"/>
        </w:rPr>
        <w:t xml:space="preserve">и влияние </w:t>
      </w:r>
      <w:r w:rsidRPr="00FE3974">
        <w:rPr>
          <w:sz w:val="28"/>
          <w:szCs w:val="28"/>
          <w:shd w:val="clear" w:color="auto" w:fill="FFFFFF"/>
        </w:rPr>
        <w:t xml:space="preserve">на </w:t>
      </w:r>
      <w:r>
        <w:rPr>
          <w:sz w:val="28"/>
          <w:szCs w:val="28"/>
          <w:shd w:val="clear" w:color="auto" w:fill="FFFFFF"/>
        </w:rPr>
        <w:t xml:space="preserve">достижение целевых </w:t>
      </w:r>
      <w:r w:rsidRPr="00FE3974">
        <w:rPr>
          <w:sz w:val="28"/>
          <w:szCs w:val="28"/>
          <w:shd w:val="clear" w:color="auto" w:fill="FFFFFF"/>
        </w:rPr>
        <w:t>финансо</w:t>
      </w:r>
      <w:r>
        <w:rPr>
          <w:sz w:val="28"/>
          <w:szCs w:val="28"/>
          <w:shd w:val="clear" w:color="auto" w:fill="FFFFFF"/>
        </w:rPr>
        <w:t>вых результатов</w:t>
      </w:r>
      <w:r w:rsidRPr="00FE3974">
        <w:rPr>
          <w:sz w:val="28"/>
          <w:szCs w:val="28"/>
          <w:shd w:val="clear" w:color="auto" w:fill="FFFFFF"/>
        </w:rPr>
        <w:t xml:space="preserve"> деятельности коммерческого </w:t>
      </w:r>
      <w:proofErr w:type="gramStart"/>
      <w:r w:rsidRPr="00FE3974">
        <w:rPr>
          <w:sz w:val="28"/>
          <w:szCs w:val="28"/>
          <w:shd w:val="clear" w:color="auto" w:fill="FFFFFF"/>
        </w:rPr>
        <w:t>банка</w:t>
      </w:r>
      <w:proofErr w:type="gramEnd"/>
      <w:r w:rsidRPr="00FE3974">
        <w:rPr>
          <w:sz w:val="28"/>
          <w:szCs w:val="28"/>
          <w:shd w:val="clear" w:color="auto" w:fill="FFFFFF"/>
        </w:rPr>
        <w:t xml:space="preserve"> в условиях изменяющейся внешней и внутренней </w:t>
      </w:r>
      <w:r>
        <w:rPr>
          <w:sz w:val="28"/>
          <w:szCs w:val="28"/>
          <w:shd w:val="clear" w:color="auto" w:fill="FFFFFF"/>
        </w:rPr>
        <w:t>бизнес-</w:t>
      </w:r>
      <w:r w:rsidRPr="00FE3974">
        <w:rPr>
          <w:sz w:val="28"/>
          <w:szCs w:val="28"/>
          <w:shd w:val="clear" w:color="auto" w:fill="FFFFFF"/>
        </w:rPr>
        <w:t>среды.</w:t>
      </w:r>
      <w:r w:rsidRPr="00FE3974">
        <w:rPr>
          <w:sz w:val="28"/>
          <w:szCs w:val="28"/>
        </w:rPr>
        <w:t xml:space="preserve">  </w:t>
      </w:r>
    </w:p>
    <w:p w14:paraId="49CB3354" w14:textId="79CA1CCD" w:rsidR="003A6708" w:rsidRPr="000D0F1D" w:rsidRDefault="0085791D" w:rsidP="007E5DE1">
      <w:pPr>
        <w:shd w:val="clear" w:color="auto" w:fill="FFFFFF"/>
        <w:spacing w:after="0" w:line="360" w:lineRule="auto"/>
        <w:ind w:firstLine="709"/>
        <w:jc w:val="both"/>
        <w:rPr>
          <w:rFonts w:ascii="Times New Roman" w:eastAsia="Times New Roman" w:hAnsi="Times New Roman" w:cs="Times New Roman"/>
          <w:spacing w:val="-2"/>
          <w:sz w:val="28"/>
          <w:szCs w:val="28"/>
        </w:rPr>
      </w:pPr>
      <w:r w:rsidRPr="00BD34FF">
        <w:rPr>
          <w:rFonts w:ascii="Times New Roman" w:hAnsi="Times New Roman" w:cs="Times New Roman"/>
          <w:bCs/>
          <w:color w:val="000000"/>
          <w:sz w:val="28"/>
          <w:szCs w:val="28"/>
        </w:rPr>
        <w:t>Научная новизна результатов исследования</w:t>
      </w:r>
      <w:r w:rsidRPr="000D0F1D">
        <w:rPr>
          <w:color w:val="000000"/>
          <w:sz w:val="28"/>
          <w:szCs w:val="28"/>
        </w:rPr>
        <w:t xml:space="preserve"> </w:t>
      </w:r>
      <w:r w:rsidR="003A6708" w:rsidRPr="000D0F1D">
        <w:rPr>
          <w:rFonts w:ascii="Times New Roman" w:eastAsia="Times New Roman" w:hAnsi="Times New Roman" w:cs="Times New Roman"/>
          <w:spacing w:val="-2"/>
          <w:sz w:val="28"/>
          <w:szCs w:val="28"/>
        </w:rPr>
        <w:t xml:space="preserve">заключается в обосновании теоретических и методических положений </w:t>
      </w:r>
      <w:r w:rsidR="003A6708" w:rsidRPr="000D0F1D">
        <w:rPr>
          <w:rFonts w:ascii="Times New Roman" w:hAnsi="Times New Roman" w:cs="Times New Roman"/>
          <w:color w:val="000000"/>
          <w:sz w:val="28"/>
          <w:szCs w:val="28"/>
          <w:shd w:val="clear" w:color="auto" w:fill="FFFFFF"/>
        </w:rPr>
        <w:t>к формированию кредитной политики коммерческого банка</w:t>
      </w:r>
      <w:r w:rsidR="003A6708" w:rsidRPr="000D0F1D">
        <w:rPr>
          <w:rFonts w:ascii="Times New Roman" w:eastAsia="Times New Roman" w:hAnsi="Times New Roman" w:cs="Times New Roman"/>
          <w:spacing w:val="-2"/>
          <w:sz w:val="28"/>
          <w:szCs w:val="28"/>
        </w:rPr>
        <w:t xml:space="preserve"> при совершенствовании механизма кредитования в российских коммерческих банках в условиях изменчивости внешней </w:t>
      </w:r>
      <w:proofErr w:type="gramStart"/>
      <w:r w:rsidR="003A6708" w:rsidRPr="000D0F1D">
        <w:rPr>
          <w:rFonts w:ascii="Times New Roman" w:eastAsia="Times New Roman" w:hAnsi="Times New Roman" w:cs="Times New Roman"/>
          <w:spacing w:val="-2"/>
          <w:sz w:val="28"/>
          <w:szCs w:val="28"/>
        </w:rPr>
        <w:t>бизнес-среды</w:t>
      </w:r>
      <w:proofErr w:type="gramEnd"/>
      <w:r w:rsidR="003A6708" w:rsidRPr="000D0F1D">
        <w:rPr>
          <w:rFonts w:ascii="Times New Roman" w:eastAsia="Times New Roman" w:hAnsi="Times New Roman" w:cs="Times New Roman"/>
          <w:spacing w:val="-2"/>
          <w:sz w:val="28"/>
          <w:szCs w:val="28"/>
        </w:rPr>
        <w:t xml:space="preserve"> и </w:t>
      </w:r>
      <w:proofErr w:type="spellStart"/>
      <w:r w:rsidR="003A6708" w:rsidRPr="000D0F1D">
        <w:rPr>
          <w:rFonts w:ascii="Times New Roman" w:eastAsia="Times New Roman" w:hAnsi="Times New Roman" w:cs="Times New Roman"/>
          <w:spacing w:val="-2"/>
          <w:sz w:val="28"/>
          <w:szCs w:val="28"/>
        </w:rPr>
        <w:t>цифровизации</w:t>
      </w:r>
      <w:proofErr w:type="spellEnd"/>
      <w:r w:rsidR="003A6708" w:rsidRPr="000D0F1D">
        <w:rPr>
          <w:rFonts w:ascii="Times New Roman" w:eastAsia="Times New Roman" w:hAnsi="Times New Roman" w:cs="Times New Roman"/>
          <w:spacing w:val="-2"/>
          <w:sz w:val="28"/>
          <w:szCs w:val="28"/>
        </w:rPr>
        <w:t>.</w:t>
      </w:r>
    </w:p>
    <w:p w14:paraId="3E0D9913" w14:textId="77777777" w:rsidR="003A6708" w:rsidRPr="00BD34FF" w:rsidRDefault="003A6708" w:rsidP="007E5DE1">
      <w:pPr>
        <w:spacing w:after="0" w:line="360" w:lineRule="auto"/>
        <w:ind w:firstLine="709"/>
        <w:jc w:val="both"/>
        <w:rPr>
          <w:rFonts w:ascii="Times New Roman" w:eastAsia="Times New Roman" w:hAnsi="Times New Roman" w:cs="Times New Roman"/>
          <w:color w:val="000000"/>
          <w:sz w:val="28"/>
          <w:szCs w:val="28"/>
        </w:rPr>
      </w:pPr>
      <w:r w:rsidRPr="00BD34FF">
        <w:rPr>
          <w:rFonts w:ascii="Times New Roman" w:eastAsia="Times New Roman" w:hAnsi="Times New Roman" w:cs="Times New Roman"/>
          <w:color w:val="000000"/>
          <w:sz w:val="28"/>
          <w:szCs w:val="28"/>
        </w:rPr>
        <w:t>Элементами научной новизны диссертации являются:</w:t>
      </w:r>
    </w:p>
    <w:p w14:paraId="7D62C96B" w14:textId="13CF3178" w:rsidR="003A6708" w:rsidRPr="000D0F1D" w:rsidRDefault="003E78C5" w:rsidP="007E5DE1">
      <w:pPr>
        <w:spacing w:after="0" w:line="360" w:lineRule="auto"/>
        <w:ind w:firstLine="709"/>
        <w:jc w:val="both"/>
        <w:rPr>
          <w:rFonts w:ascii="Times New Roman" w:hAnsi="Times New Roman" w:cs="Times New Roman"/>
          <w:color w:val="000000"/>
          <w:sz w:val="28"/>
          <w:szCs w:val="28"/>
          <w:shd w:val="clear" w:color="auto" w:fill="FFFFFF"/>
        </w:rPr>
      </w:pPr>
      <w:r w:rsidRPr="003E78C5">
        <w:rPr>
          <w:rFonts w:ascii="Times New Roman" w:eastAsia="Calibri" w:hAnsi="Times New Roman" w:cs="Times New Roman"/>
          <w:sz w:val="28"/>
          <w:szCs w:val="28"/>
        </w:rPr>
        <w:t>–</w:t>
      </w:r>
      <w:r w:rsidR="00770B19" w:rsidRPr="000D0F1D">
        <w:rPr>
          <w:color w:val="000000"/>
          <w:sz w:val="28"/>
          <w:szCs w:val="28"/>
          <w:shd w:val="clear" w:color="auto" w:fill="FFFFFF"/>
        </w:rPr>
        <w:t xml:space="preserve"> </w:t>
      </w:r>
      <w:r w:rsidR="00434CC6">
        <w:rPr>
          <w:rFonts w:ascii="Times New Roman" w:hAnsi="Times New Roman" w:cs="Times New Roman"/>
          <w:color w:val="000000"/>
          <w:sz w:val="28"/>
          <w:szCs w:val="28"/>
          <w:shd w:val="clear" w:color="auto" w:fill="FFFFFF"/>
        </w:rPr>
        <w:t>выявлено</w:t>
      </w:r>
      <w:r w:rsidR="00573E07" w:rsidRPr="000D0F1D">
        <w:rPr>
          <w:rFonts w:ascii="Times New Roman" w:hAnsi="Times New Roman" w:cs="Times New Roman"/>
          <w:color w:val="000000"/>
          <w:sz w:val="28"/>
          <w:szCs w:val="28"/>
          <w:shd w:val="clear" w:color="auto" w:fill="FFFFFF"/>
        </w:rPr>
        <w:t xml:space="preserve"> </w:t>
      </w:r>
      <w:r w:rsidR="00434CC6">
        <w:rPr>
          <w:rFonts w:ascii="Times New Roman" w:hAnsi="Times New Roman" w:cs="Times New Roman"/>
          <w:color w:val="000000"/>
          <w:sz w:val="28"/>
          <w:szCs w:val="28"/>
          <w:shd w:val="clear" w:color="auto" w:fill="FFFFFF"/>
        </w:rPr>
        <w:t>приоритетное направление</w:t>
      </w:r>
      <w:r w:rsidR="00812A26" w:rsidRPr="000D0F1D">
        <w:rPr>
          <w:rFonts w:ascii="Times New Roman" w:hAnsi="Times New Roman" w:cs="Times New Roman"/>
          <w:color w:val="000000"/>
          <w:sz w:val="28"/>
          <w:szCs w:val="28"/>
          <w:shd w:val="clear" w:color="auto" w:fill="FFFFFF"/>
        </w:rPr>
        <w:t xml:space="preserve"> развития </w:t>
      </w:r>
      <w:r w:rsidR="000D0F1D" w:rsidRPr="000D0F1D">
        <w:rPr>
          <w:rFonts w:ascii="Times New Roman" w:hAnsi="Times New Roman" w:cs="Times New Roman"/>
          <w:color w:val="000000"/>
          <w:sz w:val="28"/>
          <w:szCs w:val="28"/>
          <w:shd w:val="clear" w:color="auto" w:fill="FFFFFF"/>
        </w:rPr>
        <w:t>мобильн</w:t>
      </w:r>
      <w:r w:rsidR="000D0F1D">
        <w:rPr>
          <w:rFonts w:ascii="Times New Roman" w:hAnsi="Times New Roman" w:cs="Times New Roman"/>
          <w:color w:val="000000"/>
          <w:sz w:val="28"/>
          <w:szCs w:val="28"/>
          <w:shd w:val="clear" w:color="auto" w:fill="FFFFFF"/>
        </w:rPr>
        <w:t>ого</w:t>
      </w:r>
      <w:r w:rsidR="000D0F1D" w:rsidRPr="000D0F1D">
        <w:rPr>
          <w:rFonts w:ascii="Times New Roman" w:hAnsi="Times New Roman" w:cs="Times New Roman"/>
          <w:color w:val="000000"/>
          <w:sz w:val="28"/>
          <w:szCs w:val="28"/>
          <w:shd w:val="clear" w:color="auto" w:fill="FFFFFF"/>
        </w:rPr>
        <w:t xml:space="preserve"> банкинг</w:t>
      </w:r>
      <w:r w:rsidR="00434CC6">
        <w:rPr>
          <w:rFonts w:ascii="Times New Roman" w:hAnsi="Times New Roman" w:cs="Times New Roman"/>
          <w:color w:val="000000"/>
          <w:sz w:val="28"/>
          <w:szCs w:val="28"/>
          <w:shd w:val="clear" w:color="auto" w:fill="FFFFFF"/>
        </w:rPr>
        <w:t>а, заключающееся в предоставление</w:t>
      </w:r>
      <w:r w:rsidR="000D0F1D">
        <w:rPr>
          <w:rFonts w:ascii="Times New Roman" w:hAnsi="Times New Roman" w:cs="Times New Roman"/>
          <w:color w:val="000000"/>
          <w:sz w:val="28"/>
          <w:szCs w:val="28"/>
          <w:shd w:val="clear" w:color="auto" w:fill="FFFFFF"/>
        </w:rPr>
        <w:t xml:space="preserve"> онлайн кредитных продуктов и услуг удаленного доступа путем применения технологий </w:t>
      </w:r>
      <w:proofErr w:type="spellStart"/>
      <w:r w:rsidR="000D0F1D">
        <w:rPr>
          <w:rFonts w:ascii="Times New Roman" w:hAnsi="Times New Roman" w:cs="Times New Roman"/>
          <w:color w:val="000000"/>
          <w:sz w:val="28"/>
          <w:szCs w:val="28"/>
          <w:shd w:val="clear" w:color="auto" w:fill="FFFFFF"/>
        </w:rPr>
        <w:t>блокчейн</w:t>
      </w:r>
      <w:proofErr w:type="spellEnd"/>
      <w:r w:rsidR="000D0F1D">
        <w:rPr>
          <w:rFonts w:ascii="Times New Roman" w:hAnsi="Times New Roman" w:cs="Times New Roman"/>
          <w:color w:val="000000"/>
          <w:sz w:val="28"/>
          <w:szCs w:val="28"/>
          <w:shd w:val="clear" w:color="auto" w:fill="FFFFFF"/>
        </w:rPr>
        <w:t>, что позволит</w:t>
      </w:r>
      <w:r w:rsidR="000D0F1D" w:rsidRPr="000D0F1D">
        <w:rPr>
          <w:rFonts w:ascii="Times New Roman" w:hAnsi="Times New Roman" w:cs="Times New Roman"/>
          <w:color w:val="000000"/>
          <w:sz w:val="28"/>
          <w:szCs w:val="28"/>
          <w:shd w:val="clear" w:color="auto" w:fill="FFFFFF"/>
        </w:rPr>
        <w:t xml:space="preserve"> </w:t>
      </w:r>
      <w:r w:rsidR="000D0F1D">
        <w:rPr>
          <w:rFonts w:ascii="Times New Roman" w:hAnsi="Times New Roman" w:cs="Times New Roman"/>
          <w:color w:val="000000"/>
          <w:sz w:val="28"/>
          <w:szCs w:val="28"/>
          <w:shd w:val="clear" w:color="auto" w:fill="FFFFFF"/>
        </w:rPr>
        <w:t xml:space="preserve">повысить уровень конкуренции российских банков в период цифровой </w:t>
      </w:r>
      <w:r w:rsidR="000D0F1D">
        <w:rPr>
          <w:rFonts w:ascii="Times New Roman" w:hAnsi="Times New Roman" w:cs="Times New Roman"/>
          <w:color w:val="000000"/>
          <w:sz w:val="28"/>
          <w:szCs w:val="28"/>
          <w:shd w:val="clear" w:color="auto" w:fill="FFFFFF"/>
        </w:rPr>
        <w:lastRenderedPageBreak/>
        <w:t xml:space="preserve">трансформации бизнес процессов в банковском секторе и других отраслях экономики РФ; </w:t>
      </w:r>
    </w:p>
    <w:p w14:paraId="1D653C49" w14:textId="31DEAD8D" w:rsidR="003A6708" w:rsidRDefault="003E78C5" w:rsidP="007E5DE1">
      <w:pPr>
        <w:spacing w:after="0" w:line="360" w:lineRule="auto"/>
        <w:ind w:firstLine="709"/>
        <w:jc w:val="both"/>
        <w:rPr>
          <w:rFonts w:ascii="Times New Roman" w:eastAsia="Times New Roman" w:hAnsi="Times New Roman" w:cs="Times New Roman"/>
          <w:sz w:val="28"/>
          <w:szCs w:val="28"/>
        </w:rPr>
      </w:pPr>
      <w:r w:rsidRPr="003E78C5">
        <w:rPr>
          <w:rFonts w:ascii="Times New Roman" w:eastAsia="Calibri" w:hAnsi="Times New Roman" w:cs="Times New Roman"/>
          <w:sz w:val="28"/>
          <w:szCs w:val="28"/>
        </w:rPr>
        <w:t>–</w:t>
      </w:r>
      <w:r w:rsidR="003A6708" w:rsidRPr="000D0F1D">
        <w:rPr>
          <w:color w:val="000000"/>
          <w:sz w:val="28"/>
          <w:szCs w:val="28"/>
          <w:shd w:val="clear" w:color="auto" w:fill="FFFFFF"/>
        </w:rPr>
        <w:t xml:space="preserve"> </w:t>
      </w:r>
      <w:r w:rsidR="003A6708" w:rsidRPr="000D0F1D">
        <w:rPr>
          <w:rFonts w:ascii="Times New Roman" w:eastAsia="Times New Roman" w:hAnsi="Times New Roman" w:cs="Times New Roman"/>
          <w:sz w:val="28"/>
          <w:szCs w:val="28"/>
        </w:rPr>
        <w:t>предложена</w:t>
      </w:r>
      <w:r w:rsidR="00770B19" w:rsidRPr="000D0F1D">
        <w:rPr>
          <w:rFonts w:ascii="Times New Roman" w:eastAsia="Times New Roman" w:hAnsi="Times New Roman" w:cs="Times New Roman"/>
          <w:sz w:val="28"/>
          <w:szCs w:val="28"/>
        </w:rPr>
        <w:t xml:space="preserve"> система 12 линейно-независимых ключевых показателей  и</w:t>
      </w:r>
      <w:r w:rsidR="003A6708" w:rsidRPr="000D0F1D">
        <w:rPr>
          <w:rFonts w:ascii="Times New Roman" w:eastAsia="Times New Roman" w:hAnsi="Times New Roman" w:cs="Times New Roman"/>
          <w:sz w:val="28"/>
          <w:szCs w:val="28"/>
        </w:rPr>
        <w:t xml:space="preserve"> регрессионная модель оценки </w:t>
      </w:r>
      <w:r w:rsidR="00770B19" w:rsidRPr="000D0F1D">
        <w:rPr>
          <w:rFonts w:ascii="Times New Roman" w:eastAsia="Times New Roman" w:hAnsi="Times New Roman" w:cs="Times New Roman"/>
          <w:sz w:val="28"/>
          <w:szCs w:val="28"/>
        </w:rPr>
        <w:t xml:space="preserve">уровня </w:t>
      </w:r>
      <w:r w:rsidR="003A6708" w:rsidRPr="000D0F1D">
        <w:rPr>
          <w:rFonts w:ascii="Times New Roman" w:eastAsia="Times New Roman" w:hAnsi="Times New Roman" w:cs="Times New Roman"/>
          <w:sz w:val="28"/>
          <w:szCs w:val="28"/>
        </w:rPr>
        <w:t>кредитоспособности заёмщика (для предприятий АПК), которая учитывают отраслевую и региональную специфику при расчете финансово-экономических показателей (финансовой устойчивости, рентабельности и платёжеспособности) (с учетом ОКВЭД и размер</w:t>
      </w:r>
      <w:r w:rsidR="00680943" w:rsidRPr="000D0F1D">
        <w:rPr>
          <w:rFonts w:ascii="Times New Roman" w:eastAsia="Times New Roman" w:hAnsi="Times New Roman" w:cs="Times New Roman"/>
          <w:sz w:val="28"/>
          <w:szCs w:val="28"/>
        </w:rPr>
        <w:t>а</w:t>
      </w:r>
      <w:r w:rsidR="003A6708" w:rsidRPr="000D0F1D">
        <w:rPr>
          <w:rFonts w:ascii="Times New Roman" w:eastAsia="Times New Roman" w:hAnsi="Times New Roman" w:cs="Times New Roman"/>
          <w:sz w:val="28"/>
          <w:szCs w:val="28"/>
        </w:rPr>
        <w:t xml:space="preserve"> предприятия)</w:t>
      </w:r>
      <w:r w:rsidR="00CC6DEE">
        <w:rPr>
          <w:rFonts w:ascii="Times New Roman" w:eastAsia="Times New Roman" w:hAnsi="Times New Roman" w:cs="Times New Roman"/>
          <w:sz w:val="28"/>
          <w:szCs w:val="28"/>
        </w:rPr>
        <w:t>.</w:t>
      </w:r>
      <w:r w:rsidR="00434CC6">
        <w:rPr>
          <w:rFonts w:ascii="Times New Roman" w:eastAsia="Times New Roman" w:hAnsi="Times New Roman" w:cs="Times New Roman"/>
          <w:sz w:val="28"/>
          <w:szCs w:val="28"/>
        </w:rPr>
        <w:t xml:space="preserve"> </w:t>
      </w:r>
      <w:r w:rsidR="00CC6DEE" w:rsidRPr="00CC6DEE">
        <w:rPr>
          <w:rFonts w:ascii="Times New Roman" w:eastAsia="Times New Roman" w:hAnsi="Times New Roman" w:cs="Times New Roman"/>
          <w:sz w:val="28"/>
          <w:szCs w:val="28"/>
        </w:rPr>
        <w:t xml:space="preserve">Данная модель позволяет повысить </w:t>
      </w:r>
      <w:proofErr w:type="spellStart"/>
      <w:r w:rsidR="00CC6DEE" w:rsidRPr="00CC6DEE">
        <w:rPr>
          <w:rFonts w:ascii="Times New Roman" w:eastAsia="Times New Roman" w:hAnsi="Times New Roman" w:cs="Times New Roman"/>
          <w:sz w:val="28"/>
          <w:szCs w:val="28"/>
        </w:rPr>
        <w:t>транспарентность</w:t>
      </w:r>
      <w:proofErr w:type="spellEnd"/>
      <w:r w:rsidR="00CC6DEE" w:rsidRPr="00CC6DEE">
        <w:rPr>
          <w:rFonts w:ascii="Times New Roman" w:eastAsia="Times New Roman" w:hAnsi="Times New Roman" w:cs="Times New Roman"/>
          <w:sz w:val="28"/>
          <w:szCs w:val="28"/>
        </w:rPr>
        <w:t xml:space="preserve"> анализа финансовых и нефинансовых показателей процесса кредитования банком с учетом действий уполномоченных региональных органов при оказании финансово-гарантийной (субсидировании) и кредитной поддержки и особенностей формирования отчетности для сельскохозяйственных предприятий (субъектов МСП);</w:t>
      </w:r>
    </w:p>
    <w:p w14:paraId="21DC3FA0" w14:textId="5830005E" w:rsidR="00CC6DEE" w:rsidRPr="000D0F1D" w:rsidRDefault="00CC6DEE" w:rsidP="007E5DE1">
      <w:pPr>
        <w:spacing w:after="0" w:line="360" w:lineRule="auto"/>
        <w:ind w:firstLine="709"/>
        <w:jc w:val="both"/>
        <w:rPr>
          <w:rFonts w:ascii="Times New Roman" w:eastAsia="Times New Roman" w:hAnsi="Times New Roman" w:cs="Times New Roman"/>
          <w:sz w:val="28"/>
          <w:szCs w:val="28"/>
        </w:rPr>
      </w:pPr>
      <w:r w:rsidRPr="000D0F1D">
        <w:rPr>
          <w:rFonts w:ascii="Times New Roman" w:hAnsi="Times New Roman" w:cs="Times New Roman"/>
          <w:sz w:val="28"/>
          <w:szCs w:val="28"/>
        </w:rPr>
        <w:t>‒</w:t>
      </w:r>
      <w:r>
        <w:rPr>
          <w:rFonts w:ascii="Times New Roman" w:hAnsi="Times New Roman" w:cs="Times New Roman"/>
          <w:sz w:val="28"/>
          <w:szCs w:val="28"/>
        </w:rPr>
        <w:t xml:space="preserve"> </w:t>
      </w:r>
      <w:r w:rsidRPr="00CC6DEE">
        <w:rPr>
          <w:rFonts w:ascii="Times New Roman" w:eastAsia="Times New Roman" w:hAnsi="Times New Roman" w:cs="Times New Roman"/>
          <w:sz w:val="28"/>
          <w:szCs w:val="28"/>
        </w:rPr>
        <w:t xml:space="preserve">разработан автоматизированный алгоритм расчета интегрального показателя уровня кредитоспособности для предприятий АПК, реализованный в среде программного обеспечения </w:t>
      </w:r>
      <w:proofErr w:type="spellStart"/>
      <w:r w:rsidRPr="00CC6DEE">
        <w:rPr>
          <w:rFonts w:ascii="Times New Roman" w:eastAsia="Times New Roman" w:hAnsi="Times New Roman" w:cs="Times New Roman"/>
          <w:sz w:val="28"/>
          <w:szCs w:val="28"/>
        </w:rPr>
        <w:t>Microsoft</w:t>
      </w:r>
      <w:proofErr w:type="spellEnd"/>
      <w:r w:rsidRPr="00CC6DEE">
        <w:rPr>
          <w:rFonts w:ascii="Times New Roman" w:eastAsia="Times New Roman" w:hAnsi="Times New Roman" w:cs="Times New Roman"/>
          <w:sz w:val="28"/>
          <w:szCs w:val="28"/>
        </w:rPr>
        <w:t xml:space="preserve"> </w:t>
      </w:r>
      <w:proofErr w:type="spellStart"/>
      <w:r w:rsidRPr="00CC6DEE">
        <w:rPr>
          <w:rFonts w:ascii="Times New Roman" w:eastAsia="Times New Roman" w:hAnsi="Times New Roman" w:cs="Times New Roman"/>
          <w:sz w:val="28"/>
          <w:szCs w:val="28"/>
        </w:rPr>
        <w:t>office</w:t>
      </w:r>
      <w:proofErr w:type="spellEnd"/>
      <w:r w:rsidRPr="00CC6DEE">
        <w:rPr>
          <w:rFonts w:ascii="Times New Roman" w:eastAsia="Times New Roman" w:hAnsi="Times New Roman" w:cs="Times New Roman"/>
          <w:sz w:val="28"/>
          <w:szCs w:val="28"/>
        </w:rPr>
        <w:t>, способный произвести ранжирование групп показателей (финансовой устойчивости, рентабельности, платёжеспособности и деловой активности, качества кадрового состава и параметров кредита) и определить класс кредитоспособности заемщика;</w:t>
      </w:r>
    </w:p>
    <w:p w14:paraId="2D8E7573" w14:textId="66C22AED" w:rsidR="003A6708" w:rsidRDefault="00434CC6" w:rsidP="007E5DE1">
      <w:pPr>
        <w:spacing w:after="0" w:line="360" w:lineRule="auto"/>
        <w:ind w:firstLine="709"/>
        <w:jc w:val="both"/>
        <w:rPr>
          <w:rFonts w:ascii="Times New Roman" w:hAnsi="Times New Roman" w:cs="Times New Roman"/>
          <w:sz w:val="28"/>
          <w:szCs w:val="28"/>
        </w:rPr>
      </w:pPr>
      <w:r w:rsidRPr="000D0F1D">
        <w:rPr>
          <w:rFonts w:ascii="Times New Roman" w:hAnsi="Times New Roman" w:cs="Times New Roman"/>
          <w:sz w:val="28"/>
          <w:szCs w:val="28"/>
        </w:rPr>
        <w:t>‒</w:t>
      </w:r>
      <w:r>
        <w:rPr>
          <w:rFonts w:ascii="Times New Roman" w:hAnsi="Times New Roman" w:cs="Times New Roman"/>
          <w:sz w:val="28"/>
          <w:szCs w:val="28"/>
        </w:rPr>
        <w:t xml:space="preserve"> математически доказана</w:t>
      </w:r>
      <w:r w:rsidR="004F0FD0" w:rsidRPr="000D0F1D">
        <w:rPr>
          <w:rFonts w:ascii="Times New Roman" w:hAnsi="Times New Roman" w:cs="Times New Roman"/>
          <w:sz w:val="28"/>
          <w:szCs w:val="28"/>
        </w:rPr>
        <w:t xml:space="preserve"> </w:t>
      </w:r>
      <w:r w:rsidRPr="000D0F1D">
        <w:rPr>
          <w:rFonts w:ascii="Times New Roman" w:hAnsi="Times New Roman" w:cs="Times New Roman"/>
          <w:sz w:val="28"/>
          <w:szCs w:val="28"/>
        </w:rPr>
        <w:t xml:space="preserve">для банка ПАО «Авангард» </w:t>
      </w:r>
      <w:r w:rsidR="004F0FD0" w:rsidRPr="000D0F1D">
        <w:rPr>
          <w:rFonts w:ascii="Times New Roman" w:hAnsi="Times New Roman" w:cs="Times New Roman"/>
          <w:sz w:val="28"/>
          <w:szCs w:val="28"/>
        </w:rPr>
        <w:t>необходимость снижения размерности количества показателей малоинфо</w:t>
      </w:r>
      <w:r w:rsidR="007E5DE1">
        <w:rPr>
          <w:rFonts w:ascii="Times New Roman" w:hAnsi="Times New Roman" w:cs="Times New Roman"/>
          <w:sz w:val="28"/>
          <w:szCs w:val="28"/>
        </w:rPr>
        <w:t>рмативных в применяемой методике и замена</w:t>
      </w:r>
      <w:r w:rsidR="004F0FD0" w:rsidRPr="000D0F1D">
        <w:rPr>
          <w:rFonts w:ascii="Times New Roman" w:hAnsi="Times New Roman" w:cs="Times New Roman"/>
          <w:sz w:val="28"/>
          <w:szCs w:val="28"/>
        </w:rPr>
        <w:t xml:space="preserve"> ее на предложенный </w:t>
      </w:r>
      <w:r>
        <w:rPr>
          <w:rFonts w:ascii="Times New Roman" w:hAnsi="Times New Roman" w:cs="Times New Roman"/>
          <w:sz w:val="28"/>
          <w:szCs w:val="28"/>
        </w:rPr>
        <w:t xml:space="preserve">автором методологический подход, </w:t>
      </w:r>
      <w:r w:rsidR="00CC6DEE" w:rsidRPr="00CC6DEE">
        <w:rPr>
          <w:rFonts w:ascii="Times New Roman" w:hAnsi="Times New Roman" w:cs="Times New Roman"/>
          <w:sz w:val="28"/>
          <w:szCs w:val="28"/>
        </w:rPr>
        <w:t xml:space="preserve">что позволит создать систему ключевых показателей эффективности и тем самым усовершенствовать применяемую им методику </w:t>
      </w:r>
      <w:proofErr w:type="spellStart"/>
      <w:r w:rsidR="00CC6DEE" w:rsidRPr="00CC6DEE">
        <w:rPr>
          <w:rFonts w:ascii="Times New Roman" w:hAnsi="Times New Roman" w:cs="Times New Roman"/>
          <w:sz w:val="28"/>
          <w:szCs w:val="28"/>
        </w:rPr>
        <w:t>скоринга</w:t>
      </w:r>
      <w:proofErr w:type="spellEnd"/>
      <w:r w:rsidR="00CC6DEE" w:rsidRPr="00CC6DEE">
        <w:rPr>
          <w:rFonts w:ascii="Times New Roman" w:hAnsi="Times New Roman" w:cs="Times New Roman"/>
          <w:sz w:val="28"/>
          <w:szCs w:val="28"/>
        </w:rPr>
        <w:t xml:space="preserve"> заемщиков.</w:t>
      </w:r>
    </w:p>
    <w:p w14:paraId="2DB4682B" w14:textId="52C9EAC3" w:rsidR="0085791D" w:rsidRPr="00AE371D" w:rsidRDefault="0085791D" w:rsidP="007E5DE1">
      <w:pPr>
        <w:pStyle w:val="a3"/>
        <w:spacing w:before="0" w:beforeAutospacing="0" w:after="0" w:afterAutospacing="0" w:line="360" w:lineRule="auto"/>
        <w:ind w:firstLine="709"/>
        <w:jc w:val="both"/>
        <w:rPr>
          <w:color w:val="000000"/>
          <w:sz w:val="28"/>
          <w:szCs w:val="28"/>
        </w:rPr>
      </w:pPr>
      <w:r w:rsidRPr="00AE371D">
        <w:rPr>
          <w:color w:val="000000"/>
          <w:sz w:val="28"/>
          <w:szCs w:val="28"/>
        </w:rPr>
        <w:t>Теоретическая и практическая значимость работы</w:t>
      </w:r>
      <w:r>
        <w:rPr>
          <w:color w:val="000000"/>
          <w:sz w:val="28"/>
          <w:szCs w:val="28"/>
        </w:rPr>
        <w:t xml:space="preserve">. </w:t>
      </w:r>
      <w:r w:rsidRPr="00FE3974">
        <w:rPr>
          <w:sz w:val="28"/>
          <w:szCs w:val="28"/>
        </w:rPr>
        <w:t>Разработанные автором рекомендации</w:t>
      </w:r>
      <w:r>
        <w:rPr>
          <w:sz w:val="28"/>
          <w:szCs w:val="28"/>
        </w:rPr>
        <w:t xml:space="preserve"> </w:t>
      </w:r>
      <w:r w:rsidRPr="00FE3974">
        <w:rPr>
          <w:sz w:val="28"/>
          <w:szCs w:val="28"/>
        </w:rPr>
        <w:t>могут использоваться кредитными </w:t>
      </w:r>
      <w:r w:rsidRPr="00FE3974">
        <w:rPr>
          <w:rStyle w:val="hl"/>
          <w:sz w:val="28"/>
          <w:szCs w:val="28"/>
        </w:rPr>
        <w:t>подразделениями</w:t>
      </w:r>
      <w:r>
        <w:rPr>
          <w:rStyle w:val="hl"/>
          <w:sz w:val="28"/>
          <w:szCs w:val="28"/>
        </w:rPr>
        <w:t xml:space="preserve"> (департаментами)</w:t>
      </w:r>
      <w:r w:rsidR="007E5DE1">
        <w:rPr>
          <w:sz w:val="28"/>
          <w:szCs w:val="28"/>
        </w:rPr>
        <w:t xml:space="preserve"> </w:t>
      </w:r>
      <w:r w:rsidRPr="00FE3974">
        <w:rPr>
          <w:sz w:val="28"/>
          <w:szCs w:val="28"/>
        </w:rPr>
        <w:t>коммерческого</w:t>
      </w:r>
      <w:r w:rsidRPr="00AE371D">
        <w:rPr>
          <w:color w:val="000000"/>
          <w:sz w:val="28"/>
          <w:szCs w:val="28"/>
        </w:rPr>
        <w:t xml:space="preserve"> банка при принятии организационно-</w:t>
      </w:r>
      <w:r w:rsidRPr="00AE371D">
        <w:rPr>
          <w:color w:val="000000"/>
          <w:sz w:val="28"/>
          <w:szCs w:val="28"/>
        </w:rPr>
        <w:lastRenderedPageBreak/>
        <w:t>управленческих решений по вопросам кредитования предприятий</w:t>
      </w:r>
      <w:r w:rsidR="00D46EBE">
        <w:rPr>
          <w:color w:val="000000"/>
          <w:sz w:val="28"/>
          <w:szCs w:val="28"/>
        </w:rPr>
        <w:t xml:space="preserve"> и внедрения новых </w:t>
      </w:r>
      <w:r w:rsidR="00DA1701">
        <w:rPr>
          <w:color w:val="000000"/>
          <w:sz w:val="28"/>
          <w:szCs w:val="28"/>
          <w:lang w:val="en-US"/>
        </w:rPr>
        <w:t>Fintech</w:t>
      </w:r>
      <w:r w:rsidR="00DA1701" w:rsidRPr="00DA1701">
        <w:rPr>
          <w:color w:val="000000"/>
          <w:sz w:val="28"/>
          <w:szCs w:val="28"/>
        </w:rPr>
        <w:t>-</w:t>
      </w:r>
      <w:r w:rsidR="00D46EBE">
        <w:rPr>
          <w:color w:val="000000"/>
          <w:sz w:val="28"/>
          <w:szCs w:val="28"/>
        </w:rPr>
        <w:t>технологий.</w:t>
      </w:r>
    </w:p>
    <w:p w14:paraId="7D0D054C" w14:textId="1CE9A2F2" w:rsidR="0085791D" w:rsidRPr="006730DA" w:rsidRDefault="0085791D" w:rsidP="007E5DE1">
      <w:pPr>
        <w:pStyle w:val="a3"/>
        <w:spacing w:before="0" w:beforeAutospacing="0" w:after="0" w:afterAutospacing="0" w:line="360" w:lineRule="auto"/>
        <w:ind w:firstLine="709"/>
        <w:jc w:val="both"/>
        <w:rPr>
          <w:sz w:val="28"/>
          <w:szCs w:val="28"/>
        </w:rPr>
      </w:pPr>
      <w:r>
        <w:rPr>
          <w:color w:val="000000"/>
          <w:sz w:val="28"/>
          <w:szCs w:val="28"/>
        </w:rPr>
        <w:t xml:space="preserve">Полученные </w:t>
      </w:r>
      <w:r w:rsidRPr="00AE371D">
        <w:rPr>
          <w:color w:val="000000"/>
          <w:sz w:val="28"/>
          <w:szCs w:val="28"/>
        </w:rPr>
        <w:t>в диссертации выводы и рекомендации могут быть испо</w:t>
      </w:r>
      <w:r>
        <w:rPr>
          <w:color w:val="000000"/>
          <w:sz w:val="28"/>
          <w:szCs w:val="28"/>
        </w:rPr>
        <w:t>льзованы в деятельности коммерческих банков, функционирующих в Краснодарском крае при</w:t>
      </w:r>
      <w:r w:rsidRPr="00AE371D">
        <w:rPr>
          <w:color w:val="000000"/>
          <w:sz w:val="28"/>
          <w:szCs w:val="28"/>
        </w:rPr>
        <w:t xml:space="preserve"> осуществлении методологических разрабо</w:t>
      </w:r>
      <w:r>
        <w:rPr>
          <w:color w:val="000000"/>
          <w:sz w:val="28"/>
          <w:szCs w:val="28"/>
        </w:rPr>
        <w:t xml:space="preserve">ток, </w:t>
      </w:r>
      <w:r w:rsidRPr="00AE371D">
        <w:rPr>
          <w:color w:val="000000"/>
          <w:sz w:val="28"/>
          <w:szCs w:val="28"/>
        </w:rPr>
        <w:t xml:space="preserve">проведении мониторинга банковского сектора, а также в целях </w:t>
      </w:r>
      <w:r>
        <w:rPr>
          <w:color w:val="000000"/>
          <w:sz w:val="28"/>
          <w:szCs w:val="28"/>
        </w:rPr>
        <w:t>совершенствования финансово-</w:t>
      </w:r>
      <w:r w:rsidRPr="00AE371D">
        <w:rPr>
          <w:color w:val="000000"/>
          <w:sz w:val="28"/>
          <w:szCs w:val="28"/>
        </w:rPr>
        <w:t>экономи</w:t>
      </w:r>
      <w:r>
        <w:rPr>
          <w:color w:val="000000"/>
          <w:sz w:val="28"/>
          <w:szCs w:val="28"/>
        </w:rPr>
        <w:t>ческого</w:t>
      </w:r>
      <w:r w:rsidRPr="00AE371D">
        <w:rPr>
          <w:color w:val="000000"/>
          <w:sz w:val="28"/>
          <w:szCs w:val="28"/>
        </w:rPr>
        <w:t xml:space="preserve"> ана</w:t>
      </w:r>
      <w:r>
        <w:rPr>
          <w:color w:val="000000"/>
          <w:sz w:val="28"/>
          <w:szCs w:val="28"/>
        </w:rPr>
        <w:t xml:space="preserve">лиза при осуществлении </w:t>
      </w:r>
      <w:r w:rsidRPr="006730DA">
        <w:rPr>
          <w:sz w:val="28"/>
          <w:szCs w:val="28"/>
        </w:rPr>
        <w:t>кредитной экспертизы заемщико</w:t>
      </w:r>
      <w:r w:rsidR="007E5DE1">
        <w:rPr>
          <w:sz w:val="28"/>
          <w:szCs w:val="28"/>
        </w:rPr>
        <w:t xml:space="preserve">в. А также могут использоваться </w:t>
      </w:r>
      <w:r w:rsidRPr="006730DA">
        <w:rPr>
          <w:rStyle w:val="hl"/>
          <w:sz w:val="28"/>
          <w:szCs w:val="28"/>
        </w:rPr>
        <w:t>российскими предприятиями</w:t>
      </w:r>
      <w:r w:rsidR="004F0FD0" w:rsidRPr="006730DA">
        <w:rPr>
          <w:rStyle w:val="hl"/>
          <w:sz w:val="28"/>
          <w:szCs w:val="28"/>
        </w:rPr>
        <w:t xml:space="preserve"> АПК</w:t>
      </w:r>
      <w:r w:rsidRPr="006730DA">
        <w:rPr>
          <w:rStyle w:val="hl"/>
          <w:sz w:val="28"/>
          <w:szCs w:val="28"/>
        </w:rPr>
        <w:t xml:space="preserve"> </w:t>
      </w:r>
      <w:r w:rsidR="007E5DE1">
        <w:rPr>
          <w:sz w:val="28"/>
          <w:szCs w:val="28"/>
        </w:rPr>
        <w:t xml:space="preserve">при взаимодействии с </w:t>
      </w:r>
      <w:r w:rsidRPr="006730DA">
        <w:rPr>
          <w:rStyle w:val="hl"/>
          <w:sz w:val="28"/>
          <w:szCs w:val="28"/>
        </w:rPr>
        <w:t>банковским</w:t>
      </w:r>
      <w:r w:rsidR="007E5DE1">
        <w:rPr>
          <w:sz w:val="28"/>
          <w:szCs w:val="28"/>
        </w:rPr>
        <w:t xml:space="preserve"> </w:t>
      </w:r>
      <w:r w:rsidRPr="006730DA">
        <w:rPr>
          <w:sz w:val="28"/>
          <w:szCs w:val="28"/>
        </w:rPr>
        <w:t>сектором.</w:t>
      </w:r>
    </w:p>
    <w:p w14:paraId="2A18A6E1" w14:textId="3AFD3D57" w:rsidR="004F0FD0" w:rsidRPr="006730DA" w:rsidRDefault="004F0FD0" w:rsidP="007E5DE1">
      <w:pPr>
        <w:pStyle w:val="a3"/>
        <w:spacing w:before="0" w:beforeAutospacing="0" w:after="0" w:afterAutospacing="0" w:line="360" w:lineRule="auto"/>
        <w:ind w:firstLine="709"/>
        <w:jc w:val="both"/>
        <w:rPr>
          <w:sz w:val="28"/>
          <w:szCs w:val="28"/>
        </w:rPr>
      </w:pPr>
      <w:r w:rsidRPr="006730DA">
        <w:rPr>
          <w:sz w:val="28"/>
          <w:szCs w:val="28"/>
        </w:rPr>
        <w:t xml:space="preserve">Практическая значимость работы заключается в обосновании и апробации методики и компьютерной программы оценки  и интегральной финансовой устойчивости и уровня кредитоспособности предприятий АПК, использующих государственную поддержку и возможности ее применения в практической деятельности предприятий отрасли в целом, а  также </w:t>
      </w:r>
      <w:r w:rsidR="00D46EBE" w:rsidRPr="006730DA">
        <w:rPr>
          <w:sz w:val="28"/>
          <w:szCs w:val="28"/>
        </w:rPr>
        <w:t>ПАО</w:t>
      </w:r>
      <w:r w:rsidRPr="006730DA">
        <w:rPr>
          <w:sz w:val="28"/>
          <w:szCs w:val="28"/>
        </w:rPr>
        <w:t xml:space="preserve"> </w:t>
      </w:r>
      <w:r w:rsidR="00D46EBE" w:rsidRPr="006730DA">
        <w:rPr>
          <w:sz w:val="28"/>
          <w:szCs w:val="28"/>
        </w:rPr>
        <w:t xml:space="preserve">«Авангард» </w:t>
      </w:r>
      <w:r w:rsidRPr="006730DA">
        <w:rPr>
          <w:sz w:val="28"/>
          <w:szCs w:val="28"/>
        </w:rPr>
        <w:t>в частности</w:t>
      </w:r>
      <w:r w:rsidR="00D46EBE" w:rsidRPr="006730DA">
        <w:rPr>
          <w:sz w:val="28"/>
          <w:szCs w:val="28"/>
        </w:rPr>
        <w:t xml:space="preserve">. </w:t>
      </w:r>
    </w:p>
    <w:p w14:paraId="15BEDB75" w14:textId="57FA8DFD" w:rsidR="00D46EBE" w:rsidRPr="006730DA" w:rsidRDefault="00D46EBE" w:rsidP="007E5DE1">
      <w:pPr>
        <w:shd w:val="clear" w:color="auto" w:fill="FFFFFF"/>
        <w:spacing w:after="0" w:line="360" w:lineRule="auto"/>
        <w:ind w:firstLine="709"/>
        <w:jc w:val="both"/>
        <w:rPr>
          <w:rFonts w:ascii="Times New Roman" w:eastAsia="Times New Roman" w:hAnsi="Times New Roman" w:cs="Times New Roman"/>
          <w:sz w:val="28"/>
          <w:szCs w:val="28"/>
        </w:rPr>
      </w:pPr>
      <w:r w:rsidRPr="006730DA">
        <w:rPr>
          <w:rFonts w:ascii="Times New Roman" w:eastAsia="Times New Roman" w:hAnsi="Times New Roman" w:cs="Times New Roman"/>
          <w:sz w:val="28"/>
          <w:szCs w:val="28"/>
        </w:rPr>
        <w:t>Отдельные положения диссертации полезны для научных работников и специалистов-практиков в области финансового и банковского менеджмента, а также при подготовке учебно-методических материалов по таким дисциплинам, как «Финансовый менеджмент», «Анализ и управление финансово-хозяйственной деятельностью предприятий», «Банковское дело».</w:t>
      </w:r>
    </w:p>
    <w:p w14:paraId="20471404" w14:textId="77777777" w:rsidR="002149C1" w:rsidRDefault="0085791D" w:rsidP="002149C1">
      <w:pPr>
        <w:pStyle w:val="a3"/>
        <w:spacing w:before="0" w:beforeAutospacing="0" w:after="0" w:afterAutospacing="0" w:line="360" w:lineRule="auto"/>
        <w:ind w:firstLine="709"/>
        <w:jc w:val="both"/>
        <w:rPr>
          <w:sz w:val="28"/>
          <w:szCs w:val="28"/>
        </w:rPr>
      </w:pPr>
      <w:r w:rsidRPr="006730DA">
        <w:rPr>
          <w:sz w:val="28"/>
          <w:szCs w:val="28"/>
        </w:rPr>
        <w:t>По теме магистерской диссертации опубликовано</w:t>
      </w:r>
      <w:r w:rsidRPr="002149C1">
        <w:rPr>
          <w:sz w:val="28"/>
          <w:szCs w:val="28"/>
        </w:rPr>
        <w:t xml:space="preserve"> </w:t>
      </w:r>
      <w:r w:rsidR="00CC6DEE" w:rsidRPr="002149C1">
        <w:rPr>
          <w:sz w:val="28"/>
          <w:szCs w:val="28"/>
        </w:rPr>
        <w:t xml:space="preserve">3 </w:t>
      </w:r>
      <w:r w:rsidR="00CC6DEE">
        <w:rPr>
          <w:sz w:val="28"/>
          <w:szCs w:val="28"/>
        </w:rPr>
        <w:t>научные</w:t>
      </w:r>
      <w:r w:rsidR="00434CC6">
        <w:rPr>
          <w:sz w:val="28"/>
          <w:szCs w:val="28"/>
        </w:rPr>
        <w:t xml:space="preserve"> работ</w:t>
      </w:r>
      <w:r w:rsidR="00CC6DEE">
        <w:rPr>
          <w:sz w:val="28"/>
          <w:szCs w:val="28"/>
        </w:rPr>
        <w:t>ы</w:t>
      </w:r>
      <w:r w:rsidR="00434CC6">
        <w:rPr>
          <w:sz w:val="28"/>
          <w:szCs w:val="28"/>
        </w:rPr>
        <w:t>.</w:t>
      </w:r>
    </w:p>
    <w:p w14:paraId="1584C544" w14:textId="61D7A276" w:rsidR="0085791D" w:rsidRPr="006730DA" w:rsidRDefault="0085791D" w:rsidP="002149C1">
      <w:pPr>
        <w:pStyle w:val="a3"/>
        <w:spacing w:before="0" w:beforeAutospacing="0" w:after="0" w:afterAutospacing="0" w:line="360" w:lineRule="auto"/>
        <w:ind w:firstLine="709"/>
        <w:jc w:val="both"/>
        <w:rPr>
          <w:sz w:val="28"/>
          <w:szCs w:val="28"/>
        </w:rPr>
      </w:pPr>
      <w:r w:rsidRPr="006730DA">
        <w:rPr>
          <w:sz w:val="28"/>
          <w:szCs w:val="28"/>
        </w:rPr>
        <w:t xml:space="preserve">Структура исследования. Структура работы определена логикой и поставленной целью и задачами исследования. Магистерская диссертация состоит из введения, трех глав, заключения, библиографического списка. </w:t>
      </w:r>
    </w:p>
    <w:p w14:paraId="053C2C67" w14:textId="6ADD2F59" w:rsidR="0085791D" w:rsidRPr="006730DA" w:rsidRDefault="0085791D" w:rsidP="00546BCC">
      <w:pPr>
        <w:pStyle w:val="a3"/>
        <w:spacing w:before="0" w:beforeAutospacing="0" w:after="0" w:afterAutospacing="0" w:line="360" w:lineRule="auto"/>
        <w:jc w:val="center"/>
        <w:rPr>
          <w:sz w:val="28"/>
          <w:szCs w:val="30"/>
        </w:rPr>
      </w:pPr>
      <w:r w:rsidRPr="006730DA">
        <w:rPr>
          <w:sz w:val="28"/>
          <w:szCs w:val="28"/>
        </w:rPr>
        <w:br/>
      </w:r>
      <w:r w:rsidRPr="006730DA">
        <w:rPr>
          <w:b/>
          <w:bCs/>
          <w:kern w:val="28"/>
          <w:sz w:val="28"/>
          <w:szCs w:val="28"/>
        </w:rPr>
        <w:br w:type="page"/>
      </w:r>
      <w:bookmarkStart w:id="147" w:name="_Hlk55815203"/>
    </w:p>
    <w:p w14:paraId="59BB19F7" w14:textId="53E2B418" w:rsidR="00340FD4" w:rsidRDefault="00340FD4" w:rsidP="00CC6DEE">
      <w:pPr>
        <w:widowControl w:val="0"/>
        <w:spacing w:after="0" w:line="360" w:lineRule="auto"/>
        <w:ind w:firstLine="709"/>
        <w:jc w:val="both"/>
        <w:outlineLvl w:val="0"/>
        <w:rPr>
          <w:rFonts w:ascii="Times New Roman" w:hAnsi="Times New Roman" w:cs="Times New Roman"/>
          <w:b/>
          <w:bCs/>
          <w:sz w:val="28"/>
          <w:szCs w:val="28"/>
        </w:rPr>
      </w:pPr>
      <w:bookmarkStart w:id="148" w:name="_Toc56414088"/>
      <w:bookmarkStart w:id="149" w:name="_Toc56493139"/>
      <w:bookmarkEnd w:id="147"/>
      <w:r w:rsidRPr="00340FD4">
        <w:rPr>
          <w:rFonts w:ascii="Times New Roman" w:hAnsi="Times New Roman" w:cs="Times New Roman"/>
          <w:b/>
          <w:bCs/>
          <w:sz w:val="28"/>
          <w:szCs w:val="28"/>
        </w:rPr>
        <w:lastRenderedPageBreak/>
        <w:t>1 Теоретико-методологические основы банковского кредитования в современных условиях</w:t>
      </w:r>
      <w:bookmarkEnd w:id="148"/>
      <w:bookmarkEnd w:id="149"/>
      <w:r w:rsidRPr="00340FD4">
        <w:rPr>
          <w:rFonts w:ascii="Times New Roman" w:hAnsi="Times New Roman" w:cs="Times New Roman"/>
          <w:b/>
          <w:bCs/>
          <w:sz w:val="28"/>
          <w:szCs w:val="28"/>
        </w:rPr>
        <w:t xml:space="preserve"> </w:t>
      </w:r>
    </w:p>
    <w:p w14:paraId="5380A46E" w14:textId="77777777" w:rsidR="003E78C5" w:rsidRPr="00340FD4" w:rsidRDefault="003E78C5" w:rsidP="003E78C5">
      <w:pPr>
        <w:widowControl w:val="0"/>
        <w:spacing w:after="0" w:line="360" w:lineRule="auto"/>
        <w:ind w:firstLine="697"/>
        <w:jc w:val="both"/>
        <w:rPr>
          <w:rFonts w:ascii="Times New Roman" w:hAnsi="Times New Roman" w:cs="Times New Roman"/>
          <w:b/>
          <w:bCs/>
          <w:sz w:val="28"/>
          <w:szCs w:val="28"/>
        </w:rPr>
      </w:pPr>
    </w:p>
    <w:p w14:paraId="0D035319" w14:textId="74254FCE" w:rsidR="00DC47AB" w:rsidRPr="00DC47AB" w:rsidRDefault="00A62E42" w:rsidP="00CC6DEE">
      <w:pPr>
        <w:widowControl w:val="0"/>
        <w:spacing w:after="0" w:line="360" w:lineRule="auto"/>
        <w:ind w:firstLine="709"/>
        <w:jc w:val="both"/>
        <w:outlineLvl w:val="1"/>
        <w:rPr>
          <w:rFonts w:ascii="Times New Roman" w:hAnsi="Times New Roman" w:cs="Times New Roman"/>
          <w:b/>
          <w:bCs/>
          <w:sz w:val="28"/>
          <w:szCs w:val="28"/>
        </w:rPr>
      </w:pPr>
      <w:bookmarkStart w:id="150" w:name="_Toc56414089"/>
      <w:bookmarkStart w:id="151" w:name="_Toc56493140"/>
      <w:r w:rsidRPr="00A62E42">
        <w:rPr>
          <w:rFonts w:ascii="Times New Roman" w:hAnsi="Times New Roman" w:cs="Times New Roman"/>
          <w:b/>
          <w:bCs/>
          <w:sz w:val="28"/>
          <w:szCs w:val="28"/>
        </w:rPr>
        <w:t>1.1</w:t>
      </w:r>
      <w:r>
        <w:rPr>
          <w:b/>
          <w:bCs/>
          <w:sz w:val="28"/>
          <w:szCs w:val="28"/>
        </w:rPr>
        <w:t xml:space="preserve"> </w:t>
      </w:r>
      <w:r w:rsidR="00DC47AB" w:rsidRPr="00DC47AB">
        <w:rPr>
          <w:rFonts w:ascii="Times New Roman" w:hAnsi="Times New Roman" w:cs="Times New Roman"/>
          <w:b/>
          <w:bCs/>
          <w:sz w:val="28"/>
          <w:szCs w:val="28"/>
        </w:rPr>
        <w:t>Банковское кредитование: сущность</w:t>
      </w:r>
      <w:r w:rsidR="008F066B">
        <w:rPr>
          <w:rFonts w:ascii="Times New Roman" w:hAnsi="Times New Roman" w:cs="Times New Roman"/>
          <w:b/>
          <w:bCs/>
          <w:sz w:val="28"/>
          <w:szCs w:val="28"/>
        </w:rPr>
        <w:t>, виды</w:t>
      </w:r>
      <w:r w:rsidR="00DC47AB" w:rsidRPr="00DC47AB">
        <w:rPr>
          <w:rFonts w:ascii="Times New Roman" w:hAnsi="Times New Roman" w:cs="Times New Roman"/>
          <w:b/>
          <w:bCs/>
          <w:sz w:val="28"/>
          <w:szCs w:val="28"/>
        </w:rPr>
        <w:t xml:space="preserve"> и роль в условиях </w:t>
      </w:r>
      <w:proofErr w:type="spellStart"/>
      <w:r w:rsidR="00DC47AB" w:rsidRPr="00DC47AB">
        <w:rPr>
          <w:rFonts w:ascii="Times New Roman" w:hAnsi="Times New Roman" w:cs="Times New Roman"/>
          <w:b/>
          <w:bCs/>
          <w:sz w:val="28"/>
          <w:szCs w:val="28"/>
        </w:rPr>
        <w:t>цифровизации</w:t>
      </w:r>
      <w:proofErr w:type="spellEnd"/>
      <w:r w:rsidR="00DC47AB" w:rsidRPr="00DC47AB">
        <w:rPr>
          <w:rFonts w:ascii="Times New Roman" w:hAnsi="Times New Roman" w:cs="Times New Roman"/>
          <w:b/>
          <w:bCs/>
          <w:sz w:val="28"/>
          <w:szCs w:val="28"/>
        </w:rPr>
        <w:t xml:space="preserve"> экономики</w:t>
      </w:r>
      <w:bookmarkEnd w:id="150"/>
      <w:bookmarkEnd w:id="151"/>
    </w:p>
    <w:p w14:paraId="3AC3235B" w14:textId="77777777" w:rsidR="00393474" w:rsidRDefault="00393474" w:rsidP="00CC6DEE">
      <w:pPr>
        <w:spacing w:after="0" w:line="360" w:lineRule="auto"/>
        <w:ind w:firstLine="720"/>
        <w:jc w:val="both"/>
        <w:rPr>
          <w:rFonts w:ascii="Times New Roman" w:eastAsia="Times New Roman" w:hAnsi="Times New Roman" w:cs="Times New Roman"/>
          <w:sz w:val="28"/>
          <w:szCs w:val="28"/>
        </w:rPr>
      </w:pPr>
    </w:p>
    <w:p w14:paraId="38109F9D" w14:textId="0A67C826" w:rsidR="00393474" w:rsidRPr="00393474" w:rsidRDefault="00393474" w:rsidP="00CC6DEE">
      <w:pPr>
        <w:spacing w:after="0" w:line="360" w:lineRule="auto"/>
        <w:ind w:firstLine="709"/>
        <w:jc w:val="both"/>
        <w:rPr>
          <w:rFonts w:ascii="Times New Roman" w:eastAsia="Times New Roman" w:hAnsi="Times New Roman" w:cs="Times New Roman"/>
          <w:sz w:val="28"/>
          <w:szCs w:val="28"/>
        </w:rPr>
      </w:pPr>
      <w:r w:rsidRPr="00393474">
        <w:rPr>
          <w:rFonts w:ascii="Times New Roman" w:eastAsia="Times New Roman" w:hAnsi="Times New Roman" w:cs="Times New Roman"/>
          <w:sz w:val="28"/>
          <w:szCs w:val="28"/>
        </w:rPr>
        <w:t>В России основными поставщиками финансовых услуг, в том числе кредитных являются коммерческие банки и банковские группы. В 2019 г. совокупный объем кредитов, предоставленных коммерческими банками, составил около 70% их совокупных активов [1,2]. В настоящее время действующие коммерч</w:t>
      </w:r>
      <w:r w:rsidR="007E5DE1">
        <w:rPr>
          <w:rFonts w:ascii="Times New Roman" w:eastAsia="Times New Roman" w:hAnsi="Times New Roman" w:cs="Times New Roman"/>
          <w:sz w:val="28"/>
          <w:szCs w:val="28"/>
        </w:rPr>
        <w:t xml:space="preserve">еские банки в РФ обеспечивают в </w:t>
      </w:r>
      <w:r w:rsidRPr="00393474">
        <w:rPr>
          <w:rFonts w:ascii="Times New Roman" w:eastAsia="Times New Roman" w:hAnsi="Times New Roman" w:cs="Times New Roman"/>
          <w:sz w:val="28"/>
          <w:szCs w:val="28"/>
        </w:rPr>
        <w:t>режиме реал</w:t>
      </w:r>
      <w:r w:rsidR="008D24DB">
        <w:rPr>
          <w:rFonts w:ascii="Times New Roman" w:eastAsia="Times New Roman" w:hAnsi="Times New Roman" w:cs="Times New Roman"/>
          <w:sz w:val="28"/>
          <w:szCs w:val="28"/>
        </w:rPr>
        <w:t>ьного времени свыше 90% объемов</w:t>
      </w:r>
      <w:r w:rsidRPr="00393474">
        <w:rPr>
          <w:rFonts w:ascii="Times New Roman" w:eastAsia="Times New Roman" w:hAnsi="Times New Roman" w:cs="Times New Roman"/>
          <w:sz w:val="28"/>
          <w:szCs w:val="28"/>
        </w:rPr>
        <w:t xml:space="preserve"> расчетно-кассового обслуживания в стране (возможность доступа к этим услугами имеют 98% счетов юридических лиц и 93% населения) [2]. </w:t>
      </w:r>
    </w:p>
    <w:p w14:paraId="51AC3EF8" w14:textId="77777777" w:rsidR="00CC6DEE" w:rsidRDefault="001F2AAB" w:rsidP="00CC6DEE">
      <w:pPr>
        <w:pStyle w:val="a5"/>
        <w:widowControl w:val="0"/>
        <w:spacing w:after="0" w:line="360" w:lineRule="auto"/>
        <w:ind w:left="0" w:firstLine="709"/>
        <w:jc w:val="both"/>
        <w:rPr>
          <w:rFonts w:ascii="Times New Roman" w:hAnsi="Times New Roman" w:cs="Times New Roman"/>
          <w:sz w:val="28"/>
          <w:szCs w:val="28"/>
        </w:rPr>
      </w:pPr>
      <w:r w:rsidRPr="001F2AAB">
        <w:rPr>
          <w:rFonts w:ascii="Times New Roman" w:hAnsi="Times New Roman" w:cs="Times New Roman"/>
          <w:sz w:val="28"/>
          <w:szCs w:val="28"/>
        </w:rPr>
        <w:t xml:space="preserve">Банки </w:t>
      </w:r>
      <w:r>
        <w:rPr>
          <w:rFonts w:ascii="Times New Roman" w:hAnsi="Times New Roman" w:cs="Times New Roman"/>
          <w:sz w:val="28"/>
          <w:szCs w:val="28"/>
        </w:rPr>
        <w:t xml:space="preserve">как кредитные </w:t>
      </w:r>
      <w:r w:rsidRPr="001F2AAB">
        <w:rPr>
          <w:rFonts w:ascii="Times New Roman" w:hAnsi="Times New Roman" w:cs="Times New Roman"/>
          <w:sz w:val="28"/>
          <w:szCs w:val="28"/>
        </w:rPr>
        <w:t>учреждения зарабатывают</w:t>
      </w:r>
      <w:r>
        <w:rPr>
          <w:rFonts w:ascii="Times New Roman" w:hAnsi="Times New Roman" w:cs="Times New Roman"/>
          <w:sz w:val="28"/>
          <w:szCs w:val="28"/>
        </w:rPr>
        <w:t xml:space="preserve"> прибыль</w:t>
      </w:r>
      <w:r w:rsidRPr="001F2AAB">
        <w:rPr>
          <w:rFonts w:ascii="Times New Roman" w:hAnsi="Times New Roman" w:cs="Times New Roman"/>
          <w:sz w:val="28"/>
          <w:szCs w:val="28"/>
        </w:rPr>
        <w:t xml:space="preserve"> на средствах, которые они ссужают своим клиентам. Эти средства поступают из денег, которые клиенты кладут на свои текущие и сберегательные счета или инвестируют в определенные инвестиционные инструменты. В обмен на использование своих услуг </w:t>
      </w:r>
      <w:r>
        <w:rPr>
          <w:rFonts w:ascii="Times New Roman" w:hAnsi="Times New Roman" w:cs="Times New Roman"/>
          <w:sz w:val="28"/>
          <w:szCs w:val="28"/>
        </w:rPr>
        <w:t xml:space="preserve">коммерческие </w:t>
      </w:r>
      <w:r w:rsidRPr="001F2AAB">
        <w:rPr>
          <w:rFonts w:ascii="Times New Roman" w:hAnsi="Times New Roman" w:cs="Times New Roman"/>
          <w:sz w:val="28"/>
          <w:szCs w:val="28"/>
        </w:rPr>
        <w:t>банки выплачивают клиентам небольшие проценты по их вкладам.</w:t>
      </w:r>
    </w:p>
    <w:p w14:paraId="78DA58A3" w14:textId="57F8A26F" w:rsidR="009D17FA" w:rsidRDefault="00685DB9" w:rsidP="00CC6DEE">
      <w:pPr>
        <w:pStyle w:val="a5"/>
        <w:widowControl w:val="0"/>
        <w:spacing w:after="0" w:line="360" w:lineRule="auto"/>
        <w:ind w:left="0" w:firstLine="709"/>
        <w:jc w:val="both"/>
        <w:rPr>
          <w:rFonts w:ascii="Times New Roman" w:hAnsi="Times New Roman" w:cs="Times New Roman"/>
          <w:sz w:val="28"/>
          <w:szCs w:val="28"/>
        </w:rPr>
      </w:pPr>
      <w:r w:rsidRPr="00685DB9">
        <w:rPr>
          <w:rFonts w:ascii="Times New Roman" w:hAnsi="Times New Roman" w:cs="Times New Roman"/>
          <w:sz w:val="28"/>
          <w:szCs w:val="28"/>
        </w:rPr>
        <w:t xml:space="preserve">Термин «банковский кредит» относится к сумме кредита, доступного для бизнеса или физического лица в банковском учреждении в форме ссуд. Банковский кредит </w:t>
      </w:r>
      <w:r w:rsidR="009D17FA">
        <w:rPr>
          <w:rFonts w:ascii="Times New Roman" w:hAnsi="Times New Roman" w:cs="Times New Roman"/>
          <w:sz w:val="28"/>
          <w:szCs w:val="28"/>
        </w:rPr>
        <w:sym w:font="Symbol" w:char="F02D"/>
      </w:r>
      <w:r w:rsidRPr="00685DB9">
        <w:rPr>
          <w:rFonts w:ascii="Times New Roman" w:hAnsi="Times New Roman" w:cs="Times New Roman"/>
          <w:sz w:val="28"/>
          <w:szCs w:val="28"/>
        </w:rPr>
        <w:t xml:space="preserve"> это общая сумма денег, которую физическое или юридическое лицо может занять в банке или другом финансовом учреждении.</w:t>
      </w:r>
    </w:p>
    <w:p w14:paraId="7A706FE8" w14:textId="77777777" w:rsidR="00176FCA" w:rsidRDefault="00685DB9" w:rsidP="00F6693F">
      <w:pPr>
        <w:pStyle w:val="a5"/>
        <w:widowControl w:val="0"/>
        <w:spacing w:after="0" w:line="360" w:lineRule="auto"/>
        <w:ind w:left="0" w:firstLine="709"/>
        <w:jc w:val="both"/>
        <w:rPr>
          <w:rFonts w:ascii="Times New Roman" w:hAnsi="Times New Roman" w:cs="Times New Roman"/>
          <w:sz w:val="28"/>
          <w:szCs w:val="28"/>
        </w:rPr>
      </w:pPr>
      <w:r w:rsidRPr="00685DB9">
        <w:rPr>
          <w:rFonts w:ascii="Times New Roman" w:hAnsi="Times New Roman" w:cs="Times New Roman"/>
          <w:sz w:val="28"/>
          <w:szCs w:val="28"/>
        </w:rPr>
        <w:t>Банковский кредит заемщика зависит от его способности погасить любые ссуды и от общей суммы кредита, доступного для кредитования банковским учреждением. Типы банковского кредита включают автокредиты, личные ссуды и ипотечные кредиты.</w:t>
      </w:r>
      <w:r w:rsidR="00176FCA">
        <w:rPr>
          <w:rFonts w:ascii="Times New Roman" w:hAnsi="Times New Roman" w:cs="Times New Roman"/>
          <w:sz w:val="28"/>
          <w:szCs w:val="28"/>
        </w:rPr>
        <w:t xml:space="preserve"> </w:t>
      </w:r>
    </w:p>
    <w:p w14:paraId="1E0FFED7" w14:textId="5217D408" w:rsidR="009D17FA" w:rsidRDefault="00176FCA" w:rsidP="00F6693F">
      <w:pPr>
        <w:pStyle w:val="a5"/>
        <w:widowControl w:val="0"/>
        <w:spacing w:after="0" w:line="360" w:lineRule="auto"/>
        <w:ind w:left="0" w:firstLine="709"/>
        <w:jc w:val="both"/>
        <w:rPr>
          <w:rFonts w:ascii="Times New Roman" w:hAnsi="Times New Roman" w:cs="Times New Roman"/>
          <w:sz w:val="28"/>
          <w:szCs w:val="28"/>
        </w:rPr>
      </w:pPr>
      <w:r w:rsidRPr="00176FCA">
        <w:rPr>
          <w:rFonts w:ascii="Times New Roman" w:hAnsi="Times New Roman" w:cs="Times New Roman"/>
          <w:sz w:val="28"/>
          <w:szCs w:val="28"/>
        </w:rPr>
        <w:t xml:space="preserve">Банковский кредит состоит из общей суммы комбинированных </w:t>
      </w:r>
      <w:r w:rsidRPr="00176FCA">
        <w:rPr>
          <w:rFonts w:ascii="Times New Roman" w:hAnsi="Times New Roman" w:cs="Times New Roman"/>
          <w:sz w:val="28"/>
          <w:szCs w:val="28"/>
        </w:rPr>
        <w:lastRenderedPageBreak/>
        <w:t xml:space="preserve">средств, которые </w:t>
      </w:r>
      <w:r>
        <w:rPr>
          <w:rFonts w:ascii="Times New Roman" w:hAnsi="Times New Roman" w:cs="Times New Roman"/>
          <w:sz w:val="28"/>
          <w:szCs w:val="28"/>
        </w:rPr>
        <w:t xml:space="preserve">кредитные </w:t>
      </w:r>
      <w:r w:rsidRPr="00176FCA">
        <w:rPr>
          <w:rFonts w:ascii="Times New Roman" w:hAnsi="Times New Roman" w:cs="Times New Roman"/>
          <w:sz w:val="28"/>
          <w:szCs w:val="28"/>
        </w:rPr>
        <w:t xml:space="preserve">учреждения предоставляют физическим или юридическим лицам. Это соглашение между банками и заемщиками, по которому банки предоставляют заемщикам ссуды. Предоставляя кредит, банк по существу доверяет заемщикам выплатить основную сумму, а также проценты в более поздний срок. Утвержден ли </w:t>
      </w:r>
      <w:r w:rsidR="002119B4">
        <w:rPr>
          <w:rFonts w:ascii="Times New Roman" w:hAnsi="Times New Roman" w:cs="Times New Roman"/>
          <w:sz w:val="28"/>
          <w:szCs w:val="28"/>
        </w:rPr>
        <w:t>потенциальный заёмщик</w:t>
      </w:r>
      <w:r w:rsidRPr="00176FCA">
        <w:rPr>
          <w:rFonts w:ascii="Times New Roman" w:hAnsi="Times New Roman" w:cs="Times New Roman"/>
          <w:sz w:val="28"/>
          <w:szCs w:val="28"/>
        </w:rPr>
        <w:t xml:space="preserve"> для получения кредита и сколько он получит, зависит от оценки</w:t>
      </w:r>
      <w:r>
        <w:rPr>
          <w:rFonts w:ascii="Times New Roman" w:hAnsi="Times New Roman" w:cs="Times New Roman"/>
          <w:sz w:val="28"/>
          <w:szCs w:val="28"/>
        </w:rPr>
        <w:t xml:space="preserve"> уровня</w:t>
      </w:r>
      <w:r w:rsidRPr="00176FCA">
        <w:rPr>
          <w:rFonts w:ascii="Times New Roman" w:hAnsi="Times New Roman" w:cs="Times New Roman"/>
          <w:sz w:val="28"/>
          <w:szCs w:val="28"/>
        </w:rPr>
        <w:t xml:space="preserve"> его кредитоспособности.</w:t>
      </w:r>
    </w:p>
    <w:p w14:paraId="108A9162" w14:textId="3D209F88" w:rsidR="009D17FA" w:rsidRDefault="00684B9D" w:rsidP="00F6693F">
      <w:pPr>
        <w:pStyle w:val="a5"/>
        <w:widowControl w:val="0"/>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Предприятия</w:t>
      </w:r>
      <w:r w:rsidR="003056E7" w:rsidRPr="003056E7">
        <w:rPr>
          <w:rFonts w:ascii="Times New Roman" w:hAnsi="Times New Roman" w:cs="Times New Roman"/>
          <w:sz w:val="28"/>
          <w:szCs w:val="28"/>
        </w:rPr>
        <w:t xml:space="preserve"> используют банковский кредит для финансирования своей повседневной </w:t>
      </w:r>
      <w:r>
        <w:rPr>
          <w:rFonts w:ascii="Times New Roman" w:hAnsi="Times New Roman" w:cs="Times New Roman"/>
          <w:sz w:val="28"/>
          <w:szCs w:val="28"/>
        </w:rPr>
        <w:t xml:space="preserve">финансово-хозяйственной </w:t>
      </w:r>
      <w:r w:rsidR="003056E7" w:rsidRPr="003056E7">
        <w:rPr>
          <w:rFonts w:ascii="Times New Roman" w:hAnsi="Times New Roman" w:cs="Times New Roman"/>
          <w:sz w:val="28"/>
          <w:szCs w:val="28"/>
        </w:rPr>
        <w:t xml:space="preserve">деятельности. Многим компаниям требуется финансирование для оплаты начальных затрат, товаров и услуг или для пополнения денежного потока. В результате </w:t>
      </w:r>
      <w:proofErr w:type="spellStart"/>
      <w:r w:rsidR="003056E7" w:rsidRPr="003056E7">
        <w:rPr>
          <w:rFonts w:ascii="Times New Roman" w:hAnsi="Times New Roman" w:cs="Times New Roman"/>
          <w:sz w:val="28"/>
          <w:szCs w:val="28"/>
        </w:rPr>
        <w:t>стартапы</w:t>
      </w:r>
      <w:proofErr w:type="spellEnd"/>
      <w:r w:rsidR="003056E7" w:rsidRPr="003056E7">
        <w:rPr>
          <w:rFonts w:ascii="Times New Roman" w:hAnsi="Times New Roman" w:cs="Times New Roman"/>
          <w:sz w:val="28"/>
          <w:szCs w:val="28"/>
        </w:rPr>
        <w:t xml:space="preserve"> или малые предприятия используют банковский кредит в </w:t>
      </w:r>
      <w:r>
        <w:rPr>
          <w:rFonts w:ascii="Times New Roman" w:hAnsi="Times New Roman" w:cs="Times New Roman"/>
          <w:sz w:val="28"/>
          <w:szCs w:val="28"/>
        </w:rPr>
        <w:t>форме</w:t>
      </w:r>
      <w:r w:rsidR="003056E7" w:rsidRPr="003056E7">
        <w:rPr>
          <w:rFonts w:ascii="Times New Roman" w:hAnsi="Times New Roman" w:cs="Times New Roman"/>
          <w:sz w:val="28"/>
          <w:szCs w:val="28"/>
        </w:rPr>
        <w:t xml:space="preserve"> краткосрочного финансирования.</w:t>
      </w:r>
    </w:p>
    <w:p w14:paraId="2CB0EA2E" w14:textId="77777777" w:rsidR="00684B9D" w:rsidRDefault="00684B9D" w:rsidP="00F6693F">
      <w:pPr>
        <w:pStyle w:val="a5"/>
        <w:widowControl w:val="0"/>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С развитием цифровых технологий б</w:t>
      </w:r>
      <w:r w:rsidRPr="003056E7">
        <w:rPr>
          <w:rFonts w:ascii="Times New Roman" w:hAnsi="Times New Roman" w:cs="Times New Roman"/>
          <w:sz w:val="28"/>
          <w:szCs w:val="28"/>
        </w:rPr>
        <w:t>анковское кредитование физических лиц значительно выросло</w:t>
      </w:r>
      <w:r>
        <w:rPr>
          <w:rFonts w:ascii="Times New Roman" w:hAnsi="Times New Roman" w:cs="Times New Roman"/>
          <w:sz w:val="28"/>
          <w:szCs w:val="28"/>
        </w:rPr>
        <w:t xml:space="preserve">. Оно </w:t>
      </w:r>
      <w:r w:rsidRPr="003056E7">
        <w:rPr>
          <w:rFonts w:ascii="Times New Roman" w:hAnsi="Times New Roman" w:cs="Times New Roman"/>
          <w:sz w:val="28"/>
          <w:szCs w:val="28"/>
        </w:rPr>
        <w:t xml:space="preserve">включает финансирование крупных покупок, таких как дома и автомобили, а также кредит, который можно использовать для изготовления предметов, необходимых для повседневного потребления. </w:t>
      </w:r>
    </w:p>
    <w:p w14:paraId="3BA88EB9" w14:textId="5B773F49" w:rsidR="00E04D7A" w:rsidRDefault="00E04D7A" w:rsidP="00F6693F">
      <w:pPr>
        <w:pStyle w:val="a5"/>
        <w:widowControl w:val="0"/>
        <w:spacing w:after="0" w:line="360" w:lineRule="auto"/>
        <w:ind w:left="0" w:firstLine="709"/>
        <w:jc w:val="both"/>
        <w:rPr>
          <w:rFonts w:ascii="Times New Roman" w:hAnsi="Times New Roman" w:cs="Times New Roman"/>
          <w:sz w:val="28"/>
          <w:szCs w:val="28"/>
        </w:rPr>
      </w:pPr>
      <w:r w:rsidRPr="00E04D7A">
        <w:rPr>
          <w:rFonts w:ascii="Times New Roman" w:hAnsi="Times New Roman" w:cs="Times New Roman"/>
          <w:sz w:val="28"/>
          <w:szCs w:val="28"/>
        </w:rPr>
        <w:t xml:space="preserve">Банковский кредит </w:t>
      </w:r>
      <w:r>
        <w:rPr>
          <w:rFonts w:ascii="Times New Roman" w:hAnsi="Times New Roman" w:cs="Times New Roman"/>
          <w:sz w:val="28"/>
          <w:szCs w:val="28"/>
        </w:rPr>
        <w:t>предоставляется в</w:t>
      </w:r>
      <w:r w:rsidRPr="00E04D7A">
        <w:rPr>
          <w:rFonts w:ascii="Times New Roman" w:hAnsi="Times New Roman" w:cs="Times New Roman"/>
          <w:sz w:val="28"/>
          <w:szCs w:val="28"/>
        </w:rPr>
        <w:t xml:space="preserve"> двух </w:t>
      </w:r>
      <w:r>
        <w:rPr>
          <w:rFonts w:ascii="Times New Roman" w:hAnsi="Times New Roman" w:cs="Times New Roman"/>
          <w:sz w:val="28"/>
          <w:szCs w:val="28"/>
        </w:rPr>
        <w:t>основных</w:t>
      </w:r>
      <w:r w:rsidRPr="00E04D7A">
        <w:rPr>
          <w:rFonts w:ascii="Times New Roman" w:hAnsi="Times New Roman" w:cs="Times New Roman"/>
          <w:sz w:val="28"/>
          <w:szCs w:val="28"/>
        </w:rPr>
        <w:t xml:space="preserve"> форм</w:t>
      </w:r>
      <w:r>
        <w:rPr>
          <w:rFonts w:ascii="Times New Roman" w:hAnsi="Times New Roman" w:cs="Times New Roman"/>
          <w:sz w:val="28"/>
          <w:szCs w:val="28"/>
        </w:rPr>
        <w:t>ах</w:t>
      </w:r>
      <w:r w:rsidRPr="00E04D7A">
        <w:rPr>
          <w:rFonts w:ascii="Times New Roman" w:hAnsi="Times New Roman" w:cs="Times New Roman"/>
          <w:sz w:val="28"/>
          <w:szCs w:val="28"/>
        </w:rPr>
        <w:t xml:space="preserve"> </w:t>
      </w:r>
      <w:r>
        <w:rPr>
          <w:rFonts w:ascii="Times New Roman" w:hAnsi="Times New Roman" w:cs="Times New Roman"/>
          <w:sz w:val="28"/>
          <w:szCs w:val="28"/>
        </w:rPr>
        <w:sym w:font="Symbol" w:char="F02D"/>
      </w:r>
      <w:r w:rsidRPr="00E04D7A">
        <w:rPr>
          <w:rFonts w:ascii="Times New Roman" w:hAnsi="Times New Roman" w:cs="Times New Roman"/>
          <w:sz w:val="28"/>
          <w:szCs w:val="28"/>
        </w:rPr>
        <w:t xml:space="preserve"> обеспеченный и необеспеченный.</w:t>
      </w:r>
    </w:p>
    <w:p w14:paraId="7C710DBD" w14:textId="4E6E606C" w:rsidR="009D17FA" w:rsidRDefault="00E04D7A" w:rsidP="00F6693F">
      <w:pPr>
        <w:pStyle w:val="a5"/>
        <w:widowControl w:val="0"/>
        <w:spacing w:after="0" w:line="360" w:lineRule="auto"/>
        <w:ind w:left="0" w:firstLine="709"/>
        <w:jc w:val="both"/>
        <w:rPr>
          <w:rFonts w:ascii="Times New Roman" w:hAnsi="Times New Roman" w:cs="Times New Roman"/>
          <w:sz w:val="28"/>
          <w:szCs w:val="28"/>
        </w:rPr>
      </w:pPr>
      <w:r w:rsidRPr="00E04D7A">
        <w:rPr>
          <w:rFonts w:ascii="Times New Roman" w:hAnsi="Times New Roman" w:cs="Times New Roman"/>
          <w:sz w:val="28"/>
          <w:szCs w:val="28"/>
        </w:rPr>
        <w:t xml:space="preserve">Обеспеченный кредит или долг </w:t>
      </w:r>
      <w:r w:rsidR="00BD34FF" w:rsidRPr="00E04D7A">
        <w:rPr>
          <w:rFonts w:ascii="Times New Roman" w:hAnsi="Times New Roman" w:cs="Times New Roman"/>
          <w:sz w:val="28"/>
          <w:szCs w:val="28"/>
        </w:rPr>
        <w:t>обеспеченн</w:t>
      </w:r>
      <w:r w:rsidR="00BD34FF">
        <w:rPr>
          <w:rFonts w:ascii="Times New Roman" w:hAnsi="Times New Roman" w:cs="Times New Roman"/>
          <w:sz w:val="28"/>
          <w:szCs w:val="28"/>
        </w:rPr>
        <w:t>ый</w:t>
      </w:r>
      <w:r w:rsidRPr="00E04D7A">
        <w:rPr>
          <w:rFonts w:ascii="Times New Roman" w:hAnsi="Times New Roman" w:cs="Times New Roman"/>
          <w:sz w:val="28"/>
          <w:szCs w:val="28"/>
        </w:rPr>
        <w:t xml:space="preserve"> залогом в форме денежных средств или другого материального актива. В случае жилищного кредита залогом выступает само имущество. Банки могут также потребовать от определенных заемщиков внести залог наличными, чтобы получить обеспеченную кредитную карту. Обеспеченный кредит снижает уровень риска, который берет на себя банк в случае невыполнения заемщиком кредита. Банки могут арестовать залог, продать его и использовать вырученные средства для выплаты части или всей ссуды. Поскольку этот вид кредита обеспечен залогом, он обычно имеет более низкую процентную ставку и более разумные условия.</w:t>
      </w:r>
    </w:p>
    <w:p w14:paraId="56A8B769" w14:textId="4B65F00B" w:rsidR="00393474" w:rsidRDefault="00E04D7A" w:rsidP="003E78C5">
      <w:pPr>
        <w:pStyle w:val="a5"/>
        <w:widowControl w:val="0"/>
        <w:spacing w:after="0" w:line="360" w:lineRule="auto"/>
        <w:ind w:left="0" w:firstLine="709"/>
        <w:jc w:val="both"/>
        <w:rPr>
          <w:rFonts w:ascii="Times New Roman" w:hAnsi="Times New Roman" w:cs="Times New Roman"/>
          <w:sz w:val="28"/>
          <w:szCs w:val="28"/>
        </w:rPr>
      </w:pPr>
      <w:r w:rsidRPr="00E04D7A">
        <w:rPr>
          <w:rFonts w:ascii="Times New Roman" w:hAnsi="Times New Roman" w:cs="Times New Roman"/>
          <w:sz w:val="28"/>
          <w:szCs w:val="28"/>
        </w:rPr>
        <w:lastRenderedPageBreak/>
        <w:t>С другой стороны, необеспеченный кредит не обеспечен залогом. Эти виды кредитных инструментов более рискованны, чем обеспеченные долги, потому что вероятность дефолта выше. Таким образом, банки обычно взимают с кредиторов более высокие процентные ставки за необеспеченный кредит.</w:t>
      </w:r>
      <w:r w:rsidR="003E78C5">
        <w:rPr>
          <w:rFonts w:ascii="Times New Roman" w:hAnsi="Times New Roman" w:cs="Times New Roman"/>
          <w:sz w:val="28"/>
          <w:szCs w:val="28"/>
        </w:rPr>
        <w:t xml:space="preserve"> </w:t>
      </w:r>
      <w:r w:rsidR="008F066B" w:rsidRPr="008F066B">
        <w:rPr>
          <w:rFonts w:ascii="Times New Roman" w:hAnsi="Times New Roman" w:cs="Times New Roman"/>
          <w:sz w:val="28"/>
          <w:szCs w:val="28"/>
        </w:rPr>
        <w:t xml:space="preserve">Самая распространенная форма банковского кредита </w:t>
      </w:r>
      <w:r w:rsidR="008F066B">
        <w:rPr>
          <w:rFonts w:ascii="Times New Roman" w:hAnsi="Times New Roman" w:cs="Times New Roman"/>
          <w:sz w:val="28"/>
          <w:szCs w:val="28"/>
        </w:rPr>
        <w:sym w:font="Symbol" w:char="F02D"/>
      </w:r>
      <w:r w:rsidR="008F066B" w:rsidRPr="008F066B">
        <w:rPr>
          <w:rFonts w:ascii="Times New Roman" w:hAnsi="Times New Roman" w:cs="Times New Roman"/>
          <w:sz w:val="28"/>
          <w:szCs w:val="28"/>
        </w:rPr>
        <w:t xml:space="preserve"> это кредитная карта. </w:t>
      </w:r>
      <w:r w:rsidR="006A447E">
        <w:rPr>
          <w:rFonts w:ascii="Times New Roman" w:hAnsi="Times New Roman" w:cs="Times New Roman"/>
          <w:sz w:val="28"/>
          <w:szCs w:val="28"/>
        </w:rPr>
        <w:t>Краткая систематизация видов банковских креди</w:t>
      </w:r>
      <w:r w:rsidR="00F6693F">
        <w:rPr>
          <w:rFonts w:ascii="Times New Roman" w:hAnsi="Times New Roman" w:cs="Times New Roman"/>
          <w:sz w:val="28"/>
          <w:szCs w:val="28"/>
        </w:rPr>
        <w:t>тов представлена в таблице 1.1.</w:t>
      </w:r>
    </w:p>
    <w:p w14:paraId="0FEB9894" w14:textId="77777777" w:rsidR="00053C97" w:rsidRPr="00F6693F" w:rsidRDefault="00053C97" w:rsidP="003E78C5">
      <w:pPr>
        <w:pStyle w:val="a5"/>
        <w:widowControl w:val="0"/>
        <w:spacing w:after="0" w:line="360" w:lineRule="auto"/>
        <w:ind w:left="0" w:firstLine="709"/>
        <w:jc w:val="both"/>
        <w:rPr>
          <w:rFonts w:ascii="Times New Roman" w:hAnsi="Times New Roman" w:cs="Times New Roman"/>
          <w:sz w:val="28"/>
          <w:szCs w:val="28"/>
        </w:rPr>
      </w:pPr>
    </w:p>
    <w:p w14:paraId="0E175DFC" w14:textId="0930FABD" w:rsidR="006A447E" w:rsidRPr="006A447E" w:rsidRDefault="006A447E" w:rsidP="002149C1">
      <w:pPr>
        <w:widowControl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Таблица 1.1</w:t>
      </w:r>
      <w:r w:rsidR="003E78C5">
        <w:rPr>
          <w:rFonts w:ascii="Times New Roman" w:hAnsi="Times New Roman" w:cs="Times New Roman"/>
          <w:sz w:val="28"/>
          <w:szCs w:val="28"/>
        </w:rPr>
        <w:t xml:space="preserve"> </w:t>
      </w:r>
      <w:r>
        <w:rPr>
          <w:rFonts w:ascii="Times New Roman" w:hAnsi="Times New Roman" w:cs="Times New Roman"/>
          <w:sz w:val="28"/>
          <w:szCs w:val="28"/>
        </w:rPr>
        <w:sym w:font="Symbol" w:char="F02D"/>
      </w:r>
      <w:r w:rsidR="00AD1147">
        <w:rPr>
          <w:rFonts w:ascii="Times New Roman" w:hAnsi="Times New Roman" w:cs="Times New Roman"/>
          <w:sz w:val="28"/>
          <w:szCs w:val="28"/>
        </w:rPr>
        <w:t xml:space="preserve"> Систематизация банковских кредитов</w:t>
      </w:r>
      <w:r w:rsidR="00BB248D">
        <w:rPr>
          <w:rFonts w:ascii="Times New Roman" w:hAnsi="Times New Roman" w:cs="Times New Roman"/>
          <w:sz w:val="28"/>
          <w:szCs w:val="28"/>
        </w:rPr>
        <w:t xml:space="preserve"> (составлено автором)</w:t>
      </w:r>
    </w:p>
    <w:tbl>
      <w:tblPr>
        <w:tblStyle w:val="ae"/>
        <w:tblW w:w="0" w:type="auto"/>
        <w:tblInd w:w="-5" w:type="dxa"/>
        <w:tblLook w:val="04A0" w:firstRow="1" w:lastRow="0" w:firstColumn="1" w:lastColumn="0" w:noHBand="0" w:noVBand="1"/>
      </w:tblPr>
      <w:tblGrid>
        <w:gridCol w:w="2258"/>
        <w:gridCol w:w="7093"/>
      </w:tblGrid>
      <w:tr w:rsidR="00BB248D" w14:paraId="3CFE261A" w14:textId="77777777" w:rsidTr="00294199">
        <w:tc>
          <w:tcPr>
            <w:tcW w:w="2258" w:type="dxa"/>
          </w:tcPr>
          <w:p w14:paraId="6DDDD88E" w14:textId="20918D78" w:rsidR="00BB248D" w:rsidRPr="00BB248D" w:rsidRDefault="00BB248D" w:rsidP="00BB248D">
            <w:pPr>
              <w:pStyle w:val="a5"/>
              <w:widowControl w:val="0"/>
              <w:ind w:left="0"/>
              <w:jc w:val="center"/>
              <w:rPr>
                <w:rFonts w:ascii="Times New Roman" w:hAnsi="Times New Roman" w:cs="Times New Roman"/>
                <w:sz w:val="24"/>
                <w:szCs w:val="24"/>
              </w:rPr>
            </w:pPr>
            <w:r w:rsidRPr="00BB248D">
              <w:rPr>
                <w:rFonts w:ascii="Times New Roman" w:hAnsi="Times New Roman" w:cs="Times New Roman"/>
                <w:sz w:val="24"/>
                <w:szCs w:val="24"/>
              </w:rPr>
              <w:t>Вид кредита</w:t>
            </w:r>
          </w:p>
        </w:tc>
        <w:tc>
          <w:tcPr>
            <w:tcW w:w="7093" w:type="dxa"/>
          </w:tcPr>
          <w:p w14:paraId="72C9A64F" w14:textId="4B0A8CFC" w:rsidR="00BB248D" w:rsidRPr="00BB248D" w:rsidRDefault="00BB248D" w:rsidP="00BB248D">
            <w:pPr>
              <w:pStyle w:val="a5"/>
              <w:widowControl w:val="0"/>
              <w:ind w:left="0"/>
              <w:jc w:val="center"/>
              <w:rPr>
                <w:rFonts w:ascii="Times New Roman" w:hAnsi="Times New Roman" w:cs="Times New Roman"/>
                <w:sz w:val="24"/>
                <w:szCs w:val="24"/>
              </w:rPr>
            </w:pPr>
            <w:r w:rsidRPr="00BB248D">
              <w:rPr>
                <w:rFonts w:ascii="Times New Roman" w:hAnsi="Times New Roman" w:cs="Times New Roman"/>
                <w:sz w:val="24"/>
                <w:szCs w:val="24"/>
              </w:rPr>
              <w:t>Краткое описание</w:t>
            </w:r>
          </w:p>
        </w:tc>
      </w:tr>
      <w:tr w:rsidR="00393474" w14:paraId="0E0B23E7" w14:textId="77777777" w:rsidTr="00294199">
        <w:tc>
          <w:tcPr>
            <w:tcW w:w="2258" w:type="dxa"/>
          </w:tcPr>
          <w:p w14:paraId="2ABE95EC" w14:textId="5C6D1056" w:rsidR="00393474" w:rsidRPr="00BB248D" w:rsidRDefault="00393474" w:rsidP="00BB248D">
            <w:pPr>
              <w:pStyle w:val="a5"/>
              <w:widowControl w:val="0"/>
              <w:ind w:left="0"/>
              <w:jc w:val="center"/>
              <w:rPr>
                <w:rFonts w:ascii="Times New Roman" w:hAnsi="Times New Roman" w:cs="Times New Roman"/>
                <w:sz w:val="24"/>
                <w:szCs w:val="24"/>
              </w:rPr>
            </w:pPr>
            <w:r>
              <w:rPr>
                <w:rFonts w:ascii="Times New Roman" w:hAnsi="Times New Roman" w:cs="Times New Roman"/>
                <w:sz w:val="24"/>
                <w:szCs w:val="24"/>
              </w:rPr>
              <w:t>1</w:t>
            </w:r>
          </w:p>
        </w:tc>
        <w:tc>
          <w:tcPr>
            <w:tcW w:w="7093" w:type="dxa"/>
          </w:tcPr>
          <w:p w14:paraId="6C8A3B20" w14:textId="5F188EA7" w:rsidR="00393474" w:rsidRPr="00BB248D" w:rsidRDefault="00393474" w:rsidP="00BB248D">
            <w:pPr>
              <w:pStyle w:val="a5"/>
              <w:widowControl w:val="0"/>
              <w:ind w:left="0"/>
              <w:jc w:val="center"/>
              <w:rPr>
                <w:rFonts w:ascii="Times New Roman" w:hAnsi="Times New Roman" w:cs="Times New Roman"/>
                <w:sz w:val="24"/>
                <w:szCs w:val="24"/>
              </w:rPr>
            </w:pPr>
            <w:r>
              <w:rPr>
                <w:rFonts w:ascii="Times New Roman" w:hAnsi="Times New Roman" w:cs="Times New Roman"/>
                <w:sz w:val="24"/>
                <w:szCs w:val="24"/>
              </w:rPr>
              <w:t>2</w:t>
            </w:r>
          </w:p>
        </w:tc>
      </w:tr>
      <w:tr w:rsidR="00BB248D" w14:paraId="7568D965" w14:textId="77777777" w:rsidTr="00294199">
        <w:trPr>
          <w:trHeight w:val="1696"/>
        </w:trPr>
        <w:tc>
          <w:tcPr>
            <w:tcW w:w="2258" w:type="dxa"/>
          </w:tcPr>
          <w:p w14:paraId="7D088198" w14:textId="50B597E9" w:rsidR="00BB248D" w:rsidRPr="00BB248D" w:rsidRDefault="00BB248D" w:rsidP="00BB248D">
            <w:pPr>
              <w:pStyle w:val="a5"/>
              <w:widowControl w:val="0"/>
              <w:ind w:left="0"/>
              <w:jc w:val="both"/>
              <w:rPr>
                <w:rFonts w:ascii="Times New Roman" w:hAnsi="Times New Roman" w:cs="Times New Roman"/>
                <w:sz w:val="24"/>
                <w:szCs w:val="24"/>
              </w:rPr>
            </w:pPr>
            <w:r w:rsidRPr="00BB248D">
              <w:rPr>
                <w:rFonts w:ascii="Times New Roman" w:hAnsi="Times New Roman" w:cs="Times New Roman"/>
                <w:sz w:val="24"/>
                <w:szCs w:val="24"/>
              </w:rPr>
              <w:t>Простой банковский кредит</w:t>
            </w:r>
          </w:p>
        </w:tc>
        <w:tc>
          <w:tcPr>
            <w:tcW w:w="7093" w:type="dxa"/>
          </w:tcPr>
          <w:p w14:paraId="4A608F5E" w14:textId="0172CB75" w:rsidR="00BB248D" w:rsidRPr="00BB248D" w:rsidRDefault="00BB248D" w:rsidP="00BB248D">
            <w:pPr>
              <w:pStyle w:val="a5"/>
              <w:widowControl w:val="0"/>
              <w:ind w:left="30"/>
              <w:jc w:val="both"/>
              <w:rPr>
                <w:rFonts w:ascii="Times New Roman" w:hAnsi="Times New Roman" w:cs="Times New Roman"/>
                <w:sz w:val="24"/>
                <w:szCs w:val="24"/>
              </w:rPr>
            </w:pPr>
            <w:r>
              <w:rPr>
                <w:rFonts w:ascii="Times New Roman" w:hAnsi="Times New Roman" w:cs="Times New Roman"/>
                <w:sz w:val="24"/>
                <w:szCs w:val="24"/>
              </w:rPr>
              <w:t>с</w:t>
            </w:r>
            <w:r w:rsidR="003E78C5">
              <w:rPr>
                <w:rFonts w:ascii="Times New Roman" w:hAnsi="Times New Roman" w:cs="Times New Roman"/>
                <w:sz w:val="24"/>
                <w:szCs w:val="24"/>
              </w:rPr>
              <w:t xml:space="preserve">суда </w:t>
            </w:r>
            <w:r w:rsidRPr="00BB248D">
              <w:rPr>
                <w:rFonts w:ascii="Times New Roman" w:hAnsi="Times New Roman" w:cs="Times New Roman"/>
                <w:sz w:val="24"/>
                <w:szCs w:val="24"/>
              </w:rPr>
              <w:t xml:space="preserve">предоставляется с определенной суммой в </w:t>
            </w:r>
            <w:r w:rsidR="00393474">
              <w:rPr>
                <w:rFonts w:ascii="Times New Roman" w:hAnsi="Times New Roman" w:cs="Times New Roman"/>
                <w:sz w:val="24"/>
                <w:szCs w:val="24"/>
              </w:rPr>
              <w:t xml:space="preserve">национальной валюте </w:t>
            </w:r>
            <w:r w:rsidRPr="00BB248D">
              <w:rPr>
                <w:rFonts w:ascii="Times New Roman" w:hAnsi="Times New Roman" w:cs="Times New Roman"/>
                <w:sz w:val="24"/>
                <w:szCs w:val="24"/>
              </w:rPr>
              <w:t xml:space="preserve">в зависимости от потребностей и кредитоспособности заемщика. Как и другие </w:t>
            </w:r>
            <w:proofErr w:type="spellStart"/>
            <w:r w:rsidRPr="00BB248D">
              <w:rPr>
                <w:rFonts w:ascii="Times New Roman" w:hAnsi="Times New Roman" w:cs="Times New Roman"/>
                <w:sz w:val="24"/>
                <w:szCs w:val="24"/>
              </w:rPr>
              <w:t>невозобновляемые</w:t>
            </w:r>
            <w:proofErr w:type="spellEnd"/>
            <w:r w:rsidRPr="00BB248D">
              <w:rPr>
                <w:rFonts w:ascii="Times New Roman" w:hAnsi="Times New Roman" w:cs="Times New Roman"/>
                <w:sz w:val="24"/>
                <w:szCs w:val="24"/>
              </w:rPr>
              <w:t xml:space="preserve"> кредитные продукты, ссуда предоставляется единовременно для одноразового использования, поэтому авансированный кредит нельзя использовать снова и снова, как кредитную карту</w:t>
            </w:r>
          </w:p>
        </w:tc>
      </w:tr>
      <w:tr w:rsidR="00393474" w14:paraId="1EEC932E" w14:textId="77777777" w:rsidTr="00294199">
        <w:trPr>
          <w:trHeight w:val="1994"/>
        </w:trPr>
        <w:tc>
          <w:tcPr>
            <w:tcW w:w="2258" w:type="dxa"/>
          </w:tcPr>
          <w:p w14:paraId="0742B85C" w14:textId="403EF72A" w:rsidR="00393474" w:rsidRPr="00393474" w:rsidRDefault="00393474" w:rsidP="00393474">
            <w:pPr>
              <w:pStyle w:val="a5"/>
              <w:widowControl w:val="0"/>
              <w:ind w:left="0"/>
              <w:jc w:val="both"/>
              <w:rPr>
                <w:rFonts w:ascii="Times New Roman" w:hAnsi="Times New Roman" w:cs="Times New Roman"/>
                <w:sz w:val="24"/>
                <w:szCs w:val="24"/>
              </w:rPr>
            </w:pPr>
            <w:r w:rsidRPr="00393474">
              <w:rPr>
                <w:rFonts w:ascii="Times New Roman" w:hAnsi="Times New Roman" w:cs="Times New Roman"/>
                <w:sz w:val="24"/>
                <w:szCs w:val="24"/>
              </w:rPr>
              <w:t>Кредит с помощью кредитной карты</w:t>
            </w:r>
          </w:p>
        </w:tc>
        <w:tc>
          <w:tcPr>
            <w:tcW w:w="7093" w:type="dxa"/>
          </w:tcPr>
          <w:p w14:paraId="25A75174" w14:textId="44D0F4C2" w:rsidR="00393474" w:rsidRPr="00393474" w:rsidRDefault="00393474" w:rsidP="00393474">
            <w:pPr>
              <w:pStyle w:val="a5"/>
              <w:widowControl w:val="0"/>
              <w:ind w:left="0"/>
              <w:jc w:val="both"/>
              <w:rPr>
                <w:rFonts w:ascii="Times New Roman" w:hAnsi="Times New Roman" w:cs="Times New Roman"/>
                <w:sz w:val="24"/>
                <w:szCs w:val="24"/>
              </w:rPr>
            </w:pPr>
            <w:r w:rsidRPr="00393474">
              <w:rPr>
                <w:rFonts w:ascii="Times New Roman" w:hAnsi="Times New Roman" w:cs="Times New Roman"/>
                <w:sz w:val="24"/>
                <w:szCs w:val="24"/>
              </w:rPr>
              <w:t>Утверждение кредитной карты сопровождается определенным кредитным лимитом и годовой процентной ставкой (</w:t>
            </w:r>
            <w:proofErr w:type="spellStart"/>
            <w:r w:rsidRPr="00393474">
              <w:rPr>
                <w:rFonts w:ascii="Times New Roman" w:hAnsi="Times New Roman" w:cs="Times New Roman"/>
                <w:sz w:val="24"/>
                <w:szCs w:val="24"/>
              </w:rPr>
              <w:t>annual</w:t>
            </w:r>
            <w:proofErr w:type="spellEnd"/>
            <w:r w:rsidRPr="00393474">
              <w:rPr>
                <w:rFonts w:ascii="Times New Roman" w:hAnsi="Times New Roman" w:cs="Times New Roman"/>
                <w:sz w:val="24"/>
                <w:szCs w:val="24"/>
              </w:rPr>
              <w:t xml:space="preserve"> </w:t>
            </w:r>
            <w:proofErr w:type="spellStart"/>
            <w:r w:rsidRPr="00393474">
              <w:rPr>
                <w:rFonts w:ascii="Times New Roman" w:hAnsi="Times New Roman" w:cs="Times New Roman"/>
                <w:sz w:val="24"/>
                <w:szCs w:val="24"/>
              </w:rPr>
              <w:t>percentage</w:t>
            </w:r>
            <w:proofErr w:type="spellEnd"/>
            <w:r w:rsidRPr="00393474">
              <w:rPr>
                <w:rFonts w:ascii="Times New Roman" w:hAnsi="Times New Roman" w:cs="Times New Roman"/>
                <w:sz w:val="24"/>
                <w:szCs w:val="24"/>
              </w:rPr>
              <w:t xml:space="preserve"> </w:t>
            </w:r>
            <w:proofErr w:type="spellStart"/>
            <w:r w:rsidRPr="00393474">
              <w:rPr>
                <w:rFonts w:ascii="Times New Roman" w:hAnsi="Times New Roman" w:cs="Times New Roman"/>
                <w:sz w:val="24"/>
                <w:szCs w:val="24"/>
              </w:rPr>
              <w:t>rate</w:t>
            </w:r>
            <w:proofErr w:type="spellEnd"/>
            <w:r w:rsidRPr="00393474">
              <w:rPr>
                <w:rFonts w:ascii="Times New Roman" w:hAnsi="Times New Roman" w:cs="Times New Roman"/>
                <w:sz w:val="24"/>
                <w:szCs w:val="24"/>
              </w:rPr>
              <w:t xml:space="preserve">, APR) на основе кредитной истории заемщика. Заемщику разрешено использовать карту для покупок. Они должны выплатить либо остаток полностью, либо ежемесячный минимум, чтобы продолжить заимствование до тех пор, пока не </w:t>
            </w:r>
            <w:proofErr w:type="gramStart"/>
            <w:r w:rsidRPr="00393474">
              <w:rPr>
                <w:rFonts w:ascii="Times New Roman" w:hAnsi="Times New Roman" w:cs="Times New Roman"/>
                <w:sz w:val="24"/>
                <w:szCs w:val="24"/>
              </w:rPr>
              <w:t>будет</w:t>
            </w:r>
            <w:proofErr w:type="gramEnd"/>
            <w:r w:rsidRPr="00393474">
              <w:rPr>
                <w:rFonts w:ascii="Times New Roman" w:hAnsi="Times New Roman" w:cs="Times New Roman"/>
                <w:sz w:val="24"/>
                <w:szCs w:val="24"/>
              </w:rPr>
              <w:t xml:space="preserve"> достигнут кредитный лимит</w:t>
            </w:r>
          </w:p>
        </w:tc>
      </w:tr>
      <w:tr w:rsidR="00BB248D" w14:paraId="5EF3F854" w14:textId="77777777" w:rsidTr="00294199">
        <w:tc>
          <w:tcPr>
            <w:tcW w:w="2258" w:type="dxa"/>
          </w:tcPr>
          <w:p w14:paraId="5C1E595A" w14:textId="77777777" w:rsidR="00BB248D" w:rsidRPr="00BB248D" w:rsidRDefault="00BB248D" w:rsidP="00BB248D">
            <w:pPr>
              <w:widowControl w:val="0"/>
              <w:jc w:val="both"/>
              <w:rPr>
                <w:rFonts w:ascii="Times New Roman" w:hAnsi="Times New Roman" w:cs="Times New Roman"/>
                <w:sz w:val="24"/>
                <w:szCs w:val="24"/>
              </w:rPr>
            </w:pPr>
            <w:r w:rsidRPr="00BB248D">
              <w:rPr>
                <w:rFonts w:ascii="Times New Roman" w:hAnsi="Times New Roman" w:cs="Times New Roman"/>
                <w:sz w:val="24"/>
                <w:szCs w:val="24"/>
              </w:rPr>
              <w:t>Обеспеченные кредиты</w:t>
            </w:r>
          </w:p>
          <w:p w14:paraId="5268E623" w14:textId="77777777" w:rsidR="00BB248D" w:rsidRPr="00BB248D" w:rsidRDefault="00BB248D" w:rsidP="00BB248D">
            <w:pPr>
              <w:pStyle w:val="a5"/>
              <w:widowControl w:val="0"/>
              <w:ind w:left="0"/>
              <w:jc w:val="both"/>
              <w:rPr>
                <w:rFonts w:ascii="Times New Roman" w:hAnsi="Times New Roman" w:cs="Times New Roman"/>
                <w:sz w:val="24"/>
                <w:szCs w:val="24"/>
              </w:rPr>
            </w:pPr>
          </w:p>
        </w:tc>
        <w:tc>
          <w:tcPr>
            <w:tcW w:w="7093" w:type="dxa"/>
          </w:tcPr>
          <w:p w14:paraId="1D519CAA" w14:textId="613A0E82" w:rsidR="00BB248D" w:rsidRPr="00F6693F" w:rsidRDefault="00BB248D" w:rsidP="00BB248D">
            <w:pPr>
              <w:pStyle w:val="a5"/>
              <w:widowControl w:val="0"/>
              <w:ind w:left="0"/>
              <w:jc w:val="both"/>
              <w:rPr>
                <w:rFonts w:ascii="Times New Roman" w:hAnsi="Times New Roman" w:cs="Times New Roman"/>
                <w:color w:val="000000" w:themeColor="text1"/>
                <w:sz w:val="24"/>
                <w:szCs w:val="24"/>
              </w:rPr>
            </w:pPr>
            <w:r w:rsidRPr="00F6693F">
              <w:rPr>
                <w:rFonts w:ascii="Times New Roman" w:hAnsi="Times New Roman" w:cs="Times New Roman"/>
                <w:color w:val="000000" w:themeColor="text1"/>
                <w:sz w:val="24"/>
                <w:szCs w:val="24"/>
              </w:rPr>
              <w:t xml:space="preserve">обеспеченные ссуды обеспечены залогом в той или иной форме </w:t>
            </w:r>
            <w:r w:rsidR="00CC6DEE">
              <w:rPr>
                <w:rFonts w:ascii="Times New Roman" w:hAnsi="Times New Roman" w:cs="Times New Roman"/>
                <w:sz w:val="28"/>
                <w:szCs w:val="28"/>
              </w:rPr>
              <w:sym w:font="Symbol" w:char="F02D"/>
            </w:r>
            <w:r w:rsidRPr="00F6693F">
              <w:rPr>
                <w:rFonts w:ascii="Times New Roman" w:hAnsi="Times New Roman" w:cs="Times New Roman"/>
                <w:color w:val="000000" w:themeColor="text1"/>
                <w:sz w:val="24"/>
                <w:szCs w:val="24"/>
              </w:rPr>
              <w:t xml:space="preserve"> в большинстве случаев это тот же актив, на который предоставляется ссуда. Например, автокредит </w:t>
            </w:r>
            <w:proofErr w:type="gramStart"/>
            <w:r w:rsidRPr="00F6693F">
              <w:rPr>
                <w:rFonts w:ascii="Times New Roman" w:hAnsi="Times New Roman" w:cs="Times New Roman"/>
                <w:color w:val="000000" w:themeColor="text1"/>
                <w:sz w:val="24"/>
                <w:szCs w:val="24"/>
              </w:rPr>
              <w:t>обеспечен</w:t>
            </w:r>
            <w:proofErr w:type="gramEnd"/>
            <w:r w:rsidRPr="00F6693F">
              <w:rPr>
                <w:rFonts w:ascii="Times New Roman" w:hAnsi="Times New Roman" w:cs="Times New Roman"/>
                <w:color w:val="000000" w:themeColor="text1"/>
                <w:sz w:val="24"/>
                <w:szCs w:val="24"/>
              </w:rPr>
              <w:t xml:space="preserve"> автомобилем. Если заемщик не выполняет свои финансовые обязательства и не выполняет свои обязательства по кредиту, кредитор может вернуть залог, продать его и вложить в оставшуюся сумму кредита. Если есть непогашенная сумма, кредитор может потребовать от заемщика остаток</w:t>
            </w:r>
          </w:p>
        </w:tc>
      </w:tr>
      <w:tr w:rsidR="00BB248D" w14:paraId="67D15DEB" w14:textId="77777777" w:rsidTr="00294199">
        <w:tc>
          <w:tcPr>
            <w:tcW w:w="2258" w:type="dxa"/>
          </w:tcPr>
          <w:p w14:paraId="765DD051" w14:textId="51110969" w:rsidR="00BB248D" w:rsidRPr="00BB248D" w:rsidRDefault="00BB248D" w:rsidP="00BB248D">
            <w:pPr>
              <w:pStyle w:val="a5"/>
              <w:widowControl w:val="0"/>
              <w:ind w:left="0"/>
              <w:jc w:val="both"/>
              <w:rPr>
                <w:rFonts w:ascii="Times New Roman" w:hAnsi="Times New Roman" w:cs="Times New Roman"/>
                <w:sz w:val="24"/>
                <w:szCs w:val="24"/>
              </w:rPr>
            </w:pPr>
            <w:proofErr w:type="spellStart"/>
            <w:r w:rsidRPr="00BB248D">
              <w:rPr>
                <w:rFonts w:ascii="Times New Roman" w:hAnsi="Times New Roman" w:cs="Times New Roman"/>
                <w:sz w:val="24"/>
                <w:szCs w:val="24"/>
              </w:rPr>
              <w:t>Беззалоговые</w:t>
            </w:r>
            <w:proofErr w:type="spellEnd"/>
            <w:r w:rsidRPr="00BB248D">
              <w:rPr>
                <w:rFonts w:ascii="Times New Roman" w:hAnsi="Times New Roman" w:cs="Times New Roman"/>
                <w:sz w:val="24"/>
                <w:szCs w:val="24"/>
              </w:rPr>
              <w:t xml:space="preserve"> займы</w:t>
            </w:r>
          </w:p>
          <w:p w14:paraId="508A8ECC" w14:textId="77777777" w:rsidR="00BB248D" w:rsidRPr="00BB248D" w:rsidRDefault="00BB248D" w:rsidP="00BB248D">
            <w:pPr>
              <w:pStyle w:val="a5"/>
              <w:widowControl w:val="0"/>
              <w:ind w:left="0"/>
              <w:jc w:val="both"/>
              <w:rPr>
                <w:rFonts w:ascii="Times New Roman" w:hAnsi="Times New Roman" w:cs="Times New Roman"/>
                <w:sz w:val="24"/>
                <w:szCs w:val="24"/>
              </w:rPr>
            </w:pPr>
          </w:p>
        </w:tc>
        <w:tc>
          <w:tcPr>
            <w:tcW w:w="7093" w:type="dxa"/>
          </w:tcPr>
          <w:p w14:paraId="6E95119B" w14:textId="5C492EE5" w:rsidR="00BB248D" w:rsidRPr="00BB248D" w:rsidRDefault="00BB248D" w:rsidP="00053C97">
            <w:pPr>
              <w:pStyle w:val="a5"/>
              <w:widowControl w:val="0"/>
              <w:ind w:left="11"/>
              <w:jc w:val="both"/>
              <w:rPr>
                <w:rFonts w:ascii="Times New Roman" w:hAnsi="Times New Roman" w:cs="Times New Roman"/>
                <w:sz w:val="24"/>
                <w:szCs w:val="24"/>
              </w:rPr>
            </w:pPr>
            <w:r w:rsidRPr="00BB248D">
              <w:rPr>
                <w:rFonts w:ascii="Times New Roman" w:hAnsi="Times New Roman" w:cs="Times New Roman"/>
                <w:sz w:val="24"/>
                <w:szCs w:val="24"/>
              </w:rPr>
              <w:t xml:space="preserve">необеспеченные </w:t>
            </w:r>
            <w:r w:rsidR="00B32B92">
              <w:rPr>
                <w:rFonts w:ascii="Times New Roman" w:hAnsi="Times New Roman" w:cs="Times New Roman"/>
                <w:sz w:val="24"/>
                <w:szCs w:val="24"/>
              </w:rPr>
              <w:t xml:space="preserve">залогом </w:t>
            </w:r>
            <w:r w:rsidRPr="00BB248D">
              <w:rPr>
                <w:rFonts w:ascii="Times New Roman" w:hAnsi="Times New Roman" w:cs="Times New Roman"/>
                <w:sz w:val="24"/>
                <w:szCs w:val="24"/>
              </w:rPr>
              <w:t xml:space="preserve">ссуды. </w:t>
            </w:r>
            <w:r w:rsidR="00393474">
              <w:rPr>
                <w:rFonts w:ascii="Times New Roman" w:hAnsi="Times New Roman" w:cs="Times New Roman"/>
                <w:sz w:val="24"/>
                <w:szCs w:val="24"/>
              </w:rPr>
              <w:t>О</w:t>
            </w:r>
            <w:r w:rsidRPr="00BB248D">
              <w:rPr>
                <w:rFonts w:ascii="Times New Roman" w:hAnsi="Times New Roman" w:cs="Times New Roman"/>
                <w:sz w:val="24"/>
                <w:szCs w:val="24"/>
              </w:rPr>
              <w:t xml:space="preserve">добрение этих ссуд зависит исключительно от кредитной истории заемщика и, как правило, предоставляется на более низкие суммы и с более высокими процентными ставками, чем обеспеченные ссуды. Обеспеченные кредиты обычно предоставляются с более низкими процентными ставками из-за низкого уровня связанных с ними рисков. Поскольку большинство заемщиков не хотят отказываться от залога, они с большей вероятностью будут выполнять свои платежи </w:t>
            </w:r>
            <w:r w:rsidR="00CC6DEE">
              <w:rPr>
                <w:rFonts w:ascii="Times New Roman" w:hAnsi="Times New Roman" w:cs="Times New Roman"/>
                <w:sz w:val="28"/>
                <w:szCs w:val="28"/>
              </w:rPr>
              <w:sym w:font="Symbol" w:char="F02D"/>
            </w:r>
            <w:r w:rsidRPr="00BB248D">
              <w:rPr>
                <w:rFonts w:ascii="Times New Roman" w:hAnsi="Times New Roman" w:cs="Times New Roman"/>
                <w:sz w:val="24"/>
                <w:szCs w:val="24"/>
              </w:rPr>
              <w:t xml:space="preserve"> и если они действительно не смогут выплатить ссуду, залог по-прежнему сохраняет большую часть своей стоимости для кредитора. </w:t>
            </w:r>
          </w:p>
        </w:tc>
      </w:tr>
    </w:tbl>
    <w:p w14:paraId="2AE8CF5B" w14:textId="413E613F" w:rsidR="00393474" w:rsidRPr="00393474" w:rsidRDefault="00393474">
      <w:pPr>
        <w:rPr>
          <w:rFonts w:ascii="Times New Roman" w:hAnsi="Times New Roman" w:cs="Times New Roman"/>
          <w:sz w:val="28"/>
          <w:szCs w:val="28"/>
        </w:rPr>
      </w:pPr>
      <w:r>
        <w:br w:type="page"/>
      </w:r>
      <w:r w:rsidRPr="00393474">
        <w:rPr>
          <w:rFonts w:ascii="Times New Roman" w:hAnsi="Times New Roman" w:cs="Times New Roman"/>
          <w:sz w:val="28"/>
          <w:szCs w:val="28"/>
        </w:rPr>
        <w:lastRenderedPageBreak/>
        <w:t>Продолжение таблицы 1.1</w:t>
      </w:r>
    </w:p>
    <w:tbl>
      <w:tblPr>
        <w:tblStyle w:val="ae"/>
        <w:tblW w:w="0" w:type="auto"/>
        <w:tblInd w:w="-5" w:type="dxa"/>
        <w:tblLook w:val="04A0" w:firstRow="1" w:lastRow="0" w:firstColumn="1" w:lastColumn="0" w:noHBand="0" w:noVBand="1"/>
      </w:tblPr>
      <w:tblGrid>
        <w:gridCol w:w="2258"/>
        <w:gridCol w:w="7093"/>
      </w:tblGrid>
      <w:tr w:rsidR="00393474" w14:paraId="23156234" w14:textId="77777777" w:rsidTr="00393474">
        <w:tc>
          <w:tcPr>
            <w:tcW w:w="2258" w:type="dxa"/>
          </w:tcPr>
          <w:p w14:paraId="38C80803" w14:textId="3220AF10" w:rsidR="00393474" w:rsidRPr="00393474" w:rsidRDefault="00393474" w:rsidP="00393474">
            <w:pPr>
              <w:pStyle w:val="a5"/>
              <w:widowControl w:val="0"/>
              <w:ind w:left="0"/>
              <w:jc w:val="center"/>
              <w:rPr>
                <w:rFonts w:ascii="Times New Roman" w:hAnsi="Times New Roman" w:cs="Times New Roman"/>
                <w:sz w:val="28"/>
                <w:szCs w:val="28"/>
              </w:rPr>
            </w:pPr>
            <w:r w:rsidRPr="00393474">
              <w:rPr>
                <w:rFonts w:ascii="Times New Roman" w:hAnsi="Times New Roman" w:cs="Times New Roman"/>
                <w:sz w:val="28"/>
                <w:szCs w:val="28"/>
              </w:rPr>
              <w:t>1</w:t>
            </w:r>
          </w:p>
        </w:tc>
        <w:tc>
          <w:tcPr>
            <w:tcW w:w="7093" w:type="dxa"/>
          </w:tcPr>
          <w:p w14:paraId="6CE833BA" w14:textId="737AF0BE" w:rsidR="00393474" w:rsidRPr="00393474" w:rsidRDefault="00393474" w:rsidP="00393474">
            <w:pPr>
              <w:pStyle w:val="a5"/>
              <w:widowControl w:val="0"/>
              <w:ind w:left="0"/>
              <w:jc w:val="center"/>
              <w:rPr>
                <w:rFonts w:ascii="Times New Roman" w:hAnsi="Times New Roman" w:cs="Times New Roman"/>
                <w:sz w:val="28"/>
                <w:szCs w:val="28"/>
              </w:rPr>
            </w:pPr>
            <w:r w:rsidRPr="00393474">
              <w:rPr>
                <w:rFonts w:ascii="Times New Roman" w:hAnsi="Times New Roman" w:cs="Times New Roman"/>
                <w:sz w:val="28"/>
                <w:szCs w:val="28"/>
              </w:rPr>
              <w:t>2</w:t>
            </w:r>
          </w:p>
        </w:tc>
      </w:tr>
      <w:tr w:rsidR="00BB248D" w14:paraId="3339E919" w14:textId="77777777" w:rsidTr="00393474">
        <w:tc>
          <w:tcPr>
            <w:tcW w:w="2258" w:type="dxa"/>
          </w:tcPr>
          <w:p w14:paraId="279B032A" w14:textId="391D2C32" w:rsidR="00BB248D" w:rsidRPr="00BB248D" w:rsidRDefault="00393474" w:rsidP="00BB248D">
            <w:pPr>
              <w:pStyle w:val="a5"/>
              <w:widowControl w:val="0"/>
              <w:ind w:left="0"/>
              <w:jc w:val="both"/>
              <w:rPr>
                <w:rFonts w:ascii="Times New Roman" w:hAnsi="Times New Roman" w:cs="Times New Roman"/>
                <w:sz w:val="24"/>
                <w:szCs w:val="24"/>
              </w:rPr>
            </w:pPr>
            <w:r>
              <w:br w:type="page"/>
            </w:r>
            <w:r w:rsidR="00BB248D" w:rsidRPr="00BB248D">
              <w:rPr>
                <w:rFonts w:ascii="Times New Roman" w:hAnsi="Times New Roman" w:cs="Times New Roman"/>
                <w:sz w:val="24"/>
                <w:szCs w:val="24"/>
              </w:rPr>
              <w:t>Ипотечный кредит</w:t>
            </w:r>
          </w:p>
          <w:p w14:paraId="660CEEE3" w14:textId="77777777" w:rsidR="00BB248D" w:rsidRPr="00BB248D" w:rsidRDefault="00BB248D" w:rsidP="00BB248D">
            <w:pPr>
              <w:pStyle w:val="a5"/>
              <w:widowControl w:val="0"/>
              <w:ind w:left="0"/>
              <w:jc w:val="both"/>
              <w:rPr>
                <w:rFonts w:ascii="Times New Roman" w:hAnsi="Times New Roman" w:cs="Times New Roman"/>
                <w:sz w:val="24"/>
                <w:szCs w:val="24"/>
              </w:rPr>
            </w:pPr>
          </w:p>
        </w:tc>
        <w:tc>
          <w:tcPr>
            <w:tcW w:w="7093" w:type="dxa"/>
          </w:tcPr>
          <w:p w14:paraId="19357799" w14:textId="28772339" w:rsidR="00BB248D" w:rsidRPr="00BB248D" w:rsidRDefault="00BB248D" w:rsidP="00520EAB">
            <w:pPr>
              <w:pStyle w:val="a5"/>
              <w:widowControl w:val="0"/>
              <w:ind w:left="0"/>
              <w:jc w:val="both"/>
              <w:rPr>
                <w:rFonts w:ascii="Times New Roman" w:hAnsi="Times New Roman" w:cs="Times New Roman"/>
                <w:sz w:val="24"/>
                <w:szCs w:val="24"/>
              </w:rPr>
            </w:pPr>
            <w:r w:rsidRPr="00BB248D">
              <w:rPr>
                <w:rFonts w:ascii="Times New Roman" w:hAnsi="Times New Roman" w:cs="Times New Roman"/>
                <w:sz w:val="24"/>
                <w:szCs w:val="24"/>
              </w:rPr>
              <w:t xml:space="preserve">специализированная ссуда, используемая для покупки дома или другого недвижимого имущества и обеспеченная соответствующим объектом недвижимости. Чтобы соответствовать критериям, заемщик должен соответствовать минимальным кредитным порогам и доходам кредитора. После утверждения кредитор платит за недвижимость, предоставляя заемщику регулярно вносить основную сумму и проценты до тех пор, пока кредит не будет выплачен полностью. </w:t>
            </w:r>
          </w:p>
        </w:tc>
      </w:tr>
      <w:tr w:rsidR="00BB248D" w14:paraId="5C75C32C" w14:textId="77777777" w:rsidTr="00393474">
        <w:tc>
          <w:tcPr>
            <w:tcW w:w="2258" w:type="dxa"/>
          </w:tcPr>
          <w:p w14:paraId="0F6DC129" w14:textId="77777777" w:rsidR="00BB248D" w:rsidRPr="00BB248D" w:rsidRDefault="00BB248D" w:rsidP="00BB248D">
            <w:pPr>
              <w:pStyle w:val="a5"/>
              <w:widowControl w:val="0"/>
              <w:ind w:left="0"/>
              <w:jc w:val="both"/>
              <w:rPr>
                <w:rFonts w:ascii="Times New Roman" w:hAnsi="Times New Roman" w:cs="Times New Roman"/>
                <w:sz w:val="24"/>
                <w:szCs w:val="24"/>
              </w:rPr>
            </w:pPr>
            <w:r w:rsidRPr="00BB248D">
              <w:rPr>
                <w:rFonts w:ascii="Times New Roman" w:hAnsi="Times New Roman" w:cs="Times New Roman"/>
                <w:sz w:val="24"/>
                <w:szCs w:val="24"/>
              </w:rPr>
              <w:t>Автокредит</w:t>
            </w:r>
          </w:p>
          <w:p w14:paraId="4FB0269E" w14:textId="77777777" w:rsidR="00BB248D" w:rsidRPr="00BB248D" w:rsidRDefault="00BB248D" w:rsidP="00BB248D">
            <w:pPr>
              <w:pStyle w:val="a5"/>
              <w:widowControl w:val="0"/>
              <w:ind w:left="0"/>
              <w:jc w:val="both"/>
              <w:rPr>
                <w:rFonts w:ascii="Times New Roman" w:hAnsi="Times New Roman" w:cs="Times New Roman"/>
                <w:sz w:val="24"/>
                <w:szCs w:val="24"/>
              </w:rPr>
            </w:pPr>
          </w:p>
        </w:tc>
        <w:tc>
          <w:tcPr>
            <w:tcW w:w="7093" w:type="dxa"/>
          </w:tcPr>
          <w:p w14:paraId="33C660A1" w14:textId="2F5D7F29" w:rsidR="00BB248D" w:rsidRPr="00BB248D" w:rsidRDefault="00BB248D" w:rsidP="00BB248D">
            <w:pPr>
              <w:pStyle w:val="a5"/>
              <w:widowControl w:val="0"/>
              <w:ind w:left="0"/>
              <w:jc w:val="both"/>
              <w:rPr>
                <w:rFonts w:ascii="Times New Roman" w:hAnsi="Times New Roman" w:cs="Times New Roman"/>
                <w:sz w:val="24"/>
                <w:szCs w:val="24"/>
              </w:rPr>
            </w:pPr>
            <w:r w:rsidRPr="00BB248D">
              <w:rPr>
                <w:rFonts w:ascii="Times New Roman" w:hAnsi="Times New Roman" w:cs="Times New Roman"/>
                <w:sz w:val="24"/>
                <w:szCs w:val="24"/>
              </w:rPr>
              <w:t>автокредиты обеспечены. Залогом, однако, является рассматриваемый автомобиль. Кредитор авансирует продавцу сумму покупной цены за вычетом любых авансовых платежей, произведенных заемщиком. Заемщик должен соблюдать условия ссуды, включая регулярные платежи до тех пор, пока ссуда не будет выплачена полностью. Если заемщик не выполняет свои обязательства, кредитор может вернуть автомобиль в собственность и обратиться к должнику за любым остатком. Часто автосалоны или автопроизводитель предлагают выступить в качестве кредитора</w:t>
            </w:r>
          </w:p>
        </w:tc>
      </w:tr>
      <w:tr w:rsidR="00BB248D" w14:paraId="467CBD6E" w14:textId="77777777" w:rsidTr="00393474">
        <w:tc>
          <w:tcPr>
            <w:tcW w:w="2258" w:type="dxa"/>
          </w:tcPr>
          <w:p w14:paraId="27960125" w14:textId="77777777" w:rsidR="00BB248D" w:rsidRPr="00BB248D" w:rsidRDefault="00BB248D" w:rsidP="00BB248D">
            <w:pPr>
              <w:pStyle w:val="a5"/>
              <w:widowControl w:val="0"/>
              <w:ind w:left="0"/>
              <w:jc w:val="both"/>
              <w:rPr>
                <w:rFonts w:ascii="Times New Roman" w:hAnsi="Times New Roman" w:cs="Times New Roman"/>
                <w:sz w:val="24"/>
                <w:szCs w:val="24"/>
              </w:rPr>
            </w:pPr>
            <w:r w:rsidRPr="00BB248D">
              <w:rPr>
                <w:rFonts w:ascii="Times New Roman" w:hAnsi="Times New Roman" w:cs="Times New Roman"/>
                <w:sz w:val="24"/>
                <w:szCs w:val="24"/>
              </w:rPr>
              <w:t>Кредит консолидации долга</w:t>
            </w:r>
          </w:p>
          <w:p w14:paraId="4766B959" w14:textId="77777777" w:rsidR="00BB248D" w:rsidRPr="00BB248D" w:rsidRDefault="00BB248D" w:rsidP="00BB248D">
            <w:pPr>
              <w:pStyle w:val="a5"/>
              <w:widowControl w:val="0"/>
              <w:ind w:left="0"/>
              <w:jc w:val="both"/>
              <w:rPr>
                <w:rFonts w:ascii="Times New Roman" w:hAnsi="Times New Roman" w:cs="Times New Roman"/>
                <w:sz w:val="24"/>
                <w:szCs w:val="24"/>
              </w:rPr>
            </w:pPr>
          </w:p>
        </w:tc>
        <w:tc>
          <w:tcPr>
            <w:tcW w:w="7093" w:type="dxa"/>
          </w:tcPr>
          <w:p w14:paraId="4AE1761B" w14:textId="18EF4CAE" w:rsidR="00BB248D" w:rsidRPr="00BB248D" w:rsidRDefault="00BB248D" w:rsidP="00A52E53">
            <w:pPr>
              <w:pStyle w:val="a5"/>
              <w:widowControl w:val="0"/>
              <w:ind w:left="0"/>
              <w:jc w:val="both"/>
              <w:rPr>
                <w:rFonts w:ascii="Times New Roman" w:hAnsi="Times New Roman" w:cs="Times New Roman"/>
                <w:sz w:val="24"/>
                <w:szCs w:val="24"/>
              </w:rPr>
            </w:pPr>
            <w:r w:rsidRPr="00BB248D">
              <w:rPr>
                <w:rFonts w:ascii="Times New Roman" w:hAnsi="Times New Roman" w:cs="Times New Roman"/>
                <w:sz w:val="24"/>
                <w:szCs w:val="24"/>
              </w:rPr>
              <w:t>Потребители могут объединить все свои долги в одну, обратившись к кредитору за ссудой на консолидацию долга. В случае одобрения банк выплачивает все просроченные долги. Вместо нескольких платежей заемщик несет ответственность только за один регулярный платеж новому кредитору. Большинство ссуд на консолидацию долга не имеют обеспечения</w:t>
            </w:r>
          </w:p>
        </w:tc>
      </w:tr>
      <w:tr w:rsidR="00BB248D" w14:paraId="1CE611C9" w14:textId="77777777" w:rsidTr="00393474">
        <w:tc>
          <w:tcPr>
            <w:tcW w:w="2258" w:type="dxa"/>
          </w:tcPr>
          <w:p w14:paraId="09E1E8F9" w14:textId="77777777" w:rsidR="00BB248D" w:rsidRPr="00BB248D" w:rsidRDefault="00BB248D" w:rsidP="00BB248D">
            <w:pPr>
              <w:pStyle w:val="a5"/>
              <w:widowControl w:val="0"/>
              <w:ind w:left="0"/>
              <w:jc w:val="both"/>
              <w:rPr>
                <w:rFonts w:ascii="Times New Roman" w:hAnsi="Times New Roman" w:cs="Times New Roman"/>
                <w:sz w:val="24"/>
                <w:szCs w:val="24"/>
              </w:rPr>
            </w:pPr>
            <w:r w:rsidRPr="00BB248D">
              <w:rPr>
                <w:rFonts w:ascii="Times New Roman" w:hAnsi="Times New Roman" w:cs="Times New Roman"/>
                <w:sz w:val="24"/>
                <w:szCs w:val="24"/>
              </w:rPr>
              <w:t>Кредит на ремонт дома</w:t>
            </w:r>
          </w:p>
          <w:p w14:paraId="0A163DC6" w14:textId="77777777" w:rsidR="00BB248D" w:rsidRPr="00BB248D" w:rsidRDefault="00BB248D" w:rsidP="00BB248D">
            <w:pPr>
              <w:pStyle w:val="a5"/>
              <w:widowControl w:val="0"/>
              <w:ind w:left="0"/>
              <w:jc w:val="both"/>
              <w:rPr>
                <w:rFonts w:ascii="Times New Roman" w:hAnsi="Times New Roman" w:cs="Times New Roman"/>
                <w:sz w:val="24"/>
                <w:szCs w:val="24"/>
              </w:rPr>
            </w:pPr>
          </w:p>
        </w:tc>
        <w:tc>
          <w:tcPr>
            <w:tcW w:w="7093" w:type="dxa"/>
          </w:tcPr>
          <w:p w14:paraId="124C870F" w14:textId="39D82784" w:rsidR="00BB248D" w:rsidRPr="00BB248D" w:rsidRDefault="00BB248D" w:rsidP="00BB248D">
            <w:pPr>
              <w:pStyle w:val="a5"/>
              <w:widowControl w:val="0"/>
              <w:ind w:left="30"/>
              <w:jc w:val="both"/>
              <w:rPr>
                <w:rFonts w:ascii="Times New Roman" w:hAnsi="Times New Roman" w:cs="Times New Roman"/>
                <w:sz w:val="24"/>
                <w:szCs w:val="24"/>
              </w:rPr>
            </w:pPr>
            <w:r w:rsidRPr="00BB248D">
              <w:rPr>
                <w:rFonts w:ascii="Times New Roman" w:hAnsi="Times New Roman" w:cs="Times New Roman"/>
                <w:sz w:val="24"/>
                <w:szCs w:val="24"/>
              </w:rPr>
              <w:t>Эти ссуды могут быть обеспечены или не обеспечены каким-либо залогом. Если домовладельцу необходимо отремонтировать свой дом, он может обратиться в банк или другое финансовое учреждение за ссудой на улучшение жилья. Это позволяет домовладельцу брать средства для проведения столь необходимого ремонта</w:t>
            </w:r>
          </w:p>
        </w:tc>
      </w:tr>
      <w:tr w:rsidR="00BB248D" w14:paraId="1F08C148" w14:textId="77777777" w:rsidTr="00393474">
        <w:tc>
          <w:tcPr>
            <w:tcW w:w="2258" w:type="dxa"/>
          </w:tcPr>
          <w:p w14:paraId="4EE25A81" w14:textId="31FDA585" w:rsidR="00BB248D" w:rsidRPr="00BB248D" w:rsidRDefault="00BB248D" w:rsidP="00BB248D">
            <w:pPr>
              <w:pStyle w:val="a5"/>
              <w:widowControl w:val="0"/>
              <w:ind w:left="0"/>
              <w:jc w:val="both"/>
              <w:rPr>
                <w:rFonts w:ascii="Times New Roman" w:hAnsi="Times New Roman" w:cs="Times New Roman"/>
                <w:sz w:val="24"/>
                <w:szCs w:val="24"/>
              </w:rPr>
            </w:pPr>
            <w:r w:rsidRPr="00BB248D">
              <w:rPr>
                <w:rFonts w:ascii="Times New Roman" w:hAnsi="Times New Roman" w:cs="Times New Roman"/>
                <w:sz w:val="24"/>
                <w:szCs w:val="24"/>
              </w:rPr>
              <w:t>Студенческие</w:t>
            </w:r>
            <w:r>
              <w:rPr>
                <w:rFonts w:ascii="Times New Roman" w:hAnsi="Times New Roman" w:cs="Times New Roman"/>
                <w:sz w:val="24"/>
                <w:szCs w:val="24"/>
              </w:rPr>
              <w:t xml:space="preserve"> (образовательные)</w:t>
            </w:r>
            <w:r w:rsidRPr="00BB248D">
              <w:rPr>
                <w:rFonts w:ascii="Times New Roman" w:hAnsi="Times New Roman" w:cs="Times New Roman"/>
                <w:sz w:val="24"/>
                <w:szCs w:val="24"/>
              </w:rPr>
              <w:t xml:space="preserve"> кредиты</w:t>
            </w:r>
          </w:p>
          <w:p w14:paraId="0D464301" w14:textId="77777777" w:rsidR="00BB248D" w:rsidRPr="00BB248D" w:rsidRDefault="00BB248D" w:rsidP="00BB248D">
            <w:pPr>
              <w:pStyle w:val="a5"/>
              <w:widowControl w:val="0"/>
              <w:ind w:left="0"/>
              <w:jc w:val="both"/>
              <w:rPr>
                <w:rFonts w:ascii="Times New Roman" w:hAnsi="Times New Roman" w:cs="Times New Roman"/>
                <w:sz w:val="24"/>
                <w:szCs w:val="24"/>
              </w:rPr>
            </w:pPr>
          </w:p>
        </w:tc>
        <w:tc>
          <w:tcPr>
            <w:tcW w:w="7093" w:type="dxa"/>
          </w:tcPr>
          <w:p w14:paraId="5B852C7E" w14:textId="3E7A4FE9" w:rsidR="00BB248D" w:rsidRPr="00BB248D" w:rsidRDefault="00BB248D" w:rsidP="002149C1">
            <w:pPr>
              <w:pStyle w:val="a5"/>
              <w:widowControl w:val="0"/>
              <w:ind w:left="11"/>
              <w:jc w:val="both"/>
              <w:rPr>
                <w:rFonts w:ascii="Times New Roman" w:hAnsi="Times New Roman" w:cs="Times New Roman"/>
                <w:sz w:val="24"/>
                <w:szCs w:val="24"/>
              </w:rPr>
            </w:pPr>
            <w:r>
              <w:rPr>
                <w:rFonts w:ascii="Times New Roman" w:hAnsi="Times New Roman" w:cs="Times New Roman"/>
                <w:sz w:val="24"/>
                <w:szCs w:val="24"/>
              </w:rPr>
              <w:t>э</w:t>
            </w:r>
            <w:r w:rsidRPr="00BB248D">
              <w:rPr>
                <w:rFonts w:ascii="Times New Roman" w:hAnsi="Times New Roman" w:cs="Times New Roman"/>
                <w:sz w:val="24"/>
                <w:szCs w:val="24"/>
              </w:rPr>
              <w:t xml:space="preserve">то распространенная форма долга, используемая для финансирования квалифицированных расходов на образование. Студенческие ссуды, также называемые образовательными ссудами, предоставляются в рамках федеральных или частных программ кредитования. Они часто полагаются на доходы и кредитный рейтинг родителей ученика, хотя сам ученик становится ответственным за выплату. Выплаты обычно откладываются, </w:t>
            </w:r>
            <w:r w:rsidR="002149C1">
              <w:rPr>
                <w:rFonts w:ascii="Times New Roman" w:hAnsi="Times New Roman" w:cs="Times New Roman"/>
                <w:sz w:val="24"/>
                <w:szCs w:val="24"/>
              </w:rPr>
              <w:t>до окончания учебы</w:t>
            </w:r>
          </w:p>
        </w:tc>
      </w:tr>
      <w:tr w:rsidR="00BB248D" w14:paraId="35F57945" w14:textId="77777777" w:rsidTr="00393474">
        <w:tc>
          <w:tcPr>
            <w:tcW w:w="2258" w:type="dxa"/>
          </w:tcPr>
          <w:p w14:paraId="12A7FF6B" w14:textId="77777777" w:rsidR="00BB248D" w:rsidRPr="00BB248D" w:rsidRDefault="00BB248D" w:rsidP="00BB248D">
            <w:pPr>
              <w:pStyle w:val="a5"/>
              <w:widowControl w:val="0"/>
              <w:ind w:left="0"/>
              <w:jc w:val="both"/>
              <w:rPr>
                <w:rFonts w:ascii="Times New Roman" w:hAnsi="Times New Roman" w:cs="Times New Roman"/>
                <w:sz w:val="24"/>
                <w:szCs w:val="24"/>
              </w:rPr>
            </w:pPr>
            <w:r w:rsidRPr="00BB248D">
              <w:rPr>
                <w:rFonts w:ascii="Times New Roman" w:hAnsi="Times New Roman" w:cs="Times New Roman"/>
                <w:sz w:val="24"/>
                <w:szCs w:val="24"/>
              </w:rPr>
              <w:t>Бизнес-кредит</w:t>
            </w:r>
          </w:p>
          <w:p w14:paraId="3CE24F0E" w14:textId="77777777" w:rsidR="00BB248D" w:rsidRPr="00BB248D" w:rsidRDefault="00BB248D" w:rsidP="00BB248D">
            <w:pPr>
              <w:pStyle w:val="a5"/>
              <w:widowControl w:val="0"/>
              <w:ind w:left="0"/>
              <w:jc w:val="both"/>
              <w:rPr>
                <w:rFonts w:ascii="Times New Roman" w:hAnsi="Times New Roman" w:cs="Times New Roman"/>
                <w:sz w:val="24"/>
                <w:szCs w:val="24"/>
              </w:rPr>
            </w:pPr>
          </w:p>
          <w:p w14:paraId="633E0398" w14:textId="77777777" w:rsidR="00BB248D" w:rsidRPr="00BB248D" w:rsidRDefault="00BB248D" w:rsidP="00BB248D">
            <w:pPr>
              <w:pStyle w:val="a5"/>
              <w:widowControl w:val="0"/>
              <w:ind w:left="0"/>
              <w:jc w:val="both"/>
              <w:rPr>
                <w:rFonts w:ascii="Times New Roman" w:hAnsi="Times New Roman" w:cs="Times New Roman"/>
                <w:sz w:val="24"/>
                <w:szCs w:val="24"/>
              </w:rPr>
            </w:pPr>
          </w:p>
        </w:tc>
        <w:tc>
          <w:tcPr>
            <w:tcW w:w="7093" w:type="dxa"/>
          </w:tcPr>
          <w:p w14:paraId="5D1CD3C8" w14:textId="0D59F545" w:rsidR="00BB248D" w:rsidRPr="00BB248D" w:rsidRDefault="00BB248D" w:rsidP="00BB248D">
            <w:pPr>
              <w:pStyle w:val="a5"/>
              <w:widowControl w:val="0"/>
              <w:ind w:left="0"/>
              <w:jc w:val="both"/>
              <w:rPr>
                <w:rFonts w:ascii="Times New Roman" w:hAnsi="Times New Roman" w:cs="Times New Roman"/>
                <w:sz w:val="24"/>
                <w:szCs w:val="24"/>
              </w:rPr>
            </w:pPr>
            <w:r>
              <w:rPr>
                <w:rFonts w:ascii="Times New Roman" w:hAnsi="Times New Roman" w:cs="Times New Roman"/>
                <w:sz w:val="24"/>
                <w:szCs w:val="24"/>
              </w:rPr>
              <w:t>э</w:t>
            </w:r>
            <w:r w:rsidRPr="00BB248D">
              <w:rPr>
                <w:rFonts w:ascii="Times New Roman" w:hAnsi="Times New Roman" w:cs="Times New Roman"/>
                <w:sz w:val="24"/>
                <w:szCs w:val="24"/>
              </w:rPr>
              <w:t xml:space="preserve">ти ссуды также называются коммерческими ссудами. Это специальные кредитные продукты, предоставляемые корпорациям </w:t>
            </w:r>
            <w:r w:rsidR="00B32B92">
              <w:rPr>
                <w:rFonts w:ascii="Times New Roman" w:hAnsi="Times New Roman" w:cs="Times New Roman"/>
                <w:sz w:val="28"/>
                <w:szCs w:val="28"/>
              </w:rPr>
              <w:sym w:font="Symbol" w:char="F02D"/>
            </w:r>
            <w:r w:rsidRPr="00BB248D">
              <w:rPr>
                <w:rFonts w:ascii="Times New Roman" w:hAnsi="Times New Roman" w:cs="Times New Roman"/>
                <w:sz w:val="24"/>
                <w:szCs w:val="24"/>
              </w:rPr>
              <w:t xml:space="preserve"> малым, средним и крупным </w:t>
            </w:r>
            <w:r w:rsidR="00B32B92">
              <w:rPr>
                <w:rFonts w:ascii="Times New Roman" w:hAnsi="Times New Roman" w:cs="Times New Roman"/>
                <w:sz w:val="28"/>
                <w:szCs w:val="28"/>
              </w:rPr>
              <w:sym w:font="Symbol" w:char="F02D"/>
            </w:r>
            <w:r w:rsidRPr="00BB248D">
              <w:rPr>
                <w:rFonts w:ascii="Times New Roman" w:hAnsi="Times New Roman" w:cs="Times New Roman"/>
                <w:sz w:val="24"/>
                <w:szCs w:val="24"/>
              </w:rPr>
              <w:t xml:space="preserve"> с целью помочь им закупить больше запасов, нанять персонал, продолжить повседневную деятельность или когда им просто нужно вливание капитала</w:t>
            </w:r>
          </w:p>
        </w:tc>
      </w:tr>
    </w:tbl>
    <w:p w14:paraId="220EB0A7" w14:textId="612FFBDA" w:rsidR="006A447E" w:rsidRPr="00646C68" w:rsidRDefault="00BB248D" w:rsidP="006A447E">
      <w:pPr>
        <w:pStyle w:val="a5"/>
        <w:widowControl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p>
    <w:p w14:paraId="6527A1C3" w14:textId="4C2C5FCF" w:rsidR="00BB248D" w:rsidRPr="00646C68" w:rsidRDefault="008F066B" w:rsidP="00BB248D">
      <w:pPr>
        <w:pStyle w:val="a5"/>
        <w:widowControl w:val="0"/>
        <w:spacing w:line="360" w:lineRule="auto"/>
        <w:ind w:left="0" w:firstLine="709"/>
        <w:jc w:val="both"/>
        <w:rPr>
          <w:rFonts w:ascii="Times New Roman" w:hAnsi="Times New Roman" w:cs="Times New Roman"/>
          <w:sz w:val="28"/>
          <w:szCs w:val="28"/>
        </w:rPr>
      </w:pPr>
      <w:r w:rsidRPr="00646C68">
        <w:rPr>
          <w:rFonts w:ascii="Times New Roman" w:hAnsi="Times New Roman" w:cs="Times New Roman"/>
          <w:sz w:val="28"/>
          <w:szCs w:val="28"/>
        </w:rPr>
        <w:t xml:space="preserve">Одним из примеров </w:t>
      </w:r>
      <w:proofErr w:type="gramStart"/>
      <w:r w:rsidRPr="00646C68">
        <w:rPr>
          <w:rFonts w:ascii="Times New Roman" w:hAnsi="Times New Roman" w:cs="Times New Roman"/>
          <w:sz w:val="28"/>
          <w:szCs w:val="28"/>
        </w:rPr>
        <w:t>бизнес-кредита</w:t>
      </w:r>
      <w:proofErr w:type="gramEnd"/>
      <w:r w:rsidRPr="00646C68">
        <w:rPr>
          <w:rFonts w:ascii="Times New Roman" w:hAnsi="Times New Roman" w:cs="Times New Roman"/>
          <w:sz w:val="28"/>
          <w:szCs w:val="28"/>
        </w:rPr>
        <w:t xml:space="preserve"> является бизнес-кредитная линия (</w:t>
      </w:r>
      <w:proofErr w:type="spellStart"/>
      <w:r w:rsidRPr="00646C68">
        <w:rPr>
          <w:rFonts w:ascii="Times New Roman" w:hAnsi="Times New Roman" w:cs="Times New Roman"/>
          <w:sz w:val="28"/>
          <w:szCs w:val="28"/>
        </w:rPr>
        <w:t>business</w:t>
      </w:r>
      <w:proofErr w:type="spellEnd"/>
      <w:r w:rsidRPr="00646C68">
        <w:rPr>
          <w:rFonts w:ascii="Times New Roman" w:hAnsi="Times New Roman" w:cs="Times New Roman"/>
          <w:sz w:val="28"/>
          <w:szCs w:val="28"/>
        </w:rPr>
        <w:t xml:space="preserve"> </w:t>
      </w:r>
      <w:proofErr w:type="spellStart"/>
      <w:r w:rsidRPr="00646C68">
        <w:rPr>
          <w:rFonts w:ascii="Times New Roman" w:hAnsi="Times New Roman" w:cs="Times New Roman"/>
          <w:sz w:val="28"/>
          <w:szCs w:val="28"/>
        </w:rPr>
        <w:t>line</w:t>
      </w:r>
      <w:proofErr w:type="spellEnd"/>
      <w:r w:rsidRPr="00646C68">
        <w:rPr>
          <w:rFonts w:ascii="Times New Roman" w:hAnsi="Times New Roman" w:cs="Times New Roman"/>
          <w:sz w:val="28"/>
          <w:szCs w:val="28"/>
        </w:rPr>
        <w:t xml:space="preserve"> </w:t>
      </w:r>
      <w:proofErr w:type="spellStart"/>
      <w:r w:rsidRPr="00646C68">
        <w:rPr>
          <w:rFonts w:ascii="Times New Roman" w:hAnsi="Times New Roman" w:cs="Times New Roman"/>
          <w:sz w:val="28"/>
          <w:szCs w:val="28"/>
        </w:rPr>
        <w:t>of</w:t>
      </w:r>
      <w:proofErr w:type="spellEnd"/>
      <w:r w:rsidRPr="00646C68">
        <w:rPr>
          <w:rFonts w:ascii="Times New Roman" w:hAnsi="Times New Roman" w:cs="Times New Roman"/>
          <w:sz w:val="28"/>
          <w:szCs w:val="28"/>
        </w:rPr>
        <w:t xml:space="preserve"> </w:t>
      </w:r>
      <w:proofErr w:type="spellStart"/>
      <w:r w:rsidRPr="00646C68">
        <w:rPr>
          <w:rFonts w:ascii="Times New Roman" w:hAnsi="Times New Roman" w:cs="Times New Roman"/>
          <w:sz w:val="28"/>
          <w:szCs w:val="28"/>
        </w:rPr>
        <w:t>credit</w:t>
      </w:r>
      <w:proofErr w:type="spellEnd"/>
      <w:r w:rsidRPr="00646C68">
        <w:rPr>
          <w:rFonts w:ascii="Times New Roman" w:hAnsi="Times New Roman" w:cs="Times New Roman"/>
          <w:sz w:val="28"/>
          <w:szCs w:val="28"/>
        </w:rPr>
        <w:t xml:space="preserve">, LOC). Эти кредитные линии представляют собой </w:t>
      </w:r>
      <w:r w:rsidRPr="00646C68">
        <w:rPr>
          <w:rFonts w:ascii="Times New Roman" w:hAnsi="Times New Roman" w:cs="Times New Roman"/>
          <w:sz w:val="28"/>
          <w:szCs w:val="28"/>
        </w:rPr>
        <w:lastRenderedPageBreak/>
        <w:t>возобновляемые ссуды, предоставленные компании. Они могут быть обеспеченными или необеспеченными и предоставлять корпорациям доступ к краткосрочному капиталу. Кредитные лимиты обычно дороже, чем те, которые предоставляются индивидуальным потребителям, из-за потребностей предприятий, их кредитоспособности и их способности погашать. LOC обычно подвергаются ежегодной проверке.</w:t>
      </w:r>
      <w:r w:rsidR="00BB248D" w:rsidRPr="00646C68">
        <w:rPr>
          <w:rFonts w:ascii="Times New Roman" w:hAnsi="Times New Roman" w:cs="Times New Roman"/>
          <w:sz w:val="28"/>
          <w:szCs w:val="28"/>
        </w:rPr>
        <w:t xml:space="preserve"> </w:t>
      </w:r>
    </w:p>
    <w:p w14:paraId="0E1831D9" w14:textId="20B6BC3D" w:rsidR="00BB248D" w:rsidRPr="00646C68" w:rsidRDefault="002C2656" w:rsidP="00BB248D">
      <w:pPr>
        <w:pStyle w:val="a5"/>
        <w:widowControl w:val="0"/>
        <w:spacing w:line="360" w:lineRule="auto"/>
        <w:ind w:left="0" w:firstLine="709"/>
        <w:jc w:val="both"/>
        <w:rPr>
          <w:rFonts w:ascii="Times New Roman" w:hAnsi="Times New Roman" w:cs="Times New Roman"/>
          <w:sz w:val="28"/>
          <w:szCs w:val="28"/>
        </w:rPr>
      </w:pPr>
      <w:r w:rsidRPr="00646C68">
        <w:rPr>
          <w:rFonts w:ascii="Times New Roman" w:hAnsi="Times New Roman" w:cs="Times New Roman"/>
          <w:sz w:val="28"/>
          <w:szCs w:val="28"/>
        </w:rPr>
        <w:t xml:space="preserve">Кратко рассмотрим отличие кредита (банковской ссуды) от кредитной линии. Ссуды и кредитные линии </w:t>
      </w:r>
      <w:r w:rsidRPr="00646C68">
        <w:rPr>
          <w:rFonts w:ascii="Times New Roman" w:hAnsi="Times New Roman" w:cs="Times New Roman"/>
          <w:sz w:val="28"/>
          <w:szCs w:val="28"/>
        </w:rPr>
        <w:sym w:font="Symbol" w:char="F02D"/>
      </w:r>
      <w:r w:rsidR="003E78C5">
        <w:rPr>
          <w:rFonts w:ascii="Times New Roman" w:hAnsi="Times New Roman" w:cs="Times New Roman"/>
          <w:sz w:val="28"/>
          <w:szCs w:val="28"/>
        </w:rPr>
        <w:t xml:space="preserve"> </w:t>
      </w:r>
      <w:r w:rsidRPr="00646C68">
        <w:rPr>
          <w:rFonts w:ascii="Times New Roman" w:hAnsi="Times New Roman" w:cs="Times New Roman"/>
          <w:sz w:val="28"/>
          <w:szCs w:val="28"/>
        </w:rPr>
        <w:t xml:space="preserve">это два разных способа заимствования у </w:t>
      </w:r>
      <w:proofErr w:type="gramStart"/>
      <w:r w:rsidRPr="00646C68">
        <w:rPr>
          <w:rFonts w:ascii="Times New Roman" w:hAnsi="Times New Roman" w:cs="Times New Roman"/>
          <w:sz w:val="28"/>
          <w:szCs w:val="28"/>
        </w:rPr>
        <w:t>кредиторов</w:t>
      </w:r>
      <w:proofErr w:type="gramEnd"/>
      <w:r w:rsidRPr="00646C68">
        <w:rPr>
          <w:rFonts w:ascii="Times New Roman" w:hAnsi="Times New Roman" w:cs="Times New Roman"/>
          <w:sz w:val="28"/>
          <w:szCs w:val="28"/>
        </w:rPr>
        <w:t xml:space="preserve"> как для юридических, так и для физических лиц. </w:t>
      </w:r>
      <w:proofErr w:type="gramStart"/>
      <w:r w:rsidRPr="00646C68">
        <w:rPr>
          <w:rFonts w:ascii="Times New Roman" w:hAnsi="Times New Roman" w:cs="Times New Roman"/>
          <w:sz w:val="28"/>
          <w:szCs w:val="28"/>
        </w:rPr>
        <w:t>Одобрение</w:t>
      </w:r>
      <w:proofErr w:type="gramEnd"/>
      <w:r w:rsidRPr="00646C68">
        <w:rPr>
          <w:rFonts w:ascii="Times New Roman" w:hAnsi="Times New Roman" w:cs="Times New Roman"/>
          <w:sz w:val="28"/>
          <w:szCs w:val="28"/>
        </w:rPr>
        <w:t xml:space="preserve"> как ссуд, так и кредитных линий (также называемых кредитными линиями) зависит от их предполагаемой цели, кредитного рейтинга и финансовой истории заемщика, а также от их взаимоотношений с кредитором. </w:t>
      </w:r>
    </w:p>
    <w:p w14:paraId="7E7C59C2" w14:textId="7B20B7E2" w:rsidR="00393474" w:rsidRPr="00646C68" w:rsidRDefault="002C2656" w:rsidP="00393474">
      <w:pPr>
        <w:pStyle w:val="a5"/>
        <w:widowControl w:val="0"/>
        <w:spacing w:line="360" w:lineRule="auto"/>
        <w:ind w:left="0" w:firstLine="709"/>
        <w:jc w:val="both"/>
        <w:rPr>
          <w:rFonts w:ascii="Times New Roman" w:hAnsi="Times New Roman" w:cs="Times New Roman"/>
          <w:sz w:val="28"/>
          <w:szCs w:val="28"/>
        </w:rPr>
      </w:pPr>
      <w:r w:rsidRPr="00646C68">
        <w:rPr>
          <w:rFonts w:ascii="Times New Roman" w:hAnsi="Times New Roman" w:cs="Times New Roman"/>
          <w:sz w:val="28"/>
          <w:szCs w:val="28"/>
        </w:rPr>
        <w:t xml:space="preserve">Ссуды имеют так называемый </w:t>
      </w:r>
      <w:proofErr w:type="spellStart"/>
      <w:r w:rsidRPr="00646C68">
        <w:rPr>
          <w:rFonts w:ascii="Times New Roman" w:hAnsi="Times New Roman" w:cs="Times New Roman"/>
          <w:sz w:val="28"/>
          <w:szCs w:val="28"/>
        </w:rPr>
        <w:t>невозобновляемый</w:t>
      </w:r>
      <w:proofErr w:type="spellEnd"/>
      <w:r w:rsidRPr="00646C68">
        <w:rPr>
          <w:rFonts w:ascii="Times New Roman" w:hAnsi="Times New Roman" w:cs="Times New Roman"/>
          <w:sz w:val="28"/>
          <w:szCs w:val="28"/>
        </w:rPr>
        <w:t xml:space="preserve"> кредитный лимит, что означает, заемщик имеет доступ только к сумме, предоставленной ссудой, после чего он выплачивает основную сумму и проценты до тех пор, пока долг не будет выплачен. С другой стороны, кредитная линия работает иначе. Заемщик получает установленный кредитный лимит </w:t>
      </w:r>
      <w:r w:rsidRPr="00646C68">
        <w:rPr>
          <w:rFonts w:ascii="Times New Roman" w:hAnsi="Times New Roman" w:cs="Times New Roman"/>
          <w:sz w:val="28"/>
          <w:szCs w:val="28"/>
        </w:rPr>
        <w:sym w:font="Symbol" w:char="F02D"/>
      </w:r>
      <w:r w:rsidRPr="00646C68">
        <w:rPr>
          <w:rFonts w:ascii="Times New Roman" w:hAnsi="Times New Roman" w:cs="Times New Roman"/>
          <w:sz w:val="28"/>
          <w:szCs w:val="28"/>
        </w:rPr>
        <w:t xml:space="preserve"> точно так же, как по кредитной карте </w:t>
      </w:r>
      <w:r w:rsidRPr="00646C68">
        <w:rPr>
          <w:rFonts w:ascii="Times New Roman" w:hAnsi="Times New Roman" w:cs="Times New Roman"/>
          <w:sz w:val="28"/>
          <w:szCs w:val="28"/>
        </w:rPr>
        <w:sym w:font="Symbol" w:char="F02D"/>
      </w:r>
      <w:r w:rsidRPr="00646C68">
        <w:rPr>
          <w:rFonts w:ascii="Times New Roman" w:hAnsi="Times New Roman" w:cs="Times New Roman"/>
          <w:sz w:val="28"/>
          <w:szCs w:val="28"/>
        </w:rPr>
        <w:t xml:space="preserve"> и производит регулярные платежи, состоящие из основной суммы и процентной части для его погашения. Но в отличие от ссуды заемщик имеет постоянный доступ к средствам и может многократно получать к ним доступ, пока он активен.</w:t>
      </w:r>
      <w:r w:rsidR="00393474" w:rsidRPr="00646C68">
        <w:rPr>
          <w:rFonts w:ascii="Times New Roman" w:hAnsi="Times New Roman" w:cs="Times New Roman"/>
          <w:sz w:val="28"/>
          <w:szCs w:val="28"/>
        </w:rPr>
        <w:t xml:space="preserve"> </w:t>
      </w:r>
    </w:p>
    <w:p w14:paraId="026802C6" w14:textId="4178E949" w:rsidR="0007744C" w:rsidRPr="00646C68" w:rsidRDefault="0007744C" w:rsidP="00393474">
      <w:pPr>
        <w:pStyle w:val="a5"/>
        <w:widowControl w:val="0"/>
        <w:spacing w:line="360" w:lineRule="auto"/>
        <w:ind w:left="0" w:firstLine="709"/>
        <w:jc w:val="both"/>
        <w:rPr>
          <w:rFonts w:ascii="Times New Roman" w:eastAsia="Times New Roman" w:hAnsi="Times New Roman" w:cs="Times New Roman"/>
          <w:sz w:val="28"/>
          <w:szCs w:val="28"/>
        </w:rPr>
      </w:pPr>
      <w:r w:rsidRPr="00646C68">
        <w:rPr>
          <w:rFonts w:ascii="Times New Roman" w:eastAsia="Times New Roman" w:hAnsi="Times New Roman" w:cs="Times New Roman"/>
          <w:sz w:val="28"/>
          <w:szCs w:val="28"/>
        </w:rPr>
        <w:t>Рассмотрев теоретические аспекты банковского кредитования и видов кредитов, следует отметить, что сам б</w:t>
      </w:r>
      <w:r w:rsidR="00393474" w:rsidRPr="00393474">
        <w:rPr>
          <w:rFonts w:ascii="Times New Roman" w:eastAsia="Times New Roman" w:hAnsi="Times New Roman" w:cs="Times New Roman"/>
          <w:sz w:val="28"/>
          <w:szCs w:val="28"/>
        </w:rPr>
        <w:t>анковский сектор облад</w:t>
      </w:r>
      <w:r w:rsidR="003E78C5">
        <w:rPr>
          <w:rFonts w:ascii="Times New Roman" w:eastAsia="Times New Roman" w:hAnsi="Times New Roman" w:cs="Times New Roman"/>
          <w:sz w:val="28"/>
          <w:szCs w:val="28"/>
        </w:rPr>
        <w:t xml:space="preserve">ает высокой чувствительностью к </w:t>
      </w:r>
      <w:r w:rsidR="00393474" w:rsidRPr="00393474">
        <w:rPr>
          <w:rFonts w:ascii="Times New Roman" w:eastAsia="Times New Roman" w:hAnsi="Times New Roman" w:cs="Times New Roman"/>
          <w:sz w:val="28"/>
          <w:szCs w:val="28"/>
        </w:rPr>
        <w:t>внедрению прорывных банковских технологий, базирующихся на искусственном интеллекте (</w:t>
      </w:r>
      <w:r w:rsidR="00393474" w:rsidRPr="00393474">
        <w:rPr>
          <w:rFonts w:ascii="Times New Roman" w:eastAsia="Times New Roman" w:hAnsi="Times New Roman" w:cs="Times New Roman"/>
          <w:sz w:val="28"/>
          <w:szCs w:val="28"/>
          <w:lang w:val="en-US"/>
        </w:rPr>
        <w:t>Artificial</w:t>
      </w:r>
      <w:r w:rsidR="00393474" w:rsidRPr="00393474">
        <w:rPr>
          <w:rFonts w:ascii="Times New Roman" w:eastAsia="Times New Roman" w:hAnsi="Times New Roman" w:cs="Times New Roman"/>
          <w:sz w:val="28"/>
          <w:szCs w:val="28"/>
        </w:rPr>
        <w:t xml:space="preserve"> </w:t>
      </w:r>
      <w:r w:rsidR="00393474" w:rsidRPr="00393474">
        <w:rPr>
          <w:rFonts w:ascii="Times New Roman" w:eastAsia="Times New Roman" w:hAnsi="Times New Roman" w:cs="Times New Roman"/>
          <w:sz w:val="28"/>
          <w:szCs w:val="28"/>
          <w:lang w:val="en-US"/>
        </w:rPr>
        <w:t>intellect</w:t>
      </w:r>
      <w:r w:rsidR="00393474" w:rsidRPr="00393474">
        <w:rPr>
          <w:rFonts w:ascii="Times New Roman" w:eastAsia="Times New Roman" w:hAnsi="Times New Roman" w:cs="Times New Roman"/>
          <w:sz w:val="28"/>
          <w:szCs w:val="28"/>
        </w:rPr>
        <w:t xml:space="preserve">, </w:t>
      </w:r>
      <w:r w:rsidR="00393474" w:rsidRPr="00393474">
        <w:rPr>
          <w:rFonts w:ascii="Times New Roman" w:eastAsia="Times New Roman" w:hAnsi="Times New Roman" w:cs="Times New Roman"/>
          <w:sz w:val="28"/>
          <w:szCs w:val="28"/>
          <w:lang w:val="en-US"/>
        </w:rPr>
        <w:t>Al</w:t>
      </w:r>
      <w:r w:rsidR="00393474" w:rsidRPr="00393474">
        <w:rPr>
          <w:rFonts w:ascii="Times New Roman" w:eastAsia="Times New Roman" w:hAnsi="Times New Roman" w:cs="Times New Roman"/>
          <w:sz w:val="28"/>
          <w:szCs w:val="28"/>
        </w:rPr>
        <w:t>).</w:t>
      </w:r>
    </w:p>
    <w:p w14:paraId="320C7DF3" w14:textId="13970EB8" w:rsidR="00646C68" w:rsidRPr="00646C68" w:rsidRDefault="0007744C" w:rsidP="00053C97">
      <w:pPr>
        <w:pStyle w:val="a5"/>
        <w:widowControl w:val="0"/>
        <w:spacing w:after="0" w:line="360" w:lineRule="auto"/>
        <w:ind w:left="0" w:firstLine="709"/>
        <w:jc w:val="both"/>
        <w:rPr>
          <w:rFonts w:ascii="Times New Roman" w:eastAsia="Times New Roman" w:hAnsi="Times New Roman" w:cs="Times New Roman"/>
          <w:sz w:val="28"/>
          <w:szCs w:val="28"/>
        </w:rPr>
      </w:pPr>
      <w:r w:rsidRPr="00646C68">
        <w:rPr>
          <w:rFonts w:ascii="Times New Roman" w:eastAsia="Times New Roman" w:hAnsi="Times New Roman" w:cs="Times New Roman"/>
          <w:sz w:val="28"/>
          <w:szCs w:val="28"/>
        </w:rPr>
        <w:t>В настоящее время именно к</w:t>
      </w:r>
      <w:r w:rsidR="00393474" w:rsidRPr="00393474">
        <w:rPr>
          <w:rFonts w:ascii="Times New Roman" w:eastAsia="Times New Roman" w:hAnsi="Times New Roman" w:cs="Times New Roman"/>
          <w:sz w:val="28"/>
          <w:szCs w:val="28"/>
        </w:rPr>
        <w:t>оммерческие банки служат основными учас</w:t>
      </w:r>
      <w:r w:rsidR="00B32B92">
        <w:rPr>
          <w:rFonts w:ascii="Times New Roman" w:eastAsia="Times New Roman" w:hAnsi="Times New Roman" w:cs="Times New Roman"/>
          <w:sz w:val="28"/>
          <w:szCs w:val="28"/>
        </w:rPr>
        <w:t>тника</w:t>
      </w:r>
      <w:r w:rsidR="003E78C5">
        <w:rPr>
          <w:rFonts w:ascii="Times New Roman" w:eastAsia="Times New Roman" w:hAnsi="Times New Roman" w:cs="Times New Roman"/>
          <w:sz w:val="28"/>
          <w:szCs w:val="28"/>
        </w:rPr>
        <w:t>м</w:t>
      </w:r>
      <w:r w:rsidR="00B32B92">
        <w:rPr>
          <w:rFonts w:ascii="Times New Roman" w:eastAsia="Times New Roman" w:hAnsi="Times New Roman" w:cs="Times New Roman"/>
          <w:sz w:val="28"/>
          <w:szCs w:val="28"/>
        </w:rPr>
        <w:t>и</w:t>
      </w:r>
      <w:r w:rsidR="003E78C5">
        <w:rPr>
          <w:rFonts w:ascii="Times New Roman" w:eastAsia="Times New Roman" w:hAnsi="Times New Roman" w:cs="Times New Roman"/>
          <w:sz w:val="28"/>
          <w:szCs w:val="28"/>
        </w:rPr>
        <w:t xml:space="preserve"> цифровой трансформации и </w:t>
      </w:r>
      <w:r w:rsidR="00393474" w:rsidRPr="00393474">
        <w:rPr>
          <w:rFonts w:ascii="Times New Roman" w:eastAsia="Times New Roman" w:hAnsi="Times New Roman" w:cs="Times New Roman"/>
          <w:sz w:val="28"/>
          <w:szCs w:val="28"/>
        </w:rPr>
        <w:t>создания экосистемы [2,3]. Они с</w:t>
      </w:r>
      <w:r w:rsidR="003E78C5">
        <w:rPr>
          <w:rFonts w:ascii="Times New Roman" w:eastAsia="Times New Roman" w:hAnsi="Times New Roman" w:cs="Times New Roman"/>
          <w:sz w:val="28"/>
          <w:szCs w:val="28"/>
        </w:rPr>
        <w:t xml:space="preserve">пособны фундаментально изменить </w:t>
      </w:r>
      <w:r w:rsidR="00393474" w:rsidRPr="00393474">
        <w:rPr>
          <w:rFonts w:ascii="Times New Roman" w:eastAsia="Times New Roman" w:hAnsi="Times New Roman" w:cs="Times New Roman"/>
          <w:sz w:val="28"/>
          <w:szCs w:val="28"/>
        </w:rPr>
        <w:t xml:space="preserve">способы взаимодействия различных секторов национальной экономики. Данный сектор активными темпами наращивает внедрение цифровых технологий и наращивает темпы </w:t>
      </w:r>
      <w:proofErr w:type="spellStart"/>
      <w:r w:rsidR="00393474" w:rsidRPr="00393474">
        <w:rPr>
          <w:rFonts w:ascii="Times New Roman" w:eastAsia="Times New Roman" w:hAnsi="Times New Roman" w:cs="Times New Roman"/>
          <w:sz w:val="28"/>
          <w:szCs w:val="28"/>
        </w:rPr>
        <w:lastRenderedPageBreak/>
        <w:t>цифровизации</w:t>
      </w:r>
      <w:proofErr w:type="spellEnd"/>
      <w:r w:rsidR="00393474" w:rsidRPr="00393474">
        <w:rPr>
          <w:rFonts w:ascii="Times New Roman" w:eastAsia="Times New Roman" w:hAnsi="Times New Roman" w:cs="Times New Roman"/>
          <w:sz w:val="28"/>
          <w:szCs w:val="28"/>
        </w:rPr>
        <w:t xml:space="preserve"> вследствие роста </w:t>
      </w:r>
      <w:proofErr w:type="spellStart"/>
      <w:r w:rsidR="00393474" w:rsidRPr="00393474">
        <w:rPr>
          <w:rFonts w:ascii="Times New Roman" w:eastAsia="Times New Roman" w:hAnsi="Times New Roman" w:cs="Times New Roman"/>
          <w:sz w:val="28"/>
          <w:szCs w:val="28"/>
        </w:rPr>
        <w:t>коронавирусной</w:t>
      </w:r>
      <w:proofErr w:type="spellEnd"/>
      <w:r w:rsidR="00393474" w:rsidRPr="00393474">
        <w:rPr>
          <w:rFonts w:ascii="Times New Roman" w:eastAsia="Times New Roman" w:hAnsi="Times New Roman" w:cs="Times New Roman"/>
          <w:sz w:val="28"/>
          <w:szCs w:val="28"/>
        </w:rPr>
        <w:t xml:space="preserve"> пандемии (</w:t>
      </w:r>
      <w:r w:rsidR="00393474" w:rsidRPr="00393474">
        <w:rPr>
          <w:rFonts w:ascii="Times New Roman" w:eastAsia="Times New Roman" w:hAnsi="Times New Roman" w:cs="Times New Roman"/>
          <w:sz w:val="28"/>
          <w:szCs w:val="28"/>
          <w:lang w:val="en-US"/>
        </w:rPr>
        <w:t>COVID</w:t>
      </w:r>
      <w:r w:rsidR="00393474" w:rsidRPr="00393474">
        <w:rPr>
          <w:rFonts w:ascii="Times New Roman" w:eastAsia="Times New Roman" w:hAnsi="Times New Roman" w:cs="Times New Roman"/>
          <w:sz w:val="28"/>
          <w:szCs w:val="28"/>
        </w:rPr>
        <w:t>-19) в стране.</w:t>
      </w:r>
      <w:r w:rsidR="00646C68" w:rsidRPr="00646C68">
        <w:rPr>
          <w:rFonts w:ascii="Times New Roman" w:eastAsia="Times New Roman" w:hAnsi="Times New Roman" w:cs="Times New Roman"/>
          <w:sz w:val="28"/>
          <w:szCs w:val="28"/>
        </w:rPr>
        <w:t xml:space="preserve"> </w:t>
      </w:r>
      <w:proofErr w:type="gramStart"/>
      <w:r w:rsidR="00646C68" w:rsidRPr="00646C68">
        <w:rPr>
          <w:rFonts w:ascii="Times New Roman" w:eastAsia="Times New Roman" w:hAnsi="Times New Roman" w:cs="Times New Roman"/>
          <w:sz w:val="28"/>
          <w:szCs w:val="28"/>
        </w:rPr>
        <w:t>На современном этапе, процесс трансформации традиционной банковской деятельности в цифровой банкинг (</w:t>
      </w:r>
      <w:proofErr w:type="spellStart"/>
      <w:r w:rsidR="00646C68" w:rsidRPr="00646C68">
        <w:rPr>
          <w:rFonts w:ascii="Times New Roman" w:eastAsia="Times New Roman" w:hAnsi="Times New Roman" w:cs="Times New Roman"/>
          <w:i/>
          <w:iCs/>
          <w:sz w:val="28"/>
          <w:szCs w:val="28"/>
          <w:lang w:val="en-US"/>
        </w:rPr>
        <w:t>openbanking</w:t>
      </w:r>
      <w:proofErr w:type="spellEnd"/>
      <w:r w:rsidR="00646C68" w:rsidRPr="00646C68">
        <w:rPr>
          <w:rFonts w:ascii="Times New Roman" w:eastAsia="Times New Roman" w:hAnsi="Times New Roman" w:cs="Times New Roman"/>
          <w:sz w:val="28"/>
          <w:szCs w:val="28"/>
        </w:rPr>
        <w:t xml:space="preserve">), в первую очередь, определяется потребностями и предпочтениями конечных потребителей этих финансовых услуг, но при этом он также существенно зависит от ряда факторов [3-5]: </w:t>
      </w:r>
      <w:proofErr w:type="gramEnd"/>
    </w:p>
    <w:p w14:paraId="2448B3B6" w14:textId="71932F9D" w:rsidR="00646C68" w:rsidRPr="00646C68" w:rsidRDefault="00646C68" w:rsidP="00646C68">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sym w:font="Symbol" w:char="F02D"/>
      </w:r>
      <w:r w:rsidRPr="00646C68">
        <w:rPr>
          <w:rFonts w:ascii="Times New Roman" w:eastAsia="Times New Roman" w:hAnsi="Times New Roman" w:cs="Times New Roman"/>
          <w:sz w:val="28"/>
          <w:szCs w:val="28"/>
        </w:rPr>
        <w:t xml:space="preserve"> состояния конкурентной, нормативной и регуляторной среды</w:t>
      </w:r>
      <w:r w:rsidR="006314A6">
        <w:rPr>
          <w:rFonts w:ascii="Times New Roman" w:eastAsia="Times New Roman" w:hAnsi="Times New Roman" w:cs="Times New Roman"/>
          <w:sz w:val="28"/>
          <w:szCs w:val="28"/>
        </w:rPr>
        <w:t>;</w:t>
      </w:r>
      <w:r w:rsidRPr="00646C68">
        <w:rPr>
          <w:rFonts w:ascii="Times New Roman" w:eastAsia="Times New Roman" w:hAnsi="Times New Roman" w:cs="Times New Roman"/>
          <w:sz w:val="28"/>
          <w:szCs w:val="28"/>
        </w:rPr>
        <w:t xml:space="preserve"> </w:t>
      </w:r>
    </w:p>
    <w:p w14:paraId="14231E31" w14:textId="07399CE1" w:rsidR="00646C68" w:rsidRPr="00646C68" w:rsidRDefault="00646C68" w:rsidP="00646C68">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sym w:font="Symbol" w:char="F02D"/>
      </w:r>
      <w:r w:rsidRPr="00646C68">
        <w:rPr>
          <w:rFonts w:ascii="Times New Roman" w:eastAsia="Times New Roman" w:hAnsi="Times New Roman" w:cs="Times New Roman"/>
          <w:sz w:val="28"/>
          <w:szCs w:val="28"/>
        </w:rPr>
        <w:t xml:space="preserve"> уровня цифровой и финансовой грамотности потребителей данных услуг;</w:t>
      </w:r>
    </w:p>
    <w:p w14:paraId="224A05CF" w14:textId="002EC40E" w:rsidR="00646C68" w:rsidRPr="00646C68" w:rsidRDefault="00646C68" w:rsidP="00646C68">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sym w:font="Symbol" w:char="F02D"/>
      </w:r>
      <w:r w:rsidRPr="00646C68">
        <w:rPr>
          <w:rFonts w:ascii="Times New Roman" w:eastAsia="Times New Roman" w:hAnsi="Times New Roman" w:cs="Times New Roman"/>
          <w:sz w:val="28"/>
          <w:szCs w:val="28"/>
        </w:rPr>
        <w:t xml:space="preserve"> степени защиты финансовых активов и информации от несанкционированного доступа. </w:t>
      </w:r>
    </w:p>
    <w:p w14:paraId="0CCD9F08" w14:textId="77777777" w:rsidR="00646C68" w:rsidRPr="00646C68" w:rsidRDefault="00646C68" w:rsidP="00646C68">
      <w:pPr>
        <w:spacing w:after="0" w:line="360" w:lineRule="auto"/>
        <w:ind w:firstLine="709"/>
        <w:jc w:val="both"/>
        <w:rPr>
          <w:rFonts w:ascii="Times New Roman" w:eastAsia="Times New Roman" w:hAnsi="Times New Roman" w:cs="Times New Roman"/>
          <w:sz w:val="28"/>
          <w:szCs w:val="28"/>
        </w:rPr>
      </w:pPr>
      <w:r w:rsidRPr="00646C68">
        <w:rPr>
          <w:rFonts w:ascii="Times New Roman" w:eastAsia="Times New Roman" w:hAnsi="Times New Roman" w:cs="Times New Roman"/>
          <w:sz w:val="28"/>
          <w:szCs w:val="28"/>
        </w:rPr>
        <w:t xml:space="preserve">По мере развития мобильного и цифрового контента и повышения финансовой грамотности пользователей таких услуг, традиционные форматы оказания банковских услуг перестанут удовлетворять потребностям большинства клиентов коммерческих банков.  </w:t>
      </w:r>
      <w:proofErr w:type="gramStart"/>
      <w:r w:rsidRPr="00646C68">
        <w:rPr>
          <w:rFonts w:ascii="Times New Roman" w:eastAsia="Times New Roman" w:hAnsi="Times New Roman" w:cs="Times New Roman"/>
          <w:sz w:val="28"/>
          <w:szCs w:val="28"/>
        </w:rPr>
        <w:t xml:space="preserve">В этом аспекте, следует отметить, что на этом этапе формирования цифровой среды и целевого сегмента пользователей таких услуг в РФ основными критериями обеспечения лояльности клиентов при использовании таких услуг становятся «простота, безопасность, скорость банковских операций, возможность их осуществления в режиме «24/7», получение не только банковских, но и других услуг с помощью единого интерфейса» [3]. </w:t>
      </w:r>
      <w:proofErr w:type="gramEnd"/>
    </w:p>
    <w:p w14:paraId="475ABEA9" w14:textId="77777777" w:rsidR="00646C68" w:rsidRPr="00646C68" w:rsidRDefault="00646C68" w:rsidP="00646C68">
      <w:pPr>
        <w:spacing w:after="0" w:line="360" w:lineRule="auto"/>
        <w:ind w:firstLine="709"/>
        <w:jc w:val="both"/>
        <w:rPr>
          <w:rFonts w:ascii="Times New Roman" w:eastAsia="Times New Roman" w:hAnsi="Times New Roman" w:cs="Times New Roman"/>
          <w:sz w:val="28"/>
          <w:szCs w:val="28"/>
        </w:rPr>
      </w:pPr>
      <w:r w:rsidRPr="00646C68">
        <w:rPr>
          <w:rFonts w:ascii="Times New Roman" w:eastAsia="Times New Roman" w:hAnsi="Times New Roman" w:cs="Times New Roman"/>
          <w:sz w:val="28"/>
          <w:szCs w:val="28"/>
        </w:rPr>
        <w:t xml:space="preserve">Анализируя фактор воздействия </w:t>
      </w:r>
      <w:proofErr w:type="spellStart"/>
      <w:r w:rsidRPr="00646C68">
        <w:rPr>
          <w:rFonts w:ascii="Times New Roman" w:eastAsia="Times New Roman" w:hAnsi="Times New Roman" w:cs="Times New Roman"/>
          <w:sz w:val="28"/>
          <w:szCs w:val="28"/>
        </w:rPr>
        <w:t>короновирусной</w:t>
      </w:r>
      <w:proofErr w:type="spellEnd"/>
      <w:r w:rsidRPr="00646C68">
        <w:rPr>
          <w:rFonts w:ascii="Times New Roman" w:eastAsia="Times New Roman" w:hAnsi="Times New Roman" w:cs="Times New Roman"/>
          <w:sz w:val="28"/>
          <w:szCs w:val="28"/>
        </w:rPr>
        <w:t xml:space="preserve"> пандемии на данный сектор за 2019-2020 гг. следует отметить, что по исследованию </w:t>
      </w:r>
      <w:proofErr w:type="spellStart"/>
      <w:r w:rsidRPr="00B86626">
        <w:rPr>
          <w:rFonts w:ascii="Times New Roman" w:eastAsia="Times New Roman" w:hAnsi="Times New Roman" w:cs="Times New Roman"/>
          <w:iCs/>
          <w:sz w:val="28"/>
          <w:szCs w:val="28"/>
        </w:rPr>
        <w:t>Boston</w:t>
      </w:r>
      <w:proofErr w:type="spellEnd"/>
      <w:r w:rsidRPr="00B86626">
        <w:rPr>
          <w:rFonts w:ascii="Times New Roman" w:eastAsia="Times New Roman" w:hAnsi="Times New Roman" w:cs="Times New Roman"/>
          <w:iCs/>
          <w:sz w:val="28"/>
          <w:szCs w:val="28"/>
        </w:rPr>
        <w:t xml:space="preserve"> </w:t>
      </w:r>
      <w:proofErr w:type="spellStart"/>
      <w:r w:rsidRPr="00B86626">
        <w:rPr>
          <w:rFonts w:ascii="Times New Roman" w:eastAsia="Times New Roman" w:hAnsi="Times New Roman" w:cs="Times New Roman"/>
          <w:iCs/>
          <w:sz w:val="28"/>
          <w:szCs w:val="28"/>
        </w:rPr>
        <w:t>Consulting</w:t>
      </w:r>
      <w:proofErr w:type="spellEnd"/>
      <w:r w:rsidRPr="00B86626">
        <w:rPr>
          <w:rFonts w:ascii="Times New Roman" w:eastAsia="Times New Roman" w:hAnsi="Times New Roman" w:cs="Times New Roman"/>
          <w:iCs/>
          <w:sz w:val="28"/>
          <w:szCs w:val="28"/>
        </w:rPr>
        <w:t xml:space="preserve"> </w:t>
      </w:r>
      <w:proofErr w:type="spellStart"/>
      <w:r w:rsidRPr="00B86626">
        <w:rPr>
          <w:rFonts w:ascii="Times New Roman" w:eastAsia="Times New Roman" w:hAnsi="Times New Roman" w:cs="Times New Roman"/>
          <w:iCs/>
          <w:sz w:val="28"/>
          <w:szCs w:val="28"/>
        </w:rPr>
        <w:t>Group</w:t>
      </w:r>
      <w:proofErr w:type="spellEnd"/>
      <w:r w:rsidRPr="00646C68">
        <w:rPr>
          <w:rFonts w:ascii="Times New Roman" w:eastAsia="Times New Roman" w:hAnsi="Times New Roman" w:cs="Times New Roman"/>
          <w:i/>
          <w:iCs/>
          <w:sz w:val="28"/>
          <w:szCs w:val="28"/>
        </w:rPr>
        <w:t xml:space="preserve"> (</w:t>
      </w:r>
      <w:r w:rsidRPr="00646C68">
        <w:rPr>
          <w:rFonts w:ascii="Times New Roman" w:eastAsia="Times New Roman" w:hAnsi="Times New Roman" w:cs="Times New Roman"/>
          <w:i/>
          <w:iCs/>
          <w:sz w:val="28"/>
          <w:szCs w:val="28"/>
          <w:lang w:val="en-US"/>
        </w:rPr>
        <w:t>BCG</w:t>
      </w:r>
      <w:r w:rsidRPr="00646C68">
        <w:rPr>
          <w:rFonts w:ascii="Times New Roman" w:eastAsia="Times New Roman" w:hAnsi="Times New Roman" w:cs="Times New Roman"/>
          <w:i/>
          <w:iCs/>
          <w:sz w:val="28"/>
          <w:szCs w:val="28"/>
        </w:rPr>
        <w:t xml:space="preserve">) </w:t>
      </w:r>
      <w:r w:rsidRPr="00646C68">
        <w:rPr>
          <w:rFonts w:ascii="Times New Roman" w:eastAsia="Times New Roman" w:hAnsi="Times New Roman" w:cs="Times New Roman"/>
          <w:sz w:val="28"/>
          <w:szCs w:val="28"/>
        </w:rPr>
        <w:t xml:space="preserve">с точки зрения цифровой трансформации коммерческие банки РФ оказались готовы к воздействию новой </w:t>
      </w:r>
      <w:proofErr w:type="spellStart"/>
      <w:r w:rsidRPr="00646C68">
        <w:rPr>
          <w:rFonts w:ascii="Times New Roman" w:eastAsia="Times New Roman" w:hAnsi="Times New Roman" w:cs="Times New Roman"/>
          <w:sz w:val="28"/>
          <w:szCs w:val="28"/>
        </w:rPr>
        <w:t>коронавирусной</w:t>
      </w:r>
      <w:proofErr w:type="spellEnd"/>
      <w:r w:rsidRPr="00646C68">
        <w:rPr>
          <w:rFonts w:ascii="Times New Roman" w:eastAsia="Times New Roman" w:hAnsi="Times New Roman" w:cs="Times New Roman"/>
          <w:sz w:val="28"/>
          <w:szCs w:val="28"/>
        </w:rPr>
        <w:t xml:space="preserve"> инфекции [2]. По данным </w:t>
      </w:r>
      <w:r w:rsidRPr="00646C68">
        <w:rPr>
          <w:rFonts w:ascii="Times New Roman" w:eastAsia="Times New Roman" w:hAnsi="Times New Roman" w:cs="Times New Roman"/>
          <w:i/>
          <w:iCs/>
          <w:sz w:val="28"/>
          <w:szCs w:val="28"/>
        </w:rPr>
        <w:t>BCG</w:t>
      </w:r>
      <w:r w:rsidRPr="00646C68">
        <w:rPr>
          <w:rFonts w:ascii="Times New Roman" w:eastAsia="Times New Roman" w:hAnsi="Times New Roman" w:cs="Times New Roman"/>
          <w:sz w:val="28"/>
          <w:szCs w:val="28"/>
        </w:rPr>
        <w:t xml:space="preserve">, по итогам 2019 г. РФ стала мировым лидером по уровню проникновения бесконтактных платежей </w:t>
      </w:r>
      <w:proofErr w:type="spellStart"/>
      <w:r w:rsidRPr="00B86626">
        <w:rPr>
          <w:rFonts w:ascii="Times New Roman" w:eastAsia="Times New Roman" w:hAnsi="Times New Roman" w:cs="Times New Roman"/>
          <w:iCs/>
          <w:sz w:val="28"/>
          <w:szCs w:val="28"/>
        </w:rPr>
        <w:t>Apple</w:t>
      </w:r>
      <w:proofErr w:type="spellEnd"/>
      <w:r w:rsidRPr="00B86626">
        <w:rPr>
          <w:rFonts w:ascii="Times New Roman" w:eastAsia="Times New Roman" w:hAnsi="Times New Roman" w:cs="Times New Roman"/>
          <w:iCs/>
          <w:sz w:val="28"/>
          <w:szCs w:val="28"/>
        </w:rPr>
        <w:t xml:space="preserve"> </w:t>
      </w:r>
      <w:proofErr w:type="spellStart"/>
      <w:r w:rsidRPr="00B86626">
        <w:rPr>
          <w:rFonts w:ascii="Times New Roman" w:eastAsia="Times New Roman" w:hAnsi="Times New Roman" w:cs="Times New Roman"/>
          <w:iCs/>
          <w:sz w:val="28"/>
          <w:szCs w:val="28"/>
        </w:rPr>
        <w:t>Pay</w:t>
      </w:r>
      <w:proofErr w:type="spellEnd"/>
      <w:r w:rsidRPr="00B86626">
        <w:rPr>
          <w:rFonts w:ascii="Times New Roman" w:eastAsia="Times New Roman" w:hAnsi="Times New Roman" w:cs="Times New Roman"/>
          <w:iCs/>
          <w:sz w:val="28"/>
          <w:szCs w:val="28"/>
        </w:rPr>
        <w:t xml:space="preserve">, </w:t>
      </w:r>
      <w:proofErr w:type="spellStart"/>
      <w:r w:rsidRPr="00B86626">
        <w:rPr>
          <w:rFonts w:ascii="Times New Roman" w:eastAsia="Times New Roman" w:hAnsi="Times New Roman" w:cs="Times New Roman"/>
          <w:iCs/>
          <w:sz w:val="28"/>
          <w:szCs w:val="28"/>
        </w:rPr>
        <w:t>Samsung</w:t>
      </w:r>
      <w:proofErr w:type="spellEnd"/>
      <w:r w:rsidRPr="00B86626">
        <w:rPr>
          <w:rFonts w:ascii="Times New Roman" w:eastAsia="Times New Roman" w:hAnsi="Times New Roman" w:cs="Times New Roman"/>
          <w:iCs/>
          <w:sz w:val="28"/>
          <w:szCs w:val="28"/>
        </w:rPr>
        <w:t xml:space="preserve"> </w:t>
      </w:r>
      <w:proofErr w:type="spellStart"/>
      <w:r w:rsidRPr="00B86626">
        <w:rPr>
          <w:rFonts w:ascii="Times New Roman" w:eastAsia="Times New Roman" w:hAnsi="Times New Roman" w:cs="Times New Roman"/>
          <w:iCs/>
          <w:sz w:val="28"/>
          <w:szCs w:val="28"/>
        </w:rPr>
        <w:t>Pay</w:t>
      </w:r>
      <w:proofErr w:type="spellEnd"/>
      <w:r w:rsidRPr="00646C68">
        <w:rPr>
          <w:rFonts w:ascii="Times New Roman" w:eastAsia="Times New Roman" w:hAnsi="Times New Roman" w:cs="Times New Roman"/>
          <w:sz w:val="28"/>
          <w:szCs w:val="28"/>
        </w:rPr>
        <w:t xml:space="preserve"> и иных платежных систем, а также 3-е место в странах мировой экономике по уровню проникновения </w:t>
      </w:r>
      <w:proofErr w:type="spellStart"/>
      <w:r w:rsidRPr="00646C68">
        <w:rPr>
          <w:rFonts w:ascii="Times New Roman" w:eastAsia="Times New Roman" w:hAnsi="Times New Roman" w:cs="Times New Roman"/>
          <w:sz w:val="28"/>
          <w:szCs w:val="28"/>
        </w:rPr>
        <w:t>финтех</w:t>
      </w:r>
      <w:proofErr w:type="spellEnd"/>
      <w:r w:rsidRPr="00646C68">
        <w:rPr>
          <w:rFonts w:ascii="Times New Roman" w:eastAsia="Times New Roman" w:hAnsi="Times New Roman" w:cs="Times New Roman"/>
          <w:sz w:val="28"/>
          <w:szCs w:val="28"/>
        </w:rPr>
        <w:t xml:space="preserve">-сервисов [2]. Из-за угрозы распространения </w:t>
      </w:r>
      <w:proofErr w:type="spellStart"/>
      <w:r w:rsidRPr="00646C68">
        <w:rPr>
          <w:rFonts w:ascii="Times New Roman" w:eastAsia="Times New Roman" w:hAnsi="Times New Roman" w:cs="Times New Roman"/>
          <w:sz w:val="28"/>
          <w:szCs w:val="28"/>
        </w:rPr>
        <w:t>коронавируса</w:t>
      </w:r>
      <w:proofErr w:type="spellEnd"/>
      <w:r w:rsidRPr="00646C68">
        <w:rPr>
          <w:rFonts w:ascii="Times New Roman" w:eastAsia="Times New Roman" w:hAnsi="Times New Roman" w:cs="Times New Roman"/>
          <w:sz w:val="28"/>
          <w:szCs w:val="28"/>
        </w:rPr>
        <w:t xml:space="preserve"> многие российские банки </w:t>
      </w:r>
      <w:r w:rsidRPr="00646C68">
        <w:rPr>
          <w:rFonts w:ascii="Times New Roman" w:eastAsia="Times New Roman" w:hAnsi="Times New Roman" w:cs="Times New Roman"/>
          <w:sz w:val="28"/>
          <w:szCs w:val="28"/>
        </w:rPr>
        <w:lastRenderedPageBreak/>
        <w:t xml:space="preserve">ускоренными темпами освоили и перевели свой персонал на систему «удаленной работы» [2]. </w:t>
      </w:r>
    </w:p>
    <w:p w14:paraId="7F51418B" w14:textId="73A8FCCB" w:rsidR="00646C68" w:rsidRPr="00646C68" w:rsidRDefault="00646C68" w:rsidP="00646C68">
      <w:pPr>
        <w:spacing w:after="0" w:line="360" w:lineRule="auto"/>
        <w:ind w:firstLine="709"/>
        <w:jc w:val="both"/>
        <w:rPr>
          <w:rFonts w:ascii="Times New Roman" w:eastAsia="Times New Roman" w:hAnsi="Times New Roman" w:cs="Times New Roman"/>
          <w:sz w:val="28"/>
          <w:szCs w:val="28"/>
        </w:rPr>
      </w:pPr>
      <w:r w:rsidRPr="00646C68">
        <w:rPr>
          <w:rFonts w:ascii="Times New Roman" w:eastAsia="Times New Roman" w:hAnsi="Times New Roman" w:cs="Times New Roman"/>
          <w:sz w:val="28"/>
          <w:szCs w:val="28"/>
        </w:rPr>
        <w:t xml:space="preserve">Другим интересным фактором стал процесс ускорения развития рынка цифровых пластиковых карт. Так, </w:t>
      </w:r>
      <w:proofErr w:type="spellStart"/>
      <w:r w:rsidRPr="00646C68">
        <w:rPr>
          <w:rFonts w:ascii="Times New Roman" w:eastAsia="Times New Roman" w:hAnsi="Times New Roman" w:cs="Times New Roman"/>
          <w:sz w:val="28"/>
          <w:szCs w:val="28"/>
        </w:rPr>
        <w:t>Тинкофф</w:t>
      </w:r>
      <w:proofErr w:type="spellEnd"/>
      <w:r w:rsidRPr="00646C68">
        <w:rPr>
          <w:rFonts w:ascii="Times New Roman" w:eastAsia="Times New Roman" w:hAnsi="Times New Roman" w:cs="Times New Roman"/>
          <w:sz w:val="28"/>
          <w:szCs w:val="28"/>
        </w:rPr>
        <w:t xml:space="preserve"> банк, в условиях </w:t>
      </w:r>
      <w:proofErr w:type="spellStart"/>
      <w:r w:rsidRPr="00646C68">
        <w:rPr>
          <w:rFonts w:ascii="Times New Roman" w:eastAsia="Times New Roman" w:hAnsi="Times New Roman" w:cs="Times New Roman"/>
          <w:sz w:val="28"/>
          <w:szCs w:val="28"/>
        </w:rPr>
        <w:t>коронавирусной</w:t>
      </w:r>
      <w:proofErr w:type="spellEnd"/>
      <w:r w:rsidRPr="00646C68">
        <w:rPr>
          <w:rFonts w:ascii="Times New Roman" w:eastAsia="Times New Roman" w:hAnsi="Times New Roman" w:cs="Times New Roman"/>
          <w:sz w:val="28"/>
          <w:szCs w:val="28"/>
        </w:rPr>
        <w:t xml:space="preserve"> пандемией ввел в оборот цифровую карту по типу </w:t>
      </w:r>
      <w:r w:rsidR="00B32B92">
        <w:rPr>
          <w:rFonts w:ascii="Times New Roman" w:eastAsia="Times New Roman" w:hAnsi="Times New Roman" w:cs="Times New Roman"/>
          <w:sz w:val="28"/>
          <w:szCs w:val="28"/>
        </w:rPr>
        <w:t>электронного кошелька.  Основным</w:t>
      </w:r>
      <w:r w:rsidRPr="00646C68">
        <w:rPr>
          <w:rFonts w:ascii="Times New Roman" w:eastAsia="Times New Roman" w:hAnsi="Times New Roman" w:cs="Times New Roman"/>
          <w:sz w:val="28"/>
          <w:szCs w:val="28"/>
        </w:rPr>
        <w:t xml:space="preserve"> ее отличием от электронного кошелька является то, что ее можно перевести в статус обычной банковской пластиковой карты, а также ее могут открыть лица, не являющие клиентами банка Тинькофф [6]. Сбербанк (СБЕР) также выпустил бесплатную цифровую кредитную карту. Ее можно оформить в мобильном приложении или веб-версии «Сбербанк Онлайн» [6]. Преимуществами такой карты является отсутствие физического носителя и  возможности подписания кредитного договора в онлайн-режиме, начисление  бонусов «Спасибо» за различные покупки. </w:t>
      </w:r>
      <w:proofErr w:type="gramStart"/>
      <w:r w:rsidRPr="00646C68">
        <w:rPr>
          <w:rFonts w:ascii="Times New Roman" w:eastAsia="Times New Roman" w:hAnsi="Times New Roman" w:cs="Times New Roman"/>
          <w:sz w:val="28"/>
          <w:szCs w:val="28"/>
        </w:rPr>
        <w:t>При желании данную цифровую карту можно заменить на пластиковую в любом офисе банка.</w:t>
      </w:r>
      <w:proofErr w:type="gramEnd"/>
      <w:r w:rsidRPr="00646C68">
        <w:rPr>
          <w:rFonts w:ascii="Times New Roman" w:eastAsia="Times New Roman" w:hAnsi="Times New Roman" w:cs="Times New Roman"/>
          <w:sz w:val="28"/>
          <w:szCs w:val="28"/>
        </w:rPr>
        <w:t xml:space="preserve"> Максимальный лимит по кредиту равен 600 тыс. рублей, льготный период ‒ 50 дне</w:t>
      </w:r>
      <w:r w:rsidR="003E78C5">
        <w:rPr>
          <w:rFonts w:ascii="Times New Roman" w:eastAsia="Times New Roman" w:hAnsi="Times New Roman" w:cs="Times New Roman"/>
          <w:sz w:val="28"/>
          <w:szCs w:val="28"/>
        </w:rPr>
        <w:t xml:space="preserve">й, а годовая процентная ставка </w:t>
      </w:r>
      <w:r w:rsidR="003E78C5" w:rsidRPr="003E78C5">
        <w:rPr>
          <w:rFonts w:ascii="Times New Roman" w:eastAsia="Calibri" w:hAnsi="Times New Roman" w:cs="Times New Roman"/>
          <w:sz w:val="28"/>
          <w:szCs w:val="28"/>
        </w:rPr>
        <w:t>–</w:t>
      </w:r>
      <w:r w:rsidRPr="00646C68">
        <w:rPr>
          <w:rFonts w:ascii="Times New Roman" w:eastAsia="Times New Roman" w:hAnsi="Times New Roman" w:cs="Times New Roman"/>
          <w:sz w:val="28"/>
          <w:szCs w:val="28"/>
        </w:rPr>
        <w:t xml:space="preserve"> 23,9% [6]. </w:t>
      </w:r>
      <w:r w:rsidR="00145846">
        <w:rPr>
          <w:rFonts w:ascii="Times New Roman" w:eastAsia="Times New Roman" w:hAnsi="Times New Roman" w:cs="Times New Roman"/>
          <w:sz w:val="28"/>
          <w:szCs w:val="28"/>
        </w:rPr>
        <w:t xml:space="preserve">Следует также отметить, </w:t>
      </w:r>
      <w:proofErr w:type="gramStart"/>
      <w:r w:rsidR="00145846">
        <w:rPr>
          <w:rFonts w:ascii="Times New Roman" w:eastAsia="Times New Roman" w:hAnsi="Times New Roman" w:cs="Times New Roman"/>
          <w:sz w:val="28"/>
          <w:szCs w:val="28"/>
        </w:rPr>
        <w:t>что</w:t>
      </w:r>
      <w:proofErr w:type="gramEnd"/>
      <w:r w:rsidR="00145846">
        <w:rPr>
          <w:rFonts w:ascii="Times New Roman" w:eastAsia="Times New Roman" w:hAnsi="Times New Roman" w:cs="Times New Roman"/>
          <w:sz w:val="28"/>
          <w:szCs w:val="28"/>
        </w:rPr>
        <w:t xml:space="preserve"> не смотря на </w:t>
      </w:r>
      <w:r w:rsidRPr="00646C68">
        <w:rPr>
          <w:rFonts w:ascii="Times New Roman" w:eastAsia="Times New Roman" w:hAnsi="Times New Roman" w:cs="Times New Roman"/>
          <w:sz w:val="28"/>
          <w:szCs w:val="28"/>
        </w:rPr>
        <w:t>явные преимущества такой цифровой карты, процентная ставка по использованию кредитных средств очень высока.</w:t>
      </w:r>
    </w:p>
    <w:p w14:paraId="6B4C5DC4" w14:textId="77777777" w:rsidR="00646C68" w:rsidRPr="00646C68" w:rsidRDefault="00646C68" w:rsidP="00646C68">
      <w:pPr>
        <w:spacing w:after="0" w:line="360" w:lineRule="auto"/>
        <w:ind w:firstLine="709"/>
        <w:jc w:val="both"/>
        <w:rPr>
          <w:rFonts w:ascii="Times New Roman" w:eastAsia="Times New Roman" w:hAnsi="Times New Roman" w:cs="Times New Roman"/>
          <w:sz w:val="28"/>
          <w:szCs w:val="28"/>
        </w:rPr>
      </w:pPr>
      <w:r w:rsidRPr="00646C68">
        <w:rPr>
          <w:rFonts w:ascii="Times New Roman" w:eastAsia="Times New Roman" w:hAnsi="Times New Roman" w:cs="Times New Roman"/>
          <w:sz w:val="28"/>
          <w:szCs w:val="28"/>
        </w:rPr>
        <w:t xml:space="preserve">Однако в целом, несмотря на высокий уровень </w:t>
      </w:r>
      <w:proofErr w:type="spellStart"/>
      <w:r w:rsidRPr="00646C68">
        <w:rPr>
          <w:rFonts w:ascii="Times New Roman" w:eastAsia="Times New Roman" w:hAnsi="Times New Roman" w:cs="Times New Roman"/>
          <w:sz w:val="28"/>
          <w:szCs w:val="28"/>
        </w:rPr>
        <w:t>цифровизации</w:t>
      </w:r>
      <w:proofErr w:type="spellEnd"/>
      <w:r w:rsidRPr="00646C68">
        <w:rPr>
          <w:rFonts w:ascii="Times New Roman" w:eastAsia="Times New Roman" w:hAnsi="Times New Roman" w:cs="Times New Roman"/>
          <w:sz w:val="28"/>
          <w:szCs w:val="28"/>
        </w:rPr>
        <w:t xml:space="preserve"> онлайн-услуг, все еще </w:t>
      </w:r>
      <w:proofErr w:type="gramStart"/>
      <w:r w:rsidRPr="00646C68">
        <w:rPr>
          <w:rFonts w:ascii="Times New Roman" w:eastAsia="Times New Roman" w:hAnsi="Times New Roman" w:cs="Times New Roman"/>
          <w:sz w:val="28"/>
          <w:szCs w:val="28"/>
        </w:rPr>
        <w:t>мало российских коммерческих банков способны</w:t>
      </w:r>
      <w:proofErr w:type="gramEnd"/>
      <w:r w:rsidRPr="00646C68">
        <w:rPr>
          <w:rFonts w:ascii="Times New Roman" w:eastAsia="Times New Roman" w:hAnsi="Times New Roman" w:cs="Times New Roman"/>
          <w:sz w:val="28"/>
          <w:szCs w:val="28"/>
        </w:rPr>
        <w:t xml:space="preserve"> предоставить дебетовую или кредитовую карту или банковский кредит в дистанционном режиме [4].</w:t>
      </w:r>
    </w:p>
    <w:p w14:paraId="30CD3B6D" w14:textId="76CD9B91" w:rsidR="0063483B" w:rsidRPr="0063483B" w:rsidRDefault="00646C68" w:rsidP="0063483B">
      <w:pPr>
        <w:spacing w:after="0" w:line="360" w:lineRule="auto"/>
        <w:ind w:firstLine="709"/>
        <w:jc w:val="both"/>
        <w:rPr>
          <w:rFonts w:ascii="Times New Roman" w:eastAsia="Times New Roman" w:hAnsi="Times New Roman" w:cs="Times New Roman"/>
          <w:sz w:val="28"/>
          <w:szCs w:val="28"/>
        </w:rPr>
      </w:pPr>
      <w:r w:rsidRPr="00646C68">
        <w:rPr>
          <w:rFonts w:ascii="Times New Roman" w:eastAsia="Times New Roman" w:hAnsi="Times New Roman" w:cs="Times New Roman"/>
          <w:sz w:val="28"/>
          <w:szCs w:val="28"/>
        </w:rPr>
        <w:t xml:space="preserve">Воздействие </w:t>
      </w:r>
      <w:proofErr w:type="spellStart"/>
      <w:r w:rsidRPr="00646C68">
        <w:rPr>
          <w:rFonts w:ascii="Times New Roman" w:eastAsia="Times New Roman" w:hAnsi="Times New Roman" w:cs="Times New Roman"/>
          <w:sz w:val="28"/>
          <w:szCs w:val="28"/>
        </w:rPr>
        <w:t>коронавирусной</w:t>
      </w:r>
      <w:proofErr w:type="spellEnd"/>
      <w:r w:rsidRPr="00646C68">
        <w:rPr>
          <w:rFonts w:ascii="Times New Roman" w:eastAsia="Times New Roman" w:hAnsi="Times New Roman" w:cs="Times New Roman"/>
          <w:sz w:val="28"/>
          <w:szCs w:val="28"/>
        </w:rPr>
        <w:t xml:space="preserve"> пандемии на банковский сектор оказало негативное воздействие на ряд других услуг, предоставляемых банками. К примеру, из-за режима самоизоляции в субъектах РФ и обозначенных Президентом РФ дополнительных нерабочих д</w:t>
      </w:r>
      <w:r w:rsidR="00B32B92">
        <w:rPr>
          <w:rFonts w:ascii="Times New Roman" w:eastAsia="Times New Roman" w:hAnsi="Times New Roman" w:cs="Times New Roman"/>
          <w:sz w:val="28"/>
          <w:szCs w:val="28"/>
        </w:rPr>
        <w:t xml:space="preserve">ней в мае 2020 г. </w:t>
      </w:r>
      <w:r w:rsidRPr="00646C68">
        <w:rPr>
          <w:rFonts w:ascii="Times New Roman" w:eastAsia="Times New Roman" w:hAnsi="Times New Roman" w:cs="Times New Roman"/>
          <w:sz w:val="28"/>
          <w:szCs w:val="28"/>
        </w:rPr>
        <w:t xml:space="preserve">у клиентов банковских услуг возникли  проблемы с доступом к банковским ячейкам и оформлением ипотеки. Поскольку приобретение жилья является важным социально-экономическим условием развития экономики, в стране активно стали развиваться онлайн-инструменты дистанционного оформления </w:t>
      </w:r>
      <w:r w:rsidRPr="00646C68">
        <w:rPr>
          <w:rFonts w:ascii="Times New Roman" w:eastAsia="Times New Roman" w:hAnsi="Times New Roman" w:cs="Times New Roman"/>
          <w:sz w:val="28"/>
          <w:szCs w:val="28"/>
        </w:rPr>
        <w:lastRenderedPageBreak/>
        <w:t xml:space="preserve">ипотеки. </w:t>
      </w:r>
      <w:r w:rsidR="0063483B" w:rsidRPr="0063483B">
        <w:rPr>
          <w:rFonts w:ascii="Times New Roman" w:eastAsia="Times New Roman" w:hAnsi="Times New Roman" w:cs="Times New Roman"/>
          <w:sz w:val="28"/>
          <w:szCs w:val="28"/>
        </w:rPr>
        <w:t xml:space="preserve">Ипотечное кредитование является более сложным из-за нормативных ограничений, однако </w:t>
      </w:r>
      <w:r w:rsidR="0063483B">
        <w:rPr>
          <w:rFonts w:ascii="Times New Roman" w:eastAsia="Times New Roman" w:hAnsi="Times New Roman" w:cs="Times New Roman"/>
          <w:sz w:val="28"/>
          <w:szCs w:val="28"/>
        </w:rPr>
        <w:t xml:space="preserve">зарубежным </w:t>
      </w:r>
      <w:r w:rsidR="0063483B" w:rsidRPr="0063483B">
        <w:rPr>
          <w:rFonts w:ascii="Times New Roman" w:eastAsia="Times New Roman" w:hAnsi="Times New Roman" w:cs="Times New Roman"/>
          <w:sz w:val="28"/>
          <w:szCs w:val="28"/>
        </w:rPr>
        <w:t xml:space="preserve">банкам на многих развитых рынках удалось оцифровать значительную часть процесса ипотеки. </w:t>
      </w:r>
      <w:r w:rsidR="00B32B92">
        <w:rPr>
          <w:rFonts w:ascii="Times New Roman" w:eastAsia="Times New Roman" w:hAnsi="Times New Roman" w:cs="Times New Roman"/>
          <w:sz w:val="28"/>
          <w:szCs w:val="28"/>
        </w:rPr>
        <w:t xml:space="preserve">Большинство </w:t>
      </w:r>
      <w:r w:rsidR="0063483B">
        <w:rPr>
          <w:rFonts w:ascii="Times New Roman" w:eastAsia="Times New Roman" w:hAnsi="Times New Roman" w:cs="Times New Roman"/>
          <w:sz w:val="28"/>
          <w:szCs w:val="28"/>
        </w:rPr>
        <w:t>за</w:t>
      </w:r>
      <w:r w:rsidR="00B32B92">
        <w:rPr>
          <w:rFonts w:ascii="Times New Roman" w:eastAsia="Times New Roman" w:hAnsi="Times New Roman" w:cs="Times New Roman"/>
          <w:sz w:val="28"/>
          <w:szCs w:val="28"/>
        </w:rPr>
        <w:t>рубежных</w:t>
      </w:r>
      <w:r w:rsidR="0063483B">
        <w:rPr>
          <w:rFonts w:ascii="Times New Roman" w:eastAsia="Times New Roman" w:hAnsi="Times New Roman" w:cs="Times New Roman"/>
          <w:sz w:val="28"/>
          <w:szCs w:val="28"/>
        </w:rPr>
        <w:t xml:space="preserve"> </w:t>
      </w:r>
      <w:r w:rsidR="0063483B" w:rsidRPr="0063483B">
        <w:rPr>
          <w:rFonts w:ascii="Times New Roman" w:eastAsia="Times New Roman" w:hAnsi="Times New Roman" w:cs="Times New Roman"/>
          <w:sz w:val="28"/>
          <w:szCs w:val="28"/>
        </w:rPr>
        <w:t>банк</w:t>
      </w:r>
      <w:r w:rsidR="00B32B92">
        <w:rPr>
          <w:rFonts w:ascii="Times New Roman" w:eastAsia="Times New Roman" w:hAnsi="Times New Roman" w:cs="Times New Roman"/>
          <w:sz w:val="28"/>
          <w:szCs w:val="28"/>
        </w:rPr>
        <w:t>ов</w:t>
      </w:r>
      <w:r w:rsidR="0063483B" w:rsidRPr="0063483B">
        <w:rPr>
          <w:rFonts w:ascii="Times New Roman" w:eastAsia="Times New Roman" w:hAnsi="Times New Roman" w:cs="Times New Roman"/>
          <w:sz w:val="28"/>
          <w:szCs w:val="28"/>
        </w:rPr>
        <w:t xml:space="preserve"> поставил</w:t>
      </w:r>
      <w:r w:rsidR="00B32B92">
        <w:rPr>
          <w:rFonts w:ascii="Times New Roman" w:eastAsia="Times New Roman" w:hAnsi="Times New Roman" w:cs="Times New Roman"/>
          <w:sz w:val="28"/>
          <w:szCs w:val="28"/>
        </w:rPr>
        <w:t>и</w:t>
      </w:r>
      <w:r w:rsidR="0063483B" w:rsidRPr="0063483B">
        <w:rPr>
          <w:rFonts w:ascii="Times New Roman" w:eastAsia="Times New Roman" w:hAnsi="Times New Roman" w:cs="Times New Roman"/>
          <w:sz w:val="28"/>
          <w:szCs w:val="28"/>
        </w:rPr>
        <w:t xml:space="preserve"> перед собой задачу автоматизировать 95% решений по </w:t>
      </w:r>
      <w:proofErr w:type="spellStart"/>
      <w:r w:rsidR="0063483B" w:rsidRPr="0063483B">
        <w:rPr>
          <w:rFonts w:ascii="Times New Roman" w:eastAsia="Times New Roman" w:hAnsi="Times New Roman" w:cs="Times New Roman"/>
          <w:sz w:val="28"/>
          <w:szCs w:val="28"/>
        </w:rPr>
        <w:t>андеррайтингу</w:t>
      </w:r>
      <w:proofErr w:type="spellEnd"/>
      <w:r w:rsidR="0063483B" w:rsidRPr="0063483B">
        <w:rPr>
          <w:rFonts w:ascii="Times New Roman" w:eastAsia="Times New Roman" w:hAnsi="Times New Roman" w:cs="Times New Roman"/>
          <w:sz w:val="28"/>
          <w:szCs w:val="28"/>
        </w:rPr>
        <w:t xml:space="preserve"> в розничной торговле. </w:t>
      </w:r>
      <w:r w:rsidR="0063483B" w:rsidRPr="00646C68">
        <w:rPr>
          <w:rFonts w:ascii="Times New Roman" w:eastAsia="Times New Roman" w:hAnsi="Times New Roman" w:cs="Times New Roman"/>
          <w:sz w:val="28"/>
          <w:szCs w:val="28"/>
        </w:rPr>
        <w:t xml:space="preserve">По мнению, </w:t>
      </w:r>
      <w:r w:rsidR="00053C97">
        <w:rPr>
          <w:rFonts w:ascii="Times New Roman" w:eastAsia="Times New Roman" w:hAnsi="Times New Roman" w:cs="Times New Roman"/>
          <w:sz w:val="28"/>
          <w:szCs w:val="28"/>
        </w:rPr>
        <w:t>российских</w:t>
      </w:r>
      <w:r w:rsidR="0063483B">
        <w:rPr>
          <w:rFonts w:ascii="Times New Roman" w:eastAsia="Times New Roman" w:hAnsi="Times New Roman" w:cs="Times New Roman"/>
          <w:sz w:val="28"/>
          <w:szCs w:val="28"/>
        </w:rPr>
        <w:t xml:space="preserve"> специалистов и банковских работников </w:t>
      </w:r>
      <w:r w:rsidR="0063483B" w:rsidRPr="00646C68">
        <w:rPr>
          <w:rFonts w:ascii="Times New Roman" w:eastAsia="Times New Roman" w:hAnsi="Times New Roman" w:cs="Times New Roman"/>
          <w:sz w:val="28"/>
          <w:szCs w:val="28"/>
        </w:rPr>
        <w:t xml:space="preserve">Сбербанка, ВТБ, </w:t>
      </w:r>
      <w:proofErr w:type="spellStart"/>
      <w:r w:rsidR="0063483B" w:rsidRPr="00646C68">
        <w:rPr>
          <w:rFonts w:ascii="Times New Roman" w:eastAsia="Times New Roman" w:hAnsi="Times New Roman" w:cs="Times New Roman"/>
          <w:sz w:val="28"/>
          <w:szCs w:val="28"/>
        </w:rPr>
        <w:t>Раффайзенбанка</w:t>
      </w:r>
      <w:proofErr w:type="spellEnd"/>
      <w:r w:rsidR="0063483B" w:rsidRPr="00646C68">
        <w:rPr>
          <w:rFonts w:ascii="Times New Roman" w:eastAsia="Times New Roman" w:hAnsi="Times New Roman" w:cs="Times New Roman"/>
          <w:sz w:val="28"/>
          <w:szCs w:val="28"/>
        </w:rPr>
        <w:t xml:space="preserve"> и </w:t>
      </w:r>
      <w:proofErr w:type="spellStart"/>
      <w:r w:rsidR="0063483B" w:rsidRPr="00646C68">
        <w:rPr>
          <w:rFonts w:ascii="Times New Roman" w:eastAsia="Times New Roman" w:hAnsi="Times New Roman" w:cs="Times New Roman"/>
          <w:sz w:val="28"/>
          <w:szCs w:val="28"/>
        </w:rPr>
        <w:t>Совкомбанк</w:t>
      </w:r>
      <w:proofErr w:type="spellEnd"/>
      <w:r w:rsidR="0063483B" w:rsidRPr="00646C68">
        <w:rPr>
          <w:rFonts w:ascii="Times New Roman" w:eastAsia="Times New Roman" w:hAnsi="Times New Roman" w:cs="Times New Roman"/>
          <w:sz w:val="28"/>
          <w:szCs w:val="28"/>
        </w:rPr>
        <w:t xml:space="preserve"> данная новая технология может стать одной из «прорывных», при условии того, что ее активное внедрение в российскую банковскую практику не приведет к существенному удорожанию ипотечных кредитов.</w:t>
      </w:r>
    </w:p>
    <w:p w14:paraId="21FE8983" w14:textId="2B2D8369" w:rsidR="0063483B" w:rsidRDefault="0063483B" w:rsidP="0063483B">
      <w:pPr>
        <w:spacing w:after="0" w:line="360" w:lineRule="auto"/>
        <w:ind w:firstLine="709"/>
        <w:jc w:val="both"/>
        <w:rPr>
          <w:rFonts w:ascii="Times New Roman" w:eastAsia="Times New Roman" w:hAnsi="Times New Roman" w:cs="Times New Roman"/>
          <w:sz w:val="28"/>
          <w:szCs w:val="28"/>
        </w:rPr>
      </w:pPr>
      <w:r w:rsidRPr="0063483B">
        <w:rPr>
          <w:rFonts w:ascii="Times New Roman" w:eastAsia="Times New Roman" w:hAnsi="Times New Roman" w:cs="Times New Roman"/>
          <w:sz w:val="28"/>
          <w:szCs w:val="28"/>
        </w:rPr>
        <w:t xml:space="preserve">По мере того, как </w:t>
      </w:r>
      <w:proofErr w:type="spellStart"/>
      <w:r w:rsidRPr="0063483B">
        <w:rPr>
          <w:rFonts w:ascii="Times New Roman" w:eastAsia="Times New Roman" w:hAnsi="Times New Roman" w:cs="Times New Roman"/>
          <w:sz w:val="28"/>
          <w:szCs w:val="28"/>
        </w:rPr>
        <w:t>цифровизация</w:t>
      </w:r>
      <w:proofErr w:type="spellEnd"/>
      <w:r w:rsidRPr="0063483B">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будет расти</w:t>
      </w:r>
      <w:r w:rsidRPr="0063483B">
        <w:rPr>
          <w:rFonts w:ascii="Times New Roman" w:eastAsia="Times New Roman" w:hAnsi="Times New Roman" w:cs="Times New Roman"/>
          <w:sz w:val="28"/>
          <w:szCs w:val="28"/>
        </w:rPr>
        <w:t xml:space="preserve"> быстрыми темпами, размеры цифровых амбиций банков </w:t>
      </w:r>
      <w:r>
        <w:rPr>
          <w:rFonts w:ascii="Times New Roman" w:eastAsia="Times New Roman" w:hAnsi="Times New Roman" w:cs="Times New Roman"/>
          <w:sz w:val="28"/>
          <w:szCs w:val="28"/>
        </w:rPr>
        <w:t xml:space="preserve">будут </w:t>
      </w:r>
      <w:r w:rsidRPr="0063483B">
        <w:rPr>
          <w:rFonts w:ascii="Times New Roman" w:eastAsia="Times New Roman" w:hAnsi="Times New Roman" w:cs="Times New Roman"/>
          <w:sz w:val="28"/>
          <w:szCs w:val="28"/>
        </w:rPr>
        <w:t>варьир</w:t>
      </w:r>
      <w:r w:rsidR="003E78C5">
        <w:rPr>
          <w:rFonts w:ascii="Times New Roman" w:eastAsia="Times New Roman" w:hAnsi="Times New Roman" w:cs="Times New Roman"/>
          <w:sz w:val="28"/>
          <w:szCs w:val="28"/>
        </w:rPr>
        <w:t>ова</w:t>
      </w:r>
      <w:r w:rsidRPr="0063483B">
        <w:rPr>
          <w:rFonts w:ascii="Times New Roman" w:eastAsia="Times New Roman" w:hAnsi="Times New Roman" w:cs="Times New Roman"/>
          <w:sz w:val="28"/>
          <w:szCs w:val="28"/>
        </w:rPr>
        <w:t>т</w:t>
      </w:r>
      <w:r w:rsidR="003E78C5">
        <w:rPr>
          <w:rFonts w:ascii="Times New Roman" w:eastAsia="Times New Roman" w:hAnsi="Times New Roman" w:cs="Times New Roman"/>
          <w:sz w:val="28"/>
          <w:szCs w:val="28"/>
        </w:rPr>
        <w:t>ь</w:t>
      </w:r>
      <w:r w:rsidRPr="0063483B">
        <w:rPr>
          <w:rFonts w:ascii="Times New Roman" w:eastAsia="Times New Roman" w:hAnsi="Times New Roman" w:cs="Times New Roman"/>
          <w:sz w:val="28"/>
          <w:szCs w:val="28"/>
        </w:rPr>
        <w:t xml:space="preserve">ся в зависимости от сегмента и продукта. Оцифровка становится нормой для процессов розничного кредитования. Заявки на получение ссуды теперь можно подавать с помощью нескольких движений по мобильному телефону, а время на получение наличных средств может быть всего за несколько минут. </w:t>
      </w:r>
    </w:p>
    <w:p w14:paraId="5346AE43" w14:textId="49490455" w:rsidR="0063483B" w:rsidRDefault="0063483B" w:rsidP="0063483B">
      <w:pPr>
        <w:spacing w:after="0" w:line="360" w:lineRule="auto"/>
        <w:ind w:firstLine="709"/>
        <w:jc w:val="both"/>
        <w:rPr>
          <w:rFonts w:ascii="Times New Roman" w:eastAsia="Times New Roman" w:hAnsi="Times New Roman" w:cs="Times New Roman"/>
          <w:sz w:val="28"/>
          <w:szCs w:val="28"/>
        </w:rPr>
      </w:pPr>
      <w:r w:rsidRPr="0063483B">
        <w:rPr>
          <w:rFonts w:ascii="Times New Roman" w:eastAsia="Times New Roman" w:hAnsi="Times New Roman" w:cs="Times New Roman"/>
          <w:sz w:val="28"/>
          <w:szCs w:val="28"/>
        </w:rPr>
        <w:t xml:space="preserve">Банки теперь рассматривают кредитование МСП как цифровой приоритет. Причины понятны: затраты высоки, а возможности улучшить качество обслуживания клиентов значительны. Кроме того, как традиционные банки, так и </w:t>
      </w:r>
      <w:proofErr w:type="spellStart"/>
      <w:r w:rsidRPr="0063483B">
        <w:rPr>
          <w:rFonts w:ascii="Times New Roman" w:eastAsia="Times New Roman" w:hAnsi="Times New Roman" w:cs="Times New Roman"/>
          <w:sz w:val="28"/>
          <w:szCs w:val="28"/>
        </w:rPr>
        <w:t>финтех</w:t>
      </w:r>
      <w:proofErr w:type="spellEnd"/>
      <w:r w:rsidRPr="0063483B">
        <w:rPr>
          <w:rFonts w:ascii="Times New Roman" w:eastAsia="Times New Roman" w:hAnsi="Times New Roman" w:cs="Times New Roman"/>
          <w:sz w:val="28"/>
          <w:szCs w:val="28"/>
        </w:rPr>
        <w:t xml:space="preserve">-компании уже предлагают привлекательные цифровые предложения в области кредитования МСП, отличающиеся значительно более короткими сроками утверждения и выплаты </w:t>
      </w:r>
      <w:r>
        <w:rPr>
          <w:rFonts w:ascii="Times New Roman" w:eastAsia="Times New Roman" w:hAnsi="Times New Roman" w:cs="Times New Roman"/>
          <w:sz w:val="28"/>
          <w:szCs w:val="28"/>
        </w:rPr>
        <w:sym w:font="Symbol" w:char="F02D"/>
      </w:r>
      <w:r w:rsidRPr="0063483B">
        <w:rPr>
          <w:rFonts w:ascii="Times New Roman" w:eastAsia="Times New Roman" w:hAnsi="Times New Roman" w:cs="Times New Roman"/>
          <w:sz w:val="28"/>
          <w:szCs w:val="28"/>
        </w:rPr>
        <w:t xml:space="preserve"> это ключевой фактор для клиентов при выборе кредитора.</w:t>
      </w:r>
    </w:p>
    <w:p w14:paraId="5992DDFB" w14:textId="765E60E6" w:rsidR="0063483B" w:rsidRPr="0063483B" w:rsidRDefault="0063483B" w:rsidP="0063483B">
      <w:pPr>
        <w:spacing w:after="0" w:line="360" w:lineRule="auto"/>
        <w:ind w:firstLine="709"/>
        <w:jc w:val="both"/>
        <w:rPr>
          <w:rFonts w:ascii="Times New Roman" w:eastAsia="Times New Roman" w:hAnsi="Times New Roman" w:cs="Times New Roman"/>
          <w:sz w:val="28"/>
          <w:szCs w:val="28"/>
        </w:rPr>
      </w:pPr>
      <w:r w:rsidRPr="0063483B">
        <w:rPr>
          <w:rFonts w:ascii="Times New Roman" w:eastAsia="Times New Roman" w:hAnsi="Times New Roman" w:cs="Times New Roman"/>
          <w:sz w:val="28"/>
          <w:szCs w:val="28"/>
        </w:rPr>
        <w:t>Цифровые технологии также развиваются в корпоративном кредитовании, хотя, естественно, корпоративные банки действуют с большей осторожностью и менее срочно (учитывая относительно более низкие объемы транзакций в этом сегменте). Вместо того</w:t>
      </w:r>
      <w:proofErr w:type="gramStart"/>
      <w:r w:rsidRPr="0063483B">
        <w:rPr>
          <w:rFonts w:ascii="Times New Roman" w:eastAsia="Times New Roman" w:hAnsi="Times New Roman" w:cs="Times New Roman"/>
          <w:sz w:val="28"/>
          <w:szCs w:val="28"/>
        </w:rPr>
        <w:t>,</w:t>
      </w:r>
      <w:proofErr w:type="gramEnd"/>
      <w:r w:rsidRPr="0063483B">
        <w:rPr>
          <w:rFonts w:ascii="Times New Roman" w:eastAsia="Times New Roman" w:hAnsi="Times New Roman" w:cs="Times New Roman"/>
          <w:sz w:val="28"/>
          <w:szCs w:val="28"/>
        </w:rPr>
        <w:t xml:space="preserve"> чтобы переделывать весь клиентский опыт, банки совершенствуют общие процессы </w:t>
      </w:r>
      <w:r w:rsidR="003E78C5" w:rsidRPr="003E78C5">
        <w:rPr>
          <w:rFonts w:ascii="Times New Roman" w:eastAsia="Calibri" w:hAnsi="Times New Roman" w:cs="Times New Roman"/>
          <w:sz w:val="28"/>
          <w:szCs w:val="28"/>
        </w:rPr>
        <w:t>–</w:t>
      </w:r>
      <w:r w:rsidRPr="0063483B">
        <w:rPr>
          <w:rFonts w:ascii="Times New Roman" w:eastAsia="Times New Roman" w:hAnsi="Times New Roman" w:cs="Times New Roman"/>
          <w:sz w:val="28"/>
          <w:szCs w:val="28"/>
        </w:rPr>
        <w:t xml:space="preserve"> например, оцифровывают документы с кредитными предложениями и автоматизируют ежегодные обзоры, чтобы сократить время</w:t>
      </w:r>
      <w:r w:rsidR="00B32B92">
        <w:rPr>
          <w:rFonts w:ascii="Times New Roman" w:eastAsia="Times New Roman" w:hAnsi="Times New Roman" w:cs="Times New Roman"/>
          <w:sz w:val="28"/>
          <w:szCs w:val="28"/>
        </w:rPr>
        <w:t>.</w:t>
      </w:r>
    </w:p>
    <w:p w14:paraId="11380D0B" w14:textId="4CB7A4BE" w:rsidR="0063483B" w:rsidRPr="00646C68" w:rsidRDefault="0063483B" w:rsidP="0063483B">
      <w:pPr>
        <w:spacing w:after="0" w:line="360" w:lineRule="auto"/>
        <w:ind w:firstLine="709"/>
        <w:jc w:val="both"/>
        <w:rPr>
          <w:rFonts w:ascii="Times New Roman" w:eastAsia="Times New Roman" w:hAnsi="Times New Roman" w:cs="Times New Roman"/>
          <w:sz w:val="28"/>
          <w:szCs w:val="28"/>
        </w:rPr>
      </w:pPr>
      <w:r w:rsidRPr="0063483B">
        <w:rPr>
          <w:rFonts w:ascii="Times New Roman" w:eastAsia="Times New Roman" w:hAnsi="Times New Roman" w:cs="Times New Roman"/>
          <w:sz w:val="28"/>
          <w:szCs w:val="28"/>
        </w:rPr>
        <w:lastRenderedPageBreak/>
        <w:t xml:space="preserve">Цифровые стратегии некоторых </w:t>
      </w:r>
      <w:r>
        <w:rPr>
          <w:rFonts w:ascii="Times New Roman" w:eastAsia="Times New Roman" w:hAnsi="Times New Roman" w:cs="Times New Roman"/>
          <w:sz w:val="28"/>
          <w:szCs w:val="28"/>
        </w:rPr>
        <w:t xml:space="preserve">коммерческих </w:t>
      </w:r>
      <w:r w:rsidRPr="0063483B">
        <w:rPr>
          <w:rFonts w:ascii="Times New Roman" w:eastAsia="Times New Roman" w:hAnsi="Times New Roman" w:cs="Times New Roman"/>
          <w:sz w:val="28"/>
          <w:szCs w:val="28"/>
        </w:rPr>
        <w:t>банков позволяют лицам, утверждающим корпоративные транзакции, сосредоточить свое время на тех клиентах и сделках, которые имеют наибольшее значение. Например, продление кредитной линии с низким уровнем риска можно автоматизировать, в то время как ценное время человеческого анализа сосредоточено на более сложных или более рискованных сделках. А агрегирование данных можно автоматизировать, чтобы менеджеры по взаимоотношениям (</w:t>
      </w:r>
      <w:proofErr w:type="spellStart"/>
      <w:r w:rsidRPr="00DB1E89">
        <w:rPr>
          <w:rFonts w:ascii="Times New Roman" w:eastAsia="Times New Roman" w:hAnsi="Times New Roman" w:cs="Times New Roman"/>
          <w:i/>
          <w:sz w:val="28"/>
          <w:szCs w:val="28"/>
        </w:rPr>
        <w:t>relationship</w:t>
      </w:r>
      <w:proofErr w:type="spellEnd"/>
      <w:r w:rsidRPr="00DB1E89">
        <w:rPr>
          <w:rFonts w:ascii="Times New Roman" w:eastAsia="Times New Roman" w:hAnsi="Times New Roman" w:cs="Times New Roman"/>
          <w:i/>
          <w:sz w:val="28"/>
          <w:szCs w:val="28"/>
        </w:rPr>
        <w:t xml:space="preserve"> </w:t>
      </w:r>
      <w:proofErr w:type="spellStart"/>
      <w:r w:rsidRPr="00DB1E89">
        <w:rPr>
          <w:rFonts w:ascii="Times New Roman" w:eastAsia="Times New Roman" w:hAnsi="Times New Roman" w:cs="Times New Roman"/>
          <w:i/>
          <w:sz w:val="28"/>
          <w:szCs w:val="28"/>
        </w:rPr>
        <w:t>managers</w:t>
      </w:r>
      <w:proofErr w:type="spellEnd"/>
      <w:r>
        <w:rPr>
          <w:rFonts w:ascii="Times New Roman" w:eastAsia="Times New Roman" w:hAnsi="Times New Roman" w:cs="Times New Roman"/>
          <w:sz w:val="28"/>
          <w:szCs w:val="28"/>
        </w:rPr>
        <w:t xml:space="preserve">, </w:t>
      </w:r>
      <w:r w:rsidRPr="0063483B">
        <w:rPr>
          <w:rFonts w:ascii="Times New Roman" w:eastAsia="Times New Roman" w:hAnsi="Times New Roman" w:cs="Times New Roman"/>
          <w:sz w:val="28"/>
          <w:szCs w:val="28"/>
        </w:rPr>
        <w:t>RM) имели под рукой наиболее актуальные данные и оценки по мониторингу рисков, включая финансовые показатели, отраслевые показатели, данные о рынке и настроениях, а также соответствующие новости и внешние факторы риска.</w:t>
      </w:r>
    </w:p>
    <w:p w14:paraId="4330D272" w14:textId="121C3382" w:rsidR="00646C68" w:rsidRPr="00646C68" w:rsidRDefault="00646C68" w:rsidP="00646C68">
      <w:pPr>
        <w:spacing w:after="0" w:line="360" w:lineRule="auto"/>
        <w:ind w:firstLine="709"/>
        <w:jc w:val="both"/>
        <w:rPr>
          <w:rFonts w:ascii="Times New Roman" w:eastAsia="Times New Roman" w:hAnsi="Times New Roman" w:cs="Times New Roman"/>
          <w:b/>
          <w:bCs/>
          <w:sz w:val="28"/>
          <w:szCs w:val="28"/>
        </w:rPr>
      </w:pPr>
      <w:proofErr w:type="gramStart"/>
      <w:r w:rsidRPr="00646C68">
        <w:rPr>
          <w:rFonts w:ascii="Times New Roman" w:eastAsia="Times New Roman" w:hAnsi="Times New Roman" w:cs="Times New Roman"/>
          <w:sz w:val="28"/>
          <w:szCs w:val="28"/>
        </w:rPr>
        <w:t>Итак, российск</w:t>
      </w:r>
      <w:r w:rsidR="0063483B">
        <w:rPr>
          <w:rFonts w:ascii="Times New Roman" w:eastAsia="Times New Roman" w:hAnsi="Times New Roman" w:cs="Times New Roman"/>
          <w:sz w:val="28"/>
          <w:szCs w:val="28"/>
        </w:rPr>
        <w:t>ий</w:t>
      </w:r>
      <w:r w:rsidRPr="00646C68">
        <w:rPr>
          <w:rFonts w:ascii="Times New Roman" w:eastAsia="Times New Roman" w:hAnsi="Times New Roman" w:cs="Times New Roman"/>
          <w:sz w:val="28"/>
          <w:szCs w:val="28"/>
        </w:rPr>
        <w:t xml:space="preserve"> банковский сектор активно вступил в фазу цифровой трансформации, которая существенно осложнена негативным воздействием </w:t>
      </w:r>
      <w:proofErr w:type="spellStart"/>
      <w:r w:rsidRPr="00646C68">
        <w:rPr>
          <w:rFonts w:ascii="Times New Roman" w:eastAsia="Times New Roman" w:hAnsi="Times New Roman" w:cs="Times New Roman"/>
          <w:sz w:val="28"/>
          <w:szCs w:val="28"/>
        </w:rPr>
        <w:t>коронавирусной</w:t>
      </w:r>
      <w:proofErr w:type="spellEnd"/>
      <w:r w:rsidRPr="00646C68">
        <w:rPr>
          <w:rFonts w:ascii="Times New Roman" w:eastAsia="Times New Roman" w:hAnsi="Times New Roman" w:cs="Times New Roman"/>
          <w:sz w:val="28"/>
          <w:szCs w:val="28"/>
        </w:rPr>
        <w:t xml:space="preserve"> пандемии и оказывает двоякое воздействие на темпы осуществления этих процессов, поскольку возникают новые риски и трудно прогнозируемые неопределенности в обеспечении социально-экономического развития, что требует активной совместной работы специалистов банковского сектора и </w:t>
      </w:r>
      <w:r w:rsidRPr="00646C68">
        <w:rPr>
          <w:rFonts w:ascii="Times New Roman" w:eastAsia="Times New Roman" w:hAnsi="Times New Roman" w:cs="Times New Roman"/>
          <w:sz w:val="28"/>
          <w:szCs w:val="28"/>
          <w:lang w:val="en-US"/>
        </w:rPr>
        <w:t>IT</w:t>
      </w:r>
      <w:r w:rsidRPr="00646C68">
        <w:rPr>
          <w:rFonts w:ascii="Times New Roman" w:eastAsia="Times New Roman" w:hAnsi="Times New Roman" w:cs="Times New Roman"/>
          <w:sz w:val="28"/>
          <w:szCs w:val="28"/>
        </w:rPr>
        <w:t>, ученых и Правительства РФ в сфере осуществления мониторинга, поддержки  и своевременного изменения</w:t>
      </w:r>
      <w:proofErr w:type="gramEnd"/>
      <w:r w:rsidRPr="00646C68">
        <w:rPr>
          <w:rFonts w:ascii="Times New Roman" w:eastAsia="Times New Roman" w:hAnsi="Times New Roman" w:cs="Times New Roman"/>
          <w:sz w:val="28"/>
          <w:szCs w:val="28"/>
        </w:rPr>
        <w:t xml:space="preserve"> законодательства в области </w:t>
      </w:r>
      <w:proofErr w:type="spellStart"/>
      <w:r w:rsidRPr="00646C68">
        <w:rPr>
          <w:rFonts w:ascii="Times New Roman" w:eastAsia="Times New Roman" w:hAnsi="Times New Roman" w:cs="Times New Roman"/>
          <w:sz w:val="28"/>
          <w:szCs w:val="28"/>
        </w:rPr>
        <w:t>цифровизации</w:t>
      </w:r>
      <w:proofErr w:type="spellEnd"/>
      <w:r w:rsidRPr="00646C68">
        <w:rPr>
          <w:rFonts w:ascii="Times New Roman" w:eastAsia="Times New Roman" w:hAnsi="Times New Roman" w:cs="Times New Roman"/>
          <w:sz w:val="28"/>
          <w:szCs w:val="28"/>
        </w:rPr>
        <w:t xml:space="preserve"> и обеспечения защиты юридических и физических лиц.</w:t>
      </w:r>
    </w:p>
    <w:p w14:paraId="42879FAF" w14:textId="48D60A8D" w:rsidR="002C2656" w:rsidRDefault="0063483B" w:rsidP="0063483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отличие от российской практики, в зарубежной </w:t>
      </w:r>
      <w:proofErr w:type="gramStart"/>
      <w:r>
        <w:rPr>
          <w:rFonts w:ascii="Times New Roman" w:hAnsi="Times New Roman" w:cs="Times New Roman"/>
          <w:sz w:val="28"/>
          <w:szCs w:val="28"/>
        </w:rPr>
        <w:t>практике</w:t>
      </w:r>
      <w:proofErr w:type="gramEnd"/>
      <w:r>
        <w:rPr>
          <w:rFonts w:ascii="Times New Roman" w:hAnsi="Times New Roman" w:cs="Times New Roman"/>
          <w:sz w:val="28"/>
          <w:szCs w:val="28"/>
        </w:rPr>
        <w:t xml:space="preserve"> несмотря на то, что большинство</w:t>
      </w:r>
      <w:r w:rsidRPr="0063483B">
        <w:rPr>
          <w:rFonts w:ascii="Times New Roman" w:hAnsi="Times New Roman" w:cs="Times New Roman"/>
          <w:sz w:val="28"/>
          <w:szCs w:val="28"/>
        </w:rPr>
        <w:t xml:space="preserve"> банков </w:t>
      </w:r>
      <w:r>
        <w:rPr>
          <w:rFonts w:ascii="Times New Roman" w:hAnsi="Times New Roman" w:cs="Times New Roman"/>
          <w:sz w:val="28"/>
          <w:szCs w:val="28"/>
        </w:rPr>
        <w:t xml:space="preserve">активно </w:t>
      </w:r>
      <w:r w:rsidRPr="0063483B">
        <w:rPr>
          <w:rFonts w:ascii="Times New Roman" w:hAnsi="Times New Roman" w:cs="Times New Roman"/>
          <w:sz w:val="28"/>
          <w:szCs w:val="28"/>
        </w:rPr>
        <w:t xml:space="preserve">переводят в цифровую форму часть своего бизнеса и операций, многие недовольны прогрессом, особенно в области кредитования. </w:t>
      </w:r>
      <w:r>
        <w:rPr>
          <w:rFonts w:ascii="Times New Roman" w:hAnsi="Times New Roman" w:cs="Times New Roman"/>
          <w:sz w:val="28"/>
          <w:szCs w:val="28"/>
        </w:rPr>
        <w:t xml:space="preserve">Это связано со следующими негативными факторами: </w:t>
      </w:r>
      <w:r w:rsidRPr="0063483B">
        <w:rPr>
          <w:rFonts w:ascii="Times New Roman" w:hAnsi="Times New Roman" w:cs="Times New Roman"/>
          <w:sz w:val="28"/>
          <w:szCs w:val="28"/>
        </w:rPr>
        <w:t xml:space="preserve">устаревшие ИТ-системы; общее недоверие к автоматизированному принятию решений; недостаточное взаимодействие между бизнесом и отделами управления рисками, </w:t>
      </w:r>
      <w:proofErr w:type="gramStart"/>
      <w:r w:rsidRPr="0063483B">
        <w:rPr>
          <w:rFonts w:ascii="Times New Roman" w:hAnsi="Times New Roman" w:cs="Times New Roman"/>
          <w:sz w:val="28"/>
          <w:szCs w:val="28"/>
        </w:rPr>
        <w:t>ИТ</w:t>
      </w:r>
      <w:proofErr w:type="gramEnd"/>
      <w:r w:rsidRPr="0063483B">
        <w:rPr>
          <w:rFonts w:ascii="Times New Roman" w:hAnsi="Times New Roman" w:cs="Times New Roman"/>
          <w:sz w:val="28"/>
          <w:szCs w:val="28"/>
        </w:rPr>
        <w:t xml:space="preserve"> и операциями; ограниченный доступ к данным; и нехватка цифровых талантов. Более того, нет единого «владельца» кредитного процесса, который мог бы по своему усмотрению вносить </w:t>
      </w:r>
      <w:r w:rsidRPr="0063483B">
        <w:rPr>
          <w:rFonts w:ascii="Times New Roman" w:hAnsi="Times New Roman" w:cs="Times New Roman"/>
          <w:sz w:val="28"/>
          <w:szCs w:val="28"/>
        </w:rPr>
        <w:lastRenderedPageBreak/>
        <w:t>изменения в масштабе. Некоторым заинтересованным сторонам необходимо согласовываться и постоянно оставаться согласованными в течение длительного периода (два-три года в банках, успешно реализовавших программы).</w:t>
      </w:r>
      <w:r>
        <w:rPr>
          <w:rFonts w:ascii="Times New Roman" w:hAnsi="Times New Roman" w:cs="Times New Roman"/>
          <w:sz w:val="28"/>
          <w:szCs w:val="28"/>
        </w:rPr>
        <w:t xml:space="preserve"> Все э</w:t>
      </w:r>
      <w:r w:rsidRPr="0063483B">
        <w:rPr>
          <w:rFonts w:ascii="Times New Roman" w:hAnsi="Times New Roman" w:cs="Times New Roman"/>
          <w:sz w:val="28"/>
          <w:szCs w:val="28"/>
        </w:rPr>
        <w:t xml:space="preserve">ти препятствия заставили несколько банков отложить или отвлечь усилия по оцифровке. Программы, запущенные с большим вниманием и целенаправленностью руководства, теряют импульс. Инвестиции, необходимые для поддержки программ, частично или полностью удерживаются. </w:t>
      </w:r>
      <w:r>
        <w:rPr>
          <w:rFonts w:ascii="Times New Roman" w:hAnsi="Times New Roman" w:cs="Times New Roman"/>
          <w:sz w:val="28"/>
          <w:szCs w:val="28"/>
        </w:rPr>
        <w:t xml:space="preserve">  </w:t>
      </w:r>
    </w:p>
    <w:p w14:paraId="13D8D0F2" w14:textId="6A65004F" w:rsidR="000807AF" w:rsidRDefault="000807AF" w:rsidP="000807AF">
      <w:pPr>
        <w:spacing w:after="0" w:line="360" w:lineRule="auto"/>
        <w:ind w:firstLine="709"/>
        <w:jc w:val="both"/>
        <w:rPr>
          <w:rFonts w:ascii="Times New Roman" w:hAnsi="Times New Roman" w:cs="Times New Roman"/>
          <w:sz w:val="28"/>
          <w:szCs w:val="28"/>
        </w:rPr>
      </w:pPr>
      <w:r w:rsidRPr="000807AF">
        <w:rPr>
          <w:rFonts w:ascii="Times New Roman" w:hAnsi="Times New Roman" w:cs="Times New Roman"/>
          <w:sz w:val="28"/>
          <w:szCs w:val="28"/>
        </w:rPr>
        <w:t xml:space="preserve">Для разработки </w:t>
      </w:r>
      <w:r>
        <w:rPr>
          <w:rFonts w:ascii="Times New Roman" w:hAnsi="Times New Roman" w:cs="Times New Roman"/>
          <w:sz w:val="28"/>
          <w:szCs w:val="28"/>
        </w:rPr>
        <w:t xml:space="preserve">новых </w:t>
      </w:r>
      <w:proofErr w:type="gramStart"/>
      <w:r>
        <w:rPr>
          <w:rFonts w:ascii="Times New Roman" w:hAnsi="Times New Roman" w:cs="Times New Roman"/>
          <w:sz w:val="28"/>
          <w:szCs w:val="28"/>
        </w:rPr>
        <w:t>бизнес-</w:t>
      </w:r>
      <w:r w:rsidRPr="000807AF">
        <w:rPr>
          <w:rFonts w:ascii="Times New Roman" w:hAnsi="Times New Roman" w:cs="Times New Roman"/>
          <w:sz w:val="28"/>
          <w:szCs w:val="28"/>
        </w:rPr>
        <w:t>моделей</w:t>
      </w:r>
      <w:proofErr w:type="gramEnd"/>
      <w:r w:rsidRPr="000807AF">
        <w:rPr>
          <w:rFonts w:ascii="Times New Roman" w:hAnsi="Times New Roman" w:cs="Times New Roman"/>
          <w:sz w:val="28"/>
          <w:szCs w:val="28"/>
        </w:rPr>
        <w:t xml:space="preserve"> многие банки проявили интерес к использованию внешних данных, включая новые источники, такие как социальные сети. Транзакционные данные оказались особенно мощными. Ряд банков и финансовых технологий разработали инструменты для построчной обработки транзакций с основных операционных счетов, классифицируя их на детализированные статьи доходов и расходов. Расширенная аналитика может использовать эти обширные данные о рисках для создания упрощенных финансовых отчетов, коэффициентов доступности, анализа концентрации клиентов и поставщиков и т. </w:t>
      </w:r>
      <w:r>
        <w:rPr>
          <w:rFonts w:ascii="Times New Roman" w:hAnsi="Times New Roman" w:cs="Times New Roman"/>
          <w:sz w:val="28"/>
          <w:szCs w:val="28"/>
        </w:rPr>
        <w:t>д</w:t>
      </w:r>
      <w:r w:rsidRPr="000807AF">
        <w:rPr>
          <w:rFonts w:ascii="Times New Roman" w:hAnsi="Times New Roman" w:cs="Times New Roman"/>
          <w:sz w:val="28"/>
          <w:szCs w:val="28"/>
        </w:rPr>
        <w:t xml:space="preserve">. </w:t>
      </w:r>
      <w:r>
        <w:rPr>
          <w:rFonts w:ascii="Times New Roman" w:hAnsi="Times New Roman" w:cs="Times New Roman"/>
          <w:sz w:val="28"/>
          <w:szCs w:val="28"/>
        </w:rPr>
        <w:t>в</w:t>
      </w:r>
      <w:r w:rsidRPr="000807AF">
        <w:rPr>
          <w:rFonts w:ascii="Times New Roman" w:hAnsi="Times New Roman" w:cs="Times New Roman"/>
          <w:sz w:val="28"/>
          <w:szCs w:val="28"/>
        </w:rPr>
        <w:t xml:space="preserve"> режиме реального времени. Эти данные о транзакциях предлагают более </w:t>
      </w:r>
      <w:r w:rsidR="009B5C70">
        <w:rPr>
          <w:rFonts w:ascii="Times New Roman" w:hAnsi="Times New Roman" w:cs="Times New Roman"/>
          <w:sz w:val="28"/>
          <w:szCs w:val="28"/>
        </w:rPr>
        <w:t>полную</w:t>
      </w:r>
      <w:r w:rsidRPr="000807AF">
        <w:rPr>
          <w:rFonts w:ascii="Times New Roman" w:hAnsi="Times New Roman" w:cs="Times New Roman"/>
          <w:sz w:val="28"/>
          <w:szCs w:val="28"/>
        </w:rPr>
        <w:t xml:space="preserve"> и актуальную информацию о деятельности компании, чем устаревшие годовые отчеты. </w:t>
      </w:r>
    </w:p>
    <w:p w14:paraId="3F8E2C62" w14:textId="19E7EF12" w:rsidR="000807AF" w:rsidRDefault="000807AF" w:rsidP="000807A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Итак, </w:t>
      </w:r>
      <w:r w:rsidR="00DB1E89">
        <w:rPr>
          <w:rFonts w:ascii="Times New Roman" w:hAnsi="Times New Roman" w:cs="Times New Roman"/>
          <w:sz w:val="28"/>
          <w:szCs w:val="28"/>
        </w:rPr>
        <w:t>перспективные</w:t>
      </w:r>
      <w:r w:rsidRPr="000807AF">
        <w:rPr>
          <w:rFonts w:ascii="Times New Roman" w:hAnsi="Times New Roman" w:cs="Times New Roman"/>
          <w:sz w:val="28"/>
          <w:szCs w:val="28"/>
        </w:rPr>
        <w:t xml:space="preserve"> планы агрегации данных </w:t>
      </w:r>
      <w:r>
        <w:rPr>
          <w:rFonts w:ascii="Times New Roman" w:hAnsi="Times New Roman" w:cs="Times New Roman"/>
          <w:sz w:val="28"/>
          <w:szCs w:val="28"/>
        </w:rPr>
        <w:t xml:space="preserve">и их </w:t>
      </w:r>
      <w:proofErr w:type="spellStart"/>
      <w:r>
        <w:rPr>
          <w:rFonts w:ascii="Times New Roman" w:hAnsi="Times New Roman" w:cs="Times New Roman"/>
          <w:sz w:val="28"/>
          <w:szCs w:val="28"/>
        </w:rPr>
        <w:t>цифровизации</w:t>
      </w:r>
      <w:proofErr w:type="spellEnd"/>
      <w:r>
        <w:rPr>
          <w:rFonts w:ascii="Times New Roman" w:hAnsi="Times New Roman" w:cs="Times New Roman"/>
          <w:sz w:val="28"/>
          <w:szCs w:val="28"/>
        </w:rPr>
        <w:t xml:space="preserve"> в</w:t>
      </w:r>
      <w:r w:rsidRPr="000807AF">
        <w:rPr>
          <w:rFonts w:ascii="Times New Roman" w:hAnsi="Times New Roman" w:cs="Times New Roman"/>
          <w:sz w:val="28"/>
          <w:szCs w:val="28"/>
        </w:rPr>
        <w:t xml:space="preserve">ключая модели регулирования в свои новые механизмы принятия кредитных решений, </w:t>
      </w:r>
      <w:r>
        <w:rPr>
          <w:rFonts w:ascii="Times New Roman" w:hAnsi="Times New Roman" w:cs="Times New Roman"/>
          <w:sz w:val="28"/>
          <w:szCs w:val="28"/>
        </w:rPr>
        <w:t xml:space="preserve">позволят </w:t>
      </w:r>
      <w:r w:rsidRPr="000807AF">
        <w:rPr>
          <w:rFonts w:ascii="Times New Roman" w:hAnsi="Times New Roman" w:cs="Times New Roman"/>
          <w:sz w:val="28"/>
          <w:szCs w:val="28"/>
        </w:rPr>
        <w:t>банк</w:t>
      </w:r>
      <w:r>
        <w:rPr>
          <w:rFonts w:ascii="Times New Roman" w:hAnsi="Times New Roman" w:cs="Times New Roman"/>
          <w:sz w:val="28"/>
          <w:szCs w:val="28"/>
        </w:rPr>
        <w:t>ам</w:t>
      </w:r>
      <w:r w:rsidRPr="000807AF">
        <w:rPr>
          <w:rFonts w:ascii="Times New Roman" w:hAnsi="Times New Roman" w:cs="Times New Roman"/>
          <w:sz w:val="28"/>
          <w:szCs w:val="28"/>
        </w:rPr>
        <w:t xml:space="preserve"> выполнять нормативные требования за меньшее время и быстрее начать из</w:t>
      </w:r>
      <w:r w:rsidR="00DB1E89">
        <w:rPr>
          <w:rFonts w:ascii="Times New Roman" w:hAnsi="Times New Roman" w:cs="Times New Roman"/>
          <w:sz w:val="28"/>
          <w:szCs w:val="28"/>
        </w:rPr>
        <w:t>влекать выгоду из оцифровки. Од</w:t>
      </w:r>
      <w:r w:rsidR="009B5C70">
        <w:rPr>
          <w:rFonts w:ascii="Times New Roman" w:hAnsi="Times New Roman" w:cs="Times New Roman"/>
          <w:sz w:val="28"/>
          <w:szCs w:val="28"/>
        </w:rPr>
        <w:t>ним</w:t>
      </w:r>
      <w:r w:rsidRPr="000807AF">
        <w:rPr>
          <w:rFonts w:ascii="Times New Roman" w:hAnsi="Times New Roman" w:cs="Times New Roman"/>
          <w:sz w:val="28"/>
          <w:szCs w:val="28"/>
        </w:rPr>
        <w:t xml:space="preserve"> из </w:t>
      </w:r>
      <w:r>
        <w:rPr>
          <w:rFonts w:ascii="Times New Roman" w:hAnsi="Times New Roman" w:cs="Times New Roman"/>
          <w:sz w:val="28"/>
          <w:szCs w:val="28"/>
        </w:rPr>
        <w:t xml:space="preserve">перспективных направлений является </w:t>
      </w:r>
      <w:proofErr w:type="spellStart"/>
      <w:r>
        <w:rPr>
          <w:rFonts w:ascii="Times New Roman" w:hAnsi="Times New Roman" w:cs="Times New Roman"/>
          <w:sz w:val="28"/>
          <w:szCs w:val="28"/>
        </w:rPr>
        <w:t>цифровизация</w:t>
      </w:r>
      <w:proofErr w:type="spellEnd"/>
      <w:r>
        <w:rPr>
          <w:rFonts w:ascii="Times New Roman" w:hAnsi="Times New Roman" w:cs="Times New Roman"/>
          <w:sz w:val="28"/>
          <w:szCs w:val="28"/>
        </w:rPr>
        <w:t xml:space="preserve"> </w:t>
      </w:r>
      <w:r w:rsidRPr="000807AF">
        <w:rPr>
          <w:rFonts w:ascii="Times New Roman" w:hAnsi="Times New Roman" w:cs="Times New Roman"/>
          <w:sz w:val="28"/>
          <w:szCs w:val="28"/>
        </w:rPr>
        <w:t>внутренн</w:t>
      </w:r>
      <w:r>
        <w:rPr>
          <w:rFonts w:ascii="Times New Roman" w:hAnsi="Times New Roman" w:cs="Times New Roman"/>
          <w:sz w:val="28"/>
          <w:szCs w:val="28"/>
        </w:rPr>
        <w:t>ей</w:t>
      </w:r>
      <w:r w:rsidRPr="000807AF">
        <w:rPr>
          <w:rFonts w:ascii="Times New Roman" w:hAnsi="Times New Roman" w:cs="Times New Roman"/>
          <w:sz w:val="28"/>
          <w:szCs w:val="28"/>
        </w:rPr>
        <w:t xml:space="preserve"> рейтингов</w:t>
      </w:r>
      <w:r>
        <w:rPr>
          <w:rFonts w:ascii="Times New Roman" w:hAnsi="Times New Roman" w:cs="Times New Roman"/>
          <w:sz w:val="28"/>
          <w:szCs w:val="28"/>
        </w:rPr>
        <w:t>ой</w:t>
      </w:r>
      <w:r w:rsidRPr="000807AF">
        <w:rPr>
          <w:rFonts w:ascii="Times New Roman" w:hAnsi="Times New Roman" w:cs="Times New Roman"/>
          <w:sz w:val="28"/>
          <w:szCs w:val="28"/>
        </w:rPr>
        <w:t xml:space="preserve"> систем</w:t>
      </w:r>
      <w:r>
        <w:rPr>
          <w:rFonts w:ascii="Times New Roman" w:hAnsi="Times New Roman" w:cs="Times New Roman"/>
          <w:sz w:val="28"/>
          <w:szCs w:val="28"/>
        </w:rPr>
        <w:t>ы</w:t>
      </w:r>
      <w:r w:rsidR="009B5C70">
        <w:rPr>
          <w:rFonts w:ascii="Times New Roman" w:hAnsi="Times New Roman" w:cs="Times New Roman"/>
          <w:sz w:val="28"/>
          <w:szCs w:val="28"/>
        </w:rPr>
        <w:t xml:space="preserve"> для кредитования бизнеса.</w:t>
      </w:r>
    </w:p>
    <w:p w14:paraId="6A89D27C" w14:textId="7763BEEE" w:rsidR="00DC47AB" w:rsidRPr="00D71E01" w:rsidRDefault="00646C68" w:rsidP="00542BFA">
      <w:pPr>
        <w:spacing w:after="0" w:line="360" w:lineRule="auto"/>
        <w:ind w:firstLine="709"/>
        <w:jc w:val="both"/>
        <w:outlineLvl w:val="1"/>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br w:type="page"/>
      </w:r>
      <w:bookmarkStart w:id="152" w:name="_Toc56414090"/>
      <w:bookmarkStart w:id="153" w:name="_Toc56493141"/>
      <w:r w:rsidR="00DC47AB" w:rsidRPr="00D71E01">
        <w:rPr>
          <w:rFonts w:ascii="Times New Roman" w:eastAsia="Times New Roman" w:hAnsi="Times New Roman" w:cs="Times New Roman"/>
          <w:b/>
          <w:sz w:val="28"/>
          <w:szCs w:val="28"/>
          <w:lang w:eastAsia="ru-RU"/>
        </w:rPr>
        <w:lastRenderedPageBreak/>
        <w:t xml:space="preserve">1.2 </w:t>
      </w:r>
      <w:r w:rsidR="009B5C70">
        <w:rPr>
          <w:rFonts w:ascii="Times New Roman" w:hAnsi="Times New Roman" w:cs="Times New Roman"/>
          <w:b/>
          <w:sz w:val="28"/>
          <w:szCs w:val="28"/>
        </w:rPr>
        <w:t xml:space="preserve">Место и роль кредитной </w:t>
      </w:r>
      <w:r w:rsidR="00D71E01" w:rsidRPr="00D71E01">
        <w:rPr>
          <w:rStyle w:val="hl"/>
          <w:rFonts w:ascii="Times New Roman" w:hAnsi="Times New Roman"/>
          <w:b/>
          <w:sz w:val="28"/>
          <w:szCs w:val="28"/>
        </w:rPr>
        <w:t>политики</w:t>
      </w:r>
      <w:r w:rsidR="009B5C70">
        <w:rPr>
          <w:rFonts w:ascii="Times New Roman" w:hAnsi="Times New Roman" w:cs="Times New Roman"/>
          <w:b/>
          <w:sz w:val="28"/>
          <w:szCs w:val="28"/>
        </w:rPr>
        <w:t xml:space="preserve"> </w:t>
      </w:r>
      <w:r w:rsidR="00D71E01" w:rsidRPr="00D71E01">
        <w:rPr>
          <w:rFonts w:ascii="Times New Roman" w:hAnsi="Times New Roman" w:cs="Times New Roman"/>
          <w:b/>
          <w:sz w:val="28"/>
          <w:szCs w:val="28"/>
        </w:rPr>
        <w:t>в стратегии развития кредитования в коммерческом </w:t>
      </w:r>
      <w:r w:rsidR="00D71E01" w:rsidRPr="00D71E01">
        <w:rPr>
          <w:rStyle w:val="hl"/>
          <w:rFonts w:ascii="Times New Roman" w:hAnsi="Times New Roman"/>
          <w:b/>
          <w:sz w:val="28"/>
          <w:szCs w:val="28"/>
        </w:rPr>
        <w:t>банке</w:t>
      </w:r>
      <w:bookmarkEnd w:id="152"/>
      <w:bookmarkEnd w:id="153"/>
    </w:p>
    <w:p w14:paraId="445CD476" w14:textId="77777777" w:rsidR="00DC47AB" w:rsidRPr="00DC47AB" w:rsidRDefault="00DC47AB" w:rsidP="00DC47AB">
      <w:pPr>
        <w:widowControl w:val="0"/>
        <w:spacing w:after="0" w:line="360" w:lineRule="auto"/>
        <w:ind w:firstLine="720"/>
        <w:jc w:val="both"/>
        <w:rPr>
          <w:rFonts w:ascii="Times New Roman" w:eastAsia="Times New Roman" w:hAnsi="Times New Roman" w:cs="Times New Roman"/>
          <w:b/>
          <w:sz w:val="28"/>
          <w:szCs w:val="28"/>
          <w:lang w:eastAsia="ru-RU"/>
        </w:rPr>
      </w:pPr>
    </w:p>
    <w:p w14:paraId="47B77CB8" w14:textId="18311BBF" w:rsidR="00145846" w:rsidRPr="00145846" w:rsidRDefault="00145846" w:rsidP="00DC47AB">
      <w:pPr>
        <w:shd w:val="clear" w:color="auto" w:fill="FFFFFF"/>
        <w:spacing w:after="0" w:line="360" w:lineRule="auto"/>
        <w:ind w:firstLine="80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Кредитная политика (далее </w:t>
      </w:r>
      <w:r w:rsidRPr="00DC47AB">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xml:space="preserve"> КП) банка является неотъемлемой частью общей стратегии развития банка. Выбранный характер КП позволяет определить направления кредитования, технологию осуществления кредитных операций, а также способы осуществления контроля в процессе кредитования </w:t>
      </w:r>
      <w:r w:rsidRPr="00145846">
        <w:rPr>
          <w:rFonts w:ascii="Times New Roman" w:eastAsia="Times New Roman" w:hAnsi="Times New Roman" w:cs="Times New Roman"/>
          <w:color w:val="000000"/>
          <w:sz w:val="28"/>
          <w:szCs w:val="28"/>
          <w:lang w:eastAsia="ru-RU"/>
        </w:rPr>
        <w:t>[</w:t>
      </w:r>
      <w:r w:rsidR="005F2F85">
        <w:rPr>
          <w:rFonts w:ascii="Times New Roman" w:eastAsia="Times New Roman" w:hAnsi="Times New Roman" w:cs="Times New Roman"/>
          <w:color w:val="000000"/>
          <w:sz w:val="28"/>
          <w:szCs w:val="28"/>
          <w:lang w:eastAsia="ru-RU"/>
        </w:rPr>
        <w:t>22</w:t>
      </w:r>
      <w:r w:rsidRPr="00145846">
        <w:rPr>
          <w:rFonts w:ascii="Times New Roman" w:eastAsia="Times New Roman" w:hAnsi="Times New Roman" w:cs="Times New Roman"/>
          <w:color w:val="000000"/>
          <w:sz w:val="28"/>
          <w:szCs w:val="28"/>
          <w:lang w:eastAsia="ru-RU"/>
        </w:rPr>
        <w:t>].</w:t>
      </w:r>
    </w:p>
    <w:p w14:paraId="6028FE2A" w14:textId="2F022C6E" w:rsidR="00DC47AB" w:rsidRPr="00DC47AB" w:rsidRDefault="00111220" w:rsidP="00DC47AB">
      <w:pPr>
        <w:shd w:val="clear" w:color="auto" w:fill="FFFFFF"/>
        <w:spacing w:after="0" w:line="360" w:lineRule="auto"/>
        <w:ind w:firstLine="80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С развитием банковской системы и ростом экономики, различные ученые формировали понятия о важности кредитной политики в деятельности коммерческого банка. </w:t>
      </w:r>
      <w:r w:rsidR="00DC47AB" w:rsidRPr="00DC47AB">
        <w:rPr>
          <w:rFonts w:ascii="Times New Roman" w:eastAsia="Times New Roman" w:hAnsi="Times New Roman" w:cs="Times New Roman"/>
          <w:sz w:val="28"/>
          <w:szCs w:val="28"/>
          <w:lang w:eastAsia="ru-RU"/>
        </w:rPr>
        <w:t xml:space="preserve">Исследования, посвящённые вопросам развития теории эффективности банковской деятельности, управления качеством банковского кредитования представлены в трудах зарубежных и отечественных учёных: </w:t>
      </w:r>
      <w:proofErr w:type="spellStart"/>
      <w:r w:rsidR="00DC47AB" w:rsidRPr="00DC47AB">
        <w:rPr>
          <w:rFonts w:ascii="Times New Roman" w:eastAsia="Times New Roman" w:hAnsi="Times New Roman" w:cs="Times New Roman"/>
          <w:sz w:val="28"/>
          <w:szCs w:val="28"/>
          <w:lang w:eastAsia="ru-RU"/>
        </w:rPr>
        <w:t>Дж.М</w:t>
      </w:r>
      <w:proofErr w:type="spellEnd"/>
      <w:r w:rsidR="00DC47AB" w:rsidRPr="00DC47AB">
        <w:rPr>
          <w:rFonts w:ascii="Times New Roman" w:eastAsia="Times New Roman" w:hAnsi="Times New Roman" w:cs="Times New Roman"/>
          <w:sz w:val="28"/>
          <w:szCs w:val="28"/>
          <w:lang w:eastAsia="ru-RU"/>
        </w:rPr>
        <w:t xml:space="preserve">. </w:t>
      </w:r>
      <w:proofErr w:type="spellStart"/>
      <w:r w:rsidR="00DC47AB" w:rsidRPr="00DC47AB">
        <w:rPr>
          <w:rFonts w:ascii="Times New Roman" w:eastAsia="Times New Roman" w:hAnsi="Times New Roman" w:cs="Times New Roman"/>
          <w:sz w:val="28"/>
          <w:szCs w:val="28"/>
          <w:lang w:eastAsia="ru-RU"/>
        </w:rPr>
        <w:t>Кейнса</w:t>
      </w:r>
      <w:proofErr w:type="spellEnd"/>
      <w:r w:rsidR="00DC47AB" w:rsidRPr="00DC47AB">
        <w:rPr>
          <w:rFonts w:ascii="Times New Roman" w:eastAsia="Times New Roman" w:hAnsi="Times New Roman" w:cs="Times New Roman"/>
          <w:sz w:val="28"/>
          <w:szCs w:val="28"/>
          <w:lang w:eastAsia="ru-RU"/>
        </w:rPr>
        <w:t xml:space="preserve"> [4], А. Смита [8], Л. Харриса [12], Л.П. </w:t>
      </w:r>
      <w:proofErr w:type="spellStart"/>
      <w:r w:rsidR="00DC47AB" w:rsidRPr="00DC47AB">
        <w:rPr>
          <w:rFonts w:ascii="Times New Roman" w:eastAsia="Times New Roman" w:hAnsi="Times New Roman" w:cs="Times New Roman"/>
          <w:sz w:val="28"/>
          <w:szCs w:val="28"/>
          <w:lang w:eastAsia="ru-RU"/>
        </w:rPr>
        <w:t>Кроливецкой</w:t>
      </w:r>
      <w:proofErr w:type="spellEnd"/>
      <w:r w:rsidR="00DC47AB" w:rsidRPr="00DC47AB">
        <w:rPr>
          <w:rFonts w:ascii="Times New Roman" w:eastAsia="Times New Roman" w:hAnsi="Times New Roman" w:cs="Times New Roman"/>
          <w:sz w:val="28"/>
          <w:szCs w:val="28"/>
          <w:lang w:eastAsia="ru-RU"/>
        </w:rPr>
        <w:t xml:space="preserve"> [5], О.И. Лаврушина [6], С.А. Долговой [3] и др.</w:t>
      </w:r>
    </w:p>
    <w:p w14:paraId="1FAB7716" w14:textId="77777777" w:rsidR="00DC47AB" w:rsidRPr="00DC47AB" w:rsidRDefault="00DC47AB" w:rsidP="00DC47AB">
      <w:pPr>
        <w:shd w:val="clear" w:color="auto" w:fill="FFFFFF"/>
        <w:spacing w:after="0" w:line="360" w:lineRule="auto"/>
        <w:ind w:firstLine="800"/>
        <w:jc w:val="both"/>
        <w:rPr>
          <w:rFonts w:ascii="Times New Roman" w:eastAsia="Times New Roman" w:hAnsi="Times New Roman" w:cs="Times New Roman"/>
          <w:sz w:val="28"/>
          <w:szCs w:val="28"/>
          <w:lang w:eastAsia="ru-RU"/>
        </w:rPr>
      </w:pPr>
      <w:r w:rsidRPr="00DC47AB">
        <w:rPr>
          <w:rFonts w:ascii="Times New Roman" w:eastAsia="Times New Roman" w:hAnsi="Times New Roman" w:cs="Times New Roman"/>
          <w:sz w:val="28"/>
          <w:szCs w:val="28"/>
          <w:lang w:eastAsia="ru-RU"/>
        </w:rPr>
        <w:t xml:space="preserve">Методические и теоретические аспекты формирования кредитной политики исследуются Т.В. Абалкиной [1], Г.С. Пановой [7], А.А. Строгоновым [9], </w:t>
      </w:r>
      <w:proofErr w:type="spellStart"/>
      <w:r w:rsidRPr="00DC47AB">
        <w:rPr>
          <w:rFonts w:ascii="Times New Roman" w:eastAsia="Times New Roman" w:hAnsi="Times New Roman" w:cs="Times New Roman"/>
          <w:sz w:val="28"/>
          <w:szCs w:val="28"/>
          <w:lang w:eastAsia="ru-RU"/>
        </w:rPr>
        <w:t>Е.В.Тихомировой</w:t>
      </w:r>
      <w:proofErr w:type="spellEnd"/>
      <w:r w:rsidRPr="00DC47AB">
        <w:rPr>
          <w:rFonts w:ascii="Times New Roman" w:eastAsia="Times New Roman" w:hAnsi="Times New Roman" w:cs="Times New Roman"/>
          <w:sz w:val="28"/>
          <w:szCs w:val="28"/>
          <w:lang w:eastAsia="ru-RU"/>
        </w:rPr>
        <w:t xml:space="preserve"> [10], В.А. </w:t>
      </w:r>
      <w:proofErr w:type="spellStart"/>
      <w:r w:rsidRPr="00DC47AB">
        <w:rPr>
          <w:rFonts w:ascii="Times New Roman" w:eastAsia="Times New Roman" w:hAnsi="Times New Roman" w:cs="Times New Roman"/>
          <w:sz w:val="28"/>
          <w:szCs w:val="28"/>
          <w:lang w:eastAsia="ru-RU"/>
        </w:rPr>
        <w:t>Шаповаловым</w:t>
      </w:r>
      <w:proofErr w:type="spellEnd"/>
      <w:r w:rsidRPr="00DC47AB">
        <w:rPr>
          <w:rFonts w:ascii="Times New Roman" w:eastAsia="Times New Roman" w:hAnsi="Times New Roman" w:cs="Times New Roman"/>
          <w:sz w:val="28"/>
          <w:szCs w:val="28"/>
          <w:lang w:eastAsia="ru-RU"/>
        </w:rPr>
        <w:t xml:space="preserve"> [14], Е.Г. </w:t>
      </w:r>
      <w:proofErr w:type="spellStart"/>
      <w:r w:rsidRPr="00DC47AB">
        <w:rPr>
          <w:rFonts w:ascii="Times New Roman" w:eastAsia="Times New Roman" w:hAnsi="Times New Roman" w:cs="Times New Roman"/>
          <w:sz w:val="28"/>
          <w:szCs w:val="28"/>
          <w:lang w:eastAsia="ru-RU"/>
        </w:rPr>
        <w:t>Шатковской</w:t>
      </w:r>
      <w:proofErr w:type="spellEnd"/>
      <w:r w:rsidRPr="00DC47AB">
        <w:rPr>
          <w:rFonts w:ascii="Times New Roman" w:eastAsia="Times New Roman" w:hAnsi="Times New Roman" w:cs="Times New Roman"/>
          <w:sz w:val="28"/>
          <w:szCs w:val="28"/>
          <w:lang w:eastAsia="ru-RU"/>
        </w:rPr>
        <w:t xml:space="preserve"> [15] и др.</w:t>
      </w:r>
    </w:p>
    <w:p w14:paraId="10045B11" w14:textId="24B6C997" w:rsidR="00DC47AB" w:rsidRPr="00DC47AB" w:rsidRDefault="00DC47AB" w:rsidP="00DC47AB">
      <w:pPr>
        <w:shd w:val="clear" w:color="auto" w:fill="FFFFFF"/>
        <w:spacing w:after="0" w:line="360" w:lineRule="auto"/>
        <w:ind w:firstLine="800"/>
        <w:jc w:val="both"/>
        <w:rPr>
          <w:rFonts w:ascii="Times New Roman" w:eastAsia="Times New Roman" w:hAnsi="Times New Roman" w:cs="Times New Roman"/>
          <w:color w:val="000000"/>
          <w:sz w:val="28"/>
          <w:szCs w:val="28"/>
          <w:lang w:eastAsia="ru-RU"/>
        </w:rPr>
      </w:pPr>
      <w:r w:rsidRPr="00DC47AB">
        <w:rPr>
          <w:rFonts w:ascii="Times New Roman" w:eastAsia="Times New Roman" w:hAnsi="Times New Roman" w:cs="Times New Roman"/>
          <w:sz w:val="28"/>
          <w:szCs w:val="28"/>
          <w:lang w:eastAsia="ru-RU"/>
        </w:rPr>
        <w:t>Рассмотри более детально наиболее известные определения, раскрывающие сущность кредитной политики (табл</w:t>
      </w:r>
      <w:r w:rsidR="00271619">
        <w:rPr>
          <w:rFonts w:ascii="Times New Roman" w:eastAsia="Times New Roman" w:hAnsi="Times New Roman" w:cs="Times New Roman"/>
          <w:sz w:val="28"/>
          <w:szCs w:val="28"/>
          <w:lang w:eastAsia="ru-RU"/>
        </w:rPr>
        <w:t>ица</w:t>
      </w:r>
      <w:r w:rsidRPr="00DC47AB">
        <w:rPr>
          <w:rFonts w:ascii="Times New Roman" w:eastAsia="Times New Roman" w:hAnsi="Times New Roman" w:cs="Times New Roman"/>
          <w:sz w:val="28"/>
          <w:szCs w:val="28"/>
          <w:lang w:eastAsia="ru-RU"/>
        </w:rPr>
        <w:t xml:space="preserve"> 1</w:t>
      </w:r>
      <w:r w:rsidR="005C39E4">
        <w:rPr>
          <w:rFonts w:ascii="Times New Roman" w:eastAsia="Times New Roman" w:hAnsi="Times New Roman" w:cs="Times New Roman"/>
          <w:sz w:val="28"/>
          <w:szCs w:val="28"/>
          <w:lang w:eastAsia="ru-RU"/>
        </w:rPr>
        <w:t>.2</w:t>
      </w:r>
      <w:r w:rsidRPr="00DC47AB">
        <w:rPr>
          <w:rFonts w:ascii="Times New Roman" w:eastAsia="Times New Roman" w:hAnsi="Times New Roman" w:cs="Times New Roman"/>
          <w:sz w:val="28"/>
          <w:szCs w:val="28"/>
          <w:lang w:eastAsia="ru-RU"/>
        </w:rPr>
        <w:t>).</w:t>
      </w:r>
    </w:p>
    <w:p w14:paraId="12264703" w14:textId="791A73F3" w:rsidR="00DC47AB" w:rsidRPr="00DC47AB" w:rsidRDefault="00111220" w:rsidP="00DC47AB">
      <w:pPr>
        <w:shd w:val="clear" w:color="auto" w:fill="FFFFFF"/>
        <w:spacing w:after="0" w:line="360" w:lineRule="auto"/>
        <w:ind w:firstLine="80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Е.П. </w:t>
      </w:r>
      <w:proofErr w:type="spellStart"/>
      <w:r>
        <w:rPr>
          <w:rFonts w:ascii="Times New Roman" w:eastAsia="Times New Roman" w:hAnsi="Times New Roman" w:cs="Times New Roman"/>
          <w:color w:val="000000"/>
          <w:sz w:val="28"/>
          <w:szCs w:val="28"/>
          <w:lang w:eastAsia="ru-RU"/>
        </w:rPr>
        <w:t>Жарковская</w:t>
      </w:r>
      <w:proofErr w:type="spellEnd"/>
      <w:r>
        <w:rPr>
          <w:rFonts w:ascii="Times New Roman" w:eastAsia="Times New Roman" w:hAnsi="Times New Roman" w:cs="Times New Roman"/>
          <w:color w:val="000000"/>
          <w:sz w:val="28"/>
          <w:szCs w:val="28"/>
          <w:lang w:eastAsia="ru-RU"/>
        </w:rPr>
        <w:t xml:space="preserve"> определяет</w:t>
      </w:r>
      <w:r w:rsidR="00DC47AB" w:rsidRPr="00DC47AB">
        <w:rPr>
          <w:rFonts w:ascii="Times New Roman" w:eastAsia="Times New Roman" w:hAnsi="Times New Roman" w:cs="Times New Roman"/>
          <w:color w:val="000000"/>
          <w:sz w:val="28"/>
          <w:szCs w:val="28"/>
          <w:lang w:eastAsia="ru-RU"/>
        </w:rPr>
        <w:t xml:space="preserve"> «…КП коммерческого банка как комплекс его мероприятий, цель которых ‒ повышение доходности кредитных операций и снижение кредитного риска» [21].</w:t>
      </w:r>
    </w:p>
    <w:p w14:paraId="617EFB88" w14:textId="77777777" w:rsidR="00DC47AB" w:rsidRPr="00DC47AB" w:rsidRDefault="00DC47AB" w:rsidP="00DC47AB">
      <w:pPr>
        <w:shd w:val="clear" w:color="auto" w:fill="FFFFFF"/>
        <w:spacing w:after="0" w:line="360" w:lineRule="auto"/>
        <w:ind w:firstLine="800"/>
        <w:jc w:val="both"/>
        <w:rPr>
          <w:rFonts w:ascii="Times New Roman" w:eastAsia="Times New Roman" w:hAnsi="Times New Roman" w:cs="Times New Roman"/>
          <w:color w:val="000000"/>
          <w:sz w:val="28"/>
          <w:szCs w:val="28"/>
          <w:lang w:eastAsia="ru-RU"/>
        </w:rPr>
      </w:pPr>
      <w:r w:rsidRPr="00DC47AB">
        <w:rPr>
          <w:rFonts w:ascii="Times New Roman" w:eastAsia="Times New Roman" w:hAnsi="Times New Roman" w:cs="Times New Roman"/>
          <w:color w:val="000000"/>
          <w:sz w:val="28"/>
          <w:szCs w:val="28"/>
          <w:lang w:eastAsia="ru-RU"/>
        </w:rPr>
        <w:t>КП позволяет рационально организовать и регулировать взаимоотношения между коммерческим банком и его клиентами по поводу предоставления денежных сре</w:t>
      </w:r>
      <w:proofErr w:type="gramStart"/>
      <w:r w:rsidRPr="00DC47AB">
        <w:rPr>
          <w:rFonts w:ascii="Times New Roman" w:eastAsia="Times New Roman" w:hAnsi="Times New Roman" w:cs="Times New Roman"/>
          <w:color w:val="000000"/>
          <w:sz w:val="28"/>
          <w:szCs w:val="28"/>
          <w:lang w:eastAsia="ru-RU"/>
        </w:rPr>
        <w:t>дств в кр</w:t>
      </w:r>
      <w:proofErr w:type="gramEnd"/>
      <w:r w:rsidRPr="00DC47AB">
        <w:rPr>
          <w:rFonts w:ascii="Times New Roman" w:eastAsia="Times New Roman" w:hAnsi="Times New Roman" w:cs="Times New Roman"/>
          <w:color w:val="000000"/>
          <w:sz w:val="28"/>
          <w:szCs w:val="28"/>
          <w:lang w:eastAsia="ru-RU"/>
        </w:rPr>
        <w:t xml:space="preserve">едит с последующим возвратом, как суммы основного долга, так и процентов по кредиту. Поэтому, по мнению проф. О.И Лаврушина [22], КП можно определить «…как стратегию и тактику банка в области кредитных операций. Важно также подчеркнуть, что </w:t>
      </w:r>
      <w:r w:rsidRPr="00DC47AB">
        <w:rPr>
          <w:rFonts w:ascii="Times New Roman" w:eastAsia="Times New Roman" w:hAnsi="Times New Roman" w:cs="Times New Roman"/>
          <w:color w:val="000000"/>
          <w:sz w:val="28"/>
          <w:szCs w:val="28"/>
          <w:lang w:eastAsia="ru-RU"/>
        </w:rPr>
        <w:lastRenderedPageBreak/>
        <w:t xml:space="preserve">кредитная политика является основой управления рисками в деятельности банка» [22, </w:t>
      </w:r>
      <w:r w:rsidRPr="00DC47AB">
        <w:rPr>
          <w:rFonts w:ascii="Times New Roman" w:eastAsia="Times New Roman" w:hAnsi="Times New Roman" w:cs="Times New Roman"/>
          <w:color w:val="000000"/>
          <w:sz w:val="28"/>
          <w:szCs w:val="28"/>
          <w:lang w:val="en-US" w:eastAsia="ru-RU"/>
        </w:rPr>
        <w:t>c</w:t>
      </w:r>
      <w:r w:rsidRPr="00DC47AB">
        <w:rPr>
          <w:rFonts w:ascii="Times New Roman" w:eastAsia="Times New Roman" w:hAnsi="Times New Roman" w:cs="Times New Roman"/>
          <w:color w:val="000000"/>
          <w:sz w:val="28"/>
          <w:szCs w:val="28"/>
          <w:lang w:eastAsia="ru-RU"/>
        </w:rPr>
        <w:t>.</w:t>
      </w:r>
      <w:r w:rsidRPr="00DC47AB">
        <w:rPr>
          <w:rFonts w:ascii="Times New Roman" w:eastAsia="Times New Roman" w:hAnsi="Times New Roman" w:cs="Times New Roman"/>
          <w:color w:val="000000"/>
          <w:sz w:val="28"/>
          <w:szCs w:val="28"/>
          <w:lang w:val="en-US" w:eastAsia="ru-RU"/>
        </w:rPr>
        <w:t> </w:t>
      </w:r>
      <w:r w:rsidRPr="00DC47AB">
        <w:rPr>
          <w:rFonts w:ascii="Times New Roman" w:eastAsia="Times New Roman" w:hAnsi="Times New Roman" w:cs="Times New Roman"/>
          <w:color w:val="000000"/>
          <w:sz w:val="28"/>
          <w:szCs w:val="28"/>
          <w:lang w:eastAsia="ru-RU"/>
        </w:rPr>
        <w:t xml:space="preserve">471]. </w:t>
      </w:r>
    </w:p>
    <w:p w14:paraId="5F846825" w14:textId="77777777" w:rsidR="00DC47AB" w:rsidRPr="00DC47AB" w:rsidRDefault="00DC47AB" w:rsidP="00DC47AB">
      <w:pPr>
        <w:shd w:val="clear" w:color="auto" w:fill="FFFFFF"/>
        <w:spacing w:after="0" w:line="360" w:lineRule="auto"/>
        <w:ind w:firstLine="800"/>
        <w:jc w:val="both"/>
        <w:rPr>
          <w:rFonts w:ascii="Times New Roman" w:eastAsia="Times New Roman" w:hAnsi="Times New Roman" w:cs="Times New Roman"/>
          <w:color w:val="000000"/>
          <w:sz w:val="28"/>
          <w:szCs w:val="28"/>
          <w:lang w:eastAsia="ru-RU"/>
        </w:rPr>
      </w:pPr>
    </w:p>
    <w:p w14:paraId="759C482D" w14:textId="7404CFE4" w:rsidR="00DC47AB" w:rsidRPr="00DC47AB" w:rsidRDefault="00DC47AB" w:rsidP="00C6570D">
      <w:pPr>
        <w:shd w:val="clear" w:color="auto" w:fill="FFFFFF"/>
        <w:spacing w:after="0" w:line="360" w:lineRule="auto"/>
        <w:jc w:val="both"/>
        <w:rPr>
          <w:rFonts w:ascii="Times New Roman" w:eastAsia="Times New Roman" w:hAnsi="Times New Roman" w:cs="Times New Roman"/>
          <w:sz w:val="28"/>
          <w:szCs w:val="28"/>
          <w:lang w:eastAsia="ru-RU"/>
        </w:rPr>
      </w:pPr>
      <w:r w:rsidRPr="00DC47AB">
        <w:rPr>
          <w:rFonts w:ascii="Times New Roman" w:eastAsia="Times New Roman" w:hAnsi="Times New Roman" w:cs="Times New Roman"/>
          <w:sz w:val="28"/>
          <w:szCs w:val="28"/>
          <w:lang w:eastAsia="ru-RU"/>
        </w:rPr>
        <w:t>Таблица 1.</w:t>
      </w:r>
      <w:r w:rsidR="005C39E4">
        <w:rPr>
          <w:rFonts w:ascii="Times New Roman" w:eastAsia="Times New Roman" w:hAnsi="Times New Roman" w:cs="Times New Roman"/>
          <w:sz w:val="28"/>
          <w:szCs w:val="28"/>
          <w:lang w:eastAsia="ru-RU"/>
        </w:rPr>
        <w:t>2</w:t>
      </w:r>
      <w:r w:rsidRPr="00DC47AB">
        <w:rPr>
          <w:rFonts w:ascii="Times New Roman" w:eastAsia="Times New Roman" w:hAnsi="Times New Roman" w:cs="Times New Roman"/>
          <w:sz w:val="28"/>
          <w:szCs w:val="28"/>
          <w:lang w:eastAsia="ru-RU"/>
        </w:rPr>
        <w:t xml:space="preserve"> – Анализ теоретических подходов к определению кредитная политика (составлено автором по </w:t>
      </w:r>
      <w:r w:rsidR="00B32B92">
        <w:rPr>
          <w:rFonts w:ascii="Times New Roman" w:eastAsia="Times New Roman" w:hAnsi="Times New Roman" w:cs="Times New Roman"/>
          <w:sz w:val="28"/>
          <w:szCs w:val="28"/>
          <w:lang w:eastAsia="ru-RU"/>
        </w:rPr>
        <w:t xml:space="preserve">материалам </w:t>
      </w:r>
      <w:r w:rsidRPr="00DC47AB">
        <w:rPr>
          <w:rFonts w:ascii="Times New Roman" w:eastAsia="Times New Roman" w:hAnsi="Times New Roman" w:cs="Times New Roman"/>
          <w:sz w:val="28"/>
          <w:szCs w:val="28"/>
          <w:lang w:eastAsia="ru-RU"/>
        </w:rPr>
        <w:t>[1</w:t>
      </w:r>
      <w:r w:rsidR="00271619">
        <w:rPr>
          <w:rFonts w:ascii="Times New Roman" w:eastAsia="Times New Roman" w:hAnsi="Times New Roman" w:cs="Times New Roman"/>
          <w:sz w:val="28"/>
          <w:szCs w:val="28"/>
          <w:lang w:eastAsia="ru-RU"/>
        </w:rPr>
        <w:t>-</w:t>
      </w:r>
      <w:r w:rsidRPr="00DC47AB">
        <w:rPr>
          <w:rFonts w:ascii="Times New Roman" w:eastAsia="Times New Roman" w:hAnsi="Times New Roman" w:cs="Times New Roman"/>
          <w:sz w:val="28"/>
          <w:szCs w:val="28"/>
          <w:lang w:eastAsia="ru-RU"/>
        </w:rPr>
        <w:t>20])</w:t>
      </w:r>
    </w:p>
    <w:tbl>
      <w:tblPr>
        <w:tblStyle w:val="13"/>
        <w:tblW w:w="0" w:type="auto"/>
        <w:tblLook w:val="01E0" w:firstRow="1" w:lastRow="1" w:firstColumn="1" w:lastColumn="1" w:noHBand="0" w:noVBand="0"/>
      </w:tblPr>
      <w:tblGrid>
        <w:gridCol w:w="2808"/>
        <w:gridCol w:w="6762"/>
      </w:tblGrid>
      <w:tr w:rsidR="00DC47AB" w:rsidRPr="00DC47AB" w14:paraId="77F9B6AB" w14:textId="77777777" w:rsidTr="00BB248D">
        <w:tc>
          <w:tcPr>
            <w:tcW w:w="2808" w:type="dxa"/>
          </w:tcPr>
          <w:p w14:paraId="0789E667" w14:textId="43303186" w:rsidR="00DC47AB" w:rsidRPr="00DC47AB" w:rsidRDefault="009B5C70" w:rsidP="00DC47AB">
            <w:pPr>
              <w:jc w:val="center"/>
              <w:rPr>
                <w:color w:val="000000"/>
                <w:sz w:val="24"/>
                <w:szCs w:val="24"/>
              </w:rPr>
            </w:pPr>
            <w:r>
              <w:rPr>
                <w:color w:val="000000"/>
                <w:sz w:val="24"/>
                <w:szCs w:val="24"/>
              </w:rPr>
              <w:t>Источник</w:t>
            </w:r>
            <w:r>
              <w:rPr>
                <w:color w:val="000000"/>
                <w:sz w:val="24"/>
                <w:szCs w:val="24"/>
                <w:lang w:val="en-US"/>
              </w:rPr>
              <w:t>/</w:t>
            </w:r>
            <w:r w:rsidR="00DC47AB" w:rsidRPr="00DC47AB">
              <w:rPr>
                <w:color w:val="000000"/>
                <w:sz w:val="24"/>
                <w:szCs w:val="24"/>
              </w:rPr>
              <w:t>автор определения</w:t>
            </w:r>
          </w:p>
        </w:tc>
        <w:tc>
          <w:tcPr>
            <w:cnfStyle w:val="000100000000" w:firstRow="0" w:lastRow="0" w:firstColumn="0" w:lastColumn="1" w:oddVBand="0" w:evenVBand="0" w:oddHBand="0" w:evenHBand="0" w:firstRowFirstColumn="0" w:firstRowLastColumn="0" w:lastRowFirstColumn="0" w:lastRowLastColumn="0"/>
            <w:tcW w:w="6762" w:type="dxa"/>
          </w:tcPr>
          <w:p w14:paraId="5058C13A" w14:textId="77777777" w:rsidR="00DC47AB" w:rsidRPr="00DB1E89" w:rsidRDefault="00DC47AB" w:rsidP="00DC47AB">
            <w:pPr>
              <w:jc w:val="center"/>
              <w:rPr>
                <w:i w:val="0"/>
                <w:color w:val="000000"/>
                <w:sz w:val="24"/>
                <w:szCs w:val="24"/>
              </w:rPr>
            </w:pPr>
            <w:r w:rsidRPr="00DB1E89">
              <w:rPr>
                <w:i w:val="0"/>
                <w:color w:val="000000"/>
                <w:sz w:val="24"/>
                <w:szCs w:val="24"/>
              </w:rPr>
              <w:t>Определение</w:t>
            </w:r>
          </w:p>
        </w:tc>
      </w:tr>
      <w:tr w:rsidR="00DC47AB" w:rsidRPr="00DC47AB" w14:paraId="140322F8" w14:textId="77777777" w:rsidTr="00BB248D">
        <w:tc>
          <w:tcPr>
            <w:tcW w:w="2808" w:type="dxa"/>
          </w:tcPr>
          <w:p w14:paraId="41E1ADD7" w14:textId="77777777" w:rsidR="00DC47AB" w:rsidRPr="00DC47AB" w:rsidRDefault="00DC47AB" w:rsidP="00DC47AB">
            <w:pPr>
              <w:jc w:val="both"/>
              <w:rPr>
                <w:color w:val="000000"/>
                <w:sz w:val="28"/>
                <w:szCs w:val="28"/>
              </w:rPr>
            </w:pPr>
            <w:r w:rsidRPr="00DC47AB">
              <w:rPr>
                <w:sz w:val="24"/>
                <w:szCs w:val="24"/>
              </w:rPr>
              <w:t>Финансово-кредитный словарь</w:t>
            </w:r>
          </w:p>
        </w:tc>
        <w:tc>
          <w:tcPr>
            <w:cnfStyle w:val="000100000000" w:firstRow="0" w:lastRow="0" w:firstColumn="0" w:lastColumn="1" w:oddVBand="0" w:evenVBand="0" w:oddHBand="0" w:evenHBand="0" w:firstRowFirstColumn="0" w:firstRowLastColumn="0" w:lastRowFirstColumn="0" w:lastRowLastColumn="0"/>
            <w:tcW w:w="6762" w:type="dxa"/>
          </w:tcPr>
          <w:p w14:paraId="09D6E45B" w14:textId="77777777" w:rsidR="00DC47AB" w:rsidRPr="00DC47AB" w:rsidRDefault="00DC47AB" w:rsidP="00DC47AB">
            <w:pPr>
              <w:jc w:val="both"/>
              <w:rPr>
                <w:i w:val="0"/>
                <w:iCs w:val="0"/>
                <w:color w:val="000000"/>
                <w:sz w:val="28"/>
                <w:szCs w:val="28"/>
              </w:rPr>
            </w:pPr>
            <w:r w:rsidRPr="00DC47AB">
              <w:rPr>
                <w:i w:val="0"/>
                <w:iCs w:val="0"/>
                <w:sz w:val="24"/>
                <w:szCs w:val="24"/>
              </w:rPr>
              <w:t>Составная часть экономической политики, представляющая систему мер в области кредитования народного хозяйства</w:t>
            </w:r>
          </w:p>
        </w:tc>
      </w:tr>
      <w:tr w:rsidR="00DC47AB" w:rsidRPr="00DC47AB" w14:paraId="614773CB" w14:textId="77777777" w:rsidTr="00BB248D">
        <w:tc>
          <w:tcPr>
            <w:tcW w:w="2808" w:type="dxa"/>
          </w:tcPr>
          <w:p w14:paraId="57614881" w14:textId="77777777" w:rsidR="00DC47AB" w:rsidRPr="00DC47AB" w:rsidRDefault="00DC47AB" w:rsidP="00DC47AB">
            <w:pPr>
              <w:jc w:val="both"/>
              <w:rPr>
                <w:color w:val="000000"/>
                <w:sz w:val="28"/>
                <w:szCs w:val="28"/>
              </w:rPr>
            </w:pPr>
            <w:r w:rsidRPr="00DC47AB">
              <w:rPr>
                <w:sz w:val="24"/>
                <w:szCs w:val="24"/>
              </w:rPr>
              <w:t>Финансовый словарь</w:t>
            </w:r>
          </w:p>
        </w:tc>
        <w:tc>
          <w:tcPr>
            <w:cnfStyle w:val="000100000000" w:firstRow="0" w:lastRow="0" w:firstColumn="0" w:lastColumn="1" w:oddVBand="0" w:evenVBand="0" w:oddHBand="0" w:evenHBand="0" w:firstRowFirstColumn="0" w:firstRowLastColumn="0" w:lastRowFirstColumn="0" w:lastRowLastColumn="0"/>
            <w:tcW w:w="6762" w:type="dxa"/>
          </w:tcPr>
          <w:p w14:paraId="4A27507C" w14:textId="77777777" w:rsidR="00DC47AB" w:rsidRPr="00DC47AB" w:rsidRDefault="00DC47AB" w:rsidP="00DC47AB">
            <w:pPr>
              <w:jc w:val="both"/>
              <w:rPr>
                <w:i w:val="0"/>
                <w:iCs w:val="0"/>
                <w:color w:val="000000"/>
                <w:sz w:val="28"/>
                <w:szCs w:val="28"/>
              </w:rPr>
            </w:pPr>
            <w:r w:rsidRPr="00DC47AB">
              <w:rPr>
                <w:i w:val="0"/>
                <w:iCs w:val="0"/>
                <w:sz w:val="24"/>
                <w:szCs w:val="24"/>
              </w:rPr>
              <w:t xml:space="preserve">Реализация </w:t>
            </w:r>
            <w:proofErr w:type="gramStart"/>
            <w:r w:rsidRPr="00DC47AB">
              <w:rPr>
                <w:i w:val="0"/>
                <w:iCs w:val="0"/>
                <w:sz w:val="24"/>
                <w:szCs w:val="24"/>
              </w:rPr>
              <w:t>контроля за</w:t>
            </w:r>
            <w:proofErr w:type="gramEnd"/>
            <w:r w:rsidRPr="00DC47AB">
              <w:rPr>
                <w:i w:val="0"/>
                <w:iCs w:val="0"/>
                <w:sz w:val="24"/>
                <w:szCs w:val="24"/>
              </w:rPr>
              <w:t xml:space="preserve"> проведением и использованием кредитов</w:t>
            </w:r>
          </w:p>
        </w:tc>
      </w:tr>
      <w:tr w:rsidR="00DC47AB" w:rsidRPr="00DC47AB" w14:paraId="68AEB006" w14:textId="77777777" w:rsidTr="00BB248D">
        <w:tc>
          <w:tcPr>
            <w:tcW w:w="2808" w:type="dxa"/>
          </w:tcPr>
          <w:p w14:paraId="0D322F48" w14:textId="77777777" w:rsidR="00DC47AB" w:rsidRPr="00DC47AB" w:rsidRDefault="00DC47AB" w:rsidP="00DC47AB">
            <w:pPr>
              <w:jc w:val="both"/>
              <w:rPr>
                <w:color w:val="000000"/>
                <w:sz w:val="28"/>
                <w:szCs w:val="28"/>
              </w:rPr>
            </w:pPr>
            <w:r w:rsidRPr="00DC47AB">
              <w:rPr>
                <w:sz w:val="24"/>
                <w:szCs w:val="24"/>
              </w:rPr>
              <w:t>Экономический словарь</w:t>
            </w:r>
          </w:p>
        </w:tc>
        <w:tc>
          <w:tcPr>
            <w:cnfStyle w:val="000100000000" w:firstRow="0" w:lastRow="0" w:firstColumn="0" w:lastColumn="1" w:oddVBand="0" w:evenVBand="0" w:oddHBand="0" w:evenHBand="0" w:firstRowFirstColumn="0" w:firstRowLastColumn="0" w:lastRowFirstColumn="0" w:lastRowLastColumn="0"/>
            <w:tcW w:w="6762" w:type="dxa"/>
          </w:tcPr>
          <w:p w14:paraId="594C8C49" w14:textId="77777777" w:rsidR="00DC47AB" w:rsidRPr="00DC47AB" w:rsidRDefault="00DC47AB" w:rsidP="00DC47AB">
            <w:pPr>
              <w:jc w:val="both"/>
              <w:rPr>
                <w:i w:val="0"/>
                <w:iCs w:val="0"/>
                <w:color w:val="000000"/>
                <w:sz w:val="28"/>
                <w:szCs w:val="28"/>
              </w:rPr>
            </w:pPr>
            <w:r w:rsidRPr="00DC47AB">
              <w:rPr>
                <w:i w:val="0"/>
                <w:iCs w:val="0"/>
                <w:sz w:val="24"/>
                <w:szCs w:val="24"/>
              </w:rPr>
              <w:t>Система мер, осуществляемая в кредитно-денежной сфере центральным банком и направленная на формирование необходимых условий предоставления и использования кредитных средств</w:t>
            </w:r>
          </w:p>
        </w:tc>
      </w:tr>
      <w:tr w:rsidR="00DC47AB" w:rsidRPr="00DC47AB" w14:paraId="6AD6C58D" w14:textId="77777777" w:rsidTr="00BB248D">
        <w:tc>
          <w:tcPr>
            <w:tcW w:w="2808" w:type="dxa"/>
          </w:tcPr>
          <w:p w14:paraId="10A3B86A" w14:textId="77777777" w:rsidR="00DC47AB" w:rsidRPr="00DC47AB" w:rsidRDefault="00DC47AB" w:rsidP="00DC47AB">
            <w:pPr>
              <w:jc w:val="both"/>
              <w:rPr>
                <w:color w:val="000000"/>
                <w:sz w:val="28"/>
                <w:szCs w:val="28"/>
              </w:rPr>
            </w:pPr>
            <w:r w:rsidRPr="00DC47AB">
              <w:rPr>
                <w:sz w:val="24"/>
                <w:szCs w:val="24"/>
              </w:rPr>
              <w:t xml:space="preserve">Косой М.А. </w:t>
            </w:r>
          </w:p>
        </w:tc>
        <w:tc>
          <w:tcPr>
            <w:cnfStyle w:val="000100000000" w:firstRow="0" w:lastRow="0" w:firstColumn="0" w:lastColumn="1" w:oddVBand="0" w:evenVBand="0" w:oddHBand="0" w:evenHBand="0" w:firstRowFirstColumn="0" w:firstRowLastColumn="0" w:lastRowFirstColumn="0" w:lastRowLastColumn="0"/>
            <w:tcW w:w="6762" w:type="dxa"/>
          </w:tcPr>
          <w:p w14:paraId="73E67300" w14:textId="77777777" w:rsidR="00DC47AB" w:rsidRPr="00DC47AB" w:rsidRDefault="00DC47AB" w:rsidP="00DC47AB">
            <w:pPr>
              <w:jc w:val="both"/>
              <w:rPr>
                <w:i w:val="0"/>
                <w:iCs w:val="0"/>
                <w:color w:val="000000"/>
                <w:sz w:val="28"/>
                <w:szCs w:val="28"/>
              </w:rPr>
            </w:pPr>
            <w:r w:rsidRPr="00DC47AB">
              <w:rPr>
                <w:i w:val="0"/>
                <w:iCs w:val="0"/>
                <w:sz w:val="24"/>
                <w:szCs w:val="24"/>
              </w:rPr>
              <w:t xml:space="preserve">Рассматривая кредитную политику исключительно на макроэкономическом уровне как государственную политику, а банковскую политику на уровне конкретного банка отмечал, что кредитная политика является более широким </w:t>
            </w:r>
            <w:proofErr w:type="gramStart"/>
            <w:r w:rsidRPr="00DC47AB">
              <w:rPr>
                <w:i w:val="0"/>
                <w:iCs w:val="0"/>
                <w:sz w:val="24"/>
                <w:szCs w:val="24"/>
              </w:rPr>
              <w:t>понятием</w:t>
            </w:r>
            <w:proofErr w:type="gramEnd"/>
            <w:r w:rsidRPr="00DC47AB">
              <w:rPr>
                <w:i w:val="0"/>
                <w:iCs w:val="0"/>
                <w:sz w:val="24"/>
                <w:szCs w:val="24"/>
              </w:rPr>
              <w:t xml:space="preserve"> чем банковская</w:t>
            </w:r>
          </w:p>
        </w:tc>
      </w:tr>
      <w:tr w:rsidR="00DC47AB" w:rsidRPr="00DC47AB" w14:paraId="7D9624EA" w14:textId="77777777" w:rsidTr="00BB248D">
        <w:tc>
          <w:tcPr>
            <w:tcW w:w="2808" w:type="dxa"/>
          </w:tcPr>
          <w:p w14:paraId="4C65AA7B" w14:textId="77777777" w:rsidR="00DC47AB" w:rsidRPr="00DC47AB" w:rsidRDefault="00DC47AB" w:rsidP="00DC47AB">
            <w:pPr>
              <w:jc w:val="both"/>
              <w:rPr>
                <w:color w:val="000000"/>
                <w:sz w:val="28"/>
                <w:szCs w:val="28"/>
              </w:rPr>
            </w:pPr>
            <w:r w:rsidRPr="00DC47AB">
              <w:rPr>
                <w:sz w:val="24"/>
                <w:szCs w:val="24"/>
              </w:rPr>
              <w:t>Банковская система России (настольная книга банкира)</w:t>
            </w:r>
          </w:p>
        </w:tc>
        <w:tc>
          <w:tcPr>
            <w:cnfStyle w:val="000100000000" w:firstRow="0" w:lastRow="0" w:firstColumn="0" w:lastColumn="1" w:oddVBand="0" w:evenVBand="0" w:oddHBand="0" w:evenHBand="0" w:firstRowFirstColumn="0" w:firstRowLastColumn="0" w:lastRowFirstColumn="0" w:lastRowLastColumn="0"/>
            <w:tcW w:w="6762" w:type="dxa"/>
          </w:tcPr>
          <w:p w14:paraId="734A1F0D" w14:textId="77777777" w:rsidR="00DC47AB" w:rsidRPr="00DC47AB" w:rsidRDefault="00DC47AB" w:rsidP="00DC47AB">
            <w:pPr>
              <w:jc w:val="both"/>
              <w:rPr>
                <w:i w:val="0"/>
                <w:iCs w:val="0"/>
                <w:color w:val="000000"/>
                <w:sz w:val="28"/>
                <w:szCs w:val="28"/>
              </w:rPr>
            </w:pPr>
            <w:r w:rsidRPr="00DC47AB">
              <w:rPr>
                <w:i w:val="0"/>
                <w:iCs w:val="0"/>
                <w:sz w:val="24"/>
                <w:szCs w:val="24"/>
              </w:rPr>
              <w:t>Стратегия и тактика банка в области кредитных операций</w:t>
            </w:r>
          </w:p>
        </w:tc>
      </w:tr>
      <w:tr w:rsidR="00DC47AB" w:rsidRPr="00DC47AB" w14:paraId="45EC3312" w14:textId="77777777" w:rsidTr="00BB248D">
        <w:tc>
          <w:tcPr>
            <w:tcW w:w="2808" w:type="dxa"/>
          </w:tcPr>
          <w:p w14:paraId="04131421" w14:textId="77777777" w:rsidR="00DC47AB" w:rsidRPr="00DC47AB" w:rsidRDefault="00DC47AB" w:rsidP="00DC47AB">
            <w:pPr>
              <w:jc w:val="both"/>
              <w:rPr>
                <w:sz w:val="24"/>
                <w:szCs w:val="24"/>
              </w:rPr>
            </w:pPr>
            <w:r w:rsidRPr="00DC47AB">
              <w:rPr>
                <w:sz w:val="24"/>
                <w:szCs w:val="24"/>
              </w:rPr>
              <w:t xml:space="preserve">Брук Н.  </w:t>
            </w:r>
          </w:p>
        </w:tc>
        <w:tc>
          <w:tcPr>
            <w:cnfStyle w:val="000100000000" w:firstRow="0" w:lastRow="0" w:firstColumn="0" w:lastColumn="1" w:oddVBand="0" w:evenVBand="0" w:oddHBand="0" w:evenHBand="0" w:firstRowFirstColumn="0" w:firstRowLastColumn="0" w:lastRowFirstColumn="0" w:lastRowLastColumn="0"/>
            <w:tcW w:w="6762" w:type="dxa"/>
          </w:tcPr>
          <w:p w14:paraId="6AF7F7D9" w14:textId="77777777" w:rsidR="00DC47AB" w:rsidRPr="00DC47AB" w:rsidRDefault="00DC47AB" w:rsidP="00DC47AB">
            <w:pPr>
              <w:jc w:val="both"/>
              <w:rPr>
                <w:i w:val="0"/>
                <w:iCs w:val="0"/>
                <w:sz w:val="24"/>
                <w:szCs w:val="24"/>
              </w:rPr>
            </w:pPr>
            <w:r w:rsidRPr="00DC47AB">
              <w:rPr>
                <w:i w:val="0"/>
                <w:iCs w:val="0"/>
                <w:sz w:val="24"/>
                <w:szCs w:val="24"/>
              </w:rPr>
              <w:t>Интеграция организационных потребностей, правил, законов и управленческой философии. При выработке политики укрепляется имидж банка и закладывается основа для будущих результатов, а также для внутреннего и внешнего аудита. Потребность в чётко определённой политике возрастает по мере расширения, децентрализации и повышения самостоятельности банка</w:t>
            </w:r>
          </w:p>
        </w:tc>
      </w:tr>
      <w:tr w:rsidR="00B32B92" w:rsidRPr="00DC47AB" w14:paraId="2662529B" w14:textId="77777777" w:rsidTr="00BB248D">
        <w:tc>
          <w:tcPr>
            <w:tcW w:w="2808" w:type="dxa"/>
          </w:tcPr>
          <w:p w14:paraId="4190AD14" w14:textId="29B8AE72" w:rsidR="00B32B92" w:rsidRPr="00DC47AB" w:rsidRDefault="00B32B92" w:rsidP="00DC47AB">
            <w:pPr>
              <w:jc w:val="both"/>
              <w:rPr>
                <w:i/>
                <w:iCs/>
                <w:sz w:val="24"/>
                <w:szCs w:val="24"/>
              </w:rPr>
            </w:pPr>
            <w:r w:rsidRPr="00DC47AB">
              <w:rPr>
                <w:sz w:val="24"/>
                <w:szCs w:val="24"/>
              </w:rPr>
              <w:t xml:space="preserve">Абалкина Т.А. </w:t>
            </w:r>
          </w:p>
        </w:tc>
        <w:tc>
          <w:tcPr>
            <w:cnfStyle w:val="000100000000" w:firstRow="0" w:lastRow="0" w:firstColumn="0" w:lastColumn="1" w:oddVBand="0" w:evenVBand="0" w:oddHBand="0" w:evenHBand="0" w:firstRowFirstColumn="0" w:firstRowLastColumn="0" w:lastRowFirstColumn="0" w:lastRowLastColumn="0"/>
            <w:tcW w:w="6762" w:type="dxa"/>
          </w:tcPr>
          <w:p w14:paraId="664CABA9" w14:textId="2D09222F" w:rsidR="00B32B92" w:rsidRPr="00B32B92" w:rsidRDefault="00B32B92" w:rsidP="00DC47AB">
            <w:pPr>
              <w:jc w:val="both"/>
              <w:rPr>
                <w:i w:val="0"/>
                <w:iCs w:val="0"/>
                <w:sz w:val="24"/>
                <w:szCs w:val="24"/>
              </w:rPr>
            </w:pPr>
            <w:r w:rsidRPr="00B32B92">
              <w:rPr>
                <w:i w:val="0"/>
                <w:sz w:val="24"/>
                <w:szCs w:val="24"/>
              </w:rPr>
              <w:t>Кредитная политика коммерческого банка представляет собой совокупность всех факторов, действий и документов, определяющих развитие банка в кредитной сфере. Она определяет задачи и приоритеты кредитной деятельности всего банка, средства и способы их реализации, а также порядок и принципы организации кредитного процесса</w:t>
            </w:r>
          </w:p>
        </w:tc>
      </w:tr>
      <w:tr w:rsidR="00B32B92" w:rsidRPr="00DC47AB" w14:paraId="2D14CF9A" w14:textId="77777777" w:rsidTr="00BB248D">
        <w:tc>
          <w:tcPr>
            <w:tcW w:w="2808" w:type="dxa"/>
          </w:tcPr>
          <w:p w14:paraId="1F723A02" w14:textId="52712596" w:rsidR="00B32B92" w:rsidRPr="00111220" w:rsidRDefault="00B32B92" w:rsidP="00DC47AB">
            <w:pPr>
              <w:jc w:val="both"/>
              <w:rPr>
                <w:iCs/>
                <w:sz w:val="24"/>
                <w:szCs w:val="24"/>
              </w:rPr>
            </w:pPr>
            <w:r w:rsidRPr="00111220">
              <w:rPr>
                <w:sz w:val="24"/>
                <w:szCs w:val="24"/>
              </w:rPr>
              <w:t xml:space="preserve">Панова Г.С. </w:t>
            </w:r>
          </w:p>
        </w:tc>
        <w:tc>
          <w:tcPr>
            <w:cnfStyle w:val="000100000000" w:firstRow="0" w:lastRow="0" w:firstColumn="0" w:lastColumn="1" w:oddVBand="0" w:evenVBand="0" w:oddHBand="0" w:evenHBand="0" w:firstRowFirstColumn="0" w:firstRowLastColumn="0" w:lastRowFirstColumn="0" w:lastRowLastColumn="0"/>
            <w:tcW w:w="6762" w:type="dxa"/>
          </w:tcPr>
          <w:p w14:paraId="7C28320B" w14:textId="59BBD464" w:rsidR="00B32B92" w:rsidRPr="00B32B92" w:rsidRDefault="00B32B92" w:rsidP="00DC47AB">
            <w:pPr>
              <w:jc w:val="both"/>
              <w:rPr>
                <w:i w:val="0"/>
                <w:iCs w:val="0"/>
                <w:sz w:val="24"/>
                <w:szCs w:val="24"/>
              </w:rPr>
            </w:pPr>
            <w:r w:rsidRPr="00B32B92">
              <w:rPr>
                <w:i w:val="0"/>
                <w:sz w:val="24"/>
                <w:szCs w:val="24"/>
              </w:rPr>
              <w:t>Стратегия и тактика банка по привлечению ресурсов на возвратной основе и их инвестированию в части кредитования клиентов банка</w:t>
            </w:r>
          </w:p>
        </w:tc>
      </w:tr>
      <w:tr w:rsidR="00111220" w:rsidRPr="00DC47AB" w14:paraId="338E0B76" w14:textId="77777777" w:rsidTr="00BB248D">
        <w:trPr>
          <w:cnfStyle w:val="010000000000" w:firstRow="0" w:lastRow="1" w:firstColumn="0" w:lastColumn="0" w:oddVBand="0" w:evenVBand="0" w:oddHBand="0" w:evenHBand="0" w:firstRowFirstColumn="0" w:firstRowLastColumn="0" w:lastRowFirstColumn="0" w:lastRowLastColumn="0"/>
        </w:trPr>
        <w:tc>
          <w:tcPr>
            <w:tcW w:w="2808" w:type="dxa"/>
          </w:tcPr>
          <w:p w14:paraId="65467E0D" w14:textId="2F11079B" w:rsidR="00111220" w:rsidRPr="00111220" w:rsidRDefault="00111220" w:rsidP="00DC47AB">
            <w:pPr>
              <w:jc w:val="both"/>
              <w:rPr>
                <w:i w:val="0"/>
                <w:sz w:val="24"/>
                <w:szCs w:val="24"/>
              </w:rPr>
            </w:pPr>
            <w:r w:rsidRPr="00111220">
              <w:rPr>
                <w:i w:val="0"/>
                <w:sz w:val="24"/>
                <w:szCs w:val="24"/>
              </w:rPr>
              <w:t>Тихомирова Е.В.</w:t>
            </w:r>
          </w:p>
        </w:tc>
        <w:tc>
          <w:tcPr>
            <w:cnfStyle w:val="000100000000" w:firstRow="0" w:lastRow="0" w:firstColumn="0" w:lastColumn="1" w:oddVBand="0" w:evenVBand="0" w:oddHBand="0" w:evenHBand="0" w:firstRowFirstColumn="0" w:firstRowLastColumn="0" w:lastRowFirstColumn="0" w:lastRowLastColumn="0"/>
            <w:tcW w:w="6762" w:type="dxa"/>
          </w:tcPr>
          <w:p w14:paraId="5C5E952F" w14:textId="66FE23AA" w:rsidR="00111220" w:rsidRPr="00111220" w:rsidRDefault="00111220" w:rsidP="00DC47AB">
            <w:pPr>
              <w:jc w:val="both"/>
              <w:rPr>
                <w:i w:val="0"/>
                <w:sz w:val="24"/>
                <w:szCs w:val="24"/>
              </w:rPr>
            </w:pPr>
            <w:r w:rsidRPr="00111220">
              <w:rPr>
                <w:i w:val="0"/>
                <w:sz w:val="24"/>
                <w:szCs w:val="24"/>
              </w:rPr>
              <w:t>Кредитная политика – это политика</w:t>
            </w:r>
            <w:r>
              <w:rPr>
                <w:i w:val="0"/>
                <w:sz w:val="24"/>
                <w:szCs w:val="24"/>
              </w:rPr>
              <w:t>,</w:t>
            </w:r>
            <w:r w:rsidRPr="00111220">
              <w:rPr>
                <w:i w:val="0"/>
                <w:sz w:val="24"/>
                <w:szCs w:val="24"/>
              </w:rPr>
              <w:t xml:space="preserve"> как в области предоставления кредита, так и в области его получения, она включает в себя разработку научно обоснованной концепции организации кредитных отношений, постановку задач в области кредитования народного хозяйства и населения и </w:t>
            </w:r>
            <w:proofErr w:type="gramStart"/>
            <w:r w:rsidRPr="00111220">
              <w:rPr>
                <w:i w:val="0"/>
                <w:sz w:val="24"/>
                <w:szCs w:val="24"/>
              </w:rPr>
              <w:t>проведения</w:t>
            </w:r>
            <w:proofErr w:type="gramEnd"/>
            <w:r w:rsidRPr="00111220">
              <w:rPr>
                <w:i w:val="0"/>
                <w:sz w:val="24"/>
                <w:szCs w:val="24"/>
              </w:rPr>
              <w:t xml:space="preserve"> практических мер по их осуществлению</w:t>
            </w:r>
          </w:p>
        </w:tc>
      </w:tr>
    </w:tbl>
    <w:p w14:paraId="075E5144" w14:textId="7BB3DD58" w:rsidR="00DC47AB" w:rsidRPr="00DC47AB" w:rsidRDefault="00DC47AB" w:rsidP="00DC47AB">
      <w:pPr>
        <w:spacing w:after="0" w:line="240" w:lineRule="auto"/>
        <w:rPr>
          <w:rFonts w:ascii="Times New Roman" w:eastAsia="Times New Roman" w:hAnsi="Times New Roman" w:cs="Times New Roman"/>
          <w:sz w:val="28"/>
          <w:szCs w:val="28"/>
          <w:lang w:eastAsia="ru-RU"/>
        </w:rPr>
      </w:pPr>
      <w:r w:rsidRPr="00DC47AB">
        <w:rPr>
          <w:rFonts w:ascii="Times New Roman" w:eastAsia="Times New Roman" w:hAnsi="Times New Roman" w:cs="Times New Roman"/>
          <w:sz w:val="24"/>
          <w:szCs w:val="24"/>
          <w:lang w:eastAsia="ru-RU"/>
        </w:rPr>
        <w:br w:type="page"/>
      </w:r>
      <w:r w:rsidRPr="00DC47AB">
        <w:rPr>
          <w:rFonts w:ascii="Times New Roman" w:eastAsia="Times New Roman" w:hAnsi="Times New Roman" w:cs="Times New Roman"/>
          <w:sz w:val="28"/>
          <w:szCs w:val="28"/>
          <w:lang w:eastAsia="ru-RU"/>
        </w:rPr>
        <w:lastRenderedPageBreak/>
        <w:t>Продолжение таблицы 1</w:t>
      </w:r>
      <w:r w:rsidR="005C39E4">
        <w:rPr>
          <w:rFonts w:ascii="Times New Roman" w:eastAsia="Times New Roman" w:hAnsi="Times New Roman" w:cs="Times New Roman"/>
          <w:sz w:val="28"/>
          <w:szCs w:val="28"/>
          <w:lang w:eastAsia="ru-RU"/>
        </w:rPr>
        <w:t>.2</w:t>
      </w:r>
    </w:p>
    <w:tbl>
      <w:tblPr>
        <w:tblStyle w:val="12"/>
        <w:tblW w:w="0" w:type="auto"/>
        <w:tblLook w:val="01E0" w:firstRow="1" w:lastRow="1" w:firstColumn="1" w:lastColumn="1" w:noHBand="0" w:noVBand="0"/>
      </w:tblPr>
      <w:tblGrid>
        <w:gridCol w:w="2808"/>
        <w:gridCol w:w="6762"/>
      </w:tblGrid>
      <w:tr w:rsidR="00DC47AB" w:rsidRPr="00DC47AB" w14:paraId="371FB0E8" w14:textId="77777777" w:rsidTr="00BB248D">
        <w:tc>
          <w:tcPr>
            <w:tcW w:w="2808" w:type="dxa"/>
          </w:tcPr>
          <w:p w14:paraId="48604437" w14:textId="77777777" w:rsidR="00DC47AB" w:rsidRPr="00DB1E89" w:rsidRDefault="00DC47AB" w:rsidP="00DC47AB">
            <w:pPr>
              <w:jc w:val="center"/>
              <w:rPr>
                <w:sz w:val="24"/>
                <w:szCs w:val="24"/>
              </w:rPr>
            </w:pPr>
            <w:r w:rsidRPr="00DB1E89">
              <w:rPr>
                <w:sz w:val="24"/>
                <w:szCs w:val="24"/>
              </w:rPr>
              <w:t>1</w:t>
            </w:r>
          </w:p>
        </w:tc>
        <w:tc>
          <w:tcPr>
            <w:tcW w:w="6762" w:type="dxa"/>
          </w:tcPr>
          <w:p w14:paraId="3025D9C2" w14:textId="77777777" w:rsidR="00DC47AB" w:rsidRPr="00DB1E89" w:rsidRDefault="00DC47AB" w:rsidP="00DC47AB">
            <w:pPr>
              <w:jc w:val="center"/>
              <w:rPr>
                <w:sz w:val="24"/>
                <w:szCs w:val="24"/>
              </w:rPr>
            </w:pPr>
            <w:r w:rsidRPr="00DB1E89">
              <w:rPr>
                <w:sz w:val="24"/>
                <w:szCs w:val="24"/>
              </w:rPr>
              <w:t>2</w:t>
            </w:r>
          </w:p>
        </w:tc>
      </w:tr>
      <w:tr w:rsidR="00DC47AB" w:rsidRPr="00DC47AB" w14:paraId="084DADC8" w14:textId="77777777" w:rsidTr="00BB248D">
        <w:tc>
          <w:tcPr>
            <w:tcW w:w="2808" w:type="dxa"/>
          </w:tcPr>
          <w:p w14:paraId="55D28E6B" w14:textId="77777777" w:rsidR="00DC47AB" w:rsidRPr="00DC47AB" w:rsidRDefault="00DC47AB" w:rsidP="00DC47AB">
            <w:pPr>
              <w:jc w:val="both"/>
              <w:rPr>
                <w:sz w:val="24"/>
                <w:szCs w:val="24"/>
              </w:rPr>
            </w:pPr>
            <w:r w:rsidRPr="00DC47AB">
              <w:rPr>
                <w:sz w:val="24"/>
                <w:szCs w:val="24"/>
              </w:rPr>
              <w:t>Шаповалов В.А.</w:t>
            </w:r>
          </w:p>
        </w:tc>
        <w:tc>
          <w:tcPr>
            <w:tcW w:w="6762" w:type="dxa"/>
          </w:tcPr>
          <w:p w14:paraId="09AE8C6B" w14:textId="77777777" w:rsidR="00DC47AB" w:rsidRPr="00DC47AB" w:rsidRDefault="00DC47AB" w:rsidP="00DC47AB">
            <w:pPr>
              <w:jc w:val="both"/>
              <w:rPr>
                <w:sz w:val="24"/>
                <w:szCs w:val="24"/>
              </w:rPr>
            </w:pPr>
            <w:r w:rsidRPr="00DC47AB">
              <w:rPr>
                <w:sz w:val="24"/>
                <w:szCs w:val="24"/>
              </w:rPr>
              <w:t>Совокупность основополагающих принципов, критериев, стандартов и лимитов, используемых для принятия управленческих решений в области кредитных отношений банка с другими кредиторами им заёмщиками с целью эффективного управления кредитными продуктами банка, а также эффективного воздействия на экономику разных уровней. Кредитная политика является неотъемлемой частью процесса планирования в банке, которое начинается с определения глобальной миссии и переходит в установление конкретных процедур и правил осуществления операций на различных уровнях управления</w:t>
            </w:r>
          </w:p>
        </w:tc>
      </w:tr>
    </w:tbl>
    <w:p w14:paraId="4B48B219" w14:textId="77777777" w:rsidR="00DC47AB" w:rsidRPr="00DC47AB" w:rsidRDefault="00DC47AB" w:rsidP="00DC47AB">
      <w:pPr>
        <w:shd w:val="clear" w:color="auto" w:fill="FFFFFF"/>
        <w:spacing w:after="0" w:line="360" w:lineRule="auto"/>
        <w:ind w:firstLine="800"/>
        <w:jc w:val="both"/>
        <w:rPr>
          <w:rFonts w:ascii="Times New Roman" w:eastAsia="Times New Roman" w:hAnsi="Times New Roman" w:cs="Times New Roman"/>
          <w:color w:val="000000"/>
          <w:sz w:val="28"/>
          <w:szCs w:val="28"/>
          <w:lang w:eastAsia="ru-RU"/>
        </w:rPr>
      </w:pPr>
    </w:p>
    <w:p w14:paraId="3EE53C07" w14:textId="77777777" w:rsidR="00DC47AB" w:rsidRPr="00DC47AB" w:rsidRDefault="00DC47AB" w:rsidP="00DC47AB">
      <w:pPr>
        <w:shd w:val="clear" w:color="auto" w:fill="FFFFFF"/>
        <w:spacing w:after="0" w:line="360" w:lineRule="auto"/>
        <w:ind w:firstLine="800"/>
        <w:jc w:val="both"/>
        <w:rPr>
          <w:rFonts w:ascii="Times New Roman" w:eastAsia="Times New Roman" w:hAnsi="Times New Roman" w:cs="Times New Roman"/>
          <w:color w:val="000000"/>
          <w:sz w:val="28"/>
          <w:szCs w:val="28"/>
          <w:lang w:eastAsia="ru-RU"/>
        </w:rPr>
      </w:pPr>
      <w:r w:rsidRPr="00DC47AB">
        <w:rPr>
          <w:rFonts w:ascii="Times New Roman" w:eastAsia="Times New Roman" w:hAnsi="Times New Roman" w:cs="Times New Roman"/>
          <w:color w:val="000000"/>
          <w:sz w:val="28"/>
          <w:szCs w:val="28"/>
          <w:lang w:eastAsia="ru-RU"/>
        </w:rPr>
        <w:t xml:space="preserve">По мнению Г. Н. Белоглазовой, Л. П. </w:t>
      </w:r>
      <w:proofErr w:type="spellStart"/>
      <w:r w:rsidRPr="00DC47AB">
        <w:rPr>
          <w:rFonts w:ascii="Times New Roman" w:eastAsia="Times New Roman" w:hAnsi="Times New Roman" w:cs="Times New Roman"/>
          <w:color w:val="000000"/>
          <w:sz w:val="28"/>
          <w:szCs w:val="28"/>
          <w:lang w:eastAsia="ru-RU"/>
        </w:rPr>
        <w:t>Кроливецкой</w:t>
      </w:r>
      <w:proofErr w:type="spellEnd"/>
      <w:r w:rsidRPr="00DC47AB">
        <w:rPr>
          <w:rFonts w:ascii="Times New Roman" w:eastAsia="Times New Roman" w:hAnsi="Times New Roman" w:cs="Times New Roman"/>
          <w:color w:val="000000"/>
          <w:sz w:val="28"/>
          <w:szCs w:val="28"/>
          <w:lang w:eastAsia="ru-RU"/>
        </w:rPr>
        <w:t xml:space="preserve"> «…разработанная и письменно зафиксированная кредитная политика является краеугольным камнем разумного управления кредитом» [23, </w:t>
      </w:r>
      <w:r w:rsidRPr="00DC47AB">
        <w:rPr>
          <w:rFonts w:ascii="Times New Roman" w:eastAsia="Times New Roman" w:hAnsi="Times New Roman" w:cs="Times New Roman"/>
          <w:color w:val="000000"/>
          <w:sz w:val="28"/>
          <w:szCs w:val="28"/>
          <w:lang w:val="en-US" w:eastAsia="ru-RU"/>
        </w:rPr>
        <w:t>c</w:t>
      </w:r>
      <w:r w:rsidRPr="00DC47AB">
        <w:rPr>
          <w:rFonts w:ascii="Times New Roman" w:eastAsia="Times New Roman" w:hAnsi="Times New Roman" w:cs="Times New Roman"/>
          <w:color w:val="000000"/>
          <w:sz w:val="28"/>
          <w:szCs w:val="28"/>
          <w:lang w:eastAsia="ru-RU"/>
        </w:rPr>
        <w:t>.278].</w:t>
      </w:r>
    </w:p>
    <w:p w14:paraId="7B3CB54D" w14:textId="3CAF6F88" w:rsidR="00DC47AB" w:rsidRPr="00DC47AB" w:rsidRDefault="00DC47AB" w:rsidP="00DC47AB">
      <w:pPr>
        <w:shd w:val="clear" w:color="auto" w:fill="FFFFFF"/>
        <w:spacing w:after="0" w:line="360" w:lineRule="auto"/>
        <w:ind w:firstLine="800"/>
        <w:jc w:val="both"/>
        <w:rPr>
          <w:rFonts w:ascii="Times New Roman" w:eastAsia="Times New Roman" w:hAnsi="Times New Roman" w:cs="Times New Roman"/>
          <w:sz w:val="28"/>
          <w:szCs w:val="28"/>
          <w:lang w:eastAsia="ru-RU"/>
        </w:rPr>
      </w:pPr>
      <w:r w:rsidRPr="00DC47AB">
        <w:rPr>
          <w:rFonts w:ascii="Times New Roman" w:eastAsia="Times New Roman" w:hAnsi="Times New Roman" w:cs="Times New Roman"/>
          <w:sz w:val="28"/>
          <w:szCs w:val="28"/>
          <w:lang w:eastAsia="ru-RU"/>
        </w:rPr>
        <w:t>В настоящее время существует несколько нормативных документов, которые относятся к регулированию кредитной политики коммерческих банков и которые банки должны учитывать при составлении своей кредитной политики [29</w:t>
      </w:r>
      <w:r w:rsidR="00B86626">
        <w:rPr>
          <w:rFonts w:ascii="Times New Roman" w:eastAsia="Times New Roman" w:hAnsi="Times New Roman" w:cs="Times New Roman"/>
          <w:sz w:val="28"/>
          <w:szCs w:val="28"/>
          <w:lang w:eastAsia="ru-RU"/>
        </w:rPr>
        <w:t>-</w:t>
      </w:r>
      <w:r w:rsidRPr="00DC47AB">
        <w:rPr>
          <w:rFonts w:ascii="Times New Roman" w:eastAsia="Times New Roman" w:hAnsi="Times New Roman" w:cs="Times New Roman"/>
          <w:sz w:val="28"/>
          <w:szCs w:val="28"/>
          <w:lang w:eastAsia="ru-RU"/>
        </w:rPr>
        <w:t>31]:</w:t>
      </w:r>
    </w:p>
    <w:p w14:paraId="6304463A" w14:textId="550E9086" w:rsidR="00DC47AB" w:rsidRPr="00DC47AB" w:rsidRDefault="00111220" w:rsidP="00DC47AB">
      <w:pPr>
        <w:shd w:val="clear" w:color="auto" w:fill="FFFFFF"/>
        <w:spacing w:after="0" w:line="360" w:lineRule="auto"/>
        <w:ind w:firstLine="80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r w:rsidR="00DC47AB" w:rsidRPr="00DC47AB">
        <w:rPr>
          <w:rFonts w:ascii="Times New Roman" w:eastAsia="Times New Roman" w:hAnsi="Times New Roman" w:cs="Times New Roman"/>
          <w:sz w:val="28"/>
          <w:szCs w:val="28"/>
          <w:lang w:eastAsia="ru-RU"/>
        </w:rPr>
        <w:t xml:space="preserve"> Федеральный закон «О Центральном банке Российской Федерации (Банке России)» от 10.07.2002 N 86-ФЗ. В ст. 38 гл. 7 «Денежно-кредитная политика» установлено, что «нормативы обязательных резервов не могут превышать 20 % обязатель</w:t>
      </w:r>
      <w:proofErr w:type="gramStart"/>
      <w:r w:rsidR="00DC47AB" w:rsidRPr="00DC47AB">
        <w:rPr>
          <w:rFonts w:ascii="Times New Roman" w:eastAsia="Times New Roman" w:hAnsi="Times New Roman" w:cs="Times New Roman"/>
          <w:sz w:val="28"/>
          <w:szCs w:val="28"/>
          <w:lang w:eastAsia="ru-RU"/>
        </w:rPr>
        <w:t>ств кр</w:t>
      </w:r>
      <w:proofErr w:type="gramEnd"/>
      <w:r w:rsidR="00DC47AB" w:rsidRPr="00DC47AB">
        <w:rPr>
          <w:rFonts w:ascii="Times New Roman" w:eastAsia="Times New Roman" w:hAnsi="Times New Roman" w:cs="Times New Roman"/>
          <w:sz w:val="28"/>
          <w:szCs w:val="28"/>
          <w:lang w:eastAsia="ru-RU"/>
        </w:rPr>
        <w:t xml:space="preserve">едитной </w:t>
      </w:r>
      <w:r w:rsidR="00C56AB8" w:rsidRPr="00DC47AB">
        <w:rPr>
          <w:rFonts w:ascii="Times New Roman" w:eastAsia="Times New Roman" w:hAnsi="Times New Roman" w:cs="Times New Roman"/>
          <w:sz w:val="28"/>
          <w:szCs w:val="28"/>
          <w:lang w:eastAsia="ru-RU"/>
        </w:rPr>
        <w:t>организации,</w:t>
      </w:r>
      <w:r w:rsidR="00DC47AB" w:rsidRPr="00DC47AB">
        <w:rPr>
          <w:rFonts w:ascii="Times New Roman" w:eastAsia="Times New Roman" w:hAnsi="Times New Roman" w:cs="Times New Roman"/>
          <w:sz w:val="28"/>
          <w:szCs w:val="28"/>
          <w:lang w:eastAsia="ru-RU"/>
        </w:rPr>
        <w:t xml:space="preserve"> и могут быть дифференцированными для банков с универсальной лицензией, банков с базовой лицензией и небанковских кредитных организаций» [29]. В случае невыполнения данного требования банк рискует лишиться лицензии. В гл. 10 «Банковское регулирование и банковский надзор» в статье 56 сказано, что: «Банк России является органом банковского регулирования и надзора за деятельностью кредитных организаций» [29]. Банк России систематически осуществляет надзор за соблюдением банковского законодательства всеми кредитными организациями, а также контроль </w:t>
      </w:r>
      <w:r w:rsidR="00B86626">
        <w:rPr>
          <w:rFonts w:ascii="Times New Roman" w:eastAsia="Times New Roman" w:hAnsi="Times New Roman" w:cs="Times New Roman"/>
          <w:sz w:val="28"/>
          <w:szCs w:val="28"/>
          <w:lang w:eastAsia="ru-RU"/>
        </w:rPr>
        <w:t>над</w:t>
      </w:r>
      <w:r w:rsidR="00DC47AB" w:rsidRPr="00DC47AB">
        <w:rPr>
          <w:rFonts w:ascii="Times New Roman" w:eastAsia="Times New Roman" w:hAnsi="Times New Roman" w:cs="Times New Roman"/>
          <w:sz w:val="28"/>
          <w:szCs w:val="28"/>
          <w:lang w:eastAsia="ru-RU"/>
        </w:rPr>
        <w:t xml:space="preserve"> соблюдением его нормативных актов.</w:t>
      </w:r>
    </w:p>
    <w:p w14:paraId="360717A2" w14:textId="4D2ED746" w:rsidR="00DC47AB" w:rsidRPr="00DC47AB" w:rsidRDefault="00DC47AB" w:rsidP="00DC47AB">
      <w:pPr>
        <w:shd w:val="clear" w:color="auto" w:fill="FFFFFF"/>
        <w:spacing w:after="0" w:line="360" w:lineRule="auto"/>
        <w:ind w:firstLine="800"/>
        <w:jc w:val="both"/>
        <w:rPr>
          <w:rFonts w:ascii="Times New Roman" w:eastAsia="Times New Roman" w:hAnsi="Times New Roman" w:cs="Times New Roman"/>
          <w:sz w:val="28"/>
          <w:szCs w:val="28"/>
          <w:lang w:eastAsia="ru-RU"/>
        </w:rPr>
      </w:pPr>
      <w:r w:rsidRPr="00DC47AB">
        <w:rPr>
          <w:rFonts w:ascii="Times New Roman" w:eastAsia="Times New Roman" w:hAnsi="Times New Roman" w:cs="Times New Roman"/>
          <w:sz w:val="28"/>
          <w:szCs w:val="28"/>
          <w:lang w:eastAsia="ru-RU"/>
        </w:rPr>
        <w:lastRenderedPageBreak/>
        <w:t>2. Федеральный закон от 02.12.1990 N 395-1 (ред. от 26.07.2017) «О банках и банковской деятельности». Один из основных законов</w:t>
      </w:r>
      <w:r w:rsidR="00B86626">
        <w:rPr>
          <w:rFonts w:ascii="Times New Roman" w:eastAsia="Times New Roman" w:hAnsi="Times New Roman" w:cs="Times New Roman"/>
          <w:sz w:val="28"/>
          <w:szCs w:val="28"/>
          <w:lang w:eastAsia="ru-RU"/>
        </w:rPr>
        <w:t>,</w:t>
      </w:r>
      <w:r w:rsidRPr="00DC47AB">
        <w:rPr>
          <w:rFonts w:ascii="Times New Roman" w:eastAsia="Times New Roman" w:hAnsi="Times New Roman" w:cs="Times New Roman"/>
          <w:sz w:val="28"/>
          <w:szCs w:val="28"/>
          <w:lang w:eastAsia="ru-RU"/>
        </w:rPr>
        <w:t xml:space="preserve"> </w:t>
      </w:r>
      <w:proofErr w:type="gramStart"/>
      <w:r w:rsidRPr="00DC47AB">
        <w:rPr>
          <w:rFonts w:ascii="Times New Roman" w:eastAsia="Times New Roman" w:hAnsi="Times New Roman" w:cs="Times New Roman"/>
          <w:sz w:val="28"/>
          <w:szCs w:val="28"/>
          <w:lang w:eastAsia="ru-RU"/>
        </w:rPr>
        <w:t>на</w:t>
      </w:r>
      <w:proofErr w:type="gramEnd"/>
      <w:r w:rsidRPr="00DC47AB">
        <w:rPr>
          <w:rFonts w:ascii="Times New Roman" w:eastAsia="Times New Roman" w:hAnsi="Times New Roman" w:cs="Times New Roman"/>
          <w:sz w:val="28"/>
          <w:szCs w:val="28"/>
          <w:lang w:eastAsia="ru-RU"/>
        </w:rPr>
        <w:t xml:space="preserve"> который должна опираться любая кредитная организация. Именно в нем прописано, что и как должно функционировать в банке. В законе описано вплоть до правильного определения фирменного наименования кредитной организации. В гл. 1 в ст. 5 «Банковские операции и другие сделки кредитной организации» описаны операции, которые банк может осуществлять, а какие виды операций запрещены. Только после определения операций, которые банк собирается осуществлять и после их сверки с данным законом, банк может определять свои цели и задачи в кредитной политике. В гл. 2 в ст. 20 «Основания для </w:t>
      </w:r>
      <w:r w:rsidR="00B86626">
        <w:rPr>
          <w:rFonts w:ascii="Times New Roman" w:eastAsia="Times New Roman" w:hAnsi="Times New Roman" w:cs="Times New Roman"/>
          <w:sz w:val="28"/>
          <w:szCs w:val="28"/>
          <w:lang w:eastAsia="ru-RU"/>
        </w:rPr>
        <w:t>отзыва у кредитной организации л</w:t>
      </w:r>
      <w:r w:rsidRPr="00DC47AB">
        <w:rPr>
          <w:rFonts w:ascii="Times New Roman" w:eastAsia="Times New Roman" w:hAnsi="Times New Roman" w:cs="Times New Roman"/>
          <w:sz w:val="28"/>
          <w:szCs w:val="28"/>
          <w:lang w:eastAsia="ru-RU"/>
        </w:rPr>
        <w:t xml:space="preserve">ицензии на осуществление банковских операций» [30]. Например, одной из причин может стать неоднократное осуществление банковских операций, не предусмотренных указанной лицензией. В главе 4 в статье 29 «Процентные ставки по кредитам, вкладам (депозитам) и комиссионное вознаграждение по операциям кредитной организации» регулируются процентные ставки по кредитам. </w:t>
      </w:r>
      <w:proofErr w:type="gramStart"/>
      <w:r w:rsidRPr="00DC47AB">
        <w:rPr>
          <w:rFonts w:ascii="Times New Roman" w:eastAsia="Times New Roman" w:hAnsi="Times New Roman" w:cs="Times New Roman"/>
          <w:sz w:val="28"/>
          <w:szCs w:val="28"/>
          <w:lang w:eastAsia="ru-RU"/>
        </w:rPr>
        <w:t>Суть данной статьи раскрывается в том, что «банк не имеет права в одностороннем порядке изменять процентные ставки по кредитам и порядок их определения, в свою очередь и кредитная организация по кредитному договору так же не может в одностороннем порядке сократить срок действия этого договора, увеличить размер процентов и изменить порядок их определения, увеличить или установить комиссионное вознаграждение по операциям, за</w:t>
      </w:r>
      <w:proofErr w:type="gramEnd"/>
      <w:r w:rsidRPr="00DC47AB">
        <w:rPr>
          <w:rFonts w:ascii="Times New Roman" w:eastAsia="Times New Roman" w:hAnsi="Times New Roman" w:cs="Times New Roman"/>
          <w:sz w:val="28"/>
          <w:szCs w:val="28"/>
          <w:lang w:eastAsia="ru-RU"/>
        </w:rPr>
        <w:t xml:space="preserve"> исключением случаев, предусмотренных федеральным законом» [30].</w:t>
      </w:r>
    </w:p>
    <w:p w14:paraId="49225F4B" w14:textId="77777777" w:rsidR="00DC47AB" w:rsidRPr="00DC47AB" w:rsidRDefault="00DC47AB" w:rsidP="00DC47AB">
      <w:pPr>
        <w:shd w:val="clear" w:color="auto" w:fill="FFFFFF"/>
        <w:spacing w:after="0" w:line="360" w:lineRule="auto"/>
        <w:ind w:firstLine="800"/>
        <w:jc w:val="both"/>
        <w:rPr>
          <w:rFonts w:ascii="Times New Roman" w:eastAsia="Times New Roman" w:hAnsi="Times New Roman" w:cs="Times New Roman"/>
          <w:sz w:val="28"/>
          <w:szCs w:val="28"/>
          <w:lang w:eastAsia="ru-RU"/>
        </w:rPr>
      </w:pPr>
      <w:r w:rsidRPr="00DC47AB">
        <w:rPr>
          <w:rFonts w:ascii="Times New Roman" w:eastAsia="Times New Roman" w:hAnsi="Times New Roman" w:cs="Times New Roman"/>
          <w:sz w:val="28"/>
          <w:szCs w:val="28"/>
          <w:lang w:eastAsia="ru-RU"/>
        </w:rPr>
        <w:t xml:space="preserve">3. </w:t>
      </w:r>
      <w:proofErr w:type="gramStart"/>
      <w:r w:rsidRPr="00DC47AB">
        <w:rPr>
          <w:rFonts w:ascii="Times New Roman" w:eastAsia="Times New Roman" w:hAnsi="Times New Roman" w:cs="Times New Roman"/>
          <w:sz w:val="28"/>
          <w:szCs w:val="28"/>
          <w:lang w:eastAsia="ru-RU"/>
        </w:rPr>
        <w:t xml:space="preserve">Положение Центрального Банка Российской Федерации 28 июня 2017 г. 590-П «Положение о порядке формирования кредитными организациями резервов на возможные потери по ссудам, ссудной и приравненной к ней задолженности», где говорится о том, что уполномоченный орган управления банком должен принять внутренние документы, в которых должны быть отражены вопросы классификации </w:t>
      </w:r>
      <w:r w:rsidRPr="00DC47AB">
        <w:rPr>
          <w:rFonts w:ascii="Times New Roman" w:eastAsia="Times New Roman" w:hAnsi="Times New Roman" w:cs="Times New Roman"/>
          <w:sz w:val="28"/>
          <w:szCs w:val="28"/>
          <w:lang w:eastAsia="ru-RU"/>
        </w:rPr>
        <w:lastRenderedPageBreak/>
        <w:t>кредитов и формирования соответствующих резервов в соответствии с требованиями данного положения.</w:t>
      </w:r>
      <w:proofErr w:type="gramEnd"/>
      <w:r w:rsidRPr="00DC47AB">
        <w:rPr>
          <w:rFonts w:ascii="Times New Roman" w:eastAsia="Times New Roman" w:hAnsi="Times New Roman" w:cs="Times New Roman"/>
          <w:sz w:val="28"/>
          <w:szCs w:val="28"/>
          <w:lang w:eastAsia="ru-RU"/>
        </w:rPr>
        <w:t xml:space="preserve"> Это нужно для того чтобы в случае неисполнения заемщиком требований банка в отношении полученного кредита, банк смог бы за счет своих резервов «сгладить» ситуацию с нехваткой денежных средств [31].</w:t>
      </w:r>
    </w:p>
    <w:p w14:paraId="46AE97FD" w14:textId="77777777" w:rsidR="00DC47AB" w:rsidRPr="00DC47AB" w:rsidRDefault="00DC47AB" w:rsidP="00DC47AB">
      <w:pPr>
        <w:shd w:val="clear" w:color="auto" w:fill="FFFFFF"/>
        <w:spacing w:after="0" w:line="360" w:lineRule="auto"/>
        <w:ind w:firstLine="800"/>
        <w:jc w:val="both"/>
        <w:rPr>
          <w:rFonts w:ascii="Times New Roman" w:eastAsia="Times New Roman" w:hAnsi="Times New Roman" w:cs="Times New Roman"/>
          <w:sz w:val="28"/>
          <w:szCs w:val="28"/>
          <w:lang w:eastAsia="ru-RU"/>
        </w:rPr>
      </w:pPr>
      <w:r w:rsidRPr="00DC47AB">
        <w:rPr>
          <w:rFonts w:ascii="Times New Roman" w:eastAsia="Times New Roman" w:hAnsi="Times New Roman" w:cs="Times New Roman"/>
          <w:sz w:val="28"/>
          <w:szCs w:val="28"/>
          <w:lang w:eastAsia="ru-RU"/>
        </w:rPr>
        <w:t>4. Инструкция Банка России от 28.06.2017 N 180-И «Об обязательных нормативах банков». В ней установлены числовые значения и составлена методика расчета обязательных нормативов банков. В число нормативов входит, например, такой норматив как норматив максимального размера риска на одного заемщика или группу связанных заемщиков, максимального размера крупных кредитных рисков, максимального размера кредитов, банковских гарантий и поручительств, предоставленных банком своим участникам (акционерам) [32].</w:t>
      </w:r>
    </w:p>
    <w:p w14:paraId="33099349" w14:textId="77777777" w:rsidR="00DC47AB" w:rsidRPr="00DC47AB" w:rsidRDefault="00DC47AB" w:rsidP="00DC47AB">
      <w:pPr>
        <w:shd w:val="clear" w:color="auto" w:fill="FFFFFF"/>
        <w:spacing w:after="0" w:line="360" w:lineRule="auto"/>
        <w:ind w:firstLine="800"/>
        <w:jc w:val="both"/>
        <w:rPr>
          <w:rFonts w:ascii="Times New Roman" w:eastAsia="Times New Roman" w:hAnsi="Times New Roman" w:cs="Times New Roman"/>
          <w:color w:val="000000"/>
          <w:sz w:val="28"/>
          <w:szCs w:val="28"/>
          <w:lang w:eastAsia="ru-RU"/>
        </w:rPr>
      </w:pPr>
      <w:r w:rsidRPr="00DC47AB">
        <w:rPr>
          <w:rFonts w:ascii="Times New Roman" w:eastAsia="Times New Roman" w:hAnsi="Times New Roman" w:cs="Times New Roman"/>
          <w:color w:val="000000"/>
          <w:sz w:val="28"/>
          <w:szCs w:val="28"/>
          <w:lang w:eastAsia="ru-RU"/>
        </w:rPr>
        <w:t xml:space="preserve">КП </w:t>
      </w:r>
      <w:proofErr w:type="gramStart"/>
      <w:r w:rsidRPr="00DC47AB">
        <w:rPr>
          <w:rFonts w:ascii="Times New Roman" w:eastAsia="Times New Roman" w:hAnsi="Times New Roman" w:cs="Times New Roman"/>
          <w:color w:val="000000"/>
          <w:sz w:val="28"/>
          <w:szCs w:val="28"/>
          <w:lang w:eastAsia="ru-RU"/>
        </w:rPr>
        <w:t>направлена</w:t>
      </w:r>
      <w:proofErr w:type="gramEnd"/>
      <w:r w:rsidRPr="00DC47AB">
        <w:rPr>
          <w:rFonts w:ascii="Times New Roman" w:eastAsia="Times New Roman" w:hAnsi="Times New Roman" w:cs="Times New Roman"/>
          <w:color w:val="000000"/>
          <w:sz w:val="28"/>
          <w:szCs w:val="28"/>
          <w:lang w:eastAsia="ru-RU"/>
        </w:rPr>
        <w:t xml:space="preserve"> на достижение 2 важных целей: рост активов и повышение их качества. При этом предпочтение, по мнению проф. О.И. Лаврушина отдается второму направлению кредитной политики, поскольку «…тактику банка в сфере кредитных отношений можно определить как различные формы и направления реализации кредитной политики путем организации кредитного процесса. Тактические вопросы прорабатываются и закрепляются обычно в регламентах банка, связанных с конкретной стороной деятельности» [22, </w:t>
      </w:r>
      <w:r w:rsidRPr="00DC47AB">
        <w:rPr>
          <w:rFonts w:ascii="Times New Roman" w:eastAsia="Times New Roman" w:hAnsi="Times New Roman" w:cs="Times New Roman"/>
          <w:color w:val="000000"/>
          <w:sz w:val="28"/>
          <w:szCs w:val="28"/>
          <w:lang w:val="en-US" w:eastAsia="ru-RU"/>
        </w:rPr>
        <w:t>c</w:t>
      </w:r>
      <w:r w:rsidRPr="00DC47AB">
        <w:rPr>
          <w:rFonts w:ascii="Times New Roman" w:eastAsia="Times New Roman" w:hAnsi="Times New Roman" w:cs="Times New Roman"/>
          <w:color w:val="000000"/>
          <w:sz w:val="28"/>
          <w:szCs w:val="28"/>
          <w:lang w:eastAsia="ru-RU"/>
        </w:rPr>
        <w:t>.471].</w:t>
      </w:r>
    </w:p>
    <w:p w14:paraId="6BED71FD" w14:textId="0C37789D" w:rsidR="00DC47AB" w:rsidRPr="00DC47AB" w:rsidRDefault="00C56AB8" w:rsidP="00DC47AB">
      <w:pPr>
        <w:shd w:val="clear" w:color="auto" w:fill="FFFFFF"/>
        <w:spacing w:after="0" w:line="360" w:lineRule="auto"/>
        <w:ind w:firstLine="80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Таким образом, о</w:t>
      </w:r>
      <w:r w:rsidR="00DC47AB" w:rsidRPr="00DC47AB">
        <w:rPr>
          <w:rFonts w:ascii="Times New Roman" w:eastAsia="Times New Roman" w:hAnsi="Times New Roman" w:cs="Times New Roman"/>
          <w:color w:val="000000"/>
          <w:sz w:val="28"/>
          <w:szCs w:val="28"/>
          <w:lang w:eastAsia="ru-RU"/>
        </w:rPr>
        <w:t xml:space="preserve">сновное назначение КП ‒ определение общих принципов и подходов, которых должны придерживаться все </w:t>
      </w:r>
      <w:r>
        <w:rPr>
          <w:rFonts w:ascii="Times New Roman" w:eastAsia="Times New Roman" w:hAnsi="Times New Roman" w:cs="Times New Roman"/>
          <w:color w:val="000000"/>
          <w:sz w:val="28"/>
          <w:szCs w:val="28"/>
          <w:lang w:eastAsia="ru-RU"/>
        </w:rPr>
        <w:t>участники кредитного процесса</w:t>
      </w:r>
      <w:r w:rsidR="00DC47AB" w:rsidRPr="00DC47AB">
        <w:rPr>
          <w:rFonts w:ascii="Times New Roman" w:eastAsia="Times New Roman" w:hAnsi="Times New Roman" w:cs="Times New Roman"/>
          <w:color w:val="000000"/>
          <w:sz w:val="28"/>
          <w:szCs w:val="28"/>
          <w:lang w:eastAsia="ru-RU"/>
        </w:rPr>
        <w:t xml:space="preserve"> для достижения его стратегических целей.</w:t>
      </w:r>
    </w:p>
    <w:p w14:paraId="6318B170" w14:textId="77777777" w:rsidR="00DC47AB" w:rsidRPr="00DC47AB" w:rsidRDefault="00DC47AB" w:rsidP="00DC47AB">
      <w:pPr>
        <w:shd w:val="clear" w:color="auto" w:fill="FFFFFF"/>
        <w:spacing w:after="0" w:line="360" w:lineRule="auto"/>
        <w:ind w:firstLine="800"/>
        <w:jc w:val="both"/>
        <w:rPr>
          <w:rFonts w:ascii="Times New Roman" w:eastAsia="Times New Roman" w:hAnsi="Times New Roman" w:cs="Times New Roman"/>
          <w:color w:val="000000"/>
          <w:sz w:val="28"/>
          <w:szCs w:val="28"/>
          <w:lang w:eastAsia="ru-RU"/>
        </w:rPr>
      </w:pPr>
      <w:r w:rsidRPr="00DC47AB">
        <w:rPr>
          <w:rFonts w:ascii="Times New Roman" w:eastAsia="Times New Roman" w:hAnsi="Times New Roman" w:cs="Times New Roman"/>
          <w:color w:val="000000"/>
          <w:sz w:val="28"/>
          <w:szCs w:val="28"/>
          <w:lang w:eastAsia="ru-RU"/>
        </w:rPr>
        <w:t>По мнению Тавасиева А.М., чье мнение, мы разделяем «…определить и утвердить свою кредитную политику ‒ означает сформулировать и закрепить в необходимых внутренних документах позицию руководства как минимум по следующим вопросам [24]:</w:t>
      </w:r>
    </w:p>
    <w:p w14:paraId="462766CF" w14:textId="77777777" w:rsidR="00B32B92" w:rsidRDefault="00DC47AB" w:rsidP="00DC47AB">
      <w:pPr>
        <w:shd w:val="clear" w:color="auto" w:fill="FFFFFF"/>
        <w:spacing w:after="0" w:line="360" w:lineRule="auto"/>
        <w:ind w:firstLine="800"/>
        <w:jc w:val="both"/>
        <w:rPr>
          <w:rFonts w:ascii="Times New Roman" w:eastAsia="Times New Roman" w:hAnsi="Times New Roman" w:cs="Times New Roman"/>
          <w:color w:val="000000"/>
          <w:sz w:val="28"/>
          <w:szCs w:val="28"/>
          <w:lang w:eastAsia="ru-RU"/>
        </w:rPr>
      </w:pPr>
      <w:r w:rsidRPr="00DC47AB">
        <w:rPr>
          <w:rFonts w:ascii="Times New Roman" w:eastAsia="Times New Roman" w:hAnsi="Times New Roman" w:cs="Times New Roman"/>
          <w:color w:val="000000"/>
          <w:sz w:val="28"/>
          <w:szCs w:val="28"/>
          <w:lang w:eastAsia="ru-RU"/>
        </w:rPr>
        <w:t>а) приоритеты, банка на кредитном рынке, имея в виду под этим предп</w:t>
      </w:r>
      <w:r w:rsidR="00B32B92">
        <w:rPr>
          <w:rFonts w:ascii="Times New Roman" w:eastAsia="Times New Roman" w:hAnsi="Times New Roman" w:cs="Times New Roman"/>
          <w:color w:val="000000"/>
          <w:sz w:val="28"/>
          <w:szCs w:val="28"/>
          <w:lang w:eastAsia="ru-RU"/>
        </w:rPr>
        <w:t>очтительные для данного банка:</w:t>
      </w:r>
    </w:p>
    <w:p w14:paraId="68FEF6BF" w14:textId="77777777" w:rsidR="00B32B92" w:rsidRDefault="00B32B92" w:rsidP="00DC47AB">
      <w:pPr>
        <w:shd w:val="clear" w:color="auto" w:fill="FFFFFF"/>
        <w:spacing w:after="0" w:line="360" w:lineRule="auto"/>
        <w:ind w:firstLine="800"/>
        <w:jc w:val="both"/>
        <w:rPr>
          <w:rFonts w:ascii="Times New Roman" w:eastAsia="Times New Roman" w:hAnsi="Times New Roman" w:cs="Times New Roman"/>
          <w:color w:val="000000"/>
          <w:sz w:val="28"/>
          <w:szCs w:val="28"/>
          <w:lang w:eastAsia="ru-RU"/>
        </w:rPr>
      </w:pPr>
      <w:r w:rsidRPr="00DC47AB">
        <w:rPr>
          <w:rFonts w:ascii="Times New Roman" w:eastAsia="Times New Roman" w:hAnsi="Times New Roman" w:cs="Times New Roman"/>
          <w:color w:val="000000"/>
          <w:sz w:val="28"/>
          <w:szCs w:val="28"/>
          <w:lang w:eastAsia="ru-RU"/>
        </w:rPr>
        <w:lastRenderedPageBreak/>
        <w:t>‒</w:t>
      </w:r>
      <w:r>
        <w:rPr>
          <w:rFonts w:ascii="Times New Roman" w:eastAsia="Times New Roman" w:hAnsi="Times New Roman" w:cs="Times New Roman"/>
          <w:color w:val="000000"/>
          <w:sz w:val="28"/>
          <w:szCs w:val="28"/>
          <w:lang w:eastAsia="ru-RU"/>
        </w:rPr>
        <w:t xml:space="preserve"> </w:t>
      </w:r>
      <w:r w:rsidR="00DC47AB" w:rsidRPr="00DC47AB">
        <w:rPr>
          <w:rFonts w:ascii="Times New Roman" w:eastAsia="Times New Roman" w:hAnsi="Times New Roman" w:cs="Times New Roman"/>
          <w:color w:val="000000"/>
          <w:sz w:val="28"/>
          <w:szCs w:val="28"/>
          <w:lang w:eastAsia="ru-RU"/>
        </w:rPr>
        <w:t xml:space="preserve">объекты кредитования (отрасли, виды производств или иного бизнеса); </w:t>
      </w:r>
    </w:p>
    <w:p w14:paraId="0427A784" w14:textId="77777777" w:rsidR="00B32B92" w:rsidRDefault="00B32B92" w:rsidP="00DC47AB">
      <w:pPr>
        <w:shd w:val="clear" w:color="auto" w:fill="FFFFFF"/>
        <w:spacing w:after="0" w:line="360" w:lineRule="auto"/>
        <w:ind w:firstLine="800"/>
        <w:jc w:val="both"/>
        <w:rPr>
          <w:rFonts w:ascii="Times New Roman" w:eastAsia="Times New Roman" w:hAnsi="Times New Roman" w:cs="Times New Roman"/>
          <w:color w:val="000000"/>
          <w:sz w:val="28"/>
          <w:szCs w:val="28"/>
          <w:lang w:eastAsia="ru-RU"/>
        </w:rPr>
      </w:pPr>
      <w:r w:rsidRPr="00DC47AB">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xml:space="preserve"> </w:t>
      </w:r>
      <w:r w:rsidR="00DC47AB" w:rsidRPr="00DC47AB">
        <w:rPr>
          <w:rFonts w:ascii="Times New Roman" w:eastAsia="Times New Roman" w:hAnsi="Times New Roman" w:cs="Times New Roman"/>
          <w:color w:val="000000"/>
          <w:sz w:val="28"/>
          <w:szCs w:val="28"/>
          <w:lang w:eastAsia="ru-RU"/>
        </w:rPr>
        <w:t xml:space="preserve">категории заемщиков (органы власти, государственные и негосударственные предприятия и организации, частные лица); </w:t>
      </w:r>
    </w:p>
    <w:p w14:paraId="4155E841" w14:textId="77777777" w:rsidR="00B32B92" w:rsidRDefault="00B32B92" w:rsidP="00DC47AB">
      <w:pPr>
        <w:shd w:val="clear" w:color="auto" w:fill="FFFFFF"/>
        <w:spacing w:after="0" w:line="360" w:lineRule="auto"/>
        <w:ind w:firstLine="800"/>
        <w:jc w:val="both"/>
        <w:rPr>
          <w:rFonts w:ascii="Times New Roman" w:eastAsia="Times New Roman" w:hAnsi="Times New Roman" w:cs="Times New Roman"/>
          <w:color w:val="000000"/>
          <w:sz w:val="28"/>
          <w:szCs w:val="28"/>
          <w:lang w:eastAsia="ru-RU"/>
        </w:rPr>
      </w:pPr>
      <w:r w:rsidRPr="00DC47AB">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xml:space="preserve"> </w:t>
      </w:r>
      <w:r w:rsidR="00DC47AB" w:rsidRPr="00DC47AB">
        <w:rPr>
          <w:rFonts w:ascii="Times New Roman" w:eastAsia="Times New Roman" w:hAnsi="Times New Roman" w:cs="Times New Roman"/>
          <w:color w:val="000000"/>
          <w:sz w:val="28"/>
          <w:szCs w:val="28"/>
          <w:lang w:eastAsia="ru-RU"/>
        </w:rPr>
        <w:t xml:space="preserve">характер отношений с заемщиками (курс на долгосрочные и партнерские отношения или на разовые сделки, сочетание кредитования с другими видами банковского обслуживания, мера откровенности и доверия с обеих сторон);  </w:t>
      </w:r>
    </w:p>
    <w:p w14:paraId="455BF9CB" w14:textId="2FD48A88" w:rsidR="00DC47AB" w:rsidRPr="00DC47AB" w:rsidRDefault="00B32B92" w:rsidP="00DC47AB">
      <w:pPr>
        <w:shd w:val="clear" w:color="auto" w:fill="FFFFFF"/>
        <w:spacing w:after="0" w:line="360" w:lineRule="auto"/>
        <w:ind w:firstLine="800"/>
        <w:jc w:val="both"/>
        <w:rPr>
          <w:rFonts w:ascii="Times New Roman" w:eastAsia="Times New Roman" w:hAnsi="Times New Roman" w:cs="Times New Roman"/>
          <w:color w:val="000000"/>
          <w:sz w:val="28"/>
          <w:szCs w:val="28"/>
          <w:lang w:eastAsia="ru-RU"/>
        </w:rPr>
      </w:pPr>
      <w:proofErr w:type="gramStart"/>
      <w:r w:rsidRPr="00DC47AB">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xml:space="preserve"> </w:t>
      </w:r>
      <w:r w:rsidR="00DC47AB" w:rsidRPr="00DC47AB">
        <w:rPr>
          <w:rFonts w:ascii="Times New Roman" w:eastAsia="Times New Roman" w:hAnsi="Times New Roman" w:cs="Times New Roman"/>
          <w:color w:val="000000"/>
          <w:sz w:val="28"/>
          <w:szCs w:val="28"/>
          <w:lang w:eastAsia="ru-RU"/>
        </w:rPr>
        <w:t>виды и размеры (минимальные, максимальные) кредитов; схемы обслуживания кредитов; формы обеспечения возвратности кредитов и др.));</w:t>
      </w:r>
      <w:proofErr w:type="gramEnd"/>
    </w:p>
    <w:p w14:paraId="748AADFF" w14:textId="77777777" w:rsidR="00DC47AB" w:rsidRPr="00DC47AB" w:rsidRDefault="00DC47AB" w:rsidP="00DC47AB">
      <w:pPr>
        <w:shd w:val="clear" w:color="auto" w:fill="FFFFFF"/>
        <w:spacing w:after="0" w:line="360" w:lineRule="auto"/>
        <w:ind w:firstLine="800"/>
        <w:jc w:val="both"/>
        <w:rPr>
          <w:rFonts w:ascii="Times New Roman" w:eastAsia="Times New Roman" w:hAnsi="Times New Roman" w:cs="Times New Roman"/>
          <w:color w:val="000000"/>
          <w:sz w:val="28"/>
          <w:szCs w:val="28"/>
          <w:lang w:eastAsia="ru-RU"/>
        </w:rPr>
      </w:pPr>
      <w:r w:rsidRPr="00DC47AB">
        <w:rPr>
          <w:rFonts w:ascii="Times New Roman" w:eastAsia="Times New Roman" w:hAnsi="Times New Roman" w:cs="Times New Roman"/>
          <w:color w:val="000000"/>
          <w:sz w:val="28"/>
          <w:szCs w:val="28"/>
          <w:lang w:eastAsia="ru-RU"/>
        </w:rPr>
        <w:t>б) цели кредитования:</w:t>
      </w:r>
    </w:p>
    <w:p w14:paraId="0741F3E5" w14:textId="3A344D84" w:rsidR="00DC47AB" w:rsidRPr="00DC47AB" w:rsidRDefault="00B32B92" w:rsidP="00DC47AB">
      <w:pPr>
        <w:shd w:val="clear" w:color="auto" w:fill="FFFFFF"/>
        <w:spacing w:after="0" w:line="360" w:lineRule="auto"/>
        <w:ind w:firstLine="800"/>
        <w:jc w:val="both"/>
        <w:rPr>
          <w:rFonts w:ascii="Times New Roman" w:eastAsia="Times New Roman" w:hAnsi="Times New Roman" w:cs="Times New Roman"/>
          <w:color w:val="000000"/>
          <w:sz w:val="28"/>
          <w:szCs w:val="28"/>
          <w:lang w:eastAsia="ru-RU"/>
        </w:rPr>
      </w:pPr>
      <w:r w:rsidRPr="00DC47AB">
        <w:rPr>
          <w:rFonts w:ascii="Times New Roman" w:eastAsia="Times New Roman" w:hAnsi="Times New Roman" w:cs="Times New Roman"/>
          <w:color w:val="000000"/>
          <w:sz w:val="28"/>
          <w:szCs w:val="28"/>
          <w:lang w:eastAsia="ru-RU"/>
        </w:rPr>
        <w:t>‒</w:t>
      </w:r>
      <w:r w:rsidR="00DC47AB" w:rsidRPr="00DC47AB">
        <w:rPr>
          <w:rFonts w:ascii="Times New Roman" w:eastAsia="Times New Roman" w:hAnsi="Times New Roman" w:cs="Times New Roman"/>
          <w:color w:val="000000"/>
          <w:sz w:val="28"/>
          <w:szCs w:val="28"/>
          <w:lang w:eastAsia="ru-RU"/>
        </w:rPr>
        <w:t xml:space="preserve"> ожидаемый уровень рентабельности кредитов;</w:t>
      </w:r>
    </w:p>
    <w:p w14:paraId="08364D2B" w14:textId="5F397BE3" w:rsidR="00DC47AB" w:rsidRPr="00DC47AB" w:rsidRDefault="00B32B92" w:rsidP="00DC47AB">
      <w:pPr>
        <w:shd w:val="clear" w:color="auto" w:fill="FFFFFF"/>
        <w:spacing w:after="0" w:line="360" w:lineRule="auto"/>
        <w:ind w:firstLine="800"/>
        <w:jc w:val="both"/>
        <w:rPr>
          <w:rFonts w:ascii="Times New Roman" w:eastAsia="Times New Roman" w:hAnsi="Times New Roman" w:cs="Times New Roman"/>
          <w:color w:val="000000"/>
          <w:sz w:val="28"/>
          <w:szCs w:val="28"/>
          <w:lang w:eastAsia="ru-RU"/>
        </w:rPr>
      </w:pPr>
      <w:r w:rsidRPr="00DC47AB">
        <w:rPr>
          <w:rFonts w:ascii="Times New Roman" w:eastAsia="Times New Roman" w:hAnsi="Times New Roman" w:cs="Times New Roman"/>
          <w:color w:val="000000"/>
          <w:sz w:val="28"/>
          <w:szCs w:val="28"/>
          <w:lang w:eastAsia="ru-RU"/>
        </w:rPr>
        <w:t>‒</w:t>
      </w:r>
      <w:r w:rsidR="00DC47AB" w:rsidRPr="00DC47AB">
        <w:rPr>
          <w:rFonts w:ascii="Times New Roman" w:eastAsia="Times New Roman" w:hAnsi="Times New Roman" w:cs="Times New Roman"/>
          <w:color w:val="000000"/>
          <w:sz w:val="28"/>
          <w:szCs w:val="28"/>
          <w:lang w:eastAsia="ru-RU"/>
        </w:rPr>
        <w:t xml:space="preserve"> иные</w:t>
      </w:r>
      <w:r w:rsidR="000F4FB3">
        <w:rPr>
          <w:rFonts w:ascii="Times New Roman" w:eastAsia="Times New Roman" w:hAnsi="Times New Roman" w:cs="Times New Roman"/>
          <w:color w:val="000000"/>
          <w:sz w:val="28"/>
          <w:szCs w:val="28"/>
          <w:lang w:eastAsia="ru-RU"/>
        </w:rPr>
        <w:t> </w:t>
      </w:r>
      <w:r w:rsidR="00DC47AB" w:rsidRPr="00DC47AB">
        <w:rPr>
          <w:rFonts w:ascii="Times New Roman" w:eastAsia="Times New Roman" w:hAnsi="Times New Roman" w:cs="Times New Roman"/>
          <w:color w:val="000000"/>
          <w:sz w:val="28"/>
          <w:szCs w:val="28"/>
          <w:lang w:eastAsia="ru-RU"/>
        </w:rPr>
        <w:t>(не связанн</w:t>
      </w:r>
      <w:r w:rsidR="000F4FB3">
        <w:rPr>
          <w:rFonts w:ascii="Times New Roman" w:eastAsia="Times New Roman" w:hAnsi="Times New Roman" w:cs="Times New Roman"/>
          <w:color w:val="000000"/>
          <w:sz w:val="28"/>
          <w:szCs w:val="28"/>
          <w:lang w:eastAsia="ru-RU"/>
        </w:rPr>
        <w:t>ые непосредственно с  получением </w:t>
      </w:r>
      <w:r w:rsidR="00DC47AB" w:rsidRPr="00DC47AB">
        <w:rPr>
          <w:rFonts w:ascii="Times New Roman" w:eastAsia="Times New Roman" w:hAnsi="Times New Roman" w:cs="Times New Roman"/>
          <w:color w:val="000000"/>
          <w:sz w:val="28"/>
          <w:szCs w:val="28"/>
          <w:lang w:eastAsia="ru-RU"/>
        </w:rPr>
        <w:t>прибыли) цели»</w:t>
      </w:r>
      <w:r w:rsidR="000F4FB3">
        <w:rPr>
          <w:rFonts w:ascii="Times New Roman" w:eastAsia="Times New Roman" w:hAnsi="Times New Roman" w:cs="Times New Roman"/>
          <w:color w:val="000000"/>
          <w:sz w:val="28"/>
          <w:szCs w:val="28"/>
          <w:lang w:eastAsia="ru-RU"/>
        </w:rPr>
        <w:t> </w:t>
      </w:r>
      <w:r w:rsidR="00DC47AB" w:rsidRPr="00DC47AB">
        <w:rPr>
          <w:rFonts w:ascii="Times New Roman" w:eastAsia="Times New Roman" w:hAnsi="Times New Roman" w:cs="Times New Roman"/>
          <w:color w:val="000000"/>
          <w:sz w:val="28"/>
          <w:szCs w:val="28"/>
          <w:lang w:eastAsia="ru-RU"/>
        </w:rPr>
        <w:t>[24].</w:t>
      </w:r>
    </w:p>
    <w:p w14:paraId="263B2E35" w14:textId="77AEBBAC" w:rsidR="00DC47AB" w:rsidRPr="00DC47AB" w:rsidRDefault="00C56AB8" w:rsidP="00DC47AB">
      <w:pPr>
        <w:shd w:val="clear" w:color="auto" w:fill="FFFFFF"/>
        <w:spacing w:after="0" w:line="360" w:lineRule="auto"/>
        <w:ind w:firstLine="80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Для определения кредитной политики </w:t>
      </w:r>
      <w:r w:rsidR="00DD0F8E">
        <w:rPr>
          <w:rFonts w:ascii="Times New Roman" w:eastAsia="Times New Roman" w:hAnsi="Times New Roman" w:cs="Times New Roman"/>
          <w:color w:val="000000"/>
          <w:sz w:val="28"/>
          <w:szCs w:val="28"/>
          <w:lang w:eastAsia="ru-RU"/>
        </w:rPr>
        <w:t>руководству банка следует опираться на следующие параметры</w:t>
      </w:r>
      <w:r w:rsidR="00DC47AB" w:rsidRPr="00DC47AB">
        <w:rPr>
          <w:rFonts w:ascii="Times New Roman" w:eastAsia="Times New Roman" w:hAnsi="Times New Roman" w:cs="Times New Roman"/>
          <w:color w:val="000000"/>
          <w:sz w:val="28"/>
          <w:szCs w:val="28"/>
          <w:lang w:eastAsia="ru-RU"/>
        </w:rPr>
        <w:t>: четкая и взвешенная постановка общих целей деятельности банка на предстоящий период, адекватный анализ кредитного рынка, ясность перспектив развития ресурсной базы банка, правильная оценка качества кредитного портфеля, учет динамики уровня квалификации персонала и другие факторы.</w:t>
      </w:r>
    </w:p>
    <w:p w14:paraId="47687AF3" w14:textId="02699E14" w:rsidR="00DC47AB" w:rsidRPr="00DC47AB" w:rsidRDefault="00DC47AB" w:rsidP="00DC47AB">
      <w:pPr>
        <w:shd w:val="clear" w:color="auto" w:fill="FFFFFF"/>
        <w:spacing w:after="0" w:line="360" w:lineRule="auto"/>
        <w:ind w:firstLine="800"/>
        <w:jc w:val="both"/>
        <w:rPr>
          <w:rFonts w:ascii="Times New Roman" w:eastAsia="Times New Roman" w:hAnsi="Times New Roman" w:cs="Times New Roman"/>
          <w:color w:val="000000"/>
          <w:sz w:val="28"/>
          <w:szCs w:val="28"/>
          <w:lang w:eastAsia="ru-RU"/>
        </w:rPr>
      </w:pPr>
      <w:r w:rsidRPr="00DC47AB">
        <w:rPr>
          <w:rFonts w:ascii="Times New Roman" w:eastAsia="Times New Roman" w:hAnsi="Times New Roman" w:cs="Times New Roman"/>
          <w:color w:val="000000"/>
          <w:sz w:val="28"/>
          <w:szCs w:val="28"/>
          <w:lang w:eastAsia="ru-RU"/>
        </w:rPr>
        <w:t>В научной литературе, как показал е</w:t>
      </w:r>
      <w:r w:rsidR="000F4FB3">
        <w:rPr>
          <w:rFonts w:ascii="Times New Roman" w:eastAsia="Times New Roman" w:hAnsi="Times New Roman" w:cs="Times New Roman"/>
          <w:color w:val="000000"/>
          <w:sz w:val="28"/>
          <w:szCs w:val="28"/>
          <w:lang w:eastAsia="ru-RU"/>
        </w:rPr>
        <w:t xml:space="preserve">е </w:t>
      </w:r>
      <w:proofErr w:type="gramStart"/>
      <w:r w:rsidR="000F4FB3">
        <w:rPr>
          <w:rFonts w:ascii="Times New Roman" w:eastAsia="Times New Roman" w:hAnsi="Times New Roman" w:cs="Times New Roman"/>
          <w:color w:val="000000"/>
          <w:sz w:val="28"/>
          <w:szCs w:val="28"/>
          <w:lang w:eastAsia="ru-RU"/>
        </w:rPr>
        <w:t>обзор</w:t>
      </w:r>
      <w:proofErr w:type="gramEnd"/>
      <w:r w:rsidR="000F4FB3">
        <w:rPr>
          <w:rFonts w:ascii="Times New Roman" w:eastAsia="Times New Roman" w:hAnsi="Times New Roman" w:cs="Times New Roman"/>
          <w:color w:val="000000"/>
          <w:sz w:val="28"/>
          <w:szCs w:val="28"/>
          <w:lang w:eastAsia="ru-RU"/>
        </w:rPr>
        <w:t xml:space="preserve"> выделяют некоторые виды </w:t>
      </w:r>
      <w:r w:rsidRPr="00DC47AB">
        <w:rPr>
          <w:rFonts w:ascii="Times New Roman" w:eastAsia="Times New Roman" w:hAnsi="Times New Roman" w:cs="Times New Roman"/>
          <w:color w:val="000000"/>
          <w:sz w:val="28"/>
          <w:szCs w:val="28"/>
          <w:lang w:eastAsia="ru-RU"/>
        </w:rPr>
        <w:t xml:space="preserve">КП. </w:t>
      </w:r>
    </w:p>
    <w:p w14:paraId="0E419200" w14:textId="2DADAE5B" w:rsidR="00DC47AB" w:rsidRPr="00DC47AB" w:rsidRDefault="00DD0F8E" w:rsidP="00DC47AB">
      <w:pPr>
        <w:shd w:val="clear" w:color="auto" w:fill="FFFFFF"/>
        <w:spacing w:after="0" w:line="360" w:lineRule="auto"/>
        <w:ind w:firstLine="80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Так, проф. О. И. Лаврушин утверждает </w:t>
      </w:r>
      <w:r w:rsidR="00DC47AB" w:rsidRPr="00DC47AB">
        <w:rPr>
          <w:rFonts w:ascii="Times New Roman" w:eastAsia="Times New Roman" w:hAnsi="Times New Roman" w:cs="Times New Roman"/>
          <w:color w:val="000000"/>
          <w:sz w:val="28"/>
          <w:szCs w:val="28"/>
          <w:lang w:eastAsia="ru-RU"/>
        </w:rPr>
        <w:t>«…кредитная политика может быть агрессивной и традиционной, классической» [22, с. 272].</w:t>
      </w:r>
      <w:r>
        <w:rPr>
          <w:rFonts w:ascii="Times New Roman" w:eastAsia="Times New Roman" w:hAnsi="Times New Roman" w:cs="Times New Roman"/>
          <w:color w:val="000000"/>
          <w:sz w:val="28"/>
          <w:szCs w:val="28"/>
          <w:lang w:eastAsia="ru-RU"/>
        </w:rPr>
        <w:t>Однако экономическая литература уделяет большее внимание видам и формам кредитования.</w:t>
      </w:r>
      <w:r w:rsidR="00DC47AB" w:rsidRPr="00DC47AB">
        <w:rPr>
          <w:rFonts w:ascii="Times New Roman" w:eastAsia="Times New Roman" w:hAnsi="Times New Roman" w:cs="Times New Roman"/>
          <w:color w:val="000000"/>
          <w:sz w:val="28"/>
          <w:szCs w:val="28"/>
          <w:lang w:eastAsia="ru-RU"/>
        </w:rPr>
        <w:t xml:space="preserve"> </w:t>
      </w:r>
    </w:p>
    <w:p w14:paraId="5868D071" w14:textId="54B3F2B8" w:rsidR="00DC47AB" w:rsidRPr="00DC47AB" w:rsidRDefault="00BF676C" w:rsidP="00DC47AB">
      <w:pPr>
        <w:shd w:val="clear" w:color="auto" w:fill="FFFFFF"/>
        <w:spacing w:after="0" w:line="360" w:lineRule="auto"/>
        <w:ind w:firstLine="80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Подводя итоги исследования</w:t>
      </w:r>
      <w:r w:rsidR="00DD0F8E">
        <w:rPr>
          <w:rFonts w:ascii="Times New Roman" w:eastAsia="Times New Roman" w:hAnsi="Times New Roman" w:cs="Times New Roman"/>
          <w:color w:val="000000"/>
          <w:sz w:val="28"/>
          <w:szCs w:val="28"/>
          <w:lang w:eastAsia="ru-RU"/>
        </w:rPr>
        <w:t>, следует отметить, что результат принятия КП не всегда заканчивается успехом.</w:t>
      </w:r>
      <w:r w:rsidR="00DD0F8E">
        <w:rPr>
          <w:rFonts w:ascii="Times New Roman" w:eastAsia="Times New Roman" w:hAnsi="Times New Roman" w:cs="Times New Roman"/>
          <w:sz w:val="28"/>
          <w:szCs w:val="28"/>
          <w:lang w:eastAsia="ru-RU"/>
        </w:rPr>
        <w:t xml:space="preserve"> На эффективность </w:t>
      </w:r>
      <w:proofErr w:type="gramStart"/>
      <w:r w:rsidR="00DD0F8E">
        <w:rPr>
          <w:rFonts w:ascii="Times New Roman" w:eastAsia="Times New Roman" w:hAnsi="Times New Roman" w:cs="Times New Roman"/>
          <w:sz w:val="28"/>
          <w:szCs w:val="28"/>
          <w:lang w:eastAsia="ru-RU"/>
        </w:rPr>
        <w:t>конечного</w:t>
      </w:r>
      <w:proofErr w:type="gramEnd"/>
      <w:r w:rsidR="00DD0F8E">
        <w:rPr>
          <w:rFonts w:ascii="Times New Roman" w:eastAsia="Times New Roman" w:hAnsi="Times New Roman" w:cs="Times New Roman"/>
          <w:sz w:val="28"/>
          <w:szCs w:val="28"/>
          <w:lang w:eastAsia="ru-RU"/>
        </w:rPr>
        <w:t xml:space="preserve"> результат влияют многие параметры</w:t>
      </w:r>
      <w:r w:rsidR="00DC47AB" w:rsidRPr="00DC47AB">
        <w:rPr>
          <w:rFonts w:ascii="Times New Roman" w:eastAsia="Times New Roman" w:hAnsi="Times New Roman" w:cs="Times New Roman"/>
          <w:sz w:val="28"/>
          <w:szCs w:val="28"/>
          <w:lang w:eastAsia="ru-RU"/>
        </w:rPr>
        <w:t xml:space="preserve">, начиная от внутрибанковских и заканчивая факторами на макроуровне, которые также способны влиять на </w:t>
      </w:r>
      <w:r w:rsidR="00DC47AB" w:rsidRPr="00DC47AB">
        <w:rPr>
          <w:rFonts w:ascii="Times New Roman" w:eastAsia="Times New Roman" w:hAnsi="Times New Roman" w:cs="Times New Roman"/>
          <w:sz w:val="28"/>
          <w:szCs w:val="28"/>
          <w:lang w:eastAsia="ru-RU"/>
        </w:rPr>
        <w:lastRenderedPageBreak/>
        <w:t xml:space="preserve">эффективность </w:t>
      </w:r>
      <w:r>
        <w:rPr>
          <w:rFonts w:ascii="Times New Roman" w:eastAsia="Times New Roman" w:hAnsi="Times New Roman" w:cs="Times New Roman"/>
          <w:sz w:val="28"/>
          <w:szCs w:val="28"/>
          <w:lang w:eastAsia="ru-RU"/>
        </w:rPr>
        <w:t>КП</w:t>
      </w:r>
      <w:r w:rsidR="00DC47AB" w:rsidRPr="00DC47AB">
        <w:rPr>
          <w:rFonts w:ascii="Times New Roman" w:eastAsia="Times New Roman" w:hAnsi="Times New Roman" w:cs="Times New Roman"/>
          <w:sz w:val="28"/>
          <w:szCs w:val="28"/>
          <w:lang w:eastAsia="ru-RU"/>
        </w:rPr>
        <w:t xml:space="preserve">. </w:t>
      </w:r>
      <w:r w:rsidR="00FB25C1">
        <w:rPr>
          <w:rFonts w:ascii="Times New Roman" w:eastAsia="Times New Roman" w:hAnsi="Times New Roman" w:cs="Times New Roman"/>
          <w:sz w:val="28"/>
          <w:szCs w:val="28"/>
          <w:lang w:eastAsia="ru-RU"/>
        </w:rPr>
        <w:t>Для того чтобы ликвидировать причины неудач, руководителям банков рекомендуется регулярно проводить (минимум раз в год) анализ финансовой деятельности</w:t>
      </w:r>
      <w:r w:rsidR="00DC47AB" w:rsidRPr="00DC47AB">
        <w:rPr>
          <w:rFonts w:ascii="Times New Roman" w:eastAsia="Times New Roman" w:hAnsi="Times New Roman" w:cs="Times New Roman"/>
          <w:sz w:val="28"/>
          <w:szCs w:val="28"/>
          <w:lang w:eastAsia="ru-RU"/>
        </w:rPr>
        <w:t>[8].</w:t>
      </w:r>
      <w:r w:rsidR="00FB25C1">
        <w:rPr>
          <w:rFonts w:ascii="Times New Roman" w:eastAsia="Times New Roman" w:hAnsi="Times New Roman" w:cs="Times New Roman"/>
          <w:sz w:val="28"/>
          <w:szCs w:val="28"/>
          <w:lang w:eastAsia="ru-RU"/>
        </w:rPr>
        <w:t xml:space="preserve"> Ежегодная проверка позволит узнать слабые стороны, которые препятствуют успешному функционированию банка</w:t>
      </w:r>
      <w:r w:rsidR="00DC47AB" w:rsidRPr="00DC47AB">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Решение</w:t>
      </w:r>
      <w:r w:rsidR="00FB25C1">
        <w:rPr>
          <w:rFonts w:ascii="Times New Roman" w:eastAsia="Times New Roman" w:hAnsi="Times New Roman" w:cs="Times New Roman"/>
          <w:sz w:val="28"/>
          <w:szCs w:val="28"/>
          <w:lang w:eastAsia="ru-RU"/>
        </w:rPr>
        <w:t>м</w:t>
      </w:r>
      <w:r>
        <w:rPr>
          <w:rFonts w:ascii="Times New Roman" w:eastAsia="Times New Roman" w:hAnsi="Times New Roman" w:cs="Times New Roman"/>
          <w:sz w:val="28"/>
          <w:szCs w:val="28"/>
          <w:lang w:eastAsia="ru-RU"/>
        </w:rPr>
        <w:t xml:space="preserve"> вопроса </w:t>
      </w:r>
      <w:r w:rsidR="00FB25C1">
        <w:rPr>
          <w:rFonts w:ascii="Times New Roman" w:eastAsia="Times New Roman" w:hAnsi="Times New Roman" w:cs="Times New Roman"/>
          <w:sz w:val="28"/>
          <w:szCs w:val="28"/>
          <w:lang w:eastAsia="ru-RU"/>
        </w:rPr>
        <w:t xml:space="preserve">о </w:t>
      </w:r>
      <w:r>
        <w:rPr>
          <w:rFonts w:ascii="Times New Roman" w:eastAsia="Times New Roman" w:hAnsi="Times New Roman" w:cs="Times New Roman"/>
          <w:sz w:val="28"/>
          <w:szCs w:val="28"/>
          <w:lang w:eastAsia="ru-RU"/>
        </w:rPr>
        <w:t>снижени</w:t>
      </w:r>
      <w:r w:rsidR="00FB25C1">
        <w:rPr>
          <w:rFonts w:ascii="Times New Roman" w:eastAsia="Times New Roman" w:hAnsi="Times New Roman" w:cs="Times New Roman"/>
          <w:sz w:val="28"/>
          <w:szCs w:val="28"/>
          <w:lang w:eastAsia="ru-RU"/>
        </w:rPr>
        <w:t>и</w:t>
      </w:r>
      <w:r>
        <w:rPr>
          <w:rFonts w:ascii="Times New Roman" w:eastAsia="Times New Roman" w:hAnsi="Times New Roman" w:cs="Times New Roman"/>
          <w:sz w:val="28"/>
          <w:szCs w:val="28"/>
          <w:lang w:eastAsia="ru-RU"/>
        </w:rPr>
        <w:t xml:space="preserve"> риска </w:t>
      </w:r>
      <w:r w:rsidR="00DC47AB" w:rsidRPr="00DC47AB">
        <w:rPr>
          <w:rFonts w:ascii="Times New Roman" w:eastAsia="Times New Roman" w:hAnsi="Times New Roman" w:cs="Times New Roman"/>
          <w:sz w:val="28"/>
          <w:szCs w:val="28"/>
          <w:lang w:eastAsia="ru-RU"/>
        </w:rPr>
        <w:t>занимаются многие руководители банков, особенно те, кто заинтересован повышать свою доходность из года в год, что требует Центральный Банк Российской Федерации, что тем самым повышает рейтинг банка в системе.</w:t>
      </w:r>
    </w:p>
    <w:p w14:paraId="48115F09" w14:textId="77777777" w:rsidR="00DC47AB" w:rsidRPr="00DC47AB" w:rsidRDefault="00DC47AB" w:rsidP="00DC47AB">
      <w:pPr>
        <w:shd w:val="clear" w:color="auto" w:fill="FFFFFF"/>
        <w:spacing w:after="0" w:line="360" w:lineRule="auto"/>
        <w:ind w:firstLine="300"/>
        <w:jc w:val="both"/>
        <w:rPr>
          <w:rFonts w:ascii="Times New Roman" w:eastAsia="Times New Roman" w:hAnsi="Times New Roman" w:cs="Times New Roman"/>
          <w:color w:val="000000"/>
          <w:sz w:val="28"/>
          <w:szCs w:val="28"/>
          <w:lang w:eastAsia="ru-RU"/>
        </w:rPr>
      </w:pPr>
    </w:p>
    <w:p w14:paraId="5D77A9E5" w14:textId="3772521A" w:rsidR="00DC47AB" w:rsidRPr="00DC47AB" w:rsidRDefault="00DC47AB" w:rsidP="00B32B92">
      <w:pPr>
        <w:spacing w:after="0" w:line="360" w:lineRule="auto"/>
        <w:ind w:firstLine="709"/>
        <w:jc w:val="both"/>
        <w:outlineLvl w:val="1"/>
        <w:rPr>
          <w:rFonts w:ascii="Times New Roman" w:eastAsia="Times New Roman" w:hAnsi="Times New Roman" w:cs="Times New Roman"/>
          <w:b/>
          <w:sz w:val="28"/>
          <w:szCs w:val="28"/>
          <w:lang w:eastAsia="ru-RU"/>
        </w:rPr>
      </w:pPr>
      <w:bookmarkStart w:id="154" w:name="_Toc56414091"/>
      <w:bookmarkStart w:id="155" w:name="_Toc56493142"/>
      <w:r w:rsidRPr="00DC47AB">
        <w:rPr>
          <w:rFonts w:ascii="Times New Roman" w:eastAsia="Times New Roman" w:hAnsi="Times New Roman" w:cs="Times New Roman"/>
          <w:b/>
          <w:sz w:val="28"/>
          <w:szCs w:val="28"/>
          <w:lang w:eastAsia="ru-RU"/>
        </w:rPr>
        <w:t>1.</w:t>
      </w:r>
      <w:r w:rsidR="00D71E01">
        <w:rPr>
          <w:rFonts w:ascii="Times New Roman" w:eastAsia="Times New Roman" w:hAnsi="Times New Roman" w:cs="Times New Roman"/>
          <w:b/>
          <w:sz w:val="28"/>
          <w:szCs w:val="28"/>
          <w:lang w:eastAsia="ru-RU"/>
        </w:rPr>
        <w:t>3</w:t>
      </w:r>
      <w:r w:rsidR="00B32B92">
        <w:rPr>
          <w:rFonts w:ascii="Times New Roman" w:eastAsia="Times New Roman" w:hAnsi="Times New Roman" w:cs="Times New Roman"/>
          <w:b/>
          <w:sz w:val="28"/>
          <w:szCs w:val="28"/>
          <w:lang w:eastAsia="ru-RU"/>
        </w:rPr>
        <w:t xml:space="preserve"> </w:t>
      </w:r>
      <w:r w:rsidR="00345FC2">
        <w:rPr>
          <w:rFonts w:ascii="Times New Roman" w:eastAsia="Times New Roman" w:hAnsi="Times New Roman" w:cs="Times New Roman"/>
          <w:b/>
          <w:sz w:val="28"/>
          <w:szCs w:val="28"/>
          <w:lang w:eastAsia="ru-RU"/>
        </w:rPr>
        <w:t>Р</w:t>
      </w:r>
      <w:r w:rsidRPr="00DC47AB">
        <w:rPr>
          <w:rFonts w:ascii="Times New Roman" w:eastAsia="Times New Roman" w:hAnsi="Times New Roman" w:cs="Times New Roman"/>
          <w:b/>
          <w:sz w:val="28"/>
          <w:szCs w:val="28"/>
          <w:lang w:eastAsia="ru-RU"/>
        </w:rPr>
        <w:t>азработк</w:t>
      </w:r>
      <w:r w:rsidR="00345FC2">
        <w:rPr>
          <w:rFonts w:ascii="Times New Roman" w:eastAsia="Times New Roman" w:hAnsi="Times New Roman" w:cs="Times New Roman"/>
          <w:b/>
          <w:sz w:val="28"/>
          <w:szCs w:val="28"/>
          <w:lang w:eastAsia="ru-RU"/>
        </w:rPr>
        <w:t>а</w:t>
      </w:r>
      <w:r w:rsidR="00B32B92">
        <w:rPr>
          <w:rFonts w:ascii="Times New Roman" w:eastAsia="Times New Roman" w:hAnsi="Times New Roman" w:cs="Times New Roman"/>
          <w:b/>
          <w:sz w:val="28"/>
          <w:szCs w:val="28"/>
          <w:lang w:eastAsia="ru-RU"/>
        </w:rPr>
        <w:t xml:space="preserve"> кредитной политики коммерческого </w:t>
      </w:r>
      <w:r w:rsidRPr="00DC47AB">
        <w:rPr>
          <w:rFonts w:ascii="Times New Roman" w:eastAsia="Times New Roman" w:hAnsi="Times New Roman" w:cs="Times New Roman"/>
          <w:b/>
          <w:sz w:val="28"/>
          <w:szCs w:val="28"/>
          <w:lang w:eastAsia="ru-RU"/>
        </w:rPr>
        <w:t>банка</w:t>
      </w:r>
      <w:r w:rsidR="00345FC2">
        <w:rPr>
          <w:rFonts w:ascii="Times New Roman" w:eastAsia="Times New Roman" w:hAnsi="Times New Roman" w:cs="Times New Roman"/>
          <w:b/>
          <w:sz w:val="28"/>
          <w:szCs w:val="28"/>
          <w:lang w:eastAsia="ru-RU"/>
        </w:rPr>
        <w:t xml:space="preserve">: </w:t>
      </w:r>
      <w:r w:rsidR="00D10A07">
        <w:rPr>
          <w:rFonts w:ascii="Times New Roman" w:eastAsia="Times New Roman" w:hAnsi="Times New Roman" w:cs="Times New Roman"/>
          <w:b/>
          <w:sz w:val="28"/>
          <w:szCs w:val="28"/>
          <w:lang w:eastAsia="ru-RU"/>
        </w:rPr>
        <w:t>элементы,</w:t>
      </w:r>
      <w:r w:rsidR="00345FC2">
        <w:rPr>
          <w:rFonts w:ascii="Times New Roman" w:eastAsia="Times New Roman" w:hAnsi="Times New Roman" w:cs="Times New Roman"/>
          <w:b/>
          <w:sz w:val="28"/>
          <w:szCs w:val="28"/>
          <w:lang w:eastAsia="ru-RU"/>
        </w:rPr>
        <w:t xml:space="preserve"> э</w:t>
      </w:r>
      <w:r w:rsidR="00D10A07">
        <w:rPr>
          <w:rFonts w:ascii="Times New Roman" w:eastAsia="Times New Roman" w:hAnsi="Times New Roman" w:cs="Times New Roman"/>
          <w:b/>
          <w:sz w:val="28"/>
          <w:szCs w:val="28"/>
          <w:lang w:eastAsia="ru-RU"/>
        </w:rPr>
        <w:t>тапы</w:t>
      </w:r>
      <w:r w:rsidR="00345FC2">
        <w:rPr>
          <w:rFonts w:ascii="Times New Roman" w:eastAsia="Times New Roman" w:hAnsi="Times New Roman" w:cs="Times New Roman"/>
          <w:b/>
          <w:sz w:val="28"/>
          <w:szCs w:val="28"/>
          <w:lang w:eastAsia="ru-RU"/>
        </w:rPr>
        <w:t xml:space="preserve"> и ее основные направления</w:t>
      </w:r>
      <w:r w:rsidR="00F03733">
        <w:rPr>
          <w:rFonts w:ascii="Times New Roman" w:eastAsia="Times New Roman" w:hAnsi="Times New Roman" w:cs="Times New Roman"/>
          <w:b/>
          <w:sz w:val="28"/>
          <w:szCs w:val="28"/>
          <w:lang w:eastAsia="ru-RU"/>
        </w:rPr>
        <w:t xml:space="preserve"> ее реализации в современных условиях</w:t>
      </w:r>
      <w:bookmarkEnd w:id="154"/>
      <w:bookmarkEnd w:id="155"/>
      <w:r w:rsidR="00345FC2">
        <w:rPr>
          <w:rFonts w:ascii="Times New Roman" w:eastAsia="Times New Roman" w:hAnsi="Times New Roman" w:cs="Times New Roman"/>
          <w:b/>
          <w:sz w:val="28"/>
          <w:szCs w:val="28"/>
          <w:lang w:eastAsia="ru-RU"/>
        </w:rPr>
        <w:t xml:space="preserve"> </w:t>
      </w:r>
    </w:p>
    <w:p w14:paraId="52BD96EC" w14:textId="77777777" w:rsidR="00DC47AB" w:rsidRPr="00DC47AB" w:rsidRDefault="00DC47AB" w:rsidP="00DC47AB">
      <w:pPr>
        <w:shd w:val="clear" w:color="auto" w:fill="FFFFFF"/>
        <w:spacing w:after="0" w:line="360" w:lineRule="auto"/>
        <w:ind w:firstLine="800"/>
        <w:jc w:val="both"/>
        <w:rPr>
          <w:rFonts w:ascii="Times New Roman" w:eastAsia="Times New Roman" w:hAnsi="Times New Roman" w:cs="Times New Roman"/>
          <w:sz w:val="28"/>
          <w:szCs w:val="28"/>
          <w:lang w:eastAsia="ru-RU"/>
        </w:rPr>
      </w:pPr>
    </w:p>
    <w:p w14:paraId="21D2CEC8" w14:textId="5B93A45C" w:rsidR="00B32B92" w:rsidRDefault="005C39E4" w:rsidP="00BF676C">
      <w:pPr>
        <w:shd w:val="clear" w:color="auto" w:fill="FFFFFF"/>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Исследование теоретических аспектов кредитной политики показало, что она играет важнейшую роль при формировании и развитии процессов кредитования в коммерческих банках. </w:t>
      </w:r>
      <w:r w:rsidR="00DC47AB" w:rsidRPr="00DC47AB">
        <w:rPr>
          <w:rFonts w:ascii="Times New Roman" w:eastAsia="Times New Roman" w:hAnsi="Times New Roman" w:cs="Times New Roman"/>
          <w:sz w:val="28"/>
          <w:szCs w:val="28"/>
          <w:lang w:eastAsia="ru-RU"/>
        </w:rPr>
        <w:t xml:space="preserve">Неотъемлемым критерием формирования </w:t>
      </w:r>
      <w:r w:rsidR="003C69F5">
        <w:rPr>
          <w:rFonts w:ascii="Times New Roman" w:eastAsia="Times New Roman" w:hAnsi="Times New Roman" w:cs="Times New Roman"/>
          <w:sz w:val="28"/>
          <w:szCs w:val="28"/>
          <w:lang w:eastAsia="ru-RU"/>
        </w:rPr>
        <w:t>кредитной политики</w:t>
      </w:r>
      <w:r w:rsidR="00DC47AB" w:rsidRPr="00DC47AB">
        <w:rPr>
          <w:rFonts w:ascii="Times New Roman" w:eastAsia="Times New Roman" w:hAnsi="Times New Roman" w:cs="Times New Roman"/>
          <w:sz w:val="28"/>
          <w:szCs w:val="28"/>
          <w:lang w:eastAsia="ru-RU"/>
        </w:rPr>
        <w:t xml:space="preserve"> являются ее элементы. Система элементов </w:t>
      </w:r>
      <w:r w:rsidR="003C69F5">
        <w:rPr>
          <w:rFonts w:ascii="Times New Roman" w:eastAsia="Times New Roman" w:hAnsi="Times New Roman" w:cs="Times New Roman"/>
          <w:sz w:val="28"/>
          <w:szCs w:val="28"/>
          <w:lang w:eastAsia="ru-RU"/>
        </w:rPr>
        <w:t>кредитной политики</w:t>
      </w:r>
      <w:r w:rsidR="00DC47AB" w:rsidRPr="00DC47AB">
        <w:rPr>
          <w:rFonts w:ascii="Times New Roman" w:eastAsia="Times New Roman" w:hAnsi="Times New Roman" w:cs="Times New Roman"/>
          <w:sz w:val="28"/>
          <w:szCs w:val="28"/>
          <w:lang w:eastAsia="ru-RU"/>
        </w:rPr>
        <w:t xml:space="preserve"> банка представлена в таблице 1.</w:t>
      </w:r>
      <w:r>
        <w:rPr>
          <w:rFonts w:ascii="Times New Roman" w:eastAsia="Times New Roman" w:hAnsi="Times New Roman" w:cs="Times New Roman"/>
          <w:sz w:val="28"/>
          <w:szCs w:val="28"/>
          <w:lang w:eastAsia="ru-RU"/>
        </w:rPr>
        <w:t>3</w:t>
      </w:r>
      <w:r w:rsidR="00DC47AB" w:rsidRPr="00DC47AB">
        <w:rPr>
          <w:rFonts w:ascii="Times New Roman" w:eastAsia="Times New Roman" w:hAnsi="Times New Roman" w:cs="Times New Roman"/>
          <w:sz w:val="28"/>
          <w:szCs w:val="28"/>
          <w:lang w:eastAsia="ru-RU"/>
        </w:rPr>
        <w:t>.</w:t>
      </w:r>
    </w:p>
    <w:p w14:paraId="4A1534A3" w14:textId="77777777" w:rsidR="00BF676C" w:rsidRPr="00DC47AB" w:rsidRDefault="00BF676C" w:rsidP="00BF676C">
      <w:pPr>
        <w:shd w:val="clear" w:color="auto" w:fill="FFFFFF"/>
        <w:spacing w:after="0" w:line="360" w:lineRule="auto"/>
        <w:ind w:firstLine="709"/>
        <w:jc w:val="both"/>
        <w:rPr>
          <w:rFonts w:ascii="Times New Roman" w:eastAsia="Times New Roman" w:hAnsi="Times New Roman" w:cs="Times New Roman"/>
          <w:sz w:val="28"/>
          <w:szCs w:val="28"/>
          <w:lang w:eastAsia="ru-RU"/>
        </w:rPr>
      </w:pPr>
    </w:p>
    <w:p w14:paraId="1ED037CE" w14:textId="37A4D669" w:rsidR="00DC47AB" w:rsidRPr="00DC47AB" w:rsidRDefault="00DC47AB" w:rsidP="00DC47AB">
      <w:pPr>
        <w:shd w:val="clear" w:color="auto" w:fill="FFFFFF"/>
        <w:spacing w:after="0" w:line="360" w:lineRule="auto"/>
        <w:jc w:val="both"/>
        <w:rPr>
          <w:rFonts w:ascii="Times New Roman" w:eastAsia="Times New Roman" w:hAnsi="Times New Roman" w:cs="Times New Roman"/>
          <w:sz w:val="28"/>
          <w:szCs w:val="28"/>
          <w:lang w:eastAsia="ru-RU"/>
        </w:rPr>
      </w:pPr>
      <w:r w:rsidRPr="00DC47AB">
        <w:rPr>
          <w:rFonts w:ascii="Times New Roman" w:eastAsia="Times New Roman" w:hAnsi="Times New Roman" w:cs="Times New Roman"/>
          <w:color w:val="000000"/>
          <w:sz w:val="28"/>
          <w:szCs w:val="28"/>
          <w:lang w:eastAsia="ru-RU"/>
        </w:rPr>
        <w:t>Таблица 1.</w:t>
      </w:r>
      <w:r w:rsidR="005C39E4">
        <w:rPr>
          <w:rFonts w:ascii="Times New Roman" w:eastAsia="Times New Roman" w:hAnsi="Times New Roman" w:cs="Times New Roman"/>
          <w:color w:val="000000"/>
          <w:sz w:val="28"/>
          <w:szCs w:val="28"/>
          <w:lang w:eastAsia="ru-RU"/>
        </w:rPr>
        <w:t>3</w:t>
      </w:r>
      <w:r w:rsidRPr="00DC47AB">
        <w:rPr>
          <w:rFonts w:ascii="Times New Roman" w:eastAsia="Times New Roman" w:hAnsi="Times New Roman" w:cs="Times New Roman"/>
          <w:color w:val="000000"/>
          <w:sz w:val="28"/>
          <w:szCs w:val="28"/>
          <w:lang w:eastAsia="ru-RU"/>
        </w:rPr>
        <w:t xml:space="preserve"> ‒ </w:t>
      </w:r>
      <w:r w:rsidRPr="00DC47AB">
        <w:rPr>
          <w:rFonts w:ascii="Times New Roman" w:eastAsia="Times New Roman" w:hAnsi="Times New Roman" w:cs="Times New Roman"/>
          <w:sz w:val="28"/>
          <w:szCs w:val="28"/>
          <w:lang w:eastAsia="ru-RU"/>
        </w:rPr>
        <w:t>Элементы кредитной политики коммерческого банка [26;27]</w:t>
      </w:r>
    </w:p>
    <w:p w14:paraId="61FC584A" w14:textId="77777777" w:rsidR="00ED0100" w:rsidRDefault="00FB25C1" w:rsidP="00ED0100">
      <w:pPr>
        <w:shd w:val="clear" w:color="auto" w:fill="FFFFFF"/>
        <w:spacing w:after="300" w:line="360" w:lineRule="auto"/>
        <w:rPr>
          <w:rFonts w:ascii="Times New Roman" w:eastAsia="Times New Roman" w:hAnsi="Times New Roman" w:cs="Times New Roman"/>
          <w:sz w:val="28"/>
          <w:szCs w:val="28"/>
          <w:lang w:val="en-US" w:eastAsia="ru-RU"/>
        </w:rPr>
      </w:pPr>
      <w:r>
        <w:rPr>
          <w:noProof/>
          <w:lang w:eastAsia="ru-RU"/>
        </w:rPr>
        <w:drawing>
          <wp:inline distT="0" distB="0" distL="0" distR="0" wp14:anchorId="6C64A3E5" wp14:editId="2416A1E4">
            <wp:extent cx="5889811" cy="2211264"/>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29864" t="45853" r="27150" b="25455"/>
                    <a:stretch/>
                  </pic:blipFill>
                  <pic:spPr bwMode="auto">
                    <a:xfrm>
                      <a:off x="0" y="0"/>
                      <a:ext cx="5893237" cy="2212550"/>
                    </a:xfrm>
                    <a:prstGeom prst="rect">
                      <a:avLst/>
                    </a:prstGeom>
                    <a:ln>
                      <a:noFill/>
                    </a:ln>
                    <a:extLst>
                      <a:ext uri="{53640926-AAD7-44D8-BBD7-CCE9431645EC}">
                        <a14:shadowObscured xmlns:a14="http://schemas.microsoft.com/office/drawing/2010/main"/>
                      </a:ext>
                    </a:extLst>
                  </pic:spPr>
                </pic:pic>
              </a:graphicData>
            </a:graphic>
          </wp:inline>
        </w:drawing>
      </w:r>
    </w:p>
    <w:p w14:paraId="68919AFC" w14:textId="14A2340D" w:rsidR="00DC47AB" w:rsidRPr="00DC47AB" w:rsidRDefault="00ED0100" w:rsidP="00ED0100">
      <w:pPr>
        <w:shd w:val="clear" w:color="auto" w:fill="FFFFFF"/>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Таким образом, в каждый этап процесса кредитования, входит большой перечень различных элементов. </w:t>
      </w:r>
      <w:r w:rsidR="00DC47AB" w:rsidRPr="00DC47AB">
        <w:rPr>
          <w:rFonts w:ascii="Times New Roman" w:eastAsia="Times New Roman" w:hAnsi="Times New Roman" w:cs="Times New Roman"/>
          <w:sz w:val="28"/>
          <w:szCs w:val="28"/>
          <w:lang w:eastAsia="ru-RU"/>
        </w:rPr>
        <w:t xml:space="preserve">Основными этапами кредитного процесса </w:t>
      </w:r>
      <w:r w:rsidR="00DC47AB" w:rsidRPr="00DC47AB">
        <w:rPr>
          <w:rFonts w:ascii="Times New Roman" w:eastAsia="Times New Roman" w:hAnsi="Times New Roman" w:cs="Times New Roman"/>
          <w:sz w:val="28"/>
          <w:szCs w:val="28"/>
          <w:lang w:eastAsia="ru-RU"/>
        </w:rPr>
        <w:lastRenderedPageBreak/>
        <w:t>коммерческого банка, по нашему мнению, являются представленные нами в таблице 1.</w:t>
      </w:r>
      <w:r w:rsidR="00311975">
        <w:rPr>
          <w:rFonts w:ascii="Times New Roman" w:eastAsia="Times New Roman" w:hAnsi="Times New Roman" w:cs="Times New Roman"/>
          <w:sz w:val="28"/>
          <w:szCs w:val="28"/>
          <w:lang w:eastAsia="ru-RU"/>
        </w:rPr>
        <w:t>4</w:t>
      </w:r>
      <w:r w:rsidR="00DC47AB" w:rsidRPr="00DC47AB">
        <w:rPr>
          <w:rFonts w:ascii="Times New Roman" w:eastAsia="Times New Roman" w:hAnsi="Times New Roman" w:cs="Times New Roman"/>
          <w:sz w:val="28"/>
          <w:szCs w:val="28"/>
          <w:lang w:eastAsia="ru-RU"/>
        </w:rPr>
        <w:t xml:space="preserve"> </w:t>
      </w:r>
      <w:r w:rsidR="00BF676C">
        <w:rPr>
          <w:rFonts w:ascii="Times New Roman" w:eastAsia="Times New Roman" w:hAnsi="Times New Roman" w:cs="Times New Roman"/>
          <w:sz w:val="28"/>
          <w:szCs w:val="28"/>
          <w:lang w:eastAsia="ru-RU"/>
        </w:rPr>
        <w:t>параметры и процедуры.</w:t>
      </w:r>
    </w:p>
    <w:p w14:paraId="34F3AEDB" w14:textId="77777777" w:rsidR="00DC47AB" w:rsidRPr="00DC47AB" w:rsidRDefault="00DC47AB" w:rsidP="00DC47AB">
      <w:pPr>
        <w:spacing w:after="0" w:line="360" w:lineRule="auto"/>
        <w:jc w:val="both"/>
        <w:rPr>
          <w:rFonts w:ascii="Times New Roman" w:eastAsia="Times New Roman" w:hAnsi="Times New Roman" w:cs="Times New Roman"/>
          <w:sz w:val="28"/>
          <w:szCs w:val="28"/>
          <w:lang w:eastAsia="ru-RU"/>
        </w:rPr>
      </w:pPr>
    </w:p>
    <w:p w14:paraId="0387E453" w14:textId="3B5296AC" w:rsidR="00DC47AB" w:rsidRPr="00DC47AB" w:rsidRDefault="00DC47AB" w:rsidP="00DC47AB">
      <w:pPr>
        <w:spacing w:after="0" w:line="360" w:lineRule="auto"/>
        <w:jc w:val="both"/>
        <w:rPr>
          <w:rFonts w:ascii="Times New Roman" w:eastAsia="Times New Roman" w:hAnsi="Times New Roman" w:cs="Times New Roman"/>
          <w:sz w:val="28"/>
          <w:szCs w:val="28"/>
          <w:lang w:eastAsia="ru-RU"/>
        </w:rPr>
      </w:pPr>
      <w:r w:rsidRPr="00DC47AB">
        <w:rPr>
          <w:rFonts w:ascii="Times New Roman" w:eastAsia="Times New Roman" w:hAnsi="Times New Roman" w:cs="Times New Roman"/>
          <w:sz w:val="28"/>
          <w:szCs w:val="28"/>
          <w:lang w:eastAsia="ru-RU"/>
        </w:rPr>
        <w:t>Таблица 1.</w:t>
      </w:r>
      <w:r w:rsidR="005C39E4">
        <w:rPr>
          <w:rFonts w:ascii="Times New Roman" w:eastAsia="Times New Roman" w:hAnsi="Times New Roman" w:cs="Times New Roman"/>
          <w:sz w:val="28"/>
          <w:szCs w:val="28"/>
          <w:lang w:eastAsia="ru-RU"/>
        </w:rPr>
        <w:t>4</w:t>
      </w:r>
      <w:r w:rsidR="000F4FB3">
        <w:rPr>
          <w:rFonts w:ascii="Times New Roman" w:eastAsia="Times New Roman" w:hAnsi="Times New Roman" w:cs="Times New Roman"/>
          <w:sz w:val="28"/>
          <w:szCs w:val="28"/>
          <w:lang w:eastAsia="ru-RU"/>
        </w:rPr>
        <w:t xml:space="preserve"> </w:t>
      </w:r>
      <w:r w:rsidRPr="00DC47AB">
        <w:rPr>
          <w:rFonts w:ascii="Times New Roman" w:eastAsia="Times New Roman" w:hAnsi="Times New Roman" w:cs="Times New Roman"/>
          <w:sz w:val="28"/>
          <w:szCs w:val="28"/>
          <w:lang w:eastAsia="ru-RU"/>
        </w:rPr>
        <w:t>‒ Этапы кредитного процесса банка</w:t>
      </w:r>
      <w:r w:rsidR="00BF676C">
        <w:rPr>
          <w:rFonts w:ascii="Times New Roman" w:eastAsia="Times New Roman" w:hAnsi="Times New Roman" w:cs="Times New Roman"/>
          <w:sz w:val="28"/>
          <w:szCs w:val="28"/>
          <w:lang w:eastAsia="ru-RU"/>
        </w:rPr>
        <w:t xml:space="preserve"> </w:t>
      </w:r>
      <w:r w:rsidR="00BF676C" w:rsidRPr="00BF676C">
        <w:rPr>
          <w:rFonts w:ascii="Times New Roman" w:eastAsia="Times New Roman" w:hAnsi="Times New Roman" w:cs="Times New Roman"/>
          <w:sz w:val="28"/>
          <w:szCs w:val="28"/>
          <w:lang w:eastAsia="ru-RU"/>
        </w:rPr>
        <w:t>[</w:t>
      </w:r>
      <w:r w:rsidR="00D87C4F">
        <w:rPr>
          <w:rFonts w:ascii="Times New Roman" w:eastAsia="Times New Roman" w:hAnsi="Times New Roman" w:cs="Times New Roman"/>
          <w:sz w:val="28"/>
          <w:szCs w:val="28"/>
          <w:lang w:eastAsia="ru-RU"/>
        </w:rPr>
        <w:t>38</w:t>
      </w:r>
      <w:r w:rsidR="00BF676C" w:rsidRPr="00BF676C">
        <w:rPr>
          <w:rFonts w:ascii="Times New Roman" w:eastAsia="Times New Roman" w:hAnsi="Times New Roman" w:cs="Times New Roman"/>
          <w:sz w:val="28"/>
          <w:szCs w:val="28"/>
          <w:lang w:eastAsia="ru-RU"/>
        </w:rPr>
        <w:t>, С. 119]</w:t>
      </w:r>
    </w:p>
    <w:p w14:paraId="0F4EF2B0" w14:textId="258262ED" w:rsidR="00DC47AB" w:rsidRPr="00DC47AB" w:rsidRDefault="00FB25C1" w:rsidP="00F6693F">
      <w:pPr>
        <w:spacing w:after="0" w:line="360" w:lineRule="auto"/>
        <w:jc w:val="center"/>
        <w:rPr>
          <w:rFonts w:ascii="Times New Roman" w:eastAsia="Times New Roman" w:hAnsi="Times New Roman" w:cs="Times New Roman"/>
          <w:sz w:val="28"/>
          <w:szCs w:val="28"/>
          <w:lang w:eastAsia="ru-RU"/>
        </w:rPr>
      </w:pPr>
      <w:r>
        <w:rPr>
          <w:noProof/>
          <w:lang w:eastAsia="ru-RU"/>
        </w:rPr>
        <w:drawing>
          <wp:inline distT="0" distB="0" distL="0" distR="0" wp14:anchorId="1619E715" wp14:editId="46E318FC">
            <wp:extent cx="5776382" cy="3729318"/>
            <wp:effectExtent l="0" t="0" r="0" b="508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29864" t="32445" r="27150" b="18216"/>
                    <a:stretch/>
                  </pic:blipFill>
                  <pic:spPr bwMode="auto">
                    <a:xfrm>
                      <a:off x="0" y="0"/>
                      <a:ext cx="5775874" cy="3728990"/>
                    </a:xfrm>
                    <a:prstGeom prst="rect">
                      <a:avLst/>
                    </a:prstGeom>
                    <a:ln>
                      <a:noFill/>
                    </a:ln>
                    <a:extLst>
                      <a:ext uri="{53640926-AAD7-44D8-BBD7-CCE9431645EC}">
                        <a14:shadowObscured xmlns:a14="http://schemas.microsoft.com/office/drawing/2010/main"/>
                      </a:ext>
                    </a:extLst>
                  </pic:spPr>
                </pic:pic>
              </a:graphicData>
            </a:graphic>
          </wp:inline>
        </w:drawing>
      </w:r>
    </w:p>
    <w:p w14:paraId="134D7D53" w14:textId="77777777" w:rsidR="00FB25C1" w:rsidRDefault="00FB25C1" w:rsidP="00BF676C">
      <w:pPr>
        <w:spacing w:after="0" w:line="360" w:lineRule="auto"/>
        <w:ind w:firstLine="709"/>
        <w:jc w:val="both"/>
        <w:rPr>
          <w:rFonts w:ascii="Times New Roman" w:eastAsia="Times New Roman" w:hAnsi="Times New Roman" w:cs="Times New Roman"/>
          <w:sz w:val="28"/>
          <w:szCs w:val="28"/>
          <w:lang w:eastAsia="ru-RU"/>
        </w:rPr>
      </w:pPr>
    </w:p>
    <w:p w14:paraId="1C924DA3" w14:textId="621DCA50" w:rsidR="00822C97" w:rsidRDefault="00FB25C1" w:rsidP="00822C97">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sz w:val="28"/>
          <w:szCs w:val="28"/>
          <w:lang w:eastAsia="ru-RU"/>
        </w:rPr>
        <w:t xml:space="preserve">Положение «О кредитной политике коммерческого банка» </w:t>
      </w:r>
      <w:r w:rsidRPr="00DC47AB">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xml:space="preserve"> это внутрибанковский документ, который </w:t>
      </w:r>
      <w:r w:rsidR="00822C97">
        <w:rPr>
          <w:rFonts w:ascii="Times New Roman" w:eastAsia="Times New Roman" w:hAnsi="Times New Roman" w:cs="Times New Roman"/>
          <w:color w:val="000000"/>
          <w:sz w:val="28"/>
          <w:szCs w:val="28"/>
          <w:lang w:eastAsia="ru-RU"/>
        </w:rPr>
        <w:t>соответствует общим целям банка и должен предусматривать следующие пункты:</w:t>
      </w:r>
    </w:p>
    <w:p w14:paraId="1F9E8A81" w14:textId="33B92DC6" w:rsidR="00DC47AB" w:rsidRPr="00822C97" w:rsidRDefault="00DC47AB" w:rsidP="00822C97">
      <w:pPr>
        <w:spacing w:after="0" w:line="360" w:lineRule="auto"/>
        <w:ind w:firstLine="709"/>
        <w:jc w:val="both"/>
        <w:rPr>
          <w:rFonts w:ascii="Times New Roman" w:eastAsia="Times New Roman" w:hAnsi="Times New Roman" w:cs="Times New Roman"/>
          <w:color w:val="000000"/>
          <w:sz w:val="28"/>
          <w:szCs w:val="28"/>
          <w:lang w:eastAsia="ru-RU"/>
        </w:rPr>
      </w:pPr>
      <w:r w:rsidRPr="00DC47AB">
        <w:rPr>
          <w:rFonts w:ascii="Times New Roman" w:eastAsia="Times New Roman" w:hAnsi="Times New Roman" w:cs="Times New Roman"/>
          <w:sz w:val="28"/>
          <w:szCs w:val="28"/>
          <w:lang w:eastAsia="ru-RU"/>
        </w:rPr>
        <w:t xml:space="preserve">1. Цели, </w:t>
      </w:r>
      <w:proofErr w:type="gramStart"/>
      <w:r w:rsidRPr="00DC47AB">
        <w:rPr>
          <w:rFonts w:ascii="Times New Roman" w:eastAsia="Times New Roman" w:hAnsi="Times New Roman" w:cs="Times New Roman"/>
          <w:sz w:val="28"/>
          <w:szCs w:val="28"/>
          <w:lang w:eastAsia="ru-RU"/>
        </w:rPr>
        <w:t>исходя из которых определяются</w:t>
      </w:r>
      <w:proofErr w:type="gramEnd"/>
      <w:r w:rsidRPr="00DC47AB">
        <w:rPr>
          <w:rFonts w:ascii="Times New Roman" w:eastAsia="Times New Roman" w:hAnsi="Times New Roman" w:cs="Times New Roman"/>
          <w:sz w:val="28"/>
          <w:szCs w:val="28"/>
          <w:lang w:eastAsia="ru-RU"/>
        </w:rPr>
        <w:t xml:space="preserve"> параметры кредитного портфеля банка (виды, сроки предоставления, размеры и качество кредитов).</w:t>
      </w:r>
    </w:p>
    <w:p w14:paraId="20342C5D" w14:textId="77777777" w:rsidR="00DC47AB" w:rsidRPr="00DC47AB" w:rsidRDefault="00DC47AB" w:rsidP="00BF676C">
      <w:pPr>
        <w:spacing w:after="0" w:line="360" w:lineRule="auto"/>
        <w:ind w:firstLine="709"/>
        <w:jc w:val="both"/>
        <w:rPr>
          <w:rFonts w:ascii="Times New Roman" w:eastAsia="Times New Roman" w:hAnsi="Times New Roman" w:cs="Times New Roman"/>
          <w:sz w:val="28"/>
          <w:szCs w:val="28"/>
          <w:lang w:eastAsia="ru-RU"/>
        </w:rPr>
      </w:pPr>
      <w:r w:rsidRPr="00DC47AB">
        <w:rPr>
          <w:rFonts w:ascii="Times New Roman" w:eastAsia="Times New Roman" w:hAnsi="Times New Roman" w:cs="Times New Roman"/>
          <w:sz w:val="28"/>
          <w:szCs w:val="28"/>
          <w:lang w:eastAsia="ru-RU"/>
        </w:rPr>
        <w:t>2. Описание полномочий в области кредитования, которыми наделены управляющий банка, отвечающий за кредиты, председатель кредитного комитета и кредитный инспектор (максимальные суммы и виды кредитов, которые могут быть одобрены конкретным руководителем или сотрудником, и необходимые подписи).</w:t>
      </w:r>
    </w:p>
    <w:p w14:paraId="0C96B9CA" w14:textId="77777777" w:rsidR="00DC47AB" w:rsidRPr="00DC47AB" w:rsidRDefault="00DC47AB" w:rsidP="00BF676C">
      <w:pPr>
        <w:spacing w:after="0" w:line="360" w:lineRule="auto"/>
        <w:ind w:firstLine="709"/>
        <w:jc w:val="both"/>
        <w:rPr>
          <w:rFonts w:ascii="Times New Roman" w:eastAsia="Times New Roman" w:hAnsi="Times New Roman" w:cs="Times New Roman"/>
          <w:sz w:val="28"/>
          <w:szCs w:val="28"/>
          <w:lang w:eastAsia="ru-RU"/>
        </w:rPr>
      </w:pPr>
      <w:r w:rsidRPr="00DC47AB">
        <w:rPr>
          <w:rFonts w:ascii="Times New Roman" w:eastAsia="Times New Roman" w:hAnsi="Times New Roman" w:cs="Times New Roman"/>
          <w:sz w:val="28"/>
          <w:szCs w:val="28"/>
          <w:lang w:eastAsia="ru-RU"/>
        </w:rPr>
        <w:t>3. Обязанности по передаче прав и предоставлению информации в рамках кредитной службы банка.</w:t>
      </w:r>
    </w:p>
    <w:p w14:paraId="0D62313C" w14:textId="77777777" w:rsidR="00DC47AB" w:rsidRPr="00DC47AB" w:rsidRDefault="00DC47AB" w:rsidP="00BF676C">
      <w:pPr>
        <w:spacing w:after="0" w:line="360" w:lineRule="auto"/>
        <w:ind w:firstLine="709"/>
        <w:jc w:val="both"/>
        <w:rPr>
          <w:rFonts w:ascii="Times New Roman" w:eastAsia="Times New Roman" w:hAnsi="Times New Roman" w:cs="Times New Roman"/>
          <w:sz w:val="28"/>
          <w:szCs w:val="28"/>
          <w:lang w:eastAsia="ru-RU"/>
        </w:rPr>
      </w:pPr>
      <w:r w:rsidRPr="00DC47AB">
        <w:rPr>
          <w:rFonts w:ascii="Times New Roman" w:eastAsia="Times New Roman" w:hAnsi="Times New Roman" w:cs="Times New Roman"/>
          <w:sz w:val="28"/>
          <w:szCs w:val="28"/>
          <w:lang w:eastAsia="ru-RU"/>
        </w:rPr>
        <w:lastRenderedPageBreak/>
        <w:t>4. Практика обращения с просьбой о выдаче кредита, проверка, оценка и принятие решения по кредитным заявкам клиентов.</w:t>
      </w:r>
    </w:p>
    <w:p w14:paraId="0B077CC7" w14:textId="77777777" w:rsidR="00DC47AB" w:rsidRPr="00DC47AB" w:rsidRDefault="00DC47AB" w:rsidP="00BF676C">
      <w:pPr>
        <w:spacing w:after="0" w:line="360" w:lineRule="auto"/>
        <w:ind w:firstLine="709"/>
        <w:jc w:val="both"/>
        <w:rPr>
          <w:rFonts w:ascii="Times New Roman" w:eastAsia="Times New Roman" w:hAnsi="Times New Roman" w:cs="Times New Roman"/>
          <w:sz w:val="28"/>
          <w:szCs w:val="28"/>
          <w:lang w:eastAsia="ru-RU"/>
        </w:rPr>
      </w:pPr>
      <w:r w:rsidRPr="00DC47AB">
        <w:rPr>
          <w:rFonts w:ascii="Times New Roman" w:eastAsia="Times New Roman" w:hAnsi="Times New Roman" w:cs="Times New Roman"/>
          <w:sz w:val="28"/>
          <w:szCs w:val="28"/>
          <w:lang w:eastAsia="ru-RU"/>
        </w:rPr>
        <w:t>5. Перечень необходимых документов, прилагаемых к кредитной заявке и документации для обязательного хранения в кредитном деле (финансовая отчетность заемщика, кредитный договор, договоры залога, гарантии и т.д.).</w:t>
      </w:r>
    </w:p>
    <w:p w14:paraId="394A97B0" w14:textId="77777777" w:rsidR="00DC47AB" w:rsidRPr="00DC47AB" w:rsidRDefault="00DC47AB" w:rsidP="00BF676C">
      <w:pPr>
        <w:spacing w:after="0" w:line="360" w:lineRule="auto"/>
        <w:ind w:firstLine="709"/>
        <w:jc w:val="both"/>
        <w:rPr>
          <w:rFonts w:ascii="Times New Roman" w:eastAsia="Times New Roman" w:hAnsi="Times New Roman" w:cs="Times New Roman"/>
          <w:sz w:val="28"/>
          <w:szCs w:val="28"/>
          <w:lang w:eastAsia="ru-RU"/>
        </w:rPr>
      </w:pPr>
      <w:r w:rsidRPr="00DC47AB">
        <w:rPr>
          <w:rFonts w:ascii="Times New Roman" w:eastAsia="Times New Roman" w:hAnsi="Times New Roman" w:cs="Times New Roman"/>
          <w:sz w:val="28"/>
          <w:szCs w:val="28"/>
          <w:lang w:eastAsia="ru-RU"/>
        </w:rPr>
        <w:t>6. Конкретные и подробные указания о том, кто имеет право доступа к этим делам и в каком случае.</w:t>
      </w:r>
    </w:p>
    <w:p w14:paraId="7DAA1A05" w14:textId="77777777" w:rsidR="00DC47AB" w:rsidRPr="00DC47AB" w:rsidRDefault="00DC47AB" w:rsidP="00BF676C">
      <w:pPr>
        <w:spacing w:after="0" w:line="360" w:lineRule="auto"/>
        <w:ind w:firstLine="709"/>
        <w:jc w:val="both"/>
        <w:rPr>
          <w:rFonts w:ascii="Times New Roman" w:eastAsia="Times New Roman" w:hAnsi="Times New Roman" w:cs="Times New Roman"/>
          <w:sz w:val="28"/>
          <w:szCs w:val="28"/>
          <w:lang w:eastAsia="ru-RU"/>
        </w:rPr>
      </w:pPr>
      <w:r w:rsidRPr="00DC47AB">
        <w:rPr>
          <w:rFonts w:ascii="Times New Roman" w:eastAsia="Times New Roman" w:hAnsi="Times New Roman" w:cs="Times New Roman"/>
          <w:sz w:val="28"/>
          <w:szCs w:val="28"/>
          <w:lang w:eastAsia="ru-RU"/>
        </w:rPr>
        <w:t>7. Основные правила приема, оценки и реализации кредитного обеспечения.</w:t>
      </w:r>
    </w:p>
    <w:p w14:paraId="01B51EEB" w14:textId="77777777" w:rsidR="00DC47AB" w:rsidRPr="00DC47AB" w:rsidRDefault="00DC47AB" w:rsidP="00BF676C">
      <w:pPr>
        <w:spacing w:after="0" w:line="360" w:lineRule="auto"/>
        <w:ind w:firstLine="709"/>
        <w:jc w:val="both"/>
        <w:rPr>
          <w:rFonts w:ascii="Times New Roman" w:eastAsia="Times New Roman" w:hAnsi="Times New Roman" w:cs="Times New Roman"/>
          <w:sz w:val="28"/>
          <w:szCs w:val="28"/>
          <w:lang w:eastAsia="ru-RU"/>
        </w:rPr>
      </w:pPr>
      <w:r w:rsidRPr="00DC47AB">
        <w:rPr>
          <w:rFonts w:ascii="Times New Roman" w:eastAsia="Times New Roman" w:hAnsi="Times New Roman" w:cs="Times New Roman"/>
          <w:sz w:val="28"/>
          <w:szCs w:val="28"/>
          <w:lang w:eastAsia="ru-RU"/>
        </w:rPr>
        <w:t>8. Описание политики и практики установления процентных ставок комиссией по кредитам и условий их погашения.</w:t>
      </w:r>
    </w:p>
    <w:p w14:paraId="1C6FBC78" w14:textId="77777777" w:rsidR="00DC47AB" w:rsidRPr="00DC47AB" w:rsidRDefault="00DC47AB" w:rsidP="00BF676C">
      <w:pPr>
        <w:spacing w:after="0" w:line="360" w:lineRule="auto"/>
        <w:ind w:firstLine="709"/>
        <w:jc w:val="both"/>
        <w:rPr>
          <w:rFonts w:ascii="Times New Roman" w:eastAsia="Times New Roman" w:hAnsi="Times New Roman" w:cs="Times New Roman"/>
          <w:sz w:val="28"/>
          <w:szCs w:val="28"/>
          <w:lang w:eastAsia="ru-RU"/>
        </w:rPr>
      </w:pPr>
      <w:r w:rsidRPr="00DC47AB">
        <w:rPr>
          <w:rFonts w:ascii="Times New Roman" w:eastAsia="Times New Roman" w:hAnsi="Times New Roman" w:cs="Times New Roman"/>
          <w:sz w:val="28"/>
          <w:szCs w:val="28"/>
          <w:lang w:eastAsia="ru-RU"/>
        </w:rPr>
        <w:t>9. Описание стандартов, с помощью которых определяется качество всех кредитов.</w:t>
      </w:r>
    </w:p>
    <w:p w14:paraId="059E09B0" w14:textId="77777777" w:rsidR="00DC47AB" w:rsidRPr="00DC47AB" w:rsidRDefault="00DC47AB" w:rsidP="00BF676C">
      <w:pPr>
        <w:spacing w:after="0" w:line="360" w:lineRule="auto"/>
        <w:ind w:firstLine="709"/>
        <w:jc w:val="both"/>
        <w:rPr>
          <w:rFonts w:ascii="Times New Roman" w:eastAsia="Times New Roman" w:hAnsi="Times New Roman" w:cs="Times New Roman"/>
          <w:sz w:val="28"/>
          <w:szCs w:val="28"/>
          <w:lang w:eastAsia="ru-RU"/>
        </w:rPr>
      </w:pPr>
      <w:r w:rsidRPr="00DC47AB">
        <w:rPr>
          <w:rFonts w:ascii="Times New Roman" w:eastAsia="Times New Roman" w:hAnsi="Times New Roman" w:cs="Times New Roman"/>
          <w:sz w:val="28"/>
          <w:szCs w:val="28"/>
          <w:lang w:eastAsia="ru-RU"/>
        </w:rPr>
        <w:t>10. Указание относительно максимального лимита кредитов (то есть максимального допустимого уровня соотношения суммы кредитов и совокупных активов банка).</w:t>
      </w:r>
    </w:p>
    <w:p w14:paraId="1AE650FF" w14:textId="77777777" w:rsidR="00DC47AB" w:rsidRPr="00DC47AB" w:rsidRDefault="00DC47AB" w:rsidP="00BF676C">
      <w:pPr>
        <w:spacing w:after="0" w:line="360" w:lineRule="auto"/>
        <w:ind w:firstLine="709"/>
        <w:jc w:val="both"/>
        <w:rPr>
          <w:rFonts w:ascii="Times New Roman" w:eastAsia="Times New Roman" w:hAnsi="Times New Roman" w:cs="Times New Roman"/>
          <w:sz w:val="28"/>
          <w:szCs w:val="28"/>
          <w:lang w:eastAsia="ru-RU"/>
        </w:rPr>
      </w:pPr>
      <w:r w:rsidRPr="00DC47AB">
        <w:rPr>
          <w:rFonts w:ascii="Times New Roman" w:eastAsia="Times New Roman" w:hAnsi="Times New Roman" w:cs="Times New Roman"/>
          <w:sz w:val="28"/>
          <w:szCs w:val="28"/>
          <w:lang w:eastAsia="ru-RU"/>
        </w:rPr>
        <w:t>11. Характеристика диагностики проблемных кредитов, их анализа и путей выхода из возникающих трудностей.</w:t>
      </w:r>
    </w:p>
    <w:p w14:paraId="10BE18FC" w14:textId="6AC49861" w:rsidR="00DC47AB" w:rsidRPr="00DC47AB" w:rsidRDefault="00DC47AB" w:rsidP="00BF676C">
      <w:pPr>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DC47AB">
        <w:rPr>
          <w:rFonts w:ascii="Times New Roman" w:eastAsia="Times New Roman" w:hAnsi="Times New Roman" w:cs="Times New Roman"/>
          <w:sz w:val="28"/>
          <w:szCs w:val="28"/>
          <w:lang w:eastAsia="ru-RU"/>
        </w:rPr>
        <w:t>При формулировании КП коммерческого банка возникает проблема оценки её эффективности, поскольку, преследуя цель снижения совокупного риска или обеспечения ликвидности банка, может возникнуть ситуация отсутствия дохода от кредитных операций или даже получения убытка. В результате возникает проблема определения оптимального варианта кредитной политики [2].</w:t>
      </w:r>
    </w:p>
    <w:p w14:paraId="67D146EC" w14:textId="1BA36CF1" w:rsidR="00DC47AB" w:rsidRPr="00DC47AB" w:rsidRDefault="00DC47AB" w:rsidP="00BF676C">
      <w:pPr>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DC47AB">
        <w:rPr>
          <w:rFonts w:ascii="Times New Roman" w:eastAsia="Times New Roman" w:hAnsi="Times New Roman" w:cs="Times New Roman"/>
          <w:sz w:val="28"/>
          <w:szCs w:val="28"/>
          <w:lang w:eastAsia="ru-RU"/>
        </w:rPr>
        <w:t xml:space="preserve">Таким образом, с нашей точки зрения, </w:t>
      </w:r>
      <w:r w:rsidRPr="00DC47AB">
        <w:rPr>
          <w:rFonts w:ascii="Times New Roman" w:eastAsia="Times New Roman" w:hAnsi="Times New Roman" w:cs="Times New Roman"/>
          <w:iCs/>
          <w:sz w:val="28"/>
          <w:szCs w:val="28"/>
          <w:lang w:eastAsia="ru-RU"/>
        </w:rPr>
        <w:t>оптимальная КП коммерческого банка ‒ это стратегия и тактика банка по оптимизации кредитного риска, принимаемого на себя банком, в рамках допустимых законодательством норм и нормативов.</w:t>
      </w:r>
      <w:r w:rsidR="00993FB6">
        <w:rPr>
          <w:rFonts w:ascii="Times New Roman" w:eastAsia="Times New Roman" w:hAnsi="Times New Roman" w:cs="Times New Roman"/>
          <w:iCs/>
          <w:sz w:val="28"/>
          <w:szCs w:val="28"/>
          <w:lang w:eastAsia="ru-RU"/>
        </w:rPr>
        <w:t xml:space="preserve"> А также успешная КП должна положительно влиять на доходы банка.</w:t>
      </w:r>
    </w:p>
    <w:p w14:paraId="334BC4E5" w14:textId="404BEE73" w:rsidR="00F03733" w:rsidRPr="00F03733" w:rsidRDefault="00F03733" w:rsidP="005D2F92">
      <w:pPr>
        <w:spacing w:after="0" w:line="360" w:lineRule="auto"/>
        <w:ind w:firstLine="709"/>
        <w:jc w:val="both"/>
        <w:rPr>
          <w:rFonts w:ascii="Times New Roman" w:eastAsia="Times New Roman" w:hAnsi="Times New Roman" w:cs="Times New Roman"/>
          <w:sz w:val="28"/>
          <w:szCs w:val="28"/>
          <w:shd w:val="clear" w:color="auto" w:fill="FFFFFF"/>
          <w:lang w:eastAsia="ru-RU"/>
        </w:rPr>
      </w:pPr>
      <w:r w:rsidRPr="00F03733">
        <w:rPr>
          <w:rFonts w:ascii="Times New Roman" w:eastAsia="Times New Roman" w:hAnsi="Times New Roman" w:cs="Times New Roman"/>
          <w:sz w:val="28"/>
          <w:szCs w:val="28"/>
          <w:shd w:val="clear" w:color="auto" w:fill="FFFFFF"/>
          <w:lang w:eastAsia="ru-RU"/>
        </w:rPr>
        <w:lastRenderedPageBreak/>
        <w:t>Устойчивая рентабельность должна быть достигнута не высокими процентными ставками по кредитам, которые тесно связанны с рисками, а оптимизацией издержек. В то же время, снижение прибыли банков во многом объясняется неготовностью банков понижать расходы на собственное содержание. По данным Росстата РФ, за 2017</w:t>
      </w:r>
      <w:r w:rsidR="00D87C4F">
        <w:rPr>
          <w:rFonts w:ascii="Times New Roman" w:eastAsia="Times New Roman" w:hAnsi="Times New Roman" w:cs="Times New Roman"/>
          <w:sz w:val="28"/>
          <w:szCs w:val="28"/>
          <w:shd w:val="clear" w:color="auto" w:fill="FFFFFF"/>
          <w:lang w:eastAsia="ru-RU"/>
        </w:rPr>
        <w:t>-</w:t>
      </w:r>
      <w:r w:rsidRPr="00F03733">
        <w:rPr>
          <w:rFonts w:ascii="Times New Roman" w:eastAsia="Times New Roman" w:hAnsi="Times New Roman" w:cs="Times New Roman"/>
          <w:sz w:val="28"/>
          <w:szCs w:val="28"/>
          <w:shd w:val="clear" w:color="auto" w:fill="FFFFFF"/>
          <w:lang w:eastAsia="ru-RU"/>
        </w:rPr>
        <w:t>201</w:t>
      </w:r>
      <w:r>
        <w:rPr>
          <w:rFonts w:ascii="Times New Roman" w:eastAsia="Times New Roman" w:hAnsi="Times New Roman" w:cs="Times New Roman"/>
          <w:sz w:val="28"/>
          <w:szCs w:val="28"/>
          <w:shd w:val="clear" w:color="auto" w:fill="FFFFFF"/>
          <w:lang w:eastAsia="ru-RU"/>
        </w:rPr>
        <w:t>9</w:t>
      </w:r>
      <w:r w:rsidRPr="00F03733">
        <w:rPr>
          <w:rFonts w:ascii="Times New Roman" w:eastAsia="Times New Roman" w:hAnsi="Times New Roman" w:cs="Times New Roman"/>
          <w:sz w:val="28"/>
          <w:szCs w:val="28"/>
          <w:shd w:val="clear" w:color="auto" w:fill="FFFFFF"/>
          <w:lang w:eastAsia="ru-RU"/>
        </w:rPr>
        <w:t> гг. средняя зарплата в финансовом секторе превысила общероссийский уровень в 2,1 раза, а премии руководителей кредитных организаций практически ничем не ограничивались.</w:t>
      </w:r>
    </w:p>
    <w:p w14:paraId="7CCD562F" w14:textId="47E4215D" w:rsidR="00F03733" w:rsidRPr="00F03733" w:rsidRDefault="00F03733" w:rsidP="005D2F92">
      <w:pPr>
        <w:keepNext/>
        <w:spacing w:after="0" w:line="360" w:lineRule="auto"/>
        <w:ind w:firstLine="709"/>
        <w:jc w:val="both"/>
        <w:rPr>
          <w:rFonts w:ascii="Times New Roman" w:eastAsia="Times New Roman" w:hAnsi="Times New Roman" w:cs="Times New Roman"/>
          <w:iCs/>
          <w:sz w:val="28"/>
          <w:szCs w:val="28"/>
          <w:shd w:val="clear" w:color="auto" w:fill="FFFFFF"/>
          <w:lang w:eastAsia="ru-RU"/>
        </w:rPr>
      </w:pPr>
      <w:r w:rsidRPr="00F03733">
        <w:rPr>
          <w:rFonts w:ascii="Times New Roman" w:eastAsia="Times New Roman" w:hAnsi="Times New Roman" w:cs="Times New Roman"/>
          <w:iCs/>
          <w:sz w:val="28"/>
          <w:szCs w:val="28"/>
          <w:shd w:val="clear" w:color="auto" w:fill="FFFFFF"/>
          <w:lang w:eastAsia="ru-RU"/>
        </w:rPr>
        <w:t>Между заемщиками и коммерческим банком следует придерживаться стратегии предоставления оказавшемуся в затруднительном положении клиенту дополнительных сре</w:t>
      </w:r>
      <w:proofErr w:type="gramStart"/>
      <w:r w:rsidRPr="00F03733">
        <w:rPr>
          <w:rFonts w:ascii="Times New Roman" w:eastAsia="Times New Roman" w:hAnsi="Times New Roman" w:cs="Times New Roman"/>
          <w:iCs/>
          <w:sz w:val="28"/>
          <w:szCs w:val="28"/>
          <w:shd w:val="clear" w:color="auto" w:fill="FFFFFF"/>
          <w:lang w:eastAsia="ru-RU"/>
        </w:rPr>
        <w:t>дств дл</w:t>
      </w:r>
      <w:proofErr w:type="gramEnd"/>
      <w:r w:rsidRPr="00F03733">
        <w:rPr>
          <w:rFonts w:ascii="Times New Roman" w:eastAsia="Times New Roman" w:hAnsi="Times New Roman" w:cs="Times New Roman"/>
          <w:iCs/>
          <w:sz w:val="28"/>
          <w:szCs w:val="28"/>
          <w:shd w:val="clear" w:color="auto" w:fill="FFFFFF"/>
          <w:lang w:eastAsia="ru-RU"/>
        </w:rPr>
        <w:t>я выхода из сложившейся ситуации. Большинство коммерческих банков в данных случаях пытаются минимизировать свой ущерб путем досрочной реализации залога на рынке и возврата полной стоимости кредита. Однако подобная политика коммерческого банка может привести к постепенному ухудшению финансового состояния заемщика, в конечном итоге до его банкротства. В данном случае кредитору гро</w:t>
      </w:r>
      <w:r w:rsidR="00993FB6">
        <w:rPr>
          <w:rFonts w:ascii="Times New Roman" w:eastAsia="Times New Roman" w:hAnsi="Times New Roman" w:cs="Times New Roman"/>
          <w:iCs/>
          <w:sz w:val="28"/>
          <w:szCs w:val="28"/>
          <w:shd w:val="clear" w:color="auto" w:fill="FFFFFF"/>
          <w:lang w:eastAsia="ru-RU"/>
        </w:rPr>
        <w:t xml:space="preserve">зит как прямой финансовый </w:t>
      </w:r>
      <w:proofErr w:type="gramStart"/>
      <w:r w:rsidR="00993FB6">
        <w:rPr>
          <w:rFonts w:ascii="Times New Roman" w:eastAsia="Times New Roman" w:hAnsi="Times New Roman" w:cs="Times New Roman"/>
          <w:iCs/>
          <w:sz w:val="28"/>
          <w:szCs w:val="28"/>
          <w:shd w:val="clear" w:color="auto" w:fill="FFFFFF"/>
          <w:lang w:eastAsia="ru-RU"/>
        </w:rPr>
        <w:t>ущерб</w:t>
      </w:r>
      <w:proofErr w:type="gramEnd"/>
      <w:r w:rsidR="00993FB6">
        <w:rPr>
          <w:rFonts w:ascii="Times New Roman" w:eastAsia="Times New Roman" w:hAnsi="Times New Roman" w:cs="Times New Roman"/>
          <w:iCs/>
          <w:sz w:val="28"/>
          <w:szCs w:val="28"/>
          <w:shd w:val="clear" w:color="auto" w:fill="FFFFFF"/>
          <w:lang w:eastAsia="ru-RU"/>
        </w:rPr>
        <w:t xml:space="preserve"> </w:t>
      </w:r>
      <w:r w:rsidRPr="00F03733">
        <w:rPr>
          <w:rFonts w:ascii="Times New Roman" w:eastAsia="Times New Roman" w:hAnsi="Times New Roman" w:cs="Times New Roman"/>
          <w:iCs/>
          <w:sz w:val="28"/>
          <w:szCs w:val="28"/>
          <w:shd w:val="clear" w:color="auto" w:fill="FFFFFF"/>
          <w:lang w:eastAsia="ru-RU"/>
        </w:rPr>
        <w:t xml:space="preserve">так и косвенный </w:t>
      </w:r>
      <w:r w:rsidR="00BF676C" w:rsidRPr="00F03733">
        <w:rPr>
          <w:rFonts w:ascii="Times New Roman" w:eastAsia="Times New Roman" w:hAnsi="Times New Roman" w:cs="Times New Roman"/>
          <w:color w:val="000000"/>
          <w:sz w:val="28"/>
          <w:szCs w:val="28"/>
          <w:shd w:val="clear" w:color="auto" w:fill="FFFFFF"/>
          <w:lang w:eastAsia="ru-RU"/>
        </w:rPr>
        <w:t>‒</w:t>
      </w:r>
      <w:r w:rsidRPr="00F03733">
        <w:rPr>
          <w:rFonts w:ascii="Times New Roman" w:eastAsia="Times New Roman" w:hAnsi="Times New Roman" w:cs="Times New Roman"/>
          <w:iCs/>
          <w:sz w:val="28"/>
          <w:szCs w:val="28"/>
          <w:shd w:val="clear" w:color="auto" w:fill="FFFFFF"/>
          <w:lang w:eastAsia="ru-RU"/>
        </w:rPr>
        <w:t xml:space="preserve"> банк теряет клиента на рынке кредитных операций, </w:t>
      </w:r>
      <w:r w:rsidR="00993FB6">
        <w:rPr>
          <w:rFonts w:ascii="Times New Roman" w:eastAsia="Times New Roman" w:hAnsi="Times New Roman" w:cs="Times New Roman"/>
          <w:iCs/>
          <w:sz w:val="28"/>
          <w:szCs w:val="28"/>
          <w:shd w:val="clear" w:color="auto" w:fill="FFFFFF"/>
          <w:lang w:eastAsia="ru-RU"/>
        </w:rPr>
        <w:t>также не исключается репетиционный ущерб.</w:t>
      </w:r>
    </w:p>
    <w:p w14:paraId="2CC0430F" w14:textId="77777777" w:rsidR="00F03733" w:rsidRPr="00F03733" w:rsidRDefault="00F03733" w:rsidP="005D2F92">
      <w:pPr>
        <w:spacing w:after="0" w:line="360" w:lineRule="auto"/>
        <w:ind w:firstLine="709"/>
        <w:jc w:val="both"/>
        <w:rPr>
          <w:rFonts w:ascii="Times New Roman" w:eastAsia="Times New Roman" w:hAnsi="Times New Roman" w:cs="Times New Roman"/>
          <w:sz w:val="28"/>
          <w:szCs w:val="28"/>
          <w:shd w:val="clear" w:color="auto" w:fill="FFFFFF"/>
          <w:lang w:eastAsia="ru-RU"/>
        </w:rPr>
      </w:pPr>
      <w:r w:rsidRPr="00F03733">
        <w:rPr>
          <w:rFonts w:ascii="Times New Roman" w:eastAsia="Times New Roman" w:hAnsi="Times New Roman" w:cs="Times New Roman"/>
          <w:sz w:val="28"/>
          <w:szCs w:val="28"/>
          <w:shd w:val="clear" w:color="auto" w:fill="FFFFFF"/>
          <w:lang w:eastAsia="ru-RU"/>
        </w:rPr>
        <w:t>Предполагая, своевременное информирование кредитора о возникших финансовых или иных проблемах заемщиком должны быть разработаны специальные технологии преодоления сложившейся ситуации, предусматривающие:</w:t>
      </w:r>
    </w:p>
    <w:p w14:paraId="66D95EE7" w14:textId="2CB8A4C4" w:rsidR="00F03733" w:rsidRPr="00F03733" w:rsidRDefault="00F03733" w:rsidP="005D2F92">
      <w:pPr>
        <w:spacing w:after="0" w:line="360" w:lineRule="auto"/>
        <w:ind w:firstLine="709"/>
        <w:jc w:val="both"/>
        <w:rPr>
          <w:rFonts w:ascii="Times New Roman" w:eastAsia="Times New Roman" w:hAnsi="Times New Roman" w:cs="Times New Roman"/>
          <w:color w:val="000000"/>
          <w:sz w:val="28"/>
          <w:szCs w:val="28"/>
          <w:shd w:val="clear" w:color="auto" w:fill="FFFFFF"/>
          <w:lang w:eastAsia="ru-RU"/>
        </w:rPr>
      </w:pPr>
      <w:r w:rsidRPr="00F03733">
        <w:rPr>
          <w:rFonts w:ascii="Times New Roman" w:eastAsia="Times New Roman" w:hAnsi="Times New Roman" w:cs="Times New Roman"/>
          <w:color w:val="000000"/>
          <w:sz w:val="28"/>
          <w:szCs w:val="28"/>
          <w:shd w:val="clear" w:color="auto" w:fill="FFFFFF"/>
          <w:lang w:eastAsia="ru-RU"/>
        </w:rPr>
        <w:t>‒ срочную аудиторскую проверку финансового состояния заемщика, а также эффективности его маркетинговой, производственной и кадровой службы;</w:t>
      </w:r>
    </w:p>
    <w:p w14:paraId="3C1AB68F" w14:textId="77777777" w:rsidR="00F03733" w:rsidRPr="00F03733" w:rsidRDefault="00F03733" w:rsidP="005D2F92">
      <w:pPr>
        <w:spacing w:after="0" w:line="360" w:lineRule="auto"/>
        <w:ind w:firstLine="709"/>
        <w:jc w:val="both"/>
        <w:rPr>
          <w:rFonts w:ascii="Times New Roman" w:eastAsia="Times New Roman" w:hAnsi="Times New Roman" w:cs="Times New Roman"/>
          <w:color w:val="000000"/>
          <w:sz w:val="28"/>
          <w:szCs w:val="28"/>
          <w:shd w:val="clear" w:color="auto" w:fill="FFFFFF"/>
          <w:lang w:eastAsia="ru-RU"/>
        </w:rPr>
      </w:pPr>
      <w:r w:rsidRPr="00F03733">
        <w:rPr>
          <w:rFonts w:ascii="Times New Roman" w:eastAsia="Times New Roman" w:hAnsi="Times New Roman" w:cs="Times New Roman"/>
          <w:color w:val="000000"/>
          <w:sz w:val="28"/>
          <w:szCs w:val="28"/>
          <w:shd w:val="clear" w:color="auto" w:fill="FFFFFF"/>
          <w:lang w:eastAsia="ru-RU"/>
        </w:rPr>
        <w:t>‒ нахождение путей выхода из неблагоприятной ситуации, в том числе  с помощью обслуживающего банка;</w:t>
      </w:r>
    </w:p>
    <w:p w14:paraId="67DA6257" w14:textId="77777777" w:rsidR="00F03733" w:rsidRPr="00F03733" w:rsidRDefault="00F03733" w:rsidP="005D2F92">
      <w:pPr>
        <w:spacing w:after="0" w:line="360" w:lineRule="auto"/>
        <w:ind w:firstLine="709"/>
        <w:jc w:val="both"/>
        <w:rPr>
          <w:rFonts w:ascii="Times New Roman" w:eastAsia="Times New Roman" w:hAnsi="Times New Roman" w:cs="Times New Roman"/>
          <w:color w:val="000000"/>
          <w:sz w:val="28"/>
          <w:szCs w:val="28"/>
          <w:shd w:val="clear" w:color="auto" w:fill="FFFFFF"/>
          <w:lang w:eastAsia="ru-RU"/>
        </w:rPr>
      </w:pPr>
      <w:r w:rsidRPr="00F03733">
        <w:rPr>
          <w:rFonts w:ascii="Times New Roman" w:eastAsia="Times New Roman" w:hAnsi="Times New Roman" w:cs="Times New Roman"/>
          <w:color w:val="000000"/>
          <w:sz w:val="28"/>
          <w:szCs w:val="28"/>
          <w:shd w:val="clear" w:color="auto" w:fill="FFFFFF"/>
          <w:lang w:eastAsia="ru-RU"/>
        </w:rPr>
        <w:t xml:space="preserve">‒ информационная, организационная и финансовая поддержка заемщика, которая заключается в увеличении «портфеля заказов» за счет </w:t>
      </w:r>
      <w:r w:rsidRPr="00F03733">
        <w:rPr>
          <w:rFonts w:ascii="Times New Roman" w:eastAsia="Times New Roman" w:hAnsi="Times New Roman" w:cs="Times New Roman"/>
          <w:color w:val="000000"/>
          <w:sz w:val="28"/>
          <w:szCs w:val="28"/>
          <w:shd w:val="clear" w:color="auto" w:fill="FFFFFF"/>
          <w:lang w:eastAsia="ru-RU"/>
        </w:rPr>
        <w:lastRenderedPageBreak/>
        <w:t>привлечения личных связей банка, оптимизацию налоговых выплат, дополнительную выдачу стабилизационного кредита, реструктуризацию ссуды и процентных платежей.</w:t>
      </w:r>
    </w:p>
    <w:p w14:paraId="30839382" w14:textId="77777777" w:rsidR="00F03733" w:rsidRPr="00F03733" w:rsidRDefault="00F03733" w:rsidP="005D2F92">
      <w:pPr>
        <w:spacing w:after="0" w:line="360" w:lineRule="auto"/>
        <w:ind w:firstLine="709"/>
        <w:jc w:val="both"/>
        <w:rPr>
          <w:rFonts w:ascii="Times New Roman" w:eastAsia="Times New Roman" w:hAnsi="Times New Roman" w:cs="Times New Roman"/>
          <w:color w:val="000000"/>
          <w:sz w:val="28"/>
          <w:szCs w:val="28"/>
          <w:shd w:val="clear" w:color="auto" w:fill="FFFFFF"/>
          <w:lang w:eastAsia="ru-RU"/>
        </w:rPr>
      </w:pPr>
      <w:r w:rsidRPr="00F03733">
        <w:rPr>
          <w:rFonts w:ascii="Times New Roman" w:eastAsia="Times New Roman" w:hAnsi="Times New Roman" w:cs="Times New Roman"/>
          <w:color w:val="000000"/>
          <w:sz w:val="28"/>
          <w:szCs w:val="28"/>
          <w:shd w:val="clear" w:color="auto" w:fill="FFFFFF"/>
          <w:lang w:eastAsia="ru-RU"/>
        </w:rPr>
        <w:t>Кроме того, целесообразно тщательно контролировать степень агрессивности КП, которая может быть определена отношением показателя ссудной задолженности к размеру заемных средств. Этот показатель может быть установлен банком в качестве ориентира, учитывая уровень активной деятельности коммерческих банков в реальном секторе экономики, но в пределах ожидаемого уровня риска потерь. Превышение рекомендуемого уровня должно быть предметом углубленного анализа банка его руководством.</w:t>
      </w:r>
    </w:p>
    <w:p w14:paraId="2710EBA3" w14:textId="6A6B0AD7" w:rsidR="009543CF" w:rsidRDefault="00F03733" w:rsidP="009543CF">
      <w:pPr>
        <w:spacing w:after="0" w:line="360" w:lineRule="auto"/>
        <w:ind w:firstLine="709"/>
        <w:jc w:val="both"/>
        <w:rPr>
          <w:rFonts w:ascii="Times New Roman" w:eastAsia="Times New Roman" w:hAnsi="Times New Roman" w:cs="Times New Roman"/>
          <w:color w:val="000000"/>
          <w:sz w:val="28"/>
          <w:szCs w:val="28"/>
          <w:shd w:val="clear" w:color="auto" w:fill="FFFFFF"/>
          <w:lang w:eastAsia="ru-RU"/>
        </w:rPr>
      </w:pPr>
      <w:r w:rsidRPr="00F03733">
        <w:rPr>
          <w:rFonts w:ascii="Times New Roman" w:eastAsia="Times New Roman" w:hAnsi="Times New Roman" w:cs="Times New Roman"/>
          <w:color w:val="000000"/>
          <w:sz w:val="28"/>
          <w:szCs w:val="28"/>
          <w:shd w:val="clear" w:color="auto" w:fill="FFFFFF"/>
          <w:lang w:eastAsia="ru-RU"/>
        </w:rPr>
        <w:t xml:space="preserve">Для достижения сбалансированного уровня риска могут быть использованы </w:t>
      </w:r>
      <w:r w:rsidR="009543CF">
        <w:rPr>
          <w:rFonts w:ascii="Times New Roman" w:eastAsia="Times New Roman" w:hAnsi="Times New Roman" w:cs="Times New Roman"/>
          <w:color w:val="000000"/>
          <w:sz w:val="28"/>
          <w:szCs w:val="28"/>
          <w:shd w:val="clear" w:color="auto" w:fill="FFFFFF"/>
          <w:lang w:eastAsia="ru-RU"/>
        </w:rPr>
        <w:t>различные методы и инструменты (рисунок 1.1).</w:t>
      </w:r>
    </w:p>
    <w:p w14:paraId="79F4B1EB" w14:textId="77777777" w:rsidR="009543CF" w:rsidRDefault="009543CF" w:rsidP="009543CF">
      <w:pPr>
        <w:spacing w:after="0" w:line="360" w:lineRule="auto"/>
        <w:ind w:firstLine="709"/>
        <w:jc w:val="both"/>
        <w:rPr>
          <w:rFonts w:ascii="Times New Roman" w:eastAsia="Times New Roman" w:hAnsi="Times New Roman" w:cs="Times New Roman"/>
          <w:color w:val="000000"/>
          <w:sz w:val="28"/>
          <w:szCs w:val="28"/>
          <w:shd w:val="clear" w:color="auto" w:fill="FFFFFF"/>
          <w:lang w:eastAsia="ru-RU"/>
        </w:rPr>
      </w:pPr>
    </w:p>
    <w:p w14:paraId="178EF054" w14:textId="4CDEDD35" w:rsidR="009543CF" w:rsidRDefault="009543CF" w:rsidP="009543CF">
      <w:pPr>
        <w:spacing w:after="0" w:line="360" w:lineRule="auto"/>
        <w:ind w:firstLine="709"/>
        <w:jc w:val="both"/>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noProof/>
          <w:color w:val="000000"/>
          <w:sz w:val="28"/>
          <w:szCs w:val="28"/>
          <w:shd w:val="clear" w:color="auto" w:fill="FFFFFF"/>
          <w:lang w:eastAsia="ru-RU"/>
        </w:rPr>
        <w:drawing>
          <wp:inline distT="0" distB="0" distL="0" distR="0" wp14:anchorId="1CD92B8C" wp14:editId="5DD1044E">
            <wp:extent cx="5316071" cy="3146612"/>
            <wp:effectExtent l="19050" t="0" r="0" b="0"/>
            <wp:docPr id="8" name="Схема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14:paraId="2CB87FE1" w14:textId="45C3DC2C" w:rsidR="006719E8" w:rsidRPr="006719E8" w:rsidRDefault="006719E8" w:rsidP="006719E8">
      <w:pPr>
        <w:spacing w:after="0" w:line="360" w:lineRule="auto"/>
        <w:ind w:firstLine="709"/>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 xml:space="preserve">Рисунок 1.1 </w:t>
      </w:r>
      <w:r w:rsidRPr="00F03733">
        <w:rPr>
          <w:rFonts w:ascii="Times New Roman" w:eastAsia="Times New Roman" w:hAnsi="Times New Roman" w:cs="Times New Roman"/>
          <w:color w:val="000000"/>
          <w:sz w:val="28"/>
          <w:szCs w:val="28"/>
          <w:shd w:val="clear" w:color="auto" w:fill="FFFFFF"/>
          <w:lang w:eastAsia="ru-RU"/>
        </w:rPr>
        <w:t>‒</w:t>
      </w:r>
      <w:r>
        <w:rPr>
          <w:rFonts w:ascii="Times New Roman" w:eastAsia="Times New Roman" w:hAnsi="Times New Roman" w:cs="Times New Roman"/>
          <w:color w:val="000000"/>
          <w:sz w:val="28"/>
          <w:szCs w:val="28"/>
          <w:shd w:val="clear" w:color="auto" w:fill="FFFFFF"/>
          <w:lang w:eastAsia="ru-RU"/>
        </w:rPr>
        <w:t xml:space="preserve"> Методы и инструменты поддержания сбалансированного уровня риска при банковском кредитовании (составлено автором по материалам </w:t>
      </w:r>
      <w:r w:rsidRPr="006719E8">
        <w:rPr>
          <w:rFonts w:ascii="Times New Roman" w:eastAsia="Times New Roman" w:hAnsi="Times New Roman" w:cs="Times New Roman"/>
          <w:color w:val="000000"/>
          <w:sz w:val="28"/>
          <w:szCs w:val="28"/>
          <w:shd w:val="clear" w:color="auto" w:fill="FFFFFF"/>
          <w:lang w:eastAsia="ru-RU"/>
        </w:rPr>
        <w:t>[</w:t>
      </w:r>
      <w:r>
        <w:rPr>
          <w:rFonts w:ascii="Times New Roman" w:eastAsia="Times New Roman" w:hAnsi="Times New Roman" w:cs="Times New Roman"/>
          <w:color w:val="000000"/>
          <w:sz w:val="28"/>
          <w:szCs w:val="28"/>
          <w:shd w:val="clear" w:color="auto" w:fill="FFFFFF"/>
          <w:lang w:eastAsia="ru-RU"/>
        </w:rPr>
        <w:t>5</w:t>
      </w:r>
      <w:r w:rsidRPr="006719E8">
        <w:rPr>
          <w:rFonts w:ascii="Times New Roman" w:eastAsia="Times New Roman" w:hAnsi="Times New Roman" w:cs="Times New Roman"/>
          <w:color w:val="000000"/>
          <w:sz w:val="28"/>
          <w:szCs w:val="28"/>
          <w:shd w:val="clear" w:color="auto" w:fill="FFFFFF"/>
          <w:lang w:eastAsia="ru-RU"/>
        </w:rPr>
        <w:t>]</w:t>
      </w:r>
      <w:r>
        <w:rPr>
          <w:rFonts w:ascii="Times New Roman" w:eastAsia="Times New Roman" w:hAnsi="Times New Roman" w:cs="Times New Roman"/>
          <w:color w:val="000000"/>
          <w:sz w:val="28"/>
          <w:szCs w:val="28"/>
          <w:shd w:val="clear" w:color="auto" w:fill="FFFFFF"/>
          <w:lang w:eastAsia="ru-RU"/>
        </w:rPr>
        <w:t>)</w:t>
      </w:r>
    </w:p>
    <w:p w14:paraId="7D8173CA" w14:textId="7542F522" w:rsidR="00F03733" w:rsidRPr="00F03733" w:rsidRDefault="006719E8" w:rsidP="006719E8">
      <w:pPr>
        <w:spacing w:after="0" w:line="360" w:lineRule="auto"/>
        <w:ind w:firstLine="709"/>
        <w:jc w:val="both"/>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lastRenderedPageBreak/>
        <w:t>Важным вопросом при управлении кредитными рисками является оценка залога, принимаемого банком. При определении его стоимости банки должны придерживаться следующих рекомендаций:</w:t>
      </w:r>
    </w:p>
    <w:p w14:paraId="6A441859" w14:textId="77777777" w:rsidR="00F03733" w:rsidRPr="00F03733" w:rsidRDefault="00F03733" w:rsidP="005D2F92">
      <w:pPr>
        <w:spacing w:after="0" w:line="360" w:lineRule="auto"/>
        <w:ind w:firstLine="709"/>
        <w:jc w:val="both"/>
        <w:rPr>
          <w:rFonts w:ascii="Times New Roman" w:eastAsia="Times New Roman" w:hAnsi="Times New Roman" w:cs="Times New Roman"/>
          <w:color w:val="000000"/>
          <w:sz w:val="28"/>
          <w:szCs w:val="28"/>
          <w:shd w:val="clear" w:color="auto" w:fill="FFFFFF"/>
          <w:lang w:eastAsia="ru-RU"/>
        </w:rPr>
      </w:pPr>
      <w:r w:rsidRPr="00F03733">
        <w:rPr>
          <w:rFonts w:ascii="Times New Roman" w:eastAsia="Times New Roman" w:hAnsi="Times New Roman" w:cs="Times New Roman"/>
          <w:color w:val="000000"/>
          <w:sz w:val="28"/>
          <w:szCs w:val="28"/>
          <w:shd w:val="clear" w:color="auto" w:fill="FFFFFF"/>
          <w:lang w:eastAsia="ru-RU"/>
        </w:rPr>
        <w:t>1. Оценка залога должна проводиться по рыночной стоимости.</w:t>
      </w:r>
    </w:p>
    <w:p w14:paraId="5166F3DC" w14:textId="77777777" w:rsidR="00F03733" w:rsidRPr="00F03733" w:rsidRDefault="00F03733" w:rsidP="005D2F92">
      <w:pPr>
        <w:spacing w:after="0" w:line="360" w:lineRule="auto"/>
        <w:ind w:firstLine="709"/>
        <w:jc w:val="both"/>
        <w:rPr>
          <w:rFonts w:ascii="Times New Roman" w:eastAsia="Times New Roman" w:hAnsi="Times New Roman" w:cs="Times New Roman"/>
          <w:color w:val="000000"/>
          <w:sz w:val="28"/>
          <w:szCs w:val="28"/>
          <w:shd w:val="clear" w:color="auto" w:fill="FFFFFF"/>
          <w:lang w:eastAsia="ru-RU"/>
        </w:rPr>
      </w:pPr>
      <w:r w:rsidRPr="00F03733">
        <w:rPr>
          <w:rFonts w:ascii="Times New Roman" w:eastAsia="Times New Roman" w:hAnsi="Times New Roman" w:cs="Times New Roman"/>
          <w:color w:val="000000"/>
          <w:sz w:val="28"/>
          <w:szCs w:val="28"/>
          <w:shd w:val="clear" w:color="auto" w:fill="FFFFFF"/>
          <w:lang w:eastAsia="ru-RU"/>
        </w:rPr>
        <w:t>2. Оценка стоимости заложенного имущества должна проводиться специалистами с высокой квалификацией.</w:t>
      </w:r>
    </w:p>
    <w:p w14:paraId="75A61D7A" w14:textId="77777777" w:rsidR="00F03733" w:rsidRPr="00F03733" w:rsidRDefault="00F03733" w:rsidP="005D2F92">
      <w:pPr>
        <w:spacing w:after="0" w:line="360" w:lineRule="auto"/>
        <w:ind w:firstLine="709"/>
        <w:jc w:val="both"/>
        <w:rPr>
          <w:rFonts w:ascii="Times New Roman" w:eastAsia="Times New Roman" w:hAnsi="Times New Roman" w:cs="Times New Roman"/>
          <w:color w:val="000000"/>
          <w:sz w:val="28"/>
          <w:szCs w:val="28"/>
          <w:shd w:val="clear" w:color="auto" w:fill="FFFFFF"/>
          <w:lang w:eastAsia="ru-RU"/>
        </w:rPr>
      </w:pPr>
      <w:r w:rsidRPr="00F03733">
        <w:rPr>
          <w:rFonts w:ascii="Times New Roman" w:eastAsia="Times New Roman" w:hAnsi="Times New Roman" w:cs="Times New Roman"/>
          <w:color w:val="000000"/>
          <w:sz w:val="28"/>
          <w:szCs w:val="28"/>
          <w:shd w:val="clear" w:color="auto" w:fill="FFFFFF"/>
          <w:lang w:eastAsia="ru-RU"/>
        </w:rPr>
        <w:t>3. Необходимо учитывать изменения ситуации на рынке и проводить переоценку залога в соответствии со сложившимися обстоятельствами. Все полученные расходы от переоценки залога включаются в стоимость залога.</w:t>
      </w:r>
    </w:p>
    <w:p w14:paraId="00C5DA5E" w14:textId="77777777" w:rsidR="00F03733" w:rsidRPr="00F03733" w:rsidRDefault="00F03733" w:rsidP="005D2F92">
      <w:pPr>
        <w:spacing w:after="0" w:line="360" w:lineRule="auto"/>
        <w:ind w:firstLine="709"/>
        <w:jc w:val="both"/>
        <w:rPr>
          <w:rFonts w:ascii="Times New Roman" w:eastAsia="Times New Roman" w:hAnsi="Times New Roman" w:cs="Times New Roman"/>
          <w:color w:val="000000"/>
          <w:sz w:val="28"/>
          <w:szCs w:val="28"/>
          <w:shd w:val="clear" w:color="auto" w:fill="FFFFFF"/>
          <w:lang w:eastAsia="ru-RU"/>
        </w:rPr>
      </w:pPr>
      <w:r w:rsidRPr="00F03733">
        <w:rPr>
          <w:rFonts w:ascii="Times New Roman" w:eastAsia="Times New Roman" w:hAnsi="Times New Roman" w:cs="Times New Roman"/>
          <w:color w:val="000000"/>
          <w:sz w:val="28"/>
          <w:szCs w:val="28"/>
          <w:shd w:val="clear" w:color="auto" w:fill="FFFFFF"/>
          <w:lang w:eastAsia="ru-RU"/>
        </w:rPr>
        <w:t>Учитывая ликвидационную стоимость имущества в залоге и затраты на его реализацию необходимо определять реальный уровень покрытия ссуды. Также целесообразно принимать во внимание не только рыночную стоимость залога, но и вероятные денежные потоки, которые могут исходить от сдачи заложенного имущества в аренду или субаренду и быть использованы как источник погашения кредита, как процентов по нему, так и основной суммы.</w:t>
      </w:r>
    </w:p>
    <w:p w14:paraId="4157042B" w14:textId="77777777" w:rsidR="00F03733" w:rsidRPr="00F03733" w:rsidRDefault="00F03733" w:rsidP="005D2F92">
      <w:pPr>
        <w:spacing w:after="0" w:line="360" w:lineRule="auto"/>
        <w:ind w:firstLine="709"/>
        <w:jc w:val="both"/>
        <w:rPr>
          <w:rFonts w:ascii="Times New Roman" w:eastAsia="Times New Roman" w:hAnsi="Times New Roman" w:cs="Times New Roman"/>
          <w:color w:val="000000"/>
          <w:sz w:val="28"/>
          <w:szCs w:val="28"/>
          <w:shd w:val="clear" w:color="auto" w:fill="FFFFFF"/>
          <w:lang w:eastAsia="ru-RU"/>
        </w:rPr>
      </w:pPr>
      <w:r w:rsidRPr="00F03733">
        <w:rPr>
          <w:rFonts w:ascii="Times New Roman" w:eastAsia="Times New Roman" w:hAnsi="Times New Roman" w:cs="Times New Roman"/>
          <w:color w:val="000000"/>
          <w:sz w:val="28"/>
          <w:szCs w:val="28"/>
          <w:shd w:val="clear" w:color="auto" w:fill="FFFFFF"/>
          <w:lang w:eastAsia="ru-RU"/>
        </w:rPr>
        <w:t xml:space="preserve">Банки должны уделять постоянное внимание вопросу фондирования кредита, поиску новых и расширению существующих источников финансирования и рефинансирования кредитов от российских банков, которые сопоставимы с финансовой поддержкой материнской компании, которая доступна в России банкам с участием иностранного капитала. </w:t>
      </w:r>
    </w:p>
    <w:p w14:paraId="4247AC0E" w14:textId="77777777" w:rsidR="00F03733" w:rsidRPr="00F03733" w:rsidRDefault="00F03733" w:rsidP="005D2F92">
      <w:pPr>
        <w:spacing w:after="0" w:line="360" w:lineRule="auto"/>
        <w:ind w:firstLine="709"/>
        <w:jc w:val="both"/>
        <w:rPr>
          <w:rFonts w:ascii="Times New Roman" w:eastAsia="Times New Roman" w:hAnsi="Times New Roman" w:cs="Times New Roman"/>
          <w:color w:val="000000"/>
          <w:sz w:val="28"/>
          <w:szCs w:val="28"/>
          <w:shd w:val="clear" w:color="auto" w:fill="FFFFFF"/>
          <w:lang w:eastAsia="ru-RU"/>
        </w:rPr>
      </w:pPr>
      <w:r w:rsidRPr="00F03733">
        <w:rPr>
          <w:rFonts w:ascii="Times New Roman" w:eastAsia="Times New Roman" w:hAnsi="Times New Roman" w:cs="Times New Roman"/>
          <w:color w:val="000000"/>
          <w:sz w:val="28"/>
          <w:szCs w:val="28"/>
          <w:shd w:val="clear" w:color="auto" w:fill="FFFFFF"/>
          <w:lang w:eastAsia="ru-RU"/>
        </w:rPr>
        <w:t>Необходимость увеличения ресурсной базы банковской системы позволяет сформулировать соответствующие приоритеты:</w:t>
      </w:r>
    </w:p>
    <w:p w14:paraId="52A0707F" w14:textId="77777777" w:rsidR="00F03733" w:rsidRPr="00F03733" w:rsidRDefault="00F03733" w:rsidP="005D2F92">
      <w:pPr>
        <w:numPr>
          <w:ilvl w:val="0"/>
          <w:numId w:val="23"/>
        </w:numPr>
        <w:tabs>
          <w:tab w:val="num" w:pos="600"/>
          <w:tab w:val="left" w:pos="1100"/>
        </w:tabs>
        <w:spacing w:after="0" w:line="360" w:lineRule="auto"/>
        <w:ind w:left="0" w:firstLine="709"/>
        <w:jc w:val="both"/>
        <w:rPr>
          <w:rFonts w:ascii="Times New Roman" w:eastAsia="Times New Roman" w:hAnsi="Times New Roman" w:cs="Times New Roman"/>
          <w:color w:val="000000"/>
          <w:sz w:val="28"/>
          <w:szCs w:val="28"/>
          <w:shd w:val="clear" w:color="auto" w:fill="FFFFFF"/>
          <w:lang w:eastAsia="ru-RU"/>
        </w:rPr>
      </w:pPr>
      <w:r w:rsidRPr="00F03733">
        <w:rPr>
          <w:rFonts w:ascii="Times New Roman" w:eastAsia="Times New Roman" w:hAnsi="Times New Roman" w:cs="Times New Roman"/>
          <w:color w:val="000000"/>
          <w:sz w:val="28"/>
          <w:szCs w:val="28"/>
          <w:shd w:val="clear" w:color="auto" w:fill="FFFFFF"/>
          <w:lang w:eastAsia="ru-RU"/>
        </w:rPr>
        <w:t>увеличение ресурсной базы депозитов организаций путем усиления взаимодействия между банками и этими клиентами через свои синдицированные кредитные проекты (предоставляемые как минимум двумя кредиторами) или предоставлять более широкий спектр услуг, в том числе новых продуктов, а также программ, реализуемых банком совместно со страховыми и инвестиционными компаниями, пенсионными и бюджетными (внебюджетными) фондами;</w:t>
      </w:r>
    </w:p>
    <w:p w14:paraId="7008A90D" w14:textId="77777777" w:rsidR="00F03733" w:rsidRPr="00F03733" w:rsidRDefault="00F03733" w:rsidP="005D2F92">
      <w:pPr>
        <w:numPr>
          <w:ilvl w:val="0"/>
          <w:numId w:val="23"/>
        </w:numPr>
        <w:tabs>
          <w:tab w:val="num" w:pos="600"/>
          <w:tab w:val="left" w:pos="1100"/>
        </w:tabs>
        <w:spacing w:after="0" w:line="360" w:lineRule="auto"/>
        <w:ind w:left="0" w:firstLine="709"/>
        <w:jc w:val="both"/>
        <w:rPr>
          <w:rFonts w:ascii="Times New Roman" w:eastAsia="Times New Roman" w:hAnsi="Times New Roman" w:cs="Times New Roman"/>
          <w:color w:val="000000"/>
          <w:sz w:val="28"/>
          <w:szCs w:val="28"/>
          <w:shd w:val="clear" w:color="auto" w:fill="FFFFFF"/>
          <w:lang w:eastAsia="ru-RU"/>
        </w:rPr>
      </w:pPr>
      <w:r w:rsidRPr="00F03733">
        <w:rPr>
          <w:rFonts w:ascii="Times New Roman" w:eastAsia="Times New Roman" w:hAnsi="Times New Roman" w:cs="Times New Roman"/>
          <w:color w:val="000000"/>
          <w:sz w:val="28"/>
          <w:szCs w:val="28"/>
          <w:shd w:val="clear" w:color="auto" w:fill="FFFFFF"/>
          <w:lang w:eastAsia="ru-RU"/>
        </w:rPr>
        <w:lastRenderedPageBreak/>
        <w:t>более широкое использование долговых обязательств, таких как облигации, в качестве источника привлечения долгосрочных средств;</w:t>
      </w:r>
    </w:p>
    <w:p w14:paraId="174A4DAA" w14:textId="77777777" w:rsidR="00F03733" w:rsidRPr="00F03733" w:rsidRDefault="00F03733" w:rsidP="005D2F92">
      <w:pPr>
        <w:numPr>
          <w:ilvl w:val="0"/>
          <w:numId w:val="23"/>
        </w:numPr>
        <w:tabs>
          <w:tab w:val="num" w:pos="600"/>
          <w:tab w:val="left" w:pos="1100"/>
        </w:tabs>
        <w:spacing w:after="0" w:line="360" w:lineRule="auto"/>
        <w:ind w:left="0" w:firstLine="709"/>
        <w:jc w:val="both"/>
        <w:rPr>
          <w:rFonts w:ascii="Times New Roman" w:eastAsia="Times New Roman" w:hAnsi="Times New Roman" w:cs="Times New Roman"/>
          <w:color w:val="000000"/>
          <w:sz w:val="28"/>
          <w:szCs w:val="28"/>
          <w:shd w:val="clear" w:color="auto" w:fill="FFFFFF"/>
          <w:lang w:eastAsia="ru-RU"/>
        </w:rPr>
      </w:pPr>
      <w:r w:rsidRPr="00F03733">
        <w:rPr>
          <w:rFonts w:ascii="Times New Roman" w:eastAsia="Times New Roman" w:hAnsi="Times New Roman" w:cs="Times New Roman"/>
          <w:color w:val="000000"/>
          <w:sz w:val="28"/>
          <w:szCs w:val="28"/>
          <w:shd w:val="clear" w:color="auto" w:fill="FFFFFF"/>
          <w:lang w:eastAsia="ru-RU"/>
        </w:rPr>
        <w:t>формируя автономию региональных банков, так как управляющие менеджеры знают специфику региональных условий в конкретных областях, что должно позволить осуществлять более эффективное управление;</w:t>
      </w:r>
    </w:p>
    <w:p w14:paraId="189222A4" w14:textId="77777777" w:rsidR="00F03733" w:rsidRPr="00F03733" w:rsidRDefault="00F03733" w:rsidP="005D2F92">
      <w:pPr>
        <w:numPr>
          <w:ilvl w:val="0"/>
          <w:numId w:val="23"/>
        </w:numPr>
        <w:tabs>
          <w:tab w:val="num" w:pos="600"/>
          <w:tab w:val="left" w:pos="1100"/>
        </w:tabs>
        <w:spacing w:after="0" w:line="360" w:lineRule="auto"/>
        <w:ind w:left="0" w:firstLine="709"/>
        <w:jc w:val="both"/>
        <w:rPr>
          <w:rFonts w:ascii="Times New Roman" w:eastAsia="Times New Roman" w:hAnsi="Times New Roman" w:cs="Times New Roman"/>
          <w:color w:val="000000"/>
          <w:sz w:val="28"/>
          <w:szCs w:val="28"/>
          <w:shd w:val="clear" w:color="auto" w:fill="FFFFFF"/>
          <w:lang w:eastAsia="ru-RU"/>
        </w:rPr>
      </w:pPr>
      <w:r w:rsidRPr="00F03733">
        <w:rPr>
          <w:rFonts w:ascii="Times New Roman" w:eastAsia="Times New Roman" w:hAnsi="Times New Roman" w:cs="Times New Roman"/>
          <w:color w:val="000000"/>
          <w:sz w:val="28"/>
          <w:szCs w:val="28"/>
          <w:shd w:val="clear" w:color="auto" w:fill="FFFFFF"/>
          <w:lang w:eastAsia="ru-RU"/>
        </w:rPr>
        <w:t>увеличение объема прибыли от деятельности независимых региональных банков за счет расширения сферы их деятельности в наиболее эффективных видах;</w:t>
      </w:r>
    </w:p>
    <w:p w14:paraId="3947A3AD" w14:textId="77777777" w:rsidR="00F03733" w:rsidRPr="00F03733" w:rsidRDefault="00F03733" w:rsidP="005D2F92">
      <w:pPr>
        <w:numPr>
          <w:ilvl w:val="0"/>
          <w:numId w:val="23"/>
        </w:numPr>
        <w:tabs>
          <w:tab w:val="num" w:pos="600"/>
          <w:tab w:val="left" w:pos="1100"/>
        </w:tabs>
        <w:spacing w:after="0" w:line="360" w:lineRule="auto"/>
        <w:ind w:left="0" w:firstLine="709"/>
        <w:jc w:val="both"/>
        <w:rPr>
          <w:rFonts w:ascii="Times New Roman" w:eastAsia="Times New Roman" w:hAnsi="Times New Roman" w:cs="Times New Roman"/>
          <w:color w:val="000000"/>
          <w:sz w:val="28"/>
          <w:szCs w:val="28"/>
          <w:shd w:val="clear" w:color="auto" w:fill="FFFFFF"/>
          <w:lang w:eastAsia="ru-RU"/>
        </w:rPr>
      </w:pPr>
      <w:r w:rsidRPr="00F03733">
        <w:rPr>
          <w:rFonts w:ascii="Times New Roman" w:eastAsia="Times New Roman" w:hAnsi="Times New Roman" w:cs="Times New Roman"/>
          <w:color w:val="000000"/>
          <w:sz w:val="28"/>
          <w:szCs w:val="28"/>
          <w:shd w:val="clear" w:color="auto" w:fill="FFFFFF"/>
          <w:lang w:eastAsia="ru-RU"/>
        </w:rPr>
        <w:t>обслуживание и дальнейшее усовершенствование тенденции поступления ресурсов от филиальной сети банков, предлагающих эффективные инвестиционные проекты, программы, синдицированных кредитов для проектов регионального значения и т.д.</w:t>
      </w:r>
    </w:p>
    <w:p w14:paraId="0C5F033C" w14:textId="77777777" w:rsidR="00F03733" w:rsidRPr="00F03733" w:rsidRDefault="00F03733" w:rsidP="005D2F92">
      <w:pPr>
        <w:tabs>
          <w:tab w:val="left" w:pos="1100"/>
        </w:tabs>
        <w:spacing w:after="0" w:line="360" w:lineRule="auto"/>
        <w:ind w:firstLine="709"/>
        <w:jc w:val="both"/>
        <w:rPr>
          <w:rFonts w:ascii="Times New Roman" w:eastAsia="Times New Roman" w:hAnsi="Times New Roman" w:cs="Times New Roman"/>
          <w:color w:val="000000"/>
          <w:sz w:val="28"/>
          <w:szCs w:val="28"/>
          <w:shd w:val="clear" w:color="auto" w:fill="FFFFFF"/>
          <w:lang w:eastAsia="ru-RU"/>
        </w:rPr>
      </w:pPr>
      <w:r w:rsidRPr="00F03733">
        <w:rPr>
          <w:rFonts w:ascii="Times New Roman" w:eastAsia="Times New Roman" w:hAnsi="Times New Roman" w:cs="Times New Roman"/>
          <w:color w:val="000000"/>
          <w:sz w:val="28"/>
          <w:szCs w:val="28"/>
          <w:shd w:val="clear" w:color="auto" w:fill="FFFFFF"/>
          <w:lang w:eastAsia="ru-RU"/>
        </w:rPr>
        <w:t>Повышение эффективности кредитной политики может способствовать реализации стабильной институциональной структуры для двойной проверки рациональности предоставления кредита.</w:t>
      </w:r>
    </w:p>
    <w:p w14:paraId="340BD10A" w14:textId="77777777" w:rsidR="00F03733" w:rsidRPr="00F03733" w:rsidRDefault="00F03733" w:rsidP="005D2F92">
      <w:pPr>
        <w:spacing w:after="0" w:line="360" w:lineRule="auto"/>
        <w:ind w:firstLine="709"/>
        <w:jc w:val="both"/>
        <w:rPr>
          <w:rFonts w:ascii="Times New Roman" w:eastAsia="Times New Roman" w:hAnsi="Times New Roman" w:cs="Times New Roman"/>
          <w:color w:val="000000"/>
          <w:sz w:val="28"/>
          <w:szCs w:val="28"/>
          <w:shd w:val="clear" w:color="auto" w:fill="FFFFFF"/>
          <w:lang w:eastAsia="ru-RU"/>
        </w:rPr>
      </w:pPr>
      <w:r w:rsidRPr="00F03733">
        <w:rPr>
          <w:rFonts w:ascii="Times New Roman" w:eastAsia="Times New Roman" w:hAnsi="Times New Roman" w:cs="Times New Roman"/>
          <w:color w:val="000000"/>
          <w:sz w:val="28"/>
          <w:szCs w:val="28"/>
          <w:shd w:val="clear" w:color="auto" w:fill="FFFFFF"/>
          <w:lang w:eastAsia="ru-RU"/>
        </w:rPr>
        <w:t>Кредитная политика должна указывать также порядок контролирования за системой управления кредитным риском в каждом отделении банка.</w:t>
      </w:r>
    </w:p>
    <w:p w14:paraId="445F47F8" w14:textId="77777777" w:rsidR="00F03733" w:rsidRPr="00F03733" w:rsidRDefault="00F03733" w:rsidP="005D2F92">
      <w:pPr>
        <w:spacing w:after="0" w:line="360" w:lineRule="auto"/>
        <w:ind w:firstLine="709"/>
        <w:jc w:val="both"/>
        <w:rPr>
          <w:rFonts w:ascii="Times New Roman" w:eastAsia="Times New Roman" w:hAnsi="Times New Roman" w:cs="Times New Roman"/>
          <w:color w:val="000000"/>
          <w:sz w:val="28"/>
          <w:szCs w:val="28"/>
          <w:shd w:val="clear" w:color="auto" w:fill="FFFFFF"/>
          <w:lang w:eastAsia="ru-RU"/>
        </w:rPr>
      </w:pPr>
      <w:r w:rsidRPr="00F03733">
        <w:rPr>
          <w:rFonts w:ascii="Times New Roman" w:eastAsia="Times New Roman" w:hAnsi="Times New Roman" w:cs="Times New Roman"/>
          <w:color w:val="000000"/>
          <w:sz w:val="28"/>
          <w:szCs w:val="28"/>
          <w:shd w:val="clear" w:color="auto" w:fill="FFFFFF"/>
          <w:lang w:eastAsia="ru-RU"/>
        </w:rPr>
        <w:t>Следовательно, усилия российских коммерческих банков по созданию кредитной политики будут более плодотворными в целевых направлениях государственной политики, ориентированной на поддержание стабильности банковской системы.</w:t>
      </w:r>
    </w:p>
    <w:p w14:paraId="1658DF0C" w14:textId="77777777" w:rsidR="00F03733" w:rsidRPr="00F03733" w:rsidRDefault="00F03733" w:rsidP="005D2F92">
      <w:pPr>
        <w:spacing w:after="0" w:line="360" w:lineRule="auto"/>
        <w:ind w:firstLine="709"/>
        <w:jc w:val="both"/>
        <w:rPr>
          <w:rFonts w:ascii="Times New Roman" w:eastAsia="Times New Roman" w:hAnsi="Times New Roman" w:cs="Times New Roman"/>
          <w:color w:val="000000"/>
          <w:sz w:val="28"/>
          <w:szCs w:val="28"/>
          <w:shd w:val="clear" w:color="auto" w:fill="FFFFFF"/>
          <w:lang w:eastAsia="ru-RU"/>
        </w:rPr>
      </w:pPr>
      <w:r w:rsidRPr="00F03733">
        <w:rPr>
          <w:rFonts w:ascii="Times New Roman" w:eastAsia="Times New Roman" w:hAnsi="Times New Roman" w:cs="Times New Roman"/>
          <w:color w:val="000000"/>
          <w:sz w:val="28"/>
          <w:szCs w:val="28"/>
          <w:shd w:val="clear" w:color="auto" w:fill="FFFFFF"/>
          <w:lang w:eastAsia="ru-RU"/>
        </w:rPr>
        <w:t>Развитие человеческого потенциала России находится в прямой зависимости от конкурентоспособности российской банковской системы, а также развитие национальной промышленности, в основном ‒ производственных и высокотехнологичных отраслей, развитие образования, здравоохранения, предоставления качественного жилья населению.</w:t>
      </w:r>
    </w:p>
    <w:p w14:paraId="688C4927" w14:textId="77777777" w:rsidR="00F03733" w:rsidRPr="00F03733" w:rsidRDefault="00F03733" w:rsidP="005D2F92">
      <w:pPr>
        <w:spacing w:after="0" w:line="360" w:lineRule="auto"/>
        <w:ind w:firstLine="709"/>
        <w:jc w:val="both"/>
        <w:rPr>
          <w:rFonts w:ascii="Times New Roman" w:eastAsia="Times New Roman" w:hAnsi="Times New Roman" w:cs="Times New Roman"/>
          <w:sz w:val="28"/>
          <w:szCs w:val="28"/>
          <w:lang w:eastAsia="ru-RU"/>
        </w:rPr>
      </w:pPr>
      <w:r w:rsidRPr="00F03733">
        <w:rPr>
          <w:rFonts w:ascii="Times New Roman" w:eastAsia="Times New Roman" w:hAnsi="Times New Roman" w:cs="Times New Roman"/>
          <w:sz w:val="28"/>
          <w:szCs w:val="28"/>
          <w:lang w:eastAsia="ru-RU"/>
        </w:rPr>
        <w:t xml:space="preserve">Необходимо отметить, что не существует единой (одинаковой) кредитной политики для всех банков. Каждый конкретный банк определяет свою собственную кредитную политику, учитывая экономическую, </w:t>
      </w:r>
      <w:r w:rsidRPr="00F03733">
        <w:rPr>
          <w:rFonts w:ascii="Times New Roman" w:eastAsia="Times New Roman" w:hAnsi="Times New Roman" w:cs="Times New Roman"/>
          <w:sz w:val="28"/>
          <w:szCs w:val="28"/>
          <w:lang w:eastAsia="ru-RU"/>
        </w:rPr>
        <w:lastRenderedPageBreak/>
        <w:t>политическую, социальную ситуацию в регионе его функционирования или принимая во внимание всю совокупность внешних и внутренних рисков, влияющих на работу данного банка. Совокупный риск банка повышается, если последний не имеет собственной кредитной политики, либо имеет кредитную политику невысокого качества (противоречивую, неконкретную), или не смог довести ее основные положения до сведения конкретных исполнителей, что ставит под сомнение возможность ее реализации.</w:t>
      </w:r>
    </w:p>
    <w:p w14:paraId="68DF3D26" w14:textId="77777777" w:rsidR="00F03733" w:rsidRPr="00F03733" w:rsidRDefault="00F03733" w:rsidP="005D2F92">
      <w:pPr>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F03733">
        <w:rPr>
          <w:rFonts w:ascii="Times New Roman" w:eastAsia="Times New Roman" w:hAnsi="Times New Roman" w:cs="Times New Roman"/>
          <w:sz w:val="28"/>
          <w:szCs w:val="28"/>
          <w:lang w:eastAsia="ru-RU"/>
        </w:rPr>
        <w:t xml:space="preserve">Определяя стратегию, банки разрабатывают индивидуальные подходы при кредитовании соответствующих заемщиков, в том числе физических лиц. Например, банк может рекомендовать выдачу персональных ссуд под залог дома, но воздерживаться от расширения выдачи ссуд для долгосрочных инвестиций, ссуд лицам с сомнительной репутацией, ссуд под обеспечение акций компаний закрытого типа и т.д. Кредитная политика банка может определять географические регионы, где желательна кредитная экспансия банка. Например, банк может ограничить сферу своей кредитной политики городом, где он расположен, или районом в сельской местности. А крупный банк может ориентироваться в своей деятельности не только на развитие кредитных отношений с частными клиентами на национальном, но и на международном уровне. </w:t>
      </w:r>
    </w:p>
    <w:p w14:paraId="5739CECB" w14:textId="77777777" w:rsidR="00F03733" w:rsidRPr="00F03733" w:rsidRDefault="00F03733" w:rsidP="005D2F92">
      <w:pPr>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F03733">
        <w:rPr>
          <w:rFonts w:ascii="Times New Roman" w:eastAsia="Times New Roman" w:hAnsi="Times New Roman" w:cs="Times New Roman"/>
          <w:sz w:val="28"/>
          <w:szCs w:val="28"/>
          <w:lang w:eastAsia="ru-RU"/>
        </w:rPr>
        <w:t>Таким образом, чтобы выработать оптимальную кредитную политику, необходимо определить приоритетные направления работы банка с учетом состояния рынка банковских операций и услуг, уровня конкуренции, возможностей самого банка.</w:t>
      </w:r>
    </w:p>
    <w:p w14:paraId="5FBF227A" w14:textId="77777777" w:rsidR="00F03733" w:rsidRPr="00F03733" w:rsidRDefault="00F03733" w:rsidP="005D2F92">
      <w:pPr>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F03733">
        <w:rPr>
          <w:rFonts w:ascii="Times New Roman" w:eastAsia="Times New Roman" w:hAnsi="Times New Roman" w:cs="Times New Roman"/>
          <w:sz w:val="28"/>
          <w:szCs w:val="28"/>
          <w:lang w:eastAsia="ru-RU"/>
        </w:rPr>
        <w:t>Кредитная политика необходима банкам, прежде всего потому, что позволяет регулировать, управлять, рационально организовать взаимоотношения между банком и его клиентами по привлечению ресурсов на возвратной основе и их инвестированию в части кредитования клиентов банка. Важно также подчеркнуть, что кредитная политика является основой управления рисками в деятельности банка.</w:t>
      </w:r>
    </w:p>
    <w:p w14:paraId="429A8F44" w14:textId="77777777" w:rsidR="00F03733" w:rsidRPr="00F03733" w:rsidRDefault="00F03733" w:rsidP="005D2F92">
      <w:pPr>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F03733">
        <w:rPr>
          <w:rFonts w:ascii="Times New Roman" w:eastAsia="Times New Roman" w:hAnsi="Times New Roman" w:cs="Times New Roman"/>
          <w:sz w:val="28"/>
          <w:szCs w:val="28"/>
          <w:lang w:eastAsia="ru-RU"/>
        </w:rPr>
        <w:lastRenderedPageBreak/>
        <w:t xml:space="preserve">Кредитная политика может быть агрессивной и традиционной, классической. Агрессивность банка, </w:t>
      </w:r>
      <w:proofErr w:type="gramStart"/>
      <w:r w:rsidRPr="00F03733">
        <w:rPr>
          <w:rFonts w:ascii="Times New Roman" w:eastAsia="Times New Roman" w:hAnsi="Times New Roman" w:cs="Times New Roman"/>
          <w:sz w:val="28"/>
          <w:szCs w:val="28"/>
          <w:lang w:eastAsia="ru-RU"/>
        </w:rPr>
        <w:t>а</w:t>
      </w:r>
      <w:proofErr w:type="gramEnd"/>
      <w:r w:rsidRPr="00F03733">
        <w:rPr>
          <w:rFonts w:ascii="Times New Roman" w:eastAsia="Times New Roman" w:hAnsi="Times New Roman" w:cs="Times New Roman"/>
          <w:sz w:val="28"/>
          <w:szCs w:val="28"/>
          <w:lang w:eastAsia="ru-RU"/>
        </w:rPr>
        <w:t xml:space="preserve"> следовательно и проводимой им политики на рынке, рассматривается с позиций его роста и развития. Если банк преследует цели быстрого роста (активов, капитала и т.д.), завоевания новых сегментов рынка либо упрочения собственных позиций на рынке в короткие сроки в условиях ужесточения конкуренции с другими банками, то такая политика связана с повышенными рисками и ее обычно называют агрессивной. С другой стороны, традиционная, классическая политика банка предусматривает стабильный оптимальный рост банка, что в сравнении с предыдущим подходом предполагает меньший риск.</w:t>
      </w:r>
    </w:p>
    <w:p w14:paraId="3E770197" w14:textId="77777777" w:rsidR="00F03733" w:rsidRPr="00F03733" w:rsidRDefault="00F03733" w:rsidP="005D2F92">
      <w:pPr>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F03733">
        <w:rPr>
          <w:rFonts w:ascii="Times New Roman" w:eastAsia="Times New Roman" w:hAnsi="Times New Roman" w:cs="Times New Roman"/>
          <w:sz w:val="28"/>
          <w:szCs w:val="28"/>
          <w:lang w:eastAsia="ru-RU"/>
        </w:rPr>
        <w:t xml:space="preserve">В основе выбора вида кредитной политики лежит стратегия банка, ориентированная на рост его капитала, увеличение доходов, соблюдение ликвидности, снижение рисков банковской деятельности или смешанная стратегия. </w:t>
      </w:r>
    </w:p>
    <w:p w14:paraId="7684C82E" w14:textId="38ECE592" w:rsidR="00F03733" w:rsidRDefault="00F03733" w:rsidP="005D2F92">
      <w:pPr>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F03733">
        <w:rPr>
          <w:rFonts w:ascii="Times New Roman" w:eastAsia="Times New Roman" w:hAnsi="Times New Roman" w:cs="Times New Roman"/>
          <w:sz w:val="28"/>
          <w:szCs w:val="28"/>
          <w:lang w:eastAsia="ru-RU"/>
        </w:rPr>
        <w:t xml:space="preserve">Подводя итог вышесказанному, можно дать следующее определение. </w:t>
      </w:r>
      <w:r w:rsidRPr="00F03733">
        <w:rPr>
          <w:rFonts w:ascii="Times New Roman" w:eastAsia="Times New Roman" w:hAnsi="Times New Roman" w:cs="Times New Roman"/>
          <w:iCs/>
          <w:sz w:val="28"/>
          <w:szCs w:val="28"/>
          <w:lang w:eastAsia="ru-RU"/>
        </w:rPr>
        <w:t xml:space="preserve">Оптимальная кредитная политика в узком смысле </w:t>
      </w:r>
      <w:r w:rsidR="005D2F92" w:rsidRPr="00F03733">
        <w:rPr>
          <w:rFonts w:ascii="Times New Roman" w:eastAsia="Times New Roman" w:hAnsi="Times New Roman" w:cs="Times New Roman"/>
          <w:color w:val="000000"/>
          <w:sz w:val="28"/>
          <w:szCs w:val="28"/>
          <w:shd w:val="clear" w:color="auto" w:fill="FFFFFF"/>
          <w:lang w:eastAsia="ru-RU"/>
        </w:rPr>
        <w:t>‒</w:t>
      </w:r>
      <w:r w:rsidRPr="00F03733">
        <w:rPr>
          <w:rFonts w:ascii="Times New Roman" w:eastAsia="Times New Roman" w:hAnsi="Times New Roman" w:cs="Times New Roman"/>
          <w:sz w:val="28"/>
          <w:szCs w:val="28"/>
          <w:lang w:eastAsia="ru-RU"/>
        </w:rPr>
        <w:t xml:space="preserve"> </w:t>
      </w:r>
      <w:r w:rsidRPr="00F03733">
        <w:rPr>
          <w:rFonts w:ascii="Times New Roman" w:eastAsia="Times New Roman" w:hAnsi="Times New Roman" w:cs="Times New Roman"/>
          <w:iCs/>
          <w:sz w:val="28"/>
          <w:szCs w:val="28"/>
          <w:lang w:eastAsia="ru-RU"/>
        </w:rPr>
        <w:t>это система мер банка в области кредитования его клиентуры на условиях, обеспечивающих банку покрытие его издержек и получение прибыли (чистого дохода) исходя из его стратегических и тактических целей и принципа обеспечения безопасности и надежности деятельности банка</w:t>
      </w:r>
      <w:r w:rsidRPr="00F03733">
        <w:rPr>
          <w:rFonts w:ascii="Times New Roman" w:eastAsia="Times New Roman" w:hAnsi="Times New Roman" w:cs="Times New Roman"/>
          <w:sz w:val="28"/>
          <w:szCs w:val="28"/>
          <w:lang w:eastAsia="ru-RU"/>
        </w:rPr>
        <w:t>.</w:t>
      </w:r>
    </w:p>
    <w:p w14:paraId="3A3B46B1" w14:textId="5F00941B" w:rsidR="00DC47AB" w:rsidRDefault="00F03733" w:rsidP="00F03733">
      <w:pPr>
        <w:rPr>
          <w:rFonts w:ascii="Times New Roman" w:eastAsia="Times New Roman" w:hAnsi="Times New Roman" w:cs="Times New Roman"/>
          <w:b/>
          <w:bCs/>
          <w:sz w:val="28"/>
          <w:szCs w:val="28"/>
          <w:lang w:eastAsia="ru-RU"/>
        </w:rPr>
      </w:pPr>
      <w:r w:rsidRPr="00F03733">
        <w:rPr>
          <w:rFonts w:ascii="Times New Roman" w:eastAsia="Times New Roman" w:hAnsi="Times New Roman" w:cs="Times New Roman"/>
          <w:sz w:val="28"/>
          <w:szCs w:val="28"/>
          <w:lang w:eastAsia="ru-RU"/>
        </w:rPr>
        <w:br w:type="page"/>
      </w:r>
    </w:p>
    <w:p w14:paraId="505EF378" w14:textId="58E3E7AA" w:rsidR="00687D29" w:rsidRPr="006730DA" w:rsidRDefault="00687D29" w:rsidP="005D2F92">
      <w:pPr>
        <w:pStyle w:val="a3"/>
        <w:spacing w:before="0" w:beforeAutospacing="0" w:after="0" w:afterAutospacing="0" w:line="360" w:lineRule="auto"/>
        <w:ind w:firstLine="709"/>
        <w:jc w:val="both"/>
        <w:outlineLvl w:val="0"/>
        <w:rPr>
          <w:b/>
          <w:bCs/>
          <w:sz w:val="28"/>
          <w:szCs w:val="28"/>
        </w:rPr>
      </w:pPr>
      <w:bookmarkStart w:id="156" w:name="_Toc56414092"/>
      <w:bookmarkStart w:id="157" w:name="_Toc56493143"/>
      <w:r w:rsidRPr="00966B1E">
        <w:rPr>
          <w:b/>
          <w:bCs/>
          <w:sz w:val="28"/>
          <w:szCs w:val="28"/>
        </w:rPr>
        <w:lastRenderedPageBreak/>
        <w:t>2</w:t>
      </w:r>
      <w:r w:rsidRPr="006730DA">
        <w:rPr>
          <w:b/>
          <w:bCs/>
          <w:sz w:val="28"/>
          <w:szCs w:val="28"/>
        </w:rPr>
        <w:t xml:space="preserve"> Анализ особенностей банковского кредитования в РФ на современном этапе</w:t>
      </w:r>
      <w:bookmarkEnd w:id="156"/>
      <w:bookmarkEnd w:id="157"/>
    </w:p>
    <w:p w14:paraId="399C2097" w14:textId="77777777" w:rsidR="00687D29" w:rsidRPr="006730DA" w:rsidRDefault="00687D29" w:rsidP="00687D29">
      <w:pPr>
        <w:pStyle w:val="a3"/>
        <w:spacing w:before="0" w:beforeAutospacing="0" w:after="0" w:afterAutospacing="0" w:line="360" w:lineRule="auto"/>
        <w:jc w:val="both"/>
        <w:rPr>
          <w:sz w:val="28"/>
          <w:szCs w:val="28"/>
        </w:rPr>
      </w:pPr>
    </w:p>
    <w:p w14:paraId="7B2B02B4" w14:textId="113BE53F" w:rsidR="000F4FB3" w:rsidRDefault="00687D29" w:rsidP="000F4FB3">
      <w:pPr>
        <w:widowControl w:val="0"/>
        <w:spacing w:after="0" w:line="360" w:lineRule="auto"/>
        <w:ind w:firstLine="709"/>
        <w:contextualSpacing/>
        <w:jc w:val="both"/>
        <w:outlineLvl w:val="1"/>
        <w:rPr>
          <w:rFonts w:ascii="Times New Roman" w:hAnsi="Times New Roman" w:cs="Times New Roman"/>
          <w:b/>
          <w:bCs/>
          <w:sz w:val="28"/>
          <w:szCs w:val="28"/>
        </w:rPr>
      </w:pPr>
      <w:bookmarkStart w:id="158" w:name="_Toc56414093"/>
      <w:bookmarkStart w:id="159" w:name="_Toc56493144"/>
      <w:r w:rsidRPr="006730DA">
        <w:rPr>
          <w:rFonts w:ascii="Times New Roman" w:hAnsi="Times New Roman" w:cs="Times New Roman"/>
          <w:b/>
          <w:bCs/>
          <w:sz w:val="28"/>
          <w:szCs w:val="28"/>
        </w:rPr>
        <w:t>2.1</w:t>
      </w:r>
      <w:r w:rsidR="000F4FB3">
        <w:rPr>
          <w:rFonts w:ascii="Times New Roman" w:hAnsi="Times New Roman" w:cs="Times New Roman"/>
          <w:b/>
          <w:bCs/>
          <w:sz w:val="28"/>
          <w:szCs w:val="28"/>
        </w:rPr>
        <w:t> </w:t>
      </w:r>
      <w:r w:rsidRPr="006730DA">
        <w:rPr>
          <w:rFonts w:ascii="Times New Roman" w:hAnsi="Times New Roman" w:cs="Times New Roman"/>
          <w:b/>
          <w:bCs/>
          <w:sz w:val="28"/>
          <w:szCs w:val="28"/>
        </w:rPr>
        <w:t>Анализ</w:t>
      </w:r>
      <w:r w:rsidR="00271619">
        <w:rPr>
          <w:rFonts w:ascii="Times New Roman" w:hAnsi="Times New Roman" w:cs="Times New Roman"/>
          <w:b/>
          <w:bCs/>
          <w:sz w:val="28"/>
          <w:szCs w:val="28"/>
        </w:rPr>
        <w:t xml:space="preserve">   </w:t>
      </w:r>
      <w:r w:rsidRPr="006730DA">
        <w:rPr>
          <w:rFonts w:ascii="Times New Roman" w:hAnsi="Times New Roman" w:cs="Times New Roman"/>
          <w:b/>
          <w:bCs/>
          <w:sz w:val="28"/>
          <w:szCs w:val="28"/>
        </w:rPr>
        <w:t>динамики</w:t>
      </w:r>
      <w:r w:rsidR="00271619">
        <w:rPr>
          <w:rFonts w:ascii="Times New Roman" w:hAnsi="Times New Roman" w:cs="Times New Roman"/>
          <w:b/>
          <w:bCs/>
          <w:sz w:val="28"/>
          <w:szCs w:val="28"/>
        </w:rPr>
        <w:t xml:space="preserve">   </w:t>
      </w:r>
      <w:r w:rsidRPr="006730DA">
        <w:rPr>
          <w:rFonts w:ascii="Times New Roman" w:hAnsi="Times New Roman" w:cs="Times New Roman"/>
          <w:b/>
          <w:bCs/>
          <w:sz w:val="28"/>
          <w:szCs w:val="28"/>
        </w:rPr>
        <w:t>банковского</w:t>
      </w:r>
      <w:r w:rsidR="00271619">
        <w:rPr>
          <w:rFonts w:ascii="Times New Roman" w:hAnsi="Times New Roman" w:cs="Times New Roman"/>
          <w:b/>
          <w:bCs/>
          <w:sz w:val="28"/>
          <w:szCs w:val="28"/>
        </w:rPr>
        <w:t xml:space="preserve">   </w:t>
      </w:r>
      <w:r w:rsidRPr="006730DA">
        <w:rPr>
          <w:rFonts w:ascii="Times New Roman" w:hAnsi="Times New Roman" w:cs="Times New Roman"/>
          <w:b/>
          <w:bCs/>
          <w:sz w:val="28"/>
          <w:szCs w:val="28"/>
        </w:rPr>
        <w:t>кредитования</w:t>
      </w:r>
      <w:r w:rsidR="00271619">
        <w:rPr>
          <w:rFonts w:ascii="Times New Roman" w:hAnsi="Times New Roman" w:cs="Times New Roman"/>
          <w:b/>
          <w:bCs/>
          <w:sz w:val="28"/>
          <w:szCs w:val="28"/>
        </w:rPr>
        <w:t xml:space="preserve">   </w:t>
      </w:r>
      <w:r w:rsidRPr="006730DA">
        <w:rPr>
          <w:rFonts w:ascii="Times New Roman" w:hAnsi="Times New Roman" w:cs="Times New Roman"/>
          <w:b/>
          <w:bCs/>
          <w:sz w:val="28"/>
          <w:szCs w:val="28"/>
        </w:rPr>
        <w:t>РФ</w:t>
      </w:r>
    </w:p>
    <w:p w14:paraId="08FBAF2A" w14:textId="77A850FD" w:rsidR="00687D29" w:rsidRPr="006730DA" w:rsidRDefault="000F4FB3" w:rsidP="000F4FB3">
      <w:pPr>
        <w:widowControl w:val="0"/>
        <w:spacing w:after="0" w:line="360" w:lineRule="auto"/>
        <w:contextualSpacing/>
        <w:jc w:val="both"/>
        <w:outlineLvl w:val="1"/>
        <w:rPr>
          <w:rFonts w:ascii="Times New Roman" w:hAnsi="Times New Roman" w:cs="Times New Roman"/>
          <w:b/>
          <w:bCs/>
          <w:sz w:val="28"/>
          <w:szCs w:val="28"/>
        </w:rPr>
      </w:pPr>
      <w:r>
        <w:rPr>
          <w:rFonts w:ascii="Times New Roman" w:hAnsi="Times New Roman" w:cs="Times New Roman"/>
          <w:b/>
          <w:bCs/>
          <w:sz w:val="28"/>
          <w:szCs w:val="28"/>
        </w:rPr>
        <w:t>з</w:t>
      </w:r>
      <w:r w:rsidR="00687D29" w:rsidRPr="006730DA">
        <w:rPr>
          <w:rFonts w:ascii="Times New Roman" w:hAnsi="Times New Roman" w:cs="Times New Roman"/>
          <w:b/>
          <w:bCs/>
          <w:sz w:val="28"/>
          <w:szCs w:val="28"/>
        </w:rPr>
        <w:t>а</w:t>
      </w:r>
      <w:r>
        <w:rPr>
          <w:rFonts w:ascii="Times New Roman" w:hAnsi="Times New Roman" w:cs="Times New Roman"/>
          <w:b/>
          <w:bCs/>
          <w:sz w:val="28"/>
          <w:szCs w:val="28"/>
        </w:rPr>
        <w:t xml:space="preserve"> </w:t>
      </w:r>
      <w:r w:rsidR="00687D29" w:rsidRPr="006730DA">
        <w:rPr>
          <w:rFonts w:ascii="Times New Roman" w:hAnsi="Times New Roman" w:cs="Times New Roman"/>
          <w:b/>
          <w:bCs/>
          <w:sz w:val="28"/>
          <w:szCs w:val="28"/>
        </w:rPr>
        <w:t>2015</w:t>
      </w:r>
      <w:r w:rsidR="00271619">
        <w:rPr>
          <w:rFonts w:ascii="Times New Roman" w:hAnsi="Times New Roman" w:cs="Times New Roman"/>
          <w:b/>
          <w:bCs/>
          <w:sz w:val="28"/>
          <w:szCs w:val="28"/>
        </w:rPr>
        <w:t xml:space="preserve"> </w:t>
      </w:r>
      <w:r>
        <w:rPr>
          <w:rFonts w:ascii="Times New Roman" w:hAnsi="Times New Roman" w:cs="Times New Roman"/>
          <w:b/>
          <w:bCs/>
          <w:sz w:val="28"/>
          <w:szCs w:val="28"/>
        </w:rPr>
        <w:t>-</w:t>
      </w:r>
      <w:r w:rsidR="00687D29" w:rsidRPr="006730DA">
        <w:rPr>
          <w:rFonts w:ascii="Times New Roman" w:hAnsi="Times New Roman" w:cs="Times New Roman"/>
          <w:b/>
          <w:bCs/>
          <w:sz w:val="28"/>
          <w:szCs w:val="28"/>
        </w:rPr>
        <w:t>2019</w:t>
      </w:r>
      <w:r>
        <w:rPr>
          <w:rFonts w:ascii="Times New Roman" w:hAnsi="Times New Roman" w:cs="Times New Roman"/>
          <w:b/>
          <w:bCs/>
          <w:sz w:val="28"/>
          <w:szCs w:val="28"/>
        </w:rPr>
        <w:t> </w:t>
      </w:r>
      <w:r w:rsidR="00687D29" w:rsidRPr="006730DA">
        <w:rPr>
          <w:rFonts w:ascii="Times New Roman" w:hAnsi="Times New Roman" w:cs="Times New Roman"/>
          <w:b/>
          <w:bCs/>
          <w:sz w:val="28"/>
          <w:szCs w:val="28"/>
        </w:rPr>
        <w:t>гг.</w:t>
      </w:r>
      <w:bookmarkEnd w:id="158"/>
      <w:bookmarkEnd w:id="159"/>
      <w:r w:rsidR="00687D29" w:rsidRPr="006730DA">
        <w:rPr>
          <w:rFonts w:ascii="Times New Roman" w:hAnsi="Times New Roman" w:cs="Times New Roman"/>
          <w:b/>
          <w:bCs/>
          <w:sz w:val="28"/>
          <w:szCs w:val="28"/>
        </w:rPr>
        <w:t xml:space="preserve"> </w:t>
      </w:r>
    </w:p>
    <w:p w14:paraId="3A7B8E70" w14:textId="77777777" w:rsidR="00687D29" w:rsidRPr="006730DA" w:rsidRDefault="00687D29" w:rsidP="00687D29">
      <w:pPr>
        <w:widowControl w:val="0"/>
        <w:spacing w:after="0" w:line="360" w:lineRule="auto"/>
        <w:ind w:firstLine="709"/>
        <w:contextualSpacing/>
        <w:jc w:val="both"/>
        <w:rPr>
          <w:rFonts w:ascii="Times New Roman" w:hAnsi="Times New Roman" w:cs="Times New Roman"/>
          <w:sz w:val="28"/>
          <w:szCs w:val="28"/>
        </w:rPr>
      </w:pPr>
    </w:p>
    <w:p w14:paraId="311430A9" w14:textId="77777777" w:rsidR="00687D29" w:rsidRPr="006730DA" w:rsidRDefault="00687D29" w:rsidP="00687D29">
      <w:pPr>
        <w:widowControl w:val="0"/>
        <w:spacing w:after="0" w:line="360" w:lineRule="auto"/>
        <w:ind w:firstLine="709"/>
        <w:contextualSpacing/>
        <w:jc w:val="both"/>
        <w:rPr>
          <w:rFonts w:ascii="Times New Roman" w:hAnsi="Times New Roman" w:cs="Times New Roman"/>
          <w:sz w:val="28"/>
          <w:szCs w:val="28"/>
        </w:rPr>
      </w:pPr>
      <w:r w:rsidRPr="006730DA">
        <w:rPr>
          <w:rFonts w:ascii="Times New Roman" w:hAnsi="Times New Roman" w:cs="Times New Roman"/>
          <w:sz w:val="28"/>
          <w:szCs w:val="28"/>
        </w:rPr>
        <w:t xml:space="preserve">В настоящее время, экономика России развивается в условиях ухудшающегося геополитического положения и ужесточения экономических санкций, а также негативного воздействия </w:t>
      </w:r>
      <w:proofErr w:type="spellStart"/>
      <w:r w:rsidRPr="006730DA">
        <w:rPr>
          <w:rFonts w:ascii="Times New Roman" w:hAnsi="Times New Roman" w:cs="Times New Roman"/>
          <w:sz w:val="28"/>
          <w:szCs w:val="28"/>
        </w:rPr>
        <w:t>коронавирусной</w:t>
      </w:r>
      <w:proofErr w:type="spellEnd"/>
      <w:r w:rsidRPr="006730DA">
        <w:rPr>
          <w:rFonts w:ascii="Times New Roman" w:hAnsi="Times New Roman" w:cs="Times New Roman"/>
          <w:sz w:val="28"/>
          <w:szCs w:val="28"/>
        </w:rPr>
        <w:t xml:space="preserve"> пандемии (</w:t>
      </w:r>
      <w:r w:rsidRPr="006730DA">
        <w:rPr>
          <w:rFonts w:ascii="Times New Roman" w:hAnsi="Times New Roman" w:cs="Times New Roman"/>
          <w:sz w:val="28"/>
          <w:szCs w:val="28"/>
          <w:lang w:val="en-US"/>
        </w:rPr>
        <w:t>COVID</w:t>
      </w:r>
      <w:r w:rsidRPr="006730DA">
        <w:rPr>
          <w:rFonts w:ascii="Times New Roman" w:hAnsi="Times New Roman" w:cs="Times New Roman"/>
          <w:sz w:val="28"/>
          <w:szCs w:val="28"/>
        </w:rPr>
        <w:t>-19) и падения мировых цен на нефть [1].</w:t>
      </w:r>
    </w:p>
    <w:p w14:paraId="6E9B924B" w14:textId="036796F0" w:rsidR="00687D29" w:rsidRPr="006730DA" w:rsidRDefault="00687D29" w:rsidP="00687D29">
      <w:pPr>
        <w:widowControl w:val="0"/>
        <w:spacing w:after="0" w:line="360" w:lineRule="auto"/>
        <w:ind w:firstLine="709"/>
        <w:contextualSpacing/>
        <w:jc w:val="both"/>
        <w:rPr>
          <w:rFonts w:ascii="Times New Roman" w:hAnsi="Times New Roman" w:cs="Times New Roman"/>
          <w:sz w:val="28"/>
          <w:szCs w:val="28"/>
        </w:rPr>
      </w:pPr>
      <w:r w:rsidRPr="006730DA">
        <w:rPr>
          <w:rFonts w:ascii="Times New Roman" w:hAnsi="Times New Roman" w:cs="Times New Roman"/>
          <w:sz w:val="28"/>
          <w:szCs w:val="28"/>
        </w:rPr>
        <w:t>Согласно оценкам экспертов уровень ВВП в 2018</w:t>
      </w:r>
      <w:r w:rsidR="00B86626">
        <w:rPr>
          <w:rFonts w:ascii="Times New Roman" w:hAnsi="Times New Roman" w:cs="Times New Roman"/>
          <w:sz w:val="28"/>
          <w:szCs w:val="28"/>
        </w:rPr>
        <w:t>-</w:t>
      </w:r>
      <w:r w:rsidRPr="006730DA">
        <w:rPr>
          <w:rFonts w:ascii="Times New Roman" w:hAnsi="Times New Roman" w:cs="Times New Roman"/>
          <w:sz w:val="28"/>
          <w:szCs w:val="28"/>
        </w:rPr>
        <w:t xml:space="preserve">2019 гг. характеризуется положительной динамикой и составил 2,25 и 1,08 процентов [2], однако по мировым масштабам этот показатель остается низким. Рынок кредитования России развивается на основе </w:t>
      </w:r>
      <w:proofErr w:type="spellStart"/>
      <w:r w:rsidRPr="006730DA">
        <w:rPr>
          <w:rFonts w:ascii="Times New Roman" w:hAnsi="Times New Roman" w:cs="Times New Roman"/>
          <w:sz w:val="28"/>
          <w:szCs w:val="28"/>
        </w:rPr>
        <w:t>банкоцентричной</w:t>
      </w:r>
      <w:proofErr w:type="spellEnd"/>
      <w:r w:rsidRPr="006730DA">
        <w:rPr>
          <w:rFonts w:ascii="Times New Roman" w:hAnsi="Times New Roman" w:cs="Times New Roman"/>
          <w:sz w:val="28"/>
          <w:szCs w:val="28"/>
        </w:rPr>
        <w:t xml:space="preserve"> модели. Удельный вес банков на рынке финансовых услуг в экономики России составляет 80%, что и определяет их важную роль в движение системе денежных потоков страны. При этом на долю банковского кредитования приходится 69% совокупных активов банковской системы России [3, </w:t>
      </w:r>
      <w:r w:rsidRPr="006730DA">
        <w:rPr>
          <w:rFonts w:ascii="Times New Roman" w:hAnsi="Times New Roman" w:cs="Times New Roman"/>
          <w:sz w:val="28"/>
          <w:szCs w:val="28"/>
          <w:lang w:val="en-US"/>
        </w:rPr>
        <w:t>c</w:t>
      </w:r>
      <w:r w:rsidRPr="006730DA">
        <w:rPr>
          <w:rFonts w:ascii="Times New Roman" w:hAnsi="Times New Roman" w:cs="Times New Roman"/>
          <w:sz w:val="28"/>
          <w:szCs w:val="28"/>
        </w:rPr>
        <w:t>.7].</w:t>
      </w:r>
    </w:p>
    <w:p w14:paraId="61482B59" w14:textId="4484BA8B" w:rsidR="00687D29" w:rsidRPr="006730DA" w:rsidRDefault="00687D29" w:rsidP="00687D29">
      <w:pPr>
        <w:widowControl w:val="0"/>
        <w:spacing w:after="0" w:line="360" w:lineRule="auto"/>
        <w:ind w:firstLine="709"/>
        <w:contextualSpacing/>
        <w:jc w:val="both"/>
        <w:rPr>
          <w:rFonts w:ascii="Times New Roman" w:hAnsi="Times New Roman" w:cs="Times New Roman"/>
          <w:bCs/>
          <w:sz w:val="28"/>
          <w:szCs w:val="28"/>
        </w:rPr>
      </w:pPr>
      <w:bookmarkStart w:id="160" w:name="_Hlk55322816"/>
      <w:r w:rsidRPr="006730DA">
        <w:rPr>
          <w:rFonts w:ascii="Times New Roman" w:hAnsi="Times New Roman" w:cs="Times New Roman"/>
          <w:sz w:val="28"/>
          <w:szCs w:val="28"/>
        </w:rPr>
        <w:t>Проведем анализ состояния и динамики развития российского банковского сектора в России за период 2015</w:t>
      </w:r>
      <w:r w:rsidR="00B86626">
        <w:rPr>
          <w:rFonts w:ascii="Times New Roman" w:hAnsi="Times New Roman" w:cs="Times New Roman"/>
          <w:sz w:val="28"/>
          <w:szCs w:val="28"/>
        </w:rPr>
        <w:t>-</w:t>
      </w:r>
      <w:r w:rsidRPr="006730DA">
        <w:rPr>
          <w:rFonts w:ascii="Times New Roman" w:hAnsi="Times New Roman" w:cs="Times New Roman"/>
          <w:sz w:val="28"/>
          <w:szCs w:val="28"/>
        </w:rPr>
        <w:t>2019 гг. выделив следующие четыре критерия для сравнения</w:t>
      </w:r>
      <w:r w:rsidRPr="006730DA">
        <w:rPr>
          <w:rFonts w:ascii="Times New Roman" w:hAnsi="Times New Roman" w:cs="Times New Roman"/>
          <w:bCs/>
          <w:sz w:val="28"/>
          <w:szCs w:val="28"/>
        </w:rPr>
        <w:t>:</w:t>
      </w:r>
    </w:p>
    <w:p w14:paraId="28B3E8F3" w14:textId="77777777" w:rsidR="00687D29" w:rsidRPr="006730DA" w:rsidRDefault="00687D29" w:rsidP="00687D29">
      <w:pPr>
        <w:widowControl w:val="0"/>
        <w:spacing w:after="0" w:line="360" w:lineRule="auto"/>
        <w:ind w:firstLine="709"/>
        <w:contextualSpacing/>
        <w:jc w:val="both"/>
        <w:rPr>
          <w:rFonts w:ascii="Times New Roman" w:hAnsi="Times New Roman" w:cs="Times New Roman"/>
          <w:bCs/>
          <w:sz w:val="28"/>
          <w:szCs w:val="28"/>
        </w:rPr>
      </w:pPr>
      <w:r w:rsidRPr="006730DA">
        <w:rPr>
          <w:rFonts w:ascii="Times New Roman" w:hAnsi="Times New Roman" w:cs="Times New Roman"/>
          <w:bCs/>
          <w:sz w:val="28"/>
          <w:szCs w:val="28"/>
        </w:rPr>
        <w:t>1) изменение в количественном составе участников банковского рынка;</w:t>
      </w:r>
    </w:p>
    <w:p w14:paraId="18FC702C" w14:textId="77777777" w:rsidR="00687D29" w:rsidRPr="006730DA" w:rsidRDefault="00687D29" w:rsidP="00687D29">
      <w:pPr>
        <w:widowControl w:val="0"/>
        <w:spacing w:after="0" w:line="360" w:lineRule="auto"/>
        <w:ind w:firstLine="709"/>
        <w:contextualSpacing/>
        <w:jc w:val="both"/>
        <w:rPr>
          <w:rFonts w:ascii="Times New Roman" w:hAnsi="Times New Roman" w:cs="Times New Roman"/>
          <w:bCs/>
          <w:sz w:val="28"/>
          <w:szCs w:val="28"/>
        </w:rPr>
      </w:pPr>
      <w:r w:rsidRPr="006730DA">
        <w:rPr>
          <w:rFonts w:ascii="Times New Roman" w:hAnsi="Times New Roman" w:cs="Times New Roman"/>
          <w:bCs/>
          <w:sz w:val="28"/>
          <w:szCs w:val="28"/>
        </w:rPr>
        <w:t>2) динамика чистых активов;</w:t>
      </w:r>
    </w:p>
    <w:p w14:paraId="2767FCD0" w14:textId="77777777" w:rsidR="00687D29" w:rsidRPr="006730DA" w:rsidRDefault="00687D29" w:rsidP="00687D29">
      <w:pPr>
        <w:widowControl w:val="0"/>
        <w:spacing w:after="0" w:line="360" w:lineRule="auto"/>
        <w:ind w:firstLine="709"/>
        <w:contextualSpacing/>
        <w:jc w:val="both"/>
        <w:rPr>
          <w:rFonts w:ascii="Times New Roman" w:hAnsi="Times New Roman" w:cs="Times New Roman"/>
          <w:bCs/>
          <w:sz w:val="28"/>
          <w:szCs w:val="28"/>
        </w:rPr>
      </w:pPr>
      <w:r w:rsidRPr="006730DA">
        <w:rPr>
          <w:rFonts w:ascii="Times New Roman" w:hAnsi="Times New Roman" w:cs="Times New Roman"/>
          <w:bCs/>
          <w:sz w:val="28"/>
          <w:szCs w:val="28"/>
        </w:rPr>
        <w:t>3) динамика изменения объемов кредитования;</w:t>
      </w:r>
    </w:p>
    <w:p w14:paraId="5B5A6D36" w14:textId="77777777" w:rsidR="00687D29" w:rsidRPr="006730DA" w:rsidRDefault="00687D29" w:rsidP="00687D29">
      <w:pPr>
        <w:widowControl w:val="0"/>
        <w:spacing w:after="0" w:line="360" w:lineRule="auto"/>
        <w:ind w:firstLine="709"/>
        <w:contextualSpacing/>
        <w:jc w:val="both"/>
        <w:rPr>
          <w:rFonts w:ascii="Times New Roman" w:hAnsi="Times New Roman" w:cs="Times New Roman"/>
          <w:sz w:val="28"/>
          <w:szCs w:val="28"/>
        </w:rPr>
      </w:pPr>
      <w:r w:rsidRPr="006730DA">
        <w:rPr>
          <w:rFonts w:ascii="Times New Roman" w:hAnsi="Times New Roman" w:cs="Times New Roman"/>
          <w:bCs/>
          <w:sz w:val="28"/>
          <w:szCs w:val="28"/>
        </w:rPr>
        <w:t xml:space="preserve">4) </w:t>
      </w:r>
      <w:r w:rsidRPr="006730DA">
        <w:rPr>
          <w:rStyle w:val="af7"/>
          <w:rFonts w:ascii="Times New Roman" w:hAnsi="Times New Roman" w:cs="Times New Roman"/>
          <w:b w:val="0"/>
          <w:bCs w:val="0"/>
          <w:sz w:val="28"/>
          <w:szCs w:val="28"/>
        </w:rPr>
        <w:t>анализ динамики просроченной задолженности</w:t>
      </w:r>
      <w:r w:rsidRPr="006730DA">
        <w:rPr>
          <w:rStyle w:val="af7"/>
          <w:rFonts w:ascii="Times New Roman" w:hAnsi="Times New Roman" w:cs="Times New Roman"/>
          <w:sz w:val="28"/>
          <w:szCs w:val="28"/>
        </w:rPr>
        <w:t xml:space="preserve"> (</w:t>
      </w:r>
      <w:r w:rsidRPr="006730DA">
        <w:rPr>
          <w:rFonts w:ascii="Times New Roman" w:hAnsi="Times New Roman" w:cs="Times New Roman"/>
          <w:sz w:val="28"/>
          <w:szCs w:val="28"/>
        </w:rPr>
        <w:t>в розничном и в корпоративном сегменте).</w:t>
      </w:r>
    </w:p>
    <w:bookmarkEnd w:id="160"/>
    <w:p w14:paraId="371C8C8E" w14:textId="73940285" w:rsidR="00687D29" w:rsidRPr="006730DA" w:rsidRDefault="00687D29" w:rsidP="00687D29">
      <w:pPr>
        <w:widowControl w:val="0"/>
        <w:spacing w:after="0" w:line="360" w:lineRule="auto"/>
        <w:ind w:firstLine="709"/>
        <w:contextualSpacing/>
        <w:jc w:val="both"/>
        <w:rPr>
          <w:rFonts w:ascii="Times New Roman" w:hAnsi="Times New Roman" w:cs="Times New Roman"/>
          <w:bCs/>
          <w:sz w:val="28"/>
          <w:szCs w:val="28"/>
        </w:rPr>
      </w:pPr>
      <w:r w:rsidRPr="006730DA">
        <w:rPr>
          <w:rFonts w:ascii="Times New Roman" w:hAnsi="Times New Roman" w:cs="Times New Roman"/>
          <w:bCs/>
          <w:sz w:val="28"/>
          <w:szCs w:val="28"/>
        </w:rPr>
        <w:t xml:space="preserve">Рассмотрим более детально первый выделенный нами вектор исследования </w:t>
      </w:r>
      <w:r w:rsidRPr="006730DA">
        <w:rPr>
          <w:rFonts w:ascii="Times New Roman" w:hAnsi="Times New Roman" w:cs="Times New Roman"/>
          <w:bCs/>
          <w:iCs/>
          <w:sz w:val="28"/>
          <w:szCs w:val="28"/>
        </w:rPr>
        <w:t>‒ количественный состав участников банковского рынка.</w:t>
      </w:r>
      <w:r w:rsidRPr="006730DA">
        <w:rPr>
          <w:rFonts w:ascii="Times New Roman" w:hAnsi="Times New Roman" w:cs="Times New Roman"/>
          <w:bCs/>
          <w:sz w:val="28"/>
          <w:szCs w:val="28"/>
        </w:rPr>
        <w:t xml:space="preserve"> За последние 5 лет количество коммерческих банков сократилось практически на 42%. Пик их сокращения пришелся на 2017 г. и составил 110 кредитных </w:t>
      </w:r>
      <w:r w:rsidRPr="006730DA">
        <w:rPr>
          <w:rFonts w:ascii="Times New Roman" w:hAnsi="Times New Roman" w:cs="Times New Roman"/>
          <w:bCs/>
          <w:sz w:val="28"/>
          <w:szCs w:val="28"/>
        </w:rPr>
        <w:lastRenderedPageBreak/>
        <w:t xml:space="preserve">организаций. </w:t>
      </w:r>
    </w:p>
    <w:p w14:paraId="5D48F88E" w14:textId="05199BC6" w:rsidR="00687D29" w:rsidRPr="00B86626" w:rsidRDefault="00687D29" w:rsidP="00687D29">
      <w:pPr>
        <w:widowControl w:val="0"/>
        <w:spacing w:after="0" w:line="360" w:lineRule="auto"/>
        <w:ind w:firstLine="709"/>
        <w:contextualSpacing/>
        <w:jc w:val="both"/>
        <w:rPr>
          <w:rFonts w:ascii="Times New Roman" w:hAnsi="Times New Roman" w:cs="Times New Roman"/>
          <w:sz w:val="28"/>
          <w:szCs w:val="28"/>
        </w:rPr>
      </w:pPr>
      <w:bookmarkStart w:id="161" w:name="_Hlk55323023"/>
      <w:r w:rsidRPr="006730DA">
        <w:rPr>
          <w:rFonts w:ascii="Times New Roman" w:hAnsi="Times New Roman" w:cs="Times New Roman"/>
          <w:bCs/>
          <w:sz w:val="28"/>
          <w:szCs w:val="28"/>
        </w:rPr>
        <w:t>В целом, за последние 12 лет (начиная с 2008 г.) сокращение числа коммерческих банков в абсолютном и процентном отношении составило уже 652 кредитных организаций (1136</w:t>
      </w:r>
      <w:r w:rsidR="00B86626">
        <w:rPr>
          <w:rFonts w:ascii="Times New Roman" w:hAnsi="Times New Roman" w:cs="Times New Roman"/>
          <w:bCs/>
          <w:sz w:val="28"/>
          <w:szCs w:val="28"/>
        </w:rPr>
        <w:t>-</w:t>
      </w:r>
      <w:r w:rsidRPr="006730DA">
        <w:rPr>
          <w:rFonts w:ascii="Times New Roman" w:hAnsi="Times New Roman" w:cs="Times New Roman"/>
          <w:bCs/>
          <w:sz w:val="28"/>
          <w:szCs w:val="28"/>
        </w:rPr>
        <w:t xml:space="preserve">484 банка) или свыше 57%. </w:t>
      </w:r>
      <w:bookmarkEnd w:id="161"/>
      <w:r w:rsidRPr="006730DA">
        <w:rPr>
          <w:rFonts w:ascii="Times New Roman" w:hAnsi="Times New Roman" w:cs="Times New Roman"/>
          <w:sz w:val="28"/>
          <w:szCs w:val="28"/>
        </w:rPr>
        <w:t>(рисунок </w:t>
      </w:r>
      <w:r w:rsidR="00C20A95" w:rsidRPr="006730DA">
        <w:rPr>
          <w:rFonts w:ascii="Times New Roman" w:hAnsi="Times New Roman" w:cs="Times New Roman"/>
          <w:sz w:val="28"/>
          <w:szCs w:val="28"/>
        </w:rPr>
        <w:t>2</w:t>
      </w:r>
      <w:r w:rsidRPr="006730DA">
        <w:rPr>
          <w:rFonts w:ascii="Times New Roman" w:hAnsi="Times New Roman" w:cs="Times New Roman"/>
          <w:sz w:val="28"/>
          <w:szCs w:val="28"/>
        </w:rPr>
        <w:t xml:space="preserve">.1). </w:t>
      </w:r>
    </w:p>
    <w:p w14:paraId="537438AD" w14:textId="77777777" w:rsidR="00687D29" w:rsidRPr="00B86626" w:rsidRDefault="00687D29" w:rsidP="00687D29">
      <w:pPr>
        <w:widowControl w:val="0"/>
        <w:spacing w:after="0" w:line="360" w:lineRule="auto"/>
        <w:ind w:firstLine="709"/>
        <w:contextualSpacing/>
        <w:jc w:val="both"/>
        <w:rPr>
          <w:rFonts w:ascii="Times New Roman" w:hAnsi="Times New Roman" w:cs="Times New Roman"/>
          <w:sz w:val="28"/>
          <w:szCs w:val="28"/>
        </w:rPr>
      </w:pPr>
    </w:p>
    <w:p w14:paraId="2CAF1D90" w14:textId="77777777" w:rsidR="00687D29" w:rsidRPr="006730DA" w:rsidRDefault="00687D29" w:rsidP="00687D29">
      <w:pPr>
        <w:pStyle w:val="a3"/>
        <w:shd w:val="clear" w:color="auto" w:fill="FFFFFF"/>
        <w:spacing w:before="0" w:beforeAutospacing="0" w:after="0" w:afterAutospacing="0" w:line="360" w:lineRule="auto"/>
        <w:jc w:val="center"/>
        <w:rPr>
          <w:sz w:val="28"/>
          <w:szCs w:val="28"/>
        </w:rPr>
      </w:pPr>
      <w:bookmarkStart w:id="162" w:name="_Hlk55323717"/>
      <w:r w:rsidRPr="006730DA">
        <w:rPr>
          <w:noProof/>
          <w:sz w:val="28"/>
          <w:szCs w:val="28"/>
        </w:rPr>
        <w:drawing>
          <wp:inline distT="0" distB="0" distL="0" distR="0" wp14:anchorId="0B3C65B4" wp14:editId="616F7C72">
            <wp:extent cx="5943600" cy="3774141"/>
            <wp:effectExtent l="0" t="0" r="0" b="0"/>
            <wp:docPr id="114" name="Объект 11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550DF98C" w14:textId="06593709" w:rsidR="00687D29" w:rsidRPr="006730DA" w:rsidRDefault="00687D29" w:rsidP="00687D29">
      <w:pPr>
        <w:pStyle w:val="a3"/>
        <w:shd w:val="clear" w:color="auto" w:fill="FFFFFF"/>
        <w:spacing w:before="0" w:beforeAutospacing="0" w:after="0" w:afterAutospacing="0" w:line="360" w:lineRule="auto"/>
        <w:jc w:val="center"/>
        <w:rPr>
          <w:sz w:val="28"/>
          <w:szCs w:val="28"/>
        </w:rPr>
      </w:pPr>
      <w:r w:rsidRPr="006730DA">
        <w:rPr>
          <w:sz w:val="28"/>
          <w:szCs w:val="28"/>
        </w:rPr>
        <w:t>Рисунок </w:t>
      </w:r>
      <w:r w:rsidR="00C20A95" w:rsidRPr="006730DA">
        <w:rPr>
          <w:sz w:val="28"/>
          <w:szCs w:val="28"/>
        </w:rPr>
        <w:t>2</w:t>
      </w:r>
      <w:r w:rsidRPr="006730DA">
        <w:rPr>
          <w:sz w:val="28"/>
          <w:szCs w:val="28"/>
        </w:rPr>
        <w:t>.1 ‒ Динамика изменения действующих, утративших лицензию</w:t>
      </w:r>
      <w:r w:rsidRPr="006730DA">
        <w:rPr>
          <w:sz w:val="28"/>
          <w:szCs w:val="28"/>
        </w:rPr>
        <w:br/>
        <w:t>и ликвидированных кредитных организаций в РФ в 2015</w:t>
      </w:r>
      <w:r w:rsidR="00D87C4F">
        <w:rPr>
          <w:sz w:val="28"/>
          <w:szCs w:val="28"/>
        </w:rPr>
        <w:t>-</w:t>
      </w:r>
      <w:r w:rsidRPr="006730DA">
        <w:rPr>
          <w:sz w:val="28"/>
          <w:szCs w:val="28"/>
        </w:rPr>
        <w:t>2019 гг. (составлено автор</w:t>
      </w:r>
      <w:r w:rsidR="00C20A95" w:rsidRPr="006730DA">
        <w:rPr>
          <w:sz w:val="28"/>
          <w:szCs w:val="28"/>
        </w:rPr>
        <w:t>ом</w:t>
      </w:r>
      <w:r w:rsidRPr="006730DA">
        <w:rPr>
          <w:sz w:val="28"/>
          <w:szCs w:val="28"/>
        </w:rPr>
        <w:t xml:space="preserve"> по </w:t>
      </w:r>
      <w:r w:rsidR="005D2F92">
        <w:rPr>
          <w:sz w:val="28"/>
          <w:szCs w:val="28"/>
        </w:rPr>
        <w:t xml:space="preserve">материалам </w:t>
      </w:r>
      <w:r w:rsidRPr="006730DA">
        <w:rPr>
          <w:sz w:val="28"/>
          <w:szCs w:val="28"/>
        </w:rPr>
        <w:t>[3])</w:t>
      </w:r>
    </w:p>
    <w:bookmarkEnd w:id="162"/>
    <w:p w14:paraId="142B60B4" w14:textId="77777777" w:rsidR="00687D29" w:rsidRPr="006730DA" w:rsidRDefault="00687D29" w:rsidP="00687D29">
      <w:pPr>
        <w:pStyle w:val="a3"/>
        <w:shd w:val="clear" w:color="auto" w:fill="FFFFFF"/>
        <w:spacing w:before="0" w:beforeAutospacing="0" w:after="0" w:afterAutospacing="0" w:line="360" w:lineRule="auto"/>
        <w:ind w:firstLine="700"/>
        <w:jc w:val="both"/>
        <w:rPr>
          <w:sz w:val="28"/>
          <w:szCs w:val="28"/>
        </w:rPr>
      </w:pPr>
    </w:p>
    <w:p w14:paraId="5F29A1FF" w14:textId="3BE2AEC5" w:rsidR="00687D29" w:rsidRDefault="00687D29" w:rsidP="00B26F0E">
      <w:pPr>
        <w:pStyle w:val="a3"/>
        <w:shd w:val="clear" w:color="auto" w:fill="FFFFFF"/>
        <w:spacing w:before="0" w:beforeAutospacing="0" w:after="0" w:afterAutospacing="0" w:line="360" w:lineRule="auto"/>
        <w:ind w:firstLine="709"/>
        <w:jc w:val="both"/>
        <w:rPr>
          <w:sz w:val="28"/>
          <w:szCs w:val="28"/>
        </w:rPr>
      </w:pPr>
      <w:r w:rsidRPr="006730DA">
        <w:rPr>
          <w:sz w:val="28"/>
          <w:szCs w:val="28"/>
        </w:rPr>
        <w:t xml:space="preserve">Снижение количества банков происходит в </w:t>
      </w:r>
      <w:r w:rsidR="005D2F92">
        <w:rPr>
          <w:sz w:val="28"/>
          <w:szCs w:val="28"/>
        </w:rPr>
        <w:t>большинстве</w:t>
      </w:r>
      <w:r w:rsidRPr="006730DA">
        <w:rPr>
          <w:sz w:val="28"/>
          <w:szCs w:val="28"/>
        </w:rPr>
        <w:t xml:space="preserve"> федеральных округ</w:t>
      </w:r>
      <w:r w:rsidR="005D2F92">
        <w:rPr>
          <w:sz w:val="28"/>
          <w:szCs w:val="28"/>
        </w:rPr>
        <w:t>ов</w:t>
      </w:r>
      <w:r w:rsidRPr="006730DA">
        <w:rPr>
          <w:sz w:val="28"/>
          <w:szCs w:val="28"/>
        </w:rPr>
        <w:t>, за исключение Северо-Кавказского федерального округа, где в 2018 г. по сравнению с 2015 г. колич</w:t>
      </w:r>
      <w:r w:rsidR="005D2F92">
        <w:rPr>
          <w:sz w:val="28"/>
          <w:szCs w:val="28"/>
        </w:rPr>
        <w:t xml:space="preserve">ество банков увеличилось на 9. </w:t>
      </w:r>
      <w:proofErr w:type="gramStart"/>
      <w:r w:rsidRPr="006730DA">
        <w:rPr>
          <w:sz w:val="28"/>
          <w:szCs w:val="28"/>
          <w:lang w:val="en-US"/>
        </w:rPr>
        <w:t>C</w:t>
      </w:r>
      <w:r w:rsidRPr="006730DA">
        <w:rPr>
          <w:sz w:val="28"/>
          <w:szCs w:val="28"/>
        </w:rPr>
        <w:t xml:space="preserve"> 2017 г. Крымский федеральный округ вошел в состав Южного федерального округа [4] (рисунок </w:t>
      </w:r>
      <w:r w:rsidR="00C20A95" w:rsidRPr="006730DA">
        <w:rPr>
          <w:sz w:val="28"/>
          <w:szCs w:val="28"/>
        </w:rPr>
        <w:t>2</w:t>
      </w:r>
      <w:r w:rsidRPr="006730DA">
        <w:rPr>
          <w:sz w:val="28"/>
          <w:szCs w:val="28"/>
        </w:rPr>
        <w:t>.2).</w:t>
      </w:r>
      <w:proofErr w:type="gramEnd"/>
      <w:r w:rsidRPr="006730DA">
        <w:rPr>
          <w:sz w:val="28"/>
          <w:szCs w:val="28"/>
        </w:rPr>
        <w:t xml:space="preserve"> </w:t>
      </w:r>
    </w:p>
    <w:p w14:paraId="3118EBCB" w14:textId="72B78D29" w:rsidR="005D2F92" w:rsidRPr="006730DA" w:rsidRDefault="005D2F92" w:rsidP="00B26F0E">
      <w:pPr>
        <w:pStyle w:val="a3"/>
        <w:shd w:val="clear" w:color="auto" w:fill="FFFFFF"/>
        <w:spacing w:before="0" w:beforeAutospacing="0" w:after="0" w:afterAutospacing="0" w:line="360" w:lineRule="auto"/>
        <w:ind w:firstLine="709"/>
        <w:jc w:val="both"/>
        <w:rPr>
          <w:sz w:val="28"/>
          <w:szCs w:val="28"/>
        </w:rPr>
      </w:pPr>
      <w:r w:rsidRPr="006730DA">
        <w:rPr>
          <w:sz w:val="28"/>
          <w:szCs w:val="28"/>
        </w:rPr>
        <w:t>Из диаграммы 2.2 видно, что за период 2015</w:t>
      </w:r>
      <w:r w:rsidR="000F4FB3">
        <w:rPr>
          <w:sz w:val="28"/>
          <w:szCs w:val="28"/>
        </w:rPr>
        <w:t>-</w:t>
      </w:r>
      <w:r w:rsidRPr="006730DA">
        <w:rPr>
          <w:sz w:val="28"/>
          <w:szCs w:val="28"/>
        </w:rPr>
        <w:t xml:space="preserve">2018 гг. основное количество коммерческих банков было зарегистрировано в европейской </w:t>
      </w:r>
      <w:r w:rsidRPr="006730DA">
        <w:rPr>
          <w:sz w:val="28"/>
          <w:szCs w:val="28"/>
        </w:rPr>
        <w:lastRenderedPageBreak/>
        <w:t xml:space="preserve">части территории страны, и наблюдалась их </w:t>
      </w:r>
      <w:proofErr w:type="gramStart"/>
      <w:r w:rsidRPr="006730DA">
        <w:rPr>
          <w:sz w:val="28"/>
          <w:szCs w:val="28"/>
        </w:rPr>
        <w:t>недостаточность в Уральском</w:t>
      </w:r>
      <w:proofErr w:type="gramEnd"/>
      <w:r w:rsidRPr="006730DA">
        <w:rPr>
          <w:sz w:val="28"/>
          <w:szCs w:val="28"/>
        </w:rPr>
        <w:t>, Дальневосточном, Северо-Кавказском федеральных округах.</w:t>
      </w:r>
    </w:p>
    <w:p w14:paraId="6E4A3D27" w14:textId="77777777" w:rsidR="005D2F92" w:rsidRPr="006730DA" w:rsidRDefault="005D2F92" w:rsidP="005D2F92">
      <w:pPr>
        <w:pStyle w:val="a3"/>
        <w:shd w:val="clear" w:color="auto" w:fill="FFFFFF"/>
        <w:spacing w:before="0" w:beforeAutospacing="0" w:after="0" w:afterAutospacing="0" w:line="360" w:lineRule="auto"/>
        <w:ind w:firstLine="709"/>
        <w:jc w:val="both"/>
        <w:rPr>
          <w:sz w:val="28"/>
          <w:szCs w:val="28"/>
        </w:rPr>
      </w:pPr>
    </w:p>
    <w:p w14:paraId="5B388DD9" w14:textId="77777777" w:rsidR="00687D29" w:rsidRPr="006730DA" w:rsidRDefault="00687D29" w:rsidP="00687D29">
      <w:pPr>
        <w:widowControl w:val="0"/>
        <w:spacing w:after="0" w:line="360" w:lineRule="auto"/>
        <w:contextualSpacing/>
        <w:jc w:val="center"/>
        <w:rPr>
          <w:rFonts w:ascii="Times New Roman" w:hAnsi="Times New Roman" w:cs="Times New Roman"/>
          <w:sz w:val="28"/>
          <w:szCs w:val="28"/>
        </w:rPr>
      </w:pPr>
      <w:r w:rsidRPr="006730DA">
        <w:rPr>
          <w:rFonts w:ascii="Times New Roman" w:hAnsi="Times New Roman" w:cs="Times New Roman"/>
          <w:noProof/>
          <w:sz w:val="28"/>
          <w:szCs w:val="28"/>
          <w:lang w:eastAsia="ru-RU"/>
        </w:rPr>
        <w:drawing>
          <wp:inline distT="0" distB="0" distL="0" distR="0" wp14:anchorId="217A8F8B" wp14:editId="22EA3067">
            <wp:extent cx="5958840" cy="2697480"/>
            <wp:effectExtent l="0" t="0" r="0" b="0"/>
            <wp:docPr id="115" name="Объект 11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3F277E79" w14:textId="7F389492" w:rsidR="00D87C4F" w:rsidRDefault="005D0B70" w:rsidP="00687D29">
      <w:pPr>
        <w:pStyle w:val="a3"/>
        <w:shd w:val="clear" w:color="auto" w:fill="FFFFFF"/>
        <w:spacing w:before="0" w:beforeAutospacing="0" w:after="0" w:afterAutospacing="0" w:line="360" w:lineRule="auto"/>
        <w:ind w:firstLine="697"/>
        <w:jc w:val="center"/>
        <w:rPr>
          <w:sz w:val="28"/>
          <w:szCs w:val="28"/>
        </w:rPr>
      </w:pPr>
      <w:proofErr w:type="gramStart"/>
      <w:r>
        <w:rPr>
          <w:sz w:val="28"/>
          <w:szCs w:val="28"/>
        </w:rPr>
        <w:t xml:space="preserve">Рисунок </w:t>
      </w:r>
      <w:r w:rsidR="00C20A95" w:rsidRPr="006730DA">
        <w:rPr>
          <w:sz w:val="28"/>
          <w:szCs w:val="28"/>
        </w:rPr>
        <w:t>2</w:t>
      </w:r>
      <w:r w:rsidR="00687D29" w:rsidRPr="006730DA">
        <w:rPr>
          <w:sz w:val="28"/>
          <w:szCs w:val="28"/>
        </w:rPr>
        <w:t>.2 ‒ Динамика изменения действующих коммерческих банков по федеральным округам в 2016</w:t>
      </w:r>
      <w:r w:rsidR="00B86626">
        <w:rPr>
          <w:sz w:val="28"/>
          <w:szCs w:val="28"/>
        </w:rPr>
        <w:t>-</w:t>
      </w:r>
      <w:r w:rsidR="005D2F92">
        <w:rPr>
          <w:sz w:val="28"/>
          <w:szCs w:val="28"/>
        </w:rPr>
        <w:t xml:space="preserve"> </w:t>
      </w:r>
      <w:r w:rsidR="00D87C4F">
        <w:rPr>
          <w:sz w:val="28"/>
          <w:szCs w:val="28"/>
        </w:rPr>
        <w:t>2018 гг. (</w:t>
      </w:r>
      <w:r w:rsidR="00687D29" w:rsidRPr="006730DA">
        <w:rPr>
          <w:sz w:val="28"/>
          <w:szCs w:val="28"/>
        </w:rPr>
        <w:t>составлено автор</w:t>
      </w:r>
      <w:r w:rsidR="00C20A95" w:rsidRPr="006730DA">
        <w:rPr>
          <w:sz w:val="28"/>
          <w:szCs w:val="28"/>
        </w:rPr>
        <w:t>ом</w:t>
      </w:r>
      <w:r w:rsidR="00687D29" w:rsidRPr="006730DA">
        <w:rPr>
          <w:sz w:val="28"/>
          <w:szCs w:val="28"/>
        </w:rPr>
        <w:t xml:space="preserve"> </w:t>
      </w:r>
      <w:proofErr w:type="gramEnd"/>
    </w:p>
    <w:p w14:paraId="23A6B259" w14:textId="692BCD55" w:rsidR="00687D29" w:rsidRPr="006730DA" w:rsidRDefault="00687D29" w:rsidP="00687D29">
      <w:pPr>
        <w:pStyle w:val="a3"/>
        <w:shd w:val="clear" w:color="auto" w:fill="FFFFFF"/>
        <w:spacing w:before="0" w:beforeAutospacing="0" w:after="0" w:afterAutospacing="0" w:line="360" w:lineRule="auto"/>
        <w:ind w:firstLine="697"/>
        <w:jc w:val="center"/>
        <w:rPr>
          <w:sz w:val="28"/>
          <w:szCs w:val="28"/>
        </w:rPr>
      </w:pPr>
      <w:r w:rsidRPr="006730DA">
        <w:rPr>
          <w:sz w:val="28"/>
          <w:szCs w:val="28"/>
        </w:rPr>
        <w:t xml:space="preserve">по </w:t>
      </w:r>
      <w:r w:rsidR="005D2F92">
        <w:rPr>
          <w:sz w:val="28"/>
          <w:szCs w:val="28"/>
        </w:rPr>
        <w:t xml:space="preserve">материалам </w:t>
      </w:r>
      <w:r w:rsidRPr="006730DA">
        <w:rPr>
          <w:sz w:val="28"/>
          <w:szCs w:val="28"/>
        </w:rPr>
        <w:t>[4])</w:t>
      </w:r>
    </w:p>
    <w:p w14:paraId="4D14C51E" w14:textId="77777777" w:rsidR="00687D29" w:rsidRPr="006730DA" w:rsidRDefault="00687D29" w:rsidP="00687D29">
      <w:pPr>
        <w:pStyle w:val="a3"/>
        <w:shd w:val="clear" w:color="auto" w:fill="FFFFFF"/>
        <w:spacing w:before="0" w:beforeAutospacing="0" w:after="0" w:afterAutospacing="0" w:line="360" w:lineRule="auto"/>
        <w:ind w:firstLine="700"/>
        <w:jc w:val="both"/>
        <w:rPr>
          <w:sz w:val="28"/>
          <w:szCs w:val="28"/>
        </w:rPr>
      </w:pPr>
    </w:p>
    <w:p w14:paraId="57D01A25" w14:textId="636E6875" w:rsidR="00687D29" w:rsidRPr="006730DA" w:rsidRDefault="00687D29" w:rsidP="00B26F0E">
      <w:pPr>
        <w:pStyle w:val="a3"/>
        <w:shd w:val="clear" w:color="auto" w:fill="FFFFFF"/>
        <w:spacing w:before="0" w:beforeAutospacing="0" w:after="0" w:afterAutospacing="0" w:line="360" w:lineRule="auto"/>
        <w:ind w:firstLine="709"/>
        <w:jc w:val="both"/>
        <w:rPr>
          <w:sz w:val="28"/>
          <w:szCs w:val="28"/>
        </w:rPr>
      </w:pPr>
      <w:bookmarkStart w:id="163" w:name="_Hlk55323116"/>
      <w:r w:rsidRPr="006730DA">
        <w:rPr>
          <w:sz w:val="28"/>
          <w:szCs w:val="28"/>
        </w:rPr>
        <w:t>Таким образом, как видно из представленных данных (рисунки 1</w:t>
      </w:r>
      <w:r w:rsidR="00B86626">
        <w:rPr>
          <w:sz w:val="28"/>
          <w:szCs w:val="28"/>
        </w:rPr>
        <w:t>-</w:t>
      </w:r>
      <w:r w:rsidRPr="006730DA">
        <w:rPr>
          <w:sz w:val="28"/>
          <w:szCs w:val="28"/>
        </w:rPr>
        <w:t>2), в РФ произошло существенно сокращение количества коммерческих банков. Эти обстоятельства, связаны со следующими причинами [3]:</w:t>
      </w:r>
    </w:p>
    <w:p w14:paraId="6587D57B" w14:textId="77777777" w:rsidR="00687D29" w:rsidRPr="006730DA" w:rsidRDefault="00687D29" w:rsidP="00B26F0E">
      <w:pPr>
        <w:pStyle w:val="a3"/>
        <w:shd w:val="clear" w:color="auto" w:fill="FFFFFF"/>
        <w:spacing w:before="0" w:beforeAutospacing="0" w:after="0" w:afterAutospacing="0" w:line="360" w:lineRule="auto"/>
        <w:ind w:firstLine="709"/>
        <w:jc w:val="both"/>
        <w:rPr>
          <w:sz w:val="28"/>
          <w:szCs w:val="28"/>
        </w:rPr>
      </w:pPr>
      <w:r w:rsidRPr="006730DA">
        <w:rPr>
          <w:sz w:val="28"/>
          <w:szCs w:val="28"/>
        </w:rPr>
        <w:t>‒ ведение агрессивной кредитной политики с высоким риском;</w:t>
      </w:r>
    </w:p>
    <w:p w14:paraId="2715B9EF" w14:textId="77777777" w:rsidR="00687D29" w:rsidRPr="006730DA" w:rsidRDefault="00687D29" w:rsidP="00B26F0E">
      <w:pPr>
        <w:pStyle w:val="a3"/>
        <w:shd w:val="clear" w:color="auto" w:fill="FFFFFF"/>
        <w:spacing w:before="0" w:beforeAutospacing="0" w:after="0" w:afterAutospacing="0" w:line="360" w:lineRule="auto"/>
        <w:ind w:firstLine="709"/>
        <w:jc w:val="both"/>
        <w:rPr>
          <w:sz w:val="28"/>
          <w:szCs w:val="28"/>
        </w:rPr>
      </w:pPr>
      <w:r w:rsidRPr="006730DA">
        <w:rPr>
          <w:sz w:val="28"/>
          <w:szCs w:val="28"/>
        </w:rPr>
        <w:t>‒ проведение теневых, сомнительных и/или транзитных операций;</w:t>
      </w:r>
    </w:p>
    <w:p w14:paraId="078ACF08" w14:textId="77777777" w:rsidR="00687D29" w:rsidRPr="006730DA" w:rsidRDefault="00687D29" w:rsidP="00B26F0E">
      <w:pPr>
        <w:pStyle w:val="a3"/>
        <w:shd w:val="clear" w:color="auto" w:fill="FFFFFF"/>
        <w:spacing w:before="0" w:beforeAutospacing="0" w:after="0" w:afterAutospacing="0" w:line="360" w:lineRule="auto"/>
        <w:ind w:firstLine="709"/>
        <w:jc w:val="both"/>
        <w:rPr>
          <w:sz w:val="28"/>
          <w:szCs w:val="28"/>
        </w:rPr>
      </w:pPr>
      <w:r w:rsidRPr="006730DA">
        <w:rPr>
          <w:sz w:val="28"/>
          <w:szCs w:val="28"/>
        </w:rPr>
        <w:t>‒ изменениями требования к размеру уставного капитала</w:t>
      </w:r>
      <w:bookmarkEnd w:id="163"/>
      <w:r w:rsidRPr="006730DA">
        <w:rPr>
          <w:sz w:val="28"/>
          <w:szCs w:val="28"/>
        </w:rPr>
        <w:t>.</w:t>
      </w:r>
    </w:p>
    <w:p w14:paraId="73352B23" w14:textId="77777777" w:rsidR="00687D29" w:rsidRPr="006730DA" w:rsidRDefault="00687D29" w:rsidP="00B26F0E">
      <w:pPr>
        <w:pStyle w:val="a3"/>
        <w:shd w:val="clear" w:color="auto" w:fill="FFFFFF"/>
        <w:spacing w:before="0" w:beforeAutospacing="0" w:after="0" w:afterAutospacing="0" w:line="360" w:lineRule="auto"/>
        <w:ind w:firstLine="709"/>
        <w:jc w:val="both"/>
        <w:rPr>
          <w:sz w:val="28"/>
          <w:szCs w:val="28"/>
        </w:rPr>
      </w:pPr>
      <w:r w:rsidRPr="006730DA">
        <w:rPr>
          <w:rStyle w:val="af8"/>
          <w:i w:val="0"/>
          <w:iCs w:val="0"/>
          <w:sz w:val="28"/>
          <w:szCs w:val="28"/>
        </w:rPr>
        <w:t>Таким образом, как видно из представленного анализа, очевиден тот факт, что процесс освобождения рынка банковского кредитования от недобросовестных игроков еще не завершился.</w:t>
      </w:r>
      <w:r w:rsidRPr="006730DA">
        <w:rPr>
          <w:rStyle w:val="af8"/>
          <w:sz w:val="28"/>
          <w:szCs w:val="28"/>
        </w:rPr>
        <w:t xml:space="preserve"> </w:t>
      </w:r>
      <w:r w:rsidRPr="006730DA">
        <w:rPr>
          <w:rStyle w:val="af8"/>
          <w:i w:val="0"/>
          <w:iCs w:val="0"/>
          <w:sz w:val="28"/>
          <w:szCs w:val="28"/>
        </w:rPr>
        <w:t>Т</w:t>
      </w:r>
      <w:r w:rsidRPr="006730DA">
        <w:rPr>
          <w:rStyle w:val="af7"/>
          <w:b w:val="0"/>
          <w:bCs w:val="0"/>
          <w:sz w:val="28"/>
          <w:szCs w:val="28"/>
        </w:rPr>
        <w:t xml:space="preserve">акой массовый </w:t>
      </w:r>
      <w:r w:rsidRPr="006730DA">
        <w:rPr>
          <w:sz w:val="28"/>
          <w:szCs w:val="28"/>
        </w:rPr>
        <w:t xml:space="preserve">отзыв лицензий у коммерческих банков, создает реальную угрозу интересам как вкладчиков и снижает их доверие к банковской системе. </w:t>
      </w:r>
    </w:p>
    <w:p w14:paraId="59C4D79F" w14:textId="365F0311" w:rsidR="00687D29" w:rsidRPr="006730DA" w:rsidRDefault="00687D29" w:rsidP="00B26F0E">
      <w:pPr>
        <w:pStyle w:val="a3"/>
        <w:shd w:val="clear" w:color="auto" w:fill="FFFFFF"/>
        <w:spacing w:before="0" w:beforeAutospacing="0" w:after="0" w:afterAutospacing="0" w:line="360" w:lineRule="auto"/>
        <w:ind w:firstLine="709"/>
        <w:jc w:val="both"/>
        <w:rPr>
          <w:sz w:val="28"/>
          <w:szCs w:val="28"/>
        </w:rPr>
      </w:pPr>
      <w:r w:rsidRPr="006730DA">
        <w:rPr>
          <w:sz w:val="28"/>
          <w:szCs w:val="28"/>
        </w:rPr>
        <w:t xml:space="preserve">В отношении размера уставного капитала (УК) следует отметить, что  в связи с положения ст. 11 №395-1 ФЗ от 2 декабря 1990 года «О банках и банковской деятельности», что «… минимальный размер УК   на день подачи </w:t>
      </w:r>
      <w:r w:rsidRPr="006730DA">
        <w:rPr>
          <w:sz w:val="28"/>
          <w:szCs w:val="28"/>
        </w:rPr>
        <w:lastRenderedPageBreak/>
        <w:t xml:space="preserve">ходатайства о государственной регистрации и выдаче лицензии на осуществление банковских операций устанавливается в размере 1 </w:t>
      </w:r>
      <w:proofErr w:type="gramStart"/>
      <w:r w:rsidRPr="006730DA">
        <w:rPr>
          <w:sz w:val="28"/>
          <w:szCs w:val="28"/>
        </w:rPr>
        <w:t>млрд</w:t>
      </w:r>
      <w:proofErr w:type="gramEnd"/>
      <w:r w:rsidRPr="006730DA">
        <w:rPr>
          <w:sz w:val="28"/>
          <w:szCs w:val="28"/>
        </w:rPr>
        <w:t xml:space="preserve"> руб. (для вновь регистрируемого банка с универсальной лицензией); 300 </w:t>
      </w:r>
      <w:proofErr w:type="gramStart"/>
      <w:r w:rsidRPr="006730DA">
        <w:rPr>
          <w:sz w:val="28"/>
          <w:szCs w:val="28"/>
        </w:rPr>
        <w:t>млн</w:t>
      </w:r>
      <w:proofErr w:type="gramEnd"/>
      <w:r w:rsidRPr="006730DA">
        <w:rPr>
          <w:sz w:val="28"/>
          <w:szCs w:val="28"/>
        </w:rPr>
        <w:t xml:space="preserve"> руб. (для вновь регистрируемого банка с базовой лицензией и для вновь регистрируемой небанковской кредитной организации </w:t>
      </w:r>
      <w:r w:rsidR="005D2F92" w:rsidRPr="006730DA">
        <w:rPr>
          <w:sz w:val="28"/>
          <w:szCs w:val="28"/>
        </w:rPr>
        <w:t>‒</w:t>
      </w:r>
      <w:r w:rsidRPr="006730DA">
        <w:rPr>
          <w:sz w:val="28"/>
          <w:szCs w:val="28"/>
        </w:rPr>
        <w:t xml:space="preserve"> центрального контрагента); 90 млн руб. (для вновь регистрируемой небанковской кредитной организации, за исключением минимального размера уставного капитала вновь регистрируемой небанковской кредитной организации </w:t>
      </w:r>
      <w:r w:rsidR="005D2F92" w:rsidRPr="006730DA">
        <w:rPr>
          <w:sz w:val="28"/>
          <w:szCs w:val="28"/>
        </w:rPr>
        <w:t>‒</w:t>
      </w:r>
      <w:r w:rsidRPr="006730DA">
        <w:rPr>
          <w:sz w:val="28"/>
          <w:szCs w:val="28"/>
        </w:rPr>
        <w:t xml:space="preserve"> центрального контрагента)» [5].</w:t>
      </w:r>
    </w:p>
    <w:p w14:paraId="6F90DCFB" w14:textId="3F774FF8" w:rsidR="00687D29" w:rsidRPr="006730DA" w:rsidRDefault="00687D29" w:rsidP="00B26F0E">
      <w:pPr>
        <w:pStyle w:val="a3"/>
        <w:shd w:val="clear" w:color="auto" w:fill="FFFFFF"/>
        <w:spacing w:before="0" w:beforeAutospacing="0" w:after="0" w:afterAutospacing="0" w:line="360" w:lineRule="auto"/>
        <w:ind w:firstLine="709"/>
        <w:jc w:val="both"/>
        <w:rPr>
          <w:sz w:val="28"/>
          <w:szCs w:val="28"/>
        </w:rPr>
      </w:pPr>
      <w:r w:rsidRPr="006730DA">
        <w:rPr>
          <w:sz w:val="28"/>
          <w:szCs w:val="28"/>
        </w:rPr>
        <w:t>Очевидно, что после 2018 г. ряд у ряда действующих банков будут отозваны лицензии, а рост вновь созданных тоже будет невысоким. Динамика количества банков, соответствующих критерию к величине уставного капитала за 2015</w:t>
      </w:r>
      <w:r w:rsidR="00D87C4F">
        <w:rPr>
          <w:sz w:val="28"/>
          <w:szCs w:val="28"/>
        </w:rPr>
        <w:t>-</w:t>
      </w:r>
      <w:r w:rsidRPr="006730DA">
        <w:rPr>
          <w:sz w:val="28"/>
          <w:szCs w:val="28"/>
        </w:rPr>
        <w:t xml:space="preserve">2018 гг. показана на рисунке </w:t>
      </w:r>
      <w:r w:rsidR="00C20A95" w:rsidRPr="006730DA">
        <w:rPr>
          <w:sz w:val="28"/>
          <w:szCs w:val="28"/>
        </w:rPr>
        <w:t>2</w:t>
      </w:r>
      <w:r w:rsidRPr="006730DA">
        <w:rPr>
          <w:sz w:val="28"/>
          <w:szCs w:val="28"/>
        </w:rPr>
        <w:t>.3.</w:t>
      </w:r>
    </w:p>
    <w:p w14:paraId="237A6A71" w14:textId="77777777" w:rsidR="00687D29" w:rsidRPr="006730DA" w:rsidRDefault="00687D29" w:rsidP="00687D29">
      <w:pPr>
        <w:pStyle w:val="a3"/>
        <w:shd w:val="clear" w:color="auto" w:fill="FFFFFF"/>
        <w:spacing w:before="0" w:beforeAutospacing="0" w:after="0" w:afterAutospacing="0" w:line="360" w:lineRule="auto"/>
        <w:ind w:firstLine="700"/>
        <w:jc w:val="both"/>
        <w:rPr>
          <w:sz w:val="28"/>
          <w:szCs w:val="28"/>
        </w:rPr>
      </w:pPr>
    </w:p>
    <w:p w14:paraId="40073689" w14:textId="77777777" w:rsidR="00D87C4F" w:rsidRDefault="00687D29" w:rsidP="00B26F0E">
      <w:pPr>
        <w:pStyle w:val="a3"/>
        <w:shd w:val="clear" w:color="auto" w:fill="FFFFFF"/>
        <w:spacing w:before="0" w:beforeAutospacing="0" w:after="0" w:afterAutospacing="0" w:line="360" w:lineRule="auto"/>
        <w:jc w:val="center"/>
        <w:rPr>
          <w:sz w:val="28"/>
          <w:szCs w:val="28"/>
        </w:rPr>
      </w:pPr>
      <w:r w:rsidRPr="006730DA">
        <w:rPr>
          <w:noProof/>
          <w:sz w:val="28"/>
          <w:szCs w:val="28"/>
        </w:rPr>
        <w:drawing>
          <wp:inline distT="0" distB="0" distL="0" distR="0" wp14:anchorId="6B4AB9AC" wp14:editId="5AF51D6F">
            <wp:extent cx="5907741" cy="2465294"/>
            <wp:effectExtent l="0" t="0" r="0" b="0"/>
            <wp:docPr id="116" name="Объект 11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sidRPr="006730DA">
        <w:rPr>
          <w:sz w:val="28"/>
          <w:szCs w:val="28"/>
        </w:rPr>
        <w:t>Рисунок </w:t>
      </w:r>
      <w:r w:rsidR="00C20A95" w:rsidRPr="006730DA">
        <w:rPr>
          <w:sz w:val="28"/>
          <w:szCs w:val="28"/>
        </w:rPr>
        <w:t>2</w:t>
      </w:r>
      <w:r w:rsidRPr="006730DA">
        <w:rPr>
          <w:sz w:val="28"/>
          <w:szCs w:val="28"/>
        </w:rPr>
        <w:t xml:space="preserve">.3 ‒ Количество коммерческих банков, соответствующих требованию Центрального Банка  к величине уставного капитала </w:t>
      </w:r>
    </w:p>
    <w:p w14:paraId="2DEFB293" w14:textId="1B28632E" w:rsidR="00687D29" w:rsidRPr="006730DA" w:rsidRDefault="00D87C4F" w:rsidP="00B26F0E">
      <w:pPr>
        <w:pStyle w:val="a3"/>
        <w:shd w:val="clear" w:color="auto" w:fill="FFFFFF"/>
        <w:spacing w:before="0" w:beforeAutospacing="0" w:after="0" w:afterAutospacing="0" w:line="360" w:lineRule="auto"/>
        <w:jc w:val="center"/>
        <w:rPr>
          <w:sz w:val="28"/>
          <w:szCs w:val="28"/>
        </w:rPr>
      </w:pPr>
      <w:r>
        <w:rPr>
          <w:sz w:val="28"/>
          <w:szCs w:val="28"/>
        </w:rPr>
        <w:t>за 2015-</w:t>
      </w:r>
      <w:r w:rsidR="00687D29" w:rsidRPr="006730DA">
        <w:rPr>
          <w:sz w:val="28"/>
          <w:szCs w:val="28"/>
        </w:rPr>
        <w:t>2018 гг. (составлено автор</w:t>
      </w:r>
      <w:r w:rsidR="00C20A95" w:rsidRPr="006730DA">
        <w:rPr>
          <w:sz w:val="28"/>
          <w:szCs w:val="28"/>
        </w:rPr>
        <w:t>ом</w:t>
      </w:r>
      <w:r w:rsidR="00687D29" w:rsidRPr="006730DA">
        <w:rPr>
          <w:sz w:val="28"/>
          <w:szCs w:val="28"/>
        </w:rPr>
        <w:t xml:space="preserve"> по </w:t>
      </w:r>
      <w:r w:rsidR="00B86626">
        <w:rPr>
          <w:sz w:val="28"/>
          <w:szCs w:val="28"/>
        </w:rPr>
        <w:t xml:space="preserve">материалам </w:t>
      </w:r>
      <w:r w:rsidR="00687D29" w:rsidRPr="006730DA">
        <w:rPr>
          <w:sz w:val="28"/>
          <w:szCs w:val="28"/>
        </w:rPr>
        <w:t>[4])</w:t>
      </w:r>
    </w:p>
    <w:p w14:paraId="5FA27A88" w14:textId="77777777" w:rsidR="00687D29" w:rsidRPr="006730DA" w:rsidRDefault="00687D29" w:rsidP="00687D29">
      <w:pPr>
        <w:pStyle w:val="a3"/>
        <w:shd w:val="clear" w:color="auto" w:fill="FFFFFF"/>
        <w:spacing w:before="0" w:beforeAutospacing="0" w:after="0" w:afterAutospacing="0" w:line="360" w:lineRule="auto"/>
        <w:ind w:firstLine="700"/>
        <w:jc w:val="both"/>
        <w:rPr>
          <w:sz w:val="28"/>
          <w:szCs w:val="28"/>
        </w:rPr>
      </w:pPr>
    </w:p>
    <w:p w14:paraId="77439808" w14:textId="77777777" w:rsidR="00687D29" w:rsidRPr="006730DA" w:rsidRDefault="00687D29" w:rsidP="00B26F0E">
      <w:pPr>
        <w:pStyle w:val="a3"/>
        <w:shd w:val="clear" w:color="auto" w:fill="FFFFFF"/>
        <w:spacing w:before="0" w:beforeAutospacing="0" w:after="0" w:afterAutospacing="0" w:line="360" w:lineRule="auto"/>
        <w:ind w:firstLine="709"/>
        <w:jc w:val="both"/>
        <w:rPr>
          <w:sz w:val="28"/>
          <w:szCs w:val="28"/>
        </w:rPr>
      </w:pPr>
      <w:r w:rsidRPr="006730DA">
        <w:rPr>
          <w:sz w:val="28"/>
          <w:szCs w:val="28"/>
        </w:rPr>
        <w:t xml:space="preserve">Как видно из представленного рисунка в 2018 г. только 308 банков соответствовали требованиям ФЗ о размере уставного капитала для обладания универсальной или базовой лицензии. Это свидетельствует о том, что в России происходит существенное ужесточение требований государства </w:t>
      </w:r>
      <w:r w:rsidRPr="006730DA">
        <w:rPr>
          <w:sz w:val="28"/>
          <w:szCs w:val="28"/>
        </w:rPr>
        <w:lastRenderedPageBreak/>
        <w:t>к наличию собственных сре</w:t>
      </w:r>
      <w:proofErr w:type="gramStart"/>
      <w:r w:rsidRPr="006730DA">
        <w:rPr>
          <w:sz w:val="28"/>
          <w:szCs w:val="28"/>
        </w:rPr>
        <w:t>дств дл</w:t>
      </w:r>
      <w:proofErr w:type="gramEnd"/>
      <w:r w:rsidRPr="006730DA">
        <w:rPr>
          <w:sz w:val="28"/>
          <w:szCs w:val="28"/>
        </w:rPr>
        <w:t>я возможности ведения банковских операций. Такие требования ФЗ приведут с росту слияний и поглощений в банковском секторе, а также ряду самоликвидации или ликвидации мелких банков.</w:t>
      </w:r>
    </w:p>
    <w:p w14:paraId="772C68EF" w14:textId="0F63A626" w:rsidR="00687D29" w:rsidRPr="006730DA" w:rsidRDefault="00687D29" w:rsidP="00B26F0E">
      <w:pPr>
        <w:pStyle w:val="a3"/>
        <w:shd w:val="clear" w:color="auto" w:fill="FFFFFF"/>
        <w:spacing w:before="0" w:beforeAutospacing="0" w:after="0" w:afterAutospacing="0" w:line="360" w:lineRule="auto"/>
        <w:ind w:firstLine="709"/>
        <w:jc w:val="both"/>
        <w:rPr>
          <w:sz w:val="28"/>
          <w:szCs w:val="28"/>
        </w:rPr>
      </w:pPr>
      <w:bookmarkStart w:id="164" w:name="_Hlk55323597"/>
      <w:proofErr w:type="gramStart"/>
      <w:r w:rsidRPr="00F66FE3">
        <w:rPr>
          <w:rStyle w:val="af7"/>
          <w:b w:val="0"/>
          <w:bCs w:val="0"/>
          <w:sz w:val="28"/>
          <w:szCs w:val="28"/>
        </w:rPr>
        <w:t>Анализ всех коммерческих банков по размеру чистых активов</w:t>
      </w:r>
      <w:r w:rsidRPr="00F66FE3">
        <w:rPr>
          <w:b/>
          <w:bCs/>
          <w:sz w:val="28"/>
          <w:szCs w:val="28"/>
        </w:rPr>
        <w:t>,</w:t>
      </w:r>
      <w:r w:rsidRPr="006730DA">
        <w:rPr>
          <w:b/>
          <w:bCs/>
          <w:sz w:val="28"/>
          <w:szCs w:val="28"/>
        </w:rPr>
        <w:t xml:space="preserve"> </w:t>
      </w:r>
      <w:r w:rsidRPr="006730DA">
        <w:rPr>
          <w:sz w:val="28"/>
          <w:szCs w:val="28"/>
        </w:rPr>
        <w:t>за 2018 год по сравнению с 2017 г. увеличились на 8,9 трлн. руб., что составило на 10,7%. По данным Центробанка на 01.01.2019 совокупные чистые активы отечественного банковского сектора составили 92,1 трлн. руб., однако на 1.11.2019 г. их разм</w:t>
      </w:r>
      <w:r w:rsidR="00D87C4F">
        <w:rPr>
          <w:sz w:val="28"/>
          <w:szCs w:val="28"/>
        </w:rPr>
        <w:t xml:space="preserve">ер снизился до 88,6 трлн. руб. </w:t>
      </w:r>
      <w:r w:rsidRPr="006730DA">
        <w:rPr>
          <w:sz w:val="28"/>
          <w:szCs w:val="28"/>
        </w:rPr>
        <w:t>[4].</w:t>
      </w:r>
      <w:proofErr w:type="gramEnd"/>
      <w:r w:rsidRPr="006730DA">
        <w:rPr>
          <w:sz w:val="28"/>
          <w:szCs w:val="28"/>
        </w:rPr>
        <w:t xml:space="preserve"> В 2018</w:t>
      </w:r>
      <w:r w:rsidR="000F4FB3">
        <w:rPr>
          <w:sz w:val="28"/>
          <w:szCs w:val="28"/>
        </w:rPr>
        <w:t>-</w:t>
      </w:r>
      <w:r w:rsidRPr="006730DA">
        <w:rPr>
          <w:sz w:val="28"/>
          <w:szCs w:val="28"/>
        </w:rPr>
        <w:t>2019 гг. сохранилась тенденция роста концентрация активов в крупнейших банках, среди которых значительная доля принадлежим кредитным организациям с участием государства. Рейтинг и доля чистых активов топ</w:t>
      </w:r>
      <w:r w:rsidR="00D87C4F">
        <w:rPr>
          <w:sz w:val="28"/>
          <w:szCs w:val="28"/>
        </w:rPr>
        <w:t>-</w:t>
      </w:r>
      <w:r w:rsidRPr="006730DA">
        <w:rPr>
          <w:sz w:val="28"/>
          <w:szCs w:val="28"/>
        </w:rPr>
        <w:t>5 крупнейших банков за 2017</w:t>
      </w:r>
      <w:r w:rsidR="00D87C4F">
        <w:rPr>
          <w:sz w:val="28"/>
          <w:szCs w:val="28"/>
        </w:rPr>
        <w:t>-</w:t>
      </w:r>
      <w:r w:rsidRPr="006730DA">
        <w:rPr>
          <w:sz w:val="28"/>
          <w:szCs w:val="28"/>
        </w:rPr>
        <w:t>2019 г. практически не изменился и представлен, только АО «</w:t>
      </w:r>
      <w:proofErr w:type="spellStart"/>
      <w:r w:rsidRPr="006730DA">
        <w:rPr>
          <w:sz w:val="28"/>
          <w:szCs w:val="28"/>
        </w:rPr>
        <w:t>АльфаБанк</w:t>
      </w:r>
      <w:proofErr w:type="spellEnd"/>
      <w:r w:rsidRPr="006730DA">
        <w:rPr>
          <w:sz w:val="28"/>
          <w:szCs w:val="28"/>
        </w:rPr>
        <w:t xml:space="preserve">» в 2019 г. занял 5-ое место (таблица </w:t>
      </w:r>
      <w:r w:rsidR="00C20A95" w:rsidRPr="006730DA">
        <w:rPr>
          <w:sz w:val="28"/>
          <w:szCs w:val="28"/>
        </w:rPr>
        <w:t>2</w:t>
      </w:r>
      <w:r w:rsidRPr="006730DA">
        <w:rPr>
          <w:sz w:val="28"/>
          <w:szCs w:val="28"/>
        </w:rPr>
        <w:t>.1).</w:t>
      </w:r>
    </w:p>
    <w:p w14:paraId="7DC286BE" w14:textId="77777777" w:rsidR="00687D29" w:rsidRPr="006730DA" w:rsidRDefault="00687D29" w:rsidP="00687D29">
      <w:pPr>
        <w:pStyle w:val="a3"/>
        <w:shd w:val="clear" w:color="auto" w:fill="FFFFFF"/>
        <w:spacing w:before="0" w:beforeAutospacing="0" w:after="0" w:afterAutospacing="0" w:line="360" w:lineRule="auto"/>
        <w:jc w:val="center"/>
        <w:rPr>
          <w:i/>
          <w:sz w:val="28"/>
          <w:szCs w:val="28"/>
        </w:rPr>
      </w:pPr>
    </w:p>
    <w:p w14:paraId="37381346" w14:textId="77777777" w:rsidR="000F4FB3" w:rsidRDefault="00687D29" w:rsidP="00687D29">
      <w:pPr>
        <w:pStyle w:val="a3"/>
        <w:shd w:val="clear" w:color="auto" w:fill="FFFFFF"/>
        <w:spacing w:before="0" w:beforeAutospacing="0" w:after="0" w:afterAutospacing="0" w:line="360" w:lineRule="auto"/>
        <w:rPr>
          <w:sz w:val="28"/>
          <w:szCs w:val="28"/>
        </w:rPr>
      </w:pPr>
      <w:r w:rsidRPr="006730DA">
        <w:rPr>
          <w:sz w:val="28"/>
          <w:szCs w:val="28"/>
        </w:rPr>
        <w:t xml:space="preserve">Таблица </w:t>
      </w:r>
      <w:r w:rsidR="00C20A95" w:rsidRPr="006730DA">
        <w:rPr>
          <w:sz w:val="28"/>
          <w:szCs w:val="28"/>
        </w:rPr>
        <w:t>2</w:t>
      </w:r>
      <w:r w:rsidRPr="006730DA">
        <w:rPr>
          <w:sz w:val="28"/>
          <w:szCs w:val="28"/>
        </w:rPr>
        <w:t>.1</w:t>
      </w:r>
      <w:r w:rsidR="00C20A95" w:rsidRPr="006730DA">
        <w:rPr>
          <w:sz w:val="28"/>
          <w:szCs w:val="28"/>
        </w:rPr>
        <w:sym w:font="Symbol" w:char="F02D"/>
      </w:r>
      <w:r w:rsidR="00C20A95" w:rsidRPr="006730DA">
        <w:rPr>
          <w:sz w:val="28"/>
          <w:szCs w:val="28"/>
        </w:rPr>
        <w:t xml:space="preserve"> </w:t>
      </w:r>
      <w:r w:rsidRPr="006730DA">
        <w:rPr>
          <w:sz w:val="28"/>
          <w:szCs w:val="28"/>
        </w:rPr>
        <w:t>Рейтинг топ</w:t>
      </w:r>
      <w:r w:rsidR="00DB1E89">
        <w:rPr>
          <w:sz w:val="28"/>
          <w:szCs w:val="28"/>
        </w:rPr>
        <w:t>-</w:t>
      </w:r>
      <w:r w:rsidRPr="006730DA">
        <w:rPr>
          <w:sz w:val="28"/>
          <w:szCs w:val="28"/>
        </w:rPr>
        <w:t>5 банков по величине чистых активов</w:t>
      </w:r>
      <w:r w:rsidR="00C20A95" w:rsidRPr="006730DA">
        <w:rPr>
          <w:sz w:val="28"/>
          <w:szCs w:val="28"/>
        </w:rPr>
        <w:t xml:space="preserve"> </w:t>
      </w:r>
      <w:proofErr w:type="gramStart"/>
      <w:r w:rsidRPr="006730DA">
        <w:rPr>
          <w:sz w:val="28"/>
          <w:szCs w:val="28"/>
        </w:rPr>
        <w:t>за</w:t>
      </w:r>
      <w:proofErr w:type="gramEnd"/>
      <w:r w:rsidRPr="006730DA">
        <w:rPr>
          <w:sz w:val="28"/>
          <w:szCs w:val="28"/>
        </w:rPr>
        <w:t xml:space="preserve"> </w:t>
      </w:r>
    </w:p>
    <w:p w14:paraId="72B7D0FE" w14:textId="58671C50" w:rsidR="00687D29" w:rsidRPr="006730DA" w:rsidRDefault="00687D29" w:rsidP="00687D29">
      <w:pPr>
        <w:pStyle w:val="a3"/>
        <w:shd w:val="clear" w:color="auto" w:fill="FFFFFF"/>
        <w:spacing w:before="0" w:beforeAutospacing="0" w:after="0" w:afterAutospacing="0" w:line="360" w:lineRule="auto"/>
        <w:rPr>
          <w:sz w:val="28"/>
          <w:szCs w:val="28"/>
        </w:rPr>
      </w:pPr>
      <w:r w:rsidRPr="006730DA">
        <w:rPr>
          <w:sz w:val="28"/>
          <w:szCs w:val="28"/>
        </w:rPr>
        <w:t>2017</w:t>
      </w:r>
      <w:r w:rsidR="00DB1E89">
        <w:rPr>
          <w:sz w:val="28"/>
          <w:szCs w:val="28"/>
        </w:rPr>
        <w:t>-</w:t>
      </w:r>
      <w:r w:rsidRPr="006730DA">
        <w:rPr>
          <w:sz w:val="28"/>
          <w:szCs w:val="28"/>
        </w:rPr>
        <w:t>2019</w:t>
      </w:r>
      <w:r w:rsidR="000F4FB3">
        <w:rPr>
          <w:sz w:val="28"/>
          <w:szCs w:val="28"/>
        </w:rPr>
        <w:t> </w:t>
      </w:r>
      <w:r w:rsidRPr="006730DA">
        <w:rPr>
          <w:sz w:val="28"/>
          <w:szCs w:val="28"/>
        </w:rPr>
        <w:t>гг.</w:t>
      </w:r>
      <w:r w:rsidR="000F4FB3">
        <w:rPr>
          <w:sz w:val="28"/>
          <w:szCs w:val="28"/>
        </w:rPr>
        <w:t xml:space="preserve"> (составлено автором</w:t>
      </w:r>
      <w:r w:rsidR="00A903C1">
        <w:rPr>
          <w:sz w:val="28"/>
          <w:szCs w:val="28"/>
        </w:rPr>
        <w:t xml:space="preserve"> по материалам [6])</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8"/>
        <w:gridCol w:w="2835"/>
        <w:gridCol w:w="1843"/>
        <w:gridCol w:w="1869"/>
        <w:gridCol w:w="1840"/>
      </w:tblGrid>
      <w:tr w:rsidR="006730DA" w:rsidRPr="00A903C1" w14:paraId="0099724D" w14:textId="77777777" w:rsidTr="000F4FB3">
        <w:tc>
          <w:tcPr>
            <w:tcW w:w="851" w:type="dxa"/>
            <w:vMerge w:val="restart"/>
          </w:tcPr>
          <w:p w14:paraId="10D98907" w14:textId="77777777" w:rsidR="00687D29" w:rsidRPr="00A903C1" w:rsidRDefault="00687D29" w:rsidP="00BB248D">
            <w:pPr>
              <w:pStyle w:val="a3"/>
              <w:spacing w:before="0" w:beforeAutospacing="0" w:after="0" w:afterAutospacing="0"/>
              <w:jc w:val="center"/>
            </w:pPr>
            <w:r w:rsidRPr="00A903C1">
              <w:t>Место</w:t>
            </w:r>
          </w:p>
        </w:tc>
        <w:tc>
          <w:tcPr>
            <w:tcW w:w="2835" w:type="dxa"/>
            <w:vMerge w:val="restart"/>
          </w:tcPr>
          <w:p w14:paraId="046A82A0" w14:textId="77777777" w:rsidR="00687D29" w:rsidRPr="00A903C1" w:rsidRDefault="00687D29" w:rsidP="00BB248D">
            <w:pPr>
              <w:pStyle w:val="a3"/>
              <w:spacing w:before="0" w:beforeAutospacing="0" w:after="0" w:afterAutospacing="0"/>
              <w:jc w:val="center"/>
            </w:pPr>
            <w:r w:rsidRPr="00A903C1">
              <w:t>Название банка</w:t>
            </w:r>
          </w:p>
        </w:tc>
        <w:tc>
          <w:tcPr>
            <w:tcW w:w="5552" w:type="dxa"/>
            <w:gridSpan w:val="3"/>
          </w:tcPr>
          <w:p w14:paraId="0521E6A1" w14:textId="77777777" w:rsidR="00687D29" w:rsidRPr="00A903C1" w:rsidRDefault="00687D29" w:rsidP="00BB248D">
            <w:pPr>
              <w:pStyle w:val="a3"/>
              <w:spacing w:before="0" w:beforeAutospacing="0" w:after="0" w:afterAutospacing="0"/>
              <w:jc w:val="center"/>
            </w:pPr>
            <w:r w:rsidRPr="00A903C1">
              <w:t>Значение по величине активов, тыс. руб.</w:t>
            </w:r>
          </w:p>
        </w:tc>
      </w:tr>
      <w:tr w:rsidR="006730DA" w:rsidRPr="00A903C1" w14:paraId="6683CD37" w14:textId="77777777" w:rsidTr="000F4FB3">
        <w:tc>
          <w:tcPr>
            <w:tcW w:w="851" w:type="dxa"/>
            <w:vMerge/>
          </w:tcPr>
          <w:p w14:paraId="19C2B636" w14:textId="77777777" w:rsidR="00687D29" w:rsidRPr="00A903C1" w:rsidRDefault="00687D29" w:rsidP="00BB248D">
            <w:pPr>
              <w:pStyle w:val="a3"/>
              <w:spacing w:before="0" w:beforeAutospacing="0" w:after="0" w:afterAutospacing="0"/>
              <w:jc w:val="center"/>
            </w:pPr>
          </w:p>
        </w:tc>
        <w:tc>
          <w:tcPr>
            <w:tcW w:w="2835" w:type="dxa"/>
            <w:vMerge/>
          </w:tcPr>
          <w:p w14:paraId="5DD4FEF9" w14:textId="77777777" w:rsidR="00687D29" w:rsidRPr="00A903C1" w:rsidRDefault="00687D29" w:rsidP="00BB248D">
            <w:pPr>
              <w:pStyle w:val="a3"/>
              <w:spacing w:before="0" w:beforeAutospacing="0" w:after="0" w:afterAutospacing="0"/>
              <w:jc w:val="center"/>
            </w:pPr>
          </w:p>
        </w:tc>
        <w:tc>
          <w:tcPr>
            <w:tcW w:w="1843" w:type="dxa"/>
          </w:tcPr>
          <w:p w14:paraId="4F467521" w14:textId="77777777" w:rsidR="00687D29" w:rsidRPr="00A903C1" w:rsidRDefault="00687D29" w:rsidP="00BB248D">
            <w:pPr>
              <w:pStyle w:val="a3"/>
              <w:spacing w:before="0" w:beforeAutospacing="0" w:after="0" w:afterAutospacing="0"/>
              <w:jc w:val="center"/>
            </w:pPr>
            <w:r w:rsidRPr="00A903C1">
              <w:t>2017</w:t>
            </w:r>
          </w:p>
        </w:tc>
        <w:tc>
          <w:tcPr>
            <w:tcW w:w="1869" w:type="dxa"/>
          </w:tcPr>
          <w:p w14:paraId="5D084CE7" w14:textId="77777777" w:rsidR="00687D29" w:rsidRPr="00A903C1" w:rsidRDefault="00687D29" w:rsidP="00BB248D">
            <w:pPr>
              <w:pStyle w:val="a3"/>
              <w:spacing w:before="0" w:beforeAutospacing="0" w:after="0" w:afterAutospacing="0"/>
              <w:jc w:val="center"/>
            </w:pPr>
            <w:r w:rsidRPr="00A903C1">
              <w:t>2018</w:t>
            </w:r>
          </w:p>
        </w:tc>
        <w:tc>
          <w:tcPr>
            <w:tcW w:w="1840" w:type="dxa"/>
          </w:tcPr>
          <w:p w14:paraId="227B128F" w14:textId="77777777" w:rsidR="00687D29" w:rsidRPr="00A903C1" w:rsidRDefault="00687D29" w:rsidP="00BB248D">
            <w:pPr>
              <w:pStyle w:val="a3"/>
              <w:spacing w:before="0" w:beforeAutospacing="0" w:after="0" w:afterAutospacing="0"/>
              <w:jc w:val="center"/>
            </w:pPr>
            <w:r w:rsidRPr="00A903C1">
              <w:t>2019</w:t>
            </w:r>
          </w:p>
        </w:tc>
      </w:tr>
      <w:tr w:rsidR="00B26F0E" w:rsidRPr="00A903C1" w14:paraId="0128BF15" w14:textId="77777777" w:rsidTr="000F4FB3">
        <w:tc>
          <w:tcPr>
            <w:tcW w:w="851" w:type="dxa"/>
          </w:tcPr>
          <w:p w14:paraId="30785D2C" w14:textId="161E1CDE" w:rsidR="00B26F0E" w:rsidRPr="00A903C1" w:rsidRDefault="00B26F0E" w:rsidP="00A903C1">
            <w:pPr>
              <w:pStyle w:val="a3"/>
              <w:spacing w:before="0" w:beforeAutospacing="0" w:after="0" w:afterAutospacing="0"/>
              <w:jc w:val="center"/>
            </w:pPr>
            <w:r w:rsidRPr="00A903C1">
              <w:t>1</w:t>
            </w:r>
          </w:p>
        </w:tc>
        <w:tc>
          <w:tcPr>
            <w:tcW w:w="2835" w:type="dxa"/>
          </w:tcPr>
          <w:p w14:paraId="149B282B" w14:textId="1C462148" w:rsidR="00B26F0E" w:rsidRPr="00A903C1" w:rsidRDefault="00B26F0E" w:rsidP="00BB248D">
            <w:pPr>
              <w:pStyle w:val="a3"/>
              <w:spacing w:before="0" w:beforeAutospacing="0" w:after="0" w:afterAutospacing="0"/>
              <w:jc w:val="both"/>
            </w:pPr>
            <w:r w:rsidRPr="00A903C1">
              <w:t>ПАО Сбербанк</w:t>
            </w:r>
          </w:p>
        </w:tc>
        <w:tc>
          <w:tcPr>
            <w:tcW w:w="1843" w:type="dxa"/>
          </w:tcPr>
          <w:p w14:paraId="1F60C287" w14:textId="49777636" w:rsidR="00B26F0E" w:rsidRPr="00A903C1" w:rsidRDefault="00B26F0E" w:rsidP="00BB248D">
            <w:pPr>
              <w:pStyle w:val="a3"/>
              <w:spacing w:before="0" w:beforeAutospacing="0" w:after="0" w:afterAutospacing="0"/>
              <w:rPr>
                <w:shd w:val="clear" w:color="auto" w:fill="FFFFFF"/>
              </w:rPr>
            </w:pPr>
            <w:r w:rsidRPr="00A903C1">
              <w:rPr>
                <w:shd w:val="clear" w:color="auto" w:fill="FFFFFF"/>
              </w:rPr>
              <w:t>25 285 311 408</w:t>
            </w:r>
          </w:p>
        </w:tc>
        <w:tc>
          <w:tcPr>
            <w:tcW w:w="1869" w:type="dxa"/>
          </w:tcPr>
          <w:p w14:paraId="5E1384C4" w14:textId="06FED228" w:rsidR="00B26F0E" w:rsidRPr="00A903C1" w:rsidRDefault="00B26F0E" w:rsidP="00BB248D">
            <w:pPr>
              <w:pStyle w:val="a3"/>
              <w:spacing w:before="0" w:beforeAutospacing="0" w:after="0" w:afterAutospacing="0"/>
              <w:rPr>
                <w:shd w:val="clear" w:color="auto" w:fill="FFFFFF"/>
              </w:rPr>
            </w:pPr>
            <w:r w:rsidRPr="00A903C1">
              <w:t>27 122 481 301</w:t>
            </w:r>
          </w:p>
        </w:tc>
        <w:tc>
          <w:tcPr>
            <w:tcW w:w="1840" w:type="dxa"/>
          </w:tcPr>
          <w:p w14:paraId="2DD9373C" w14:textId="78D10884" w:rsidR="00B26F0E" w:rsidRPr="00A903C1" w:rsidRDefault="00B26F0E" w:rsidP="00BB248D">
            <w:pPr>
              <w:spacing w:after="0" w:line="240" w:lineRule="auto"/>
              <w:rPr>
                <w:rFonts w:ascii="Times New Roman" w:hAnsi="Times New Roman" w:cs="Times New Roman"/>
                <w:sz w:val="24"/>
                <w:szCs w:val="24"/>
              </w:rPr>
            </w:pPr>
            <w:r w:rsidRPr="00A903C1">
              <w:rPr>
                <w:sz w:val="24"/>
                <w:szCs w:val="24"/>
                <w:shd w:val="clear" w:color="auto" w:fill="FFFFFF"/>
              </w:rPr>
              <w:t>26 995 111 871</w:t>
            </w:r>
          </w:p>
        </w:tc>
      </w:tr>
      <w:tr w:rsidR="00B26F0E" w:rsidRPr="00A903C1" w14:paraId="34C9E5C5" w14:textId="77777777" w:rsidTr="000F4FB3">
        <w:tc>
          <w:tcPr>
            <w:tcW w:w="851" w:type="dxa"/>
          </w:tcPr>
          <w:p w14:paraId="294E5873" w14:textId="77777777" w:rsidR="00B26F0E" w:rsidRPr="00A903C1" w:rsidRDefault="00B26F0E" w:rsidP="00A903C1">
            <w:pPr>
              <w:pStyle w:val="a3"/>
              <w:spacing w:before="0" w:beforeAutospacing="0" w:after="0" w:afterAutospacing="0"/>
              <w:jc w:val="center"/>
            </w:pPr>
            <w:r w:rsidRPr="00A903C1">
              <w:t>2</w:t>
            </w:r>
          </w:p>
        </w:tc>
        <w:tc>
          <w:tcPr>
            <w:tcW w:w="2835" w:type="dxa"/>
          </w:tcPr>
          <w:p w14:paraId="3DA40347" w14:textId="77777777" w:rsidR="00B26F0E" w:rsidRPr="00A903C1" w:rsidRDefault="00B26F0E" w:rsidP="00BB248D">
            <w:pPr>
              <w:pStyle w:val="a3"/>
              <w:spacing w:before="0" w:beforeAutospacing="0" w:after="0" w:afterAutospacing="0"/>
              <w:jc w:val="both"/>
            </w:pPr>
            <w:r w:rsidRPr="00A903C1">
              <w:t>ВТБ Банк (ПАО)</w:t>
            </w:r>
          </w:p>
        </w:tc>
        <w:tc>
          <w:tcPr>
            <w:tcW w:w="1843" w:type="dxa"/>
          </w:tcPr>
          <w:p w14:paraId="581E89EB" w14:textId="77777777" w:rsidR="00B26F0E" w:rsidRPr="00A903C1" w:rsidRDefault="00B26F0E" w:rsidP="00BB248D">
            <w:pPr>
              <w:pStyle w:val="a3"/>
              <w:spacing w:before="0" w:beforeAutospacing="0" w:after="0" w:afterAutospacing="0"/>
            </w:pPr>
            <w:r w:rsidRPr="00A903C1">
              <w:rPr>
                <w:shd w:val="clear" w:color="auto" w:fill="FFFFFF"/>
              </w:rPr>
              <w:t>13 004 820 056</w:t>
            </w:r>
          </w:p>
        </w:tc>
        <w:tc>
          <w:tcPr>
            <w:tcW w:w="1869" w:type="dxa"/>
          </w:tcPr>
          <w:p w14:paraId="269DCF05" w14:textId="77777777" w:rsidR="00B26F0E" w:rsidRPr="00A903C1" w:rsidRDefault="00B26F0E" w:rsidP="00BB248D">
            <w:pPr>
              <w:pStyle w:val="a3"/>
              <w:spacing w:before="0" w:beforeAutospacing="0" w:after="0" w:afterAutospacing="0"/>
            </w:pPr>
            <w:r w:rsidRPr="00A903C1">
              <w:rPr>
                <w:shd w:val="clear" w:color="auto" w:fill="FFFFFF"/>
              </w:rPr>
              <w:t>14 075 326 396</w:t>
            </w:r>
          </w:p>
        </w:tc>
        <w:tc>
          <w:tcPr>
            <w:tcW w:w="1840" w:type="dxa"/>
            <w:vAlign w:val="center"/>
          </w:tcPr>
          <w:p w14:paraId="0F1BB3B5" w14:textId="77777777" w:rsidR="00B26F0E" w:rsidRPr="00A903C1" w:rsidRDefault="00B26F0E" w:rsidP="00BB248D">
            <w:pPr>
              <w:spacing w:after="0" w:line="240" w:lineRule="auto"/>
              <w:rPr>
                <w:rFonts w:ascii="Times New Roman" w:hAnsi="Times New Roman" w:cs="Times New Roman"/>
                <w:sz w:val="24"/>
                <w:szCs w:val="24"/>
              </w:rPr>
            </w:pPr>
            <w:r w:rsidRPr="00A903C1">
              <w:rPr>
                <w:rFonts w:ascii="Times New Roman" w:hAnsi="Times New Roman" w:cs="Times New Roman"/>
                <w:sz w:val="24"/>
                <w:szCs w:val="24"/>
              </w:rPr>
              <w:t>14 108 522 464</w:t>
            </w:r>
          </w:p>
        </w:tc>
      </w:tr>
      <w:tr w:rsidR="00B26F0E" w:rsidRPr="00A903C1" w14:paraId="43FBDFCB" w14:textId="77777777" w:rsidTr="000F4FB3">
        <w:tc>
          <w:tcPr>
            <w:tcW w:w="851" w:type="dxa"/>
          </w:tcPr>
          <w:p w14:paraId="40808731" w14:textId="77777777" w:rsidR="00B26F0E" w:rsidRPr="00A903C1" w:rsidRDefault="00B26F0E" w:rsidP="00A903C1">
            <w:pPr>
              <w:pStyle w:val="a3"/>
              <w:spacing w:before="0" w:beforeAutospacing="0" w:after="0" w:afterAutospacing="0"/>
              <w:jc w:val="center"/>
            </w:pPr>
            <w:r w:rsidRPr="00A903C1">
              <w:t>3</w:t>
            </w:r>
          </w:p>
        </w:tc>
        <w:tc>
          <w:tcPr>
            <w:tcW w:w="2835" w:type="dxa"/>
          </w:tcPr>
          <w:p w14:paraId="1DCF275D" w14:textId="77777777" w:rsidR="00B26F0E" w:rsidRPr="00A903C1" w:rsidRDefault="00B26F0E" w:rsidP="00BB248D">
            <w:pPr>
              <w:pStyle w:val="a3"/>
              <w:spacing w:before="0" w:beforeAutospacing="0" w:after="0" w:afterAutospacing="0"/>
              <w:jc w:val="both"/>
            </w:pPr>
            <w:r w:rsidRPr="00A903C1">
              <w:t>Банк ГПБ (АО)</w:t>
            </w:r>
          </w:p>
        </w:tc>
        <w:tc>
          <w:tcPr>
            <w:tcW w:w="1843" w:type="dxa"/>
          </w:tcPr>
          <w:p w14:paraId="2F25D5FB" w14:textId="77777777" w:rsidR="00B26F0E" w:rsidRPr="00A903C1" w:rsidRDefault="00B26F0E" w:rsidP="00BB248D">
            <w:pPr>
              <w:pStyle w:val="a3"/>
              <w:spacing w:before="0" w:beforeAutospacing="0" w:after="0" w:afterAutospacing="0"/>
            </w:pPr>
            <w:r w:rsidRPr="00A903C1">
              <w:rPr>
                <w:shd w:val="clear" w:color="auto" w:fill="FFFFFF"/>
              </w:rPr>
              <w:t>5 903 355 587</w:t>
            </w:r>
          </w:p>
        </w:tc>
        <w:tc>
          <w:tcPr>
            <w:tcW w:w="1869" w:type="dxa"/>
          </w:tcPr>
          <w:p w14:paraId="598EC4B1" w14:textId="77777777" w:rsidR="00B26F0E" w:rsidRPr="00A903C1" w:rsidRDefault="00B26F0E" w:rsidP="00BB248D">
            <w:pPr>
              <w:pStyle w:val="a3"/>
              <w:spacing w:before="0" w:beforeAutospacing="0" w:after="0" w:afterAutospacing="0"/>
            </w:pPr>
            <w:r w:rsidRPr="00A903C1">
              <w:rPr>
                <w:shd w:val="clear" w:color="auto" w:fill="FFFFFF"/>
              </w:rPr>
              <w:t>5 738 587 501</w:t>
            </w:r>
          </w:p>
        </w:tc>
        <w:tc>
          <w:tcPr>
            <w:tcW w:w="1840" w:type="dxa"/>
          </w:tcPr>
          <w:p w14:paraId="551C9137" w14:textId="77777777" w:rsidR="00B26F0E" w:rsidRPr="00A903C1" w:rsidRDefault="00B26F0E" w:rsidP="00BB248D">
            <w:pPr>
              <w:pStyle w:val="a3"/>
              <w:spacing w:before="0" w:beforeAutospacing="0" w:after="0" w:afterAutospacing="0"/>
            </w:pPr>
            <w:r w:rsidRPr="00A903C1">
              <w:rPr>
                <w:shd w:val="clear" w:color="auto" w:fill="FFFFFF"/>
              </w:rPr>
              <w:t>5 984 394 221</w:t>
            </w:r>
          </w:p>
        </w:tc>
      </w:tr>
      <w:tr w:rsidR="00B26F0E" w:rsidRPr="00A903C1" w14:paraId="38650CB1" w14:textId="77777777" w:rsidTr="000F4FB3">
        <w:tc>
          <w:tcPr>
            <w:tcW w:w="851" w:type="dxa"/>
          </w:tcPr>
          <w:p w14:paraId="30C54F68" w14:textId="77777777" w:rsidR="00B26F0E" w:rsidRPr="00A903C1" w:rsidRDefault="00B26F0E" w:rsidP="00A903C1">
            <w:pPr>
              <w:pStyle w:val="a3"/>
              <w:spacing w:before="0" w:beforeAutospacing="0" w:after="0" w:afterAutospacing="0"/>
              <w:jc w:val="center"/>
            </w:pPr>
            <w:r w:rsidRPr="00A903C1">
              <w:t>4</w:t>
            </w:r>
          </w:p>
        </w:tc>
        <w:tc>
          <w:tcPr>
            <w:tcW w:w="2835" w:type="dxa"/>
          </w:tcPr>
          <w:p w14:paraId="1C840866" w14:textId="77777777" w:rsidR="00B26F0E" w:rsidRPr="00A903C1" w:rsidRDefault="00B26F0E" w:rsidP="00BB248D">
            <w:pPr>
              <w:pStyle w:val="a3"/>
              <w:spacing w:before="0" w:beforeAutospacing="0" w:after="0" w:afterAutospacing="0"/>
              <w:jc w:val="both"/>
            </w:pPr>
            <w:r w:rsidRPr="00A903C1">
              <w:t>НКО НКЦ (АО)</w:t>
            </w:r>
          </w:p>
        </w:tc>
        <w:tc>
          <w:tcPr>
            <w:tcW w:w="1843" w:type="dxa"/>
          </w:tcPr>
          <w:p w14:paraId="1042ECB3" w14:textId="77777777" w:rsidR="00B26F0E" w:rsidRPr="00A903C1" w:rsidRDefault="00B26F0E" w:rsidP="00BB248D">
            <w:pPr>
              <w:pStyle w:val="a3"/>
              <w:spacing w:before="0" w:beforeAutospacing="0" w:after="0" w:afterAutospacing="0"/>
            </w:pPr>
            <w:r w:rsidRPr="00A903C1">
              <w:rPr>
                <w:shd w:val="clear" w:color="auto" w:fill="FFFFFF"/>
              </w:rPr>
              <w:t>3 553 521 600</w:t>
            </w:r>
          </w:p>
        </w:tc>
        <w:tc>
          <w:tcPr>
            <w:tcW w:w="1869" w:type="dxa"/>
          </w:tcPr>
          <w:p w14:paraId="727F58FB" w14:textId="77777777" w:rsidR="00B26F0E" w:rsidRPr="00A903C1" w:rsidRDefault="00B26F0E" w:rsidP="00BB248D">
            <w:pPr>
              <w:spacing w:after="0" w:line="240" w:lineRule="auto"/>
              <w:rPr>
                <w:rFonts w:ascii="Times New Roman" w:hAnsi="Times New Roman" w:cs="Times New Roman"/>
                <w:sz w:val="24"/>
                <w:szCs w:val="24"/>
              </w:rPr>
            </w:pPr>
            <w:r w:rsidRPr="00A903C1">
              <w:rPr>
                <w:rFonts w:ascii="Times New Roman" w:hAnsi="Times New Roman" w:cs="Times New Roman"/>
                <w:sz w:val="24"/>
                <w:szCs w:val="24"/>
              </w:rPr>
              <w:t>3 773 182 183</w:t>
            </w:r>
          </w:p>
        </w:tc>
        <w:tc>
          <w:tcPr>
            <w:tcW w:w="1840" w:type="dxa"/>
          </w:tcPr>
          <w:p w14:paraId="0D9C1883" w14:textId="74C56B87" w:rsidR="00B26F0E" w:rsidRPr="00A903C1" w:rsidRDefault="00B26F0E" w:rsidP="00A903C1">
            <w:pPr>
              <w:spacing w:after="0" w:line="240" w:lineRule="auto"/>
              <w:rPr>
                <w:rFonts w:ascii="Times New Roman" w:hAnsi="Times New Roman" w:cs="Times New Roman"/>
                <w:sz w:val="24"/>
                <w:szCs w:val="24"/>
              </w:rPr>
            </w:pPr>
            <w:r>
              <w:rPr>
                <w:rFonts w:ascii="Times New Roman" w:hAnsi="Times New Roman" w:cs="Times New Roman"/>
                <w:sz w:val="24"/>
                <w:szCs w:val="24"/>
              </w:rPr>
              <w:t>3 795 972 353</w:t>
            </w:r>
          </w:p>
        </w:tc>
      </w:tr>
      <w:tr w:rsidR="00B26F0E" w:rsidRPr="00A903C1" w14:paraId="36FD4105" w14:textId="77777777" w:rsidTr="000F4FB3">
        <w:tc>
          <w:tcPr>
            <w:tcW w:w="851" w:type="dxa"/>
          </w:tcPr>
          <w:p w14:paraId="25204AC5" w14:textId="4D487C30" w:rsidR="00B26F0E" w:rsidRPr="00A903C1" w:rsidRDefault="00B26F0E" w:rsidP="00A903C1">
            <w:pPr>
              <w:pStyle w:val="a3"/>
              <w:spacing w:before="0" w:beforeAutospacing="0" w:after="0" w:afterAutospacing="0"/>
              <w:jc w:val="center"/>
            </w:pPr>
            <w:r>
              <w:t>5</w:t>
            </w:r>
          </w:p>
        </w:tc>
        <w:tc>
          <w:tcPr>
            <w:tcW w:w="2835" w:type="dxa"/>
          </w:tcPr>
          <w:p w14:paraId="62E133EB" w14:textId="06B60DC5" w:rsidR="00B26F0E" w:rsidRPr="00A903C1" w:rsidRDefault="00B26F0E" w:rsidP="000F4FB3">
            <w:pPr>
              <w:pStyle w:val="a3"/>
              <w:spacing w:before="0" w:beforeAutospacing="0" w:after="0" w:afterAutospacing="0"/>
              <w:jc w:val="both"/>
            </w:pPr>
            <w:r w:rsidRPr="00A903C1">
              <w:t>АО «</w:t>
            </w:r>
            <w:proofErr w:type="spellStart"/>
            <w:r w:rsidRPr="00A903C1">
              <w:t>АльфаБанк</w:t>
            </w:r>
            <w:proofErr w:type="spellEnd"/>
            <w:r w:rsidRPr="00A903C1">
              <w:t>»</w:t>
            </w:r>
          </w:p>
        </w:tc>
        <w:tc>
          <w:tcPr>
            <w:tcW w:w="1843" w:type="dxa"/>
          </w:tcPr>
          <w:p w14:paraId="74919BBB" w14:textId="77777777" w:rsidR="00B26F0E" w:rsidRPr="00A903C1" w:rsidRDefault="00B26F0E" w:rsidP="00BB248D">
            <w:pPr>
              <w:spacing w:after="0" w:line="240" w:lineRule="auto"/>
              <w:rPr>
                <w:rFonts w:ascii="Times New Roman" w:hAnsi="Times New Roman" w:cs="Times New Roman"/>
                <w:sz w:val="24"/>
                <w:szCs w:val="24"/>
              </w:rPr>
            </w:pPr>
            <w:r w:rsidRPr="00A903C1">
              <w:rPr>
                <w:rFonts w:ascii="Times New Roman" w:hAnsi="Times New Roman" w:cs="Times New Roman"/>
                <w:sz w:val="24"/>
                <w:szCs w:val="24"/>
              </w:rPr>
              <w:t>2 982 197 741</w:t>
            </w:r>
          </w:p>
        </w:tc>
        <w:tc>
          <w:tcPr>
            <w:tcW w:w="1869" w:type="dxa"/>
          </w:tcPr>
          <w:p w14:paraId="11103B37" w14:textId="77777777" w:rsidR="00B26F0E" w:rsidRPr="00A903C1" w:rsidRDefault="00B26F0E" w:rsidP="00BB248D">
            <w:pPr>
              <w:spacing w:after="0" w:line="240" w:lineRule="auto"/>
              <w:rPr>
                <w:rFonts w:ascii="Times New Roman" w:hAnsi="Times New Roman" w:cs="Times New Roman"/>
                <w:sz w:val="24"/>
                <w:szCs w:val="24"/>
              </w:rPr>
            </w:pPr>
            <w:r w:rsidRPr="00A903C1">
              <w:rPr>
                <w:rFonts w:ascii="Times New Roman" w:hAnsi="Times New Roman" w:cs="Times New Roman"/>
                <w:sz w:val="24"/>
                <w:szCs w:val="24"/>
                <w:shd w:val="clear" w:color="auto" w:fill="FFFFFF"/>
              </w:rPr>
              <w:t>3 198 703 766</w:t>
            </w:r>
          </w:p>
        </w:tc>
        <w:tc>
          <w:tcPr>
            <w:tcW w:w="1840" w:type="dxa"/>
          </w:tcPr>
          <w:p w14:paraId="7376FE0D" w14:textId="27514B60" w:rsidR="00B26F0E" w:rsidRPr="00A903C1" w:rsidRDefault="00B26F0E" w:rsidP="00A903C1">
            <w:pPr>
              <w:spacing w:after="0" w:line="240" w:lineRule="auto"/>
              <w:rPr>
                <w:rFonts w:ascii="Times New Roman" w:hAnsi="Times New Roman" w:cs="Times New Roman"/>
                <w:sz w:val="24"/>
                <w:szCs w:val="24"/>
              </w:rPr>
            </w:pPr>
            <w:r>
              <w:rPr>
                <w:rFonts w:ascii="Times New Roman" w:hAnsi="Times New Roman" w:cs="Times New Roman"/>
                <w:sz w:val="24"/>
                <w:szCs w:val="24"/>
              </w:rPr>
              <w:t>3 334 596 009</w:t>
            </w:r>
          </w:p>
        </w:tc>
      </w:tr>
      <w:tr w:rsidR="00B26F0E" w:rsidRPr="00A903C1" w14:paraId="1278C6B4" w14:textId="77777777" w:rsidTr="000F4FB3">
        <w:tc>
          <w:tcPr>
            <w:tcW w:w="851" w:type="dxa"/>
          </w:tcPr>
          <w:p w14:paraId="1537C405" w14:textId="70D12895" w:rsidR="00B26F0E" w:rsidRPr="00A903C1" w:rsidRDefault="00B26F0E" w:rsidP="00A903C1">
            <w:pPr>
              <w:pStyle w:val="a3"/>
              <w:spacing w:before="0" w:beforeAutospacing="0" w:after="0" w:afterAutospacing="0"/>
              <w:jc w:val="center"/>
            </w:pPr>
            <w:r w:rsidRPr="00A903C1">
              <w:t>6</w:t>
            </w:r>
          </w:p>
        </w:tc>
        <w:tc>
          <w:tcPr>
            <w:tcW w:w="2835" w:type="dxa"/>
          </w:tcPr>
          <w:p w14:paraId="1767C005" w14:textId="2F570A65" w:rsidR="00B26F0E" w:rsidRPr="00A903C1" w:rsidRDefault="00B26F0E" w:rsidP="00BB248D">
            <w:pPr>
              <w:pStyle w:val="a3"/>
              <w:spacing w:before="0" w:beforeAutospacing="0" w:after="0" w:afterAutospacing="0"/>
              <w:jc w:val="both"/>
            </w:pPr>
            <w:r w:rsidRPr="00A903C1">
              <w:t>АО «</w:t>
            </w:r>
            <w:proofErr w:type="spellStart"/>
            <w:r w:rsidRPr="00A903C1">
              <w:t>Россельхозбанк</w:t>
            </w:r>
            <w:proofErr w:type="spellEnd"/>
            <w:r w:rsidRPr="00A903C1">
              <w:t>»</w:t>
            </w:r>
          </w:p>
        </w:tc>
        <w:tc>
          <w:tcPr>
            <w:tcW w:w="1843" w:type="dxa"/>
          </w:tcPr>
          <w:p w14:paraId="023E4F3F" w14:textId="77777777" w:rsidR="00B26F0E" w:rsidRPr="00A903C1" w:rsidRDefault="00B26F0E" w:rsidP="00BB248D">
            <w:pPr>
              <w:pStyle w:val="a3"/>
              <w:spacing w:before="0" w:beforeAutospacing="0" w:after="0" w:afterAutospacing="0"/>
            </w:pPr>
            <w:r w:rsidRPr="00A903C1">
              <w:rPr>
                <w:shd w:val="clear" w:color="auto" w:fill="FFFFFF"/>
              </w:rPr>
              <w:t>3 099 152 266</w:t>
            </w:r>
          </w:p>
        </w:tc>
        <w:tc>
          <w:tcPr>
            <w:tcW w:w="1869" w:type="dxa"/>
          </w:tcPr>
          <w:p w14:paraId="2B72C5AE" w14:textId="77777777" w:rsidR="00B26F0E" w:rsidRPr="00A903C1" w:rsidRDefault="00B26F0E" w:rsidP="00BB248D">
            <w:pPr>
              <w:spacing w:after="0" w:line="240" w:lineRule="auto"/>
              <w:rPr>
                <w:rFonts w:ascii="Times New Roman" w:hAnsi="Times New Roman" w:cs="Times New Roman"/>
                <w:sz w:val="24"/>
                <w:szCs w:val="24"/>
              </w:rPr>
            </w:pPr>
            <w:r w:rsidRPr="00A903C1">
              <w:rPr>
                <w:rFonts w:ascii="Times New Roman" w:hAnsi="Times New Roman" w:cs="Times New Roman"/>
                <w:sz w:val="24"/>
                <w:szCs w:val="24"/>
                <w:shd w:val="clear" w:color="auto" w:fill="FFFFFF"/>
              </w:rPr>
              <w:t>3 124 937 998</w:t>
            </w:r>
          </w:p>
        </w:tc>
        <w:tc>
          <w:tcPr>
            <w:tcW w:w="1840" w:type="dxa"/>
          </w:tcPr>
          <w:p w14:paraId="6D167AFA" w14:textId="77777777" w:rsidR="00B26F0E" w:rsidRPr="00A903C1" w:rsidRDefault="00B26F0E" w:rsidP="00BB248D">
            <w:pPr>
              <w:pStyle w:val="a3"/>
              <w:spacing w:before="0" w:beforeAutospacing="0" w:after="0" w:afterAutospacing="0"/>
            </w:pPr>
            <w:r w:rsidRPr="00A903C1">
              <w:rPr>
                <w:shd w:val="clear" w:color="auto" w:fill="FFFFFF"/>
              </w:rPr>
              <w:t>3 071 889 782</w:t>
            </w:r>
          </w:p>
        </w:tc>
      </w:tr>
      <w:bookmarkEnd w:id="164"/>
    </w:tbl>
    <w:p w14:paraId="4206FDF9" w14:textId="77777777" w:rsidR="00687D29" w:rsidRPr="006730DA" w:rsidRDefault="00687D29" w:rsidP="00A903C1">
      <w:pPr>
        <w:pStyle w:val="a3"/>
        <w:shd w:val="clear" w:color="auto" w:fill="FFFFFF"/>
        <w:spacing w:before="0" w:beforeAutospacing="0" w:after="0" w:afterAutospacing="0" w:line="360" w:lineRule="auto"/>
        <w:jc w:val="both"/>
        <w:rPr>
          <w:rStyle w:val="af8"/>
          <w:i w:val="0"/>
          <w:sz w:val="28"/>
          <w:szCs w:val="28"/>
        </w:rPr>
      </w:pPr>
    </w:p>
    <w:p w14:paraId="214A226F" w14:textId="6FDFD6EE" w:rsidR="00687D29" w:rsidRPr="006730DA" w:rsidRDefault="00687D29" w:rsidP="00B26F0E">
      <w:pPr>
        <w:pStyle w:val="a3"/>
        <w:shd w:val="clear" w:color="auto" w:fill="FFFFFF"/>
        <w:spacing w:before="0" w:beforeAutospacing="0" w:after="0" w:afterAutospacing="0" w:line="360" w:lineRule="auto"/>
        <w:ind w:firstLine="709"/>
        <w:jc w:val="both"/>
        <w:rPr>
          <w:rStyle w:val="af8"/>
          <w:i w:val="0"/>
          <w:iCs w:val="0"/>
          <w:sz w:val="28"/>
          <w:szCs w:val="28"/>
        </w:rPr>
      </w:pPr>
      <w:r w:rsidRPr="006730DA">
        <w:rPr>
          <w:rStyle w:val="af8"/>
          <w:i w:val="0"/>
          <w:iCs w:val="0"/>
          <w:sz w:val="28"/>
          <w:szCs w:val="28"/>
        </w:rPr>
        <w:t xml:space="preserve">Следует отметить, что </w:t>
      </w:r>
      <w:bookmarkStart w:id="165" w:name="_Hlk55323822"/>
      <w:r w:rsidRPr="006730DA">
        <w:rPr>
          <w:rStyle w:val="af8"/>
          <w:i w:val="0"/>
          <w:iCs w:val="0"/>
          <w:sz w:val="28"/>
          <w:szCs w:val="28"/>
        </w:rPr>
        <w:t>за период 2017</w:t>
      </w:r>
      <w:r w:rsidR="00D87C4F">
        <w:rPr>
          <w:rStyle w:val="af8"/>
          <w:i w:val="0"/>
          <w:iCs w:val="0"/>
          <w:sz w:val="28"/>
          <w:szCs w:val="28"/>
        </w:rPr>
        <w:t>-</w:t>
      </w:r>
      <w:r w:rsidRPr="006730DA">
        <w:rPr>
          <w:rStyle w:val="af8"/>
          <w:i w:val="0"/>
          <w:iCs w:val="0"/>
          <w:sz w:val="28"/>
          <w:szCs w:val="28"/>
        </w:rPr>
        <w:t>2019 гг. отмечается усиление концентрации активов в крупнейших коммерческих банках с доминированием госбанков (доя участия капитала свыше 50%). По состоянию на 01.12.2019 г. 3 таких банка вошли в 5</w:t>
      </w:r>
      <w:r w:rsidR="00D87C4F">
        <w:rPr>
          <w:rStyle w:val="af8"/>
          <w:i w:val="0"/>
          <w:iCs w:val="0"/>
          <w:sz w:val="28"/>
          <w:szCs w:val="28"/>
        </w:rPr>
        <w:t>-</w:t>
      </w:r>
      <w:r w:rsidR="00A903C1">
        <w:rPr>
          <w:rStyle w:val="af8"/>
          <w:i w:val="0"/>
          <w:iCs w:val="0"/>
          <w:sz w:val="28"/>
          <w:szCs w:val="28"/>
        </w:rPr>
        <w:t xml:space="preserve">ку лидеров и </w:t>
      </w:r>
      <w:r w:rsidRPr="006730DA">
        <w:rPr>
          <w:rStyle w:val="af8"/>
          <w:i w:val="0"/>
          <w:iCs w:val="0"/>
          <w:sz w:val="28"/>
          <w:szCs w:val="28"/>
        </w:rPr>
        <w:t>в 10</w:t>
      </w:r>
      <w:r w:rsidR="00D87C4F">
        <w:rPr>
          <w:rStyle w:val="af8"/>
          <w:i w:val="0"/>
          <w:iCs w:val="0"/>
          <w:sz w:val="28"/>
          <w:szCs w:val="28"/>
        </w:rPr>
        <w:t>-</w:t>
      </w:r>
      <w:r w:rsidRPr="006730DA">
        <w:rPr>
          <w:rStyle w:val="af8"/>
          <w:i w:val="0"/>
          <w:iCs w:val="0"/>
          <w:sz w:val="28"/>
          <w:szCs w:val="28"/>
        </w:rPr>
        <w:t>ку (ПАО Банк ФК «Открытие», ПАО «Промсвязьбанк»  заняли 8</w:t>
      </w:r>
      <w:r w:rsidR="00D87C4F">
        <w:rPr>
          <w:rStyle w:val="af8"/>
          <w:i w:val="0"/>
          <w:iCs w:val="0"/>
          <w:sz w:val="28"/>
          <w:szCs w:val="28"/>
        </w:rPr>
        <w:t>-</w:t>
      </w:r>
      <w:r w:rsidR="00A903C1">
        <w:rPr>
          <w:rStyle w:val="af8"/>
          <w:i w:val="0"/>
          <w:iCs w:val="0"/>
          <w:sz w:val="28"/>
          <w:szCs w:val="28"/>
        </w:rPr>
        <w:t>ое и</w:t>
      </w:r>
      <w:r w:rsidRPr="006730DA">
        <w:rPr>
          <w:rStyle w:val="af8"/>
          <w:i w:val="0"/>
          <w:iCs w:val="0"/>
          <w:sz w:val="28"/>
          <w:szCs w:val="28"/>
        </w:rPr>
        <w:t xml:space="preserve"> 9</w:t>
      </w:r>
      <w:r w:rsidR="00D87C4F">
        <w:rPr>
          <w:rStyle w:val="af8"/>
          <w:i w:val="0"/>
          <w:iCs w:val="0"/>
          <w:sz w:val="28"/>
          <w:szCs w:val="28"/>
        </w:rPr>
        <w:t>-</w:t>
      </w:r>
      <w:r w:rsidRPr="006730DA">
        <w:rPr>
          <w:rStyle w:val="af8"/>
          <w:i w:val="0"/>
          <w:iCs w:val="0"/>
          <w:sz w:val="28"/>
          <w:szCs w:val="28"/>
        </w:rPr>
        <w:t>ое место соответственно).</w:t>
      </w:r>
      <w:bookmarkEnd w:id="165"/>
    </w:p>
    <w:p w14:paraId="3417C229" w14:textId="40D402C5" w:rsidR="00687D29" w:rsidRPr="006730DA" w:rsidRDefault="00687D29" w:rsidP="00B26F0E">
      <w:pPr>
        <w:pStyle w:val="a3"/>
        <w:shd w:val="clear" w:color="auto" w:fill="FFFFFF"/>
        <w:spacing w:before="0" w:beforeAutospacing="0" w:after="0" w:afterAutospacing="0" w:line="360" w:lineRule="auto"/>
        <w:ind w:firstLine="709"/>
        <w:jc w:val="both"/>
        <w:rPr>
          <w:sz w:val="28"/>
          <w:szCs w:val="28"/>
        </w:rPr>
      </w:pPr>
      <w:r w:rsidRPr="006730DA">
        <w:rPr>
          <w:sz w:val="28"/>
          <w:szCs w:val="28"/>
        </w:rPr>
        <w:lastRenderedPageBreak/>
        <w:t>Анализ динамики изменения банковского кредитования в РФ, как правило, осуществляется по 4</w:t>
      </w:r>
      <w:r w:rsidR="00D87C4F">
        <w:rPr>
          <w:rStyle w:val="af8"/>
          <w:i w:val="0"/>
          <w:iCs w:val="0"/>
          <w:sz w:val="28"/>
          <w:szCs w:val="28"/>
        </w:rPr>
        <w:t>-</w:t>
      </w:r>
      <w:r w:rsidRPr="006730DA">
        <w:rPr>
          <w:sz w:val="28"/>
          <w:szCs w:val="28"/>
        </w:rPr>
        <w:t>м показателям (изменение активов, изменение капитала, изменение кредитного портфеля и изменение сре</w:t>
      </w:r>
      <w:proofErr w:type="gramStart"/>
      <w:r w:rsidRPr="006730DA">
        <w:rPr>
          <w:sz w:val="28"/>
          <w:szCs w:val="28"/>
        </w:rPr>
        <w:t>дств кл</w:t>
      </w:r>
      <w:proofErr w:type="gramEnd"/>
      <w:r w:rsidRPr="006730DA">
        <w:rPr>
          <w:sz w:val="28"/>
          <w:szCs w:val="28"/>
        </w:rPr>
        <w:t xml:space="preserve">иентов). Представим анализ изменения этих показателей на диаграмме (рисунок </w:t>
      </w:r>
      <w:r w:rsidR="00C20A95" w:rsidRPr="006730DA">
        <w:rPr>
          <w:sz w:val="28"/>
          <w:szCs w:val="28"/>
        </w:rPr>
        <w:t>2</w:t>
      </w:r>
      <w:r w:rsidRPr="006730DA">
        <w:rPr>
          <w:sz w:val="28"/>
          <w:szCs w:val="28"/>
        </w:rPr>
        <w:t>.4).</w:t>
      </w:r>
    </w:p>
    <w:p w14:paraId="079816D1" w14:textId="77777777" w:rsidR="00C20A95" w:rsidRPr="006730DA" w:rsidRDefault="00C20A95" w:rsidP="00687D29">
      <w:pPr>
        <w:pStyle w:val="a3"/>
        <w:shd w:val="clear" w:color="auto" w:fill="FFFFFF"/>
        <w:spacing w:before="0" w:beforeAutospacing="0" w:after="0" w:afterAutospacing="0" w:line="360" w:lineRule="auto"/>
        <w:ind w:firstLine="697"/>
        <w:jc w:val="both"/>
        <w:rPr>
          <w:sz w:val="28"/>
          <w:szCs w:val="28"/>
        </w:rPr>
      </w:pPr>
    </w:p>
    <w:p w14:paraId="0E805D77" w14:textId="77777777" w:rsidR="00687D29" w:rsidRPr="006730DA" w:rsidRDefault="00687D29" w:rsidP="00687D29">
      <w:pPr>
        <w:pStyle w:val="a3"/>
        <w:shd w:val="clear" w:color="auto" w:fill="FFFFFF"/>
        <w:spacing w:before="0" w:beforeAutospacing="0" w:after="0" w:afterAutospacing="0"/>
        <w:jc w:val="center"/>
        <w:rPr>
          <w:sz w:val="28"/>
          <w:szCs w:val="28"/>
        </w:rPr>
      </w:pPr>
      <w:r w:rsidRPr="006730DA">
        <w:rPr>
          <w:noProof/>
          <w:sz w:val="28"/>
          <w:szCs w:val="28"/>
        </w:rPr>
        <w:drawing>
          <wp:inline distT="0" distB="0" distL="0" distR="0" wp14:anchorId="25A585EF" wp14:editId="1DA9813F">
            <wp:extent cx="5271247" cy="2303930"/>
            <wp:effectExtent l="0" t="0" r="24765" b="20320"/>
            <wp:docPr id="117" name="Объект 11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6D8E450A" w14:textId="72C801A5" w:rsidR="00687D29" w:rsidRPr="006730DA" w:rsidRDefault="00687D29" w:rsidP="00687D29">
      <w:pPr>
        <w:pStyle w:val="a3"/>
        <w:shd w:val="clear" w:color="auto" w:fill="FFFFFF"/>
        <w:spacing w:before="0" w:beforeAutospacing="0" w:after="0" w:afterAutospacing="0" w:line="360" w:lineRule="auto"/>
        <w:ind w:firstLine="697"/>
        <w:jc w:val="center"/>
        <w:rPr>
          <w:sz w:val="28"/>
          <w:szCs w:val="28"/>
        </w:rPr>
      </w:pPr>
      <w:r w:rsidRPr="006730DA">
        <w:rPr>
          <w:sz w:val="28"/>
          <w:szCs w:val="28"/>
        </w:rPr>
        <w:t xml:space="preserve">Рисунок </w:t>
      </w:r>
      <w:r w:rsidR="00C20A95" w:rsidRPr="006730DA">
        <w:rPr>
          <w:sz w:val="28"/>
          <w:szCs w:val="28"/>
        </w:rPr>
        <w:t>2</w:t>
      </w:r>
      <w:r w:rsidRPr="006730DA">
        <w:rPr>
          <w:sz w:val="28"/>
          <w:szCs w:val="28"/>
        </w:rPr>
        <w:t>.4 ‒ Динамика прироста ключевых критериев банков</w:t>
      </w:r>
      <w:r w:rsidR="002A1656">
        <w:rPr>
          <w:sz w:val="28"/>
          <w:szCs w:val="28"/>
        </w:rPr>
        <w:t>ского кредитования в РФ за 2017-</w:t>
      </w:r>
      <w:r w:rsidRPr="006730DA">
        <w:rPr>
          <w:sz w:val="28"/>
          <w:szCs w:val="28"/>
        </w:rPr>
        <w:t>20</w:t>
      </w:r>
      <w:r w:rsidR="00A903C1">
        <w:rPr>
          <w:sz w:val="28"/>
          <w:szCs w:val="28"/>
        </w:rPr>
        <w:t>18 гг., в % [</w:t>
      </w:r>
      <w:r w:rsidR="002A1656">
        <w:rPr>
          <w:sz w:val="28"/>
          <w:szCs w:val="28"/>
        </w:rPr>
        <w:t>3,7</w:t>
      </w:r>
      <w:r w:rsidR="00A903C1">
        <w:rPr>
          <w:sz w:val="28"/>
          <w:szCs w:val="28"/>
        </w:rPr>
        <w:t>]</w:t>
      </w:r>
    </w:p>
    <w:p w14:paraId="05FB9449" w14:textId="77777777" w:rsidR="00687D29" w:rsidRPr="006730DA" w:rsidRDefault="00687D29" w:rsidP="00687D29">
      <w:pPr>
        <w:pStyle w:val="a3"/>
        <w:shd w:val="clear" w:color="auto" w:fill="FFFFFF"/>
        <w:spacing w:before="0" w:beforeAutospacing="0" w:after="0" w:afterAutospacing="0" w:line="360" w:lineRule="auto"/>
        <w:ind w:firstLine="697"/>
        <w:jc w:val="both"/>
        <w:rPr>
          <w:sz w:val="28"/>
          <w:szCs w:val="28"/>
        </w:rPr>
      </w:pPr>
    </w:p>
    <w:p w14:paraId="0C442990" w14:textId="5498FA39" w:rsidR="00B26F0E" w:rsidRDefault="00687D29" w:rsidP="008734FC">
      <w:pPr>
        <w:pStyle w:val="a3"/>
        <w:shd w:val="clear" w:color="auto" w:fill="FFFFFF"/>
        <w:spacing w:before="0" w:beforeAutospacing="0" w:after="0" w:afterAutospacing="0" w:line="360" w:lineRule="auto"/>
        <w:ind w:firstLine="709"/>
        <w:jc w:val="both"/>
        <w:rPr>
          <w:sz w:val="28"/>
          <w:szCs w:val="28"/>
        </w:rPr>
      </w:pPr>
      <w:r w:rsidRPr="006730DA">
        <w:rPr>
          <w:sz w:val="28"/>
          <w:szCs w:val="28"/>
        </w:rPr>
        <w:t xml:space="preserve">Как видно из рисунка </w:t>
      </w:r>
      <w:r w:rsidR="00A903C1">
        <w:rPr>
          <w:sz w:val="28"/>
          <w:szCs w:val="28"/>
        </w:rPr>
        <w:t>2.</w:t>
      </w:r>
      <w:r w:rsidRPr="006730DA">
        <w:rPr>
          <w:sz w:val="28"/>
          <w:szCs w:val="28"/>
        </w:rPr>
        <w:t>4</w:t>
      </w:r>
      <w:r w:rsidR="00B26F0E">
        <w:rPr>
          <w:sz w:val="28"/>
          <w:szCs w:val="28"/>
        </w:rPr>
        <w:t>,</w:t>
      </w:r>
      <w:r w:rsidRPr="006730DA">
        <w:rPr>
          <w:sz w:val="28"/>
          <w:szCs w:val="28"/>
        </w:rPr>
        <w:t xml:space="preserve"> динамика изменения представленных показателей в 2018 г. заметно превысила</w:t>
      </w:r>
      <w:r w:rsidR="00B26F0E">
        <w:rPr>
          <w:sz w:val="28"/>
          <w:szCs w:val="28"/>
        </w:rPr>
        <w:t xml:space="preserve"> аналогичные показатели 2017г. </w:t>
      </w:r>
      <w:r w:rsidR="00A903C1">
        <w:rPr>
          <w:sz w:val="28"/>
          <w:szCs w:val="28"/>
        </w:rPr>
        <w:t xml:space="preserve">Единственный показатель, который продемонстрировал снижение, оказался </w:t>
      </w:r>
      <w:r w:rsidR="00A903C1">
        <w:rPr>
          <w:rStyle w:val="af8"/>
          <w:i w:val="0"/>
          <w:iCs w:val="0"/>
          <w:sz w:val="28"/>
          <w:szCs w:val="28"/>
        </w:rPr>
        <w:t xml:space="preserve">показатель динамики совокупных активов </w:t>
      </w:r>
      <w:r w:rsidR="00A903C1" w:rsidRPr="006730DA">
        <w:rPr>
          <w:rStyle w:val="af8"/>
          <w:i w:val="0"/>
          <w:iCs w:val="0"/>
          <w:sz w:val="28"/>
          <w:szCs w:val="28"/>
        </w:rPr>
        <w:t>‒</w:t>
      </w:r>
      <w:r w:rsidR="00A903C1">
        <w:rPr>
          <w:rStyle w:val="af8"/>
          <w:i w:val="0"/>
          <w:iCs w:val="0"/>
          <w:sz w:val="28"/>
          <w:szCs w:val="28"/>
        </w:rPr>
        <w:t xml:space="preserve"> снижение на 2,9%. Наибольший рост продемонстр</w:t>
      </w:r>
      <w:r w:rsidR="00B26F0E">
        <w:rPr>
          <w:rStyle w:val="af8"/>
          <w:i w:val="0"/>
          <w:iCs w:val="0"/>
          <w:sz w:val="28"/>
          <w:szCs w:val="28"/>
        </w:rPr>
        <w:t>ир</w:t>
      </w:r>
      <w:r w:rsidR="00A903C1">
        <w:rPr>
          <w:rStyle w:val="af8"/>
          <w:i w:val="0"/>
          <w:iCs w:val="0"/>
          <w:sz w:val="28"/>
          <w:szCs w:val="28"/>
        </w:rPr>
        <w:t>овал показатель динамики кредитного портфеля, увеличивши</w:t>
      </w:r>
      <w:r w:rsidR="00B26F0E">
        <w:rPr>
          <w:rStyle w:val="af8"/>
          <w:i w:val="0"/>
          <w:iCs w:val="0"/>
          <w:sz w:val="28"/>
          <w:szCs w:val="28"/>
        </w:rPr>
        <w:t>йся</w:t>
      </w:r>
      <w:r w:rsidR="00A903C1">
        <w:rPr>
          <w:rStyle w:val="af8"/>
          <w:i w:val="0"/>
          <w:iCs w:val="0"/>
          <w:sz w:val="28"/>
          <w:szCs w:val="28"/>
        </w:rPr>
        <w:t xml:space="preserve"> на 8,9%. </w:t>
      </w:r>
      <w:r w:rsidR="00B26F0E">
        <w:rPr>
          <w:rStyle w:val="af8"/>
          <w:i w:val="0"/>
          <w:iCs w:val="0"/>
          <w:sz w:val="28"/>
          <w:szCs w:val="28"/>
        </w:rPr>
        <w:t>Показатель динамики сре</w:t>
      </w:r>
      <w:proofErr w:type="gramStart"/>
      <w:r w:rsidR="00B26F0E">
        <w:rPr>
          <w:rStyle w:val="af8"/>
          <w:i w:val="0"/>
          <w:iCs w:val="0"/>
          <w:sz w:val="28"/>
          <w:szCs w:val="28"/>
        </w:rPr>
        <w:t>дств кл</w:t>
      </w:r>
      <w:proofErr w:type="gramEnd"/>
      <w:r w:rsidR="00B26F0E">
        <w:rPr>
          <w:rStyle w:val="af8"/>
          <w:i w:val="0"/>
          <w:iCs w:val="0"/>
          <w:sz w:val="28"/>
          <w:szCs w:val="28"/>
        </w:rPr>
        <w:t xml:space="preserve">иентов продемонстрировал рост на 5%, что говорит об увеличении доходов населения. </w:t>
      </w:r>
      <w:r w:rsidRPr="006730DA">
        <w:rPr>
          <w:sz w:val="28"/>
          <w:szCs w:val="28"/>
        </w:rPr>
        <w:t>Следует отметить, что существенное влияние на динамику показателей банковского сектора в 2018 г. оказала волатильность и девальвация российского рубля [8].</w:t>
      </w:r>
    </w:p>
    <w:p w14:paraId="0BC445C3" w14:textId="01A3EDDB" w:rsidR="008734FC" w:rsidRPr="006730DA" w:rsidRDefault="008734FC" w:rsidP="008734FC">
      <w:pPr>
        <w:pStyle w:val="a3"/>
        <w:shd w:val="clear" w:color="auto" w:fill="FFFFFF"/>
        <w:spacing w:before="0" w:beforeAutospacing="0" w:after="0" w:afterAutospacing="0" w:line="360" w:lineRule="auto"/>
        <w:ind w:firstLine="709"/>
        <w:jc w:val="both"/>
        <w:rPr>
          <w:sz w:val="28"/>
          <w:szCs w:val="28"/>
        </w:rPr>
      </w:pPr>
      <w:r>
        <w:rPr>
          <w:sz w:val="28"/>
          <w:szCs w:val="28"/>
        </w:rPr>
        <w:t xml:space="preserve">Важным объектом исследования также является анализ конкурентоспособности и уровня развития банковского сектора России. Банковский портал </w:t>
      </w:r>
      <w:proofErr w:type="spellStart"/>
      <w:r w:rsidR="00CB4091">
        <w:rPr>
          <w:sz w:val="28"/>
          <w:szCs w:val="28"/>
        </w:rPr>
        <w:t>Б</w:t>
      </w:r>
      <w:r>
        <w:rPr>
          <w:sz w:val="28"/>
          <w:szCs w:val="28"/>
        </w:rPr>
        <w:t>анки</w:t>
      </w:r>
      <w:proofErr w:type="gramStart"/>
      <w:r>
        <w:rPr>
          <w:sz w:val="28"/>
          <w:szCs w:val="28"/>
        </w:rPr>
        <w:t>.р</w:t>
      </w:r>
      <w:proofErr w:type="gramEnd"/>
      <w:r>
        <w:rPr>
          <w:sz w:val="28"/>
          <w:szCs w:val="28"/>
        </w:rPr>
        <w:t>у</w:t>
      </w:r>
      <w:proofErr w:type="spellEnd"/>
      <w:r>
        <w:rPr>
          <w:sz w:val="28"/>
          <w:szCs w:val="28"/>
        </w:rPr>
        <w:t xml:space="preserve"> проводит исследование, где отражаются данные о доли 100</w:t>
      </w:r>
      <w:r w:rsidR="00CB4091">
        <w:rPr>
          <w:sz w:val="28"/>
          <w:szCs w:val="28"/>
        </w:rPr>
        <w:t xml:space="preserve"> и 5</w:t>
      </w:r>
      <w:r>
        <w:rPr>
          <w:sz w:val="28"/>
          <w:szCs w:val="28"/>
        </w:rPr>
        <w:t xml:space="preserve"> крупнейших </w:t>
      </w:r>
      <w:r w:rsidR="00CB4091">
        <w:rPr>
          <w:sz w:val="28"/>
          <w:szCs w:val="28"/>
        </w:rPr>
        <w:t>по активам банков в общем объеме активов.</w:t>
      </w:r>
    </w:p>
    <w:p w14:paraId="509B29BD" w14:textId="28FB7510" w:rsidR="00687D29" w:rsidRDefault="00687D29" w:rsidP="00B26F0E">
      <w:pPr>
        <w:pStyle w:val="a3"/>
        <w:shd w:val="clear" w:color="auto" w:fill="FFFFFF"/>
        <w:spacing w:before="0" w:beforeAutospacing="0" w:after="0" w:afterAutospacing="0" w:line="360" w:lineRule="auto"/>
        <w:ind w:firstLine="709"/>
        <w:jc w:val="both"/>
        <w:rPr>
          <w:sz w:val="28"/>
          <w:szCs w:val="28"/>
        </w:rPr>
      </w:pPr>
      <w:r w:rsidRPr="006730DA">
        <w:rPr>
          <w:sz w:val="28"/>
          <w:szCs w:val="28"/>
        </w:rPr>
        <w:lastRenderedPageBreak/>
        <w:t>Концентрация кредитов в банковском секторе показана на рисунке </w:t>
      </w:r>
      <w:r w:rsidR="00C20A95" w:rsidRPr="006730DA">
        <w:rPr>
          <w:sz w:val="28"/>
          <w:szCs w:val="28"/>
        </w:rPr>
        <w:t>2</w:t>
      </w:r>
      <w:r w:rsidRPr="006730DA">
        <w:rPr>
          <w:sz w:val="28"/>
          <w:szCs w:val="28"/>
        </w:rPr>
        <w:t>.5.</w:t>
      </w:r>
    </w:p>
    <w:p w14:paraId="3CC3C3BC" w14:textId="77777777" w:rsidR="008734FC" w:rsidRPr="006730DA" w:rsidRDefault="008734FC" w:rsidP="00B26F0E">
      <w:pPr>
        <w:pStyle w:val="a3"/>
        <w:shd w:val="clear" w:color="auto" w:fill="FFFFFF"/>
        <w:spacing w:before="0" w:beforeAutospacing="0" w:after="0" w:afterAutospacing="0" w:line="360" w:lineRule="auto"/>
        <w:ind w:firstLine="709"/>
        <w:jc w:val="both"/>
        <w:rPr>
          <w:sz w:val="28"/>
          <w:szCs w:val="28"/>
        </w:rPr>
      </w:pPr>
    </w:p>
    <w:p w14:paraId="6B9D12FF" w14:textId="77777777" w:rsidR="00687D29" w:rsidRPr="006730DA" w:rsidRDefault="00687D29" w:rsidP="00687D29">
      <w:pPr>
        <w:pStyle w:val="a3"/>
        <w:shd w:val="clear" w:color="auto" w:fill="FFFFFF"/>
        <w:spacing w:before="400" w:beforeAutospacing="0" w:after="0" w:afterAutospacing="0"/>
        <w:jc w:val="center"/>
        <w:rPr>
          <w:sz w:val="28"/>
          <w:szCs w:val="28"/>
        </w:rPr>
      </w:pPr>
      <w:r w:rsidRPr="006730DA">
        <w:rPr>
          <w:noProof/>
          <w:sz w:val="28"/>
          <w:szCs w:val="28"/>
        </w:rPr>
        <w:drawing>
          <wp:inline distT="0" distB="0" distL="0" distR="0" wp14:anchorId="2D14D588" wp14:editId="1127FDB8">
            <wp:extent cx="5459506" cy="2502618"/>
            <wp:effectExtent l="0" t="0" r="8255"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20">
                      <a:lum bright="-6000" contrast="24000"/>
                      <a:grayscl/>
                      <a:extLst>
                        <a:ext uri="{28A0092B-C50C-407E-A947-70E740481C1C}">
                          <a14:useLocalDpi xmlns:a14="http://schemas.microsoft.com/office/drawing/2010/main" val="0"/>
                        </a:ext>
                      </a:extLst>
                    </a:blip>
                    <a:srcRect l="-1076" t="12328"/>
                    <a:stretch>
                      <a:fillRect/>
                    </a:stretch>
                  </pic:blipFill>
                  <pic:spPr bwMode="auto">
                    <a:xfrm>
                      <a:off x="0" y="0"/>
                      <a:ext cx="5481752" cy="2512816"/>
                    </a:xfrm>
                    <a:prstGeom prst="rect">
                      <a:avLst/>
                    </a:prstGeom>
                    <a:noFill/>
                    <a:ln>
                      <a:noFill/>
                    </a:ln>
                  </pic:spPr>
                </pic:pic>
              </a:graphicData>
            </a:graphic>
          </wp:inline>
        </w:drawing>
      </w:r>
    </w:p>
    <w:p w14:paraId="03EEAA97" w14:textId="4B6A56EF" w:rsidR="00687D29" w:rsidRPr="006730DA" w:rsidRDefault="00687D29" w:rsidP="00687D29">
      <w:pPr>
        <w:pStyle w:val="a3"/>
        <w:shd w:val="clear" w:color="auto" w:fill="FFFFFF"/>
        <w:spacing w:before="0" w:beforeAutospacing="0" w:after="0" w:afterAutospacing="0" w:line="360" w:lineRule="auto"/>
        <w:ind w:firstLine="700"/>
        <w:jc w:val="center"/>
        <w:rPr>
          <w:sz w:val="28"/>
          <w:szCs w:val="28"/>
        </w:rPr>
      </w:pPr>
      <w:r w:rsidRPr="006730DA">
        <w:rPr>
          <w:sz w:val="28"/>
          <w:szCs w:val="28"/>
        </w:rPr>
        <w:t xml:space="preserve">Рисунок </w:t>
      </w:r>
      <w:r w:rsidR="00C20A95" w:rsidRPr="006730DA">
        <w:rPr>
          <w:sz w:val="28"/>
          <w:szCs w:val="28"/>
        </w:rPr>
        <w:t>2</w:t>
      </w:r>
      <w:r w:rsidRPr="006730DA">
        <w:rPr>
          <w:sz w:val="28"/>
          <w:szCs w:val="28"/>
        </w:rPr>
        <w:t xml:space="preserve">.5 ‒ Концентрация кредитов в банковском секторе </w:t>
      </w:r>
    </w:p>
    <w:p w14:paraId="76131055" w14:textId="567EBA7E" w:rsidR="00687D29" w:rsidRPr="006730DA" w:rsidRDefault="00687D29" w:rsidP="00687D29">
      <w:pPr>
        <w:pStyle w:val="a3"/>
        <w:shd w:val="clear" w:color="auto" w:fill="FFFFFF"/>
        <w:spacing w:before="0" w:beforeAutospacing="0" w:after="0" w:afterAutospacing="0" w:line="360" w:lineRule="auto"/>
        <w:ind w:firstLine="700"/>
        <w:jc w:val="center"/>
        <w:rPr>
          <w:sz w:val="28"/>
          <w:szCs w:val="28"/>
        </w:rPr>
      </w:pPr>
      <w:r w:rsidRPr="006730DA">
        <w:rPr>
          <w:sz w:val="28"/>
          <w:szCs w:val="28"/>
        </w:rPr>
        <w:t>за 2017</w:t>
      </w:r>
      <w:r w:rsidR="00271619">
        <w:rPr>
          <w:sz w:val="28"/>
          <w:szCs w:val="28"/>
        </w:rPr>
        <w:t>-</w:t>
      </w:r>
      <w:r w:rsidRPr="006730DA">
        <w:rPr>
          <w:sz w:val="28"/>
          <w:szCs w:val="28"/>
        </w:rPr>
        <w:t>2019 гг. [7].</w:t>
      </w:r>
    </w:p>
    <w:p w14:paraId="546696E5" w14:textId="77777777" w:rsidR="00687D29" w:rsidRPr="006730DA" w:rsidRDefault="00687D29" w:rsidP="00687D29">
      <w:pPr>
        <w:pStyle w:val="a3"/>
        <w:shd w:val="clear" w:color="auto" w:fill="FFFFFF"/>
        <w:spacing w:before="0" w:beforeAutospacing="0" w:after="0" w:afterAutospacing="0" w:line="360" w:lineRule="auto"/>
        <w:ind w:firstLine="700"/>
        <w:jc w:val="center"/>
        <w:rPr>
          <w:sz w:val="28"/>
          <w:szCs w:val="28"/>
        </w:rPr>
      </w:pPr>
    </w:p>
    <w:p w14:paraId="7EB7BF81" w14:textId="60230402" w:rsidR="00687D29" w:rsidRPr="006730DA" w:rsidRDefault="00687D29" w:rsidP="00B26F0E">
      <w:pPr>
        <w:pStyle w:val="a3"/>
        <w:shd w:val="clear" w:color="auto" w:fill="FFFFFF"/>
        <w:spacing w:before="0" w:beforeAutospacing="0" w:after="0" w:afterAutospacing="0" w:line="360" w:lineRule="auto"/>
        <w:ind w:firstLine="709"/>
        <w:jc w:val="both"/>
        <w:rPr>
          <w:sz w:val="28"/>
          <w:szCs w:val="28"/>
        </w:rPr>
      </w:pPr>
      <w:proofErr w:type="gramStart"/>
      <w:r w:rsidRPr="006730DA">
        <w:rPr>
          <w:sz w:val="28"/>
          <w:szCs w:val="28"/>
        </w:rPr>
        <w:t>На 01.01.2019 данные балансов 5</w:t>
      </w:r>
      <w:r w:rsidR="00CB4091">
        <w:rPr>
          <w:sz w:val="28"/>
          <w:szCs w:val="28"/>
        </w:rPr>
        <w:t>-</w:t>
      </w:r>
      <w:r w:rsidRPr="006730DA">
        <w:rPr>
          <w:sz w:val="28"/>
          <w:szCs w:val="28"/>
        </w:rPr>
        <w:t>ки крупнейших банков содержали 67,4% от общего объема выданных кредитов, на 100 крупнейших кредитных портфелей уже приходилось 97,3%. Для сравнения в 2017 г. по аналогичных показателям ‒ 63,4% и 96,9% соответственно.</w:t>
      </w:r>
      <w:proofErr w:type="gramEnd"/>
    </w:p>
    <w:p w14:paraId="6A3AC2C7" w14:textId="460DAF91" w:rsidR="00687D29" w:rsidRPr="006730DA" w:rsidRDefault="00687D29" w:rsidP="00687D29">
      <w:pPr>
        <w:pStyle w:val="a3"/>
        <w:shd w:val="clear" w:color="auto" w:fill="FFFFFF"/>
        <w:spacing w:before="0" w:beforeAutospacing="0" w:after="0" w:afterAutospacing="0" w:line="360" w:lineRule="auto"/>
        <w:ind w:firstLine="697"/>
        <w:jc w:val="both"/>
        <w:rPr>
          <w:sz w:val="28"/>
          <w:szCs w:val="28"/>
        </w:rPr>
      </w:pPr>
      <w:bookmarkStart w:id="166" w:name="_Hlk55323866"/>
      <w:r w:rsidRPr="006730DA">
        <w:rPr>
          <w:sz w:val="28"/>
          <w:szCs w:val="28"/>
        </w:rPr>
        <w:t>Структура кредитного портфеля банков за 2018</w:t>
      </w:r>
      <w:r w:rsidR="00643B41">
        <w:rPr>
          <w:sz w:val="28"/>
          <w:szCs w:val="28"/>
        </w:rPr>
        <w:t>-</w:t>
      </w:r>
      <w:r w:rsidRPr="006730DA">
        <w:rPr>
          <w:sz w:val="28"/>
          <w:szCs w:val="28"/>
        </w:rPr>
        <w:t xml:space="preserve">2019 гг. представлена на рисунке </w:t>
      </w:r>
      <w:r w:rsidR="00C20A95" w:rsidRPr="006730DA">
        <w:rPr>
          <w:sz w:val="28"/>
          <w:szCs w:val="28"/>
        </w:rPr>
        <w:t>2</w:t>
      </w:r>
      <w:r w:rsidRPr="006730DA">
        <w:rPr>
          <w:sz w:val="28"/>
          <w:szCs w:val="28"/>
        </w:rPr>
        <w:t xml:space="preserve">.6. </w:t>
      </w:r>
    </w:p>
    <w:p w14:paraId="6B4F4380" w14:textId="77777777" w:rsidR="00687D29" w:rsidRPr="006730DA" w:rsidRDefault="00687D29" w:rsidP="00687D29">
      <w:pPr>
        <w:pStyle w:val="a3"/>
        <w:shd w:val="clear" w:color="auto" w:fill="FFFFFF"/>
        <w:spacing w:before="0" w:beforeAutospacing="0" w:after="0" w:afterAutospacing="0" w:line="360" w:lineRule="auto"/>
        <w:ind w:firstLine="697"/>
        <w:jc w:val="both"/>
        <w:rPr>
          <w:sz w:val="28"/>
          <w:szCs w:val="28"/>
        </w:rPr>
      </w:pPr>
    </w:p>
    <w:p w14:paraId="0617E00A" w14:textId="77777777" w:rsidR="00D87C4F" w:rsidRDefault="00687D29" w:rsidP="00B26F0E">
      <w:pPr>
        <w:pStyle w:val="a3"/>
        <w:shd w:val="clear" w:color="auto" w:fill="FFFFFF"/>
        <w:spacing w:before="0" w:beforeAutospacing="0" w:after="0" w:afterAutospacing="0" w:line="360" w:lineRule="auto"/>
        <w:jc w:val="center"/>
        <w:rPr>
          <w:sz w:val="28"/>
          <w:szCs w:val="28"/>
        </w:rPr>
      </w:pPr>
      <w:r w:rsidRPr="006730DA">
        <w:rPr>
          <w:noProof/>
          <w:sz w:val="28"/>
          <w:szCs w:val="28"/>
        </w:rPr>
        <w:drawing>
          <wp:inline distT="0" distB="0" distL="0" distR="0" wp14:anchorId="16FCC942" wp14:editId="56CC5DC2">
            <wp:extent cx="5396752" cy="2163637"/>
            <wp:effectExtent l="0" t="0" r="13970" b="27305"/>
            <wp:docPr id="119" name="Объект 11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sidRPr="006730DA">
        <w:rPr>
          <w:sz w:val="28"/>
          <w:szCs w:val="28"/>
        </w:rPr>
        <w:t xml:space="preserve">Рисунок </w:t>
      </w:r>
      <w:r w:rsidR="00C20A95" w:rsidRPr="006730DA">
        <w:rPr>
          <w:sz w:val="28"/>
          <w:szCs w:val="28"/>
        </w:rPr>
        <w:t>2</w:t>
      </w:r>
      <w:r w:rsidRPr="006730DA">
        <w:rPr>
          <w:sz w:val="28"/>
          <w:szCs w:val="28"/>
        </w:rPr>
        <w:t>.6 ‒ Структура кредитного портфеля коммерческих банков РФ</w:t>
      </w:r>
    </w:p>
    <w:p w14:paraId="576A197D" w14:textId="5BF04873" w:rsidR="00687D29" w:rsidRDefault="00E06C3E" w:rsidP="00B26F0E">
      <w:pPr>
        <w:pStyle w:val="a3"/>
        <w:shd w:val="clear" w:color="auto" w:fill="FFFFFF"/>
        <w:spacing w:before="0" w:beforeAutospacing="0" w:after="0" w:afterAutospacing="0" w:line="360" w:lineRule="auto"/>
        <w:jc w:val="center"/>
        <w:rPr>
          <w:sz w:val="28"/>
          <w:szCs w:val="28"/>
        </w:rPr>
      </w:pPr>
      <w:r>
        <w:rPr>
          <w:sz w:val="28"/>
          <w:szCs w:val="28"/>
        </w:rPr>
        <w:t>в 2017-</w:t>
      </w:r>
      <w:r w:rsidR="00687D29" w:rsidRPr="006730DA">
        <w:rPr>
          <w:sz w:val="28"/>
          <w:szCs w:val="28"/>
        </w:rPr>
        <w:t>2019 гг.</w:t>
      </w:r>
      <w:r w:rsidR="00D87C4F">
        <w:rPr>
          <w:sz w:val="28"/>
          <w:szCs w:val="28"/>
        </w:rPr>
        <w:t>,</w:t>
      </w:r>
      <w:r w:rsidR="00687D29" w:rsidRPr="006730DA">
        <w:rPr>
          <w:sz w:val="28"/>
          <w:szCs w:val="28"/>
        </w:rPr>
        <w:t xml:space="preserve"> </w:t>
      </w:r>
      <w:proofErr w:type="gramStart"/>
      <w:r w:rsidR="00687D29" w:rsidRPr="006730DA">
        <w:rPr>
          <w:sz w:val="28"/>
          <w:szCs w:val="28"/>
        </w:rPr>
        <w:t>в</w:t>
      </w:r>
      <w:proofErr w:type="gramEnd"/>
      <w:r w:rsidR="00687D29" w:rsidRPr="006730DA">
        <w:rPr>
          <w:sz w:val="28"/>
          <w:szCs w:val="28"/>
        </w:rPr>
        <w:t xml:space="preserve"> % (составлено авторами по </w:t>
      </w:r>
      <w:r w:rsidR="00D87C4F">
        <w:rPr>
          <w:sz w:val="28"/>
          <w:szCs w:val="28"/>
        </w:rPr>
        <w:t xml:space="preserve">материалам </w:t>
      </w:r>
      <w:r w:rsidR="00687D29" w:rsidRPr="006730DA">
        <w:rPr>
          <w:sz w:val="28"/>
          <w:szCs w:val="28"/>
        </w:rPr>
        <w:t>[7]</w:t>
      </w:r>
      <w:r w:rsidR="00D87C4F">
        <w:rPr>
          <w:sz w:val="28"/>
          <w:szCs w:val="28"/>
        </w:rPr>
        <w:t>)</w:t>
      </w:r>
    </w:p>
    <w:bookmarkEnd w:id="166"/>
    <w:p w14:paraId="1C60BB09" w14:textId="72743AEF" w:rsidR="00687D29" w:rsidRPr="006730DA" w:rsidRDefault="00687D29" w:rsidP="00D63327">
      <w:pPr>
        <w:pStyle w:val="a3"/>
        <w:shd w:val="clear" w:color="auto" w:fill="FFFFFF"/>
        <w:spacing w:before="0" w:beforeAutospacing="0" w:after="0" w:afterAutospacing="0" w:line="360" w:lineRule="auto"/>
        <w:ind w:firstLine="709"/>
        <w:jc w:val="both"/>
        <w:rPr>
          <w:sz w:val="28"/>
          <w:szCs w:val="28"/>
        </w:rPr>
      </w:pPr>
      <w:r w:rsidRPr="006730DA">
        <w:rPr>
          <w:sz w:val="28"/>
          <w:szCs w:val="28"/>
        </w:rPr>
        <w:lastRenderedPageBreak/>
        <w:t xml:space="preserve">Как видно, из представленной ниже диаграммы, в каждом из рассмотренных сегментов произошло </w:t>
      </w:r>
      <w:r w:rsidR="00D821D7">
        <w:rPr>
          <w:sz w:val="28"/>
          <w:szCs w:val="28"/>
        </w:rPr>
        <w:t xml:space="preserve">снижение объемов кредитования, </w:t>
      </w:r>
      <w:r w:rsidRPr="006730DA">
        <w:rPr>
          <w:sz w:val="28"/>
          <w:szCs w:val="28"/>
        </w:rPr>
        <w:t>только в 2019 г. по сравнению с 2018 г. в сегменте отмечается некоторое оживление рынка и незначителен рост кр</w:t>
      </w:r>
      <w:r w:rsidR="00D821D7">
        <w:rPr>
          <w:sz w:val="28"/>
          <w:szCs w:val="28"/>
        </w:rPr>
        <w:t>едитования</w:t>
      </w:r>
      <w:r w:rsidR="00D63327">
        <w:rPr>
          <w:sz w:val="28"/>
          <w:szCs w:val="28"/>
        </w:rPr>
        <w:t xml:space="preserve"> физических лиц ‒ 3,3</w:t>
      </w:r>
      <w:r w:rsidRPr="006730DA">
        <w:rPr>
          <w:sz w:val="28"/>
          <w:szCs w:val="28"/>
        </w:rPr>
        <w:t>%.</w:t>
      </w:r>
    </w:p>
    <w:p w14:paraId="45F40DF4" w14:textId="77777777" w:rsidR="00687D29" w:rsidRPr="006730DA" w:rsidRDefault="00687D29" w:rsidP="00D63327">
      <w:pPr>
        <w:pStyle w:val="a3"/>
        <w:shd w:val="clear" w:color="auto" w:fill="FFFFFF"/>
        <w:spacing w:before="0" w:beforeAutospacing="0" w:after="0" w:afterAutospacing="0" w:line="360" w:lineRule="auto"/>
        <w:ind w:firstLine="709"/>
        <w:jc w:val="both"/>
        <w:rPr>
          <w:b/>
          <w:bCs/>
          <w:sz w:val="28"/>
          <w:szCs w:val="28"/>
        </w:rPr>
      </w:pPr>
      <w:r w:rsidRPr="006730DA">
        <w:rPr>
          <w:rStyle w:val="af7"/>
          <w:b w:val="0"/>
          <w:bCs w:val="0"/>
          <w:sz w:val="28"/>
          <w:szCs w:val="28"/>
        </w:rPr>
        <w:t xml:space="preserve">Важным аспектом исследования является </w:t>
      </w:r>
      <w:r w:rsidRPr="006730DA">
        <w:rPr>
          <w:rStyle w:val="af7"/>
          <w:b w:val="0"/>
          <w:bCs w:val="0"/>
          <w:iCs/>
          <w:sz w:val="28"/>
          <w:szCs w:val="28"/>
        </w:rPr>
        <w:t>анализ динамики просроченной задолженности (</w:t>
      </w:r>
      <w:r w:rsidRPr="006730DA">
        <w:rPr>
          <w:iCs/>
          <w:sz w:val="28"/>
          <w:szCs w:val="28"/>
        </w:rPr>
        <w:t>в розничном и в корпоративном сегменте).</w:t>
      </w:r>
    </w:p>
    <w:p w14:paraId="3EC820A2" w14:textId="3722EA3D" w:rsidR="00687D29" w:rsidRPr="006730DA" w:rsidRDefault="00687D29" w:rsidP="00D63327">
      <w:pPr>
        <w:pStyle w:val="a3"/>
        <w:shd w:val="clear" w:color="auto" w:fill="FFFFFF"/>
        <w:spacing w:before="0" w:beforeAutospacing="0" w:after="0" w:afterAutospacing="0" w:line="360" w:lineRule="auto"/>
        <w:ind w:firstLine="709"/>
        <w:jc w:val="both"/>
        <w:rPr>
          <w:sz w:val="28"/>
          <w:szCs w:val="28"/>
        </w:rPr>
      </w:pPr>
      <w:bookmarkStart w:id="167" w:name="_Hlk55325187"/>
      <w:proofErr w:type="gramStart"/>
      <w:r w:rsidRPr="006730DA">
        <w:rPr>
          <w:rStyle w:val="af7"/>
          <w:b w:val="0"/>
          <w:bCs w:val="0"/>
          <w:sz w:val="28"/>
          <w:szCs w:val="28"/>
        </w:rPr>
        <w:t>Анализ динамики просроченной за период 2017</w:t>
      </w:r>
      <w:r w:rsidR="00CB4091">
        <w:rPr>
          <w:rStyle w:val="af7"/>
          <w:b w:val="0"/>
          <w:bCs w:val="0"/>
          <w:sz w:val="28"/>
          <w:szCs w:val="28"/>
        </w:rPr>
        <w:t>-</w:t>
      </w:r>
      <w:r w:rsidR="00D821D7">
        <w:rPr>
          <w:rStyle w:val="af7"/>
          <w:b w:val="0"/>
          <w:bCs w:val="0"/>
          <w:sz w:val="28"/>
          <w:szCs w:val="28"/>
        </w:rPr>
        <w:t xml:space="preserve"> </w:t>
      </w:r>
      <w:r w:rsidRPr="006730DA">
        <w:rPr>
          <w:rStyle w:val="af7"/>
          <w:b w:val="0"/>
          <w:bCs w:val="0"/>
          <w:sz w:val="28"/>
          <w:szCs w:val="28"/>
        </w:rPr>
        <w:t>2019 гг. показал, что</w:t>
      </w:r>
      <w:r w:rsidRPr="006730DA">
        <w:rPr>
          <w:rStyle w:val="af7"/>
          <w:sz w:val="28"/>
          <w:szCs w:val="28"/>
        </w:rPr>
        <w:t xml:space="preserve"> </w:t>
      </w:r>
      <w:r w:rsidRPr="006730DA">
        <w:rPr>
          <w:sz w:val="28"/>
          <w:szCs w:val="28"/>
        </w:rPr>
        <w:t xml:space="preserve">в 2017 г. ее рост составил 4,3 %, 2018 г. </w:t>
      </w:r>
      <w:r w:rsidR="00D821D7">
        <w:rPr>
          <w:sz w:val="28"/>
          <w:szCs w:val="28"/>
        </w:rPr>
        <w:t xml:space="preserve">рост ‒ 3%. </w:t>
      </w:r>
      <w:r w:rsidRPr="006730DA">
        <w:rPr>
          <w:sz w:val="28"/>
          <w:szCs w:val="28"/>
        </w:rPr>
        <w:t>Благодаря опережающему росту объемов кредитования удельный вес просроченной задолженности в совокупном кредитном портфеле на начало 2019 г. составило 5,5%. Доля просроченных ссуд в розничном портфеле сократилась за прошедший год до 5,1%,в корпоративном портфеле до 5,7%</w:t>
      </w:r>
      <w:bookmarkEnd w:id="167"/>
      <w:r w:rsidRPr="006730DA">
        <w:rPr>
          <w:sz w:val="28"/>
          <w:szCs w:val="28"/>
        </w:rPr>
        <w:t xml:space="preserve"> (рисунок </w:t>
      </w:r>
      <w:r w:rsidR="00C20A95" w:rsidRPr="006730DA">
        <w:rPr>
          <w:sz w:val="28"/>
          <w:szCs w:val="28"/>
        </w:rPr>
        <w:t>2</w:t>
      </w:r>
      <w:r w:rsidRPr="006730DA">
        <w:rPr>
          <w:sz w:val="28"/>
          <w:szCs w:val="28"/>
        </w:rPr>
        <w:t xml:space="preserve">.7). </w:t>
      </w:r>
      <w:proofErr w:type="gramEnd"/>
    </w:p>
    <w:p w14:paraId="1E98BC46" w14:textId="77777777" w:rsidR="00687D29" w:rsidRPr="006730DA" w:rsidRDefault="00687D29" w:rsidP="00687D29">
      <w:pPr>
        <w:pStyle w:val="a3"/>
        <w:shd w:val="clear" w:color="auto" w:fill="FFFFFF"/>
        <w:spacing w:before="0" w:beforeAutospacing="0" w:after="0" w:afterAutospacing="0" w:line="360" w:lineRule="auto"/>
        <w:ind w:firstLine="700"/>
        <w:jc w:val="both"/>
        <w:rPr>
          <w:sz w:val="28"/>
          <w:szCs w:val="28"/>
        </w:rPr>
      </w:pPr>
    </w:p>
    <w:p w14:paraId="647B7F9A" w14:textId="77777777" w:rsidR="00687D29" w:rsidRPr="006730DA" w:rsidRDefault="00687D29" w:rsidP="00687D29">
      <w:pPr>
        <w:pStyle w:val="a3"/>
        <w:shd w:val="clear" w:color="auto" w:fill="FFFFFF"/>
        <w:spacing w:before="0" w:beforeAutospacing="0" w:after="0" w:afterAutospacing="0" w:line="360" w:lineRule="auto"/>
        <w:jc w:val="center"/>
        <w:rPr>
          <w:sz w:val="28"/>
          <w:szCs w:val="28"/>
        </w:rPr>
      </w:pPr>
      <w:r w:rsidRPr="006730DA">
        <w:rPr>
          <w:noProof/>
          <w:sz w:val="28"/>
          <w:szCs w:val="28"/>
        </w:rPr>
        <w:drawing>
          <wp:inline distT="0" distB="0" distL="0" distR="0" wp14:anchorId="73F75924" wp14:editId="42FA2B49">
            <wp:extent cx="5958840" cy="2796540"/>
            <wp:effectExtent l="0" t="0" r="0" b="0"/>
            <wp:docPr id="120" name="Объект 12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4BE7984F" w14:textId="77777777" w:rsidR="00D87C4F" w:rsidRDefault="00687D29" w:rsidP="00E01949">
      <w:pPr>
        <w:pStyle w:val="a3"/>
        <w:shd w:val="clear" w:color="auto" w:fill="FFFFFF"/>
        <w:spacing w:before="0" w:beforeAutospacing="0" w:after="0" w:afterAutospacing="0" w:line="360" w:lineRule="auto"/>
        <w:jc w:val="center"/>
        <w:rPr>
          <w:sz w:val="28"/>
          <w:szCs w:val="28"/>
        </w:rPr>
      </w:pPr>
      <w:r w:rsidRPr="006730DA">
        <w:rPr>
          <w:sz w:val="28"/>
          <w:szCs w:val="28"/>
        </w:rPr>
        <w:t xml:space="preserve">Рисунок </w:t>
      </w:r>
      <w:r w:rsidR="00C20A95" w:rsidRPr="006730DA">
        <w:rPr>
          <w:sz w:val="28"/>
          <w:szCs w:val="28"/>
        </w:rPr>
        <w:t>2</w:t>
      </w:r>
      <w:r w:rsidRPr="006730DA">
        <w:rPr>
          <w:sz w:val="28"/>
          <w:szCs w:val="28"/>
        </w:rPr>
        <w:t xml:space="preserve">.7 ‒ Динамика просроченной задолженности по кредитам </w:t>
      </w:r>
    </w:p>
    <w:p w14:paraId="101F3382" w14:textId="0C7185F0" w:rsidR="00687D29" w:rsidRPr="006730DA" w:rsidRDefault="00E06C3E" w:rsidP="00E01949">
      <w:pPr>
        <w:pStyle w:val="a3"/>
        <w:shd w:val="clear" w:color="auto" w:fill="FFFFFF"/>
        <w:spacing w:before="0" w:beforeAutospacing="0" w:after="0" w:afterAutospacing="0" w:line="360" w:lineRule="auto"/>
        <w:jc w:val="center"/>
        <w:rPr>
          <w:sz w:val="28"/>
          <w:szCs w:val="28"/>
        </w:rPr>
      </w:pPr>
      <w:r>
        <w:rPr>
          <w:sz w:val="28"/>
          <w:szCs w:val="28"/>
        </w:rPr>
        <w:t>за 2017-</w:t>
      </w:r>
      <w:r w:rsidR="00687D29" w:rsidRPr="006730DA">
        <w:rPr>
          <w:sz w:val="28"/>
          <w:szCs w:val="28"/>
        </w:rPr>
        <w:t>2019 гг.</w:t>
      </w:r>
      <w:r w:rsidR="00C20A95" w:rsidRPr="006730DA">
        <w:rPr>
          <w:sz w:val="28"/>
          <w:szCs w:val="28"/>
        </w:rPr>
        <w:t xml:space="preserve"> </w:t>
      </w:r>
      <w:r w:rsidR="00E01949" w:rsidRPr="006730DA">
        <w:rPr>
          <w:sz w:val="28"/>
          <w:szCs w:val="28"/>
        </w:rPr>
        <w:t>(</w:t>
      </w:r>
      <w:r w:rsidR="00687D29" w:rsidRPr="006730DA">
        <w:rPr>
          <w:sz w:val="28"/>
          <w:szCs w:val="28"/>
        </w:rPr>
        <w:t>составлен</w:t>
      </w:r>
      <w:r w:rsidR="00D87C4F">
        <w:rPr>
          <w:sz w:val="28"/>
          <w:szCs w:val="28"/>
        </w:rPr>
        <w:t>о</w:t>
      </w:r>
      <w:r w:rsidR="00687D29" w:rsidRPr="006730DA">
        <w:rPr>
          <w:sz w:val="28"/>
          <w:szCs w:val="28"/>
        </w:rPr>
        <w:t xml:space="preserve"> автор</w:t>
      </w:r>
      <w:r w:rsidR="00E01949" w:rsidRPr="006730DA">
        <w:rPr>
          <w:sz w:val="28"/>
          <w:szCs w:val="28"/>
        </w:rPr>
        <w:t xml:space="preserve">ом) </w:t>
      </w:r>
    </w:p>
    <w:p w14:paraId="1F68E103" w14:textId="77777777" w:rsidR="00E01949" w:rsidRPr="006730DA" w:rsidRDefault="00E01949" w:rsidP="00E01949">
      <w:pPr>
        <w:pStyle w:val="a3"/>
        <w:shd w:val="clear" w:color="auto" w:fill="FFFFFF"/>
        <w:spacing w:before="0" w:beforeAutospacing="0" w:after="0" w:afterAutospacing="0" w:line="360" w:lineRule="auto"/>
        <w:jc w:val="center"/>
        <w:rPr>
          <w:sz w:val="28"/>
          <w:szCs w:val="28"/>
        </w:rPr>
      </w:pPr>
    </w:p>
    <w:p w14:paraId="1807C943" w14:textId="5A3BA3D1" w:rsidR="00687D29" w:rsidRPr="006730DA" w:rsidRDefault="00687D29" w:rsidP="00CB4091">
      <w:pPr>
        <w:spacing w:after="0" w:line="360" w:lineRule="auto"/>
        <w:ind w:firstLine="709"/>
        <w:jc w:val="both"/>
        <w:rPr>
          <w:rFonts w:ascii="Times New Roman" w:hAnsi="Times New Roman" w:cs="Times New Roman"/>
          <w:sz w:val="28"/>
          <w:szCs w:val="28"/>
        </w:rPr>
      </w:pPr>
      <w:r w:rsidRPr="006730DA">
        <w:rPr>
          <w:rFonts w:ascii="Times New Roman" w:hAnsi="Times New Roman" w:cs="Times New Roman"/>
          <w:sz w:val="28"/>
          <w:szCs w:val="28"/>
        </w:rPr>
        <w:t>Таким</w:t>
      </w:r>
      <w:r w:rsidR="00D821D7">
        <w:rPr>
          <w:rFonts w:ascii="Times New Roman" w:hAnsi="Times New Roman" w:cs="Times New Roman"/>
          <w:sz w:val="28"/>
          <w:szCs w:val="28"/>
        </w:rPr>
        <w:t xml:space="preserve"> образом, результаты проведенного</w:t>
      </w:r>
      <w:r w:rsidRPr="006730DA">
        <w:rPr>
          <w:rFonts w:ascii="Times New Roman" w:hAnsi="Times New Roman" w:cs="Times New Roman"/>
          <w:sz w:val="28"/>
          <w:szCs w:val="28"/>
        </w:rPr>
        <w:t xml:space="preserve"> исследования показывают, что российский рынок банковского кредитования функционирует в условиях санкций и характеризуется умеренными темпами развития. Основными </w:t>
      </w:r>
      <w:r w:rsidRPr="006730DA">
        <w:rPr>
          <w:rFonts w:ascii="Times New Roman" w:hAnsi="Times New Roman" w:cs="Times New Roman"/>
          <w:sz w:val="28"/>
          <w:szCs w:val="28"/>
        </w:rPr>
        <w:lastRenderedPageBreak/>
        <w:t>тенденциями рынка банковского кредитования за период 2015</w:t>
      </w:r>
      <w:r w:rsidR="00D87C4F">
        <w:rPr>
          <w:rFonts w:ascii="Times New Roman" w:hAnsi="Times New Roman" w:cs="Times New Roman"/>
          <w:sz w:val="28"/>
          <w:szCs w:val="28"/>
        </w:rPr>
        <w:t>-</w:t>
      </w:r>
      <w:r w:rsidRPr="006730DA">
        <w:rPr>
          <w:rFonts w:ascii="Times New Roman" w:hAnsi="Times New Roman" w:cs="Times New Roman"/>
          <w:sz w:val="28"/>
          <w:szCs w:val="28"/>
        </w:rPr>
        <w:t>2019 гг. можно назвать:</w:t>
      </w:r>
    </w:p>
    <w:p w14:paraId="7DC0CA4E" w14:textId="77777777" w:rsidR="00687D29" w:rsidRPr="006730DA" w:rsidRDefault="00687D29" w:rsidP="00CB4091">
      <w:pPr>
        <w:spacing w:after="0" w:line="360" w:lineRule="auto"/>
        <w:ind w:firstLine="709"/>
        <w:jc w:val="both"/>
        <w:rPr>
          <w:rFonts w:ascii="Times New Roman" w:hAnsi="Times New Roman" w:cs="Times New Roman"/>
          <w:sz w:val="28"/>
          <w:szCs w:val="28"/>
        </w:rPr>
      </w:pPr>
      <w:r w:rsidRPr="006730DA">
        <w:rPr>
          <w:rFonts w:ascii="Times New Roman" w:hAnsi="Times New Roman" w:cs="Times New Roman"/>
          <w:sz w:val="28"/>
          <w:szCs w:val="28"/>
        </w:rPr>
        <w:t>‒ снижение количества коммерческих банков за счет массового ухода с рынка малых и средних банков;</w:t>
      </w:r>
    </w:p>
    <w:p w14:paraId="681E10AA" w14:textId="77777777" w:rsidR="00687D29" w:rsidRPr="006730DA" w:rsidRDefault="00687D29" w:rsidP="00CB4091">
      <w:pPr>
        <w:spacing w:after="0" w:line="360" w:lineRule="auto"/>
        <w:ind w:firstLine="709"/>
        <w:jc w:val="both"/>
        <w:rPr>
          <w:rFonts w:ascii="Times New Roman" w:hAnsi="Times New Roman" w:cs="Times New Roman"/>
          <w:sz w:val="28"/>
          <w:szCs w:val="28"/>
        </w:rPr>
      </w:pPr>
      <w:proofErr w:type="gramStart"/>
      <w:r w:rsidRPr="006730DA">
        <w:rPr>
          <w:rFonts w:ascii="Times New Roman" w:hAnsi="Times New Roman" w:cs="Times New Roman"/>
          <w:sz w:val="28"/>
          <w:szCs w:val="28"/>
        </w:rPr>
        <w:t>‒ усиление лидирующих позиций крупных банков, в том числе банков с государственных участием;</w:t>
      </w:r>
      <w:proofErr w:type="gramEnd"/>
    </w:p>
    <w:p w14:paraId="64722D30" w14:textId="77777777" w:rsidR="00687D29" w:rsidRPr="006730DA" w:rsidRDefault="00687D29" w:rsidP="00CB4091">
      <w:pPr>
        <w:spacing w:after="0" w:line="360" w:lineRule="auto"/>
        <w:ind w:firstLine="709"/>
        <w:jc w:val="both"/>
        <w:rPr>
          <w:rFonts w:ascii="Times New Roman" w:hAnsi="Times New Roman" w:cs="Times New Roman"/>
          <w:sz w:val="28"/>
          <w:szCs w:val="28"/>
        </w:rPr>
      </w:pPr>
      <w:r w:rsidRPr="006730DA">
        <w:rPr>
          <w:rFonts w:ascii="Times New Roman" w:hAnsi="Times New Roman" w:cs="Times New Roman"/>
          <w:sz w:val="28"/>
          <w:szCs w:val="28"/>
        </w:rPr>
        <w:t xml:space="preserve">‒ продолжение процесса </w:t>
      </w:r>
      <w:proofErr w:type="spellStart"/>
      <w:r w:rsidRPr="006730DA">
        <w:rPr>
          <w:rFonts w:ascii="Times New Roman" w:hAnsi="Times New Roman" w:cs="Times New Roman"/>
          <w:sz w:val="28"/>
          <w:szCs w:val="28"/>
        </w:rPr>
        <w:t>девалютизации</w:t>
      </w:r>
      <w:proofErr w:type="spellEnd"/>
      <w:r w:rsidRPr="006730DA">
        <w:rPr>
          <w:rFonts w:ascii="Times New Roman" w:hAnsi="Times New Roman" w:cs="Times New Roman"/>
          <w:sz w:val="28"/>
          <w:szCs w:val="28"/>
        </w:rPr>
        <w:t xml:space="preserve"> активов и кредитного портфеля банков.</w:t>
      </w:r>
    </w:p>
    <w:p w14:paraId="4AE351A6" w14:textId="77777777" w:rsidR="00687D29" w:rsidRDefault="00687D29" w:rsidP="00542BFA">
      <w:pPr>
        <w:suppressLineNumbers/>
        <w:autoSpaceDE w:val="0"/>
        <w:autoSpaceDN w:val="0"/>
        <w:adjustRightInd w:val="0"/>
        <w:spacing w:after="0" w:line="360" w:lineRule="auto"/>
        <w:ind w:firstLine="709"/>
        <w:jc w:val="both"/>
        <w:rPr>
          <w:rFonts w:ascii="Times New Roman" w:hAnsi="Times New Roman"/>
          <w:b/>
          <w:sz w:val="28"/>
          <w:szCs w:val="30"/>
        </w:rPr>
      </w:pPr>
    </w:p>
    <w:p w14:paraId="6025508E" w14:textId="771EC4B3" w:rsidR="00687D29" w:rsidRPr="00ED1FBC" w:rsidRDefault="00687D29" w:rsidP="00542BFA">
      <w:pPr>
        <w:suppressLineNumbers/>
        <w:autoSpaceDE w:val="0"/>
        <w:autoSpaceDN w:val="0"/>
        <w:adjustRightInd w:val="0"/>
        <w:spacing w:after="0" w:line="360" w:lineRule="auto"/>
        <w:ind w:firstLine="709"/>
        <w:jc w:val="both"/>
        <w:outlineLvl w:val="1"/>
        <w:rPr>
          <w:rFonts w:ascii="Times New Roman" w:hAnsi="Times New Roman"/>
          <w:b/>
          <w:sz w:val="28"/>
          <w:szCs w:val="30"/>
        </w:rPr>
      </w:pPr>
      <w:bookmarkStart w:id="168" w:name="_Toc56414094"/>
      <w:bookmarkStart w:id="169" w:name="_Toc56493145"/>
      <w:r>
        <w:rPr>
          <w:rFonts w:ascii="Times New Roman" w:hAnsi="Times New Roman"/>
          <w:b/>
          <w:sz w:val="28"/>
          <w:szCs w:val="30"/>
        </w:rPr>
        <w:t>2</w:t>
      </w:r>
      <w:r w:rsidR="00F6693F">
        <w:rPr>
          <w:rFonts w:ascii="Times New Roman" w:hAnsi="Times New Roman"/>
          <w:b/>
          <w:sz w:val="28"/>
          <w:szCs w:val="30"/>
        </w:rPr>
        <w:t>.2</w:t>
      </w:r>
      <w:r w:rsidRPr="00ED1FBC">
        <w:rPr>
          <w:rFonts w:ascii="Times New Roman" w:hAnsi="Times New Roman"/>
          <w:b/>
          <w:sz w:val="28"/>
          <w:szCs w:val="30"/>
        </w:rPr>
        <w:t xml:space="preserve"> Общая характеристика и анализ динамики</w:t>
      </w:r>
      <w:r w:rsidR="00F6693F">
        <w:rPr>
          <w:rFonts w:ascii="Times New Roman" w:hAnsi="Times New Roman"/>
          <w:b/>
          <w:sz w:val="28"/>
          <w:szCs w:val="30"/>
        </w:rPr>
        <w:t xml:space="preserve"> финансово</w:t>
      </w:r>
      <w:r w:rsidR="00D821D7">
        <w:rPr>
          <w:rFonts w:ascii="Times New Roman" w:hAnsi="Times New Roman"/>
          <w:b/>
          <w:sz w:val="28"/>
          <w:szCs w:val="30"/>
        </w:rPr>
        <w:t>-</w:t>
      </w:r>
      <w:r w:rsidRPr="00ED1FBC">
        <w:rPr>
          <w:rFonts w:ascii="Times New Roman" w:hAnsi="Times New Roman"/>
          <w:b/>
          <w:sz w:val="28"/>
          <w:szCs w:val="30"/>
        </w:rPr>
        <w:t>хозяйственной деятельности</w:t>
      </w:r>
      <w:r>
        <w:rPr>
          <w:rFonts w:ascii="Times New Roman" w:hAnsi="Times New Roman"/>
          <w:b/>
          <w:sz w:val="28"/>
          <w:szCs w:val="30"/>
        </w:rPr>
        <w:t xml:space="preserve"> </w:t>
      </w:r>
      <w:r w:rsidRPr="00ED1FBC">
        <w:rPr>
          <w:rFonts w:ascii="Times New Roman" w:hAnsi="Times New Roman"/>
          <w:b/>
          <w:sz w:val="28"/>
          <w:szCs w:val="30"/>
        </w:rPr>
        <w:t>ПАО АКБ «Авангард»</w:t>
      </w:r>
      <w:r>
        <w:rPr>
          <w:rFonts w:ascii="Times New Roman" w:hAnsi="Times New Roman"/>
          <w:b/>
          <w:sz w:val="28"/>
          <w:szCs w:val="30"/>
        </w:rPr>
        <w:t xml:space="preserve"> на рынке кредитования</w:t>
      </w:r>
      <w:bookmarkEnd w:id="168"/>
      <w:bookmarkEnd w:id="169"/>
    </w:p>
    <w:p w14:paraId="12902EF5" w14:textId="77777777" w:rsidR="00687D29" w:rsidRPr="00ED1FBC" w:rsidRDefault="00687D29" w:rsidP="00CB4091">
      <w:pPr>
        <w:widowControl w:val="0"/>
        <w:adjustRightInd w:val="0"/>
        <w:snapToGrid w:val="0"/>
        <w:spacing w:after="0" w:line="360" w:lineRule="auto"/>
        <w:jc w:val="both"/>
        <w:rPr>
          <w:rFonts w:ascii="Times New Roman" w:hAnsi="Times New Roman"/>
          <w:sz w:val="28"/>
          <w:szCs w:val="28"/>
        </w:rPr>
      </w:pPr>
    </w:p>
    <w:p w14:paraId="27C82E11" w14:textId="5D40CDC1" w:rsidR="00687D29" w:rsidRPr="00ED1FBC" w:rsidRDefault="00D313F2" w:rsidP="00687D29">
      <w:pPr>
        <w:widowControl w:val="0"/>
        <w:adjustRightInd w:val="0"/>
        <w:snapToGrid w:val="0"/>
        <w:spacing w:after="0" w:line="360" w:lineRule="auto"/>
        <w:ind w:firstLine="709"/>
        <w:jc w:val="both"/>
        <w:rPr>
          <w:rFonts w:ascii="Times New Roman" w:hAnsi="Times New Roman"/>
          <w:sz w:val="28"/>
          <w:szCs w:val="28"/>
        </w:rPr>
      </w:pPr>
      <w:r>
        <w:rPr>
          <w:rFonts w:ascii="Times New Roman" w:hAnsi="Times New Roman"/>
          <w:sz w:val="28"/>
          <w:szCs w:val="28"/>
        </w:rPr>
        <w:t>ПАО «Авангард» является акционерным коммерческим банком. Это означает, что в банковском секторе он является брокером, эмитентом и депозитарием. Большую часть деятельности исследуемого банка занимают операции с ценными бумагами на московской фондовой бирже. Банк осуществляет свою деятельность уже на протяжении 25 лет. За этот период он получал генеральные лицензии на проведение операций с ценными бумагами на территории РФ.</w:t>
      </w:r>
    </w:p>
    <w:p w14:paraId="459C040A" w14:textId="7DEF3842" w:rsidR="00687D29" w:rsidRDefault="00687D29" w:rsidP="00D821D7">
      <w:pPr>
        <w:widowControl w:val="0"/>
        <w:adjustRightInd w:val="0"/>
        <w:snapToGrid w:val="0"/>
        <w:spacing w:after="0" w:line="360" w:lineRule="auto"/>
        <w:ind w:firstLine="709"/>
        <w:jc w:val="both"/>
        <w:rPr>
          <w:rFonts w:ascii="Times New Roman" w:hAnsi="Times New Roman"/>
          <w:sz w:val="28"/>
          <w:szCs w:val="28"/>
        </w:rPr>
      </w:pPr>
      <w:r>
        <w:rPr>
          <w:rFonts w:ascii="Times New Roman" w:hAnsi="Times New Roman"/>
          <w:sz w:val="28"/>
          <w:szCs w:val="28"/>
        </w:rPr>
        <w:t>Главными</w:t>
      </w:r>
      <w:r w:rsidRPr="00ED1FBC">
        <w:rPr>
          <w:rFonts w:ascii="Times New Roman" w:hAnsi="Times New Roman"/>
          <w:sz w:val="28"/>
          <w:szCs w:val="28"/>
        </w:rPr>
        <w:t xml:space="preserve"> направления</w:t>
      </w:r>
      <w:r>
        <w:rPr>
          <w:rFonts w:ascii="Times New Roman" w:hAnsi="Times New Roman"/>
          <w:sz w:val="28"/>
          <w:szCs w:val="28"/>
        </w:rPr>
        <w:t>ми</w:t>
      </w:r>
      <w:r w:rsidRPr="00ED1FBC">
        <w:rPr>
          <w:rFonts w:ascii="Times New Roman" w:hAnsi="Times New Roman"/>
          <w:sz w:val="28"/>
          <w:szCs w:val="28"/>
        </w:rPr>
        <w:t xml:space="preserve"> </w:t>
      </w:r>
      <w:r w:rsidR="00D313F2">
        <w:rPr>
          <w:rFonts w:ascii="Times New Roman" w:hAnsi="Times New Roman"/>
          <w:sz w:val="28"/>
          <w:szCs w:val="28"/>
        </w:rPr>
        <w:t>деятельности ПАО «Авангард» являются:</w:t>
      </w:r>
    </w:p>
    <w:p w14:paraId="0D53C083" w14:textId="2F2EA544" w:rsidR="00687D29" w:rsidRDefault="00687D29" w:rsidP="00687D29">
      <w:pPr>
        <w:widowControl w:val="0"/>
        <w:adjustRightInd w:val="0"/>
        <w:snapToGrid w:val="0"/>
        <w:spacing w:after="0" w:line="360" w:lineRule="auto"/>
        <w:ind w:firstLine="709"/>
        <w:jc w:val="both"/>
        <w:rPr>
          <w:rFonts w:ascii="Times New Roman" w:hAnsi="Times New Roman"/>
          <w:sz w:val="28"/>
          <w:szCs w:val="28"/>
        </w:rPr>
      </w:pPr>
      <w:r w:rsidRPr="00ED1FBC">
        <w:rPr>
          <w:rFonts w:ascii="Times New Roman" w:hAnsi="Times New Roman"/>
          <w:sz w:val="28"/>
          <w:szCs w:val="28"/>
        </w:rPr>
        <w:t xml:space="preserve">‒ </w:t>
      </w:r>
      <w:r w:rsidR="00D313F2">
        <w:rPr>
          <w:rFonts w:ascii="Times New Roman" w:hAnsi="Times New Roman"/>
          <w:sz w:val="28"/>
          <w:szCs w:val="28"/>
        </w:rPr>
        <w:t>привлечение вкладов от населения;</w:t>
      </w:r>
    </w:p>
    <w:p w14:paraId="610D2300" w14:textId="048A3E1D" w:rsidR="00687D29" w:rsidRDefault="00687D29" w:rsidP="00687D29">
      <w:pPr>
        <w:widowControl w:val="0"/>
        <w:adjustRightInd w:val="0"/>
        <w:snapToGrid w:val="0"/>
        <w:spacing w:after="0" w:line="360" w:lineRule="auto"/>
        <w:ind w:firstLine="709"/>
        <w:jc w:val="both"/>
        <w:rPr>
          <w:rFonts w:ascii="Times New Roman" w:hAnsi="Times New Roman"/>
          <w:sz w:val="28"/>
          <w:szCs w:val="28"/>
        </w:rPr>
      </w:pPr>
      <w:r w:rsidRPr="00ED1FBC">
        <w:rPr>
          <w:rFonts w:ascii="Times New Roman" w:hAnsi="Times New Roman"/>
          <w:sz w:val="28"/>
          <w:szCs w:val="28"/>
        </w:rPr>
        <w:t xml:space="preserve">‒ </w:t>
      </w:r>
      <w:r w:rsidR="00D313F2">
        <w:rPr>
          <w:rFonts w:ascii="Times New Roman" w:hAnsi="Times New Roman"/>
          <w:sz w:val="28"/>
          <w:szCs w:val="28"/>
        </w:rPr>
        <w:t>открытие и последующее обслуживание счетов;</w:t>
      </w:r>
    </w:p>
    <w:p w14:paraId="391BD70D" w14:textId="77777777" w:rsidR="00D313F2" w:rsidRDefault="00687D29" w:rsidP="00687D29">
      <w:pPr>
        <w:widowControl w:val="0"/>
        <w:adjustRightInd w:val="0"/>
        <w:snapToGrid w:val="0"/>
        <w:spacing w:after="0" w:line="360" w:lineRule="auto"/>
        <w:ind w:firstLine="709"/>
        <w:jc w:val="both"/>
        <w:rPr>
          <w:rFonts w:ascii="Times New Roman" w:hAnsi="Times New Roman"/>
          <w:sz w:val="28"/>
          <w:szCs w:val="28"/>
        </w:rPr>
      </w:pPr>
      <w:r w:rsidRPr="00ED1FBC">
        <w:rPr>
          <w:rFonts w:ascii="Times New Roman" w:hAnsi="Times New Roman"/>
          <w:sz w:val="28"/>
          <w:szCs w:val="28"/>
        </w:rPr>
        <w:t>‒</w:t>
      </w:r>
      <w:r w:rsidR="00D313F2">
        <w:rPr>
          <w:rFonts w:ascii="Times New Roman" w:hAnsi="Times New Roman"/>
          <w:sz w:val="28"/>
          <w:szCs w:val="28"/>
        </w:rPr>
        <w:t xml:space="preserve"> выдача кредитов, ссуд, рассрочек под проценты;</w:t>
      </w:r>
    </w:p>
    <w:p w14:paraId="5004A6CB" w14:textId="78C5DE1D" w:rsidR="00687D29" w:rsidRPr="00ED1FBC" w:rsidRDefault="00D313F2" w:rsidP="00687D29">
      <w:pPr>
        <w:widowControl w:val="0"/>
        <w:adjustRightInd w:val="0"/>
        <w:snapToGrid w:val="0"/>
        <w:spacing w:after="0" w:line="360" w:lineRule="auto"/>
        <w:ind w:firstLine="709"/>
        <w:jc w:val="both"/>
        <w:rPr>
          <w:rFonts w:ascii="Times New Roman" w:hAnsi="Times New Roman"/>
          <w:sz w:val="28"/>
          <w:szCs w:val="28"/>
        </w:rPr>
      </w:pPr>
      <w:r w:rsidRPr="00ED1FBC">
        <w:rPr>
          <w:rFonts w:ascii="Times New Roman" w:hAnsi="Times New Roman"/>
          <w:sz w:val="28"/>
          <w:szCs w:val="28"/>
        </w:rPr>
        <w:t>‒</w:t>
      </w:r>
      <w:r w:rsidR="00687D29" w:rsidRPr="00ED1FBC">
        <w:rPr>
          <w:rFonts w:ascii="Times New Roman" w:hAnsi="Times New Roman"/>
          <w:sz w:val="28"/>
          <w:szCs w:val="28"/>
        </w:rPr>
        <w:t xml:space="preserve"> покупка и продажа различных ценных бумаг в России и за границей. </w:t>
      </w:r>
    </w:p>
    <w:p w14:paraId="5D7F93E2" w14:textId="24B94D90" w:rsidR="00687D29" w:rsidRPr="00ED1FBC" w:rsidRDefault="00E06C3E" w:rsidP="00687D29">
      <w:pPr>
        <w:widowControl w:val="0"/>
        <w:adjustRightInd w:val="0"/>
        <w:snapToGrid w:val="0"/>
        <w:spacing w:after="0" w:line="360" w:lineRule="auto"/>
        <w:ind w:firstLine="709"/>
        <w:jc w:val="both"/>
        <w:rPr>
          <w:rFonts w:ascii="Times New Roman" w:hAnsi="Times New Roman"/>
          <w:sz w:val="28"/>
          <w:szCs w:val="28"/>
        </w:rPr>
      </w:pPr>
      <w:proofErr w:type="gramStart"/>
      <w:r>
        <w:rPr>
          <w:rFonts w:ascii="Times New Roman" w:hAnsi="Times New Roman"/>
          <w:sz w:val="28"/>
          <w:szCs w:val="28"/>
        </w:rPr>
        <w:t>Из устава ПАО «Авангард» мы узнали, что основная цель деятельности банка звучит как «…</w:t>
      </w:r>
      <w:r w:rsidR="00687D29" w:rsidRPr="00ED1FBC">
        <w:rPr>
          <w:rFonts w:ascii="Times New Roman" w:hAnsi="Times New Roman"/>
          <w:sz w:val="28"/>
          <w:szCs w:val="28"/>
        </w:rPr>
        <w:t>выполнение различных банковский действий ради приобретения дохода</w:t>
      </w:r>
      <w:r>
        <w:rPr>
          <w:rFonts w:ascii="Times New Roman" w:hAnsi="Times New Roman"/>
          <w:sz w:val="28"/>
          <w:szCs w:val="28"/>
        </w:rPr>
        <w:t>».</w:t>
      </w:r>
      <w:proofErr w:type="gramEnd"/>
      <w:r w:rsidR="00687D29" w:rsidRPr="00ED1FBC">
        <w:rPr>
          <w:rFonts w:ascii="Times New Roman" w:hAnsi="Times New Roman"/>
          <w:sz w:val="28"/>
          <w:szCs w:val="28"/>
        </w:rPr>
        <w:t xml:space="preserve"> </w:t>
      </w:r>
      <w:r>
        <w:rPr>
          <w:rFonts w:ascii="Times New Roman" w:hAnsi="Times New Roman"/>
          <w:sz w:val="28"/>
          <w:szCs w:val="28"/>
        </w:rPr>
        <w:t>Поэтому банк предоставляет услуги по купле-продаже ценных бумаг, являясь при этом посредником.</w:t>
      </w:r>
    </w:p>
    <w:p w14:paraId="025932A7" w14:textId="77777777" w:rsidR="00687D29" w:rsidRPr="00ED1FBC" w:rsidRDefault="00687D29" w:rsidP="00687D29">
      <w:pPr>
        <w:widowControl w:val="0"/>
        <w:adjustRightInd w:val="0"/>
        <w:snapToGrid w:val="0"/>
        <w:spacing w:after="0" w:line="360" w:lineRule="auto"/>
        <w:ind w:firstLine="709"/>
        <w:jc w:val="both"/>
        <w:rPr>
          <w:rFonts w:ascii="Times New Roman" w:hAnsi="Times New Roman"/>
          <w:sz w:val="28"/>
          <w:szCs w:val="28"/>
        </w:rPr>
      </w:pPr>
      <w:r w:rsidRPr="00ED1FBC">
        <w:rPr>
          <w:rFonts w:ascii="Times New Roman" w:hAnsi="Times New Roman"/>
          <w:sz w:val="28"/>
          <w:szCs w:val="28"/>
        </w:rPr>
        <w:t xml:space="preserve">Банком также предусмотрена удаленная система, которая позволяет </w:t>
      </w:r>
      <w:r w:rsidRPr="00ED1FBC">
        <w:rPr>
          <w:rFonts w:ascii="Times New Roman" w:hAnsi="Times New Roman"/>
          <w:sz w:val="28"/>
          <w:szCs w:val="28"/>
        </w:rPr>
        <w:lastRenderedPageBreak/>
        <w:t>участвовать в осуществлении операций на рынке ценных бумаг удаленно. Эта программа называется «QUIK» и представляет собой систему открытого доступа для клиентов банка «Авангард», которые хотят осуществлять покупку и продажу акций и иных ценн</w:t>
      </w:r>
      <w:r>
        <w:rPr>
          <w:rFonts w:ascii="Times New Roman" w:hAnsi="Times New Roman"/>
          <w:sz w:val="28"/>
          <w:szCs w:val="28"/>
        </w:rPr>
        <w:t xml:space="preserve">ых бумаг онлайн </w:t>
      </w:r>
      <w:r w:rsidRPr="00ED1FBC">
        <w:rPr>
          <w:rFonts w:ascii="Times New Roman" w:hAnsi="Times New Roman"/>
          <w:sz w:val="28"/>
          <w:szCs w:val="28"/>
        </w:rPr>
        <w:t>с помощью всемирной сети Интернет.</w:t>
      </w:r>
    </w:p>
    <w:p w14:paraId="32F8D336" w14:textId="59D227A1" w:rsidR="00687D29" w:rsidRPr="00ED1FBC" w:rsidRDefault="00687D29" w:rsidP="00687D29">
      <w:pPr>
        <w:widowControl w:val="0"/>
        <w:adjustRightInd w:val="0"/>
        <w:snapToGrid w:val="0"/>
        <w:spacing w:after="0" w:line="360" w:lineRule="auto"/>
        <w:ind w:firstLine="709"/>
        <w:jc w:val="both"/>
        <w:rPr>
          <w:rFonts w:ascii="Times New Roman" w:hAnsi="Times New Roman"/>
          <w:sz w:val="28"/>
          <w:szCs w:val="28"/>
        </w:rPr>
      </w:pPr>
      <w:r w:rsidRPr="00ED1FBC">
        <w:rPr>
          <w:rFonts w:ascii="Times New Roman" w:hAnsi="Times New Roman"/>
          <w:sz w:val="28"/>
          <w:szCs w:val="28"/>
        </w:rPr>
        <w:t>Система «QUIK» предоставляет клиентам банка «Авангард» следующую информацию</w:t>
      </w:r>
      <w:r>
        <w:rPr>
          <w:rFonts w:ascii="Times New Roman" w:hAnsi="Times New Roman"/>
          <w:sz w:val="28"/>
          <w:szCs w:val="28"/>
        </w:rPr>
        <w:t xml:space="preserve"> (рисунок </w:t>
      </w:r>
      <w:r w:rsidR="00F66FE3">
        <w:rPr>
          <w:rFonts w:ascii="Times New Roman" w:hAnsi="Times New Roman"/>
          <w:sz w:val="28"/>
          <w:szCs w:val="28"/>
        </w:rPr>
        <w:t>2.8</w:t>
      </w:r>
      <w:r>
        <w:rPr>
          <w:rFonts w:ascii="Times New Roman" w:hAnsi="Times New Roman"/>
          <w:sz w:val="28"/>
          <w:szCs w:val="28"/>
        </w:rPr>
        <w:t>)</w:t>
      </w:r>
      <w:r w:rsidRPr="00ED1FBC">
        <w:rPr>
          <w:rFonts w:ascii="Times New Roman" w:hAnsi="Times New Roman"/>
          <w:sz w:val="28"/>
          <w:szCs w:val="28"/>
        </w:rPr>
        <w:t>:</w:t>
      </w:r>
    </w:p>
    <w:p w14:paraId="4A9A9CD4" w14:textId="77777777" w:rsidR="00E06C3E" w:rsidRPr="00ED1FBC" w:rsidRDefault="00E06C3E" w:rsidP="00687D29">
      <w:pPr>
        <w:widowControl w:val="0"/>
        <w:adjustRightInd w:val="0"/>
        <w:snapToGrid w:val="0"/>
        <w:spacing w:after="0" w:line="360" w:lineRule="auto"/>
        <w:ind w:firstLine="709"/>
        <w:jc w:val="both"/>
        <w:rPr>
          <w:rFonts w:ascii="Times New Roman" w:hAnsi="Times New Roman"/>
          <w:sz w:val="28"/>
          <w:szCs w:val="28"/>
        </w:rPr>
      </w:pPr>
    </w:p>
    <w:p w14:paraId="77F4D8ED" w14:textId="471D5033" w:rsidR="00D821D7" w:rsidRDefault="00D821D7" w:rsidP="000D679D">
      <w:pPr>
        <w:widowControl w:val="0"/>
        <w:adjustRightInd w:val="0"/>
        <w:snapToGrid w:val="0"/>
        <w:spacing w:line="360" w:lineRule="auto"/>
        <w:ind w:firstLine="709"/>
        <w:jc w:val="both"/>
        <w:rPr>
          <w:rFonts w:ascii="Times New Roman" w:hAnsi="Times New Roman"/>
          <w:sz w:val="28"/>
          <w:szCs w:val="28"/>
        </w:rPr>
      </w:pPr>
      <w:r>
        <w:rPr>
          <w:rFonts w:ascii="Calibri" w:hAnsi="Calibri"/>
          <w:noProof/>
          <w:lang w:eastAsia="ru-RU"/>
        </w:rPr>
        <w:drawing>
          <wp:inline distT="0" distB="0" distL="0" distR="0" wp14:anchorId="147A467F" wp14:editId="31EF3B39">
            <wp:extent cx="4490720" cy="215709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490720" cy="2157095"/>
                    </a:xfrm>
                    <a:prstGeom prst="rect">
                      <a:avLst/>
                    </a:prstGeom>
                    <a:noFill/>
                  </pic:spPr>
                </pic:pic>
              </a:graphicData>
            </a:graphic>
          </wp:inline>
        </w:drawing>
      </w:r>
      <w:r w:rsidR="00687D29" w:rsidRPr="00ED1FBC">
        <w:rPr>
          <w:rFonts w:ascii="Times New Roman" w:hAnsi="Times New Roman"/>
          <w:sz w:val="28"/>
          <w:szCs w:val="28"/>
        </w:rPr>
        <w:t xml:space="preserve"> </w:t>
      </w:r>
    </w:p>
    <w:p w14:paraId="4D13496E" w14:textId="0732EAD8" w:rsidR="00D821D7" w:rsidRDefault="00D821D7" w:rsidP="00D821D7">
      <w:pPr>
        <w:widowControl w:val="0"/>
        <w:adjustRightInd w:val="0"/>
        <w:snapToGrid w:val="0"/>
        <w:spacing w:after="0" w:line="360" w:lineRule="auto"/>
        <w:ind w:firstLine="709"/>
        <w:jc w:val="center"/>
        <w:rPr>
          <w:rFonts w:ascii="Times New Roman" w:hAnsi="Times New Roman"/>
          <w:sz w:val="28"/>
          <w:szCs w:val="28"/>
        </w:rPr>
      </w:pPr>
      <w:r>
        <w:rPr>
          <w:rFonts w:ascii="Times New Roman" w:hAnsi="Times New Roman"/>
          <w:sz w:val="28"/>
          <w:szCs w:val="28"/>
        </w:rPr>
        <w:t xml:space="preserve">Рисунок 2.8 </w:t>
      </w:r>
      <w:r w:rsidRPr="00ED1FBC">
        <w:rPr>
          <w:rFonts w:ascii="Times New Roman" w:hAnsi="Times New Roman"/>
          <w:sz w:val="28"/>
          <w:szCs w:val="28"/>
        </w:rPr>
        <w:t>‒</w:t>
      </w:r>
      <w:r>
        <w:rPr>
          <w:rFonts w:ascii="Times New Roman" w:hAnsi="Times New Roman"/>
          <w:sz w:val="28"/>
          <w:szCs w:val="28"/>
        </w:rPr>
        <w:t xml:space="preserve"> Интернет-система банка «Авангард»</w:t>
      </w:r>
      <w:r w:rsidRPr="00F66FE3">
        <w:rPr>
          <w:rFonts w:ascii="Times New Roman" w:hAnsi="Times New Roman"/>
          <w:sz w:val="28"/>
          <w:szCs w:val="28"/>
        </w:rPr>
        <w:t xml:space="preserve"> </w:t>
      </w:r>
      <w:r>
        <w:rPr>
          <w:rFonts w:ascii="Times New Roman" w:hAnsi="Times New Roman"/>
          <w:sz w:val="28"/>
          <w:szCs w:val="28"/>
        </w:rPr>
        <w:t>(составлено автором)</w:t>
      </w:r>
    </w:p>
    <w:p w14:paraId="673811B2" w14:textId="77777777" w:rsidR="00E06C3E" w:rsidRPr="00F66FE3" w:rsidRDefault="00E06C3E" w:rsidP="00D821D7">
      <w:pPr>
        <w:widowControl w:val="0"/>
        <w:adjustRightInd w:val="0"/>
        <w:snapToGrid w:val="0"/>
        <w:spacing w:after="0" w:line="360" w:lineRule="auto"/>
        <w:ind w:firstLine="709"/>
        <w:jc w:val="center"/>
        <w:rPr>
          <w:rFonts w:ascii="Times New Roman" w:hAnsi="Times New Roman"/>
          <w:sz w:val="28"/>
          <w:szCs w:val="28"/>
        </w:rPr>
      </w:pPr>
    </w:p>
    <w:p w14:paraId="650DE318" w14:textId="40D034CA" w:rsidR="00687D29" w:rsidRPr="00ED1FBC" w:rsidRDefault="00203416" w:rsidP="00687D29">
      <w:pPr>
        <w:widowControl w:val="0"/>
        <w:adjustRightInd w:val="0"/>
        <w:snapToGrid w:val="0"/>
        <w:spacing w:after="0" w:line="360" w:lineRule="auto"/>
        <w:ind w:firstLine="709"/>
        <w:jc w:val="both"/>
        <w:rPr>
          <w:rFonts w:ascii="Times New Roman" w:hAnsi="Times New Roman"/>
          <w:sz w:val="28"/>
          <w:szCs w:val="28"/>
        </w:rPr>
      </w:pPr>
      <w:r>
        <w:rPr>
          <w:rFonts w:ascii="Times New Roman" w:hAnsi="Times New Roman"/>
          <w:sz w:val="28"/>
          <w:szCs w:val="28"/>
        </w:rPr>
        <w:t>Банк «Авангард» предоставляет своим клиентам большой выбор ценных бумаг для операций по их покупке и продаже. Например, он предоставляет доступ к простым дисконтным и процентным векселям, которые зачастую используют в качестве залога, а также как способ извлечения выгоды.</w:t>
      </w:r>
    </w:p>
    <w:p w14:paraId="1C927A7C" w14:textId="77777777" w:rsidR="00203416" w:rsidRDefault="00203416" w:rsidP="00687D29">
      <w:pPr>
        <w:widowControl w:val="0"/>
        <w:adjustRightInd w:val="0"/>
        <w:snapToGrid w:val="0"/>
        <w:spacing w:after="0" w:line="360" w:lineRule="auto"/>
        <w:ind w:firstLine="709"/>
        <w:jc w:val="both"/>
        <w:rPr>
          <w:rFonts w:ascii="Times New Roman" w:hAnsi="Times New Roman"/>
          <w:sz w:val="28"/>
          <w:szCs w:val="28"/>
        </w:rPr>
      </w:pPr>
      <w:r>
        <w:rPr>
          <w:rFonts w:ascii="Times New Roman" w:hAnsi="Times New Roman"/>
          <w:sz w:val="28"/>
          <w:szCs w:val="28"/>
        </w:rPr>
        <w:t xml:space="preserve">Также клиенту на выбор предоставляется несколько вариантов для вложения его денежных средств. Так, с помощью системы банка «Авангард» вкладчик может купить акции или облигации для получения дохода. </w:t>
      </w:r>
    </w:p>
    <w:p w14:paraId="5B348EB1" w14:textId="6015DF38" w:rsidR="00687D29" w:rsidRDefault="00203416" w:rsidP="00687D29">
      <w:pPr>
        <w:widowControl w:val="0"/>
        <w:adjustRightInd w:val="0"/>
        <w:snapToGrid w:val="0"/>
        <w:spacing w:after="0" w:line="360" w:lineRule="auto"/>
        <w:ind w:firstLine="709"/>
        <w:jc w:val="both"/>
        <w:rPr>
          <w:rFonts w:ascii="Times New Roman" w:hAnsi="Times New Roman"/>
          <w:sz w:val="28"/>
          <w:szCs w:val="28"/>
        </w:rPr>
      </w:pPr>
      <w:r>
        <w:rPr>
          <w:rFonts w:ascii="Times New Roman" w:hAnsi="Times New Roman"/>
          <w:sz w:val="28"/>
          <w:szCs w:val="28"/>
        </w:rPr>
        <w:t>В таблице 2.2 наглядно продемонстрированно</w:t>
      </w:r>
      <w:r w:rsidR="00687D29" w:rsidRPr="00ED1FBC">
        <w:rPr>
          <w:rFonts w:ascii="Times New Roman" w:hAnsi="Times New Roman"/>
          <w:sz w:val="28"/>
          <w:szCs w:val="28"/>
        </w:rPr>
        <w:t xml:space="preserve"> два вида финансовых инструментов, предлагаемых банком «Авангард», в которые клиент имеет право вкладывать собственные средства, а также </w:t>
      </w:r>
      <w:r>
        <w:rPr>
          <w:rFonts w:ascii="Times New Roman" w:hAnsi="Times New Roman"/>
          <w:sz w:val="28"/>
          <w:szCs w:val="28"/>
        </w:rPr>
        <w:t xml:space="preserve">ниже </w:t>
      </w:r>
      <w:r w:rsidR="005B294E">
        <w:rPr>
          <w:rFonts w:ascii="Times New Roman" w:hAnsi="Times New Roman"/>
          <w:sz w:val="28"/>
          <w:szCs w:val="28"/>
        </w:rPr>
        <w:t>приведены</w:t>
      </w:r>
      <w:r w:rsidR="00687D29" w:rsidRPr="00ED1FBC">
        <w:rPr>
          <w:rFonts w:ascii="Times New Roman" w:hAnsi="Times New Roman"/>
          <w:sz w:val="28"/>
          <w:szCs w:val="28"/>
        </w:rPr>
        <w:t xml:space="preserve"> </w:t>
      </w:r>
      <w:r w:rsidR="00687D29" w:rsidRPr="00ED1FBC">
        <w:rPr>
          <w:rFonts w:ascii="Times New Roman" w:hAnsi="Times New Roman"/>
          <w:sz w:val="28"/>
          <w:szCs w:val="28"/>
        </w:rPr>
        <w:lastRenderedPageBreak/>
        <w:t xml:space="preserve">особенности предполагаемых операций в сфере ценных бумаг. </w:t>
      </w:r>
    </w:p>
    <w:p w14:paraId="0A52FD90" w14:textId="77777777" w:rsidR="00687D29" w:rsidRPr="00ED1FBC" w:rsidRDefault="00687D29" w:rsidP="00687D29">
      <w:pPr>
        <w:widowControl w:val="0"/>
        <w:adjustRightInd w:val="0"/>
        <w:snapToGrid w:val="0"/>
        <w:spacing w:after="0" w:line="360" w:lineRule="auto"/>
        <w:ind w:firstLine="709"/>
        <w:jc w:val="both"/>
        <w:rPr>
          <w:rFonts w:ascii="Times New Roman" w:hAnsi="Times New Roman"/>
          <w:sz w:val="28"/>
          <w:szCs w:val="28"/>
        </w:rPr>
      </w:pPr>
    </w:p>
    <w:p w14:paraId="2CD627F3" w14:textId="53C18D0A" w:rsidR="00687D29" w:rsidRPr="00ED1FBC" w:rsidRDefault="00687D29" w:rsidP="00D242F8">
      <w:pPr>
        <w:widowControl w:val="0"/>
        <w:adjustRightInd w:val="0"/>
        <w:snapToGrid w:val="0"/>
        <w:spacing w:after="0" w:line="360" w:lineRule="auto"/>
        <w:jc w:val="both"/>
        <w:rPr>
          <w:rFonts w:ascii="Times New Roman" w:hAnsi="Times New Roman"/>
          <w:sz w:val="28"/>
          <w:szCs w:val="28"/>
        </w:rPr>
      </w:pPr>
      <w:r>
        <w:rPr>
          <w:rFonts w:ascii="Times New Roman" w:hAnsi="Times New Roman"/>
          <w:sz w:val="28"/>
          <w:szCs w:val="28"/>
        </w:rPr>
        <w:t xml:space="preserve">Таблица </w:t>
      </w:r>
      <w:r w:rsidR="00ED3528">
        <w:rPr>
          <w:rFonts w:ascii="Times New Roman" w:hAnsi="Times New Roman"/>
          <w:sz w:val="28"/>
          <w:szCs w:val="28"/>
        </w:rPr>
        <w:t>2.2</w:t>
      </w:r>
      <w:r w:rsidRPr="00ED1FBC">
        <w:rPr>
          <w:rFonts w:ascii="Times New Roman" w:hAnsi="Times New Roman"/>
          <w:sz w:val="28"/>
          <w:szCs w:val="28"/>
        </w:rPr>
        <w:t xml:space="preserve"> – Финансовые инструменты, в которые инвестируют клиенты</w:t>
      </w:r>
      <w:r w:rsidR="005B294E">
        <w:rPr>
          <w:rFonts w:ascii="Times New Roman" w:hAnsi="Times New Roman"/>
          <w:sz w:val="28"/>
          <w:szCs w:val="28"/>
        </w:rPr>
        <w:t xml:space="preserve"> (составлено автором)</w:t>
      </w:r>
    </w:p>
    <w:p w14:paraId="2CCB46AE" w14:textId="35142F7F" w:rsidR="00687D29" w:rsidRDefault="00CB4091" w:rsidP="00CB4091">
      <w:pPr>
        <w:widowControl w:val="0"/>
        <w:adjustRightInd w:val="0"/>
        <w:snapToGrid w:val="0"/>
        <w:spacing w:line="360" w:lineRule="auto"/>
        <w:jc w:val="center"/>
        <w:rPr>
          <w:rFonts w:ascii="Times New Roman" w:hAnsi="Times New Roman"/>
          <w:sz w:val="28"/>
          <w:szCs w:val="28"/>
        </w:rPr>
      </w:pPr>
      <w:r>
        <w:rPr>
          <w:noProof/>
          <w:lang w:eastAsia="ru-RU"/>
        </w:rPr>
        <w:drawing>
          <wp:inline distT="0" distB="0" distL="0" distR="0" wp14:anchorId="626EEB3C" wp14:editId="4DB9C9A3">
            <wp:extent cx="6140823" cy="2832966"/>
            <wp:effectExtent l="0" t="0" r="0" b="571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29804" t="36576" r="27043" b="26849"/>
                    <a:stretch/>
                  </pic:blipFill>
                  <pic:spPr bwMode="auto">
                    <a:xfrm>
                      <a:off x="0" y="0"/>
                      <a:ext cx="6143472" cy="2834188"/>
                    </a:xfrm>
                    <a:prstGeom prst="rect">
                      <a:avLst/>
                    </a:prstGeom>
                    <a:ln>
                      <a:noFill/>
                    </a:ln>
                    <a:extLst>
                      <a:ext uri="{53640926-AAD7-44D8-BBD7-CCE9431645EC}">
                        <a14:shadowObscured xmlns:a14="http://schemas.microsoft.com/office/drawing/2010/main"/>
                      </a:ext>
                    </a:extLst>
                  </pic:spPr>
                </pic:pic>
              </a:graphicData>
            </a:graphic>
          </wp:inline>
        </w:drawing>
      </w:r>
    </w:p>
    <w:p w14:paraId="16E61882" w14:textId="77777777" w:rsidR="00CB4091" w:rsidRPr="00ED1FBC" w:rsidRDefault="00CB4091" w:rsidP="00CB4091">
      <w:pPr>
        <w:widowControl w:val="0"/>
        <w:adjustRightInd w:val="0"/>
        <w:snapToGrid w:val="0"/>
        <w:spacing w:after="0" w:line="360" w:lineRule="auto"/>
        <w:jc w:val="center"/>
        <w:rPr>
          <w:rFonts w:ascii="Times New Roman" w:hAnsi="Times New Roman"/>
          <w:sz w:val="28"/>
          <w:szCs w:val="28"/>
        </w:rPr>
      </w:pPr>
    </w:p>
    <w:p w14:paraId="160AB7B3" w14:textId="77777777" w:rsidR="00404423" w:rsidRDefault="000D679D" w:rsidP="00CB4091">
      <w:pPr>
        <w:widowControl w:val="0"/>
        <w:adjustRightInd w:val="0"/>
        <w:snapToGrid w:val="0"/>
        <w:spacing w:after="0" w:line="360" w:lineRule="auto"/>
        <w:ind w:firstLine="709"/>
        <w:jc w:val="both"/>
        <w:rPr>
          <w:rFonts w:ascii="Times New Roman" w:hAnsi="Times New Roman"/>
          <w:sz w:val="28"/>
          <w:szCs w:val="28"/>
        </w:rPr>
      </w:pPr>
      <w:r>
        <w:rPr>
          <w:rFonts w:ascii="Times New Roman" w:hAnsi="Times New Roman"/>
          <w:sz w:val="28"/>
          <w:szCs w:val="28"/>
        </w:rPr>
        <w:t>Далее представим схему</w:t>
      </w:r>
      <w:r w:rsidR="00687D29" w:rsidRPr="00ED1FBC">
        <w:rPr>
          <w:rFonts w:ascii="Times New Roman" w:hAnsi="Times New Roman"/>
          <w:sz w:val="28"/>
          <w:szCs w:val="28"/>
        </w:rPr>
        <w:t>, которая наглядно демонстрирует суть сделок, связанных с ценными бумагами</w:t>
      </w:r>
      <w:r>
        <w:rPr>
          <w:rFonts w:ascii="Times New Roman" w:hAnsi="Times New Roman"/>
          <w:sz w:val="28"/>
          <w:szCs w:val="28"/>
        </w:rPr>
        <w:t xml:space="preserve"> (см</w:t>
      </w:r>
      <w:r w:rsidR="00DB1E89">
        <w:rPr>
          <w:rFonts w:ascii="Times New Roman" w:hAnsi="Times New Roman"/>
          <w:sz w:val="28"/>
          <w:szCs w:val="28"/>
        </w:rPr>
        <w:t>.</w:t>
      </w:r>
      <w:r>
        <w:rPr>
          <w:rFonts w:ascii="Times New Roman" w:hAnsi="Times New Roman"/>
          <w:sz w:val="28"/>
          <w:szCs w:val="28"/>
        </w:rPr>
        <w:t xml:space="preserve"> рисунок 2.9)</w:t>
      </w:r>
      <w:r w:rsidR="00687D29" w:rsidRPr="00ED1FBC">
        <w:rPr>
          <w:rFonts w:ascii="Times New Roman" w:hAnsi="Times New Roman"/>
          <w:sz w:val="28"/>
          <w:szCs w:val="28"/>
        </w:rPr>
        <w:t>.</w:t>
      </w:r>
      <w:r>
        <w:rPr>
          <w:rFonts w:ascii="Times New Roman" w:hAnsi="Times New Roman"/>
          <w:sz w:val="28"/>
          <w:szCs w:val="28"/>
        </w:rPr>
        <w:t xml:space="preserve"> </w:t>
      </w:r>
      <w:r w:rsidR="00404423">
        <w:rPr>
          <w:rFonts w:ascii="Times New Roman" w:hAnsi="Times New Roman"/>
          <w:sz w:val="28"/>
          <w:szCs w:val="28"/>
        </w:rPr>
        <w:t xml:space="preserve">Банк «Авангард» использует в своей работе программу </w:t>
      </w:r>
      <w:r w:rsidR="00404423">
        <w:rPr>
          <w:rFonts w:ascii="Times New Roman" w:hAnsi="Times New Roman"/>
          <w:sz w:val="28"/>
          <w:szCs w:val="28"/>
          <w:lang w:val="en-US"/>
        </w:rPr>
        <w:t>QUIK</w:t>
      </w:r>
      <w:r w:rsidR="00404423">
        <w:rPr>
          <w:rFonts w:ascii="Times New Roman" w:hAnsi="Times New Roman"/>
          <w:sz w:val="28"/>
          <w:szCs w:val="28"/>
        </w:rPr>
        <w:t xml:space="preserve">. Кратко, </w:t>
      </w:r>
      <w:r w:rsidR="00404423">
        <w:rPr>
          <w:rFonts w:ascii="Times New Roman" w:hAnsi="Times New Roman"/>
          <w:sz w:val="28"/>
          <w:szCs w:val="28"/>
          <w:lang w:val="en-US"/>
        </w:rPr>
        <w:t>QUIK</w:t>
      </w:r>
      <w:r w:rsidR="00404423" w:rsidRPr="00404423">
        <w:rPr>
          <w:rFonts w:ascii="Times New Roman" w:hAnsi="Times New Roman"/>
          <w:sz w:val="28"/>
          <w:szCs w:val="28"/>
        </w:rPr>
        <w:t xml:space="preserve"> </w:t>
      </w:r>
      <w:r w:rsidR="00404423" w:rsidRPr="00ED1FBC">
        <w:rPr>
          <w:rFonts w:ascii="Times New Roman" w:hAnsi="Times New Roman"/>
          <w:sz w:val="28"/>
          <w:szCs w:val="28"/>
        </w:rPr>
        <w:t>–</w:t>
      </w:r>
      <w:r w:rsidR="00404423">
        <w:rPr>
          <w:rFonts w:ascii="Times New Roman" w:hAnsi="Times New Roman"/>
          <w:sz w:val="28"/>
          <w:szCs w:val="28"/>
        </w:rPr>
        <w:t xml:space="preserve"> это торговый комплекс, обладающий большим функционалом, где трейдер может просматривать и анализировать биржевые котировки, а также совершать сделки.</w:t>
      </w:r>
      <w:r w:rsidR="00404423" w:rsidRPr="00404423">
        <w:rPr>
          <w:rFonts w:ascii="Times New Roman" w:hAnsi="Times New Roman"/>
          <w:sz w:val="28"/>
          <w:szCs w:val="28"/>
        </w:rPr>
        <w:t xml:space="preserve"> </w:t>
      </w:r>
    </w:p>
    <w:p w14:paraId="6B7955CB" w14:textId="343600AE" w:rsidR="00CB4091" w:rsidRPr="00ED1FBC" w:rsidRDefault="000D679D" w:rsidP="00CB4091">
      <w:pPr>
        <w:widowControl w:val="0"/>
        <w:adjustRightInd w:val="0"/>
        <w:snapToGrid w:val="0"/>
        <w:spacing w:after="0" w:line="360" w:lineRule="auto"/>
        <w:ind w:firstLine="709"/>
        <w:jc w:val="both"/>
        <w:rPr>
          <w:rFonts w:ascii="Times New Roman" w:hAnsi="Times New Roman"/>
          <w:sz w:val="28"/>
          <w:szCs w:val="28"/>
        </w:rPr>
      </w:pPr>
      <w:r w:rsidRPr="000D679D">
        <w:rPr>
          <w:rFonts w:ascii="Times New Roman" w:hAnsi="Times New Roman"/>
          <w:sz w:val="28"/>
          <w:szCs w:val="28"/>
        </w:rPr>
        <w:t xml:space="preserve">Архитектура QUIK реализована по технологии «клиент-сервер». Центральным звеном программного комплекса является сервер QUIK, который обеспечивает обмен информацией с внешними программными комплексами и обработку транзакций, а также дополнительный функционал для организации работы брокера и его клиентов. Пользовательские приложения соединяются с сервером программного комплекса QUIK через интернет (протокол TCP/IP), получают данные и передают транзакции через сервер в торговые системы (торговые платформы брокеров-партнеров). В некоторых случаях внешние комплексы могут взаимодействовать с сервером </w:t>
      </w:r>
      <w:r w:rsidRPr="000D679D">
        <w:rPr>
          <w:rFonts w:ascii="Times New Roman" w:hAnsi="Times New Roman"/>
          <w:sz w:val="28"/>
          <w:szCs w:val="28"/>
        </w:rPr>
        <w:lastRenderedPageBreak/>
        <w:t>QUIK по выделенным каналам связи (торговые платформы Управля</w:t>
      </w:r>
      <w:r w:rsidR="00CB4091">
        <w:rPr>
          <w:rFonts w:ascii="Times New Roman" w:hAnsi="Times New Roman"/>
          <w:sz w:val="28"/>
          <w:szCs w:val="28"/>
        </w:rPr>
        <w:t xml:space="preserve">ющих компаний, учетные системы). </w:t>
      </w:r>
    </w:p>
    <w:p w14:paraId="2C4A8E3A" w14:textId="77777777" w:rsidR="00687D29" w:rsidRPr="00ED1FBC" w:rsidRDefault="00687D29" w:rsidP="00687D29">
      <w:pPr>
        <w:widowControl w:val="0"/>
        <w:adjustRightInd w:val="0"/>
        <w:snapToGrid w:val="0"/>
        <w:jc w:val="both"/>
        <w:rPr>
          <w:rFonts w:ascii="Times New Roman" w:hAnsi="Times New Roman"/>
          <w:sz w:val="28"/>
          <w:szCs w:val="28"/>
        </w:rPr>
      </w:pPr>
    </w:p>
    <w:p w14:paraId="433F0244" w14:textId="4521A36D" w:rsidR="00687D29" w:rsidRPr="00ED1FBC" w:rsidRDefault="00687D29" w:rsidP="00687D29">
      <w:pPr>
        <w:widowControl w:val="0"/>
        <w:adjustRightInd w:val="0"/>
        <w:snapToGrid w:val="0"/>
        <w:spacing w:line="360" w:lineRule="auto"/>
        <w:ind w:firstLine="709"/>
        <w:jc w:val="center"/>
        <w:rPr>
          <w:rFonts w:ascii="Times New Roman" w:hAnsi="Times New Roman"/>
          <w:sz w:val="28"/>
          <w:szCs w:val="28"/>
        </w:rPr>
      </w:pPr>
      <w:r>
        <w:rPr>
          <w:rFonts w:ascii="Times New Roman" w:hAnsi="Times New Roman"/>
          <w:noProof/>
          <w:sz w:val="28"/>
          <w:szCs w:val="28"/>
          <w:lang w:eastAsia="ru-RU"/>
        </w:rPr>
        <w:drawing>
          <wp:inline distT="0" distB="0" distL="0" distR="0" wp14:anchorId="5B301F15" wp14:editId="1CF9BB37">
            <wp:extent cx="3989294" cy="3236865"/>
            <wp:effectExtent l="0" t="0" r="0" b="190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993238" cy="3240065"/>
                    </a:xfrm>
                    <a:prstGeom prst="rect">
                      <a:avLst/>
                    </a:prstGeom>
                    <a:noFill/>
                    <a:ln>
                      <a:noFill/>
                    </a:ln>
                  </pic:spPr>
                </pic:pic>
              </a:graphicData>
            </a:graphic>
          </wp:inline>
        </w:drawing>
      </w:r>
    </w:p>
    <w:p w14:paraId="6346B135" w14:textId="679FE76D" w:rsidR="00687D29" w:rsidRPr="00D87C4F" w:rsidRDefault="00687D29" w:rsidP="00E93A42">
      <w:pPr>
        <w:widowControl w:val="0"/>
        <w:adjustRightInd w:val="0"/>
        <w:snapToGrid w:val="0"/>
        <w:spacing w:after="0" w:line="360" w:lineRule="auto"/>
        <w:ind w:firstLine="709"/>
        <w:jc w:val="center"/>
        <w:rPr>
          <w:rFonts w:ascii="Times New Roman" w:hAnsi="Times New Roman"/>
          <w:sz w:val="28"/>
          <w:szCs w:val="28"/>
        </w:rPr>
      </w:pPr>
      <w:r>
        <w:rPr>
          <w:rFonts w:ascii="Times New Roman" w:hAnsi="Times New Roman"/>
          <w:sz w:val="28"/>
          <w:szCs w:val="28"/>
        </w:rPr>
        <w:t xml:space="preserve">Рисунок </w:t>
      </w:r>
      <w:r w:rsidR="000C3EE1">
        <w:rPr>
          <w:rFonts w:ascii="Times New Roman" w:hAnsi="Times New Roman"/>
          <w:sz w:val="28"/>
          <w:szCs w:val="28"/>
        </w:rPr>
        <w:t xml:space="preserve">2.9 </w:t>
      </w:r>
      <w:r w:rsidRPr="0063023A">
        <w:rPr>
          <w:rFonts w:ascii="Times New Roman" w:hAnsi="Times New Roman"/>
          <w:sz w:val="28"/>
          <w:szCs w:val="28"/>
        </w:rPr>
        <w:t>‒</w:t>
      </w:r>
      <w:r w:rsidR="00E93A42">
        <w:rPr>
          <w:rFonts w:ascii="Times New Roman" w:hAnsi="Times New Roman"/>
          <w:sz w:val="28"/>
          <w:szCs w:val="28"/>
        </w:rPr>
        <w:t xml:space="preserve"> </w:t>
      </w:r>
      <w:r>
        <w:rPr>
          <w:rFonts w:ascii="Times New Roman" w:hAnsi="Times New Roman"/>
          <w:sz w:val="28"/>
          <w:szCs w:val="28"/>
        </w:rPr>
        <w:t xml:space="preserve">Схема работы системы </w:t>
      </w:r>
      <w:r>
        <w:rPr>
          <w:rFonts w:ascii="Times New Roman" w:hAnsi="Times New Roman"/>
          <w:sz w:val="28"/>
          <w:szCs w:val="28"/>
          <w:lang w:val="en-US"/>
        </w:rPr>
        <w:t>QUIK</w:t>
      </w:r>
      <w:r w:rsidR="00D87C4F">
        <w:rPr>
          <w:rFonts w:ascii="Times New Roman" w:hAnsi="Times New Roman"/>
          <w:sz w:val="28"/>
          <w:szCs w:val="28"/>
        </w:rPr>
        <w:t xml:space="preserve"> </w:t>
      </w:r>
      <w:r w:rsidR="00D87C4F" w:rsidRPr="00D87C4F">
        <w:rPr>
          <w:rFonts w:ascii="Times New Roman" w:hAnsi="Times New Roman"/>
          <w:sz w:val="28"/>
          <w:szCs w:val="28"/>
        </w:rPr>
        <w:t>[</w:t>
      </w:r>
      <w:r w:rsidR="00D87C4F">
        <w:rPr>
          <w:rFonts w:ascii="Times New Roman" w:hAnsi="Times New Roman"/>
          <w:sz w:val="28"/>
          <w:szCs w:val="28"/>
        </w:rPr>
        <w:t>15</w:t>
      </w:r>
      <w:r w:rsidR="00D87C4F" w:rsidRPr="00D87C4F">
        <w:rPr>
          <w:rFonts w:ascii="Times New Roman" w:hAnsi="Times New Roman"/>
          <w:sz w:val="28"/>
          <w:szCs w:val="28"/>
        </w:rPr>
        <w:t>]</w:t>
      </w:r>
    </w:p>
    <w:p w14:paraId="2A093B89" w14:textId="77777777" w:rsidR="00687D29" w:rsidRPr="00ED1FBC" w:rsidRDefault="00687D29" w:rsidP="00E93A42">
      <w:pPr>
        <w:widowControl w:val="0"/>
        <w:adjustRightInd w:val="0"/>
        <w:snapToGrid w:val="0"/>
        <w:spacing w:after="0" w:line="360" w:lineRule="auto"/>
        <w:jc w:val="both"/>
        <w:rPr>
          <w:rFonts w:ascii="Times New Roman" w:hAnsi="Times New Roman"/>
          <w:sz w:val="28"/>
          <w:szCs w:val="28"/>
        </w:rPr>
      </w:pPr>
    </w:p>
    <w:p w14:paraId="647C806D" w14:textId="77777777" w:rsidR="00404423" w:rsidRDefault="00404423" w:rsidP="00E93A42">
      <w:pPr>
        <w:widowControl w:val="0"/>
        <w:adjustRightInd w:val="0"/>
        <w:snapToGrid w:val="0"/>
        <w:spacing w:after="0" w:line="360" w:lineRule="auto"/>
        <w:ind w:firstLine="709"/>
        <w:jc w:val="both"/>
        <w:rPr>
          <w:rFonts w:ascii="Times New Roman" w:hAnsi="Times New Roman"/>
          <w:sz w:val="28"/>
          <w:szCs w:val="28"/>
        </w:rPr>
      </w:pPr>
      <w:r>
        <w:rPr>
          <w:rFonts w:ascii="Times New Roman" w:hAnsi="Times New Roman"/>
          <w:sz w:val="28"/>
          <w:szCs w:val="28"/>
        </w:rPr>
        <w:t xml:space="preserve">Помимо использования онлайн-платформы </w:t>
      </w:r>
      <w:r>
        <w:rPr>
          <w:rFonts w:ascii="Times New Roman" w:hAnsi="Times New Roman"/>
          <w:sz w:val="28"/>
          <w:szCs w:val="28"/>
          <w:lang w:val="en-US"/>
        </w:rPr>
        <w:t>QUIK</w:t>
      </w:r>
      <w:r>
        <w:rPr>
          <w:rFonts w:ascii="Times New Roman" w:hAnsi="Times New Roman"/>
          <w:sz w:val="28"/>
          <w:szCs w:val="28"/>
        </w:rPr>
        <w:t xml:space="preserve">, банк работает и в </w:t>
      </w:r>
      <w:proofErr w:type="spellStart"/>
      <w:r>
        <w:rPr>
          <w:rFonts w:ascii="Times New Roman" w:hAnsi="Times New Roman"/>
          <w:sz w:val="28"/>
          <w:szCs w:val="28"/>
        </w:rPr>
        <w:t>оффлайн</w:t>
      </w:r>
      <w:proofErr w:type="spellEnd"/>
      <w:r>
        <w:rPr>
          <w:rFonts w:ascii="Times New Roman" w:hAnsi="Times New Roman"/>
          <w:sz w:val="28"/>
          <w:szCs w:val="28"/>
        </w:rPr>
        <w:t>-режиме</w:t>
      </w:r>
      <w:r w:rsidR="00687D29" w:rsidRPr="00ED1FBC">
        <w:rPr>
          <w:rFonts w:ascii="Times New Roman" w:hAnsi="Times New Roman"/>
          <w:sz w:val="28"/>
          <w:szCs w:val="28"/>
        </w:rPr>
        <w:t xml:space="preserve"> с реальными клиентами, например, с теми, кто покупает акции и облигации непосредственно через банк, а не через приложение. Тем не менее, данная система пользуется огромным спросом, так как современное общество не мыслит себя без гаджетов, а это значит, что и операции на фондовом рынке плавно перетекают в Интернет.</w:t>
      </w:r>
    </w:p>
    <w:p w14:paraId="40AC012C" w14:textId="36CD2CF8" w:rsidR="00624D36" w:rsidRDefault="00624D36" w:rsidP="00624D36">
      <w:pPr>
        <w:widowControl w:val="0"/>
        <w:adjustRightInd w:val="0"/>
        <w:snapToGrid w:val="0"/>
        <w:spacing w:after="0" w:line="360" w:lineRule="auto"/>
        <w:ind w:firstLine="709"/>
        <w:jc w:val="both"/>
        <w:rPr>
          <w:rFonts w:ascii="Times New Roman" w:hAnsi="Times New Roman"/>
          <w:sz w:val="28"/>
          <w:szCs w:val="28"/>
        </w:rPr>
      </w:pPr>
      <w:r>
        <w:rPr>
          <w:rFonts w:ascii="Times New Roman" w:hAnsi="Times New Roman"/>
          <w:sz w:val="28"/>
          <w:szCs w:val="28"/>
        </w:rPr>
        <w:t xml:space="preserve">Важным показателем при изучении кредитной политики банков является анализ состава его доходной части. В зависимости от того какие доходы занимают большую часть, можно делать выводы о направлении общей политики банка. Узнать какому сектору банк уделяет большее внимание: предоставление кредитов, </w:t>
      </w:r>
      <w:r w:rsidR="00755DB3">
        <w:rPr>
          <w:rFonts w:ascii="Times New Roman" w:hAnsi="Times New Roman"/>
          <w:sz w:val="28"/>
          <w:szCs w:val="28"/>
        </w:rPr>
        <w:t xml:space="preserve">покупка/продажа ценных бумаг и иностранной валюты. </w:t>
      </w:r>
      <w:r>
        <w:rPr>
          <w:rFonts w:ascii="Times New Roman" w:hAnsi="Times New Roman"/>
          <w:sz w:val="28"/>
          <w:szCs w:val="28"/>
        </w:rPr>
        <w:t xml:space="preserve">Поэтому далее изучим состав доходов ПАО АКБ «Авангард». </w:t>
      </w:r>
    </w:p>
    <w:p w14:paraId="37001722" w14:textId="1AEB4AD3" w:rsidR="00624D36" w:rsidRDefault="00687D29" w:rsidP="00624D36">
      <w:pPr>
        <w:widowControl w:val="0"/>
        <w:adjustRightInd w:val="0"/>
        <w:snapToGrid w:val="0"/>
        <w:spacing w:after="0" w:line="360" w:lineRule="auto"/>
        <w:ind w:firstLine="709"/>
        <w:jc w:val="both"/>
        <w:rPr>
          <w:rFonts w:ascii="Times New Roman" w:hAnsi="Times New Roman"/>
          <w:sz w:val="28"/>
          <w:szCs w:val="28"/>
        </w:rPr>
      </w:pPr>
      <w:r>
        <w:rPr>
          <w:rFonts w:ascii="Times New Roman" w:hAnsi="Times New Roman"/>
          <w:sz w:val="28"/>
          <w:szCs w:val="28"/>
        </w:rPr>
        <w:lastRenderedPageBreak/>
        <w:t>В таблице 2</w:t>
      </w:r>
      <w:r w:rsidR="001A176D">
        <w:rPr>
          <w:rFonts w:ascii="Times New Roman" w:hAnsi="Times New Roman"/>
          <w:sz w:val="28"/>
          <w:szCs w:val="28"/>
        </w:rPr>
        <w:t>.3</w:t>
      </w:r>
      <w:r>
        <w:rPr>
          <w:rFonts w:ascii="Times New Roman" w:hAnsi="Times New Roman"/>
          <w:sz w:val="28"/>
          <w:szCs w:val="28"/>
        </w:rPr>
        <w:t xml:space="preserve"> представлен анализ доходов банка «Авангард».</w:t>
      </w:r>
    </w:p>
    <w:p w14:paraId="198456B6" w14:textId="77777777" w:rsidR="00624D36" w:rsidRPr="0063023A" w:rsidRDefault="00624D36" w:rsidP="00E93A42">
      <w:pPr>
        <w:widowControl w:val="0"/>
        <w:adjustRightInd w:val="0"/>
        <w:snapToGrid w:val="0"/>
        <w:spacing w:after="0" w:line="360" w:lineRule="auto"/>
        <w:ind w:firstLine="709"/>
        <w:jc w:val="both"/>
        <w:rPr>
          <w:rFonts w:ascii="Times New Roman" w:hAnsi="Times New Roman"/>
          <w:sz w:val="28"/>
          <w:szCs w:val="28"/>
        </w:rPr>
      </w:pPr>
    </w:p>
    <w:p w14:paraId="56F5A3FA" w14:textId="5D2A24D0" w:rsidR="00687D29" w:rsidRPr="00ED1FBC" w:rsidRDefault="00687D29" w:rsidP="00D242F8">
      <w:pPr>
        <w:widowControl w:val="0"/>
        <w:adjustRightInd w:val="0"/>
        <w:snapToGrid w:val="0"/>
        <w:spacing w:after="0" w:line="360" w:lineRule="auto"/>
        <w:jc w:val="both"/>
        <w:rPr>
          <w:rFonts w:ascii="Times New Roman" w:hAnsi="Times New Roman"/>
          <w:sz w:val="28"/>
          <w:szCs w:val="28"/>
        </w:rPr>
      </w:pPr>
      <w:r>
        <w:rPr>
          <w:rFonts w:ascii="Times New Roman" w:hAnsi="Times New Roman"/>
          <w:sz w:val="28"/>
          <w:szCs w:val="28"/>
        </w:rPr>
        <w:t>Таблица 2</w:t>
      </w:r>
      <w:r w:rsidR="001A176D">
        <w:rPr>
          <w:rFonts w:ascii="Times New Roman" w:hAnsi="Times New Roman"/>
          <w:sz w:val="28"/>
          <w:szCs w:val="28"/>
        </w:rPr>
        <w:t>.3</w:t>
      </w:r>
      <w:r w:rsidRPr="00ED1FBC">
        <w:rPr>
          <w:rFonts w:ascii="Times New Roman" w:hAnsi="Times New Roman"/>
          <w:sz w:val="28"/>
          <w:szCs w:val="28"/>
        </w:rPr>
        <w:t xml:space="preserve"> – Доходы банка ПАО АКБ «Авангард» на 01.10.2019 года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6"/>
        <w:gridCol w:w="4786"/>
      </w:tblGrid>
      <w:tr w:rsidR="00687D29" w:rsidRPr="00ED1FBC" w14:paraId="3818EBA6" w14:textId="77777777" w:rsidTr="00BB248D">
        <w:tc>
          <w:tcPr>
            <w:tcW w:w="4924" w:type="dxa"/>
          </w:tcPr>
          <w:p w14:paraId="28A08FD4" w14:textId="77777777" w:rsidR="00687D29" w:rsidRPr="00ED1FBC" w:rsidRDefault="00687D29" w:rsidP="00BB248D">
            <w:pPr>
              <w:widowControl w:val="0"/>
              <w:adjustRightInd w:val="0"/>
              <w:snapToGrid w:val="0"/>
              <w:spacing w:after="0" w:line="240" w:lineRule="auto"/>
              <w:jc w:val="center"/>
              <w:rPr>
                <w:rFonts w:ascii="Times New Roman" w:hAnsi="Times New Roman"/>
                <w:sz w:val="28"/>
                <w:szCs w:val="28"/>
              </w:rPr>
            </w:pPr>
            <w:r>
              <w:rPr>
                <w:rFonts w:ascii="Times New Roman" w:hAnsi="Times New Roman"/>
                <w:sz w:val="28"/>
                <w:szCs w:val="28"/>
              </w:rPr>
              <w:t>Вид</w:t>
            </w:r>
            <w:r w:rsidRPr="00ED1FBC">
              <w:rPr>
                <w:rFonts w:ascii="Times New Roman" w:hAnsi="Times New Roman"/>
                <w:sz w:val="28"/>
                <w:szCs w:val="28"/>
              </w:rPr>
              <w:t xml:space="preserve"> доход</w:t>
            </w:r>
            <w:r>
              <w:rPr>
                <w:rFonts w:ascii="Times New Roman" w:hAnsi="Times New Roman"/>
                <w:sz w:val="28"/>
                <w:szCs w:val="28"/>
              </w:rPr>
              <w:t>ной операции</w:t>
            </w:r>
          </w:p>
        </w:tc>
        <w:tc>
          <w:tcPr>
            <w:tcW w:w="4924" w:type="dxa"/>
          </w:tcPr>
          <w:p w14:paraId="32BA81F9" w14:textId="77777777" w:rsidR="00687D29" w:rsidRPr="00ED1FBC" w:rsidRDefault="00687D29" w:rsidP="00BB248D">
            <w:pPr>
              <w:widowControl w:val="0"/>
              <w:adjustRightInd w:val="0"/>
              <w:snapToGrid w:val="0"/>
              <w:spacing w:after="0" w:line="240" w:lineRule="auto"/>
              <w:jc w:val="center"/>
              <w:rPr>
                <w:rFonts w:ascii="Times New Roman" w:hAnsi="Times New Roman"/>
                <w:sz w:val="28"/>
                <w:szCs w:val="28"/>
              </w:rPr>
            </w:pPr>
            <w:r>
              <w:rPr>
                <w:rFonts w:ascii="Times New Roman" w:hAnsi="Times New Roman"/>
                <w:sz w:val="28"/>
                <w:szCs w:val="28"/>
              </w:rPr>
              <w:t>Доля в портфеле доходов</w:t>
            </w:r>
          </w:p>
        </w:tc>
      </w:tr>
      <w:tr w:rsidR="00687D29" w:rsidRPr="00ED1FBC" w14:paraId="4F022543" w14:textId="77777777" w:rsidTr="00BB248D">
        <w:trPr>
          <w:trHeight w:val="399"/>
        </w:trPr>
        <w:tc>
          <w:tcPr>
            <w:tcW w:w="4924" w:type="dxa"/>
          </w:tcPr>
          <w:p w14:paraId="2F151001" w14:textId="77777777" w:rsidR="00687D29" w:rsidRPr="00ED1FBC" w:rsidRDefault="00687D29" w:rsidP="00BB248D">
            <w:pPr>
              <w:widowControl w:val="0"/>
              <w:adjustRightInd w:val="0"/>
              <w:snapToGrid w:val="0"/>
              <w:spacing w:after="0" w:line="240" w:lineRule="auto"/>
              <w:jc w:val="both"/>
              <w:rPr>
                <w:rFonts w:ascii="Times New Roman" w:hAnsi="Times New Roman"/>
                <w:sz w:val="28"/>
                <w:szCs w:val="28"/>
              </w:rPr>
            </w:pPr>
            <w:r>
              <w:rPr>
                <w:rFonts w:ascii="Times New Roman" w:hAnsi="Times New Roman"/>
                <w:sz w:val="28"/>
                <w:szCs w:val="28"/>
              </w:rPr>
              <w:t>Доходы (всего), руб.</w:t>
            </w:r>
          </w:p>
        </w:tc>
        <w:tc>
          <w:tcPr>
            <w:tcW w:w="4924" w:type="dxa"/>
          </w:tcPr>
          <w:p w14:paraId="5613C1E4" w14:textId="77777777" w:rsidR="00687D29" w:rsidRPr="00ED1FBC" w:rsidRDefault="00687D29" w:rsidP="00BB248D">
            <w:pPr>
              <w:widowControl w:val="0"/>
              <w:adjustRightInd w:val="0"/>
              <w:snapToGrid w:val="0"/>
              <w:spacing w:after="0" w:line="240" w:lineRule="auto"/>
              <w:jc w:val="both"/>
              <w:rPr>
                <w:rFonts w:ascii="Times New Roman" w:hAnsi="Times New Roman"/>
                <w:sz w:val="28"/>
                <w:szCs w:val="28"/>
              </w:rPr>
            </w:pPr>
            <w:r w:rsidRPr="00ED1FBC">
              <w:rPr>
                <w:rFonts w:ascii="Times New Roman" w:hAnsi="Times New Roman"/>
                <w:sz w:val="28"/>
                <w:szCs w:val="28"/>
              </w:rPr>
              <w:t>25 371 888 </w:t>
            </w:r>
            <w:r>
              <w:rPr>
                <w:rFonts w:ascii="Times New Roman" w:hAnsi="Times New Roman"/>
                <w:sz w:val="28"/>
                <w:szCs w:val="28"/>
              </w:rPr>
              <w:t>000</w:t>
            </w:r>
          </w:p>
        </w:tc>
      </w:tr>
      <w:tr w:rsidR="00687D29" w:rsidRPr="00ED1FBC" w14:paraId="6DC585AC" w14:textId="77777777" w:rsidTr="00BB248D">
        <w:tc>
          <w:tcPr>
            <w:tcW w:w="4924" w:type="dxa"/>
          </w:tcPr>
          <w:p w14:paraId="205C6896" w14:textId="77777777" w:rsidR="00687D29" w:rsidRPr="00ED1FBC" w:rsidRDefault="00687D29" w:rsidP="00BB248D">
            <w:pPr>
              <w:widowControl w:val="0"/>
              <w:adjustRightInd w:val="0"/>
              <w:snapToGrid w:val="0"/>
              <w:spacing w:after="0" w:line="240" w:lineRule="auto"/>
              <w:jc w:val="both"/>
              <w:rPr>
                <w:rFonts w:ascii="Times New Roman" w:hAnsi="Times New Roman"/>
                <w:sz w:val="28"/>
                <w:szCs w:val="28"/>
              </w:rPr>
            </w:pPr>
            <w:r w:rsidRPr="00ED1FBC">
              <w:rPr>
                <w:rFonts w:ascii="Times New Roman" w:hAnsi="Times New Roman"/>
                <w:sz w:val="28"/>
                <w:szCs w:val="28"/>
              </w:rPr>
              <w:t>кредитование</w:t>
            </w:r>
          </w:p>
        </w:tc>
        <w:tc>
          <w:tcPr>
            <w:tcW w:w="4924" w:type="dxa"/>
          </w:tcPr>
          <w:p w14:paraId="142515E4" w14:textId="77777777" w:rsidR="00687D29" w:rsidRPr="00ED1FBC" w:rsidRDefault="00687D29" w:rsidP="00BB248D">
            <w:pPr>
              <w:widowControl w:val="0"/>
              <w:adjustRightInd w:val="0"/>
              <w:snapToGrid w:val="0"/>
              <w:spacing w:after="0" w:line="240" w:lineRule="auto"/>
              <w:jc w:val="both"/>
              <w:rPr>
                <w:rFonts w:ascii="Times New Roman" w:hAnsi="Times New Roman"/>
                <w:sz w:val="28"/>
                <w:szCs w:val="28"/>
              </w:rPr>
            </w:pPr>
            <w:r w:rsidRPr="00ED1FBC">
              <w:rPr>
                <w:rFonts w:ascii="Times New Roman" w:hAnsi="Times New Roman"/>
                <w:sz w:val="28"/>
                <w:szCs w:val="28"/>
              </w:rPr>
              <w:t>22,1%</w:t>
            </w:r>
          </w:p>
        </w:tc>
      </w:tr>
      <w:tr w:rsidR="00687D29" w:rsidRPr="00ED1FBC" w14:paraId="7421293A" w14:textId="77777777" w:rsidTr="00BB248D">
        <w:tc>
          <w:tcPr>
            <w:tcW w:w="4924" w:type="dxa"/>
          </w:tcPr>
          <w:p w14:paraId="4DA5FA04" w14:textId="77777777" w:rsidR="00687D29" w:rsidRPr="00ED1FBC" w:rsidRDefault="00687D29" w:rsidP="00BB248D">
            <w:pPr>
              <w:widowControl w:val="0"/>
              <w:adjustRightInd w:val="0"/>
              <w:snapToGrid w:val="0"/>
              <w:spacing w:after="0" w:line="240" w:lineRule="auto"/>
              <w:jc w:val="both"/>
              <w:rPr>
                <w:rFonts w:ascii="Times New Roman" w:hAnsi="Times New Roman"/>
                <w:sz w:val="28"/>
                <w:szCs w:val="28"/>
              </w:rPr>
            </w:pPr>
            <w:r w:rsidRPr="00ED1FBC">
              <w:rPr>
                <w:rFonts w:ascii="Times New Roman" w:hAnsi="Times New Roman"/>
                <w:sz w:val="28"/>
                <w:szCs w:val="28"/>
              </w:rPr>
              <w:t>операции с ценными бумагами</w:t>
            </w:r>
          </w:p>
        </w:tc>
        <w:tc>
          <w:tcPr>
            <w:tcW w:w="4924" w:type="dxa"/>
          </w:tcPr>
          <w:p w14:paraId="73753FE5" w14:textId="77777777" w:rsidR="00687D29" w:rsidRPr="00ED1FBC" w:rsidRDefault="00687D29" w:rsidP="00BB248D">
            <w:pPr>
              <w:widowControl w:val="0"/>
              <w:adjustRightInd w:val="0"/>
              <w:snapToGrid w:val="0"/>
              <w:spacing w:after="0" w:line="240" w:lineRule="auto"/>
              <w:jc w:val="both"/>
              <w:rPr>
                <w:rFonts w:ascii="Times New Roman" w:hAnsi="Times New Roman"/>
                <w:sz w:val="28"/>
                <w:szCs w:val="28"/>
              </w:rPr>
            </w:pPr>
            <w:r w:rsidRPr="00ED1FBC">
              <w:rPr>
                <w:rFonts w:ascii="Times New Roman" w:hAnsi="Times New Roman"/>
                <w:sz w:val="28"/>
                <w:szCs w:val="28"/>
              </w:rPr>
              <w:t>16,3%</w:t>
            </w:r>
          </w:p>
        </w:tc>
      </w:tr>
      <w:tr w:rsidR="00687D29" w:rsidRPr="00ED1FBC" w14:paraId="68262F03" w14:textId="77777777" w:rsidTr="00BB248D">
        <w:tc>
          <w:tcPr>
            <w:tcW w:w="4924" w:type="dxa"/>
          </w:tcPr>
          <w:p w14:paraId="37378BC9" w14:textId="77777777" w:rsidR="00687D29" w:rsidRPr="00ED1FBC" w:rsidRDefault="00687D29" w:rsidP="00BB248D">
            <w:pPr>
              <w:widowControl w:val="0"/>
              <w:adjustRightInd w:val="0"/>
              <w:snapToGrid w:val="0"/>
              <w:spacing w:after="0" w:line="240" w:lineRule="auto"/>
              <w:jc w:val="both"/>
              <w:rPr>
                <w:rFonts w:ascii="Times New Roman" w:hAnsi="Times New Roman"/>
                <w:sz w:val="28"/>
                <w:szCs w:val="28"/>
              </w:rPr>
            </w:pPr>
            <w:r w:rsidRPr="00ED1FBC">
              <w:rPr>
                <w:rFonts w:ascii="Times New Roman" w:hAnsi="Times New Roman"/>
                <w:sz w:val="28"/>
                <w:szCs w:val="28"/>
              </w:rPr>
              <w:t>операции с иностранной валютой</w:t>
            </w:r>
          </w:p>
        </w:tc>
        <w:tc>
          <w:tcPr>
            <w:tcW w:w="4924" w:type="dxa"/>
          </w:tcPr>
          <w:p w14:paraId="68FA5F48" w14:textId="77777777" w:rsidR="00687D29" w:rsidRPr="00ED1FBC" w:rsidRDefault="00687D29" w:rsidP="00BB248D">
            <w:pPr>
              <w:widowControl w:val="0"/>
              <w:adjustRightInd w:val="0"/>
              <w:snapToGrid w:val="0"/>
              <w:spacing w:after="0" w:line="240" w:lineRule="auto"/>
              <w:jc w:val="both"/>
              <w:rPr>
                <w:rFonts w:ascii="Times New Roman" w:hAnsi="Times New Roman"/>
                <w:sz w:val="28"/>
                <w:szCs w:val="28"/>
              </w:rPr>
            </w:pPr>
            <w:r w:rsidRPr="00ED1FBC">
              <w:rPr>
                <w:rFonts w:ascii="Times New Roman" w:hAnsi="Times New Roman"/>
                <w:sz w:val="28"/>
                <w:szCs w:val="28"/>
              </w:rPr>
              <w:t>23,5%</w:t>
            </w:r>
          </w:p>
        </w:tc>
      </w:tr>
      <w:tr w:rsidR="00687D29" w:rsidRPr="00ED1FBC" w14:paraId="2675BC47" w14:textId="77777777" w:rsidTr="00BB248D">
        <w:tc>
          <w:tcPr>
            <w:tcW w:w="4924" w:type="dxa"/>
          </w:tcPr>
          <w:p w14:paraId="1BE66879" w14:textId="77777777" w:rsidR="00687D29" w:rsidRPr="00ED1FBC" w:rsidRDefault="00687D29" w:rsidP="00BB248D">
            <w:pPr>
              <w:widowControl w:val="0"/>
              <w:adjustRightInd w:val="0"/>
              <w:snapToGrid w:val="0"/>
              <w:spacing w:after="0" w:line="240" w:lineRule="auto"/>
              <w:jc w:val="both"/>
              <w:rPr>
                <w:rFonts w:ascii="Times New Roman" w:hAnsi="Times New Roman"/>
                <w:sz w:val="28"/>
                <w:szCs w:val="28"/>
              </w:rPr>
            </w:pPr>
            <w:r w:rsidRPr="00ED1FBC">
              <w:rPr>
                <w:rFonts w:ascii="Times New Roman" w:hAnsi="Times New Roman"/>
                <w:sz w:val="28"/>
                <w:szCs w:val="28"/>
              </w:rPr>
              <w:t>комиссионные доходы</w:t>
            </w:r>
          </w:p>
        </w:tc>
        <w:tc>
          <w:tcPr>
            <w:tcW w:w="4924" w:type="dxa"/>
          </w:tcPr>
          <w:p w14:paraId="7142B063" w14:textId="77777777" w:rsidR="00687D29" w:rsidRPr="00ED1FBC" w:rsidRDefault="00687D29" w:rsidP="00BB248D">
            <w:pPr>
              <w:widowControl w:val="0"/>
              <w:adjustRightInd w:val="0"/>
              <w:snapToGrid w:val="0"/>
              <w:spacing w:after="0" w:line="240" w:lineRule="auto"/>
              <w:jc w:val="both"/>
              <w:rPr>
                <w:rFonts w:ascii="Times New Roman" w:hAnsi="Times New Roman"/>
                <w:sz w:val="28"/>
                <w:szCs w:val="28"/>
              </w:rPr>
            </w:pPr>
            <w:r w:rsidRPr="00ED1FBC">
              <w:rPr>
                <w:rFonts w:ascii="Times New Roman" w:hAnsi="Times New Roman"/>
                <w:sz w:val="28"/>
                <w:szCs w:val="28"/>
              </w:rPr>
              <w:t>29,4%</w:t>
            </w:r>
          </w:p>
        </w:tc>
      </w:tr>
      <w:tr w:rsidR="00687D29" w:rsidRPr="00ED1FBC" w14:paraId="2DA9C191" w14:textId="77777777" w:rsidTr="00BB248D">
        <w:tc>
          <w:tcPr>
            <w:tcW w:w="4924" w:type="dxa"/>
          </w:tcPr>
          <w:p w14:paraId="0DC4C271" w14:textId="77777777" w:rsidR="00687D29" w:rsidRPr="00ED1FBC" w:rsidRDefault="00687D29" w:rsidP="00BB248D">
            <w:pPr>
              <w:widowControl w:val="0"/>
              <w:adjustRightInd w:val="0"/>
              <w:snapToGrid w:val="0"/>
              <w:spacing w:after="0" w:line="240" w:lineRule="auto"/>
              <w:jc w:val="both"/>
              <w:rPr>
                <w:rFonts w:ascii="Times New Roman" w:hAnsi="Times New Roman"/>
                <w:sz w:val="28"/>
                <w:szCs w:val="28"/>
              </w:rPr>
            </w:pPr>
            <w:r w:rsidRPr="00ED1FBC">
              <w:rPr>
                <w:rFonts w:ascii="Times New Roman" w:hAnsi="Times New Roman"/>
                <w:sz w:val="28"/>
                <w:szCs w:val="28"/>
              </w:rPr>
              <w:t>прочее</w:t>
            </w:r>
          </w:p>
        </w:tc>
        <w:tc>
          <w:tcPr>
            <w:tcW w:w="4924" w:type="dxa"/>
          </w:tcPr>
          <w:p w14:paraId="506429F0" w14:textId="77777777" w:rsidR="00687D29" w:rsidRPr="00ED1FBC" w:rsidRDefault="00687D29" w:rsidP="00BB248D">
            <w:pPr>
              <w:widowControl w:val="0"/>
              <w:adjustRightInd w:val="0"/>
              <w:snapToGrid w:val="0"/>
              <w:spacing w:after="0" w:line="240" w:lineRule="auto"/>
              <w:jc w:val="both"/>
              <w:rPr>
                <w:rFonts w:ascii="Times New Roman" w:hAnsi="Times New Roman"/>
                <w:sz w:val="28"/>
                <w:szCs w:val="28"/>
              </w:rPr>
            </w:pPr>
            <w:r w:rsidRPr="00ED1FBC">
              <w:rPr>
                <w:rFonts w:ascii="Times New Roman" w:hAnsi="Times New Roman"/>
                <w:sz w:val="28"/>
                <w:szCs w:val="28"/>
              </w:rPr>
              <w:t>8,7%</w:t>
            </w:r>
          </w:p>
        </w:tc>
      </w:tr>
    </w:tbl>
    <w:p w14:paraId="7C7E400C" w14:textId="77777777" w:rsidR="00E93A42" w:rsidRDefault="00E93A42" w:rsidP="00DB1E89">
      <w:pPr>
        <w:widowControl w:val="0"/>
        <w:adjustRightInd w:val="0"/>
        <w:snapToGrid w:val="0"/>
        <w:spacing w:after="0" w:line="360" w:lineRule="auto"/>
        <w:ind w:firstLine="709"/>
        <w:jc w:val="both"/>
        <w:rPr>
          <w:rFonts w:ascii="Times New Roman" w:hAnsi="Times New Roman"/>
          <w:sz w:val="28"/>
          <w:szCs w:val="28"/>
        </w:rPr>
      </w:pPr>
    </w:p>
    <w:p w14:paraId="440C5688" w14:textId="16490FB6" w:rsidR="00687D29" w:rsidRPr="00ED1FBC" w:rsidRDefault="00687D29" w:rsidP="00DB1E89">
      <w:pPr>
        <w:widowControl w:val="0"/>
        <w:adjustRightInd w:val="0"/>
        <w:snapToGrid w:val="0"/>
        <w:spacing w:after="0" w:line="360" w:lineRule="auto"/>
        <w:ind w:firstLine="709"/>
        <w:jc w:val="both"/>
        <w:rPr>
          <w:rFonts w:ascii="Times New Roman" w:hAnsi="Times New Roman"/>
          <w:sz w:val="28"/>
          <w:szCs w:val="28"/>
        </w:rPr>
      </w:pPr>
      <w:r>
        <w:rPr>
          <w:rFonts w:ascii="Times New Roman" w:hAnsi="Times New Roman"/>
          <w:sz w:val="28"/>
          <w:szCs w:val="28"/>
        </w:rPr>
        <w:t>Как видно из представленной таблицы</w:t>
      </w:r>
      <w:r w:rsidR="00E93A42">
        <w:rPr>
          <w:rFonts w:ascii="Times New Roman" w:hAnsi="Times New Roman"/>
          <w:sz w:val="28"/>
          <w:szCs w:val="28"/>
        </w:rPr>
        <w:t xml:space="preserve"> кредитование занимает более 22</w:t>
      </w:r>
      <w:r>
        <w:rPr>
          <w:rFonts w:ascii="Times New Roman" w:hAnsi="Times New Roman"/>
          <w:sz w:val="28"/>
          <w:szCs w:val="28"/>
        </w:rPr>
        <w:t xml:space="preserve">% всех доходов банка. </w:t>
      </w:r>
    </w:p>
    <w:p w14:paraId="286080F7" w14:textId="10DE573D" w:rsidR="00687D29" w:rsidRDefault="00687D29" w:rsidP="00DB1E89">
      <w:pPr>
        <w:widowControl w:val="0"/>
        <w:adjustRightInd w:val="0"/>
        <w:snapToGrid w:val="0"/>
        <w:spacing w:after="0" w:line="360" w:lineRule="auto"/>
        <w:ind w:firstLine="709"/>
        <w:jc w:val="both"/>
        <w:rPr>
          <w:rFonts w:ascii="Times New Roman" w:hAnsi="Times New Roman"/>
          <w:sz w:val="28"/>
          <w:szCs w:val="28"/>
        </w:rPr>
      </w:pPr>
      <w:r>
        <w:rPr>
          <w:rFonts w:ascii="Times New Roman" w:hAnsi="Times New Roman"/>
          <w:sz w:val="28"/>
          <w:szCs w:val="28"/>
        </w:rPr>
        <w:t xml:space="preserve">Далее в таблице </w:t>
      </w:r>
      <w:r w:rsidR="001A176D">
        <w:rPr>
          <w:rFonts w:ascii="Times New Roman" w:hAnsi="Times New Roman"/>
          <w:sz w:val="28"/>
          <w:szCs w:val="28"/>
        </w:rPr>
        <w:t>2.4</w:t>
      </w:r>
      <w:r>
        <w:rPr>
          <w:rFonts w:ascii="Times New Roman" w:hAnsi="Times New Roman"/>
          <w:sz w:val="28"/>
          <w:szCs w:val="28"/>
        </w:rPr>
        <w:t xml:space="preserve"> представим анализ финансовой деятельности банка за период 2015</w:t>
      </w:r>
      <w:r w:rsidR="00D87C4F">
        <w:rPr>
          <w:rFonts w:ascii="Times New Roman" w:hAnsi="Times New Roman"/>
          <w:sz w:val="28"/>
          <w:szCs w:val="28"/>
        </w:rPr>
        <w:t>-</w:t>
      </w:r>
      <w:r>
        <w:rPr>
          <w:rFonts w:ascii="Times New Roman" w:hAnsi="Times New Roman"/>
          <w:sz w:val="28"/>
          <w:szCs w:val="28"/>
        </w:rPr>
        <w:t>2019 гг.</w:t>
      </w:r>
    </w:p>
    <w:p w14:paraId="6010C4BF" w14:textId="77777777" w:rsidR="00DB1E89" w:rsidRPr="00ED1FBC" w:rsidRDefault="00DB1E89" w:rsidP="00DB1E89">
      <w:pPr>
        <w:widowControl w:val="0"/>
        <w:adjustRightInd w:val="0"/>
        <w:snapToGrid w:val="0"/>
        <w:spacing w:after="0" w:line="360" w:lineRule="auto"/>
        <w:ind w:firstLine="709"/>
        <w:jc w:val="both"/>
        <w:rPr>
          <w:rFonts w:ascii="Times New Roman" w:hAnsi="Times New Roman"/>
          <w:sz w:val="28"/>
          <w:szCs w:val="28"/>
        </w:rPr>
      </w:pPr>
    </w:p>
    <w:p w14:paraId="19404A3E" w14:textId="34C30D60" w:rsidR="00687D29" w:rsidRPr="00D87C4F" w:rsidRDefault="00687D29" w:rsidP="00D87C4F">
      <w:pPr>
        <w:widowControl w:val="0"/>
        <w:adjustRightInd w:val="0"/>
        <w:snapToGrid w:val="0"/>
        <w:spacing w:after="0" w:line="360" w:lineRule="auto"/>
        <w:jc w:val="both"/>
        <w:rPr>
          <w:rFonts w:ascii="Times New Roman" w:hAnsi="Times New Roman"/>
          <w:sz w:val="28"/>
          <w:szCs w:val="28"/>
        </w:rPr>
      </w:pPr>
      <w:r>
        <w:rPr>
          <w:rFonts w:ascii="Times New Roman" w:hAnsi="Times New Roman"/>
          <w:sz w:val="28"/>
          <w:szCs w:val="28"/>
        </w:rPr>
        <w:t xml:space="preserve">Таблица </w:t>
      </w:r>
      <w:r w:rsidR="001A176D">
        <w:rPr>
          <w:rFonts w:ascii="Times New Roman" w:hAnsi="Times New Roman"/>
          <w:sz w:val="28"/>
          <w:szCs w:val="28"/>
        </w:rPr>
        <w:t>2.4</w:t>
      </w:r>
      <w:r w:rsidRPr="00ED1FBC">
        <w:rPr>
          <w:rFonts w:ascii="Times New Roman" w:hAnsi="Times New Roman"/>
          <w:sz w:val="28"/>
          <w:szCs w:val="28"/>
        </w:rPr>
        <w:t xml:space="preserve"> – Показатели финансовой деятельности ПАО АКБ «Авангард»</w:t>
      </w:r>
      <w:r w:rsidR="00D87C4F" w:rsidRPr="00D87C4F">
        <w:rPr>
          <w:rFonts w:ascii="Times New Roman" w:hAnsi="Times New Roman"/>
          <w:sz w:val="28"/>
          <w:szCs w:val="28"/>
        </w:rPr>
        <w:t>[</w:t>
      </w:r>
      <w:r w:rsidR="00D87C4F">
        <w:rPr>
          <w:rFonts w:ascii="Times New Roman" w:hAnsi="Times New Roman"/>
          <w:sz w:val="28"/>
          <w:szCs w:val="28"/>
        </w:rPr>
        <w:t>5</w:t>
      </w:r>
      <w:r w:rsidR="00D87C4F" w:rsidRPr="00D87C4F">
        <w:rPr>
          <w:rFonts w:ascii="Times New Roman" w:hAnsi="Times New Roman"/>
          <w:sz w:val="28"/>
          <w:szCs w:val="28"/>
        </w:rPr>
        <w:t>]</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68"/>
        <w:gridCol w:w="1417"/>
        <w:gridCol w:w="1276"/>
        <w:gridCol w:w="1276"/>
        <w:gridCol w:w="1275"/>
        <w:gridCol w:w="1276"/>
        <w:gridCol w:w="1305"/>
      </w:tblGrid>
      <w:tr w:rsidR="00687D29" w:rsidRPr="00ED1FBC" w14:paraId="20AD63B2" w14:textId="77777777" w:rsidTr="00520EAB">
        <w:tc>
          <w:tcPr>
            <w:tcW w:w="1668" w:type="dxa"/>
            <w:vMerge w:val="restart"/>
          </w:tcPr>
          <w:p w14:paraId="526CDD14" w14:textId="77777777" w:rsidR="00687D29" w:rsidRPr="00350170" w:rsidRDefault="00687D29" w:rsidP="00BB248D">
            <w:pPr>
              <w:widowControl w:val="0"/>
              <w:adjustRightInd w:val="0"/>
              <w:spacing w:after="0" w:line="240" w:lineRule="auto"/>
              <w:jc w:val="both"/>
              <w:rPr>
                <w:rFonts w:ascii="Times New Roman" w:hAnsi="Times New Roman"/>
                <w:sz w:val="24"/>
                <w:szCs w:val="24"/>
              </w:rPr>
            </w:pPr>
            <w:r w:rsidRPr="00350170">
              <w:rPr>
                <w:rFonts w:ascii="Times New Roman" w:hAnsi="Times New Roman"/>
                <w:sz w:val="24"/>
                <w:szCs w:val="24"/>
              </w:rPr>
              <w:t>Наименование показателя</w:t>
            </w:r>
          </w:p>
        </w:tc>
        <w:tc>
          <w:tcPr>
            <w:tcW w:w="6520" w:type="dxa"/>
            <w:gridSpan w:val="5"/>
          </w:tcPr>
          <w:p w14:paraId="356A16B7" w14:textId="77777777" w:rsidR="00687D29" w:rsidRPr="00350170" w:rsidRDefault="00687D29" w:rsidP="00BB248D">
            <w:pPr>
              <w:widowControl w:val="0"/>
              <w:adjustRightInd w:val="0"/>
              <w:spacing w:after="0" w:line="240" w:lineRule="auto"/>
              <w:jc w:val="center"/>
              <w:rPr>
                <w:rFonts w:ascii="Times New Roman" w:hAnsi="Times New Roman"/>
                <w:sz w:val="24"/>
                <w:szCs w:val="24"/>
              </w:rPr>
            </w:pPr>
            <w:r w:rsidRPr="00350170">
              <w:rPr>
                <w:rFonts w:ascii="Times New Roman" w:hAnsi="Times New Roman"/>
                <w:sz w:val="24"/>
                <w:szCs w:val="24"/>
              </w:rPr>
              <w:t>Период в годах</w:t>
            </w:r>
          </w:p>
        </w:tc>
        <w:tc>
          <w:tcPr>
            <w:tcW w:w="1305" w:type="dxa"/>
          </w:tcPr>
          <w:p w14:paraId="41F64B23" w14:textId="2A2662CD" w:rsidR="00687D29" w:rsidRPr="00350170" w:rsidRDefault="00520EAB" w:rsidP="00BB248D">
            <w:pPr>
              <w:widowControl w:val="0"/>
              <w:adjustRightInd w:val="0"/>
              <w:spacing w:after="0" w:line="240" w:lineRule="auto"/>
              <w:jc w:val="center"/>
              <w:rPr>
                <w:rFonts w:ascii="Times New Roman" w:hAnsi="Times New Roman"/>
                <w:sz w:val="24"/>
                <w:szCs w:val="24"/>
              </w:rPr>
            </w:pPr>
            <w:proofErr w:type="spellStart"/>
            <w:r>
              <w:rPr>
                <w:rFonts w:ascii="Times New Roman" w:hAnsi="Times New Roman"/>
                <w:sz w:val="24"/>
                <w:szCs w:val="24"/>
              </w:rPr>
              <w:t>Откл</w:t>
            </w:r>
            <w:proofErr w:type="spellEnd"/>
            <w:r>
              <w:rPr>
                <w:rFonts w:ascii="Times New Roman" w:hAnsi="Times New Roman"/>
                <w:sz w:val="24"/>
                <w:szCs w:val="24"/>
              </w:rPr>
              <w:t>-е</w:t>
            </w:r>
          </w:p>
        </w:tc>
      </w:tr>
      <w:tr w:rsidR="00520EAB" w:rsidRPr="00ED1FBC" w14:paraId="4A160FFA" w14:textId="77777777" w:rsidTr="00520EAB">
        <w:tc>
          <w:tcPr>
            <w:tcW w:w="1668" w:type="dxa"/>
            <w:vMerge/>
          </w:tcPr>
          <w:p w14:paraId="36D65F4F" w14:textId="77777777" w:rsidR="00687D29" w:rsidRPr="00350170" w:rsidRDefault="00687D29" w:rsidP="00BB248D">
            <w:pPr>
              <w:widowControl w:val="0"/>
              <w:adjustRightInd w:val="0"/>
              <w:spacing w:after="0" w:line="240" w:lineRule="auto"/>
              <w:jc w:val="both"/>
              <w:rPr>
                <w:rFonts w:ascii="Times New Roman" w:hAnsi="Times New Roman"/>
                <w:sz w:val="24"/>
                <w:szCs w:val="24"/>
              </w:rPr>
            </w:pPr>
          </w:p>
        </w:tc>
        <w:tc>
          <w:tcPr>
            <w:tcW w:w="1417" w:type="dxa"/>
          </w:tcPr>
          <w:p w14:paraId="591323A7" w14:textId="77777777" w:rsidR="00687D29" w:rsidRPr="00350170" w:rsidRDefault="00687D29" w:rsidP="00BB248D">
            <w:pPr>
              <w:widowControl w:val="0"/>
              <w:adjustRightInd w:val="0"/>
              <w:spacing w:after="0" w:line="240" w:lineRule="auto"/>
              <w:jc w:val="both"/>
              <w:rPr>
                <w:rFonts w:ascii="Times New Roman" w:hAnsi="Times New Roman"/>
                <w:sz w:val="24"/>
                <w:szCs w:val="24"/>
              </w:rPr>
            </w:pPr>
            <w:r w:rsidRPr="00350170">
              <w:rPr>
                <w:rFonts w:ascii="Times New Roman" w:hAnsi="Times New Roman"/>
                <w:sz w:val="24"/>
                <w:szCs w:val="24"/>
              </w:rPr>
              <w:t>2015</w:t>
            </w:r>
          </w:p>
        </w:tc>
        <w:tc>
          <w:tcPr>
            <w:tcW w:w="1276" w:type="dxa"/>
          </w:tcPr>
          <w:p w14:paraId="4E4BA239" w14:textId="77777777" w:rsidR="00687D29" w:rsidRPr="00350170" w:rsidRDefault="00687D29" w:rsidP="00BB248D">
            <w:pPr>
              <w:widowControl w:val="0"/>
              <w:adjustRightInd w:val="0"/>
              <w:spacing w:after="0" w:line="240" w:lineRule="auto"/>
              <w:jc w:val="both"/>
              <w:rPr>
                <w:rFonts w:ascii="Times New Roman" w:hAnsi="Times New Roman"/>
                <w:sz w:val="24"/>
                <w:szCs w:val="24"/>
              </w:rPr>
            </w:pPr>
            <w:r w:rsidRPr="00350170">
              <w:rPr>
                <w:rFonts w:ascii="Times New Roman" w:hAnsi="Times New Roman"/>
                <w:sz w:val="24"/>
                <w:szCs w:val="24"/>
              </w:rPr>
              <w:t>2016</w:t>
            </w:r>
          </w:p>
        </w:tc>
        <w:tc>
          <w:tcPr>
            <w:tcW w:w="1276" w:type="dxa"/>
          </w:tcPr>
          <w:p w14:paraId="469B3568" w14:textId="77777777" w:rsidR="00687D29" w:rsidRPr="00350170" w:rsidRDefault="00687D29" w:rsidP="00BB248D">
            <w:pPr>
              <w:widowControl w:val="0"/>
              <w:adjustRightInd w:val="0"/>
              <w:spacing w:after="0" w:line="240" w:lineRule="auto"/>
              <w:jc w:val="both"/>
              <w:rPr>
                <w:rFonts w:ascii="Times New Roman" w:hAnsi="Times New Roman"/>
                <w:sz w:val="24"/>
                <w:szCs w:val="24"/>
              </w:rPr>
            </w:pPr>
            <w:r w:rsidRPr="00350170">
              <w:rPr>
                <w:rFonts w:ascii="Times New Roman" w:hAnsi="Times New Roman"/>
                <w:sz w:val="24"/>
                <w:szCs w:val="24"/>
              </w:rPr>
              <w:t>2017</w:t>
            </w:r>
          </w:p>
        </w:tc>
        <w:tc>
          <w:tcPr>
            <w:tcW w:w="1275" w:type="dxa"/>
          </w:tcPr>
          <w:p w14:paraId="4B5CA24F" w14:textId="77777777" w:rsidR="00687D29" w:rsidRPr="00350170" w:rsidRDefault="00687D29" w:rsidP="00BB248D">
            <w:pPr>
              <w:widowControl w:val="0"/>
              <w:adjustRightInd w:val="0"/>
              <w:spacing w:after="0" w:line="240" w:lineRule="auto"/>
              <w:jc w:val="both"/>
              <w:rPr>
                <w:rFonts w:ascii="Times New Roman" w:hAnsi="Times New Roman"/>
                <w:sz w:val="24"/>
                <w:szCs w:val="24"/>
              </w:rPr>
            </w:pPr>
            <w:r w:rsidRPr="00350170">
              <w:rPr>
                <w:rFonts w:ascii="Times New Roman" w:hAnsi="Times New Roman"/>
                <w:sz w:val="24"/>
                <w:szCs w:val="24"/>
              </w:rPr>
              <w:t>2018</w:t>
            </w:r>
          </w:p>
        </w:tc>
        <w:tc>
          <w:tcPr>
            <w:tcW w:w="1276" w:type="dxa"/>
          </w:tcPr>
          <w:p w14:paraId="3BCB8E23" w14:textId="77777777" w:rsidR="00687D29" w:rsidRPr="00350170" w:rsidRDefault="00687D29" w:rsidP="00BB248D">
            <w:pPr>
              <w:widowControl w:val="0"/>
              <w:adjustRightInd w:val="0"/>
              <w:spacing w:after="0" w:line="240" w:lineRule="auto"/>
              <w:jc w:val="both"/>
              <w:rPr>
                <w:rFonts w:ascii="Times New Roman" w:hAnsi="Times New Roman"/>
                <w:sz w:val="24"/>
                <w:szCs w:val="24"/>
              </w:rPr>
            </w:pPr>
            <w:r w:rsidRPr="00350170">
              <w:rPr>
                <w:rFonts w:ascii="Times New Roman" w:hAnsi="Times New Roman"/>
                <w:sz w:val="24"/>
                <w:szCs w:val="24"/>
              </w:rPr>
              <w:t>2019</w:t>
            </w:r>
          </w:p>
        </w:tc>
        <w:tc>
          <w:tcPr>
            <w:tcW w:w="1305" w:type="dxa"/>
          </w:tcPr>
          <w:p w14:paraId="0B189B9A" w14:textId="77777777" w:rsidR="00687D29" w:rsidRPr="00350170" w:rsidRDefault="00687D29" w:rsidP="00BB248D">
            <w:pPr>
              <w:widowControl w:val="0"/>
              <w:adjustRightInd w:val="0"/>
              <w:spacing w:after="0" w:line="240" w:lineRule="auto"/>
              <w:jc w:val="both"/>
              <w:rPr>
                <w:rFonts w:ascii="Times New Roman" w:hAnsi="Times New Roman"/>
                <w:sz w:val="24"/>
                <w:szCs w:val="24"/>
                <w:lang w:val="en-US"/>
              </w:rPr>
            </w:pPr>
            <w:r w:rsidRPr="00350170">
              <w:rPr>
                <w:rFonts w:ascii="Times New Roman" w:hAnsi="Times New Roman"/>
                <w:sz w:val="24"/>
                <w:szCs w:val="24"/>
              </w:rPr>
              <w:t>2019</w:t>
            </w:r>
            <w:r w:rsidRPr="00350170">
              <w:rPr>
                <w:rFonts w:ascii="Times New Roman" w:hAnsi="Times New Roman"/>
                <w:sz w:val="24"/>
                <w:szCs w:val="24"/>
                <w:lang w:val="en-US"/>
              </w:rPr>
              <w:t>/2015</w:t>
            </w:r>
          </w:p>
        </w:tc>
      </w:tr>
      <w:tr w:rsidR="00520EAB" w:rsidRPr="00ED1FBC" w14:paraId="5C7D32F0" w14:textId="77777777" w:rsidTr="00520EAB">
        <w:tc>
          <w:tcPr>
            <w:tcW w:w="1668" w:type="dxa"/>
          </w:tcPr>
          <w:p w14:paraId="4B6FCA07" w14:textId="77777777" w:rsidR="00687D29" w:rsidRPr="00350170" w:rsidRDefault="00687D29" w:rsidP="00BB248D">
            <w:pPr>
              <w:widowControl w:val="0"/>
              <w:adjustRightInd w:val="0"/>
              <w:spacing w:after="0" w:line="240" w:lineRule="auto"/>
              <w:jc w:val="both"/>
              <w:rPr>
                <w:rFonts w:ascii="Times New Roman" w:hAnsi="Times New Roman"/>
                <w:sz w:val="24"/>
                <w:szCs w:val="24"/>
              </w:rPr>
            </w:pPr>
            <w:r w:rsidRPr="00350170">
              <w:rPr>
                <w:rFonts w:ascii="Times New Roman" w:hAnsi="Times New Roman"/>
                <w:sz w:val="24"/>
                <w:szCs w:val="24"/>
              </w:rPr>
              <w:t>Уставный капитал, тыс. руб.</w:t>
            </w:r>
          </w:p>
        </w:tc>
        <w:tc>
          <w:tcPr>
            <w:tcW w:w="1417" w:type="dxa"/>
          </w:tcPr>
          <w:p w14:paraId="1AA65114" w14:textId="77777777" w:rsidR="00687D29" w:rsidRPr="00350170" w:rsidRDefault="00687D29" w:rsidP="00BB248D">
            <w:pPr>
              <w:widowControl w:val="0"/>
              <w:adjustRightInd w:val="0"/>
              <w:spacing w:after="0" w:line="240" w:lineRule="auto"/>
              <w:jc w:val="both"/>
              <w:rPr>
                <w:rFonts w:ascii="Times New Roman" w:hAnsi="Times New Roman"/>
                <w:sz w:val="24"/>
                <w:szCs w:val="24"/>
              </w:rPr>
            </w:pPr>
            <w:r w:rsidRPr="00350170">
              <w:rPr>
                <w:rFonts w:ascii="Times New Roman" w:hAnsi="Times New Roman"/>
                <w:sz w:val="24"/>
                <w:szCs w:val="24"/>
              </w:rPr>
              <w:t>807 000</w:t>
            </w:r>
          </w:p>
        </w:tc>
        <w:tc>
          <w:tcPr>
            <w:tcW w:w="1276" w:type="dxa"/>
          </w:tcPr>
          <w:p w14:paraId="79811A45" w14:textId="77777777" w:rsidR="00687D29" w:rsidRPr="00350170" w:rsidRDefault="00687D29" w:rsidP="00BB248D">
            <w:pPr>
              <w:widowControl w:val="0"/>
              <w:adjustRightInd w:val="0"/>
              <w:spacing w:after="0" w:line="240" w:lineRule="auto"/>
              <w:jc w:val="both"/>
              <w:rPr>
                <w:rFonts w:ascii="Times New Roman" w:hAnsi="Times New Roman"/>
                <w:sz w:val="24"/>
                <w:szCs w:val="24"/>
              </w:rPr>
            </w:pPr>
            <w:r w:rsidRPr="00350170">
              <w:rPr>
                <w:rFonts w:ascii="Times New Roman" w:hAnsi="Times New Roman"/>
                <w:sz w:val="24"/>
                <w:szCs w:val="24"/>
              </w:rPr>
              <w:t>807 000</w:t>
            </w:r>
          </w:p>
        </w:tc>
        <w:tc>
          <w:tcPr>
            <w:tcW w:w="1276" w:type="dxa"/>
          </w:tcPr>
          <w:p w14:paraId="68D9B722" w14:textId="77777777" w:rsidR="00687D29" w:rsidRPr="00350170" w:rsidRDefault="00687D29" w:rsidP="00BB248D">
            <w:pPr>
              <w:widowControl w:val="0"/>
              <w:adjustRightInd w:val="0"/>
              <w:spacing w:after="0" w:line="240" w:lineRule="auto"/>
              <w:jc w:val="both"/>
              <w:rPr>
                <w:rFonts w:ascii="Times New Roman" w:hAnsi="Times New Roman"/>
                <w:sz w:val="24"/>
                <w:szCs w:val="24"/>
              </w:rPr>
            </w:pPr>
            <w:r w:rsidRPr="00350170">
              <w:rPr>
                <w:rFonts w:ascii="Times New Roman" w:hAnsi="Times New Roman"/>
                <w:sz w:val="24"/>
                <w:szCs w:val="24"/>
              </w:rPr>
              <w:t>807 000</w:t>
            </w:r>
          </w:p>
        </w:tc>
        <w:tc>
          <w:tcPr>
            <w:tcW w:w="1275" w:type="dxa"/>
          </w:tcPr>
          <w:p w14:paraId="03538D1D" w14:textId="77777777" w:rsidR="00687D29" w:rsidRPr="00350170" w:rsidRDefault="00687D29" w:rsidP="00BB248D">
            <w:pPr>
              <w:widowControl w:val="0"/>
              <w:adjustRightInd w:val="0"/>
              <w:spacing w:after="0" w:line="240" w:lineRule="auto"/>
              <w:jc w:val="both"/>
              <w:rPr>
                <w:rFonts w:ascii="Times New Roman" w:hAnsi="Times New Roman"/>
                <w:sz w:val="24"/>
                <w:szCs w:val="24"/>
              </w:rPr>
            </w:pPr>
            <w:r w:rsidRPr="00350170">
              <w:rPr>
                <w:rFonts w:ascii="Times New Roman" w:hAnsi="Times New Roman"/>
                <w:sz w:val="24"/>
                <w:szCs w:val="24"/>
              </w:rPr>
              <w:t>807 000</w:t>
            </w:r>
          </w:p>
        </w:tc>
        <w:tc>
          <w:tcPr>
            <w:tcW w:w="1276" w:type="dxa"/>
          </w:tcPr>
          <w:p w14:paraId="37594B61" w14:textId="77777777" w:rsidR="00687D29" w:rsidRPr="00350170" w:rsidRDefault="00687D29" w:rsidP="00BB248D">
            <w:pPr>
              <w:widowControl w:val="0"/>
              <w:adjustRightInd w:val="0"/>
              <w:spacing w:after="0" w:line="240" w:lineRule="auto"/>
              <w:jc w:val="both"/>
              <w:rPr>
                <w:rFonts w:ascii="Times New Roman" w:hAnsi="Times New Roman"/>
                <w:sz w:val="24"/>
                <w:szCs w:val="24"/>
              </w:rPr>
            </w:pPr>
            <w:r w:rsidRPr="00350170">
              <w:rPr>
                <w:rFonts w:ascii="Times New Roman" w:hAnsi="Times New Roman"/>
                <w:sz w:val="24"/>
                <w:szCs w:val="24"/>
              </w:rPr>
              <w:t>807 000</w:t>
            </w:r>
          </w:p>
        </w:tc>
        <w:tc>
          <w:tcPr>
            <w:tcW w:w="1305" w:type="dxa"/>
          </w:tcPr>
          <w:p w14:paraId="77ADAAC5" w14:textId="77777777" w:rsidR="00687D29" w:rsidRPr="00350170" w:rsidRDefault="00687D29" w:rsidP="00BB248D">
            <w:pPr>
              <w:widowControl w:val="0"/>
              <w:adjustRightInd w:val="0"/>
              <w:spacing w:after="0" w:line="240" w:lineRule="auto"/>
              <w:jc w:val="both"/>
              <w:rPr>
                <w:rFonts w:ascii="Times New Roman" w:hAnsi="Times New Roman"/>
                <w:sz w:val="24"/>
                <w:szCs w:val="24"/>
                <w:lang w:val="en-US"/>
              </w:rPr>
            </w:pPr>
            <w:r w:rsidRPr="00350170">
              <w:rPr>
                <w:rFonts w:ascii="Times New Roman" w:hAnsi="Times New Roman"/>
                <w:sz w:val="24"/>
                <w:szCs w:val="24"/>
                <w:lang w:val="en-US"/>
              </w:rPr>
              <w:t>‒</w:t>
            </w:r>
          </w:p>
        </w:tc>
      </w:tr>
      <w:tr w:rsidR="00520EAB" w:rsidRPr="00ED1FBC" w14:paraId="720E4071" w14:textId="77777777" w:rsidTr="00520EAB">
        <w:tc>
          <w:tcPr>
            <w:tcW w:w="1668" w:type="dxa"/>
          </w:tcPr>
          <w:p w14:paraId="4A180644" w14:textId="77777777" w:rsidR="00687D29" w:rsidRPr="00350170" w:rsidRDefault="00687D29" w:rsidP="00BB248D">
            <w:pPr>
              <w:widowControl w:val="0"/>
              <w:adjustRightInd w:val="0"/>
              <w:spacing w:after="0" w:line="240" w:lineRule="auto"/>
              <w:jc w:val="both"/>
              <w:rPr>
                <w:rFonts w:ascii="Times New Roman" w:hAnsi="Times New Roman"/>
                <w:sz w:val="24"/>
                <w:szCs w:val="24"/>
              </w:rPr>
            </w:pPr>
            <w:r w:rsidRPr="00350170">
              <w:rPr>
                <w:rFonts w:ascii="Times New Roman" w:hAnsi="Times New Roman"/>
                <w:sz w:val="24"/>
                <w:szCs w:val="24"/>
              </w:rPr>
              <w:t>Собств. средства, тыс. руб.</w:t>
            </w:r>
          </w:p>
        </w:tc>
        <w:tc>
          <w:tcPr>
            <w:tcW w:w="1417" w:type="dxa"/>
          </w:tcPr>
          <w:p w14:paraId="16B539D2" w14:textId="77777777" w:rsidR="00687D29" w:rsidRPr="00350170" w:rsidRDefault="00687D29" w:rsidP="00BB248D">
            <w:pPr>
              <w:widowControl w:val="0"/>
              <w:adjustRightInd w:val="0"/>
              <w:spacing w:after="0" w:line="240" w:lineRule="auto"/>
              <w:rPr>
                <w:rFonts w:ascii="Times New Roman" w:hAnsi="Times New Roman"/>
                <w:sz w:val="24"/>
                <w:szCs w:val="24"/>
              </w:rPr>
            </w:pPr>
            <w:r>
              <w:rPr>
                <w:rFonts w:ascii="Times New Roman" w:hAnsi="Times New Roman"/>
                <w:sz w:val="24"/>
                <w:szCs w:val="24"/>
              </w:rPr>
              <w:t>17</w:t>
            </w:r>
            <w:r w:rsidRPr="00350170">
              <w:rPr>
                <w:rFonts w:ascii="Times New Roman" w:hAnsi="Times New Roman"/>
                <w:sz w:val="24"/>
                <w:szCs w:val="24"/>
              </w:rPr>
              <w:t>749 034</w:t>
            </w:r>
          </w:p>
        </w:tc>
        <w:tc>
          <w:tcPr>
            <w:tcW w:w="1276" w:type="dxa"/>
          </w:tcPr>
          <w:p w14:paraId="4177DBF8" w14:textId="43F04F2E" w:rsidR="00687D29" w:rsidRPr="00350170" w:rsidRDefault="00520EAB" w:rsidP="00BB248D">
            <w:pPr>
              <w:widowControl w:val="0"/>
              <w:adjustRightInd w:val="0"/>
              <w:spacing w:after="0" w:line="240" w:lineRule="auto"/>
              <w:rPr>
                <w:rFonts w:ascii="Times New Roman" w:hAnsi="Times New Roman"/>
                <w:sz w:val="24"/>
                <w:szCs w:val="24"/>
              </w:rPr>
            </w:pPr>
            <w:r>
              <w:rPr>
                <w:rFonts w:ascii="Times New Roman" w:hAnsi="Times New Roman"/>
                <w:sz w:val="24"/>
                <w:szCs w:val="24"/>
              </w:rPr>
              <w:t>18843</w:t>
            </w:r>
            <w:r w:rsidR="00687D29" w:rsidRPr="00350170">
              <w:rPr>
                <w:rFonts w:ascii="Times New Roman" w:hAnsi="Times New Roman"/>
                <w:sz w:val="24"/>
                <w:szCs w:val="24"/>
              </w:rPr>
              <w:t>378</w:t>
            </w:r>
          </w:p>
        </w:tc>
        <w:tc>
          <w:tcPr>
            <w:tcW w:w="1276" w:type="dxa"/>
          </w:tcPr>
          <w:p w14:paraId="2E3E9927" w14:textId="0FCB5F32" w:rsidR="00687D29" w:rsidRPr="00350170" w:rsidRDefault="00687D29" w:rsidP="00BB248D">
            <w:pPr>
              <w:widowControl w:val="0"/>
              <w:adjustRightInd w:val="0"/>
              <w:spacing w:after="0" w:line="240" w:lineRule="auto"/>
              <w:rPr>
                <w:rFonts w:ascii="Times New Roman" w:hAnsi="Times New Roman"/>
                <w:sz w:val="24"/>
                <w:szCs w:val="24"/>
              </w:rPr>
            </w:pPr>
            <w:r>
              <w:rPr>
                <w:rFonts w:ascii="Times New Roman" w:hAnsi="Times New Roman"/>
                <w:sz w:val="24"/>
                <w:szCs w:val="24"/>
              </w:rPr>
              <w:t>20</w:t>
            </w:r>
            <w:r w:rsidR="00520EAB">
              <w:rPr>
                <w:rFonts w:ascii="Times New Roman" w:hAnsi="Times New Roman"/>
                <w:sz w:val="24"/>
                <w:szCs w:val="24"/>
              </w:rPr>
              <w:t>657</w:t>
            </w:r>
            <w:r w:rsidRPr="00350170">
              <w:rPr>
                <w:rFonts w:ascii="Times New Roman" w:hAnsi="Times New Roman"/>
                <w:sz w:val="24"/>
                <w:szCs w:val="24"/>
              </w:rPr>
              <w:t>456</w:t>
            </w:r>
          </w:p>
        </w:tc>
        <w:tc>
          <w:tcPr>
            <w:tcW w:w="1275" w:type="dxa"/>
          </w:tcPr>
          <w:p w14:paraId="328641C3" w14:textId="4AAF2684" w:rsidR="00687D29" w:rsidRPr="00350170" w:rsidRDefault="00687D29" w:rsidP="00520EAB">
            <w:pPr>
              <w:widowControl w:val="0"/>
              <w:adjustRightInd w:val="0"/>
              <w:spacing w:after="0" w:line="240" w:lineRule="auto"/>
              <w:rPr>
                <w:rFonts w:ascii="Times New Roman" w:hAnsi="Times New Roman"/>
                <w:sz w:val="24"/>
                <w:szCs w:val="24"/>
              </w:rPr>
            </w:pPr>
            <w:r w:rsidRPr="00350170">
              <w:rPr>
                <w:rFonts w:ascii="Times New Roman" w:hAnsi="Times New Roman"/>
                <w:sz w:val="24"/>
                <w:szCs w:val="24"/>
              </w:rPr>
              <w:t>21</w:t>
            </w:r>
            <w:r w:rsidR="00520EAB">
              <w:rPr>
                <w:rFonts w:ascii="Times New Roman" w:hAnsi="Times New Roman"/>
                <w:sz w:val="24"/>
                <w:szCs w:val="24"/>
              </w:rPr>
              <w:t>986</w:t>
            </w:r>
            <w:r w:rsidRPr="00350170">
              <w:rPr>
                <w:rFonts w:ascii="Times New Roman" w:hAnsi="Times New Roman"/>
                <w:sz w:val="24"/>
                <w:szCs w:val="24"/>
              </w:rPr>
              <w:t>036</w:t>
            </w:r>
          </w:p>
        </w:tc>
        <w:tc>
          <w:tcPr>
            <w:tcW w:w="1276" w:type="dxa"/>
          </w:tcPr>
          <w:p w14:paraId="6395B273" w14:textId="184E09A4" w:rsidR="00687D29" w:rsidRPr="00350170" w:rsidRDefault="00687D29" w:rsidP="00BB248D">
            <w:pPr>
              <w:widowControl w:val="0"/>
              <w:adjustRightInd w:val="0"/>
              <w:spacing w:after="0" w:line="240" w:lineRule="auto"/>
              <w:rPr>
                <w:rFonts w:ascii="Times New Roman" w:hAnsi="Times New Roman"/>
                <w:sz w:val="24"/>
                <w:szCs w:val="24"/>
              </w:rPr>
            </w:pPr>
            <w:r>
              <w:rPr>
                <w:rFonts w:ascii="Times New Roman" w:hAnsi="Times New Roman"/>
                <w:sz w:val="24"/>
                <w:szCs w:val="24"/>
              </w:rPr>
              <w:t>21</w:t>
            </w:r>
            <w:r w:rsidR="00520EAB">
              <w:rPr>
                <w:rFonts w:ascii="Times New Roman" w:hAnsi="Times New Roman"/>
                <w:sz w:val="24"/>
                <w:szCs w:val="24"/>
              </w:rPr>
              <w:t>129</w:t>
            </w:r>
            <w:r w:rsidRPr="00350170">
              <w:rPr>
                <w:rFonts w:ascii="Times New Roman" w:hAnsi="Times New Roman"/>
                <w:sz w:val="24"/>
                <w:szCs w:val="24"/>
              </w:rPr>
              <w:t>969</w:t>
            </w:r>
          </w:p>
        </w:tc>
        <w:tc>
          <w:tcPr>
            <w:tcW w:w="1305" w:type="dxa"/>
          </w:tcPr>
          <w:p w14:paraId="00EBD31A" w14:textId="77777777" w:rsidR="00687D29" w:rsidRPr="00350170" w:rsidRDefault="00687D29" w:rsidP="00BB248D">
            <w:pPr>
              <w:widowControl w:val="0"/>
              <w:adjustRightInd w:val="0"/>
              <w:spacing w:after="0" w:line="240" w:lineRule="auto"/>
              <w:jc w:val="both"/>
              <w:rPr>
                <w:rFonts w:ascii="Times New Roman" w:hAnsi="Times New Roman"/>
                <w:sz w:val="24"/>
                <w:szCs w:val="24"/>
                <w:lang w:val="en-US"/>
              </w:rPr>
            </w:pPr>
            <w:r w:rsidRPr="00350170">
              <w:rPr>
                <w:rFonts w:ascii="Times New Roman" w:hAnsi="Times New Roman"/>
                <w:sz w:val="24"/>
                <w:szCs w:val="24"/>
              </w:rPr>
              <w:t>+1,19</w:t>
            </w:r>
          </w:p>
        </w:tc>
      </w:tr>
      <w:tr w:rsidR="00520EAB" w:rsidRPr="00ED1FBC" w14:paraId="2E3E9F8B" w14:textId="77777777" w:rsidTr="00520EAB">
        <w:tc>
          <w:tcPr>
            <w:tcW w:w="1668" w:type="dxa"/>
          </w:tcPr>
          <w:p w14:paraId="27CB3181" w14:textId="77777777" w:rsidR="00687D29" w:rsidRPr="00350170" w:rsidRDefault="00687D29" w:rsidP="00BB248D">
            <w:pPr>
              <w:widowControl w:val="0"/>
              <w:adjustRightInd w:val="0"/>
              <w:spacing w:after="0" w:line="240" w:lineRule="auto"/>
              <w:jc w:val="both"/>
              <w:rPr>
                <w:rFonts w:ascii="Times New Roman" w:hAnsi="Times New Roman"/>
                <w:sz w:val="24"/>
                <w:szCs w:val="24"/>
              </w:rPr>
            </w:pPr>
            <w:r w:rsidRPr="00350170">
              <w:rPr>
                <w:rFonts w:ascii="Times New Roman" w:hAnsi="Times New Roman"/>
                <w:sz w:val="24"/>
                <w:szCs w:val="24"/>
              </w:rPr>
              <w:t>Чистая прибыль, тыс. руб.</w:t>
            </w:r>
          </w:p>
        </w:tc>
        <w:tc>
          <w:tcPr>
            <w:tcW w:w="1417" w:type="dxa"/>
          </w:tcPr>
          <w:p w14:paraId="3936EA05" w14:textId="77777777" w:rsidR="00687D29" w:rsidRPr="00350170" w:rsidRDefault="00687D29" w:rsidP="00BB248D">
            <w:pPr>
              <w:widowControl w:val="0"/>
              <w:adjustRightInd w:val="0"/>
              <w:spacing w:after="0" w:line="240" w:lineRule="auto"/>
              <w:jc w:val="both"/>
              <w:rPr>
                <w:rFonts w:ascii="Times New Roman" w:hAnsi="Times New Roman"/>
                <w:sz w:val="24"/>
                <w:szCs w:val="24"/>
              </w:rPr>
            </w:pPr>
            <w:r w:rsidRPr="00350170">
              <w:rPr>
                <w:rFonts w:ascii="Times New Roman" w:hAnsi="Times New Roman"/>
                <w:sz w:val="24"/>
                <w:szCs w:val="24"/>
              </w:rPr>
              <w:t>1 341 818</w:t>
            </w:r>
          </w:p>
        </w:tc>
        <w:tc>
          <w:tcPr>
            <w:tcW w:w="1276" w:type="dxa"/>
          </w:tcPr>
          <w:p w14:paraId="0ABC9896" w14:textId="77777777" w:rsidR="00687D29" w:rsidRPr="00350170" w:rsidRDefault="00687D29" w:rsidP="00BB248D">
            <w:pPr>
              <w:widowControl w:val="0"/>
              <w:adjustRightInd w:val="0"/>
              <w:spacing w:after="0" w:line="240" w:lineRule="auto"/>
              <w:jc w:val="both"/>
              <w:rPr>
                <w:rFonts w:ascii="Times New Roman" w:hAnsi="Times New Roman"/>
                <w:sz w:val="24"/>
                <w:szCs w:val="24"/>
              </w:rPr>
            </w:pPr>
            <w:r w:rsidRPr="00350170">
              <w:rPr>
                <w:rFonts w:ascii="Times New Roman" w:hAnsi="Times New Roman"/>
                <w:sz w:val="24"/>
                <w:szCs w:val="24"/>
              </w:rPr>
              <w:t>1 352 318</w:t>
            </w:r>
          </w:p>
        </w:tc>
        <w:tc>
          <w:tcPr>
            <w:tcW w:w="1276" w:type="dxa"/>
          </w:tcPr>
          <w:p w14:paraId="00367302" w14:textId="77777777" w:rsidR="00687D29" w:rsidRPr="00350170" w:rsidRDefault="00687D29" w:rsidP="00BB248D">
            <w:pPr>
              <w:widowControl w:val="0"/>
              <w:adjustRightInd w:val="0"/>
              <w:spacing w:after="0" w:line="240" w:lineRule="auto"/>
              <w:jc w:val="both"/>
              <w:rPr>
                <w:rFonts w:ascii="Times New Roman" w:hAnsi="Times New Roman"/>
                <w:sz w:val="24"/>
                <w:szCs w:val="24"/>
              </w:rPr>
            </w:pPr>
            <w:r w:rsidRPr="00350170">
              <w:rPr>
                <w:rFonts w:ascii="Times New Roman" w:hAnsi="Times New Roman"/>
                <w:sz w:val="24"/>
                <w:szCs w:val="24"/>
              </w:rPr>
              <w:t>781 439</w:t>
            </w:r>
          </w:p>
        </w:tc>
        <w:tc>
          <w:tcPr>
            <w:tcW w:w="1275" w:type="dxa"/>
          </w:tcPr>
          <w:p w14:paraId="43E6D643" w14:textId="77777777" w:rsidR="00687D29" w:rsidRPr="00350170" w:rsidRDefault="00687D29" w:rsidP="00BB248D">
            <w:pPr>
              <w:widowControl w:val="0"/>
              <w:adjustRightInd w:val="0"/>
              <w:spacing w:after="0" w:line="240" w:lineRule="auto"/>
              <w:jc w:val="both"/>
              <w:rPr>
                <w:rFonts w:ascii="Times New Roman" w:hAnsi="Times New Roman"/>
                <w:sz w:val="24"/>
                <w:szCs w:val="24"/>
              </w:rPr>
            </w:pPr>
            <w:r w:rsidRPr="00350170">
              <w:rPr>
                <w:rFonts w:ascii="Times New Roman" w:hAnsi="Times New Roman"/>
                <w:sz w:val="24"/>
                <w:szCs w:val="24"/>
              </w:rPr>
              <w:t>772 075</w:t>
            </w:r>
          </w:p>
        </w:tc>
        <w:tc>
          <w:tcPr>
            <w:tcW w:w="1276" w:type="dxa"/>
          </w:tcPr>
          <w:p w14:paraId="09B6AD93" w14:textId="77777777" w:rsidR="00687D29" w:rsidRPr="00350170" w:rsidRDefault="00687D29" w:rsidP="00BB248D">
            <w:pPr>
              <w:widowControl w:val="0"/>
              <w:adjustRightInd w:val="0"/>
              <w:spacing w:after="0" w:line="240" w:lineRule="auto"/>
              <w:jc w:val="both"/>
              <w:rPr>
                <w:rFonts w:ascii="Times New Roman" w:hAnsi="Times New Roman"/>
                <w:sz w:val="24"/>
                <w:szCs w:val="24"/>
              </w:rPr>
            </w:pPr>
            <w:r>
              <w:rPr>
                <w:rFonts w:ascii="Times New Roman" w:hAnsi="Times New Roman"/>
                <w:sz w:val="24"/>
                <w:szCs w:val="24"/>
              </w:rPr>
              <w:t>4</w:t>
            </w:r>
            <w:r w:rsidRPr="00350170">
              <w:rPr>
                <w:rFonts w:ascii="Times New Roman" w:hAnsi="Times New Roman"/>
                <w:sz w:val="24"/>
                <w:szCs w:val="24"/>
              </w:rPr>
              <w:t>758 942</w:t>
            </w:r>
          </w:p>
        </w:tc>
        <w:tc>
          <w:tcPr>
            <w:tcW w:w="1305" w:type="dxa"/>
          </w:tcPr>
          <w:p w14:paraId="402D8B1D" w14:textId="77777777" w:rsidR="00687D29" w:rsidRPr="00350170" w:rsidRDefault="00687D29" w:rsidP="00BB248D">
            <w:pPr>
              <w:widowControl w:val="0"/>
              <w:adjustRightInd w:val="0"/>
              <w:spacing w:after="0" w:line="240" w:lineRule="auto"/>
              <w:jc w:val="both"/>
              <w:rPr>
                <w:rFonts w:ascii="Times New Roman" w:hAnsi="Times New Roman"/>
                <w:sz w:val="24"/>
                <w:szCs w:val="24"/>
                <w:lang w:val="en-US"/>
              </w:rPr>
            </w:pPr>
            <w:r>
              <w:rPr>
                <w:rFonts w:ascii="Times New Roman" w:hAnsi="Times New Roman"/>
                <w:sz w:val="24"/>
                <w:szCs w:val="24"/>
                <w:lang w:val="en-US"/>
              </w:rPr>
              <w:t>+3,54</w:t>
            </w:r>
          </w:p>
        </w:tc>
      </w:tr>
      <w:tr w:rsidR="00520EAB" w:rsidRPr="00ED1FBC" w14:paraId="0D23ADEB" w14:textId="77777777" w:rsidTr="00520EAB">
        <w:tc>
          <w:tcPr>
            <w:tcW w:w="1668" w:type="dxa"/>
          </w:tcPr>
          <w:p w14:paraId="337B6054" w14:textId="77777777" w:rsidR="00687D29" w:rsidRPr="00350170" w:rsidRDefault="00687D29" w:rsidP="00BB248D">
            <w:pPr>
              <w:widowControl w:val="0"/>
              <w:adjustRightInd w:val="0"/>
              <w:spacing w:after="0" w:line="240" w:lineRule="auto"/>
              <w:jc w:val="both"/>
              <w:rPr>
                <w:rFonts w:ascii="Times New Roman" w:hAnsi="Times New Roman"/>
                <w:sz w:val="24"/>
                <w:szCs w:val="24"/>
              </w:rPr>
            </w:pPr>
            <w:r w:rsidRPr="00350170">
              <w:rPr>
                <w:rFonts w:ascii="Times New Roman" w:hAnsi="Times New Roman"/>
                <w:sz w:val="24"/>
                <w:szCs w:val="24"/>
              </w:rPr>
              <w:t>Рентабельность активов, %</w:t>
            </w:r>
          </w:p>
        </w:tc>
        <w:tc>
          <w:tcPr>
            <w:tcW w:w="1417" w:type="dxa"/>
          </w:tcPr>
          <w:p w14:paraId="1F2B3F46" w14:textId="77777777" w:rsidR="00687D29" w:rsidRPr="00350170" w:rsidRDefault="00687D29" w:rsidP="00BB248D">
            <w:pPr>
              <w:widowControl w:val="0"/>
              <w:adjustRightInd w:val="0"/>
              <w:spacing w:after="0" w:line="240" w:lineRule="auto"/>
              <w:jc w:val="both"/>
              <w:rPr>
                <w:rFonts w:ascii="Times New Roman" w:hAnsi="Times New Roman"/>
                <w:sz w:val="24"/>
                <w:szCs w:val="24"/>
              </w:rPr>
            </w:pPr>
            <w:r w:rsidRPr="00350170">
              <w:rPr>
                <w:rFonts w:ascii="Times New Roman" w:hAnsi="Times New Roman"/>
                <w:sz w:val="24"/>
                <w:szCs w:val="24"/>
              </w:rPr>
              <w:t>0,46</w:t>
            </w:r>
          </w:p>
        </w:tc>
        <w:tc>
          <w:tcPr>
            <w:tcW w:w="1276" w:type="dxa"/>
          </w:tcPr>
          <w:p w14:paraId="59272237" w14:textId="77777777" w:rsidR="00687D29" w:rsidRPr="00350170" w:rsidRDefault="00687D29" w:rsidP="00BB248D">
            <w:pPr>
              <w:widowControl w:val="0"/>
              <w:adjustRightInd w:val="0"/>
              <w:spacing w:after="0" w:line="240" w:lineRule="auto"/>
              <w:jc w:val="both"/>
              <w:rPr>
                <w:rFonts w:ascii="Times New Roman" w:hAnsi="Times New Roman"/>
                <w:sz w:val="24"/>
                <w:szCs w:val="24"/>
              </w:rPr>
            </w:pPr>
            <w:r w:rsidRPr="00350170">
              <w:rPr>
                <w:rFonts w:ascii="Times New Roman" w:hAnsi="Times New Roman"/>
                <w:sz w:val="24"/>
                <w:szCs w:val="24"/>
              </w:rPr>
              <w:t>0,52</w:t>
            </w:r>
          </w:p>
        </w:tc>
        <w:tc>
          <w:tcPr>
            <w:tcW w:w="1276" w:type="dxa"/>
          </w:tcPr>
          <w:p w14:paraId="4D588440" w14:textId="77777777" w:rsidR="00687D29" w:rsidRPr="00350170" w:rsidRDefault="00687D29" w:rsidP="00BB248D">
            <w:pPr>
              <w:widowControl w:val="0"/>
              <w:adjustRightInd w:val="0"/>
              <w:spacing w:after="0" w:line="240" w:lineRule="auto"/>
              <w:jc w:val="both"/>
              <w:rPr>
                <w:rFonts w:ascii="Times New Roman" w:hAnsi="Times New Roman"/>
                <w:sz w:val="24"/>
                <w:szCs w:val="24"/>
              </w:rPr>
            </w:pPr>
            <w:r w:rsidRPr="00350170">
              <w:rPr>
                <w:rFonts w:ascii="Times New Roman" w:hAnsi="Times New Roman"/>
                <w:sz w:val="24"/>
                <w:szCs w:val="24"/>
              </w:rPr>
              <w:t>0,35</w:t>
            </w:r>
          </w:p>
        </w:tc>
        <w:tc>
          <w:tcPr>
            <w:tcW w:w="1275" w:type="dxa"/>
          </w:tcPr>
          <w:p w14:paraId="57D67725" w14:textId="77777777" w:rsidR="00687D29" w:rsidRPr="00350170" w:rsidRDefault="00687D29" w:rsidP="00BB248D">
            <w:pPr>
              <w:widowControl w:val="0"/>
              <w:adjustRightInd w:val="0"/>
              <w:spacing w:after="0" w:line="240" w:lineRule="auto"/>
              <w:jc w:val="both"/>
              <w:rPr>
                <w:rFonts w:ascii="Times New Roman" w:hAnsi="Times New Roman"/>
                <w:sz w:val="24"/>
                <w:szCs w:val="24"/>
              </w:rPr>
            </w:pPr>
            <w:r w:rsidRPr="00350170">
              <w:rPr>
                <w:rFonts w:ascii="Times New Roman" w:hAnsi="Times New Roman"/>
                <w:sz w:val="24"/>
                <w:szCs w:val="24"/>
              </w:rPr>
              <w:t>0,36</w:t>
            </w:r>
          </w:p>
        </w:tc>
        <w:tc>
          <w:tcPr>
            <w:tcW w:w="1276" w:type="dxa"/>
          </w:tcPr>
          <w:p w14:paraId="59A5B5DC" w14:textId="77777777" w:rsidR="00687D29" w:rsidRPr="00350170" w:rsidRDefault="00687D29" w:rsidP="00BB248D">
            <w:pPr>
              <w:widowControl w:val="0"/>
              <w:adjustRightInd w:val="0"/>
              <w:spacing w:after="0" w:line="240" w:lineRule="auto"/>
              <w:jc w:val="both"/>
              <w:rPr>
                <w:rFonts w:ascii="Times New Roman" w:hAnsi="Times New Roman"/>
                <w:sz w:val="24"/>
                <w:szCs w:val="24"/>
              </w:rPr>
            </w:pPr>
            <w:r w:rsidRPr="00350170">
              <w:rPr>
                <w:rFonts w:ascii="Times New Roman" w:hAnsi="Times New Roman"/>
                <w:sz w:val="24"/>
                <w:szCs w:val="24"/>
              </w:rPr>
              <w:t>2,17</w:t>
            </w:r>
          </w:p>
        </w:tc>
        <w:tc>
          <w:tcPr>
            <w:tcW w:w="1305" w:type="dxa"/>
          </w:tcPr>
          <w:p w14:paraId="453E9695" w14:textId="77777777" w:rsidR="00687D29" w:rsidRPr="00350170" w:rsidRDefault="00687D29" w:rsidP="00BB248D">
            <w:pPr>
              <w:widowControl w:val="0"/>
              <w:adjustRightInd w:val="0"/>
              <w:spacing w:after="0" w:line="240" w:lineRule="auto"/>
              <w:jc w:val="both"/>
              <w:rPr>
                <w:rFonts w:ascii="Times New Roman" w:hAnsi="Times New Roman"/>
                <w:sz w:val="24"/>
                <w:szCs w:val="24"/>
                <w:lang w:val="en-US"/>
              </w:rPr>
            </w:pPr>
            <w:r>
              <w:rPr>
                <w:rFonts w:ascii="Times New Roman" w:hAnsi="Times New Roman"/>
                <w:sz w:val="24"/>
                <w:szCs w:val="24"/>
              </w:rPr>
              <w:t>+1,71</w:t>
            </w:r>
          </w:p>
        </w:tc>
      </w:tr>
      <w:tr w:rsidR="00520EAB" w:rsidRPr="00ED1FBC" w14:paraId="153D6203" w14:textId="77777777" w:rsidTr="00520EAB">
        <w:tc>
          <w:tcPr>
            <w:tcW w:w="1668" w:type="dxa"/>
          </w:tcPr>
          <w:p w14:paraId="2CD3D768" w14:textId="02B8D734" w:rsidR="00687D29" w:rsidRPr="00350170" w:rsidRDefault="00687D29" w:rsidP="00BB248D">
            <w:pPr>
              <w:widowControl w:val="0"/>
              <w:adjustRightInd w:val="0"/>
              <w:spacing w:after="0" w:line="240" w:lineRule="auto"/>
              <w:jc w:val="both"/>
              <w:rPr>
                <w:rFonts w:ascii="Times New Roman" w:hAnsi="Times New Roman"/>
                <w:sz w:val="24"/>
                <w:szCs w:val="24"/>
              </w:rPr>
            </w:pPr>
            <w:proofErr w:type="spellStart"/>
            <w:proofErr w:type="gramStart"/>
            <w:r w:rsidRPr="00350170">
              <w:rPr>
                <w:rFonts w:ascii="Times New Roman" w:hAnsi="Times New Roman"/>
                <w:sz w:val="24"/>
                <w:szCs w:val="24"/>
              </w:rPr>
              <w:t>Рентабель</w:t>
            </w:r>
            <w:r w:rsidR="000F4FB3">
              <w:rPr>
                <w:rFonts w:ascii="Times New Roman" w:hAnsi="Times New Roman"/>
                <w:sz w:val="24"/>
                <w:szCs w:val="24"/>
              </w:rPr>
              <w:t>-</w:t>
            </w:r>
            <w:r w:rsidRPr="00350170">
              <w:rPr>
                <w:rFonts w:ascii="Times New Roman" w:hAnsi="Times New Roman"/>
                <w:sz w:val="24"/>
                <w:szCs w:val="24"/>
              </w:rPr>
              <w:t>ность</w:t>
            </w:r>
            <w:proofErr w:type="spellEnd"/>
            <w:proofErr w:type="gramEnd"/>
            <w:r w:rsidRPr="00350170">
              <w:rPr>
                <w:rFonts w:ascii="Times New Roman" w:hAnsi="Times New Roman"/>
                <w:sz w:val="24"/>
                <w:szCs w:val="24"/>
              </w:rPr>
              <w:t xml:space="preserve"> капитала, %</w:t>
            </w:r>
          </w:p>
        </w:tc>
        <w:tc>
          <w:tcPr>
            <w:tcW w:w="1417" w:type="dxa"/>
          </w:tcPr>
          <w:p w14:paraId="55FB6BC0" w14:textId="77777777" w:rsidR="00687D29" w:rsidRPr="00350170" w:rsidRDefault="00687D29" w:rsidP="00BB248D">
            <w:pPr>
              <w:widowControl w:val="0"/>
              <w:adjustRightInd w:val="0"/>
              <w:spacing w:after="0" w:line="240" w:lineRule="auto"/>
              <w:jc w:val="both"/>
              <w:rPr>
                <w:rFonts w:ascii="Times New Roman" w:hAnsi="Times New Roman"/>
                <w:sz w:val="24"/>
                <w:szCs w:val="24"/>
              </w:rPr>
            </w:pPr>
            <w:r w:rsidRPr="00350170">
              <w:rPr>
                <w:rFonts w:ascii="Times New Roman" w:hAnsi="Times New Roman"/>
                <w:sz w:val="24"/>
                <w:szCs w:val="24"/>
              </w:rPr>
              <w:t>7,56</w:t>
            </w:r>
          </w:p>
        </w:tc>
        <w:tc>
          <w:tcPr>
            <w:tcW w:w="1276" w:type="dxa"/>
          </w:tcPr>
          <w:p w14:paraId="29617CB8" w14:textId="77777777" w:rsidR="00687D29" w:rsidRPr="00350170" w:rsidRDefault="00687D29" w:rsidP="00BB248D">
            <w:pPr>
              <w:widowControl w:val="0"/>
              <w:adjustRightInd w:val="0"/>
              <w:spacing w:after="0" w:line="240" w:lineRule="auto"/>
              <w:jc w:val="both"/>
              <w:rPr>
                <w:rFonts w:ascii="Times New Roman" w:hAnsi="Times New Roman"/>
                <w:sz w:val="24"/>
                <w:szCs w:val="24"/>
              </w:rPr>
            </w:pPr>
            <w:r w:rsidRPr="00350170">
              <w:rPr>
                <w:rFonts w:ascii="Times New Roman" w:hAnsi="Times New Roman"/>
                <w:sz w:val="24"/>
                <w:szCs w:val="24"/>
              </w:rPr>
              <w:t>7,18</w:t>
            </w:r>
          </w:p>
        </w:tc>
        <w:tc>
          <w:tcPr>
            <w:tcW w:w="1276" w:type="dxa"/>
          </w:tcPr>
          <w:p w14:paraId="1BFA5BC3" w14:textId="77777777" w:rsidR="00687D29" w:rsidRPr="00350170" w:rsidRDefault="00687D29" w:rsidP="00BB248D">
            <w:pPr>
              <w:widowControl w:val="0"/>
              <w:adjustRightInd w:val="0"/>
              <w:spacing w:after="0" w:line="240" w:lineRule="auto"/>
              <w:jc w:val="both"/>
              <w:rPr>
                <w:rFonts w:ascii="Times New Roman" w:hAnsi="Times New Roman"/>
                <w:sz w:val="24"/>
                <w:szCs w:val="24"/>
              </w:rPr>
            </w:pPr>
            <w:r w:rsidRPr="00350170">
              <w:rPr>
                <w:rFonts w:ascii="Times New Roman" w:hAnsi="Times New Roman"/>
                <w:sz w:val="24"/>
                <w:szCs w:val="24"/>
              </w:rPr>
              <w:t>3,78</w:t>
            </w:r>
          </w:p>
        </w:tc>
        <w:tc>
          <w:tcPr>
            <w:tcW w:w="1275" w:type="dxa"/>
          </w:tcPr>
          <w:p w14:paraId="6E9F152A" w14:textId="77777777" w:rsidR="00687D29" w:rsidRPr="00350170" w:rsidRDefault="00687D29" w:rsidP="00BB248D">
            <w:pPr>
              <w:widowControl w:val="0"/>
              <w:adjustRightInd w:val="0"/>
              <w:spacing w:after="0" w:line="240" w:lineRule="auto"/>
              <w:jc w:val="both"/>
              <w:rPr>
                <w:rFonts w:ascii="Times New Roman" w:hAnsi="Times New Roman"/>
                <w:sz w:val="24"/>
                <w:szCs w:val="24"/>
              </w:rPr>
            </w:pPr>
            <w:r w:rsidRPr="00350170">
              <w:rPr>
                <w:rFonts w:ascii="Times New Roman" w:hAnsi="Times New Roman"/>
                <w:sz w:val="24"/>
                <w:szCs w:val="24"/>
              </w:rPr>
              <w:t>3,51</w:t>
            </w:r>
          </w:p>
        </w:tc>
        <w:tc>
          <w:tcPr>
            <w:tcW w:w="1276" w:type="dxa"/>
          </w:tcPr>
          <w:p w14:paraId="67FBD77A" w14:textId="77777777" w:rsidR="00687D29" w:rsidRPr="00350170" w:rsidRDefault="00687D29" w:rsidP="00BB248D">
            <w:pPr>
              <w:widowControl w:val="0"/>
              <w:adjustRightInd w:val="0"/>
              <w:spacing w:after="0" w:line="240" w:lineRule="auto"/>
              <w:jc w:val="both"/>
              <w:rPr>
                <w:rFonts w:ascii="Times New Roman" w:hAnsi="Times New Roman"/>
                <w:sz w:val="24"/>
                <w:szCs w:val="24"/>
              </w:rPr>
            </w:pPr>
            <w:r w:rsidRPr="00350170">
              <w:rPr>
                <w:rFonts w:ascii="Times New Roman" w:hAnsi="Times New Roman"/>
                <w:sz w:val="24"/>
                <w:szCs w:val="24"/>
              </w:rPr>
              <w:t>22,52</w:t>
            </w:r>
          </w:p>
        </w:tc>
        <w:tc>
          <w:tcPr>
            <w:tcW w:w="1305" w:type="dxa"/>
          </w:tcPr>
          <w:p w14:paraId="438660D3" w14:textId="77777777" w:rsidR="00687D29" w:rsidRPr="00350170" w:rsidRDefault="00687D29" w:rsidP="00BB248D">
            <w:pPr>
              <w:widowControl w:val="0"/>
              <w:adjustRightInd w:val="0"/>
              <w:spacing w:after="0" w:line="240" w:lineRule="auto"/>
              <w:jc w:val="both"/>
              <w:rPr>
                <w:rFonts w:ascii="Times New Roman" w:hAnsi="Times New Roman"/>
                <w:sz w:val="24"/>
                <w:szCs w:val="24"/>
                <w:lang w:val="en-US"/>
              </w:rPr>
            </w:pPr>
            <w:r>
              <w:rPr>
                <w:rFonts w:ascii="Times New Roman" w:hAnsi="Times New Roman"/>
                <w:sz w:val="24"/>
                <w:szCs w:val="24"/>
                <w:lang w:val="en-US"/>
              </w:rPr>
              <w:t>+14,96</w:t>
            </w:r>
          </w:p>
        </w:tc>
      </w:tr>
      <w:tr w:rsidR="00520EAB" w:rsidRPr="00ED1FBC" w14:paraId="2ECE935C" w14:textId="77777777" w:rsidTr="00520EAB">
        <w:tc>
          <w:tcPr>
            <w:tcW w:w="1668" w:type="dxa"/>
          </w:tcPr>
          <w:p w14:paraId="6EE5BB05" w14:textId="1262CF66" w:rsidR="00687D29" w:rsidRPr="00350170" w:rsidRDefault="00687D29" w:rsidP="00520EAB">
            <w:pPr>
              <w:widowControl w:val="0"/>
              <w:adjustRightInd w:val="0"/>
              <w:spacing w:after="0" w:line="240" w:lineRule="auto"/>
              <w:jc w:val="both"/>
              <w:rPr>
                <w:rFonts w:ascii="Times New Roman" w:hAnsi="Times New Roman"/>
                <w:sz w:val="24"/>
                <w:szCs w:val="24"/>
              </w:rPr>
            </w:pPr>
            <w:proofErr w:type="gramStart"/>
            <w:r w:rsidRPr="00350170">
              <w:rPr>
                <w:rFonts w:ascii="Times New Roman" w:hAnsi="Times New Roman"/>
                <w:sz w:val="24"/>
                <w:szCs w:val="24"/>
              </w:rPr>
              <w:t>Привлечен</w:t>
            </w:r>
            <w:r w:rsidR="002400E2">
              <w:rPr>
                <w:rFonts w:ascii="Times New Roman" w:hAnsi="Times New Roman"/>
                <w:sz w:val="24"/>
                <w:szCs w:val="24"/>
              </w:rPr>
              <w:t>-</w:t>
            </w:r>
            <w:proofErr w:type="spellStart"/>
            <w:r w:rsidRPr="00350170">
              <w:rPr>
                <w:rFonts w:ascii="Times New Roman" w:hAnsi="Times New Roman"/>
                <w:sz w:val="24"/>
                <w:szCs w:val="24"/>
              </w:rPr>
              <w:t>ные</w:t>
            </w:r>
            <w:proofErr w:type="spellEnd"/>
            <w:proofErr w:type="gramEnd"/>
            <w:r w:rsidRPr="00350170">
              <w:rPr>
                <w:rFonts w:ascii="Times New Roman" w:hAnsi="Times New Roman"/>
                <w:sz w:val="24"/>
                <w:szCs w:val="24"/>
              </w:rPr>
              <w:t xml:space="preserve"> средства (кредиты, д</w:t>
            </w:r>
            <w:r w:rsidR="00520EAB">
              <w:rPr>
                <w:rFonts w:ascii="Times New Roman" w:hAnsi="Times New Roman"/>
                <w:sz w:val="24"/>
                <w:szCs w:val="24"/>
              </w:rPr>
              <w:t>епозиты</w:t>
            </w:r>
            <w:r w:rsidRPr="00350170">
              <w:rPr>
                <w:rFonts w:ascii="Times New Roman" w:hAnsi="Times New Roman"/>
                <w:sz w:val="24"/>
                <w:szCs w:val="24"/>
              </w:rPr>
              <w:t>), тыс. руб.</w:t>
            </w:r>
          </w:p>
        </w:tc>
        <w:tc>
          <w:tcPr>
            <w:tcW w:w="1417" w:type="dxa"/>
          </w:tcPr>
          <w:p w14:paraId="7E4495EA" w14:textId="22D83718" w:rsidR="00687D29" w:rsidRPr="00350170" w:rsidRDefault="00687D29" w:rsidP="00BB248D">
            <w:pPr>
              <w:widowControl w:val="0"/>
              <w:adjustRightInd w:val="0"/>
              <w:spacing w:after="0" w:line="240" w:lineRule="auto"/>
              <w:jc w:val="both"/>
              <w:rPr>
                <w:rFonts w:ascii="Times New Roman" w:hAnsi="Times New Roman"/>
                <w:sz w:val="24"/>
                <w:szCs w:val="24"/>
              </w:rPr>
            </w:pPr>
            <w:r>
              <w:rPr>
                <w:rFonts w:ascii="Times New Roman" w:hAnsi="Times New Roman"/>
                <w:sz w:val="24"/>
                <w:szCs w:val="24"/>
              </w:rPr>
              <w:t>102</w:t>
            </w:r>
            <w:r w:rsidR="00520EAB">
              <w:rPr>
                <w:rFonts w:ascii="Times New Roman" w:hAnsi="Times New Roman"/>
                <w:sz w:val="24"/>
                <w:szCs w:val="24"/>
              </w:rPr>
              <w:t>892</w:t>
            </w:r>
            <w:r w:rsidRPr="00350170">
              <w:rPr>
                <w:rFonts w:ascii="Times New Roman" w:hAnsi="Times New Roman"/>
                <w:sz w:val="24"/>
                <w:szCs w:val="24"/>
              </w:rPr>
              <w:t>431</w:t>
            </w:r>
          </w:p>
        </w:tc>
        <w:tc>
          <w:tcPr>
            <w:tcW w:w="1276" w:type="dxa"/>
          </w:tcPr>
          <w:p w14:paraId="28382FD0" w14:textId="65BBB3A8" w:rsidR="00687D29" w:rsidRPr="00350170" w:rsidRDefault="00520EAB" w:rsidP="00BB248D">
            <w:pPr>
              <w:widowControl w:val="0"/>
              <w:adjustRightInd w:val="0"/>
              <w:spacing w:after="0" w:line="240" w:lineRule="auto"/>
              <w:jc w:val="both"/>
              <w:rPr>
                <w:rFonts w:ascii="Times New Roman" w:hAnsi="Times New Roman"/>
                <w:sz w:val="24"/>
                <w:szCs w:val="24"/>
              </w:rPr>
            </w:pPr>
            <w:r>
              <w:rPr>
                <w:rFonts w:ascii="Times New Roman" w:hAnsi="Times New Roman"/>
                <w:sz w:val="24"/>
                <w:szCs w:val="24"/>
              </w:rPr>
              <w:t>97641</w:t>
            </w:r>
            <w:r w:rsidR="00687D29" w:rsidRPr="00350170">
              <w:rPr>
                <w:rFonts w:ascii="Times New Roman" w:hAnsi="Times New Roman"/>
                <w:sz w:val="24"/>
                <w:szCs w:val="24"/>
              </w:rPr>
              <w:t>798</w:t>
            </w:r>
          </w:p>
        </w:tc>
        <w:tc>
          <w:tcPr>
            <w:tcW w:w="1276" w:type="dxa"/>
          </w:tcPr>
          <w:p w14:paraId="0E8F1781" w14:textId="1456A259" w:rsidR="00687D29" w:rsidRPr="00350170" w:rsidRDefault="00520EAB" w:rsidP="00BB248D">
            <w:pPr>
              <w:widowControl w:val="0"/>
              <w:adjustRightInd w:val="0"/>
              <w:spacing w:after="0" w:line="240" w:lineRule="auto"/>
              <w:jc w:val="both"/>
              <w:rPr>
                <w:rFonts w:ascii="Times New Roman" w:hAnsi="Times New Roman"/>
                <w:sz w:val="24"/>
                <w:szCs w:val="24"/>
              </w:rPr>
            </w:pPr>
            <w:r>
              <w:rPr>
                <w:rFonts w:ascii="Times New Roman" w:hAnsi="Times New Roman"/>
                <w:sz w:val="24"/>
                <w:szCs w:val="24"/>
              </w:rPr>
              <w:t>91865</w:t>
            </w:r>
            <w:r w:rsidR="00687D29" w:rsidRPr="00350170">
              <w:rPr>
                <w:rFonts w:ascii="Times New Roman" w:hAnsi="Times New Roman"/>
                <w:sz w:val="24"/>
                <w:szCs w:val="24"/>
              </w:rPr>
              <w:t>052</w:t>
            </w:r>
          </w:p>
        </w:tc>
        <w:tc>
          <w:tcPr>
            <w:tcW w:w="1275" w:type="dxa"/>
          </w:tcPr>
          <w:p w14:paraId="22857AA5" w14:textId="4273331B" w:rsidR="00687D29" w:rsidRPr="00350170" w:rsidRDefault="00520EAB" w:rsidP="00BB248D">
            <w:pPr>
              <w:widowControl w:val="0"/>
              <w:adjustRightInd w:val="0"/>
              <w:spacing w:after="0" w:line="240" w:lineRule="auto"/>
              <w:jc w:val="both"/>
              <w:rPr>
                <w:rFonts w:ascii="Times New Roman" w:hAnsi="Times New Roman"/>
                <w:sz w:val="24"/>
                <w:szCs w:val="24"/>
              </w:rPr>
            </w:pPr>
            <w:r>
              <w:rPr>
                <w:rFonts w:ascii="Times New Roman" w:hAnsi="Times New Roman"/>
                <w:sz w:val="24"/>
                <w:szCs w:val="24"/>
              </w:rPr>
              <w:t>91196</w:t>
            </w:r>
            <w:r w:rsidR="00687D29" w:rsidRPr="00350170">
              <w:rPr>
                <w:rFonts w:ascii="Times New Roman" w:hAnsi="Times New Roman"/>
                <w:sz w:val="24"/>
                <w:szCs w:val="24"/>
              </w:rPr>
              <w:t>663</w:t>
            </w:r>
          </w:p>
        </w:tc>
        <w:tc>
          <w:tcPr>
            <w:tcW w:w="1276" w:type="dxa"/>
          </w:tcPr>
          <w:p w14:paraId="75BECA0E" w14:textId="7AD7101B" w:rsidR="00687D29" w:rsidRPr="00350170" w:rsidRDefault="00687D29" w:rsidP="00BB248D">
            <w:pPr>
              <w:widowControl w:val="0"/>
              <w:adjustRightInd w:val="0"/>
              <w:spacing w:after="0" w:line="240" w:lineRule="auto"/>
              <w:jc w:val="both"/>
              <w:rPr>
                <w:rFonts w:ascii="Times New Roman" w:hAnsi="Times New Roman"/>
                <w:sz w:val="24"/>
                <w:szCs w:val="24"/>
              </w:rPr>
            </w:pPr>
            <w:r>
              <w:rPr>
                <w:rFonts w:ascii="Times New Roman" w:hAnsi="Times New Roman"/>
                <w:sz w:val="24"/>
                <w:szCs w:val="24"/>
              </w:rPr>
              <w:t>85</w:t>
            </w:r>
            <w:r w:rsidR="00520EAB">
              <w:rPr>
                <w:rFonts w:ascii="Times New Roman" w:hAnsi="Times New Roman"/>
                <w:sz w:val="24"/>
                <w:szCs w:val="24"/>
              </w:rPr>
              <w:t>273</w:t>
            </w:r>
            <w:r w:rsidRPr="00350170">
              <w:rPr>
                <w:rFonts w:ascii="Times New Roman" w:hAnsi="Times New Roman"/>
                <w:sz w:val="24"/>
                <w:szCs w:val="24"/>
              </w:rPr>
              <w:t>605</w:t>
            </w:r>
          </w:p>
        </w:tc>
        <w:tc>
          <w:tcPr>
            <w:tcW w:w="1305" w:type="dxa"/>
          </w:tcPr>
          <w:p w14:paraId="335A6B2E" w14:textId="77777777" w:rsidR="00687D29" w:rsidRPr="00624D36" w:rsidRDefault="00687D29" w:rsidP="00BB248D">
            <w:pPr>
              <w:widowControl w:val="0"/>
              <w:adjustRightInd w:val="0"/>
              <w:spacing w:after="0" w:line="240" w:lineRule="auto"/>
              <w:jc w:val="both"/>
              <w:rPr>
                <w:rFonts w:ascii="Times New Roman" w:hAnsi="Times New Roman"/>
                <w:sz w:val="24"/>
                <w:szCs w:val="24"/>
              </w:rPr>
            </w:pPr>
            <w:r>
              <w:rPr>
                <w:rFonts w:ascii="Times New Roman" w:hAnsi="Times New Roman"/>
                <w:sz w:val="24"/>
                <w:szCs w:val="24"/>
              </w:rPr>
              <w:t>+0,82</w:t>
            </w:r>
          </w:p>
        </w:tc>
      </w:tr>
    </w:tbl>
    <w:p w14:paraId="45F80D7C" w14:textId="77777777" w:rsidR="00687D29" w:rsidRPr="00624D36" w:rsidRDefault="00687D29" w:rsidP="00D87C4F">
      <w:pPr>
        <w:widowControl w:val="0"/>
        <w:adjustRightInd w:val="0"/>
        <w:snapToGrid w:val="0"/>
        <w:spacing w:after="0" w:line="360" w:lineRule="auto"/>
        <w:ind w:firstLine="709"/>
        <w:jc w:val="both"/>
        <w:rPr>
          <w:rFonts w:ascii="Times New Roman" w:hAnsi="Times New Roman"/>
          <w:sz w:val="28"/>
          <w:szCs w:val="28"/>
        </w:rPr>
      </w:pPr>
    </w:p>
    <w:p w14:paraId="582A1873" w14:textId="52E6E9D9" w:rsidR="00687D29" w:rsidRPr="00ED1FBC" w:rsidRDefault="00755DB3" w:rsidP="001A176D">
      <w:pPr>
        <w:widowControl w:val="0"/>
        <w:adjustRightInd w:val="0"/>
        <w:snapToGrid w:val="0"/>
        <w:spacing w:after="0" w:line="360" w:lineRule="auto"/>
        <w:ind w:firstLine="709"/>
        <w:jc w:val="both"/>
        <w:rPr>
          <w:rFonts w:ascii="Times New Roman" w:hAnsi="Times New Roman"/>
          <w:sz w:val="28"/>
          <w:szCs w:val="28"/>
        </w:rPr>
      </w:pPr>
      <w:r>
        <w:rPr>
          <w:rFonts w:ascii="Times New Roman" w:hAnsi="Times New Roman"/>
          <w:sz w:val="28"/>
          <w:szCs w:val="28"/>
        </w:rPr>
        <w:t>Анализ таблицы показал, что</w:t>
      </w:r>
      <w:r w:rsidR="00687D29" w:rsidRPr="00ED1FBC">
        <w:rPr>
          <w:rFonts w:ascii="Times New Roman" w:hAnsi="Times New Roman"/>
          <w:sz w:val="28"/>
          <w:szCs w:val="28"/>
        </w:rPr>
        <w:t xml:space="preserve"> с 2015 по 2019 год банк постепенно увеличивал объемы деятельности, привлекая новых клиентов и сотрудничая </w:t>
      </w:r>
      <w:r w:rsidR="00687D29" w:rsidRPr="00ED1FBC">
        <w:rPr>
          <w:rFonts w:ascii="Times New Roman" w:hAnsi="Times New Roman"/>
          <w:sz w:val="28"/>
          <w:szCs w:val="28"/>
        </w:rPr>
        <w:lastRenderedPageBreak/>
        <w:t xml:space="preserve">с новыми юридическими и физическими лицами. Об успешном развитии ПАО АКБ «Авангард» свидетельствует </w:t>
      </w:r>
      <w:r w:rsidR="00687D29">
        <w:rPr>
          <w:rFonts w:ascii="Times New Roman" w:hAnsi="Times New Roman"/>
          <w:sz w:val="28"/>
          <w:szCs w:val="28"/>
        </w:rPr>
        <w:t xml:space="preserve">его </w:t>
      </w:r>
      <w:r w:rsidR="00687D29" w:rsidRPr="00ED1FBC">
        <w:rPr>
          <w:rFonts w:ascii="Times New Roman" w:hAnsi="Times New Roman"/>
          <w:sz w:val="28"/>
          <w:szCs w:val="28"/>
        </w:rPr>
        <w:t>посто</w:t>
      </w:r>
      <w:r w:rsidR="00687D29">
        <w:rPr>
          <w:rFonts w:ascii="Times New Roman" w:hAnsi="Times New Roman"/>
          <w:sz w:val="28"/>
          <w:szCs w:val="28"/>
        </w:rPr>
        <w:t>янное увеличение</w:t>
      </w:r>
      <w:r w:rsidR="00687D29" w:rsidRPr="00ED1FBC">
        <w:rPr>
          <w:rFonts w:ascii="Times New Roman" w:hAnsi="Times New Roman"/>
          <w:sz w:val="28"/>
          <w:szCs w:val="28"/>
        </w:rPr>
        <w:t xml:space="preserve"> дохода, собственных средств и привлеченных денежных средств</w:t>
      </w:r>
      <w:r w:rsidR="00687D29">
        <w:rPr>
          <w:rFonts w:ascii="Times New Roman" w:hAnsi="Times New Roman"/>
          <w:sz w:val="28"/>
          <w:szCs w:val="28"/>
        </w:rPr>
        <w:t xml:space="preserve">, в том числе за счет выданных кредитов. </w:t>
      </w:r>
      <w:proofErr w:type="gramStart"/>
      <w:r w:rsidR="008664E5">
        <w:rPr>
          <w:rFonts w:ascii="Times New Roman" w:hAnsi="Times New Roman"/>
          <w:sz w:val="28"/>
          <w:szCs w:val="28"/>
        </w:rPr>
        <w:t>Отклонение</w:t>
      </w:r>
      <w:proofErr w:type="gramEnd"/>
      <w:r w:rsidR="008664E5">
        <w:rPr>
          <w:rFonts w:ascii="Times New Roman" w:hAnsi="Times New Roman"/>
          <w:sz w:val="28"/>
          <w:szCs w:val="28"/>
        </w:rPr>
        <w:t xml:space="preserve"> но данному показателю составило +0,82 пункта. На наш взгляд, это говорит позитивной тенденции увеличения клиентской базы банка.</w:t>
      </w:r>
    </w:p>
    <w:p w14:paraId="61F8DBC7" w14:textId="393BD6E1" w:rsidR="00687D29" w:rsidRPr="00053C97" w:rsidRDefault="00687D29" w:rsidP="00687D29">
      <w:pPr>
        <w:widowControl w:val="0"/>
        <w:adjustRightInd w:val="0"/>
        <w:snapToGrid w:val="0"/>
        <w:spacing w:after="0" w:line="360" w:lineRule="auto"/>
        <w:ind w:firstLine="709"/>
        <w:jc w:val="both"/>
        <w:rPr>
          <w:rFonts w:ascii="Times New Roman" w:hAnsi="Times New Roman"/>
          <w:sz w:val="28"/>
          <w:szCs w:val="28"/>
        </w:rPr>
      </w:pPr>
      <w:r w:rsidRPr="00ED1FBC">
        <w:rPr>
          <w:rFonts w:ascii="Times New Roman" w:hAnsi="Times New Roman"/>
          <w:sz w:val="28"/>
          <w:szCs w:val="28"/>
        </w:rPr>
        <w:t>В 2015 году банк «Авангард» плавно приходил</w:t>
      </w:r>
      <w:r w:rsidR="008664E5">
        <w:rPr>
          <w:rFonts w:ascii="Times New Roman" w:hAnsi="Times New Roman"/>
          <w:sz w:val="28"/>
          <w:szCs w:val="28"/>
        </w:rPr>
        <w:t xml:space="preserve"> в себя от рыночных потрясений</w:t>
      </w:r>
      <w:r w:rsidRPr="00ED1FBC">
        <w:rPr>
          <w:rFonts w:ascii="Times New Roman" w:hAnsi="Times New Roman"/>
          <w:sz w:val="28"/>
          <w:szCs w:val="28"/>
        </w:rPr>
        <w:t>, случившихся во в</w:t>
      </w:r>
      <w:r>
        <w:rPr>
          <w:rFonts w:ascii="Times New Roman" w:hAnsi="Times New Roman"/>
          <w:sz w:val="28"/>
          <w:szCs w:val="28"/>
        </w:rPr>
        <w:t>ремя мирового кризиса. Экономический</w:t>
      </w:r>
      <w:r w:rsidRPr="00ED1FBC">
        <w:rPr>
          <w:rFonts w:ascii="Times New Roman" w:hAnsi="Times New Roman"/>
          <w:sz w:val="28"/>
          <w:szCs w:val="28"/>
        </w:rPr>
        <w:t xml:space="preserve"> кризис </w:t>
      </w:r>
      <w:r>
        <w:rPr>
          <w:rFonts w:ascii="Times New Roman" w:hAnsi="Times New Roman"/>
          <w:sz w:val="28"/>
          <w:szCs w:val="28"/>
        </w:rPr>
        <w:t>2012</w:t>
      </w:r>
      <w:r w:rsidR="00DB1E89">
        <w:rPr>
          <w:rFonts w:ascii="Times New Roman" w:hAnsi="Times New Roman"/>
          <w:sz w:val="28"/>
          <w:szCs w:val="28"/>
        </w:rPr>
        <w:t>-</w:t>
      </w:r>
      <w:r>
        <w:rPr>
          <w:rFonts w:ascii="Times New Roman" w:hAnsi="Times New Roman"/>
          <w:sz w:val="28"/>
          <w:szCs w:val="28"/>
        </w:rPr>
        <w:t xml:space="preserve">2014 гг. </w:t>
      </w:r>
      <w:r w:rsidRPr="00ED1FBC">
        <w:rPr>
          <w:rFonts w:ascii="Times New Roman" w:hAnsi="Times New Roman"/>
          <w:sz w:val="28"/>
          <w:szCs w:val="28"/>
        </w:rPr>
        <w:t xml:space="preserve">негативно повлиял на рентабельность </w:t>
      </w:r>
      <w:r>
        <w:rPr>
          <w:rFonts w:ascii="Times New Roman" w:hAnsi="Times New Roman"/>
          <w:sz w:val="28"/>
          <w:szCs w:val="28"/>
        </w:rPr>
        <w:t xml:space="preserve">активов и капитала </w:t>
      </w:r>
      <w:r w:rsidR="008664E5">
        <w:rPr>
          <w:rFonts w:ascii="Times New Roman" w:hAnsi="Times New Roman"/>
          <w:sz w:val="28"/>
          <w:szCs w:val="28"/>
        </w:rPr>
        <w:t xml:space="preserve">не только банка «Авангард». Из таблицы 2.4 видно, что </w:t>
      </w:r>
      <w:r w:rsidRPr="00ED1FBC">
        <w:rPr>
          <w:rFonts w:ascii="Times New Roman" w:hAnsi="Times New Roman"/>
          <w:sz w:val="28"/>
          <w:szCs w:val="28"/>
        </w:rPr>
        <w:t xml:space="preserve">за 2015 год </w:t>
      </w:r>
      <w:r w:rsidR="008664E5">
        <w:rPr>
          <w:rFonts w:ascii="Times New Roman" w:hAnsi="Times New Roman"/>
          <w:sz w:val="28"/>
          <w:szCs w:val="28"/>
        </w:rPr>
        <w:t xml:space="preserve">показатель рентабельности капитала упала </w:t>
      </w:r>
      <w:r w:rsidR="000D679D">
        <w:rPr>
          <w:rFonts w:ascii="Times New Roman" w:hAnsi="Times New Roman"/>
          <w:sz w:val="28"/>
          <w:szCs w:val="28"/>
        </w:rPr>
        <w:t xml:space="preserve">до 0,46% и </w:t>
      </w:r>
      <w:r>
        <w:rPr>
          <w:rFonts w:ascii="Times New Roman" w:hAnsi="Times New Roman"/>
          <w:sz w:val="28"/>
          <w:szCs w:val="28"/>
        </w:rPr>
        <w:t>7,56%</w:t>
      </w:r>
      <w:r w:rsidRPr="00ED1FBC">
        <w:rPr>
          <w:rFonts w:ascii="Times New Roman" w:hAnsi="Times New Roman"/>
          <w:sz w:val="28"/>
          <w:szCs w:val="28"/>
        </w:rPr>
        <w:t xml:space="preserve">. </w:t>
      </w:r>
      <w:r w:rsidR="008664E5">
        <w:rPr>
          <w:rFonts w:ascii="Times New Roman" w:hAnsi="Times New Roman"/>
          <w:sz w:val="28"/>
          <w:szCs w:val="28"/>
        </w:rPr>
        <w:t>Сумма привлеченных денежных средств в исследуемый период составила 468</w:t>
      </w:r>
      <w:r w:rsidR="005A3D6D">
        <w:rPr>
          <w:rFonts w:ascii="Times New Roman" w:hAnsi="Times New Roman"/>
          <w:sz w:val="28"/>
          <w:szCs w:val="28"/>
        </w:rPr>
        <w:t xml:space="preserve"> 869 549 </w:t>
      </w:r>
      <w:proofErr w:type="spellStart"/>
      <w:r w:rsidR="005A3D6D">
        <w:rPr>
          <w:rFonts w:ascii="Times New Roman" w:hAnsi="Times New Roman"/>
          <w:sz w:val="28"/>
          <w:szCs w:val="28"/>
        </w:rPr>
        <w:t>тыс</w:t>
      </w:r>
      <w:proofErr w:type="gramStart"/>
      <w:r w:rsidR="005A3D6D">
        <w:rPr>
          <w:rFonts w:ascii="Times New Roman" w:hAnsi="Times New Roman"/>
          <w:sz w:val="28"/>
          <w:szCs w:val="28"/>
        </w:rPr>
        <w:t>.р</w:t>
      </w:r>
      <w:proofErr w:type="gramEnd"/>
      <w:r w:rsidR="005A3D6D">
        <w:rPr>
          <w:rFonts w:ascii="Times New Roman" w:hAnsi="Times New Roman"/>
          <w:sz w:val="28"/>
          <w:szCs w:val="28"/>
        </w:rPr>
        <w:t>уб</w:t>
      </w:r>
      <w:proofErr w:type="spellEnd"/>
      <w:r w:rsidR="005A3D6D">
        <w:rPr>
          <w:rFonts w:ascii="Times New Roman" w:hAnsi="Times New Roman"/>
          <w:sz w:val="28"/>
          <w:szCs w:val="28"/>
        </w:rPr>
        <w:t>. А количество привлеченных новых клиентов составило сто тысяч человек.</w:t>
      </w:r>
    </w:p>
    <w:p w14:paraId="23143FA1" w14:textId="77777777" w:rsidR="00687D29" w:rsidRPr="00ED1FBC" w:rsidRDefault="00687D29" w:rsidP="00687D29">
      <w:pPr>
        <w:widowControl w:val="0"/>
        <w:adjustRightInd w:val="0"/>
        <w:snapToGrid w:val="0"/>
        <w:spacing w:after="0" w:line="360" w:lineRule="auto"/>
        <w:ind w:firstLine="709"/>
        <w:jc w:val="both"/>
        <w:rPr>
          <w:rFonts w:ascii="Times New Roman" w:hAnsi="Times New Roman"/>
          <w:sz w:val="28"/>
          <w:szCs w:val="28"/>
        </w:rPr>
      </w:pPr>
      <w:r>
        <w:rPr>
          <w:rFonts w:ascii="Times New Roman" w:hAnsi="Times New Roman"/>
          <w:sz w:val="28"/>
          <w:szCs w:val="28"/>
        </w:rPr>
        <w:t xml:space="preserve">Банк </w:t>
      </w:r>
      <w:r w:rsidRPr="00ED1FBC">
        <w:rPr>
          <w:rFonts w:ascii="Times New Roman" w:hAnsi="Times New Roman"/>
          <w:sz w:val="28"/>
          <w:szCs w:val="28"/>
        </w:rPr>
        <w:t xml:space="preserve">«Авангард» не прекратил политический вектор, заданный руководством, но он старался идти в ногу со временем, тем самым повышая доверие физических и юридических лиц. За 2015 год собственные средства ПАО АКБ «Авангард» увеличились более чем на 3%, а чистая прибыль банка равнялась 1,34 миллиарда рублей, это было на 20% больше, чем в 2014 году. </w:t>
      </w:r>
    </w:p>
    <w:p w14:paraId="5AD9D143" w14:textId="77777777" w:rsidR="00687D29" w:rsidRPr="00ED1FBC" w:rsidRDefault="00687D29" w:rsidP="00687D29">
      <w:pPr>
        <w:spacing w:after="0" w:line="360" w:lineRule="auto"/>
        <w:ind w:firstLine="709"/>
        <w:jc w:val="both"/>
        <w:rPr>
          <w:rFonts w:ascii="Times New Roman" w:hAnsi="Times New Roman"/>
          <w:sz w:val="28"/>
          <w:szCs w:val="28"/>
        </w:rPr>
      </w:pPr>
      <w:r>
        <w:rPr>
          <w:rFonts w:ascii="Times New Roman" w:hAnsi="Times New Roman"/>
          <w:sz w:val="28"/>
          <w:szCs w:val="28"/>
        </w:rPr>
        <w:t>В</w:t>
      </w:r>
      <w:r w:rsidRPr="00ED1FBC">
        <w:rPr>
          <w:rFonts w:ascii="Times New Roman" w:hAnsi="Times New Roman"/>
          <w:sz w:val="28"/>
          <w:szCs w:val="28"/>
        </w:rPr>
        <w:t xml:space="preserve"> 2016 год средств</w:t>
      </w:r>
      <w:r>
        <w:rPr>
          <w:rFonts w:ascii="Times New Roman" w:hAnsi="Times New Roman"/>
          <w:sz w:val="28"/>
          <w:szCs w:val="28"/>
        </w:rPr>
        <w:t>а ПАО АКБ «Авангард» увеличились</w:t>
      </w:r>
      <w:r w:rsidRPr="00ED1FBC">
        <w:rPr>
          <w:rFonts w:ascii="Times New Roman" w:hAnsi="Times New Roman"/>
          <w:sz w:val="28"/>
          <w:szCs w:val="28"/>
        </w:rPr>
        <w:t xml:space="preserve"> более чем на 6% и составили почти 19 миллионов рублей. При этом в рассматриваем</w:t>
      </w:r>
      <w:r>
        <w:rPr>
          <w:rFonts w:ascii="Times New Roman" w:hAnsi="Times New Roman"/>
          <w:sz w:val="28"/>
          <w:szCs w:val="28"/>
        </w:rPr>
        <w:t xml:space="preserve">ый период прибыль банка </w:t>
      </w:r>
      <w:r w:rsidRPr="00ED1FBC">
        <w:rPr>
          <w:rFonts w:ascii="Times New Roman" w:hAnsi="Times New Roman"/>
          <w:sz w:val="28"/>
          <w:szCs w:val="28"/>
        </w:rPr>
        <w:t xml:space="preserve">возросла (менее чем на 1%) по сравнению с 2015 годом. Показатели рентабельности активов и капитала практически не изменились. В целом «Авангард» продолжил вести свою деятельность в том же ключе, что и в 2015 году. </w:t>
      </w:r>
    </w:p>
    <w:p w14:paraId="713DE602" w14:textId="77777777" w:rsidR="00687D29" w:rsidRPr="00ED1FBC" w:rsidRDefault="00687D29" w:rsidP="00687D29">
      <w:pPr>
        <w:spacing w:after="0" w:line="360" w:lineRule="auto"/>
        <w:ind w:firstLine="709"/>
        <w:jc w:val="both"/>
        <w:rPr>
          <w:rFonts w:ascii="Times New Roman" w:hAnsi="Times New Roman"/>
          <w:sz w:val="28"/>
          <w:szCs w:val="28"/>
        </w:rPr>
      </w:pPr>
      <w:r>
        <w:rPr>
          <w:rFonts w:ascii="Times New Roman" w:hAnsi="Times New Roman"/>
          <w:sz w:val="28"/>
          <w:szCs w:val="28"/>
        </w:rPr>
        <w:t>З</w:t>
      </w:r>
      <w:r w:rsidRPr="00ED1FBC">
        <w:rPr>
          <w:rFonts w:ascii="Times New Roman" w:hAnsi="Times New Roman"/>
          <w:sz w:val="28"/>
          <w:szCs w:val="28"/>
        </w:rPr>
        <w:t xml:space="preserve">а 2017 год объем собственных средств увеличился на 10% и превысил показатель в 20 600 миллионов рублей. Прибыль ПАО АКБ «Авангард» упала по сравнению с предыдущим годом и была немного больше 780 миллионов рублей. Уменьшилась рентабельность капитала и активов. </w:t>
      </w:r>
      <w:r>
        <w:rPr>
          <w:rFonts w:ascii="Times New Roman" w:hAnsi="Times New Roman"/>
          <w:sz w:val="28"/>
          <w:szCs w:val="28"/>
        </w:rPr>
        <w:t>Т</w:t>
      </w:r>
      <w:r w:rsidRPr="00ED1FBC">
        <w:rPr>
          <w:rFonts w:ascii="Times New Roman" w:hAnsi="Times New Roman"/>
          <w:sz w:val="28"/>
          <w:szCs w:val="28"/>
        </w:rPr>
        <w:t>акие неблагоприятные последствия для банка появились вследствие уменьшения объем</w:t>
      </w:r>
      <w:r>
        <w:rPr>
          <w:rFonts w:ascii="Times New Roman" w:hAnsi="Times New Roman"/>
          <w:sz w:val="28"/>
          <w:szCs w:val="28"/>
        </w:rPr>
        <w:t>ов</w:t>
      </w:r>
      <w:r w:rsidRPr="00ED1FBC">
        <w:rPr>
          <w:rFonts w:ascii="Times New Roman" w:hAnsi="Times New Roman"/>
          <w:sz w:val="28"/>
          <w:szCs w:val="28"/>
        </w:rPr>
        <w:t xml:space="preserve"> кредитной деятельности и</w:t>
      </w:r>
      <w:r>
        <w:rPr>
          <w:rFonts w:ascii="Times New Roman" w:hAnsi="Times New Roman"/>
          <w:sz w:val="28"/>
          <w:szCs w:val="28"/>
        </w:rPr>
        <w:t xml:space="preserve"> в</w:t>
      </w:r>
      <w:r w:rsidRPr="00ED1FBC">
        <w:rPr>
          <w:rFonts w:ascii="Times New Roman" w:hAnsi="Times New Roman"/>
          <w:sz w:val="28"/>
          <w:szCs w:val="28"/>
        </w:rPr>
        <w:t xml:space="preserve">едения политики, направленной на </w:t>
      </w:r>
      <w:r w:rsidRPr="00ED1FBC">
        <w:rPr>
          <w:rFonts w:ascii="Times New Roman" w:hAnsi="Times New Roman"/>
          <w:sz w:val="28"/>
          <w:szCs w:val="28"/>
        </w:rPr>
        <w:lastRenderedPageBreak/>
        <w:t>консервативную оценку качества кредитного портфеля и вследствие этого возможной нуждой банка деформировать резервы на предполагаемые потери по ссудам. В целом 2017 год стал для банка не самым успешным в финансовом плане.</w:t>
      </w:r>
    </w:p>
    <w:p w14:paraId="6EADBF6D" w14:textId="77777777" w:rsidR="00687D29" w:rsidRPr="00ED1FBC" w:rsidRDefault="00687D29" w:rsidP="00687D29">
      <w:pPr>
        <w:spacing w:after="0" w:line="360" w:lineRule="auto"/>
        <w:ind w:firstLine="709"/>
        <w:jc w:val="both"/>
        <w:rPr>
          <w:rFonts w:ascii="Times New Roman" w:hAnsi="Times New Roman"/>
          <w:sz w:val="28"/>
          <w:szCs w:val="28"/>
        </w:rPr>
      </w:pPr>
      <w:r w:rsidRPr="00ED1FBC">
        <w:rPr>
          <w:rFonts w:ascii="Times New Roman" w:hAnsi="Times New Roman"/>
          <w:sz w:val="28"/>
          <w:szCs w:val="28"/>
        </w:rPr>
        <w:t>В 2018 году банк «Авангард» начал снова наращивать объем</w:t>
      </w:r>
      <w:r>
        <w:rPr>
          <w:rFonts w:ascii="Times New Roman" w:hAnsi="Times New Roman"/>
          <w:sz w:val="28"/>
          <w:szCs w:val="28"/>
        </w:rPr>
        <w:t>ы</w:t>
      </w:r>
      <w:r w:rsidRPr="00ED1FBC">
        <w:rPr>
          <w:rFonts w:ascii="Times New Roman" w:hAnsi="Times New Roman"/>
          <w:sz w:val="28"/>
          <w:szCs w:val="28"/>
        </w:rPr>
        <w:t xml:space="preserve"> своей деятельности, что положительно отразилось на его финансовых показателях.  Например, собственные средства практически достигли 22 000 миллионов рублей. Это на 6,5% выше, чем показатели 2017 года. Банк «Авангард» получил прибыль, которая на 1,2% меньше, чем в предыдущем году. Банк направил свое внимание на замещение платных привлеченных средств менее дорогими ресурсами. Вследствие этих действий количество привлеченных средств снизилось почти на 1%.Тем не менее, общая характеристика банка рассматривается как эффективная и достаточно стабильная.</w:t>
      </w:r>
    </w:p>
    <w:p w14:paraId="1A95BD99" w14:textId="77777777" w:rsidR="00687D29" w:rsidRDefault="00687D29" w:rsidP="00687D29">
      <w:pPr>
        <w:spacing w:after="0" w:line="360" w:lineRule="auto"/>
        <w:ind w:firstLine="709"/>
        <w:jc w:val="both"/>
        <w:rPr>
          <w:rFonts w:ascii="Times New Roman" w:hAnsi="Times New Roman"/>
          <w:sz w:val="28"/>
          <w:szCs w:val="28"/>
        </w:rPr>
      </w:pPr>
      <w:r w:rsidRPr="00ED1FBC">
        <w:rPr>
          <w:rFonts w:ascii="Times New Roman" w:hAnsi="Times New Roman"/>
          <w:sz w:val="28"/>
          <w:szCs w:val="28"/>
        </w:rPr>
        <w:t xml:space="preserve">В 2019 году банк решил кардинально сменить свою политику в области дивидендов. По итогам первого полугодия дивиденды составили почти 1 600 миллионов рублей. Собственные средства на сентябрь 2019 года равнялись немного больше, чем 21 000 миллион рублей. Собственные средства снизились почти на 4% по сравнению с 2018 годом. Чистая прибыль в прошлом году практически достигла отметки в 5 000 миллионов рублей, то есть выросла в более чем шесть раз. Таким образом, показатели рентабельности капитала и рентабельности активов были выше в шесть раз по сравнению с предыдущим периодом. Банк «Авангард» не прекращал работу, начатую в 2018 году (политика была направлена на смену платных привлеченных средств более дешевыми ресурсами). Итогом подобных действий стало уменьшение количества привлеченных средств на 6,5%. </w:t>
      </w:r>
    </w:p>
    <w:p w14:paraId="7D9759F0" w14:textId="77777777" w:rsidR="00687D29" w:rsidRPr="00ED1FBC" w:rsidRDefault="00687D29" w:rsidP="00687D29">
      <w:pPr>
        <w:spacing w:after="0" w:line="360" w:lineRule="auto"/>
        <w:ind w:firstLine="709"/>
        <w:jc w:val="both"/>
        <w:rPr>
          <w:rFonts w:ascii="Times New Roman" w:hAnsi="Times New Roman"/>
          <w:sz w:val="28"/>
          <w:szCs w:val="28"/>
        </w:rPr>
      </w:pPr>
      <w:r w:rsidRPr="00ED1FBC">
        <w:rPr>
          <w:rFonts w:ascii="Times New Roman" w:hAnsi="Times New Roman"/>
          <w:sz w:val="28"/>
          <w:szCs w:val="28"/>
        </w:rPr>
        <w:t>За последний год в большинстве своем банк получал доход от операций с финансовыми активами, оцениваемыми по справедливой стоимости через прибыль или убыток. Рост объема комиссионных доходов банка составил почти 20% по сравнению с 2018 годом. При этом его процентные доходы снизились на 1,5%. Кредит</w:t>
      </w:r>
      <w:r>
        <w:rPr>
          <w:rFonts w:ascii="Times New Roman" w:hAnsi="Times New Roman"/>
          <w:sz w:val="28"/>
          <w:szCs w:val="28"/>
        </w:rPr>
        <w:t>ный портфель б</w:t>
      </w:r>
      <w:r w:rsidRPr="00ED1FBC">
        <w:rPr>
          <w:rFonts w:ascii="Times New Roman" w:hAnsi="Times New Roman"/>
          <w:sz w:val="28"/>
          <w:szCs w:val="28"/>
        </w:rPr>
        <w:t xml:space="preserve">анка снизил </w:t>
      </w:r>
      <w:r w:rsidRPr="00ED1FBC">
        <w:rPr>
          <w:rFonts w:ascii="Times New Roman" w:hAnsi="Times New Roman"/>
          <w:sz w:val="28"/>
          <w:szCs w:val="28"/>
        </w:rPr>
        <w:lastRenderedPageBreak/>
        <w:t xml:space="preserve">свои показатели почти на 4% и значительно уменьшилась ключевая ставка Банка России. Чистые доходы от операций с финансовыми активами, оцениваемыми по справедливой стоимости через прибыль или убыток, равны 4 128,4 миллионам рублей. Основной причиной наблюдаемого роста активов и капитала банка стали операции с ценными бумагами. </w:t>
      </w:r>
    </w:p>
    <w:p w14:paraId="7468DD72" w14:textId="16E6AA91" w:rsidR="000F3AD2" w:rsidRDefault="00687D29" w:rsidP="000D679D">
      <w:pPr>
        <w:spacing w:after="0" w:line="360" w:lineRule="auto"/>
        <w:ind w:firstLine="709"/>
        <w:jc w:val="both"/>
        <w:rPr>
          <w:rFonts w:ascii="Times New Roman" w:hAnsi="Times New Roman"/>
          <w:sz w:val="28"/>
          <w:szCs w:val="28"/>
        </w:rPr>
      </w:pPr>
      <w:r>
        <w:rPr>
          <w:rFonts w:ascii="Times New Roman" w:hAnsi="Times New Roman"/>
          <w:sz w:val="28"/>
          <w:szCs w:val="28"/>
        </w:rPr>
        <w:t xml:space="preserve">Анализ капитализации банка представлен в таблице </w:t>
      </w:r>
      <w:r w:rsidR="00584D60">
        <w:rPr>
          <w:rFonts w:ascii="Times New Roman" w:hAnsi="Times New Roman"/>
          <w:sz w:val="28"/>
          <w:szCs w:val="28"/>
        </w:rPr>
        <w:t>2.5</w:t>
      </w:r>
      <w:r w:rsidR="000D679D">
        <w:rPr>
          <w:rFonts w:ascii="Times New Roman" w:hAnsi="Times New Roman"/>
          <w:sz w:val="28"/>
          <w:szCs w:val="28"/>
        </w:rPr>
        <w:t>.</w:t>
      </w:r>
    </w:p>
    <w:p w14:paraId="4B408593" w14:textId="77777777" w:rsidR="00E93A42" w:rsidRDefault="00E93A42" w:rsidP="00755DB3">
      <w:pPr>
        <w:spacing w:after="0" w:line="360" w:lineRule="auto"/>
        <w:jc w:val="both"/>
        <w:rPr>
          <w:rFonts w:ascii="Times New Roman" w:hAnsi="Times New Roman"/>
          <w:sz w:val="28"/>
          <w:szCs w:val="28"/>
        </w:rPr>
      </w:pPr>
    </w:p>
    <w:p w14:paraId="7592909E" w14:textId="7C43B0D9" w:rsidR="00687D29" w:rsidRPr="00D87C4F" w:rsidRDefault="00687D29" w:rsidP="00520EAB">
      <w:pPr>
        <w:spacing w:after="0" w:line="360" w:lineRule="auto"/>
        <w:jc w:val="both"/>
        <w:rPr>
          <w:rFonts w:ascii="Times New Roman" w:hAnsi="Times New Roman"/>
          <w:sz w:val="28"/>
          <w:szCs w:val="28"/>
        </w:rPr>
      </w:pPr>
      <w:r>
        <w:rPr>
          <w:rFonts w:ascii="Times New Roman" w:hAnsi="Times New Roman"/>
          <w:sz w:val="28"/>
          <w:szCs w:val="28"/>
        </w:rPr>
        <w:t xml:space="preserve">Таблица </w:t>
      </w:r>
      <w:r w:rsidR="00584D60">
        <w:rPr>
          <w:rFonts w:ascii="Times New Roman" w:hAnsi="Times New Roman"/>
          <w:sz w:val="28"/>
          <w:szCs w:val="28"/>
        </w:rPr>
        <w:t>2.5</w:t>
      </w:r>
      <w:r w:rsidRPr="00ED1FBC">
        <w:rPr>
          <w:rFonts w:ascii="Times New Roman" w:hAnsi="Times New Roman"/>
          <w:sz w:val="28"/>
          <w:szCs w:val="28"/>
        </w:rPr>
        <w:t xml:space="preserve"> – Данные об акциях ПАО АКБ «Авангард»</w:t>
      </w:r>
      <w:r w:rsidR="00D87C4F" w:rsidRPr="00D87C4F">
        <w:rPr>
          <w:rFonts w:ascii="Times New Roman" w:hAnsi="Times New Roman"/>
          <w:sz w:val="28"/>
          <w:szCs w:val="28"/>
        </w:rPr>
        <w:t>[5]</w:t>
      </w:r>
    </w:p>
    <w:tbl>
      <w:tblPr>
        <w:tblW w:w="9101" w:type="dxa"/>
        <w:tblInd w:w="108" w:type="dxa"/>
        <w:tblLayout w:type="fixed"/>
        <w:tblLook w:val="0000" w:firstRow="0" w:lastRow="0" w:firstColumn="0" w:lastColumn="0" w:noHBand="0" w:noVBand="0"/>
      </w:tblPr>
      <w:tblGrid>
        <w:gridCol w:w="851"/>
        <w:gridCol w:w="1559"/>
        <w:gridCol w:w="1701"/>
        <w:gridCol w:w="1418"/>
        <w:gridCol w:w="1842"/>
        <w:gridCol w:w="1730"/>
      </w:tblGrid>
      <w:tr w:rsidR="00687D29" w:rsidRPr="00ED1FBC" w14:paraId="26C6A52A" w14:textId="77777777" w:rsidTr="00D87C4F">
        <w:trPr>
          <w:trHeight w:val="450"/>
        </w:trPr>
        <w:tc>
          <w:tcPr>
            <w:tcW w:w="851" w:type="dxa"/>
            <w:tcBorders>
              <w:top w:val="single" w:sz="4" w:space="0" w:color="auto"/>
              <w:left w:val="single" w:sz="4" w:space="0" w:color="auto"/>
              <w:bottom w:val="single" w:sz="4" w:space="0" w:color="auto"/>
              <w:right w:val="single" w:sz="4" w:space="0" w:color="auto"/>
            </w:tcBorders>
            <w:vAlign w:val="center"/>
          </w:tcPr>
          <w:p w14:paraId="12C2FBF5" w14:textId="77777777" w:rsidR="00687D29" w:rsidRPr="00AF4C0B" w:rsidRDefault="00687D29" w:rsidP="00666AE9">
            <w:pPr>
              <w:spacing w:line="240" w:lineRule="auto"/>
              <w:ind w:right="-144"/>
              <w:jc w:val="center"/>
              <w:rPr>
                <w:rFonts w:ascii="Times New Roman" w:hAnsi="Times New Roman"/>
                <w:sz w:val="24"/>
                <w:szCs w:val="24"/>
              </w:rPr>
            </w:pPr>
            <w:r w:rsidRPr="00AF4C0B">
              <w:rPr>
                <w:rFonts w:ascii="Times New Roman" w:hAnsi="Times New Roman"/>
                <w:sz w:val="24"/>
                <w:szCs w:val="24"/>
              </w:rPr>
              <w:t>Дата</w:t>
            </w:r>
          </w:p>
        </w:tc>
        <w:tc>
          <w:tcPr>
            <w:tcW w:w="1559" w:type="dxa"/>
            <w:tcBorders>
              <w:top w:val="single" w:sz="4" w:space="0" w:color="auto"/>
              <w:left w:val="nil"/>
              <w:bottom w:val="single" w:sz="4" w:space="0" w:color="auto"/>
              <w:right w:val="single" w:sz="4" w:space="0" w:color="auto"/>
            </w:tcBorders>
            <w:vAlign w:val="center"/>
          </w:tcPr>
          <w:p w14:paraId="5D48A877" w14:textId="77777777" w:rsidR="00687D29" w:rsidRPr="00AF4C0B" w:rsidRDefault="00687D29" w:rsidP="00666AE9">
            <w:pPr>
              <w:spacing w:line="240" w:lineRule="auto"/>
              <w:jc w:val="center"/>
              <w:rPr>
                <w:rFonts w:ascii="Times New Roman" w:hAnsi="Times New Roman"/>
                <w:sz w:val="24"/>
                <w:szCs w:val="24"/>
              </w:rPr>
            </w:pPr>
            <w:r w:rsidRPr="00AF4C0B">
              <w:rPr>
                <w:rFonts w:ascii="Times New Roman" w:hAnsi="Times New Roman"/>
                <w:sz w:val="24"/>
                <w:szCs w:val="24"/>
              </w:rPr>
              <w:t>Организатор торговли</w:t>
            </w:r>
          </w:p>
        </w:tc>
        <w:tc>
          <w:tcPr>
            <w:tcW w:w="1701" w:type="dxa"/>
            <w:tcBorders>
              <w:top w:val="single" w:sz="4" w:space="0" w:color="auto"/>
              <w:left w:val="single" w:sz="4" w:space="0" w:color="auto"/>
              <w:bottom w:val="single" w:sz="4" w:space="0" w:color="auto"/>
              <w:right w:val="single" w:sz="4" w:space="0" w:color="auto"/>
            </w:tcBorders>
            <w:vAlign w:val="center"/>
          </w:tcPr>
          <w:p w14:paraId="4773BB7D" w14:textId="77777777" w:rsidR="00687D29" w:rsidRPr="00AF4C0B" w:rsidRDefault="00687D29" w:rsidP="00666AE9">
            <w:pPr>
              <w:spacing w:line="240" w:lineRule="auto"/>
              <w:jc w:val="center"/>
              <w:rPr>
                <w:rFonts w:ascii="Times New Roman" w:hAnsi="Times New Roman"/>
                <w:sz w:val="24"/>
                <w:szCs w:val="24"/>
              </w:rPr>
            </w:pPr>
            <w:r w:rsidRPr="00AF4C0B">
              <w:rPr>
                <w:rFonts w:ascii="Times New Roman" w:hAnsi="Times New Roman"/>
                <w:sz w:val="24"/>
                <w:szCs w:val="24"/>
              </w:rPr>
              <w:t>Индивид</w:t>
            </w:r>
            <w:proofErr w:type="gramStart"/>
            <w:r w:rsidRPr="00AF4C0B">
              <w:rPr>
                <w:rFonts w:ascii="Times New Roman" w:hAnsi="Times New Roman"/>
                <w:sz w:val="24"/>
                <w:szCs w:val="24"/>
              </w:rPr>
              <w:t>.</w:t>
            </w:r>
            <w:proofErr w:type="gramEnd"/>
            <w:r w:rsidRPr="00AF4C0B">
              <w:rPr>
                <w:rFonts w:ascii="Times New Roman" w:hAnsi="Times New Roman"/>
                <w:sz w:val="24"/>
                <w:szCs w:val="24"/>
              </w:rPr>
              <w:t xml:space="preserve"> </w:t>
            </w:r>
            <w:proofErr w:type="gramStart"/>
            <w:r w:rsidRPr="00AF4C0B">
              <w:rPr>
                <w:rFonts w:ascii="Times New Roman" w:hAnsi="Times New Roman"/>
                <w:sz w:val="24"/>
                <w:szCs w:val="24"/>
              </w:rPr>
              <w:t>г</w:t>
            </w:r>
            <w:proofErr w:type="gramEnd"/>
            <w:r w:rsidRPr="00AF4C0B">
              <w:rPr>
                <w:rFonts w:ascii="Times New Roman" w:hAnsi="Times New Roman"/>
                <w:sz w:val="24"/>
                <w:szCs w:val="24"/>
              </w:rPr>
              <w:t>ос. рег. номер ценных бумаг</w:t>
            </w:r>
          </w:p>
        </w:tc>
        <w:tc>
          <w:tcPr>
            <w:tcW w:w="1418" w:type="dxa"/>
            <w:tcBorders>
              <w:top w:val="single" w:sz="4" w:space="0" w:color="auto"/>
              <w:left w:val="nil"/>
              <w:bottom w:val="single" w:sz="4" w:space="0" w:color="auto"/>
              <w:right w:val="single" w:sz="4" w:space="0" w:color="auto"/>
            </w:tcBorders>
            <w:vAlign w:val="center"/>
          </w:tcPr>
          <w:p w14:paraId="3DEC9795" w14:textId="77777777" w:rsidR="00687D29" w:rsidRPr="00AF4C0B" w:rsidRDefault="00687D29" w:rsidP="00666AE9">
            <w:pPr>
              <w:spacing w:line="240" w:lineRule="auto"/>
              <w:ind w:left="33" w:right="34"/>
              <w:jc w:val="center"/>
              <w:rPr>
                <w:rFonts w:ascii="Times New Roman" w:hAnsi="Times New Roman"/>
                <w:sz w:val="24"/>
                <w:szCs w:val="24"/>
              </w:rPr>
            </w:pPr>
            <w:r w:rsidRPr="00AF4C0B">
              <w:rPr>
                <w:rFonts w:ascii="Times New Roman" w:hAnsi="Times New Roman"/>
                <w:sz w:val="24"/>
                <w:szCs w:val="24"/>
              </w:rPr>
              <w:t xml:space="preserve">Количество </w:t>
            </w:r>
            <w:r w:rsidRPr="00AF4C0B">
              <w:rPr>
                <w:rFonts w:ascii="Times New Roman" w:hAnsi="Times New Roman"/>
                <w:sz w:val="24"/>
                <w:szCs w:val="24"/>
              </w:rPr>
              <w:br/>
              <w:t>акций</w:t>
            </w:r>
          </w:p>
        </w:tc>
        <w:tc>
          <w:tcPr>
            <w:tcW w:w="1842" w:type="dxa"/>
            <w:tcBorders>
              <w:top w:val="single" w:sz="4" w:space="0" w:color="auto"/>
              <w:left w:val="nil"/>
              <w:bottom w:val="single" w:sz="4" w:space="0" w:color="auto"/>
              <w:right w:val="single" w:sz="4" w:space="0" w:color="auto"/>
            </w:tcBorders>
            <w:vAlign w:val="center"/>
          </w:tcPr>
          <w:p w14:paraId="387FFB8E" w14:textId="77777777" w:rsidR="00687D29" w:rsidRPr="00AF4C0B" w:rsidRDefault="00687D29" w:rsidP="00666AE9">
            <w:pPr>
              <w:spacing w:line="240" w:lineRule="auto"/>
              <w:ind w:right="33" w:hanging="107"/>
              <w:jc w:val="center"/>
              <w:rPr>
                <w:rFonts w:ascii="Times New Roman" w:hAnsi="Times New Roman"/>
                <w:sz w:val="24"/>
                <w:szCs w:val="24"/>
              </w:rPr>
            </w:pPr>
            <w:r w:rsidRPr="00AF4C0B">
              <w:rPr>
                <w:rFonts w:ascii="Times New Roman" w:hAnsi="Times New Roman"/>
                <w:sz w:val="24"/>
                <w:szCs w:val="24"/>
              </w:rPr>
              <w:t>Рыночная цена акции</w:t>
            </w:r>
          </w:p>
        </w:tc>
        <w:tc>
          <w:tcPr>
            <w:tcW w:w="1730" w:type="dxa"/>
            <w:tcBorders>
              <w:top w:val="single" w:sz="4" w:space="0" w:color="auto"/>
              <w:left w:val="nil"/>
              <w:bottom w:val="single" w:sz="4" w:space="0" w:color="auto"/>
              <w:right w:val="single" w:sz="4" w:space="0" w:color="auto"/>
            </w:tcBorders>
            <w:vAlign w:val="center"/>
          </w:tcPr>
          <w:p w14:paraId="20E25AEB" w14:textId="77777777" w:rsidR="00687D29" w:rsidRPr="00AF4C0B" w:rsidRDefault="00687D29" w:rsidP="00666AE9">
            <w:pPr>
              <w:spacing w:line="240" w:lineRule="auto"/>
              <w:ind w:right="-144"/>
              <w:jc w:val="center"/>
              <w:rPr>
                <w:rFonts w:ascii="Times New Roman" w:hAnsi="Times New Roman"/>
                <w:sz w:val="24"/>
                <w:szCs w:val="24"/>
              </w:rPr>
            </w:pPr>
            <w:r w:rsidRPr="00AF4C0B">
              <w:rPr>
                <w:rFonts w:ascii="Times New Roman" w:hAnsi="Times New Roman"/>
                <w:sz w:val="24"/>
                <w:szCs w:val="24"/>
              </w:rPr>
              <w:t>Рыночная капитализация</w:t>
            </w:r>
          </w:p>
        </w:tc>
      </w:tr>
      <w:tr w:rsidR="00687D29" w:rsidRPr="00ED1FBC" w14:paraId="402EF3D2" w14:textId="77777777" w:rsidTr="00D87C4F">
        <w:trPr>
          <w:trHeight w:val="360"/>
        </w:trPr>
        <w:tc>
          <w:tcPr>
            <w:tcW w:w="851" w:type="dxa"/>
            <w:tcBorders>
              <w:top w:val="nil"/>
              <w:left w:val="single" w:sz="4" w:space="0" w:color="auto"/>
              <w:bottom w:val="single" w:sz="4" w:space="0" w:color="auto"/>
              <w:right w:val="single" w:sz="4" w:space="0" w:color="auto"/>
            </w:tcBorders>
            <w:vAlign w:val="center"/>
          </w:tcPr>
          <w:p w14:paraId="2DBB1426" w14:textId="77777777" w:rsidR="00687D29" w:rsidRPr="00AF4C0B" w:rsidRDefault="00687D29" w:rsidP="00666AE9">
            <w:pPr>
              <w:spacing w:line="240" w:lineRule="auto"/>
              <w:ind w:right="-144"/>
              <w:jc w:val="both"/>
              <w:rPr>
                <w:rFonts w:ascii="Times New Roman" w:hAnsi="Times New Roman"/>
                <w:sz w:val="24"/>
                <w:szCs w:val="24"/>
              </w:rPr>
            </w:pPr>
            <w:r w:rsidRPr="00AF4C0B">
              <w:rPr>
                <w:rFonts w:ascii="Times New Roman" w:hAnsi="Times New Roman"/>
                <w:sz w:val="24"/>
                <w:szCs w:val="24"/>
              </w:rPr>
              <w:t>2015</w:t>
            </w:r>
          </w:p>
        </w:tc>
        <w:tc>
          <w:tcPr>
            <w:tcW w:w="1559" w:type="dxa"/>
            <w:vMerge w:val="restart"/>
            <w:tcBorders>
              <w:top w:val="single" w:sz="4" w:space="0" w:color="auto"/>
              <w:left w:val="nil"/>
              <w:right w:val="single" w:sz="4" w:space="0" w:color="auto"/>
            </w:tcBorders>
          </w:tcPr>
          <w:p w14:paraId="7D00D21D" w14:textId="77777777" w:rsidR="00687D29" w:rsidRPr="00AF4C0B" w:rsidRDefault="00687D29" w:rsidP="00666AE9">
            <w:pPr>
              <w:spacing w:line="240" w:lineRule="auto"/>
              <w:ind w:right="-144"/>
              <w:jc w:val="both"/>
              <w:rPr>
                <w:rFonts w:ascii="Times New Roman" w:hAnsi="Times New Roman"/>
                <w:sz w:val="24"/>
                <w:szCs w:val="24"/>
                <w:shd w:val="clear" w:color="auto" w:fill="FFFFFF"/>
              </w:rPr>
            </w:pPr>
          </w:p>
          <w:p w14:paraId="23899A59" w14:textId="77777777" w:rsidR="00687D29" w:rsidRPr="00AF4C0B" w:rsidRDefault="00687D29" w:rsidP="00666AE9">
            <w:pPr>
              <w:spacing w:line="240" w:lineRule="auto"/>
              <w:ind w:right="34"/>
              <w:jc w:val="both"/>
              <w:rPr>
                <w:rFonts w:ascii="Times New Roman" w:hAnsi="Times New Roman"/>
                <w:sz w:val="24"/>
                <w:szCs w:val="24"/>
                <w:shd w:val="clear" w:color="auto" w:fill="FFFFFF"/>
              </w:rPr>
            </w:pPr>
            <w:r w:rsidRPr="00AF4C0B">
              <w:rPr>
                <w:rFonts w:ascii="Times New Roman" w:hAnsi="Times New Roman"/>
                <w:sz w:val="24"/>
                <w:szCs w:val="24"/>
                <w:shd w:val="clear" w:color="auto" w:fill="FFFFFF"/>
              </w:rPr>
              <w:t>ПАО Московская Биржа</w:t>
            </w:r>
          </w:p>
        </w:tc>
        <w:tc>
          <w:tcPr>
            <w:tcW w:w="1701" w:type="dxa"/>
            <w:vMerge w:val="restart"/>
            <w:tcBorders>
              <w:top w:val="single" w:sz="4" w:space="0" w:color="auto"/>
              <w:left w:val="single" w:sz="4" w:space="0" w:color="auto"/>
              <w:bottom w:val="single" w:sz="4" w:space="0" w:color="auto"/>
              <w:right w:val="single" w:sz="4" w:space="0" w:color="auto"/>
            </w:tcBorders>
            <w:vAlign w:val="center"/>
          </w:tcPr>
          <w:p w14:paraId="70F30CE4" w14:textId="77777777" w:rsidR="00687D29" w:rsidRPr="00AF4C0B" w:rsidRDefault="00687D29" w:rsidP="00666AE9">
            <w:pPr>
              <w:spacing w:line="240" w:lineRule="auto"/>
              <w:ind w:right="34"/>
              <w:jc w:val="both"/>
              <w:rPr>
                <w:rFonts w:ascii="Times New Roman" w:hAnsi="Times New Roman"/>
                <w:sz w:val="24"/>
                <w:szCs w:val="24"/>
              </w:rPr>
            </w:pPr>
            <w:r w:rsidRPr="00AF4C0B">
              <w:rPr>
                <w:rFonts w:ascii="Times New Roman" w:hAnsi="Times New Roman"/>
                <w:sz w:val="24"/>
                <w:szCs w:val="24"/>
              </w:rPr>
              <w:t>10102879B</w:t>
            </w:r>
          </w:p>
          <w:p w14:paraId="37426863" w14:textId="77777777" w:rsidR="00687D29" w:rsidRPr="00AF4C0B" w:rsidRDefault="00687D29" w:rsidP="00666AE9">
            <w:pPr>
              <w:spacing w:line="240" w:lineRule="auto"/>
              <w:ind w:right="-144"/>
              <w:jc w:val="both"/>
              <w:rPr>
                <w:rFonts w:ascii="Times New Roman" w:hAnsi="Times New Roman"/>
                <w:sz w:val="24"/>
                <w:szCs w:val="24"/>
              </w:rPr>
            </w:pPr>
          </w:p>
        </w:tc>
        <w:tc>
          <w:tcPr>
            <w:tcW w:w="1418" w:type="dxa"/>
            <w:vMerge w:val="restart"/>
            <w:tcBorders>
              <w:top w:val="single" w:sz="4" w:space="0" w:color="auto"/>
              <w:left w:val="nil"/>
              <w:bottom w:val="single" w:sz="4" w:space="0" w:color="auto"/>
              <w:right w:val="single" w:sz="4" w:space="0" w:color="auto"/>
            </w:tcBorders>
            <w:vAlign w:val="center"/>
          </w:tcPr>
          <w:p w14:paraId="09AB64A0" w14:textId="77777777" w:rsidR="00687D29" w:rsidRPr="00AF4C0B" w:rsidRDefault="00687D29" w:rsidP="00666AE9">
            <w:pPr>
              <w:spacing w:line="240" w:lineRule="auto"/>
              <w:ind w:left="34" w:right="33"/>
              <w:jc w:val="both"/>
              <w:rPr>
                <w:rFonts w:ascii="Times New Roman" w:hAnsi="Times New Roman"/>
                <w:sz w:val="24"/>
                <w:szCs w:val="24"/>
              </w:rPr>
            </w:pPr>
            <w:r w:rsidRPr="00AF4C0B">
              <w:rPr>
                <w:rFonts w:ascii="Times New Roman" w:hAnsi="Times New Roman"/>
                <w:sz w:val="24"/>
                <w:szCs w:val="24"/>
              </w:rPr>
              <w:t xml:space="preserve"> </w:t>
            </w:r>
          </w:p>
          <w:p w14:paraId="0F400C9E" w14:textId="732235F8" w:rsidR="00687D29" w:rsidRPr="00AF4C0B" w:rsidRDefault="00687D29" w:rsidP="00666AE9">
            <w:pPr>
              <w:spacing w:line="240" w:lineRule="auto"/>
              <w:ind w:left="34" w:right="33"/>
              <w:jc w:val="both"/>
              <w:rPr>
                <w:rFonts w:ascii="Times New Roman" w:hAnsi="Times New Roman"/>
                <w:sz w:val="24"/>
                <w:szCs w:val="24"/>
              </w:rPr>
            </w:pPr>
            <w:r>
              <w:rPr>
                <w:rFonts w:ascii="Times New Roman" w:hAnsi="Times New Roman"/>
                <w:sz w:val="24"/>
                <w:szCs w:val="24"/>
              </w:rPr>
              <w:t>80</w:t>
            </w:r>
            <w:r w:rsidR="00D87C4F">
              <w:rPr>
                <w:rFonts w:ascii="Times New Roman" w:hAnsi="Times New Roman"/>
                <w:sz w:val="24"/>
                <w:szCs w:val="24"/>
              </w:rPr>
              <w:t xml:space="preserve"> </w:t>
            </w:r>
            <w:r w:rsidRPr="00AF4C0B">
              <w:rPr>
                <w:rFonts w:ascii="Times New Roman" w:hAnsi="Times New Roman"/>
                <w:sz w:val="24"/>
                <w:szCs w:val="24"/>
              </w:rPr>
              <w:t>700 000</w:t>
            </w:r>
          </w:p>
          <w:p w14:paraId="2730CF9C" w14:textId="77777777" w:rsidR="00687D29" w:rsidRPr="00AF4C0B" w:rsidRDefault="00687D29" w:rsidP="00666AE9">
            <w:pPr>
              <w:spacing w:line="240" w:lineRule="auto"/>
              <w:ind w:left="34" w:right="33"/>
              <w:jc w:val="both"/>
              <w:rPr>
                <w:rFonts w:ascii="Times New Roman" w:hAnsi="Times New Roman"/>
                <w:sz w:val="24"/>
                <w:szCs w:val="24"/>
              </w:rPr>
            </w:pPr>
            <w:r w:rsidRPr="00AF4C0B">
              <w:rPr>
                <w:rFonts w:ascii="Times New Roman" w:hAnsi="Times New Roman"/>
                <w:sz w:val="24"/>
                <w:szCs w:val="24"/>
              </w:rPr>
              <w:t xml:space="preserve"> </w:t>
            </w:r>
          </w:p>
          <w:p w14:paraId="16994EB8" w14:textId="77777777" w:rsidR="00687D29" w:rsidRPr="00AF4C0B" w:rsidRDefault="00687D29" w:rsidP="00666AE9">
            <w:pPr>
              <w:spacing w:line="240" w:lineRule="auto"/>
              <w:ind w:left="34" w:right="33"/>
              <w:jc w:val="both"/>
              <w:rPr>
                <w:rFonts w:ascii="Times New Roman" w:hAnsi="Times New Roman"/>
                <w:sz w:val="24"/>
                <w:szCs w:val="24"/>
              </w:rPr>
            </w:pPr>
          </w:p>
        </w:tc>
        <w:tc>
          <w:tcPr>
            <w:tcW w:w="1842" w:type="dxa"/>
            <w:tcBorders>
              <w:top w:val="nil"/>
              <w:left w:val="nil"/>
              <w:bottom w:val="single" w:sz="4" w:space="0" w:color="auto"/>
              <w:right w:val="single" w:sz="4" w:space="0" w:color="auto"/>
            </w:tcBorders>
            <w:vAlign w:val="center"/>
          </w:tcPr>
          <w:p w14:paraId="126DA16B" w14:textId="77777777" w:rsidR="00687D29" w:rsidRPr="00AF4C0B" w:rsidRDefault="00687D29" w:rsidP="00666AE9">
            <w:pPr>
              <w:spacing w:line="240" w:lineRule="auto"/>
              <w:ind w:right="-144"/>
              <w:jc w:val="both"/>
              <w:rPr>
                <w:rFonts w:ascii="Times New Roman" w:hAnsi="Times New Roman"/>
                <w:sz w:val="24"/>
                <w:szCs w:val="24"/>
              </w:rPr>
            </w:pPr>
            <w:r w:rsidRPr="00AF4C0B">
              <w:rPr>
                <w:rFonts w:ascii="Times New Roman" w:hAnsi="Times New Roman"/>
                <w:sz w:val="24"/>
                <w:szCs w:val="24"/>
              </w:rPr>
              <w:t>300,00</w:t>
            </w:r>
          </w:p>
        </w:tc>
        <w:tc>
          <w:tcPr>
            <w:tcW w:w="1730" w:type="dxa"/>
            <w:tcBorders>
              <w:top w:val="nil"/>
              <w:left w:val="nil"/>
              <w:bottom w:val="single" w:sz="4" w:space="0" w:color="auto"/>
              <w:right w:val="single" w:sz="4" w:space="0" w:color="auto"/>
            </w:tcBorders>
            <w:vAlign w:val="center"/>
          </w:tcPr>
          <w:p w14:paraId="12D63EAB" w14:textId="77777777" w:rsidR="00687D29" w:rsidRPr="00AF4C0B" w:rsidRDefault="00687D29" w:rsidP="00666AE9">
            <w:pPr>
              <w:spacing w:line="240" w:lineRule="auto"/>
              <w:ind w:left="-108" w:right="-144"/>
              <w:jc w:val="both"/>
              <w:rPr>
                <w:rFonts w:ascii="Times New Roman" w:hAnsi="Times New Roman"/>
                <w:sz w:val="24"/>
                <w:szCs w:val="24"/>
              </w:rPr>
            </w:pPr>
            <w:r w:rsidRPr="00AF4C0B">
              <w:rPr>
                <w:rFonts w:ascii="Times New Roman" w:hAnsi="Times New Roman"/>
                <w:sz w:val="24"/>
                <w:szCs w:val="24"/>
              </w:rPr>
              <w:t xml:space="preserve"> 24 210 000 000</w:t>
            </w:r>
          </w:p>
        </w:tc>
      </w:tr>
      <w:tr w:rsidR="00687D29" w:rsidRPr="00ED1FBC" w14:paraId="06754987" w14:textId="77777777" w:rsidTr="00D87C4F">
        <w:trPr>
          <w:trHeight w:val="360"/>
        </w:trPr>
        <w:tc>
          <w:tcPr>
            <w:tcW w:w="851" w:type="dxa"/>
            <w:tcBorders>
              <w:top w:val="nil"/>
              <w:left w:val="single" w:sz="4" w:space="0" w:color="auto"/>
              <w:bottom w:val="single" w:sz="4" w:space="0" w:color="auto"/>
              <w:right w:val="single" w:sz="4" w:space="0" w:color="auto"/>
            </w:tcBorders>
            <w:vAlign w:val="center"/>
          </w:tcPr>
          <w:p w14:paraId="644CA6FD" w14:textId="77777777" w:rsidR="00687D29" w:rsidRPr="00AF4C0B" w:rsidRDefault="00687D29" w:rsidP="00666AE9">
            <w:pPr>
              <w:spacing w:line="240" w:lineRule="auto"/>
              <w:ind w:right="-144"/>
              <w:jc w:val="both"/>
              <w:rPr>
                <w:rFonts w:ascii="Times New Roman" w:hAnsi="Times New Roman"/>
                <w:sz w:val="24"/>
                <w:szCs w:val="24"/>
              </w:rPr>
            </w:pPr>
            <w:r w:rsidRPr="00AF4C0B">
              <w:rPr>
                <w:rFonts w:ascii="Times New Roman" w:hAnsi="Times New Roman"/>
                <w:sz w:val="24"/>
                <w:szCs w:val="24"/>
              </w:rPr>
              <w:t>2016</w:t>
            </w:r>
          </w:p>
        </w:tc>
        <w:tc>
          <w:tcPr>
            <w:tcW w:w="1559" w:type="dxa"/>
            <w:vMerge/>
            <w:tcBorders>
              <w:left w:val="nil"/>
              <w:right w:val="single" w:sz="4" w:space="0" w:color="auto"/>
            </w:tcBorders>
          </w:tcPr>
          <w:p w14:paraId="6BAF20BC" w14:textId="77777777" w:rsidR="00687D29" w:rsidRPr="00AF4C0B" w:rsidRDefault="00687D29" w:rsidP="00666AE9">
            <w:pPr>
              <w:spacing w:line="240" w:lineRule="auto"/>
              <w:ind w:right="-144"/>
              <w:jc w:val="both"/>
              <w:rPr>
                <w:rFonts w:ascii="Times New Roman" w:hAnsi="Times New Roman"/>
                <w:sz w:val="24"/>
                <w:szCs w:val="24"/>
                <w:shd w:val="clear" w:color="auto" w:fill="FFFFFF"/>
              </w:rPr>
            </w:pPr>
          </w:p>
        </w:tc>
        <w:tc>
          <w:tcPr>
            <w:tcW w:w="1701" w:type="dxa"/>
            <w:vMerge/>
            <w:tcBorders>
              <w:top w:val="single" w:sz="4" w:space="0" w:color="auto"/>
              <w:left w:val="single" w:sz="4" w:space="0" w:color="auto"/>
              <w:bottom w:val="single" w:sz="4" w:space="0" w:color="auto"/>
              <w:right w:val="single" w:sz="4" w:space="0" w:color="auto"/>
            </w:tcBorders>
            <w:vAlign w:val="center"/>
          </w:tcPr>
          <w:p w14:paraId="3887AA8F" w14:textId="77777777" w:rsidR="00687D29" w:rsidRPr="00AF4C0B" w:rsidRDefault="00687D29" w:rsidP="00666AE9">
            <w:pPr>
              <w:spacing w:line="240" w:lineRule="auto"/>
              <w:ind w:right="-144"/>
              <w:jc w:val="both"/>
              <w:rPr>
                <w:rFonts w:ascii="Times New Roman" w:hAnsi="Times New Roman"/>
                <w:sz w:val="24"/>
                <w:szCs w:val="24"/>
              </w:rPr>
            </w:pPr>
          </w:p>
        </w:tc>
        <w:tc>
          <w:tcPr>
            <w:tcW w:w="1418" w:type="dxa"/>
            <w:vMerge/>
            <w:tcBorders>
              <w:top w:val="single" w:sz="4" w:space="0" w:color="auto"/>
              <w:left w:val="nil"/>
              <w:bottom w:val="single" w:sz="4" w:space="0" w:color="auto"/>
              <w:right w:val="single" w:sz="4" w:space="0" w:color="auto"/>
            </w:tcBorders>
            <w:vAlign w:val="center"/>
          </w:tcPr>
          <w:p w14:paraId="47A6F6E8" w14:textId="77777777" w:rsidR="00687D29" w:rsidRPr="00AF4C0B" w:rsidRDefault="00687D29" w:rsidP="00666AE9">
            <w:pPr>
              <w:spacing w:line="240" w:lineRule="auto"/>
              <w:ind w:left="-108" w:right="-144"/>
              <w:jc w:val="both"/>
              <w:rPr>
                <w:rFonts w:ascii="Times New Roman" w:hAnsi="Times New Roman"/>
                <w:sz w:val="24"/>
                <w:szCs w:val="24"/>
              </w:rPr>
            </w:pPr>
          </w:p>
        </w:tc>
        <w:tc>
          <w:tcPr>
            <w:tcW w:w="1842" w:type="dxa"/>
            <w:tcBorders>
              <w:top w:val="nil"/>
              <w:left w:val="nil"/>
              <w:bottom w:val="single" w:sz="4" w:space="0" w:color="auto"/>
              <w:right w:val="single" w:sz="4" w:space="0" w:color="auto"/>
            </w:tcBorders>
            <w:vAlign w:val="center"/>
          </w:tcPr>
          <w:p w14:paraId="6B5AFCA4" w14:textId="77777777" w:rsidR="00687D29" w:rsidRPr="00AF4C0B" w:rsidRDefault="00687D29" w:rsidP="00666AE9">
            <w:pPr>
              <w:spacing w:line="240" w:lineRule="auto"/>
              <w:ind w:right="-144"/>
              <w:jc w:val="both"/>
              <w:rPr>
                <w:rFonts w:ascii="Times New Roman" w:hAnsi="Times New Roman"/>
                <w:sz w:val="24"/>
                <w:szCs w:val="24"/>
              </w:rPr>
            </w:pPr>
            <w:r w:rsidRPr="00AF4C0B">
              <w:rPr>
                <w:rFonts w:ascii="Times New Roman" w:hAnsi="Times New Roman"/>
                <w:sz w:val="24"/>
                <w:szCs w:val="24"/>
              </w:rPr>
              <w:t>276,00</w:t>
            </w:r>
          </w:p>
        </w:tc>
        <w:tc>
          <w:tcPr>
            <w:tcW w:w="1730" w:type="dxa"/>
            <w:tcBorders>
              <w:top w:val="nil"/>
              <w:left w:val="nil"/>
              <w:bottom w:val="single" w:sz="4" w:space="0" w:color="auto"/>
              <w:right w:val="single" w:sz="4" w:space="0" w:color="auto"/>
            </w:tcBorders>
            <w:vAlign w:val="center"/>
          </w:tcPr>
          <w:p w14:paraId="1C9B2208" w14:textId="77777777" w:rsidR="00687D29" w:rsidRPr="00AF4C0B" w:rsidRDefault="00687D29" w:rsidP="00666AE9">
            <w:pPr>
              <w:spacing w:line="240" w:lineRule="auto"/>
              <w:ind w:left="-108" w:right="-144"/>
              <w:jc w:val="both"/>
              <w:rPr>
                <w:rFonts w:ascii="Times New Roman" w:hAnsi="Times New Roman"/>
                <w:sz w:val="24"/>
                <w:szCs w:val="24"/>
              </w:rPr>
            </w:pPr>
            <w:r w:rsidRPr="00AF4C0B">
              <w:rPr>
                <w:rFonts w:ascii="Times New Roman" w:hAnsi="Times New Roman"/>
                <w:sz w:val="24"/>
                <w:szCs w:val="24"/>
              </w:rPr>
              <w:t xml:space="preserve"> 22 273 200 000</w:t>
            </w:r>
          </w:p>
        </w:tc>
      </w:tr>
      <w:tr w:rsidR="00687D29" w:rsidRPr="00ED1FBC" w14:paraId="3F7DBC78" w14:textId="77777777" w:rsidTr="00D87C4F">
        <w:trPr>
          <w:trHeight w:val="360"/>
        </w:trPr>
        <w:tc>
          <w:tcPr>
            <w:tcW w:w="851" w:type="dxa"/>
            <w:tcBorders>
              <w:top w:val="nil"/>
              <w:left w:val="single" w:sz="4" w:space="0" w:color="auto"/>
              <w:bottom w:val="single" w:sz="4" w:space="0" w:color="auto"/>
              <w:right w:val="single" w:sz="4" w:space="0" w:color="auto"/>
            </w:tcBorders>
            <w:vAlign w:val="center"/>
          </w:tcPr>
          <w:p w14:paraId="5C92717F" w14:textId="77777777" w:rsidR="00687D29" w:rsidRPr="00AF4C0B" w:rsidRDefault="00687D29" w:rsidP="00666AE9">
            <w:pPr>
              <w:spacing w:line="240" w:lineRule="auto"/>
              <w:ind w:right="-144"/>
              <w:jc w:val="both"/>
              <w:rPr>
                <w:rFonts w:ascii="Times New Roman" w:hAnsi="Times New Roman"/>
                <w:sz w:val="24"/>
                <w:szCs w:val="24"/>
              </w:rPr>
            </w:pPr>
            <w:r w:rsidRPr="00AF4C0B">
              <w:rPr>
                <w:rFonts w:ascii="Times New Roman" w:hAnsi="Times New Roman"/>
                <w:sz w:val="24"/>
                <w:szCs w:val="24"/>
              </w:rPr>
              <w:t>2017</w:t>
            </w:r>
          </w:p>
        </w:tc>
        <w:tc>
          <w:tcPr>
            <w:tcW w:w="1559" w:type="dxa"/>
            <w:vMerge/>
            <w:tcBorders>
              <w:left w:val="nil"/>
              <w:right w:val="single" w:sz="4" w:space="0" w:color="auto"/>
            </w:tcBorders>
          </w:tcPr>
          <w:p w14:paraId="7918EA7A" w14:textId="77777777" w:rsidR="00687D29" w:rsidRPr="00AF4C0B" w:rsidRDefault="00687D29" w:rsidP="00666AE9">
            <w:pPr>
              <w:spacing w:line="240" w:lineRule="auto"/>
              <w:ind w:right="-144"/>
              <w:jc w:val="both"/>
              <w:rPr>
                <w:rFonts w:ascii="Times New Roman" w:hAnsi="Times New Roman"/>
                <w:sz w:val="24"/>
                <w:szCs w:val="24"/>
                <w:shd w:val="clear" w:color="auto" w:fill="FFFFFF"/>
              </w:rPr>
            </w:pPr>
          </w:p>
        </w:tc>
        <w:tc>
          <w:tcPr>
            <w:tcW w:w="1701" w:type="dxa"/>
            <w:vMerge/>
            <w:tcBorders>
              <w:top w:val="single" w:sz="4" w:space="0" w:color="auto"/>
              <w:left w:val="single" w:sz="4" w:space="0" w:color="auto"/>
              <w:bottom w:val="single" w:sz="4" w:space="0" w:color="auto"/>
              <w:right w:val="single" w:sz="4" w:space="0" w:color="auto"/>
            </w:tcBorders>
            <w:vAlign w:val="center"/>
          </w:tcPr>
          <w:p w14:paraId="4BE84640" w14:textId="77777777" w:rsidR="00687D29" w:rsidRPr="00AF4C0B" w:rsidRDefault="00687D29" w:rsidP="00666AE9">
            <w:pPr>
              <w:spacing w:line="240" w:lineRule="auto"/>
              <w:ind w:right="-144"/>
              <w:jc w:val="both"/>
              <w:rPr>
                <w:rFonts w:ascii="Times New Roman" w:hAnsi="Times New Roman"/>
                <w:sz w:val="24"/>
                <w:szCs w:val="24"/>
              </w:rPr>
            </w:pPr>
          </w:p>
        </w:tc>
        <w:tc>
          <w:tcPr>
            <w:tcW w:w="1418" w:type="dxa"/>
            <w:vMerge/>
            <w:tcBorders>
              <w:top w:val="single" w:sz="4" w:space="0" w:color="auto"/>
              <w:left w:val="nil"/>
              <w:bottom w:val="single" w:sz="4" w:space="0" w:color="auto"/>
              <w:right w:val="single" w:sz="4" w:space="0" w:color="auto"/>
            </w:tcBorders>
            <w:vAlign w:val="center"/>
          </w:tcPr>
          <w:p w14:paraId="28DBEFE0" w14:textId="77777777" w:rsidR="00687D29" w:rsidRPr="00AF4C0B" w:rsidRDefault="00687D29" w:rsidP="00666AE9">
            <w:pPr>
              <w:spacing w:line="240" w:lineRule="auto"/>
              <w:ind w:left="-108" w:right="-144"/>
              <w:jc w:val="both"/>
              <w:rPr>
                <w:rFonts w:ascii="Times New Roman" w:hAnsi="Times New Roman"/>
                <w:sz w:val="24"/>
                <w:szCs w:val="24"/>
              </w:rPr>
            </w:pPr>
          </w:p>
        </w:tc>
        <w:tc>
          <w:tcPr>
            <w:tcW w:w="1842" w:type="dxa"/>
            <w:tcBorders>
              <w:top w:val="nil"/>
              <w:left w:val="nil"/>
              <w:bottom w:val="single" w:sz="4" w:space="0" w:color="auto"/>
              <w:right w:val="single" w:sz="4" w:space="0" w:color="auto"/>
            </w:tcBorders>
            <w:vAlign w:val="center"/>
          </w:tcPr>
          <w:p w14:paraId="188E2A10" w14:textId="77777777" w:rsidR="00687D29" w:rsidRPr="00AF4C0B" w:rsidRDefault="00687D29" w:rsidP="00666AE9">
            <w:pPr>
              <w:spacing w:line="240" w:lineRule="auto"/>
              <w:ind w:right="-144"/>
              <w:jc w:val="both"/>
              <w:rPr>
                <w:rFonts w:ascii="Times New Roman" w:hAnsi="Times New Roman"/>
                <w:sz w:val="24"/>
                <w:szCs w:val="24"/>
              </w:rPr>
            </w:pPr>
            <w:r w:rsidRPr="00AF4C0B">
              <w:rPr>
                <w:rFonts w:ascii="Times New Roman" w:hAnsi="Times New Roman"/>
                <w:sz w:val="24"/>
                <w:szCs w:val="24"/>
              </w:rPr>
              <w:t>376,00</w:t>
            </w:r>
          </w:p>
        </w:tc>
        <w:tc>
          <w:tcPr>
            <w:tcW w:w="1730" w:type="dxa"/>
            <w:tcBorders>
              <w:top w:val="nil"/>
              <w:left w:val="nil"/>
              <w:bottom w:val="single" w:sz="4" w:space="0" w:color="auto"/>
              <w:right w:val="single" w:sz="4" w:space="0" w:color="auto"/>
            </w:tcBorders>
            <w:vAlign w:val="center"/>
          </w:tcPr>
          <w:p w14:paraId="20F05871" w14:textId="77777777" w:rsidR="00687D29" w:rsidRPr="00AF4C0B" w:rsidRDefault="00687D29" w:rsidP="00666AE9">
            <w:pPr>
              <w:spacing w:line="240" w:lineRule="auto"/>
              <w:ind w:left="-108" w:right="-144"/>
              <w:jc w:val="both"/>
              <w:rPr>
                <w:rFonts w:ascii="Times New Roman" w:hAnsi="Times New Roman"/>
                <w:sz w:val="24"/>
                <w:szCs w:val="24"/>
              </w:rPr>
            </w:pPr>
            <w:r w:rsidRPr="00AF4C0B">
              <w:rPr>
                <w:rFonts w:ascii="Times New Roman" w:hAnsi="Times New Roman"/>
                <w:sz w:val="24"/>
                <w:szCs w:val="24"/>
              </w:rPr>
              <w:t xml:space="preserve"> 30 343 200 000</w:t>
            </w:r>
          </w:p>
        </w:tc>
      </w:tr>
      <w:tr w:rsidR="00687D29" w:rsidRPr="00ED1FBC" w14:paraId="0A76D1DA" w14:textId="77777777" w:rsidTr="00D87C4F">
        <w:trPr>
          <w:trHeight w:val="360"/>
        </w:trPr>
        <w:tc>
          <w:tcPr>
            <w:tcW w:w="851" w:type="dxa"/>
            <w:tcBorders>
              <w:top w:val="nil"/>
              <w:left w:val="single" w:sz="4" w:space="0" w:color="auto"/>
              <w:bottom w:val="single" w:sz="4" w:space="0" w:color="auto"/>
              <w:right w:val="single" w:sz="4" w:space="0" w:color="auto"/>
            </w:tcBorders>
            <w:vAlign w:val="center"/>
          </w:tcPr>
          <w:p w14:paraId="55B42421" w14:textId="77777777" w:rsidR="00687D29" w:rsidRPr="00AF4C0B" w:rsidRDefault="00687D29" w:rsidP="00666AE9">
            <w:pPr>
              <w:spacing w:line="240" w:lineRule="auto"/>
              <w:ind w:right="-144"/>
              <w:jc w:val="both"/>
              <w:rPr>
                <w:rFonts w:ascii="Times New Roman" w:hAnsi="Times New Roman"/>
                <w:sz w:val="24"/>
                <w:szCs w:val="24"/>
              </w:rPr>
            </w:pPr>
            <w:r w:rsidRPr="00AF4C0B">
              <w:rPr>
                <w:rFonts w:ascii="Times New Roman" w:hAnsi="Times New Roman"/>
                <w:sz w:val="24"/>
                <w:szCs w:val="24"/>
              </w:rPr>
              <w:t>2018</w:t>
            </w:r>
          </w:p>
        </w:tc>
        <w:tc>
          <w:tcPr>
            <w:tcW w:w="1559" w:type="dxa"/>
            <w:vMerge/>
            <w:tcBorders>
              <w:left w:val="nil"/>
              <w:right w:val="single" w:sz="4" w:space="0" w:color="auto"/>
            </w:tcBorders>
          </w:tcPr>
          <w:p w14:paraId="7ADAEC56" w14:textId="77777777" w:rsidR="00687D29" w:rsidRPr="00AF4C0B" w:rsidRDefault="00687D29" w:rsidP="00666AE9">
            <w:pPr>
              <w:spacing w:line="240" w:lineRule="auto"/>
              <w:ind w:right="-144"/>
              <w:jc w:val="both"/>
              <w:rPr>
                <w:rFonts w:ascii="Times New Roman" w:hAnsi="Times New Roman"/>
                <w:sz w:val="24"/>
                <w:szCs w:val="24"/>
                <w:shd w:val="clear" w:color="auto" w:fill="FFFFFF"/>
              </w:rPr>
            </w:pPr>
          </w:p>
        </w:tc>
        <w:tc>
          <w:tcPr>
            <w:tcW w:w="1701" w:type="dxa"/>
            <w:vMerge/>
            <w:tcBorders>
              <w:top w:val="single" w:sz="4" w:space="0" w:color="auto"/>
              <w:left w:val="single" w:sz="4" w:space="0" w:color="auto"/>
              <w:bottom w:val="single" w:sz="4" w:space="0" w:color="auto"/>
              <w:right w:val="single" w:sz="4" w:space="0" w:color="auto"/>
            </w:tcBorders>
            <w:vAlign w:val="center"/>
          </w:tcPr>
          <w:p w14:paraId="3BA9A417" w14:textId="77777777" w:rsidR="00687D29" w:rsidRPr="00AF4C0B" w:rsidRDefault="00687D29" w:rsidP="00666AE9">
            <w:pPr>
              <w:spacing w:line="240" w:lineRule="auto"/>
              <w:ind w:right="-144"/>
              <w:jc w:val="both"/>
              <w:rPr>
                <w:rFonts w:ascii="Times New Roman" w:hAnsi="Times New Roman"/>
                <w:sz w:val="24"/>
                <w:szCs w:val="24"/>
              </w:rPr>
            </w:pPr>
          </w:p>
        </w:tc>
        <w:tc>
          <w:tcPr>
            <w:tcW w:w="1418" w:type="dxa"/>
            <w:vMerge/>
            <w:tcBorders>
              <w:top w:val="single" w:sz="4" w:space="0" w:color="auto"/>
              <w:left w:val="nil"/>
              <w:bottom w:val="single" w:sz="4" w:space="0" w:color="auto"/>
              <w:right w:val="single" w:sz="4" w:space="0" w:color="auto"/>
            </w:tcBorders>
            <w:vAlign w:val="center"/>
          </w:tcPr>
          <w:p w14:paraId="7608E224" w14:textId="77777777" w:rsidR="00687D29" w:rsidRPr="00AF4C0B" w:rsidRDefault="00687D29" w:rsidP="00666AE9">
            <w:pPr>
              <w:spacing w:line="240" w:lineRule="auto"/>
              <w:ind w:left="-108" w:right="-144"/>
              <w:jc w:val="both"/>
              <w:rPr>
                <w:rFonts w:ascii="Times New Roman" w:hAnsi="Times New Roman"/>
                <w:sz w:val="24"/>
                <w:szCs w:val="24"/>
              </w:rPr>
            </w:pPr>
          </w:p>
        </w:tc>
        <w:tc>
          <w:tcPr>
            <w:tcW w:w="1842" w:type="dxa"/>
            <w:tcBorders>
              <w:top w:val="nil"/>
              <w:left w:val="nil"/>
              <w:bottom w:val="single" w:sz="4" w:space="0" w:color="auto"/>
              <w:right w:val="single" w:sz="4" w:space="0" w:color="auto"/>
            </w:tcBorders>
            <w:vAlign w:val="center"/>
          </w:tcPr>
          <w:p w14:paraId="4DD86C79" w14:textId="77777777" w:rsidR="00687D29" w:rsidRPr="00AF4C0B" w:rsidRDefault="00687D29" w:rsidP="00666AE9">
            <w:pPr>
              <w:spacing w:line="240" w:lineRule="auto"/>
              <w:ind w:right="-144"/>
              <w:jc w:val="both"/>
              <w:rPr>
                <w:rFonts w:ascii="Times New Roman" w:hAnsi="Times New Roman"/>
                <w:sz w:val="24"/>
                <w:szCs w:val="24"/>
              </w:rPr>
            </w:pPr>
            <w:r w:rsidRPr="00AF4C0B">
              <w:rPr>
                <w:rFonts w:ascii="Times New Roman" w:hAnsi="Times New Roman"/>
                <w:sz w:val="24"/>
                <w:szCs w:val="24"/>
              </w:rPr>
              <w:t>432,00</w:t>
            </w:r>
          </w:p>
        </w:tc>
        <w:tc>
          <w:tcPr>
            <w:tcW w:w="1730" w:type="dxa"/>
            <w:tcBorders>
              <w:top w:val="nil"/>
              <w:left w:val="nil"/>
              <w:bottom w:val="single" w:sz="4" w:space="0" w:color="auto"/>
              <w:right w:val="single" w:sz="4" w:space="0" w:color="auto"/>
            </w:tcBorders>
            <w:vAlign w:val="center"/>
          </w:tcPr>
          <w:p w14:paraId="02C63F4B" w14:textId="77777777" w:rsidR="00687D29" w:rsidRPr="00AF4C0B" w:rsidRDefault="00687D29" w:rsidP="00666AE9">
            <w:pPr>
              <w:spacing w:line="240" w:lineRule="auto"/>
              <w:ind w:left="-108" w:right="-144"/>
              <w:jc w:val="both"/>
              <w:rPr>
                <w:rFonts w:ascii="Times New Roman" w:hAnsi="Times New Roman"/>
                <w:sz w:val="24"/>
                <w:szCs w:val="24"/>
              </w:rPr>
            </w:pPr>
            <w:r w:rsidRPr="00AF4C0B">
              <w:rPr>
                <w:rFonts w:ascii="Times New Roman" w:hAnsi="Times New Roman"/>
                <w:sz w:val="24"/>
                <w:szCs w:val="24"/>
              </w:rPr>
              <w:t xml:space="preserve"> 34 862 400 000</w:t>
            </w:r>
          </w:p>
        </w:tc>
      </w:tr>
      <w:tr w:rsidR="00687D29" w:rsidRPr="00ED1FBC" w14:paraId="03FCBD73" w14:textId="77777777" w:rsidTr="00D87C4F">
        <w:trPr>
          <w:trHeight w:val="360"/>
        </w:trPr>
        <w:tc>
          <w:tcPr>
            <w:tcW w:w="851" w:type="dxa"/>
            <w:tcBorders>
              <w:top w:val="nil"/>
              <w:left w:val="single" w:sz="4" w:space="0" w:color="auto"/>
              <w:bottom w:val="single" w:sz="4" w:space="0" w:color="auto"/>
              <w:right w:val="single" w:sz="4" w:space="0" w:color="auto"/>
            </w:tcBorders>
            <w:vAlign w:val="center"/>
          </w:tcPr>
          <w:p w14:paraId="0B5D551E" w14:textId="77777777" w:rsidR="00687D29" w:rsidRPr="00AF4C0B" w:rsidRDefault="00687D29" w:rsidP="00666AE9">
            <w:pPr>
              <w:spacing w:line="240" w:lineRule="auto"/>
              <w:ind w:right="-144"/>
              <w:jc w:val="both"/>
              <w:rPr>
                <w:rFonts w:ascii="Times New Roman" w:hAnsi="Times New Roman"/>
                <w:sz w:val="24"/>
                <w:szCs w:val="24"/>
              </w:rPr>
            </w:pPr>
            <w:r w:rsidRPr="00AF4C0B">
              <w:rPr>
                <w:rFonts w:ascii="Times New Roman" w:hAnsi="Times New Roman"/>
                <w:sz w:val="24"/>
                <w:szCs w:val="24"/>
              </w:rPr>
              <w:t>2019</w:t>
            </w:r>
          </w:p>
        </w:tc>
        <w:tc>
          <w:tcPr>
            <w:tcW w:w="1559" w:type="dxa"/>
            <w:vMerge/>
            <w:tcBorders>
              <w:left w:val="nil"/>
              <w:bottom w:val="single" w:sz="4" w:space="0" w:color="auto"/>
              <w:right w:val="single" w:sz="4" w:space="0" w:color="auto"/>
            </w:tcBorders>
          </w:tcPr>
          <w:p w14:paraId="16971DDC" w14:textId="77777777" w:rsidR="00687D29" w:rsidRPr="00AF4C0B" w:rsidRDefault="00687D29" w:rsidP="00666AE9">
            <w:pPr>
              <w:spacing w:line="240" w:lineRule="auto"/>
              <w:ind w:right="-144"/>
              <w:jc w:val="both"/>
              <w:rPr>
                <w:rFonts w:ascii="Times New Roman" w:hAnsi="Times New Roman"/>
                <w:sz w:val="24"/>
                <w:szCs w:val="24"/>
              </w:rPr>
            </w:pPr>
          </w:p>
        </w:tc>
        <w:tc>
          <w:tcPr>
            <w:tcW w:w="1701" w:type="dxa"/>
            <w:vMerge/>
            <w:tcBorders>
              <w:top w:val="single" w:sz="4" w:space="0" w:color="auto"/>
              <w:left w:val="single" w:sz="4" w:space="0" w:color="auto"/>
              <w:bottom w:val="single" w:sz="4" w:space="0" w:color="auto"/>
              <w:right w:val="single" w:sz="4" w:space="0" w:color="auto"/>
            </w:tcBorders>
            <w:vAlign w:val="center"/>
          </w:tcPr>
          <w:p w14:paraId="3E612D75" w14:textId="77777777" w:rsidR="00687D29" w:rsidRPr="00AF4C0B" w:rsidRDefault="00687D29" w:rsidP="00666AE9">
            <w:pPr>
              <w:spacing w:line="240" w:lineRule="auto"/>
              <w:ind w:right="-144"/>
              <w:jc w:val="both"/>
              <w:rPr>
                <w:rFonts w:ascii="Times New Roman" w:hAnsi="Times New Roman"/>
                <w:sz w:val="24"/>
                <w:szCs w:val="24"/>
              </w:rPr>
            </w:pPr>
          </w:p>
        </w:tc>
        <w:tc>
          <w:tcPr>
            <w:tcW w:w="1418" w:type="dxa"/>
            <w:vMerge/>
            <w:tcBorders>
              <w:top w:val="single" w:sz="4" w:space="0" w:color="auto"/>
              <w:left w:val="nil"/>
              <w:bottom w:val="single" w:sz="4" w:space="0" w:color="auto"/>
              <w:right w:val="single" w:sz="4" w:space="0" w:color="auto"/>
            </w:tcBorders>
            <w:vAlign w:val="center"/>
          </w:tcPr>
          <w:p w14:paraId="3119BEB7" w14:textId="77777777" w:rsidR="00687D29" w:rsidRPr="00AF4C0B" w:rsidRDefault="00687D29" w:rsidP="00666AE9">
            <w:pPr>
              <w:spacing w:line="240" w:lineRule="auto"/>
              <w:ind w:left="-108" w:right="-144"/>
              <w:jc w:val="both"/>
              <w:rPr>
                <w:rFonts w:ascii="Times New Roman" w:hAnsi="Times New Roman"/>
                <w:sz w:val="24"/>
                <w:szCs w:val="24"/>
              </w:rPr>
            </w:pPr>
          </w:p>
        </w:tc>
        <w:tc>
          <w:tcPr>
            <w:tcW w:w="1842" w:type="dxa"/>
            <w:tcBorders>
              <w:top w:val="nil"/>
              <w:left w:val="nil"/>
              <w:bottom w:val="single" w:sz="4" w:space="0" w:color="auto"/>
              <w:right w:val="single" w:sz="4" w:space="0" w:color="auto"/>
            </w:tcBorders>
            <w:vAlign w:val="center"/>
          </w:tcPr>
          <w:p w14:paraId="43B64AD2" w14:textId="77777777" w:rsidR="00687D29" w:rsidRPr="00AF4C0B" w:rsidRDefault="00687D29" w:rsidP="00666AE9">
            <w:pPr>
              <w:spacing w:line="240" w:lineRule="auto"/>
              <w:ind w:right="-144"/>
              <w:jc w:val="both"/>
              <w:rPr>
                <w:rFonts w:ascii="Times New Roman" w:hAnsi="Times New Roman"/>
                <w:sz w:val="24"/>
                <w:szCs w:val="24"/>
              </w:rPr>
            </w:pPr>
            <w:r w:rsidRPr="00AF4C0B">
              <w:rPr>
                <w:rFonts w:ascii="Times New Roman" w:hAnsi="Times New Roman"/>
                <w:sz w:val="24"/>
                <w:szCs w:val="24"/>
              </w:rPr>
              <w:t>560,00</w:t>
            </w:r>
          </w:p>
        </w:tc>
        <w:tc>
          <w:tcPr>
            <w:tcW w:w="1730" w:type="dxa"/>
            <w:tcBorders>
              <w:top w:val="nil"/>
              <w:left w:val="nil"/>
              <w:bottom w:val="single" w:sz="4" w:space="0" w:color="auto"/>
              <w:right w:val="single" w:sz="4" w:space="0" w:color="auto"/>
            </w:tcBorders>
            <w:vAlign w:val="center"/>
          </w:tcPr>
          <w:p w14:paraId="43613A0C" w14:textId="77777777" w:rsidR="00687D29" w:rsidRPr="00AF4C0B" w:rsidRDefault="00687D29" w:rsidP="00666AE9">
            <w:pPr>
              <w:spacing w:line="240" w:lineRule="auto"/>
              <w:ind w:left="-108" w:right="-144"/>
              <w:jc w:val="both"/>
              <w:rPr>
                <w:rFonts w:ascii="Times New Roman" w:hAnsi="Times New Roman"/>
                <w:sz w:val="24"/>
                <w:szCs w:val="24"/>
              </w:rPr>
            </w:pPr>
            <w:r w:rsidRPr="00AF4C0B">
              <w:rPr>
                <w:rFonts w:ascii="Times New Roman" w:hAnsi="Times New Roman"/>
                <w:sz w:val="24"/>
                <w:szCs w:val="24"/>
              </w:rPr>
              <w:t>45 192 000 000</w:t>
            </w:r>
          </w:p>
        </w:tc>
      </w:tr>
    </w:tbl>
    <w:p w14:paraId="11FC8526" w14:textId="77777777" w:rsidR="00687D29" w:rsidRPr="00ED1FBC" w:rsidRDefault="00687D29" w:rsidP="00687D29">
      <w:pPr>
        <w:spacing w:line="360" w:lineRule="auto"/>
        <w:ind w:right="417" w:firstLine="709"/>
        <w:jc w:val="both"/>
        <w:rPr>
          <w:rFonts w:ascii="Times New Roman" w:hAnsi="Times New Roman"/>
          <w:sz w:val="28"/>
          <w:szCs w:val="28"/>
        </w:rPr>
      </w:pPr>
    </w:p>
    <w:p w14:paraId="7FE12DE5" w14:textId="77777777" w:rsidR="000D679D" w:rsidRDefault="00687D29" w:rsidP="000D679D">
      <w:pPr>
        <w:spacing w:after="0" w:line="360" w:lineRule="auto"/>
        <w:ind w:firstLine="709"/>
        <w:jc w:val="both"/>
        <w:rPr>
          <w:rFonts w:ascii="Times New Roman" w:hAnsi="Times New Roman"/>
          <w:sz w:val="28"/>
          <w:szCs w:val="28"/>
        </w:rPr>
      </w:pPr>
      <w:r>
        <w:rPr>
          <w:rFonts w:ascii="Times New Roman" w:hAnsi="Times New Roman"/>
          <w:sz w:val="28"/>
          <w:szCs w:val="28"/>
        </w:rPr>
        <w:t xml:space="preserve">Данные таблицы </w:t>
      </w:r>
      <w:r w:rsidR="00584D60">
        <w:rPr>
          <w:rFonts w:ascii="Times New Roman" w:hAnsi="Times New Roman"/>
          <w:sz w:val="28"/>
          <w:szCs w:val="28"/>
        </w:rPr>
        <w:t>2.5</w:t>
      </w:r>
      <w:r>
        <w:rPr>
          <w:rFonts w:ascii="Times New Roman" w:hAnsi="Times New Roman"/>
          <w:sz w:val="28"/>
          <w:szCs w:val="28"/>
        </w:rPr>
        <w:t xml:space="preserve"> демонстрирую</w:t>
      </w:r>
      <w:r w:rsidRPr="00ED1FBC">
        <w:rPr>
          <w:rFonts w:ascii="Times New Roman" w:hAnsi="Times New Roman"/>
          <w:sz w:val="28"/>
          <w:szCs w:val="28"/>
        </w:rPr>
        <w:t xml:space="preserve">т, что в течение последних 5 лет рыночная капитализация акций банка «Авангард» увеличилась почти в два раза. При этом количество акций осталось без изменений. В 2016 году рыночная стоимость акций упала, а затем </w:t>
      </w:r>
      <w:r>
        <w:rPr>
          <w:rFonts w:ascii="Times New Roman" w:hAnsi="Times New Roman"/>
          <w:sz w:val="28"/>
          <w:szCs w:val="28"/>
        </w:rPr>
        <w:t xml:space="preserve">вновь </w:t>
      </w:r>
      <w:r w:rsidRPr="00ED1FBC">
        <w:rPr>
          <w:rFonts w:ascii="Times New Roman" w:hAnsi="Times New Roman"/>
          <w:sz w:val="28"/>
          <w:szCs w:val="28"/>
        </w:rPr>
        <w:t>стала увеличивать</w:t>
      </w:r>
      <w:r>
        <w:rPr>
          <w:rFonts w:ascii="Times New Roman" w:hAnsi="Times New Roman"/>
          <w:sz w:val="28"/>
          <w:szCs w:val="28"/>
        </w:rPr>
        <w:t xml:space="preserve">ся, начиная </w:t>
      </w:r>
      <w:r w:rsidRPr="00ED1FBC">
        <w:rPr>
          <w:rFonts w:ascii="Times New Roman" w:hAnsi="Times New Roman"/>
          <w:sz w:val="28"/>
          <w:szCs w:val="28"/>
        </w:rPr>
        <w:t xml:space="preserve">с 2017 по 2019 год.  </w:t>
      </w:r>
    </w:p>
    <w:p w14:paraId="76EB9AC9" w14:textId="7CAA97BC" w:rsidR="00687D29" w:rsidRPr="00ED1FBC" w:rsidRDefault="00687D29" w:rsidP="000D679D">
      <w:pPr>
        <w:spacing w:after="0" w:line="360" w:lineRule="auto"/>
        <w:ind w:firstLine="709"/>
        <w:jc w:val="both"/>
        <w:rPr>
          <w:rFonts w:ascii="Times New Roman" w:hAnsi="Times New Roman"/>
          <w:sz w:val="28"/>
          <w:szCs w:val="28"/>
        </w:rPr>
      </w:pPr>
      <w:r>
        <w:rPr>
          <w:rFonts w:ascii="Times New Roman" w:hAnsi="Times New Roman"/>
          <w:sz w:val="28"/>
          <w:szCs w:val="28"/>
        </w:rPr>
        <w:t>Р</w:t>
      </w:r>
      <w:r w:rsidRPr="00ED1FBC">
        <w:rPr>
          <w:rFonts w:ascii="Times New Roman" w:hAnsi="Times New Roman"/>
          <w:sz w:val="28"/>
          <w:szCs w:val="28"/>
        </w:rPr>
        <w:t>ейтинговое агентство «</w:t>
      </w:r>
      <w:proofErr w:type="spellStart"/>
      <w:r w:rsidRPr="00ED1FBC">
        <w:rPr>
          <w:rFonts w:ascii="Times New Roman" w:hAnsi="Times New Roman"/>
          <w:sz w:val="28"/>
          <w:szCs w:val="28"/>
        </w:rPr>
        <w:t>Муди</w:t>
      </w:r>
      <w:proofErr w:type="gramStart"/>
      <w:r w:rsidRPr="00ED1FBC">
        <w:rPr>
          <w:rFonts w:ascii="Times New Roman" w:hAnsi="Times New Roman"/>
          <w:sz w:val="28"/>
          <w:szCs w:val="28"/>
        </w:rPr>
        <w:t>`с</w:t>
      </w:r>
      <w:proofErr w:type="spellEnd"/>
      <w:proofErr w:type="gramEnd"/>
      <w:r w:rsidRPr="00ED1FBC">
        <w:rPr>
          <w:rFonts w:ascii="Times New Roman" w:hAnsi="Times New Roman"/>
          <w:sz w:val="28"/>
          <w:szCs w:val="28"/>
        </w:rPr>
        <w:t xml:space="preserve"> </w:t>
      </w:r>
      <w:proofErr w:type="spellStart"/>
      <w:r w:rsidRPr="00ED1FBC">
        <w:rPr>
          <w:rFonts w:ascii="Times New Roman" w:hAnsi="Times New Roman"/>
          <w:sz w:val="28"/>
          <w:szCs w:val="28"/>
        </w:rPr>
        <w:t>Инвесторс</w:t>
      </w:r>
      <w:proofErr w:type="spellEnd"/>
      <w:r w:rsidRPr="00ED1FBC">
        <w:rPr>
          <w:rFonts w:ascii="Times New Roman" w:hAnsi="Times New Roman"/>
          <w:sz w:val="28"/>
          <w:szCs w:val="28"/>
        </w:rPr>
        <w:t xml:space="preserve"> Сервис Лимитед»</w:t>
      </w:r>
      <w:r>
        <w:rPr>
          <w:rFonts w:ascii="Times New Roman" w:hAnsi="Times New Roman"/>
          <w:sz w:val="28"/>
          <w:szCs w:val="28"/>
        </w:rPr>
        <w:t xml:space="preserve"> считает, что</w:t>
      </w:r>
      <w:r w:rsidRPr="00ED1FBC">
        <w:rPr>
          <w:rFonts w:ascii="Times New Roman" w:hAnsi="Times New Roman"/>
          <w:sz w:val="28"/>
          <w:szCs w:val="28"/>
        </w:rPr>
        <w:t xml:space="preserve"> банк «Авангард» является стабильным и надежным банко</w:t>
      </w:r>
      <w:r>
        <w:rPr>
          <w:rFonts w:ascii="Times New Roman" w:hAnsi="Times New Roman"/>
          <w:sz w:val="28"/>
          <w:szCs w:val="28"/>
        </w:rPr>
        <w:t>м. В связи с этим банку был присвоен рейтинг</w:t>
      </w:r>
      <w:r w:rsidRPr="00ED1FBC">
        <w:rPr>
          <w:rFonts w:ascii="Times New Roman" w:hAnsi="Times New Roman"/>
          <w:sz w:val="28"/>
          <w:szCs w:val="28"/>
        </w:rPr>
        <w:t xml:space="preserve"> эмитента «В</w:t>
      </w:r>
      <w:proofErr w:type="gramStart"/>
      <w:r w:rsidRPr="00ED1FBC">
        <w:rPr>
          <w:rFonts w:ascii="Times New Roman" w:hAnsi="Times New Roman"/>
          <w:sz w:val="28"/>
          <w:szCs w:val="28"/>
        </w:rPr>
        <w:t>2</w:t>
      </w:r>
      <w:proofErr w:type="gramEnd"/>
      <w:r w:rsidRPr="00ED1FBC">
        <w:rPr>
          <w:rFonts w:ascii="Times New Roman" w:hAnsi="Times New Roman"/>
          <w:sz w:val="28"/>
          <w:szCs w:val="28"/>
        </w:rPr>
        <w:t xml:space="preserve">». На 2019 год данный рейтинг не подвергался изменениям, что является прямым свидетельством того, что ценные бумаги банка «Авангард» являются качественными, эффективными и стабильными. </w:t>
      </w:r>
    </w:p>
    <w:p w14:paraId="479E192A" w14:textId="77777777" w:rsidR="00687D29" w:rsidRPr="00ED1FBC" w:rsidRDefault="00687D29" w:rsidP="00584D60">
      <w:pPr>
        <w:spacing w:after="0" w:line="360" w:lineRule="auto"/>
        <w:ind w:firstLine="709"/>
        <w:jc w:val="both"/>
        <w:rPr>
          <w:rFonts w:ascii="Times New Roman" w:hAnsi="Times New Roman"/>
          <w:sz w:val="28"/>
          <w:szCs w:val="28"/>
        </w:rPr>
      </w:pPr>
      <w:r w:rsidRPr="00ED1FBC">
        <w:rPr>
          <w:rFonts w:ascii="Times New Roman" w:hAnsi="Times New Roman"/>
          <w:sz w:val="28"/>
          <w:szCs w:val="28"/>
        </w:rPr>
        <w:t xml:space="preserve">Исходя из всего вышеперечисленного, мы делаем вывод о том, что банк «Авангард», существующий уже около 25 лет, </w:t>
      </w:r>
      <w:r>
        <w:rPr>
          <w:rFonts w:ascii="Times New Roman" w:hAnsi="Times New Roman"/>
          <w:sz w:val="28"/>
          <w:szCs w:val="28"/>
        </w:rPr>
        <w:t xml:space="preserve">представляет собой </w:t>
      </w:r>
      <w:r>
        <w:rPr>
          <w:rFonts w:ascii="Times New Roman" w:hAnsi="Times New Roman"/>
          <w:sz w:val="28"/>
          <w:szCs w:val="28"/>
        </w:rPr>
        <w:lastRenderedPageBreak/>
        <w:t>успешную кредитную организацию</w:t>
      </w:r>
      <w:r w:rsidRPr="00ED1FBC">
        <w:rPr>
          <w:rFonts w:ascii="Times New Roman" w:hAnsi="Times New Roman"/>
          <w:sz w:val="28"/>
          <w:szCs w:val="28"/>
        </w:rPr>
        <w:t>, который</w:t>
      </w:r>
      <w:r>
        <w:rPr>
          <w:rFonts w:ascii="Times New Roman" w:hAnsi="Times New Roman"/>
          <w:sz w:val="28"/>
          <w:szCs w:val="28"/>
        </w:rPr>
        <w:t xml:space="preserve"> также</w:t>
      </w:r>
      <w:r w:rsidRPr="00ED1FBC">
        <w:rPr>
          <w:rFonts w:ascii="Times New Roman" w:hAnsi="Times New Roman"/>
          <w:sz w:val="28"/>
          <w:szCs w:val="28"/>
        </w:rPr>
        <w:t xml:space="preserve"> является профессиональным</w:t>
      </w:r>
      <w:r>
        <w:rPr>
          <w:rFonts w:ascii="Times New Roman" w:hAnsi="Times New Roman"/>
          <w:sz w:val="28"/>
          <w:szCs w:val="28"/>
        </w:rPr>
        <w:t xml:space="preserve"> участником рынка ценных бумаг.</w:t>
      </w:r>
    </w:p>
    <w:p w14:paraId="17383BC0" w14:textId="77777777" w:rsidR="00687D29" w:rsidRPr="00ED1FBC" w:rsidRDefault="00687D29" w:rsidP="00687D29">
      <w:pPr>
        <w:spacing w:after="0" w:line="360" w:lineRule="auto"/>
        <w:ind w:firstLine="709"/>
        <w:jc w:val="both"/>
        <w:rPr>
          <w:rFonts w:ascii="Times New Roman" w:hAnsi="Times New Roman"/>
          <w:sz w:val="28"/>
          <w:szCs w:val="28"/>
        </w:rPr>
      </w:pPr>
      <w:r w:rsidRPr="00ED1FBC">
        <w:rPr>
          <w:rFonts w:ascii="Times New Roman" w:hAnsi="Times New Roman"/>
          <w:sz w:val="28"/>
          <w:szCs w:val="28"/>
        </w:rPr>
        <w:t>Проанализировав деяте</w:t>
      </w:r>
      <w:r>
        <w:rPr>
          <w:rFonts w:ascii="Times New Roman" w:hAnsi="Times New Roman"/>
          <w:sz w:val="28"/>
          <w:szCs w:val="28"/>
        </w:rPr>
        <w:t>льность банка с 2015 по 2019 гг.</w:t>
      </w:r>
      <w:r w:rsidRPr="00ED1FBC">
        <w:rPr>
          <w:rFonts w:ascii="Times New Roman" w:hAnsi="Times New Roman"/>
          <w:sz w:val="28"/>
          <w:szCs w:val="28"/>
        </w:rPr>
        <w:t xml:space="preserve">, можно сказать, что банк увеличил размер своего уставного капитала и преумножил количество собственных средств. Показатели чистой прибыли увеличились за последние 5 лет, при этом процент рентабельности активов также вырос. Рентабельность капитала изменилась за период с 2015 по 2019 в лучшую сторону, лишь только количество привлеченных средств немного упало, но данный показатель не является решающим в сравнении с остальной динамикой банка. </w:t>
      </w:r>
    </w:p>
    <w:p w14:paraId="6358DFE8" w14:textId="5FA74989" w:rsidR="00687D29" w:rsidRDefault="00687D29" w:rsidP="00687D29">
      <w:pPr>
        <w:widowControl w:val="0"/>
        <w:adjustRightInd w:val="0"/>
        <w:snapToGrid w:val="0"/>
        <w:spacing w:after="0" w:line="360" w:lineRule="auto"/>
        <w:ind w:firstLine="709"/>
        <w:jc w:val="both"/>
        <w:rPr>
          <w:rFonts w:ascii="Times New Roman" w:hAnsi="Times New Roman"/>
          <w:sz w:val="28"/>
          <w:szCs w:val="28"/>
        </w:rPr>
      </w:pPr>
      <w:proofErr w:type="gramStart"/>
      <w:r w:rsidRPr="00AF4C0B">
        <w:rPr>
          <w:rFonts w:ascii="Times New Roman" w:hAnsi="Times New Roman"/>
          <w:sz w:val="28"/>
          <w:szCs w:val="28"/>
        </w:rPr>
        <w:t>Хотя показатели банка достаточно стабильны и за последние 5 лет динамика весьма положительная, темп роста актив</w:t>
      </w:r>
      <w:r>
        <w:rPr>
          <w:rFonts w:ascii="Times New Roman" w:hAnsi="Times New Roman"/>
          <w:sz w:val="28"/>
          <w:szCs w:val="28"/>
        </w:rPr>
        <w:t xml:space="preserve">ов банка слишком медленный для </w:t>
      </w:r>
      <w:r w:rsidRPr="00AF4C0B">
        <w:rPr>
          <w:rFonts w:ascii="Times New Roman" w:hAnsi="Times New Roman"/>
          <w:sz w:val="28"/>
          <w:szCs w:val="28"/>
        </w:rPr>
        <w:t>того, чтобы у него появилась возможность достичь тех же результатов, что и конкуренты, попавшие в</w:t>
      </w:r>
      <w:r>
        <w:rPr>
          <w:rFonts w:ascii="Times New Roman" w:hAnsi="Times New Roman"/>
          <w:sz w:val="28"/>
          <w:szCs w:val="28"/>
        </w:rPr>
        <w:t xml:space="preserve"> рейтинг лучших банков России (таблица </w:t>
      </w:r>
      <w:r w:rsidR="00584D60">
        <w:rPr>
          <w:rFonts w:ascii="Times New Roman" w:hAnsi="Times New Roman"/>
          <w:sz w:val="28"/>
          <w:szCs w:val="28"/>
        </w:rPr>
        <w:t>2.6</w:t>
      </w:r>
      <w:r w:rsidRPr="00AF4C0B">
        <w:rPr>
          <w:rFonts w:ascii="Times New Roman" w:hAnsi="Times New Roman"/>
          <w:sz w:val="28"/>
          <w:szCs w:val="28"/>
        </w:rPr>
        <w:t xml:space="preserve">). </w:t>
      </w:r>
      <w:proofErr w:type="gramEnd"/>
    </w:p>
    <w:p w14:paraId="12A954F5" w14:textId="77777777" w:rsidR="000D679D" w:rsidRDefault="000D679D" w:rsidP="00687D29">
      <w:pPr>
        <w:widowControl w:val="0"/>
        <w:adjustRightInd w:val="0"/>
        <w:snapToGrid w:val="0"/>
        <w:spacing w:after="0" w:line="360" w:lineRule="auto"/>
        <w:ind w:firstLine="709"/>
        <w:jc w:val="both"/>
        <w:rPr>
          <w:rFonts w:ascii="Times New Roman" w:hAnsi="Times New Roman"/>
          <w:sz w:val="28"/>
          <w:szCs w:val="28"/>
        </w:rPr>
      </w:pPr>
    </w:p>
    <w:p w14:paraId="6E0E4E39" w14:textId="4CFDCE3F" w:rsidR="00687D29" w:rsidRPr="00D87C4F" w:rsidRDefault="00687D29" w:rsidP="00520EAB">
      <w:pPr>
        <w:spacing w:after="0" w:line="360" w:lineRule="auto"/>
        <w:rPr>
          <w:rFonts w:ascii="Times New Roman" w:hAnsi="Times New Roman"/>
          <w:sz w:val="28"/>
          <w:szCs w:val="28"/>
        </w:rPr>
      </w:pPr>
      <w:r w:rsidRPr="00AF4C0B">
        <w:rPr>
          <w:rFonts w:ascii="Times New Roman" w:hAnsi="Times New Roman"/>
          <w:sz w:val="28"/>
          <w:szCs w:val="28"/>
        </w:rPr>
        <w:t xml:space="preserve">Таблица </w:t>
      </w:r>
      <w:r w:rsidR="00584D60">
        <w:rPr>
          <w:rFonts w:ascii="Times New Roman" w:hAnsi="Times New Roman"/>
          <w:sz w:val="28"/>
          <w:szCs w:val="28"/>
        </w:rPr>
        <w:t>2.6</w:t>
      </w:r>
      <w:r w:rsidR="000A771A" w:rsidRPr="000A771A">
        <w:rPr>
          <w:rFonts w:ascii="Times New Roman" w:hAnsi="Times New Roman"/>
          <w:sz w:val="28"/>
          <w:szCs w:val="28"/>
        </w:rPr>
        <w:t xml:space="preserve"> </w:t>
      </w:r>
      <w:r w:rsidRPr="00AF4C0B">
        <w:rPr>
          <w:rFonts w:ascii="Times New Roman" w:hAnsi="Times New Roman"/>
          <w:sz w:val="28"/>
          <w:szCs w:val="28"/>
        </w:rPr>
        <w:t>– Рейтинг россий</w:t>
      </w:r>
      <w:r>
        <w:rPr>
          <w:rFonts w:ascii="Times New Roman" w:hAnsi="Times New Roman"/>
          <w:sz w:val="28"/>
          <w:szCs w:val="28"/>
        </w:rPr>
        <w:t>ских банков по величине активов</w:t>
      </w:r>
      <w:r w:rsidR="00D87C4F" w:rsidRPr="00D87C4F">
        <w:rPr>
          <w:rFonts w:ascii="Times New Roman" w:hAnsi="Times New Roman"/>
          <w:sz w:val="28"/>
          <w:szCs w:val="28"/>
        </w:rPr>
        <w:t>[29]</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32"/>
        <w:gridCol w:w="5103"/>
        <w:gridCol w:w="2383"/>
      </w:tblGrid>
      <w:tr w:rsidR="00584D60" w:rsidRPr="00AF4C0B" w14:paraId="1EC81D58" w14:textId="77777777" w:rsidTr="00520EAB">
        <w:trPr>
          <w:jc w:val="center"/>
        </w:trPr>
        <w:tc>
          <w:tcPr>
            <w:tcW w:w="1532" w:type="dxa"/>
          </w:tcPr>
          <w:p w14:paraId="35DBDA18" w14:textId="77777777" w:rsidR="00584D60" w:rsidRPr="00AF4C0B" w:rsidRDefault="00584D60" w:rsidP="00BB248D">
            <w:pPr>
              <w:spacing w:after="0" w:line="240" w:lineRule="auto"/>
              <w:jc w:val="center"/>
              <w:rPr>
                <w:rFonts w:ascii="Times New Roman" w:hAnsi="Times New Roman"/>
                <w:sz w:val="24"/>
                <w:szCs w:val="24"/>
              </w:rPr>
            </w:pPr>
            <w:r w:rsidRPr="00AF4C0B">
              <w:rPr>
                <w:rFonts w:ascii="Times New Roman" w:hAnsi="Times New Roman"/>
                <w:sz w:val="24"/>
                <w:szCs w:val="24"/>
              </w:rPr>
              <w:t>Позиция в рейтинге</w:t>
            </w:r>
          </w:p>
        </w:tc>
        <w:tc>
          <w:tcPr>
            <w:tcW w:w="5103" w:type="dxa"/>
          </w:tcPr>
          <w:p w14:paraId="4E4A8816" w14:textId="77777777" w:rsidR="00584D60" w:rsidRPr="00AF4C0B" w:rsidRDefault="00584D60" w:rsidP="00BB248D">
            <w:pPr>
              <w:spacing w:after="0" w:line="240" w:lineRule="auto"/>
              <w:jc w:val="center"/>
              <w:rPr>
                <w:rFonts w:ascii="Times New Roman" w:hAnsi="Times New Roman"/>
                <w:sz w:val="24"/>
                <w:szCs w:val="24"/>
              </w:rPr>
            </w:pPr>
            <w:r w:rsidRPr="00AF4C0B">
              <w:rPr>
                <w:rFonts w:ascii="Times New Roman" w:hAnsi="Times New Roman"/>
                <w:sz w:val="24"/>
                <w:szCs w:val="24"/>
              </w:rPr>
              <w:t>Название банка</w:t>
            </w:r>
          </w:p>
        </w:tc>
        <w:tc>
          <w:tcPr>
            <w:tcW w:w="2383" w:type="dxa"/>
          </w:tcPr>
          <w:p w14:paraId="4B1925B3" w14:textId="77777777" w:rsidR="00584D60" w:rsidRPr="00AF4C0B" w:rsidRDefault="00584D60" w:rsidP="00BB248D">
            <w:pPr>
              <w:spacing w:after="0" w:line="240" w:lineRule="auto"/>
              <w:jc w:val="center"/>
              <w:rPr>
                <w:rFonts w:ascii="Times New Roman" w:hAnsi="Times New Roman"/>
                <w:sz w:val="24"/>
                <w:szCs w:val="24"/>
              </w:rPr>
            </w:pPr>
            <w:r w:rsidRPr="00AF4C0B">
              <w:rPr>
                <w:rFonts w:ascii="Times New Roman" w:hAnsi="Times New Roman"/>
                <w:sz w:val="24"/>
                <w:szCs w:val="24"/>
              </w:rPr>
              <w:t>2018 год, тыс. рублей</w:t>
            </w:r>
          </w:p>
        </w:tc>
      </w:tr>
      <w:tr w:rsidR="00584D60" w:rsidRPr="00AF4C0B" w14:paraId="5F33A2F6" w14:textId="77777777" w:rsidTr="00520EAB">
        <w:trPr>
          <w:jc w:val="center"/>
        </w:trPr>
        <w:tc>
          <w:tcPr>
            <w:tcW w:w="1532" w:type="dxa"/>
          </w:tcPr>
          <w:p w14:paraId="7E1A8039" w14:textId="77777777" w:rsidR="00584D60" w:rsidRPr="00AF4C0B" w:rsidRDefault="00584D60" w:rsidP="00BB248D">
            <w:pPr>
              <w:spacing w:after="0" w:line="240" w:lineRule="auto"/>
              <w:jc w:val="center"/>
              <w:rPr>
                <w:rFonts w:ascii="Times New Roman" w:hAnsi="Times New Roman"/>
                <w:sz w:val="24"/>
                <w:szCs w:val="24"/>
              </w:rPr>
            </w:pPr>
            <w:r w:rsidRPr="00AF4C0B">
              <w:rPr>
                <w:rFonts w:ascii="Times New Roman" w:hAnsi="Times New Roman"/>
                <w:sz w:val="24"/>
                <w:szCs w:val="24"/>
              </w:rPr>
              <w:t>1</w:t>
            </w:r>
          </w:p>
        </w:tc>
        <w:tc>
          <w:tcPr>
            <w:tcW w:w="5103" w:type="dxa"/>
          </w:tcPr>
          <w:p w14:paraId="59B600F1" w14:textId="77777777" w:rsidR="00584D60" w:rsidRPr="00AF4C0B" w:rsidRDefault="00584D60" w:rsidP="00BB248D">
            <w:pPr>
              <w:spacing w:after="0" w:line="240" w:lineRule="auto"/>
              <w:jc w:val="center"/>
              <w:rPr>
                <w:rFonts w:ascii="Times New Roman" w:hAnsi="Times New Roman"/>
                <w:sz w:val="24"/>
                <w:szCs w:val="24"/>
              </w:rPr>
            </w:pPr>
            <w:r w:rsidRPr="00AF4C0B">
              <w:rPr>
                <w:rFonts w:ascii="Times New Roman" w:hAnsi="Times New Roman"/>
                <w:sz w:val="24"/>
                <w:szCs w:val="24"/>
              </w:rPr>
              <w:t>СБЕРБАНК РОССИИ</w:t>
            </w:r>
          </w:p>
        </w:tc>
        <w:tc>
          <w:tcPr>
            <w:tcW w:w="2383" w:type="dxa"/>
          </w:tcPr>
          <w:p w14:paraId="1218DF1A" w14:textId="77777777" w:rsidR="00584D60" w:rsidRPr="00AF4C0B" w:rsidRDefault="00584D60" w:rsidP="00BB248D">
            <w:pPr>
              <w:spacing w:after="0" w:line="240" w:lineRule="auto"/>
              <w:jc w:val="center"/>
              <w:rPr>
                <w:rFonts w:ascii="Times New Roman" w:hAnsi="Times New Roman"/>
                <w:sz w:val="24"/>
                <w:szCs w:val="24"/>
              </w:rPr>
            </w:pPr>
            <w:r w:rsidRPr="00AF4C0B">
              <w:rPr>
                <w:rFonts w:ascii="Times New Roman" w:hAnsi="Times New Roman"/>
                <w:sz w:val="24"/>
                <w:szCs w:val="24"/>
              </w:rPr>
              <w:t>21 817 016 216</w:t>
            </w:r>
          </w:p>
        </w:tc>
      </w:tr>
      <w:tr w:rsidR="00584D60" w:rsidRPr="00AF4C0B" w14:paraId="62992FB1" w14:textId="77777777" w:rsidTr="00520EAB">
        <w:trPr>
          <w:jc w:val="center"/>
        </w:trPr>
        <w:tc>
          <w:tcPr>
            <w:tcW w:w="1532" w:type="dxa"/>
          </w:tcPr>
          <w:p w14:paraId="5AFFB240" w14:textId="77777777" w:rsidR="00584D60" w:rsidRPr="00AF4C0B" w:rsidRDefault="00584D60" w:rsidP="00BB248D">
            <w:pPr>
              <w:spacing w:after="0" w:line="240" w:lineRule="auto"/>
              <w:jc w:val="center"/>
              <w:rPr>
                <w:rFonts w:ascii="Times New Roman" w:hAnsi="Times New Roman"/>
                <w:sz w:val="24"/>
                <w:szCs w:val="24"/>
              </w:rPr>
            </w:pPr>
            <w:r w:rsidRPr="00AF4C0B">
              <w:rPr>
                <w:rFonts w:ascii="Times New Roman" w:hAnsi="Times New Roman"/>
                <w:sz w:val="24"/>
                <w:szCs w:val="24"/>
              </w:rPr>
              <w:t>2</w:t>
            </w:r>
          </w:p>
        </w:tc>
        <w:tc>
          <w:tcPr>
            <w:tcW w:w="5103" w:type="dxa"/>
          </w:tcPr>
          <w:p w14:paraId="1E6616E5" w14:textId="77777777" w:rsidR="00584D60" w:rsidRPr="00AF4C0B" w:rsidRDefault="00584D60" w:rsidP="00BB248D">
            <w:pPr>
              <w:spacing w:after="0" w:line="240" w:lineRule="auto"/>
              <w:jc w:val="center"/>
              <w:rPr>
                <w:rFonts w:ascii="Times New Roman" w:hAnsi="Times New Roman"/>
                <w:sz w:val="24"/>
                <w:szCs w:val="24"/>
              </w:rPr>
            </w:pPr>
            <w:r w:rsidRPr="00AF4C0B">
              <w:rPr>
                <w:rFonts w:ascii="Times New Roman" w:hAnsi="Times New Roman"/>
                <w:sz w:val="24"/>
                <w:szCs w:val="24"/>
              </w:rPr>
              <w:t>ВТБ</w:t>
            </w:r>
          </w:p>
        </w:tc>
        <w:tc>
          <w:tcPr>
            <w:tcW w:w="2383" w:type="dxa"/>
          </w:tcPr>
          <w:p w14:paraId="1FC1A30F" w14:textId="77777777" w:rsidR="00584D60" w:rsidRPr="00AF4C0B" w:rsidRDefault="00584D60" w:rsidP="00BB248D">
            <w:pPr>
              <w:spacing w:after="0" w:line="240" w:lineRule="auto"/>
              <w:jc w:val="center"/>
              <w:rPr>
                <w:rFonts w:ascii="Times New Roman" w:hAnsi="Times New Roman"/>
                <w:sz w:val="24"/>
                <w:szCs w:val="24"/>
              </w:rPr>
            </w:pPr>
            <w:r w:rsidRPr="00AF4C0B">
              <w:rPr>
                <w:rFonts w:ascii="Times New Roman" w:hAnsi="Times New Roman"/>
                <w:sz w:val="24"/>
                <w:szCs w:val="24"/>
              </w:rPr>
              <w:t>8 796 675 871</w:t>
            </w:r>
          </w:p>
        </w:tc>
      </w:tr>
      <w:tr w:rsidR="00584D60" w:rsidRPr="00AF4C0B" w14:paraId="68377C48" w14:textId="77777777" w:rsidTr="00520EAB">
        <w:trPr>
          <w:jc w:val="center"/>
        </w:trPr>
        <w:tc>
          <w:tcPr>
            <w:tcW w:w="1532" w:type="dxa"/>
          </w:tcPr>
          <w:p w14:paraId="680B4A89" w14:textId="052CFD2B" w:rsidR="00584D60" w:rsidRPr="00AF4C0B" w:rsidRDefault="000D679D" w:rsidP="000D679D">
            <w:pPr>
              <w:spacing w:after="0" w:line="240" w:lineRule="auto"/>
              <w:jc w:val="center"/>
              <w:rPr>
                <w:rFonts w:ascii="Times New Roman" w:hAnsi="Times New Roman"/>
                <w:sz w:val="24"/>
                <w:szCs w:val="24"/>
              </w:rPr>
            </w:pPr>
            <w:r>
              <w:rPr>
                <w:rFonts w:ascii="Times New Roman" w:hAnsi="Times New Roman"/>
                <w:sz w:val="24"/>
                <w:szCs w:val="24"/>
              </w:rPr>
              <w:t>3</w:t>
            </w:r>
          </w:p>
        </w:tc>
        <w:tc>
          <w:tcPr>
            <w:tcW w:w="5103" w:type="dxa"/>
          </w:tcPr>
          <w:p w14:paraId="143754D8" w14:textId="77777777" w:rsidR="00584D60" w:rsidRPr="00AF4C0B" w:rsidRDefault="00584D60" w:rsidP="00BB248D">
            <w:pPr>
              <w:spacing w:after="0" w:line="240" w:lineRule="auto"/>
              <w:jc w:val="center"/>
              <w:rPr>
                <w:rFonts w:ascii="Times New Roman" w:hAnsi="Times New Roman"/>
                <w:sz w:val="24"/>
                <w:szCs w:val="24"/>
              </w:rPr>
            </w:pPr>
            <w:r w:rsidRPr="00AF4C0B">
              <w:rPr>
                <w:rFonts w:ascii="Times New Roman" w:hAnsi="Times New Roman"/>
                <w:sz w:val="24"/>
                <w:szCs w:val="24"/>
              </w:rPr>
              <w:t>ГАЗПРОМБАНК</w:t>
            </w:r>
          </w:p>
        </w:tc>
        <w:tc>
          <w:tcPr>
            <w:tcW w:w="2383" w:type="dxa"/>
          </w:tcPr>
          <w:p w14:paraId="12C9F137" w14:textId="77777777" w:rsidR="00584D60" w:rsidRPr="00AF4C0B" w:rsidRDefault="00584D60" w:rsidP="00BB248D">
            <w:pPr>
              <w:spacing w:after="0" w:line="240" w:lineRule="auto"/>
              <w:jc w:val="center"/>
              <w:rPr>
                <w:rFonts w:ascii="Times New Roman" w:hAnsi="Times New Roman"/>
                <w:sz w:val="24"/>
                <w:szCs w:val="24"/>
              </w:rPr>
            </w:pPr>
            <w:r w:rsidRPr="00AF4C0B">
              <w:rPr>
                <w:rFonts w:ascii="Times New Roman" w:hAnsi="Times New Roman"/>
                <w:sz w:val="24"/>
                <w:szCs w:val="24"/>
              </w:rPr>
              <w:t>4 840 014 866</w:t>
            </w:r>
          </w:p>
        </w:tc>
      </w:tr>
      <w:tr w:rsidR="00584D60" w:rsidRPr="00AF4C0B" w14:paraId="0E8A5F0A" w14:textId="77777777" w:rsidTr="00520EAB">
        <w:trPr>
          <w:jc w:val="center"/>
        </w:trPr>
        <w:tc>
          <w:tcPr>
            <w:tcW w:w="1532" w:type="dxa"/>
          </w:tcPr>
          <w:p w14:paraId="33A7C3ED" w14:textId="77777777" w:rsidR="00584D60" w:rsidRPr="00AF4C0B" w:rsidRDefault="00584D60" w:rsidP="00BB248D">
            <w:pPr>
              <w:spacing w:after="0" w:line="240" w:lineRule="auto"/>
              <w:jc w:val="center"/>
              <w:rPr>
                <w:rFonts w:ascii="Times New Roman" w:hAnsi="Times New Roman"/>
                <w:sz w:val="24"/>
                <w:szCs w:val="24"/>
              </w:rPr>
            </w:pPr>
            <w:r w:rsidRPr="00AF4C0B">
              <w:rPr>
                <w:rFonts w:ascii="Times New Roman" w:hAnsi="Times New Roman"/>
                <w:sz w:val="24"/>
                <w:szCs w:val="24"/>
              </w:rPr>
              <w:t>4</w:t>
            </w:r>
          </w:p>
        </w:tc>
        <w:tc>
          <w:tcPr>
            <w:tcW w:w="5103" w:type="dxa"/>
          </w:tcPr>
          <w:p w14:paraId="461438E8" w14:textId="77777777" w:rsidR="00584D60" w:rsidRPr="00AF4C0B" w:rsidRDefault="00584D60" w:rsidP="00BB248D">
            <w:pPr>
              <w:spacing w:after="0" w:line="240" w:lineRule="auto"/>
              <w:jc w:val="center"/>
              <w:rPr>
                <w:rFonts w:ascii="Times New Roman" w:hAnsi="Times New Roman"/>
                <w:sz w:val="24"/>
                <w:szCs w:val="24"/>
              </w:rPr>
            </w:pPr>
            <w:r w:rsidRPr="00AF4C0B">
              <w:rPr>
                <w:rFonts w:ascii="Times New Roman" w:hAnsi="Times New Roman"/>
                <w:sz w:val="24"/>
                <w:szCs w:val="24"/>
              </w:rPr>
              <w:t>ФК «ОТКРЫТИЕ»</w:t>
            </w:r>
          </w:p>
        </w:tc>
        <w:tc>
          <w:tcPr>
            <w:tcW w:w="2383" w:type="dxa"/>
          </w:tcPr>
          <w:p w14:paraId="4A6B3984" w14:textId="77777777" w:rsidR="00584D60" w:rsidRPr="00AF4C0B" w:rsidRDefault="00584D60" w:rsidP="00BB248D">
            <w:pPr>
              <w:spacing w:after="0" w:line="240" w:lineRule="auto"/>
              <w:jc w:val="center"/>
              <w:rPr>
                <w:rFonts w:ascii="Times New Roman" w:hAnsi="Times New Roman"/>
                <w:sz w:val="24"/>
                <w:szCs w:val="24"/>
              </w:rPr>
            </w:pPr>
            <w:r w:rsidRPr="00AF4C0B">
              <w:rPr>
                <w:rFonts w:ascii="Times New Roman" w:hAnsi="Times New Roman"/>
                <w:sz w:val="24"/>
                <w:szCs w:val="24"/>
              </w:rPr>
              <w:t>2 809 082 326</w:t>
            </w:r>
          </w:p>
        </w:tc>
      </w:tr>
      <w:tr w:rsidR="00584D60" w:rsidRPr="00AF4C0B" w14:paraId="7E5F6C68" w14:textId="77777777" w:rsidTr="00520EAB">
        <w:trPr>
          <w:jc w:val="center"/>
        </w:trPr>
        <w:tc>
          <w:tcPr>
            <w:tcW w:w="1532" w:type="dxa"/>
          </w:tcPr>
          <w:p w14:paraId="6D6CAD31" w14:textId="77777777" w:rsidR="00584D60" w:rsidRPr="00AF4C0B" w:rsidRDefault="00584D60" w:rsidP="00BB248D">
            <w:pPr>
              <w:spacing w:after="0" w:line="240" w:lineRule="auto"/>
              <w:jc w:val="center"/>
              <w:rPr>
                <w:rFonts w:ascii="Times New Roman" w:hAnsi="Times New Roman"/>
                <w:sz w:val="24"/>
                <w:szCs w:val="24"/>
              </w:rPr>
            </w:pPr>
            <w:r w:rsidRPr="00AF4C0B">
              <w:rPr>
                <w:rFonts w:ascii="Times New Roman" w:hAnsi="Times New Roman"/>
                <w:sz w:val="24"/>
                <w:szCs w:val="24"/>
              </w:rPr>
              <w:t>5</w:t>
            </w:r>
          </w:p>
        </w:tc>
        <w:tc>
          <w:tcPr>
            <w:tcW w:w="5103" w:type="dxa"/>
          </w:tcPr>
          <w:p w14:paraId="7D3D113B" w14:textId="77777777" w:rsidR="00584D60" w:rsidRPr="00AF4C0B" w:rsidRDefault="00584D60" w:rsidP="00BB248D">
            <w:pPr>
              <w:spacing w:after="0" w:line="240" w:lineRule="auto"/>
              <w:jc w:val="center"/>
              <w:rPr>
                <w:rFonts w:ascii="Times New Roman" w:hAnsi="Times New Roman"/>
                <w:sz w:val="24"/>
                <w:szCs w:val="24"/>
              </w:rPr>
            </w:pPr>
            <w:r w:rsidRPr="00AF4C0B">
              <w:rPr>
                <w:rFonts w:ascii="Times New Roman" w:hAnsi="Times New Roman"/>
                <w:sz w:val="24"/>
                <w:szCs w:val="24"/>
              </w:rPr>
              <w:t>ВТБ 24</w:t>
            </w:r>
          </w:p>
        </w:tc>
        <w:tc>
          <w:tcPr>
            <w:tcW w:w="2383" w:type="dxa"/>
          </w:tcPr>
          <w:p w14:paraId="483041F7" w14:textId="77777777" w:rsidR="00584D60" w:rsidRPr="00AF4C0B" w:rsidRDefault="00584D60" w:rsidP="00BB248D">
            <w:pPr>
              <w:spacing w:after="0" w:line="240" w:lineRule="auto"/>
              <w:jc w:val="center"/>
              <w:rPr>
                <w:rFonts w:ascii="Times New Roman" w:hAnsi="Times New Roman"/>
                <w:sz w:val="24"/>
                <w:szCs w:val="24"/>
              </w:rPr>
            </w:pPr>
            <w:r w:rsidRPr="00AF4C0B">
              <w:rPr>
                <w:rFonts w:ascii="Times New Roman" w:hAnsi="Times New Roman"/>
                <w:sz w:val="24"/>
                <w:szCs w:val="24"/>
              </w:rPr>
              <w:t>2 787 605 107</w:t>
            </w:r>
          </w:p>
        </w:tc>
      </w:tr>
      <w:tr w:rsidR="00584D60" w:rsidRPr="00AF4C0B" w14:paraId="6ACC910D" w14:textId="77777777" w:rsidTr="00520EAB">
        <w:trPr>
          <w:jc w:val="center"/>
        </w:trPr>
        <w:tc>
          <w:tcPr>
            <w:tcW w:w="1532" w:type="dxa"/>
          </w:tcPr>
          <w:p w14:paraId="2DCEBD28" w14:textId="77777777" w:rsidR="00584D60" w:rsidRPr="00AF4C0B" w:rsidRDefault="00584D60" w:rsidP="00BB248D">
            <w:pPr>
              <w:spacing w:after="0" w:line="240" w:lineRule="auto"/>
              <w:jc w:val="center"/>
              <w:rPr>
                <w:rFonts w:ascii="Times New Roman" w:hAnsi="Times New Roman"/>
                <w:sz w:val="24"/>
                <w:szCs w:val="24"/>
              </w:rPr>
            </w:pPr>
            <w:r w:rsidRPr="00AF4C0B">
              <w:rPr>
                <w:rFonts w:ascii="Times New Roman" w:hAnsi="Times New Roman"/>
                <w:sz w:val="24"/>
                <w:szCs w:val="24"/>
              </w:rPr>
              <w:t>6</w:t>
            </w:r>
          </w:p>
        </w:tc>
        <w:tc>
          <w:tcPr>
            <w:tcW w:w="5103" w:type="dxa"/>
          </w:tcPr>
          <w:p w14:paraId="6F3B663E" w14:textId="77777777" w:rsidR="00584D60" w:rsidRPr="00AF4C0B" w:rsidRDefault="00584D60" w:rsidP="00BB248D">
            <w:pPr>
              <w:spacing w:after="0" w:line="240" w:lineRule="auto"/>
              <w:jc w:val="center"/>
              <w:rPr>
                <w:rFonts w:ascii="Times New Roman" w:hAnsi="Times New Roman"/>
                <w:sz w:val="24"/>
                <w:szCs w:val="24"/>
              </w:rPr>
            </w:pPr>
            <w:r w:rsidRPr="00AF4C0B">
              <w:rPr>
                <w:rFonts w:ascii="Times New Roman" w:hAnsi="Times New Roman"/>
                <w:sz w:val="24"/>
                <w:szCs w:val="24"/>
              </w:rPr>
              <w:t>РОССЕЛЬХОЗБАНК</w:t>
            </w:r>
          </w:p>
        </w:tc>
        <w:tc>
          <w:tcPr>
            <w:tcW w:w="2383" w:type="dxa"/>
          </w:tcPr>
          <w:p w14:paraId="0B5F870C" w14:textId="77777777" w:rsidR="00584D60" w:rsidRPr="00AF4C0B" w:rsidRDefault="00584D60" w:rsidP="00BB248D">
            <w:pPr>
              <w:spacing w:after="0" w:line="240" w:lineRule="auto"/>
              <w:jc w:val="center"/>
              <w:rPr>
                <w:rFonts w:ascii="Times New Roman" w:hAnsi="Times New Roman"/>
                <w:sz w:val="24"/>
                <w:szCs w:val="24"/>
              </w:rPr>
            </w:pPr>
            <w:r w:rsidRPr="00AF4C0B">
              <w:rPr>
                <w:rFonts w:ascii="Times New Roman" w:hAnsi="Times New Roman"/>
                <w:sz w:val="24"/>
                <w:szCs w:val="24"/>
              </w:rPr>
              <w:t>2 615 885 233</w:t>
            </w:r>
          </w:p>
        </w:tc>
      </w:tr>
      <w:tr w:rsidR="00584D60" w:rsidRPr="00AF4C0B" w14:paraId="2295A690" w14:textId="77777777" w:rsidTr="00520EAB">
        <w:trPr>
          <w:jc w:val="center"/>
        </w:trPr>
        <w:tc>
          <w:tcPr>
            <w:tcW w:w="1532" w:type="dxa"/>
          </w:tcPr>
          <w:p w14:paraId="44E59AAE" w14:textId="77777777" w:rsidR="00584D60" w:rsidRPr="00AF4C0B" w:rsidRDefault="00584D60" w:rsidP="00BB248D">
            <w:pPr>
              <w:spacing w:after="0" w:line="240" w:lineRule="auto"/>
              <w:jc w:val="center"/>
              <w:rPr>
                <w:rFonts w:ascii="Times New Roman" w:hAnsi="Times New Roman"/>
                <w:sz w:val="24"/>
                <w:szCs w:val="24"/>
              </w:rPr>
            </w:pPr>
            <w:r w:rsidRPr="00AF4C0B">
              <w:rPr>
                <w:rFonts w:ascii="Times New Roman" w:hAnsi="Times New Roman"/>
                <w:sz w:val="24"/>
                <w:szCs w:val="24"/>
              </w:rPr>
              <w:t>7</w:t>
            </w:r>
          </w:p>
        </w:tc>
        <w:tc>
          <w:tcPr>
            <w:tcW w:w="5103" w:type="dxa"/>
          </w:tcPr>
          <w:p w14:paraId="376BE1E6" w14:textId="77777777" w:rsidR="00584D60" w:rsidRPr="00AF4C0B" w:rsidRDefault="00584D60" w:rsidP="00BB248D">
            <w:pPr>
              <w:spacing w:after="0" w:line="240" w:lineRule="auto"/>
              <w:jc w:val="center"/>
              <w:rPr>
                <w:rFonts w:ascii="Times New Roman" w:hAnsi="Times New Roman"/>
                <w:sz w:val="24"/>
                <w:szCs w:val="24"/>
              </w:rPr>
            </w:pPr>
            <w:r w:rsidRPr="00AF4C0B">
              <w:rPr>
                <w:rFonts w:ascii="Times New Roman" w:hAnsi="Times New Roman"/>
                <w:sz w:val="24"/>
                <w:szCs w:val="24"/>
              </w:rPr>
              <w:t>АЛЬФА-БАНК</w:t>
            </w:r>
          </w:p>
        </w:tc>
        <w:tc>
          <w:tcPr>
            <w:tcW w:w="2383" w:type="dxa"/>
          </w:tcPr>
          <w:p w14:paraId="0759FEEE" w14:textId="77777777" w:rsidR="00584D60" w:rsidRPr="00AF4C0B" w:rsidRDefault="00584D60" w:rsidP="00BB248D">
            <w:pPr>
              <w:spacing w:after="0" w:line="240" w:lineRule="auto"/>
              <w:jc w:val="center"/>
              <w:rPr>
                <w:rFonts w:ascii="Times New Roman" w:hAnsi="Times New Roman"/>
                <w:sz w:val="24"/>
                <w:szCs w:val="24"/>
              </w:rPr>
            </w:pPr>
            <w:r w:rsidRPr="00AF4C0B">
              <w:rPr>
                <w:rFonts w:ascii="Times New Roman" w:hAnsi="Times New Roman"/>
                <w:sz w:val="24"/>
                <w:szCs w:val="24"/>
              </w:rPr>
              <w:t>1 900 294 533</w:t>
            </w:r>
          </w:p>
        </w:tc>
      </w:tr>
      <w:tr w:rsidR="00584D60" w:rsidRPr="00AF4C0B" w14:paraId="09641FEC" w14:textId="77777777" w:rsidTr="00520EAB">
        <w:trPr>
          <w:jc w:val="center"/>
        </w:trPr>
        <w:tc>
          <w:tcPr>
            <w:tcW w:w="1532" w:type="dxa"/>
          </w:tcPr>
          <w:p w14:paraId="62239B55" w14:textId="77777777" w:rsidR="00584D60" w:rsidRPr="00AF4C0B" w:rsidRDefault="00584D60" w:rsidP="00BB248D">
            <w:pPr>
              <w:spacing w:after="0" w:line="240" w:lineRule="auto"/>
              <w:jc w:val="center"/>
              <w:rPr>
                <w:rFonts w:ascii="Times New Roman" w:hAnsi="Times New Roman"/>
                <w:sz w:val="24"/>
                <w:szCs w:val="24"/>
              </w:rPr>
            </w:pPr>
            <w:r w:rsidRPr="00AF4C0B">
              <w:rPr>
                <w:rFonts w:ascii="Times New Roman" w:hAnsi="Times New Roman"/>
                <w:sz w:val="24"/>
                <w:szCs w:val="24"/>
              </w:rPr>
              <w:t>8</w:t>
            </w:r>
          </w:p>
        </w:tc>
        <w:tc>
          <w:tcPr>
            <w:tcW w:w="5103" w:type="dxa"/>
          </w:tcPr>
          <w:p w14:paraId="0B0AEE7D" w14:textId="77777777" w:rsidR="00584D60" w:rsidRPr="00AF4C0B" w:rsidRDefault="00584D60" w:rsidP="00BB248D">
            <w:pPr>
              <w:spacing w:after="0" w:line="240" w:lineRule="auto"/>
              <w:jc w:val="center"/>
              <w:rPr>
                <w:rFonts w:ascii="Times New Roman" w:hAnsi="Times New Roman"/>
                <w:sz w:val="24"/>
                <w:szCs w:val="24"/>
              </w:rPr>
            </w:pPr>
            <w:r w:rsidRPr="00AF4C0B">
              <w:rPr>
                <w:rFonts w:ascii="Times New Roman" w:hAnsi="Times New Roman"/>
                <w:sz w:val="24"/>
                <w:szCs w:val="24"/>
              </w:rPr>
              <w:t>НАЦИОНАЛЬНЫЙ КЛИРИНГОВЫЙ ЦЕНТР</w:t>
            </w:r>
          </w:p>
        </w:tc>
        <w:tc>
          <w:tcPr>
            <w:tcW w:w="2383" w:type="dxa"/>
          </w:tcPr>
          <w:p w14:paraId="6F72278C" w14:textId="77777777" w:rsidR="00584D60" w:rsidRPr="00AF4C0B" w:rsidRDefault="00584D60" w:rsidP="00BB248D">
            <w:pPr>
              <w:spacing w:after="0" w:line="240" w:lineRule="auto"/>
              <w:jc w:val="center"/>
              <w:rPr>
                <w:rFonts w:ascii="Times New Roman" w:hAnsi="Times New Roman"/>
                <w:sz w:val="24"/>
                <w:szCs w:val="24"/>
              </w:rPr>
            </w:pPr>
            <w:r w:rsidRPr="00AF4C0B">
              <w:rPr>
                <w:rFonts w:ascii="Times New Roman" w:hAnsi="Times New Roman"/>
                <w:sz w:val="24"/>
                <w:szCs w:val="24"/>
              </w:rPr>
              <w:t>1 862 432 482</w:t>
            </w:r>
          </w:p>
        </w:tc>
      </w:tr>
      <w:tr w:rsidR="00584D60" w:rsidRPr="00AF4C0B" w14:paraId="5FC65ADB" w14:textId="77777777" w:rsidTr="00520EAB">
        <w:trPr>
          <w:jc w:val="center"/>
        </w:trPr>
        <w:tc>
          <w:tcPr>
            <w:tcW w:w="1532" w:type="dxa"/>
          </w:tcPr>
          <w:p w14:paraId="6129502A" w14:textId="77777777" w:rsidR="00584D60" w:rsidRPr="00AF4C0B" w:rsidRDefault="00584D60" w:rsidP="00BB248D">
            <w:pPr>
              <w:spacing w:after="0" w:line="240" w:lineRule="auto"/>
              <w:jc w:val="center"/>
              <w:rPr>
                <w:rFonts w:ascii="Times New Roman" w:hAnsi="Times New Roman"/>
                <w:sz w:val="24"/>
                <w:szCs w:val="24"/>
              </w:rPr>
            </w:pPr>
            <w:r w:rsidRPr="00AF4C0B">
              <w:rPr>
                <w:rFonts w:ascii="Times New Roman" w:hAnsi="Times New Roman"/>
                <w:sz w:val="24"/>
                <w:szCs w:val="24"/>
              </w:rPr>
              <w:t>9</w:t>
            </w:r>
          </w:p>
        </w:tc>
        <w:tc>
          <w:tcPr>
            <w:tcW w:w="5103" w:type="dxa"/>
          </w:tcPr>
          <w:p w14:paraId="08F53447" w14:textId="77777777" w:rsidR="00584D60" w:rsidRPr="00AF4C0B" w:rsidRDefault="00584D60" w:rsidP="00BB248D">
            <w:pPr>
              <w:spacing w:after="0" w:line="240" w:lineRule="auto"/>
              <w:jc w:val="center"/>
              <w:rPr>
                <w:rFonts w:ascii="Times New Roman" w:hAnsi="Times New Roman"/>
                <w:sz w:val="24"/>
                <w:szCs w:val="24"/>
              </w:rPr>
            </w:pPr>
            <w:r w:rsidRPr="00AF4C0B">
              <w:rPr>
                <w:rFonts w:ascii="Times New Roman" w:hAnsi="Times New Roman"/>
                <w:sz w:val="24"/>
                <w:szCs w:val="24"/>
              </w:rPr>
              <w:t>БАНК МОСКВЫ</w:t>
            </w:r>
          </w:p>
        </w:tc>
        <w:tc>
          <w:tcPr>
            <w:tcW w:w="2383" w:type="dxa"/>
          </w:tcPr>
          <w:p w14:paraId="442F25B5" w14:textId="77777777" w:rsidR="00584D60" w:rsidRPr="00AF4C0B" w:rsidRDefault="00584D60" w:rsidP="00BB248D">
            <w:pPr>
              <w:spacing w:after="0" w:line="240" w:lineRule="auto"/>
              <w:jc w:val="center"/>
              <w:rPr>
                <w:rFonts w:ascii="Times New Roman" w:hAnsi="Times New Roman"/>
                <w:sz w:val="24"/>
                <w:szCs w:val="24"/>
              </w:rPr>
            </w:pPr>
            <w:r w:rsidRPr="00AF4C0B">
              <w:rPr>
                <w:rFonts w:ascii="Times New Roman" w:hAnsi="Times New Roman"/>
                <w:sz w:val="24"/>
                <w:szCs w:val="24"/>
              </w:rPr>
              <w:t>1 374 299 505</w:t>
            </w:r>
          </w:p>
        </w:tc>
      </w:tr>
      <w:tr w:rsidR="00584D60" w:rsidRPr="00AF4C0B" w14:paraId="65C16172" w14:textId="77777777" w:rsidTr="00520EAB">
        <w:trPr>
          <w:jc w:val="center"/>
        </w:trPr>
        <w:tc>
          <w:tcPr>
            <w:tcW w:w="1532" w:type="dxa"/>
          </w:tcPr>
          <w:p w14:paraId="5798760C" w14:textId="77777777" w:rsidR="00584D60" w:rsidRPr="00AF4C0B" w:rsidRDefault="00584D60" w:rsidP="00BB248D">
            <w:pPr>
              <w:spacing w:after="0" w:line="240" w:lineRule="auto"/>
              <w:jc w:val="center"/>
              <w:rPr>
                <w:rFonts w:ascii="Times New Roman" w:hAnsi="Times New Roman"/>
                <w:sz w:val="24"/>
                <w:szCs w:val="24"/>
              </w:rPr>
            </w:pPr>
            <w:r w:rsidRPr="00AF4C0B">
              <w:rPr>
                <w:rFonts w:ascii="Times New Roman" w:hAnsi="Times New Roman"/>
                <w:sz w:val="24"/>
                <w:szCs w:val="24"/>
              </w:rPr>
              <w:t>10</w:t>
            </w:r>
          </w:p>
        </w:tc>
        <w:tc>
          <w:tcPr>
            <w:tcW w:w="5103" w:type="dxa"/>
          </w:tcPr>
          <w:p w14:paraId="0EF5992E" w14:textId="77777777" w:rsidR="00584D60" w:rsidRPr="00AF4C0B" w:rsidRDefault="00584D60" w:rsidP="00BB248D">
            <w:pPr>
              <w:spacing w:after="0" w:line="240" w:lineRule="auto"/>
              <w:jc w:val="center"/>
              <w:rPr>
                <w:rFonts w:ascii="Times New Roman" w:hAnsi="Times New Roman"/>
                <w:sz w:val="24"/>
                <w:szCs w:val="24"/>
              </w:rPr>
            </w:pPr>
            <w:r w:rsidRPr="00AF4C0B">
              <w:rPr>
                <w:rFonts w:ascii="Times New Roman" w:hAnsi="Times New Roman"/>
                <w:sz w:val="24"/>
                <w:szCs w:val="24"/>
              </w:rPr>
              <w:t>ЮНИКРЕДИТ БАНК</w:t>
            </w:r>
          </w:p>
        </w:tc>
        <w:tc>
          <w:tcPr>
            <w:tcW w:w="2383" w:type="dxa"/>
          </w:tcPr>
          <w:p w14:paraId="1543D14E" w14:textId="77777777" w:rsidR="00584D60" w:rsidRPr="00AF4C0B" w:rsidRDefault="00584D60" w:rsidP="00BB248D">
            <w:pPr>
              <w:spacing w:after="0" w:line="240" w:lineRule="auto"/>
              <w:jc w:val="center"/>
              <w:rPr>
                <w:rFonts w:ascii="Times New Roman" w:hAnsi="Times New Roman"/>
                <w:sz w:val="24"/>
                <w:szCs w:val="24"/>
              </w:rPr>
            </w:pPr>
            <w:r w:rsidRPr="00AF4C0B">
              <w:rPr>
                <w:rFonts w:ascii="Times New Roman" w:hAnsi="Times New Roman"/>
                <w:sz w:val="24"/>
                <w:szCs w:val="24"/>
              </w:rPr>
              <w:t>1 359 288 208</w:t>
            </w:r>
          </w:p>
        </w:tc>
      </w:tr>
      <w:tr w:rsidR="00584D60" w:rsidRPr="00AF4C0B" w14:paraId="0EC04A8B" w14:textId="77777777" w:rsidTr="00520EAB">
        <w:trPr>
          <w:jc w:val="center"/>
        </w:trPr>
        <w:tc>
          <w:tcPr>
            <w:tcW w:w="1532" w:type="dxa"/>
          </w:tcPr>
          <w:p w14:paraId="46C43086" w14:textId="77777777" w:rsidR="00584D60" w:rsidRPr="00AF4C0B" w:rsidRDefault="00584D60" w:rsidP="00BB248D">
            <w:pPr>
              <w:spacing w:after="0" w:line="240" w:lineRule="auto"/>
              <w:jc w:val="center"/>
              <w:rPr>
                <w:rFonts w:ascii="Times New Roman" w:hAnsi="Times New Roman"/>
                <w:sz w:val="24"/>
                <w:szCs w:val="24"/>
              </w:rPr>
            </w:pPr>
            <w:r w:rsidRPr="00AF4C0B">
              <w:rPr>
                <w:rFonts w:ascii="Times New Roman" w:hAnsi="Times New Roman"/>
                <w:sz w:val="24"/>
                <w:szCs w:val="24"/>
              </w:rPr>
              <w:t>11</w:t>
            </w:r>
          </w:p>
        </w:tc>
        <w:tc>
          <w:tcPr>
            <w:tcW w:w="5103" w:type="dxa"/>
          </w:tcPr>
          <w:p w14:paraId="6F8663E9" w14:textId="77777777" w:rsidR="00584D60" w:rsidRPr="00AF4C0B" w:rsidRDefault="00584D60" w:rsidP="00BB248D">
            <w:pPr>
              <w:spacing w:after="0" w:line="240" w:lineRule="auto"/>
              <w:jc w:val="center"/>
              <w:rPr>
                <w:rFonts w:ascii="Times New Roman" w:hAnsi="Times New Roman"/>
                <w:sz w:val="24"/>
                <w:szCs w:val="24"/>
              </w:rPr>
            </w:pPr>
            <w:r w:rsidRPr="00AF4C0B">
              <w:rPr>
                <w:rFonts w:ascii="Times New Roman" w:hAnsi="Times New Roman"/>
                <w:sz w:val="24"/>
                <w:szCs w:val="24"/>
              </w:rPr>
              <w:t>МОСКОВСКИЙ КРЕДИТНЫЙ БАНК</w:t>
            </w:r>
          </w:p>
        </w:tc>
        <w:tc>
          <w:tcPr>
            <w:tcW w:w="2383" w:type="dxa"/>
          </w:tcPr>
          <w:p w14:paraId="3C25BC94" w14:textId="77777777" w:rsidR="00584D60" w:rsidRPr="00AF4C0B" w:rsidRDefault="00584D60" w:rsidP="00BB248D">
            <w:pPr>
              <w:spacing w:after="0" w:line="240" w:lineRule="auto"/>
              <w:jc w:val="center"/>
              <w:rPr>
                <w:rFonts w:ascii="Times New Roman" w:hAnsi="Times New Roman"/>
                <w:sz w:val="24"/>
                <w:szCs w:val="24"/>
              </w:rPr>
            </w:pPr>
            <w:r w:rsidRPr="00AF4C0B">
              <w:rPr>
                <w:rFonts w:ascii="Times New Roman" w:hAnsi="Times New Roman"/>
                <w:sz w:val="24"/>
                <w:szCs w:val="24"/>
              </w:rPr>
              <w:t>1 331 185 328</w:t>
            </w:r>
          </w:p>
        </w:tc>
      </w:tr>
      <w:tr w:rsidR="00584D60" w:rsidRPr="00AF4C0B" w14:paraId="65B52BFF" w14:textId="77777777" w:rsidTr="00520EAB">
        <w:trPr>
          <w:trHeight w:val="285"/>
          <w:jc w:val="center"/>
        </w:trPr>
        <w:tc>
          <w:tcPr>
            <w:tcW w:w="1532" w:type="dxa"/>
          </w:tcPr>
          <w:p w14:paraId="01F862A2" w14:textId="77777777" w:rsidR="00584D60" w:rsidRPr="00AF4C0B" w:rsidRDefault="00584D60" w:rsidP="00BB248D">
            <w:pPr>
              <w:spacing w:after="0" w:line="240" w:lineRule="auto"/>
              <w:jc w:val="center"/>
              <w:rPr>
                <w:rFonts w:ascii="Times New Roman" w:hAnsi="Times New Roman"/>
                <w:sz w:val="24"/>
                <w:szCs w:val="24"/>
              </w:rPr>
            </w:pPr>
            <w:r w:rsidRPr="00AF4C0B">
              <w:rPr>
                <w:rFonts w:ascii="Times New Roman" w:hAnsi="Times New Roman"/>
                <w:sz w:val="24"/>
                <w:szCs w:val="24"/>
              </w:rPr>
              <w:t>12</w:t>
            </w:r>
          </w:p>
        </w:tc>
        <w:tc>
          <w:tcPr>
            <w:tcW w:w="5103" w:type="dxa"/>
          </w:tcPr>
          <w:p w14:paraId="30EC93CE" w14:textId="77777777" w:rsidR="00584D60" w:rsidRPr="00AF4C0B" w:rsidRDefault="00584D60" w:rsidP="00BB248D">
            <w:pPr>
              <w:spacing w:after="0" w:line="240" w:lineRule="auto"/>
              <w:jc w:val="center"/>
              <w:rPr>
                <w:rFonts w:ascii="Times New Roman" w:hAnsi="Times New Roman"/>
                <w:sz w:val="24"/>
                <w:szCs w:val="24"/>
              </w:rPr>
            </w:pPr>
            <w:r w:rsidRPr="00AF4C0B">
              <w:rPr>
                <w:rFonts w:ascii="Times New Roman" w:hAnsi="Times New Roman"/>
                <w:sz w:val="24"/>
                <w:szCs w:val="24"/>
              </w:rPr>
              <w:t>ПРОМСВЯЗЬБАНК</w:t>
            </w:r>
          </w:p>
        </w:tc>
        <w:tc>
          <w:tcPr>
            <w:tcW w:w="2383" w:type="dxa"/>
          </w:tcPr>
          <w:p w14:paraId="3C460832" w14:textId="642C63BE" w:rsidR="00584D60" w:rsidRPr="00AF4C0B" w:rsidRDefault="000D679D" w:rsidP="000D679D">
            <w:pPr>
              <w:spacing w:after="0" w:line="240" w:lineRule="auto"/>
              <w:jc w:val="center"/>
              <w:rPr>
                <w:rFonts w:ascii="Times New Roman" w:hAnsi="Times New Roman"/>
                <w:sz w:val="24"/>
                <w:szCs w:val="24"/>
              </w:rPr>
            </w:pPr>
            <w:r>
              <w:rPr>
                <w:rFonts w:ascii="Times New Roman" w:hAnsi="Times New Roman"/>
                <w:sz w:val="24"/>
                <w:szCs w:val="24"/>
              </w:rPr>
              <w:t>1 182 064 853</w:t>
            </w:r>
          </w:p>
        </w:tc>
      </w:tr>
      <w:tr w:rsidR="00584D60" w:rsidRPr="00AF4C0B" w14:paraId="13004F83" w14:textId="77777777" w:rsidTr="00520EAB">
        <w:trPr>
          <w:jc w:val="center"/>
        </w:trPr>
        <w:tc>
          <w:tcPr>
            <w:tcW w:w="1532" w:type="dxa"/>
          </w:tcPr>
          <w:p w14:paraId="7265BA90" w14:textId="77777777" w:rsidR="00584D60" w:rsidRPr="00AF4C0B" w:rsidRDefault="00584D60" w:rsidP="00BB248D">
            <w:pPr>
              <w:spacing w:after="0" w:line="240" w:lineRule="auto"/>
              <w:jc w:val="center"/>
              <w:rPr>
                <w:rFonts w:ascii="Times New Roman" w:hAnsi="Times New Roman"/>
                <w:sz w:val="24"/>
                <w:szCs w:val="24"/>
              </w:rPr>
            </w:pPr>
            <w:r w:rsidRPr="00AF4C0B">
              <w:rPr>
                <w:rFonts w:ascii="Times New Roman" w:hAnsi="Times New Roman"/>
                <w:sz w:val="24"/>
                <w:szCs w:val="24"/>
              </w:rPr>
              <w:t>13</w:t>
            </w:r>
          </w:p>
        </w:tc>
        <w:tc>
          <w:tcPr>
            <w:tcW w:w="5103" w:type="dxa"/>
          </w:tcPr>
          <w:p w14:paraId="43B319DA" w14:textId="77777777" w:rsidR="00584D60" w:rsidRPr="00AF4C0B" w:rsidRDefault="00584D60" w:rsidP="00BB248D">
            <w:pPr>
              <w:spacing w:after="0" w:line="240" w:lineRule="auto"/>
              <w:jc w:val="center"/>
              <w:rPr>
                <w:rFonts w:ascii="Times New Roman" w:hAnsi="Times New Roman"/>
                <w:sz w:val="24"/>
                <w:szCs w:val="24"/>
              </w:rPr>
            </w:pPr>
            <w:r w:rsidRPr="00AF4C0B">
              <w:rPr>
                <w:rFonts w:ascii="Times New Roman" w:hAnsi="Times New Roman"/>
                <w:sz w:val="24"/>
                <w:szCs w:val="24"/>
              </w:rPr>
              <w:t>БИНБАНК</w:t>
            </w:r>
          </w:p>
        </w:tc>
        <w:tc>
          <w:tcPr>
            <w:tcW w:w="2383" w:type="dxa"/>
          </w:tcPr>
          <w:p w14:paraId="3CBBFDB1" w14:textId="54DAAD04" w:rsidR="00584D60" w:rsidRPr="00AF4C0B" w:rsidRDefault="000D679D" w:rsidP="000D679D">
            <w:pPr>
              <w:spacing w:after="0" w:line="240" w:lineRule="auto"/>
              <w:jc w:val="center"/>
              <w:rPr>
                <w:rFonts w:ascii="Times New Roman" w:hAnsi="Times New Roman"/>
                <w:sz w:val="24"/>
                <w:szCs w:val="24"/>
              </w:rPr>
            </w:pPr>
            <w:r>
              <w:rPr>
                <w:rFonts w:ascii="Times New Roman" w:hAnsi="Times New Roman"/>
                <w:sz w:val="24"/>
                <w:szCs w:val="24"/>
              </w:rPr>
              <w:t>734 877 423</w:t>
            </w:r>
          </w:p>
        </w:tc>
      </w:tr>
      <w:tr w:rsidR="00584D60" w:rsidRPr="00AF4C0B" w14:paraId="4FDF39E4" w14:textId="77777777" w:rsidTr="00520EAB">
        <w:trPr>
          <w:jc w:val="center"/>
        </w:trPr>
        <w:tc>
          <w:tcPr>
            <w:tcW w:w="1532" w:type="dxa"/>
          </w:tcPr>
          <w:p w14:paraId="0DF710C3" w14:textId="77777777" w:rsidR="00584D60" w:rsidRPr="00AF4C0B" w:rsidRDefault="00584D60" w:rsidP="00BB248D">
            <w:pPr>
              <w:spacing w:after="0" w:line="240" w:lineRule="auto"/>
              <w:jc w:val="center"/>
              <w:rPr>
                <w:rFonts w:ascii="Times New Roman" w:hAnsi="Times New Roman"/>
                <w:sz w:val="24"/>
                <w:szCs w:val="24"/>
              </w:rPr>
            </w:pPr>
            <w:r w:rsidRPr="00AF4C0B">
              <w:rPr>
                <w:rFonts w:ascii="Times New Roman" w:hAnsi="Times New Roman"/>
                <w:sz w:val="24"/>
                <w:szCs w:val="24"/>
              </w:rPr>
              <w:t>14</w:t>
            </w:r>
          </w:p>
        </w:tc>
        <w:tc>
          <w:tcPr>
            <w:tcW w:w="5103" w:type="dxa"/>
          </w:tcPr>
          <w:p w14:paraId="5A4AB6D8" w14:textId="77777777" w:rsidR="00584D60" w:rsidRPr="00AF4C0B" w:rsidRDefault="00584D60" w:rsidP="00BB248D">
            <w:pPr>
              <w:spacing w:after="0" w:line="240" w:lineRule="auto"/>
              <w:jc w:val="center"/>
              <w:rPr>
                <w:rFonts w:ascii="Times New Roman" w:hAnsi="Times New Roman"/>
                <w:sz w:val="24"/>
                <w:szCs w:val="24"/>
              </w:rPr>
            </w:pPr>
            <w:r w:rsidRPr="00AF4C0B">
              <w:rPr>
                <w:rFonts w:ascii="Times New Roman" w:hAnsi="Times New Roman"/>
                <w:sz w:val="24"/>
                <w:szCs w:val="24"/>
              </w:rPr>
              <w:t>РАЙФФАЙЗЕНБАНК</w:t>
            </w:r>
          </w:p>
        </w:tc>
        <w:tc>
          <w:tcPr>
            <w:tcW w:w="2383" w:type="dxa"/>
          </w:tcPr>
          <w:p w14:paraId="0EC25262" w14:textId="29F91D02" w:rsidR="00584D60" w:rsidRPr="00AF4C0B" w:rsidRDefault="000D679D" w:rsidP="000D679D">
            <w:pPr>
              <w:spacing w:after="0" w:line="240" w:lineRule="auto"/>
              <w:jc w:val="center"/>
              <w:rPr>
                <w:rFonts w:ascii="Times New Roman" w:hAnsi="Times New Roman"/>
                <w:sz w:val="24"/>
                <w:szCs w:val="24"/>
              </w:rPr>
            </w:pPr>
            <w:r>
              <w:rPr>
                <w:rFonts w:ascii="Times New Roman" w:hAnsi="Times New Roman"/>
                <w:sz w:val="24"/>
                <w:szCs w:val="24"/>
              </w:rPr>
              <w:t>724 659 479</w:t>
            </w:r>
          </w:p>
        </w:tc>
      </w:tr>
      <w:tr w:rsidR="00584D60" w:rsidRPr="00AF4C0B" w14:paraId="4DC57380" w14:textId="77777777" w:rsidTr="00520EAB">
        <w:trPr>
          <w:jc w:val="center"/>
        </w:trPr>
        <w:tc>
          <w:tcPr>
            <w:tcW w:w="1532" w:type="dxa"/>
          </w:tcPr>
          <w:p w14:paraId="41BCB3D3" w14:textId="77777777" w:rsidR="00584D60" w:rsidRPr="00AF4C0B" w:rsidRDefault="00584D60" w:rsidP="00BB248D">
            <w:pPr>
              <w:spacing w:after="0" w:line="240" w:lineRule="auto"/>
              <w:jc w:val="center"/>
              <w:rPr>
                <w:rFonts w:ascii="Times New Roman" w:hAnsi="Times New Roman"/>
                <w:sz w:val="24"/>
                <w:szCs w:val="24"/>
              </w:rPr>
            </w:pPr>
            <w:r w:rsidRPr="00AF4C0B">
              <w:rPr>
                <w:rFonts w:ascii="Times New Roman" w:hAnsi="Times New Roman"/>
                <w:sz w:val="24"/>
                <w:szCs w:val="24"/>
              </w:rPr>
              <w:t>15</w:t>
            </w:r>
          </w:p>
        </w:tc>
        <w:tc>
          <w:tcPr>
            <w:tcW w:w="5103" w:type="dxa"/>
          </w:tcPr>
          <w:p w14:paraId="7F4B70E0" w14:textId="77777777" w:rsidR="00584D60" w:rsidRPr="00AF4C0B" w:rsidRDefault="00584D60" w:rsidP="00BB248D">
            <w:pPr>
              <w:spacing w:after="0" w:line="240" w:lineRule="auto"/>
              <w:jc w:val="center"/>
              <w:rPr>
                <w:rFonts w:ascii="Times New Roman" w:hAnsi="Times New Roman"/>
                <w:sz w:val="24"/>
                <w:szCs w:val="24"/>
              </w:rPr>
            </w:pPr>
            <w:r w:rsidRPr="00AF4C0B">
              <w:rPr>
                <w:rFonts w:ascii="Times New Roman" w:hAnsi="Times New Roman"/>
                <w:sz w:val="24"/>
                <w:szCs w:val="24"/>
              </w:rPr>
              <w:t>РОСБАНК</w:t>
            </w:r>
          </w:p>
        </w:tc>
        <w:tc>
          <w:tcPr>
            <w:tcW w:w="2383" w:type="dxa"/>
          </w:tcPr>
          <w:p w14:paraId="47FCF164" w14:textId="0F7EE87A" w:rsidR="00584D60" w:rsidRPr="00AF4C0B" w:rsidRDefault="00584D60" w:rsidP="000D679D">
            <w:pPr>
              <w:spacing w:after="0" w:line="240" w:lineRule="auto"/>
              <w:jc w:val="center"/>
              <w:rPr>
                <w:rFonts w:ascii="Times New Roman" w:hAnsi="Times New Roman"/>
                <w:sz w:val="24"/>
                <w:szCs w:val="24"/>
              </w:rPr>
            </w:pPr>
            <w:r w:rsidRPr="00AF4C0B">
              <w:rPr>
                <w:rFonts w:ascii="Times New Roman" w:hAnsi="Times New Roman"/>
                <w:sz w:val="24"/>
                <w:szCs w:val="24"/>
              </w:rPr>
              <w:t>719 336 0</w:t>
            </w:r>
            <w:r w:rsidR="000D679D">
              <w:rPr>
                <w:rFonts w:ascii="Times New Roman" w:hAnsi="Times New Roman"/>
                <w:sz w:val="24"/>
                <w:szCs w:val="24"/>
              </w:rPr>
              <w:t>49</w:t>
            </w:r>
          </w:p>
        </w:tc>
      </w:tr>
    </w:tbl>
    <w:p w14:paraId="15FB6271" w14:textId="77777777" w:rsidR="000D679D" w:rsidRDefault="000D679D" w:rsidP="00584D60">
      <w:pPr>
        <w:widowControl w:val="0"/>
        <w:adjustRightInd w:val="0"/>
        <w:snapToGrid w:val="0"/>
        <w:spacing w:after="0" w:line="360" w:lineRule="auto"/>
        <w:ind w:firstLine="709"/>
        <w:jc w:val="both"/>
        <w:rPr>
          <w:rFonts w:ascii="Times New Roman" w:hAnsi="Times New Roman"/>
          <w:sz w:val="28"/>
          <w:szCs w:val="28"/>
        </w:rPr>
      </w:pPr>
    </w:p>
    <w:p w14:paraId="20991D1D" w14:textId="380D2C8E" w:rsidR="00584D60" w:rsidRPr="00AF4C0B" w:rsidRDefault="00584D60" w:rsidP="00584D60">
      <w:pPr>
        <w:widowControl w:val="0"/>
        <w:adjustRightInd w:val="0"/>
        <w:snapToGrid w:val="0"/>
        <w:spacing w:after="0" w:line="360" w:lineRule="auto"/>
        <w:ind w:firstLine="709"/>
        <w:jc w:val="both"/>
        <w:rPr>
          <w:rFonts w:ascii="Times New Roman" w:hAnsi="Times New Roman"/>
          <w:sz w:val="28"/>
          <w:szCs w:val="28"/>
        </w:rPr>
      </w:pPr>
      <w:r>
        <w:rPr>
          <w:rFonts w:ascii="Times New Roman" w:hAnsi="Times New Roman"/>
          <w:sz w:val="28"/>
          <w:szCs w:val="28"/>
        </w:rPr>
        <w:t xml:space="preserve">Как видно из таблицы, величина активов </w:t>
      </w:r>
      <w:r w:rsidRPr="00AF4C0B">
        <w:rPr>
          <w:rFonts w:ascii="Times New Roman" w:hAnsi="Times New Roman"/>
          <w:sz w:val="28"/>
          <w:szCs w:val="28"/>
        </w:rPr>
        <w:t>банков</w:t>
      </w:r>
      <w:r>
        <w:rPr>
          <w:rFonts w:ascii="Times New Roman" w:hAnsi="Times New Roman"/>
          <w:sz w:val="28"/>
          <w:szCs w:val="28"/>
        </w:rPr>
        <w:t>-конкурентов</w:t>
      </w:r>
      <w:r w:rsidRPr="00AF4C0B">
        <w:rPr>
          <w:rFonts w:ascii="Times New Roman" w:hAnsi="Times New Roman"/>
          <w:sz w:val="28"/>
          <w:szCs w:val="28"/>
        </w:rPr>
        <w:t xml:space="preserve"> настолько высока, что банк «Авангард» очень сильно отстает даже от </w:t>
      </w:r>
      <w:r w:rsidRPr="00AF4C0B">
        <w:rPr>
          <w:rFonts w:ascii="Times New Roman" w:hAnsi="Times New Roman"/>
          <w:sz w:val="28"/>
          <w:szCs w:val="28"/>
        </w:rPr>
        <w:lastRenderedPageBreak/>
        <w:t>активов банка «Росбанк», который в 2018 году достиг отметки в 719 336 049 тысяч рублей.</w:t>
      </w:r>
    </w:p>
    <w:p w14:paraId="4592CEB5" w14:textId="77777777" w:rsidR="00B94AE6" w:rsidRPr="00426F7D" w:rsidRDefault="00B94AE6" w:rsidP="00B94AE6">
      <w:pPr>
        <w:shd w:val="clear" w:color="auto" w:fill="FFFFFF"/>
        <w:spacing w:after="0" w:line="360" w:lineRule="auto"/>
        <w:ind w:firstLine="709"/>
        <w:jc w:val="both"/>
        <w:textAlignment w:val="baseline"/>
        <w:rPr>
          <w:rFonts w:ascii="Times New Roman" w:eastAsia="Times New Roman" w:hAnsi="Times New Roman" w:cs="Times New Roman"/>
          <w:sz w:val="28"/>
          <w:szCs w:val="28"/>
          <w:lang w:eastAsia="ru-RU"/>
        </w:rPr>
      </w:pPr>
      <w:r w:rsidRPr="00426F7D">
        <w:rPr>
          <w:rFonts w:ascii="Times New Roman" w:eastAsia="Times New Roman" w:hAnsi="Times New Roman" w:cs="Times New Roman"/>
          <w:sz w:val="28"/>
          <w:szCs w:val="28"/>
          <w:lang w:eastAsia="ru-RU"/>
        </w:rPr>
        <w:t>На протяжении многих лет ПАО «Авангард» остается одним из ведущих российских банков по уровню клиентского обслуживания. В 75 городах России нас выбрали более 100 тысяч корпоративных клиентов. Ж</w:t>
      </w:r>
      <w:r w:rsidRPr="00426F7D">
        <w:rPr>
          <w:rFonts w:ascii="Times New Roman" w:hAnsi="Times New Roman" w:cs="Times New Roman"/>
          <w:sz w:val="28"/>
          <w:szCs w:val="28"/>
          <w:shd w:val="clear" w:color="auto" w:fill="FFFFFF"/>
        </w:rPr>
        <w:t>урнал «</w:t>
      </w:r>
      <w:proofErr w:type="spellStart"/>
      <w:r w:rsidRPr="00426F7D">
        <w:rPr>
          <w:rFonts w:ascii="Times New Roman" w:hAnsi="Times New Roman" w:cs="Times New Roman"/>
          <w:sz w:val="28"/>
          <w:szCs w:val="28"/>
          <w:shd w:val="clear" w:color="auto" w:fill="FFFFFF"/>
        </w:rPr>
        <w:t>Forbes</w:t>
      </w:r>
      <w:proofErr w:type="spellEnd"/>
      <w:r w:rsidRPr="00426F7D">
        <w:rPr>
          <w:rFonts w:ascii="Times New Roman" w:hAnsi="Times New Roman" w:cs="Times New Roman"/>
          <w:sz w:val="28"/>
          <w:szCs w:val="28"/>
          <w:shd w:val="clear" w:color="auto" w:fill="FFFFFF"/>
        </w:rPr>
        <w:t xml:space="preserve">» опубликовал рейтинг </w:t>
      </w:r>
      <w:proofErr w:type="spellStart"/>
      <w:r w:rsidRPr="00426F7D">
        <w:rPr>
          <w:rFonts w:ascii="Times New Roman" w:hAnsi="Times New Roman" w:cs="Times New Roman"/>
          <w:sz w:val="28"/>
          <w:szCs w:val="28"/>
          <w:shd w:val="clear" w:color="auto" w:fill="FFFFFF"/>
        </w:rPr>
        <w:t>The</w:t>
      </w:r>
      <w:proofErr w:type="spellEnd"/>
      <w:r w:rsidRPr="00426F7D">
        <w:rPr>
          <w:rFonts w:ascii="Times New Roman" w:hAnsi="Times New Roman" w:cs="Times New Roman"/>
          <w:sz w:val="28"/>
          <w:szCs w:val="28"/>
          <w:shd w:val="clear" w:color="auto" w:fill="FFFFFF"/>
        </w:rPr>
        <w:t xml:space="preserve"> </w:t>
      </w:r>
      <w:proofErr w:type="spellStart"/>
      <w:r w:rsidRPr="00426F7D">
        <w:rPr>
          <w:rFonts w:ascii="Times New Roman" w:hAnsi="Times New Roman" w:cs="Times New Roman"/>
          <w:sz w:val="28"/>
          <w:szCs w:val="28"/>
          <w:shd w:val="clear" w:color="auto" w:fill="FFFFFF"/>
        </w:rPr>
        <w:t>World's</w:t>
      </w:r>
      <w:proofErr w:type="spellEnd"/>
      <w:r w:rsidRPr="00426F7D">
        <w:rPr>
          <w:rFonts w:ascii="Times New Roman" w:hAnsi="Times New Roman" w:cs="Times New Roman"/>
          <w:sz w:val="28"/>
          <w:szCs w:val="28"/>
          <w:shd w:val="clear" w:color="auto" w:fill="FFFFFF"/>
        </w:rPr>
        <w:t xml:space="preserve"> </w:t>
      </w:r>
      <w:proofErr w:type="spellStart"/>
      <w:r w:rsidRPr="00426F7D">
        <w:rPr>
          <w:rFonts w:ascii="Times New Roman" w:hAnsi="Times New Roman" w:cs="Times New Roman"/>
          <w:sz w:val="28"/>
          <w:szCs w:val="28"/>
          <w:shd w:val="clear" w:color="auto" w:fill="FFFFFF"/>
        </w:rPr>
        <w:t>Best</w:t>
      </w:r>
      <w:proofErr w:type="spellEnd"/>
      <w:r w:rsidRPr="00426F7D">
        <w:rPr>
          <w:rFonts w:ascii="Times New Roman" w:hAnsi="Times New Roman" w:cs="Times New Roman"/>
          <w:sz w:val="28"/>
          <w:szCs w:val="28"/>
          <w:shd w:val="clear" w:color="auto" w:fill="FFFFFF"/>
        </w:rPr>
        <w:t xml:space="preserve"> </w:t>
      </w:r>
      <w:proofErr w:type="spellStart"/>
      <w:r w:rsidRPr="00426F7D">
        <w:rPr>
          <w:rFonts w:ascii="Times New Roman" w:hAnsi="Times New Roman" w:cs="Times New Roman"/>
          <w:sz w:val="28"/>
          <w:szCs w:val="28"/>
          <w:shd w:val="clear" w:color="auto" w:fill="FFFFFF"/>
        </w:rPr>
        <w:t>Banks</w:t>
      </w:r>
      <w:proofErr w:type="spellEnd"/>
      <w:r w:rsidRPr="007C7B4F">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sym w:font="Symbol" w:char="F02D"/>
      </w:r>
      <w:r w:rsidRPr="00426F7D">
        <w:rPr>
          <w:rFonts w:ascii="Times New Roman" w:hAnsi="Times New Roman" w:cs="Times New Roman"/>
          <w:sz w:val="28"/>
          <w:szCs w:val="28"/>
          <w:shd w:val="clear" w:color="auto" w:fill="FFFFFF"/>
        </w:rPr>
        <w:t xml:space="preserve"> 2020, основанный на анализе предпочтений клиентов, в который попали 15 российских банков, и </w:t>
      </w:r>
      <w:r>
        <w:rPr>
          <w:rFonts w:ascii="Times New Roman" w:hAnsi="Times New Roman" w:cs="Times New Roman"/>
          <w:sz w:val="28"/>
          <w:szCs w:val="28"/>
          <w:shd w:val="clear" w:color="auto" w:fill="FFFFFF"/>
        </w:rPr>
        <w:t>в</w:t>
      </w:r>
      <w:r w:rsidRPr="00426F7D">
        <w:rPr>
          <w:rFonts w:ascii="Times New Roman" w:hAnsi="Times New Roman" w:cs="Times New Roman"/>
          <w:sz w:val="28"/>
          <w:szCs w:val="28"/>
          <w:shd w:val="clear" w:color="auto" w:fill="FFFFFF"/>
        </w:rPr>
        <w:t xml:space="preserve"> 2020 г. Авангард в этом списке занимает 6-е место.</w:t>
      </w:r>
    </w:p>
    <w:p w14:paraId="2C10BDE9" w14:textId="77777777" w:rsidR="00B94AE6" w:rsidRPr="00426F7D" w:rsidRDefault="00B94AE6" w:rsidP="00B94AE6">
      <w:pPr>
        <w:shd w:val="clear" w:color="auto" w:fill="FFFFFF"/>
        <w:spacing w:after="0" w:line="360" w:lineRule="auto"/>
        <w:ind w:firstLine="709"/>
        <w:jc w:val="both"/>
        <w:textAlignment w:val="baseline"/>
        <w:rPr>
          <w:rFonts w:ascii="Times New Roman" w:eastAsia="Times New Roman" w:hAnsi="Times New Roman" w:cs="Times New Roman"/>
          <w:sz w:val="28"/>
          <w:szCs w:val="28"/>
          <w:lang w:eastAsia="ru-RU"/>
        </w:rPr>
      </w:pPr>
      <w:r w:rsidRPr="00426F7D">
        <w:rPr>
          <w:rFonts w:ascii="Times New Roman" w:eastAsia="Times New Roman" w:hAnsi="Times New Roman" w:cs="Times New Roman"/>
          <w:sz w:val="28"/>
          <w:szCs w:val="28"/>
          <w:lang w:eastAsia="ru-RU"/>
        </w:rPr>
        <w:t xml:space="preserve">Основным направлением работы Авангарда до сих пор остаётся не </w:t>
      </w:r>
      <w:proofErr w:type="spellStart"/>
      <w:r w:rsidRPr="00426F7D">
        <w:rPr>
          <w:rFonts w:ascii="Times New Roman" w:eastAsia="Times New Roman" w:hAnsi="Times New Roman" w:cs="Times New Roman"/>
          <w:sz w:val="28"/>
          <w:szCs w:val="28"/>
          <w:lang w:eastAsia="ru-RU"/>
        </w:rPr>
        <w:t>высокорискованное</w:t>
      </w:r>
      <w:proofErr w:type="spellEnd"/>
      <w:r w:rsidRPr="00426F7D">
        <w:rPr>
          <w:rFonts w:ascii="Times New Roman" w:eastAsia="Times New Roman" w:hAnsi="Times New Roman" w:cs="Times New Roman"/>
          <w:sz w:val="28"/>
          <w:szCs w:val="28"/>
          <w:lang w:eastAsia="ru-RU"/>
        </w:rPr>
        <w:t xml:space="preserve"> кредитование, а комплексное расчетно-кассовое обслуживание. </w:t>
      </w:r>
    </w:p>
    <w:p w14:paraId="19526A6A" w14:textId="14F1B9B9" w:rsidR="00B94AE6" w:rsidRPr="00426F7D" w:rsidRDefault="00B94AE6" w:rsidP="00B94AE6">
      <w:pPr>
        <w:shd w:val="clear" w:color="auto" w:fill="FFFFFF"/>
        <w:spacing w:after="0" w:line="360" w:lineRule="auto"/>
        <w:ind w:firstLine="709"/>
        <w:jc w:val="both"/>
        <w:textAlignment w:val="baseline"/>
        <w:rPr>
          <w:rFonts w:ascii="Times New Roman" w:eastAsia="Times New Roman" w:hAnsi="Times New Roman" w:cs="Times New Roman"/>
          <w:sz w:val="28"/>
          <w:szCs w:val="28"/>
          <w:lang w:eastAsia="ru-RU"/>
        </w:rPr>
      </w:pPr>
      <w:r w:rsidRPr="00426F7D">
        <w:rPr>
          <w:rFonts w:ascii="Times New Roman" w:eastAsia="Times New Roman" w:hAnsi="Times New Roman" w:cs="Times New Roman"/>
          <w:sz w:val="28"/>
          <w:szCs w:val="28"/>
          <w:lang w:eastAsia="ru-RU"/>
        </w:rPr>
        <w:t xml:space="preserve">Основными конкурентными преимуществами </w:t>
      </w:r>
      <w:proofErr w:type="spellStart"/>
      <w:r>
        <w:rPr>
          <w:rFonts w:ascii="Times New Roman" w:eastAsia="Times New Roman" w:hAnsi="Times New Roman" w:cs="Times New Roman"/>
          <w:sz w:val="28"/>
          <w:szCs w:val="28"/>
          <w:lang w:eastAsia="ru-RU"/>
        </w:rPr>
        <w:t>А</w:t>
      </w:r>
      <w:r w:rsidRPr="00426F7D">
        <w:rPr>
          <w:rFonts w:ascii="Times New Roman" w:eastAsia="Times New Roman" w:hAnsi="Times New Roman" w:cs="Times New Roman"/>
          <w:sz w:val="28"/>
          <w:szCs w:val="28"/>
          <w:lang w:eastAsia="ru-RU"/>
        </w:rPr>
        <w:t>вангада</w:t>
      </w:r>
      <w:proofErr w:type="spellEnd"/>
      <w:r w:rsidRPr="00426F7D">
        <w:rPr>
          <w:rFonts w:ascii="Times New Roman" w:eastAsia="Times New Roman" w:hAnsi="Times New Roman" w:cs="Times New Roman"/>
          <w:sz w:val="28"/>
          <w:szCs w:val="28"/>
          <w:lang w:eastAsia="ru-RU"/>
        </w:rPr>
        <w:t xml:space="preserve"> можно назвать следующие</w:t>
      </w:r>
      <w:r w:rsidR="00755DB3">
        <w:rPr>
          <w:rFonts w:ascii="Times New Roman" w:eastAsia="Times New Roman" w:hAnsi="Times New Roman" w:cs="Times New Roman"/>
          <w:sz w:val="28"/>
          <w:szCs w:val="28"/>
          <w:lang w:eastAsia="ru-RU"/>
        </w:rPr>
        <w:t xml:space="preserve"> характеристики</w:t>
      </w:r>
      <w:r w:rsidRPr="00426F7D">
        <w:rPr>
          <w:rFonts w:ascii="Times New Roman" w:eastAsia="Times New Roman" w:hAnsi="Times New Roman" w:cs="Times New Roman"/>
          <w:sz w:val="28"/>
          <w:szCs w:val="28"/>
          <w:lang w:eastAsia="ru-RU"/>
        </w:rPr>
        <w:t>:</w:t>
      </w:r>
    </w:p>
    <w:p w14:paraId="09C92506" w14:textId="67FC4A89" w:rsidR="00B94AE6" w:rsidRPr="00426F7D" w:rsidRDefault="00B94AE6" w:rsidP="00B94AE6">
      <w:pPr>
        <w:shd w:val="clear" w:color="auto" w:fill="FFFFFF"/>
        <w:spacing w:after="0" w:line="360" w:lineRule="auto"/>
        <w:ind w:firstLine="709"/>
        <w:jc w:val="both"/>
        <w:textAlignment w:val="baseline"/>
        <w:rPr>
          <w:rFonts w:ascii="Times New Roman" w:eastAsia="Times New Roman" w:hAnsi="Times New Roman" w:cs="Times New Roman"/>
          <w:sz w:val="28"/>
          <w:szCs w:val="28"/>
          <w:lang w:eastAsia="ru-RU"/>
        </w:rPr>
      </w:pPr>
      <w:r w:rsidRPr="00426F7D">
        <w:rPr>
          <w:rFonts w:ascii="Times New Roman" w:eastAsia="Times New Roman" w:hAnsi="Times New Roman" w:cs="Times New Roman"/>
          <w:sz w:val="28"/>
          <w:szCs w:val="28"/>
          <w:lang w:eastAsia="ru-RU"/>
        </w:rPr>
        <w:t>– оперативность и низкая стоимость расчетов;</w:t>
      </w:r>
    </w:p>
    <w:p w14:paraId="049E19B8" w14:textId="77777777" w:rsidR="00B94AE6" w:rsidRPr="00426F7D" w:rsidRDefault="00B94AE6" w:rsidP="00B94AE6">
      <w:pPr>
        <w:shd w:val="clear" w:color="auto" w:fill="FFFFFF"/>
        <w:spacing w:after="0" w:line="360" w:lineRule="auto"/>
        <w:ind w:firstLine="709"/>
        <w:jc w:val="both"/>
        <w:textAlignment w:val="baseline"/>
        <w:rPr>
          <w:rFonts w:ascii="Times New Roman" w:eastAsia="Times New Roman" w:hAnsi="Times New Roman" w:cs="Times New Roman"/>
          <w:sz w:val="28"/>
          <w:szCs w:val="28"/>
          <w:lang w:eastAsia="ru-RU"/>
        </w:rPr>
      </w:pPr>
      <w:r w:rsidRPr="00426F7D">
        <w:rPr>
          <w:rFonts w:ascii="Times New Roman" w:eastAsia="Times New Roman" w:hAnsi="Times New Roman" w:cs="Times New Roman"/>
          <w:sz w:val="28"/>
          <w:szCs w:val="28"/>
          <w:lang w:eastAsia="ru-RU"/>
        </w:rPr>
        <w:sym w:font="Symbol" w:char="F02D"/>
      </w:r>
      <w:r w:rsidRPr="00426F7D">
        <w:rPr>
          <w:rFonts w:ascii="Times New Roman" w:eastAsia="Times New Roman" w:hAnsi="Times New Roman" w:cs="Times New Roman"/>
          <w:sz w:val="28"/>
          <w:szCs w:val="28"/>
          <w:lang w:eastAsia="ru-RU"/>
        </w:rPr>
        <w:t xml:space="preserve"> удобство и функциональность интернет-банка и мобильного приложения для бизнеса;</w:t>
      </w:r>
    </w:p>
    <w:p w14:paraId="186EB9E3" w14:textId="77777777" w:rsidR="00755DB3" w:rsidRDefault="00B94AE6" w:rsidP="00B94AE6">
      <w:pPr>
        <w:shd w:val="clear" w:color="auto" w:fill="FFFFFF"/>
        <w:spacing w:after="0" w:line="360" w:lineRule="auto"/>
        <w:ind w:firstLine="709"/>
        <w:jc w:val="both"/>
        <w:textAlignment w:val="baseline"/>
        <w:rPr>
          <w:rFonts w:ascii="Times New Roman" w:eastAsia="Times New Roman" w:hAnsi="Times New Roman" w:cs="Times New Roman"/>
          <w:sz w:val="28"/>
          <w:szCs w:val="28"/>
          <w:lang w:eastAsia="ru-RU"/>
        </w:rPr>
      </w:pPr>
      <w:r w:rsidRPr="00426F7D">
        <w:rPr>
          <w:rFonts w:ascii="Times New Roman" w:eastAsia="Times New Roman" w:hAnsi="Times New Roman" w:cs="Times New Roman"/>
          <w:sz w:val="28"/>
          <w:szCs w:val="28"/>
          <w:lang w:eastAsia="ru-RU"/>
        </w:rPr>
        <w:sym w:font="Symbol" w:char="F02D"/>
      </w:r>
      <w:r w:rsidRPr="00426F7D">
        <w:rPr>
          <w:rFonts w:ascii="Times New Roman" w:eastAsia="Times New Roman" w:hAnsi="Times New Roman" w:cs="Times New Roman"/>
          <w:sz w:val="28"/>
          <w:szCs w:val="28"/>
          <w:lang w:eastAsia="ru-RU"/>
        </w:rPr>
        <w:t xml:space="preserve"> надежная круглосуточная клиентская поддержка. </w:t>
      </w:r>
    </w:p>
    <w:p w14:paraId="404D66B5" w14:textId="6ADDFE79" w:rsidR="00B94AE6" w:rsidRPr="00426F7D" w:rsidRDefault="00B94AE6" w:rsidP="00B94AE6">
      <w:pPr>
        <w:shd w:val="clear" w:color="auto" w:fill="FFFFFF"/>
        <w:spacing w:after="0" w:line="360" w:lineRule="auto"/>
        <w:ind w:firstLine="709"/>
        <w:jc w:val="both"/>
        <w:textAlignment w:val="baseline"/>
        <w:rPr>
          <w:rFonts w:ascii="Times New Roman" w:eastAsia="Times New Roman" w:hAnsi="Times New Roman" w:cs="Times New Roman"/>
          <w:sz w:val="28"/>
          <w:szCs w:val="28"/>
          <w:lang w:eastAsia="ru-RU"/>
        </w:rPr>
      </w:pPr>
      <w:r w:rsidRPr="00426F7D">
        <w:rPr>
          <w:rFonts w:ascii="Times New Roman" w:eastAsia="Times New Roman" w:hAnsi="Times New Roman" w:cs="Times New Roman"/>
          <w:sz w:val="28"/>
          <w:szCs w:val="28"/>
          <w:lang w:eastAsia="ru-RU"/>
        </w:rPr>
        <w:t>Ежедневно во всех регионах присутствия банк обеспечивает проведение через дистанционные сервисы более 50 тысяч платежей. Основу клиентской базы Авангарда составляют субъекты МСП, для которых разработана широкая линейка банковских продуктов. В тоже время расчетно-кассовыми услугами банка с постоянством пользуются многие крупные холдинговые компании, которые в режиме онлайн могут управлять счетами всех дочерних компаний под единым логином и получать полную консолидированную отчетность по ним, что важно для эффективного ведения бизнеса.</w:t>
      </w:r>
    </w:p>
    <w:p w14:paraId="746A16CD" w14:textId="7B4B48A3" w:rsidR="00B94AE6" w:rsidRPr="00E93981" w:rsidRDefault="00B94AE6" w:rsidP="00B94AE6">
      <w:pPr>
        <w:shd w:val="clear" w:color="auto" w:fill="FFFFFF"/>
        <w:spacing w:after="0" w:line="360" w:lineRule="auto"/>
        <w:ind w:firstLine="709"/>
        <w:jc w:val="both"/>
        <w:textAlignment w:val="baseline"/>
        <w:rPr>
          <w:rFonts w:ascii="Times New Roman" w:eastAsia="Times New Roman" w:hAnsi="Times New Roman" w:cs="Times New Roman"/>
          <w:sz w:val="28"/>
          <w:szCs w:val="28"/>
          <w:lang w:eastAsia="ru-RU"/>
        </w:rPr>
      </w:pPr>
      <w:r w:rsidRPr="00426F7D">
        <w:rPr>
          <w:rFonts w:ascii="Times New Roman" w:eastAsia="Times New Roman" w:hAnsi="Times New Roman" w:cs="Times New Roman"/>
          <w:sz w:val="28"/>
          <w:szCs w:val="28"/>
          <w:lang w:eastAsia="ru-RU"/>
        </w:rPr>
        <w:t>Как показало исследование, основные достижения банка ПАО «Авангард» обусловлены наличием инновационных разработок в сфере банковских технологий. Практически все услуги доступны в интернет-банке и мобильном приложении «Авангард Бизнес», в том числе: интернет-</w:t>
      </w:r>
      <w:r w:rsidRPr="00426F7D">
        <w:rPr>
          <w:rFonts w:ascii="Times New Roman" w:eastAsia="Times New Roman" w:hAnsi="Times New Roman" w:cs="Times New Roman"/>
          <w:sz w:val="28"/>
          <w:szCs w:val="28"/>
          <w:lang w:eastAsia="ru-RU"/>
        </w:rPr>
        <w:lastRenderedPageBreak/>
        <w:t>овердрафт, зарплатный кредит, комплекс услуг по ВЭД, интернет-</w:t>
      </w:r>
      <w:proofErr w:type="spellStart"/>
      <w:r w:rsidRPr="00426F7D">
        <w:rPr>
          <w:rFonts w:ascii="Times New Roman" w:eastAsia="Times New Roman" w:hAnsi="Times New Roman" w:cs="Times New Roman"/>
          <w:sz w:val="28"/>
          <w:szCs w:val="28"/>
          <w:lang w:eastAsia="ru-RU"/>
        </w:rPr>
        <w:t>эквайринг</w:t>
      </w:r>
      <w:proofErr w:type="spellEnd"/>
      <w:r w:rsidRPr="00426F7D">
        <w:rPr>
          <w:rFonts w:ascii="Times New Roman" w:eastAsia="Times New Roman" w:hAnsi="Times New Roman" w:cs="Times New Roman"/>
          <w:sz w:val="28"/>
          <w:szCs w:val="28"/>
          <w:lang w:eastAsia="ru-RU"/>
        </w:rPr>
        <w:t>, сервис проверки надежности контрагентов, онлайн-бухгалтерия для ИП «</w:t>
      </w:r>
      <w:proofErr w:type="spellStart"/>
      <w:r w:rsidRPr="00426F7D">
        <w:rPr>
          <w:rFonts w:ascii="Times New Roman" w:eastAsia="Times New Roman" w:hAnsi="Times New Roman" w:cs="Times New Roman"/>
          <w:sz w:val="28"/>
          <w:szCs w:val="28"/>
          <w:lang w:eastAsia="ru-RU"/>
        </w:rPr>
        <w:t>Эльба</w:t>
      </w:r>
      <w:proofErr w:type="gramStart"/>
      <w:r w:rsidRPr="00426F7D">
        <w:rPr>
          <w:rFonts w:ascii="Times New Roman" w:eastAsia="Times New Roman" w:hAnsi="Times New Roman" w:cs="Times New Roman"/>
          <w:sz w:val="28"/>
          <w:szCs w:val="28"/>
          <w:lang w:eastAsia="ru-RU"/>
        </w:rPr>
        <w:t>.М</w:t>
      </w:r>
      <w:proofErr w:type="gramEnd"/>
      <w:r w:rsidRPr="00426F7D">
        <w:rPr>
          <w:rFonts w:ascii="Times New Roman" w:eastAsia="Times New Roman" w:hAnsi="Times New Roman" w:cs="Times New Roman"/>
          <w:sz w:val="28"/>
          <w:szCs w:val="28"/>
          <w:lang w:eastAsia="ru-RU"/>
        </w:rPr>
        <w:t>ини</w:t>
      </w:r>
      <w:proofErr w:type="spellEnd"/>
      <w:r w:rsidRPr="00426F7D">
        <w:rPr>
          <w:rFonts w:ascii="Times New Roman" w:eastAsia="Times New Roman" w:hAnsi="Times New Roman" w:cs="Times New Roman"/>
          <w:sz w:val="28"/>
          <w:szCs w:val="28"/>
          <w:lang w:eastAsia="ru-RU"/>
        </w:rPr>
        <w:t>».</w:t>
      </w:r>
      <w:r w:rsidR="00E93981">
        <w:rPr>
          <w:rFonts w:ascii="Times New Roman" w:eastAsia="Times New Roman" w:hAnsi="Times New Roman" w:cs="Times New Roman"/>
          <w:sz w:val="28"/>
          <w:szCs w:val="28"/>
          <w:lang w:eastAsia="ru-RU"/>
        </w:rPr>
        <w:t xml:space="preserve"> А также положительное влияние на деятельность банка оказывает использование удобной для клиентов компьютерной программы по покупке и продаже ценных бумаг </w:t>
      </w:r>
      <w:r w:rsidR="00E93981" w:rsidRPr="00426F7D">
        <w:rPr>
          <w:rFonts w:ascii="Times New Roman" w:eastAsia="Times New Roman" w:hAnsi="Times New Roman" w:cs="Times New Roman"/>
          <w:sz w:val="28"/>
          <w:szCs w:val="28"/>
          <w:lang w:eastAsia="ru-RU"/>
        </w:rPr>
        <w:sym w:font="Symbol" w:char="F02D"/>
      </w:r>
      <w:r w:rsidR="00E93981">
        <w:rPr>
          <w:rFonts w:ascii="Times New Roman" w:eastAsia="Times New Roman" w:hAnsi="Times New Roman" w:cs="Times New Roman"/>
          <w:sz w:val="28"/>
          <w:szCs w:val="28"/>
          <w:lang w:eastAsia="ru-RU"/>
        </w:rPr>
        <w:t xml:space="preserve"> </w:t>
      </w:r>
      <w:r w:rsidR="00E93981">
        <w:rPr>
          <w:rFonts w:ascii="Times New Roman" w:eastAsia="Times New Roman" w:hAnsi="Times New Roman" w:cs="Times New Roman"/>
          <w:sz w:val="28"/>
          <w:szCs w:val="28"/>
          <w:lang w:val="en-US" w:eastAsia="ru-RU"/>
        </w:rPr>
        <w:t>QUIK</w:t>
      </w:r>
      <w:r w:rsidR="00E93981">
        <w:rPr>
          <w:rFonts w:ascii="Times New Roman" w:eastAsia="Times New Roman" w:hAnsi="Times New Roman" w:cs="Times New Roman"/>
          <w:sz w:val="28"/>
          <w:szCs w:val="28"/>
          <w:lang w:eastAsia="ru-RU"/>
        </w:rPr>
        <w:t>.</w:t>
      </w:r>
    </w:p>
    <w:p w14:paraId="24F9A9A4" w14:textId="77777777" w:rsidR="00B94AE6" w:rsidRPr="00426F7D" w:rsidRDefault="00B94AE6" w:rsidP="00B94AE6">
      <w:pPr>
        <w:shd w:val="clear" w:color="auto" w:fill="FFFFFF"/>
        <w:spacing w:after="0" w:line="360" w:lineRule="auto"/>
        <w:ind w:firstLine="709"/>
        <w:jc w:val="both"/>
        <w:textAlignment w:val="baseline"/>
        <w:rPr>
          <w:rFonts w:ascii="Times New Roman" w:eastAsia="Times New Roman" w:hAnsi="Times New Roman" w:cs="Times New Roman"/>
          <w:sz w:val="28"/>
          <w:szCs w:val="28"/>
          <w:lang w:eastAsia="ru-RU"/>
        </w:rPr>
      </w:pPr>
      <w:r w:rsidRPr="00426F7D">
        <w:rPr>
          <w:rFonts w:ascii="Times New Roman" w:eastAsia="Times New Roman" w:hAnsi="Times New Roman" w:cs="Times New Roman"/>
          <w:sz w:val="28"/>
          <w:szCs w:val="28"/>
          <w:lang w:eastAsia="ru-RU"/>
        </w:rPr>
        <w:t xml:space="preserve">Для безопасного подтверждения операций клиентам </w:t>
      </w:r>
      <w:proofErr w:type="spellStart"/>
      <w:r w:rsidRPr="00426F7D">
        <w:rPr>
          <w:rFonts w:ascii="Times New Roman" w:eastAsia="Times New Roman" w:hAnsi="Times New Roman" w:cs="Times New Roman"/>
          <w:sz w:val="28"/>
          <w:szCs w:val="28"/>
          <w:lang w:eastAsia="ru-RU"/>
        </w:rPr>
        <w:t>Авангада</w:t>
      </w:r>
      <w:proofErr w:type="spellEnd"/>
      <w:r w:rsidRPr="00426F7D">
        <w:rPr>
          <w:rFonts w:ascii="Times New Roman" w:eastAsia="Times New Roman" w:hAnsi="Times New Roman" w:cs="Times New Roman"/>
          <w:sz w:val="28"/>
          <w:szCs w:val="28"/>
          <w:lang w:eastAsia="ru-RU"/>
        </w:rPr>
        <w:t xml:space="preserve"> предложен уникальный в РФ высокотехнологичный продукт – карта со встроенным генератором одноразовых кодов, </w:t>
      </w:r>
      <w:proofErr w:type="spellStart"/>
      <w:r w:rsidRPr="00426F7D">
        <w:rPr>
          <w:rFonts w:ascii="Times New Roman" w:eastAsia="Times New Roman" w:hAnsi="Times New Roman" w:cs="Times New Roman"/>
          <w:sz w:val="28"/>
          <w:szCs w:val="28"/>
          <w:lang w:eastAsia="ru-RU"/>
        </w:rPr>
        <w:t>микродисплеем</w:t>
      </w:r>
      <w:proofErr w:type="spellEnd"/>
      <w:r w:rsidRPr="00426F7D">
        <w:rPr>
          <w:rFonts w:ascii="Times New Roman" w:eastAsia="Times New Roman" w:hAnsi="Times New Roman" w:cs="Times New Roman"/>
          <w:sz w:val="28"/>
          <w:szCs w:val="28"/>
          <w:lang w:eastAsia="ru-RU"/>
        </w:rPr>
        <w:t xml:space="preserve"> и клавиатурой. </w:t>
      </w:r>
    </w:p>
    <w:p w14:paraId="71FC9A99" w14:textId="77777777" w:rsidR="00B94AE6" w:rsidRPr="00426F7D" w:rsidRDefault="00B94AE6" w:rsidP="00B94AE6">
      <w:pPr>
        <w:pStyle w:val="a3"/>
        <w:spacing w:before="0" w:beforeAutospacing="0" w:after="0" w:afterAutospacing="0" w:line="360" w:lineRule="auto"/>
        <w:ind w:firstLine="709"/>
        <w:jc w:val="both"/>
        <w:rPr>
          <w:sz w:val="28"/>
          <w:szCs w:val="28"/>
        </w:rPr>
      </w:pPr>
      <w:r w:rsidRPr="00426F7D">
        <w:rPr>
          <w:sz w:val="28"/>
          <w:szCs w:val="28"/>
        </w:rPr>
        <w:t xml:space="preserve">В области кредитования клиентам банка предлагаются </w:t>
      </w:r>
      <w:r w:rsidRPr="00426F7D">
        <w:rPr>
          <w:sz w:val="28"/>
          <w:szCs w:val="28"/>
          <w:shd w:val="clear" w:color="auto" w:fill="FFFFFF"/>
        </w:rPr>
        <w:t>уникальные кредитные программы «Зарплатный кредит» и «Интернет-овердрафт». Краткая их характеристика представлена в Приложении А.</w:t>
      </w:r>
      <w:r w:rsidRPr="00426F7D">
        <w:rPr>
          <w:sz w:val="28"/>
          <w:szCs w:val="28"/>
        </w:rPr>
        <w:t xml:space="preserve"> </w:t>
      </w:r>
    </w:p>
    <w:p w14:paraId="02C3DB98" w14:textId="77777777" w:rsidR="00B94AE6" w:rsidRPr="00426F7D" w:rsidRDefault="00B94AE6" w:rsidP="00B94AE6">
      <w:pPr>
        <w:pStyle w:val="a3"/>
        <w:spacing w:before="0" w:beforeAutospacing="0" w:after="0" w:afterAutospacing="0" w:line="360" w:lineRule="auto"/>
        <w:ind w:firstLine="709"/>
        <w:jc w:val="both"/>
        <w:rPr>
          <w:sz w:val="28"/>
          <w:szCs w:val="28"/>
        </w:rPr>
      </w:pPr>
      <w:r w:rsidRPr="00426F7D">
        <w:rPr>
          <w:sz w:val="28"/>
          <w:szCs w:val="28"/>
        </w:rPr>
        <w:t xml:space="preserve">В банке также Банком также активно применяются такие формы кредитования, как разовое кредитование, кредитная линия, а также другие кредитные схемы, в том числе связанные с экспортно-импортными операциями наших клиентов и наконец, </w:t>
      </w:r>
      <w:hyperlink r:id="rId26" w:tgtFrame="_blank" w:history="1">
        <w:r w:rsidRPr="00426F7D">
          <w:rPr>
            <w:sz w:val="28"/>
            <w:szCs w:val="28"/>
          </w:rPr>
          <w:t>кредитование сельскохозяйственных товаропроизводителей (АПК)</w:t>
        </w:r>
      </w:hyperlink>
      <w:r w:rsidRPr="00426F7D">
        <w:rPr>
          <w:sz w:val="28"/>
          <w:szCs w:val="28"/>
        </w:rPr>
        <w:t>.</w:t>
      </w:r>
    </w:p>
    <w:p w14:paraId="7F159810" w14:textId="360E5B84" w:rsidR="00B94AE6" w:rsidRDefault="00B94AE6" w:rsidP="00781E24">
      <w:pPr>
        <w:pStyle w:val="a3"/>
        <w:spacing w:before="0" w:beforeAutospacing="0" w:after="0" w:afterAutospacing="0" w:line="360" w:lineRule="auto"/>
        <w:ind w:firstLine="709"/>
        <w:jc w:val="both"/>
        <w:rPr>
          <w:rFonts w:eastAsiaTheme="minorHAnsi"/>
          <w:color w:val="000000"/>
          <w:sz w:val="28"/>
          <w:szCs w:val="28"/>
          <w:shd w:val="clear" w:color="auto" w:fill="FFFFFF"/>
          <w:lang w:eastAsia="en-US"/>
        </w:rPr>
      </w:pPr>
      <w:r w:rsidRPr="00426F7D">
        <w:rPr>
          <w:sz w:val="28"/>
          <w:szCs w:val="28"/>
        </w:rPr>
        <w:t xml:space="preserve">Кредитование осуществляется в национальной валюте, а также и в иностранных (доллар США, евро, в отдельных случаях </w:t>
      </w:r>
      <w:r>
        <w:rPr>
          <w:sz w:val="28"/>
          <w:szCs w:val="28"/>
        </w:rPr>
        <w:sym w:font="Symbol" w:char="F02D"/>
      </w:r>
      <w:r w:rsidR="000D679D">
        <w:rPr>
          <w:sz w:val="28"/>
          <w:szCs w:val="28"/>
        </w:rPr>
        <w:t xml:space="preserve"> швейцарские франки).</w:t>
      </w:r>
      <w:r w:rsidRPr="003F7F32">
        <w:rPr>
          <w:color w:val="000000"/>
          <w:sz w:val="28"/>
          <w:szCs w:val="28"/>
        </w:rPr>
        <w:t xml:space="preserve"> «АВАНГАРД»</w:t>
      </w:r>
      <w:r w:rsidR="00781E24">
        <w:rPr>
          <w:color w:val="000000"/>
          <w:sz w:val="28"/>
          <w:szCs w:val="28"/>
        </w:rPr>
        <w:t xml:space="preserve"> </w:t>
      </w:r>
      <w:r w:rsidR="00755DB3">
        <w:rPr>
          <w:color w:val="000000"/>
          <w:sz w:val="28"/>
          <w:szCs w:val="28"/>
        </w:rPr>
        <w:t xml:space="preserve">является крупным </w:t>
      </w:r>
      <w:r w:rsidRPr="003F7F32">
        <w:rPr>
          <w:color w:val="000000"/>
          <w:sz w:val="28"/>
          <w:szCs w:val="28"/>
        </w:rPr>
        <w:t>российским банком и среди них занимает 51</w:t>
      </w:r>
      <w:r>
        <w:rPr>
          <w:color w:val="000000"/>
          <w:sz w:val="28"/>
          <w:szCs w:val="28"/>
        </w:rPr>
        <w:t>-е</w:t>
      </w:r>
      <w:r w:rsidRPr="003F7F32">
        <w:rPr>
          <w:color w:val="000000"/>
          <w:sz w:val="28"/>
          <w:szCs w:val="28"/>
        </w:rPr>
        <w:t xml:space="preserve"> место по </w:t>
      </w:r>
      <w:r>
        <w:rPr>
          <w:color w:val="000000"/>
          <w:sz w:val="28"/>
          <w:szCs w:val="28"/>
        </w:rPr>
        <w:t>размер</w:t>
      </w:r>
      <w:r w:rsidR="00755DB3">
        <w:rPr>
          <w:color w:val="000000"/>
          <w:sz w:val="28"/>
          <w:szCs w:val="28"/>
        </w:rPr>
        <w:t>ам</w:t>
      </w:r>
      <w:r>
        <w:rPr>
          <w:color w:val="000000"/>
          <w:sz w:val="28"/>
          <w:szCs w:val="28"/>
        </w:rPr>
        <w:t xml:space="preserve"> нетто-</w:t>
      </w:r>
      <w:r w:rsidRPr="003F7F32">
        <w:rPr>
          <w:color w:val="000000"/>
          <w:sz w:val="28"/>
          <w:szCs w:val="28"/>
        </w:rPr>
        <w:t>актив</w:t>
      </w:r>
      <w:r>
        <w:rPr>
          <w:color w:val="000000"/>
          <w:sz w:val="28"/>
          <w:szCs w:val="28"/>
        </w:rPr>
        <w:t xml:space="preserve">ов. </w:t>
      </w:r>
      <w:r w:rsidRPr="003F7F32">
        <w:rPr>
          <w:color w:val="000000"/>
          <w:sz w:val="28"/>
          <w:szCs w:val="28"/>
        </w:rPr>
        <w:t>На отчетную дату (1</w:t>
      </w:r>
      <w:r>
        <w:rPr>
          <w:color w:val="000000"/>
          <w:sz w:val="28"/>
          <w:szCs w:val="28"/>
        </w:rPr>
        <w:t>.08.</w:t>
      </w:r>
      <w:r w:rsidRPr="003F7F32">
        <w:rPr>
          <w:color w:val="000000"/>
          <w:sz w:val="28"/>
          <w:szCs w:val="28"/>
        </w:rPr>
        <w:t xml:space="preserve"> 2020 г.) величина активов-нетто банка </w:t>
      </w:r>
      <w:r w:rsidRPr="008C1B4A">
        <w:rPr>
          <w:color w:val="000000"/>
          <w:sz w:val="28"/>
          <w:szCs w:val="28"/>
        </w:rPr>
        <w:t>АВАНГАРД составила 139.56 млрд. руб., увеличившись за год на 5,41%.</w:t>
      </w:r>
      <w:r w:rsidR="00781E24">
        <w:rPr>
          <w:color w:val="000000"/>
          <w:sz w:val="28"/>
          <w:szCs w:val="28"/>
        </w:rPr>
        <w:t xml:space="preserve"> </w:t>
      </w:r>
      <w:r>
        <w:rPr>
          <w:rFonts w:eastAsiaTheme="minorHAnsi"/>
          <w:color w:val="000000"/>
          <w:sz w:val="28"/>
          <w:szCs w:val="28"/>
          <w:shd w:val="clear" w:color="auto" w:fill="FFFFFF"/>
          <w:lang w:eastAsia="en-US"/>
        </w:rPr>
        <w:t>Рост</w:t>
      </w:r>
      <w:r w:rsidRPr="008C1B4A">
        <w:rPr>
          <w:rFonts w:eastAsiaTheme="minorHAnsi"/>
          <w:color w:val="000000"/>
          <w:sz w:val="28"/>
          <w:szCs w:val="28"/>
          <w:shd w:val="clear" w:color="auto" w:fill="FFFFFF"/>
          <w:lang w:eastAsia="en-US"/>
        </w:rPr>
        <w:t xml:space="preserve"> </w:t>
      </w:r>
      <w:r>
        <w:rPr>
          <w:rFonts w:eastAsiaTheme="minorHAnsi"/>
          <w:color w:val="000000"/>
          <w:sz w:val="28"/>
          <w:szCs w:val="28"/>
          <w:shd w:val="clear" w:color="auto" w:fill="FFFFFF"/>
          <w:lang w:eastAsia="en-US"/>
        </w:rPr>
        <w:t>нетто-</w:t>
      </w:r>
      <w:r w:rsidRPr="008C1B4A">
        <w:rPr>
          <w:rFonts w:eastAsiaTheme="minorHAnsi"/>
          <w:color w:val="000000"/>
          <w:sz w:val="28"/>
          <w:szCs w:val="28"/>
          <w:shd w:val="clear" w:color="auto" w:fill="FFFFFF"/>
          <w:lang w:eastAsia="en-US"/>
        </w:rPr>
        <w:t>активов</w:t>
      </w:r>
      <w:r>
        <w:rPr>
          <w:rFonts w:eastAsiaTheme="minorHAnsi"/>
          <w:color w:val="000000"/>
          <w:sz w:val="28"/>
          <w:szCs w:val="28"/>
          <w:shd w:val="clear" w:color="auto" w:fill="FFFFFF"/>
          <w:lang w:eastAsia="en-US"/>
        </w:rPr>
        <w:t xml:space="preserve"> оказал </w:t>
      </w:r>
      <w:r w:rsidRPr="008C1B4A">
        <w:rPr>
          <w:rFonts w:eastAsiaTheme="minorHAnsi"/>
          <w:color w:val="000000"/>
          <w:sz w:val="28"/>
          <w:szCs w:val="28"/>
          <w:shd w:val="clear" w:color="auto" w:fill="FFFFFF"/>
          <w:lang w:eastAsia="en-US"/>
        </w:rPr>
        <w:t>положительно</w:t>
      </w:r>
      <w:r>
        <w:rPr>
          <w:rFonts w:eastAsiaTheme="minorHAnsi"/>
          <w:color w:val="000000"/>
          <w:sz w:val="28"/>
          <w:szCs w:val="28"/>
          <w:shd w:val="clear" w:color="auto" w:fill="FFFFFF"/>
          <w:lang w:eastAsia="en-US"/>
        </w:rPr>
        <w:t>е влияние</w:t>
      </w:r>
      <w:r w:rsidRPr="008C1B4A">
        <w:rPr>
          <w:rFonts w:eastAsiaTheme="minorHAnsi"/>
          <w:color w:val="000000"/>
          <w:sz w:val="28"/>
          <w:szCs w:val="28"/>
          <w:shd w:val="clear" w:color="auto" w:fill="FFFFFF"/>
          <w:lang w:eastAsia="en-US"/>
        </w:rPr>
        <w:t xml:space="preserve"> на показатель рентабельности активов </w:t>
      </w:r>
      <w:r>
        <w:rPr>
          <w:rFonts w:eastAsiaTheme="minorHAnsi"/>
          <w:color w:val="000000"/>
          <w:sz w:val="28"/>
          <w:szCs w:val="28"/>
          <w:shd w:val="clear" w:color="auto" w:fill="FFFFFF"/>
          <w:lang w:eastAsia="en-US"/>
        </w:rPr>
        <w:t>(</w:t>
      </w:r>
      <w:r w:rsidRPr="008C1B4A">
        <w:rPr>
          <w:rFonts w:eastAsiaTheme="minorHAnsi"/>
          <w:color w:val="000000"/>
          <w:sz w:val="28"/>
          <w:szCs w:val="28"/>
          <w:shd w:val="clear" w:color="auto" w:fill="FFFFFF"/>
          <w:lang w:eastAsia="en-US"/>
        </w:rPr>
        <w:t>ROI</w:t>
      </w:r>
      <w:r>
        <w:rPr>
          <w:rFonts w:eastAsiaTheme="minorHAnsi"/>
          <w:color w:val="000000"/>
          <w:sz w:val="28"/>
          <w:szCs w:val="28"/>
          <w:shd w:val="clear" w:color="auto" w:fill="FFFFFF"/>
          <w:lang w:eastAsia="en-US"/>
        </w:rPr>
        <w:t xml:space="preserve">), который вырос </w:t>
      </w:r>
      <w:r w:rsidRPr="008C1B4A">
        <w:rPr>
          <w:rFonts w:eastAsiaTheme="minorHAnsi"/>
          <w:color w:val="000000"/>
          <w:sz w:val="28"/>
          <w:szCs w:val="28"/>
          <w:shd w:val="clear" w:color="auto" w:fill="FFFFFF"/>
          <w:lang w:eastAsia="en-US"/>
        </w:rPr>
        <w:t xml:space="preserve">за год </w:t>
      </w:r>
      <w:r>
        <w:rPr>
          <w:rFonts w:eastAsiaTheme="minorHAnsi"/>
          <w:color w:val="000000"/>
          <w:sz w:val="28"/>
          <w:szCs w:val="28"/>
          <w:shd w:val="clear" w:color="auto" w:fill="FFFFFF"/>
          <w:lang w:eastAsia="en-US"/>
        </w:rPr>
        <w:t>с 3,02 до 4,2%.</w:t>
      </w:r>
    </w:p>
    <w:p w14:paraId="35CA4FA6" w14:textId="6426FF26" w:rsidR="006440B6" w:rsidRPr="00053C97" w:rsidRDefault="00B94AE6" w:rsidP="00755DB3">
      <w:pPr>
        <w:pStyle w:val="a3"/>
        <w:shd w:val="clear" w:color="auto" w:fill="FFFFFF"/>
        <w:spacing w:before="0" w:beforeAutospacing="0" w:after="0" w:afterAutospacing="0" w:line="360" w:lineRule="auto"/>
        <w:ind w:firstLine="709"/>
        <w:jc w:val="both"/>
        <w:rPr>
          <w:sz w:val="28"/>
          <w:szCs w:val="28"/>
        </w:rPr>
      </w:pPr>
      <w:r>
        <w:rPr>
          <w:rFonts w:eastAsiaTheme="minorHAnsi"/>
          <w:color w:val="000000"/>
          <w:sz w:val="28"/>
          <w:szCs w:val="28"/>
          <w:shd w:val="clear" w:color="auto" w:fill="FFFFFF"/>
          <w:lang w:eastAsia="en-US"/>
        </w:rPr>
        <w:t>Проведем краткий анализ кредитоспособности банка по методике КАЛИПСО за 2020 г.</w:t>
      </w:r>
      <w:r w:rsidRPr="008A325D">
        <w:t xml:space="preserve"> </w:t>
      </w:r>
      <w:r w:rsidRPr="008A325D">
        <w:rPr>
          <w:sz w:val="28"/>
          <w:szCs w:val="28"/>
        </w:rPr>
        <w:t>Экспресс-оценка кредитоспособности банка КАЛИПСО</w:t>
      </w:r>
      <w:r>
        <w:rPr>
          <w:sz w:val="28"/>
          <w:szCs w:val="28"/>
        </w:rPr>
        <w:t xml:space="preserve">, </w:t>
      </w:r>
      <w:proofErr w:type="gramStart"/>
      <w:r>
        <w:rPr>
          <w:sz w:val="28"/>
          <w:szCs w:val="28"/>
        </w:rPr>
        <w:t>разработанную</w:t>
      </w:r>
      <w:proofErr w:type="gramEnd"/>
      <w:r>
        <w:rPr>
          <w:sz w:val="28"/>
          <w:szCs w:val="28"/>
        </w:rPr>
        <w:t xml:space="preserve"> </w:t>
      </w:r>
      <w:r w:rsidRPr="008A325D">
        <w:rPr>
          <w:sz w:val="28"/>
          <w:szCs w:val="28"/>
        </w:rPr>
        <w:t>перв</w:t>
      </w:r>
      <w:r w:rsidR="00755DB3">
        <w:rPr>
          <w:sz w:val="28"/>
          <w:szCs w:val="28"/>
        </w:rPr>
        <w:t>ым</w:t>
      </w:r>
      <w:r w:rsidRPr="008A325D">
        <w:rPr>
          <w:sz w:val="28"/>
          <w:szCs w:val="28"/>
        </w:rPr>
        <w:t xml:space="preserve"> заместите</w:t>
      </w:r>
      <w:r w:rsidR="00755DB3">
        <w:rPr>
          <w:sz w:val="28"/>
          <w:szCs w:val="28"/>
        </w:rPr>
        <w:t>лем</w:t>
      </w:r>
      <w:r w:rsidRPr="008A325D">
        <w:rPr>
          <w:sz w:val="28"/>
          <w:szCs w:val="28"/>
        </w:rPr>
        <w:t xml:space="preserve"> Председателя Банка России, к.э.н. В.В.</w:t>
      </w:r>
      <w:r w:rsidR="00781E24">
        <w:rPr>
          <w:sz w:val="28"/>
          <w:szCs w:val="28"/>
        </w:rPr>
        <w:t> </w:t>
      </w:r>
      <w:r w:rsidRPr="008A325D">
        <w:rPr>
          <w:sz w:val="28"/>
          <w:szCs w:val="28"/>
        </w:rPr>
        <w:t>Ивановым</w:t>
      </w:r>
      <w:r w:rsidR="000D679D">
        <w:rPr>
          <w:sz w:val="28"/>
          <w:szCs w:val="28"/>
        </w:rPr>
        <w:t xml:space="preserve"> (табл</w:t>
      </w:r>
      <w:r w:rsidR="002400E2">
        <w:rPr>
          <w:sz w:val="28"/>
          <w:szCs w:val="28"/>
        </w:rPr>
        <w:t xml:space="preserve">ица </w:t>
      </w:r>
      <w:r w:rsidR="000D679D">
        <w:rPr>
          <w:sz w:val="28"/>
          <w:szCs w:val="28"/>
        </w:rPr>
        <w:t>2.7</w:t>
      </w:r>
      <w:r w:rsidR="00781E24">
        <w:rPr>
          <w:sz w:val="28"/>
          <w:szCs w:val="28"/>
        </w:rPr>
        <w:t>)</w:t>
      </w:r>
      <w:r w:rsidRPr="008A325D">
        <w:rPr>
          <w:sz w:val="28"/>
          <w:szCs w:val="28"/>
        </w:rPr>
        <w:t xml:space="preserve">. </w:t>
      </w:r>
    </w:p>
    <w:p w14:paraId="3E7959BF" w14:textId="77777777" w:rsidR="00520EAB" w:rsidRDefault="00B94AE6" w:rsidP="00520EAB">
      <w:pPr>
        <w:pStyle w:val="a3"/>
        <w:shd w:val="clear" w:color="auto" w:fill="FFFFFF"/>
        <w:spacing w:before="0" w:beforeAutospacing="0" w:after="0" w:afterAutospacing="0" w:line="360" w:lineRule="auto"/>
        <w:ind w:firstLine="709"/>
        <w:jc w:val="both"/>
        <w:rPr>
          <w:sz w:val="28"/>
          <w:szCs w:val="28"/>
        </w:rPr>
      </w:pPr>
      <w:r w:rsidRPr="008A325D">
        <w:rPr>
          <w:sz w:val="28"/>
          <w:szCs w:val="28"/>
        </w:rPr>
        <w:t xml:space="preserve">В </w:t>
      </w:r>
      <w:r>
        <w:rPr>
          <w:sz w:val="28"/>
          <w:szCs w:val="28"/>
        </w:rPr>
        <w:t xml:space="preserve">данном </w:t>
      </w:r>
      <w:r w:rsidRPr="008A325D">
        <w:rPr>
          <w:sz w:val="28"/>
          <w:szCs w:val="28"/>
        </w:rPr>
        <w:t xml:space="preserve">исследовании </w:t>
      </w:r>
      <w:r>
        <w:rPr>
          <w:sz w:val="28"/>
          <w:szCs w:val="28"/>
        </w:rPr>
        <w:t>применим двухфакторную</w:t>
      </w:r>
      <w:r w:rsidRPr="008A325D">
        <w:rPr>
          <w:sz w:val="28"/>
          <w:szCs w:val="28"/>
        </w:rPr>
        <w:t xml:space="preserve"> </w:t>
      </w:r>
      <w:r>
        <w:rPr>
          <w:sz w:val="28"/>
          <w:szCs w:val="28"/>
        </w:rPr>
        <w:t xml:space="preserve">модель, анализирующую следующим показатели: </w:t>
      </w:r>
      <w:r w:rsidRPr="008A325D">
        <w:rPr>
          <w:sz w:val="28"/>
          <w:szCs w:val="28"/>
        </w:rPr>
        <w:t xml:space="preserve">платежеспособность и </w:t>
      </w:r>
      <w:r w:rsidRPr="008A325D">
        <w:rPr>
          <w:sz w:val="28"/>
          <w:szCs w:val="28"/>
        </w:rPr>
        <w:lastRenderedPageBreak/>
        <w:t>ликвидность, что позволяет оценить способность банка рассчитываться по своим обязательствам.</w:t>
      </w:r>
      <w:r w:rsidR="00755DB3">
        <w:rPr>
          <w:sz w:val="28"/>
          <w:szCs w:val="28"/>
        </w:rPr>
        <w:t xml:space="preserve"> </w:t>
      </w:r>
    </w:p>
    <w:p w14:paraId="122E8FBA" w14:textId="77777777" w:rsidR="00E93981" w:rsidRDefault="00E93981" w:rsidP="00520EAB">
      <w:pPr>
        <w:pStyle w:val="a3"/>
        <w:shd w:val="clear" w:color="auto" w:fill="FFFFFF"/>
        <w:spacing w:before="0" w:beforeAutospacing="0" w:after="0" w:afterAutospacing="0" w:line="360" w:lineRule="auto"/>
        <w:ind w:firstLine="709"/>
        <w:jc w:val="both"/>
        <w:rPr>
          <w:sz w:val="28"/>
          <w:szCs w:val="28"/>
        </w:rPr>
      </w:pPr>
    </w:p>
    <w:p w14:paraId="0C630C67" w14:textId="5074D0EC" w:rsidR="00B94AE6" w:rsidRDefault="00B94AE6" w:rsidP="00520EAB">
      <w:pPr>
        <w:pStyle w:val="a3"/>
        <w:shd w:val="clear" w:color="auto" w:fill="FFFFFF"/>
        <w:spacing w:before="0" w:beforeAutospacing="0" w:after="0" w:afterAutospacing="0" w:line="360" w:lineRule="auto"/>
        <w:jc w:val="both"/>
        <w:rPr>
          <w:sz w:val="28"/>
          <w:szCs w:val="28"/>
        </w:rPr>
      </w:pPr>
      <w:r>
        <w:rPr>
          <w:sz w:val="28"/>
          <w:szCs w:val="28"/>
        </w:rPr>
        <w:t xml:space="preserve">Таблица </w:t>
      </w:r>
      <w:r w:rsidR="00781E24" w:rsidRPr="00781E24">
        <w:rPr>
          <w:sz w:val="28"/>
          <w:szCs w:val="28"/>
        </w:rPr>
        <w:t>2</w:t>
      </w:r>
      <w:r>
        <w:rPr>
          <w:sz w:val="28"/>
          <w:szCs w:val="28"/>
        </w:rPr>
        <w:t>.</w:t>
      </w:r>
      <w:r w:rsidR="00781E24" w:rsidRPr="00781E24">
        <w:rPr>
          <w:sz w:val="28"/>
          <w:szCs w:val="28"/>
        </w:rPr>
        <w:t>7</w:t>
      </w:r>
      <w:r>
        <w:rPr>
          <w:sz w:val="28"/>
          <w:szCs w:val="28"/>
        </w:rPr>
        <w:t xml:space="preserve"> – </w:t>
      </w:r>
      <w:bookmarkStart w:id="170" w:name="_Hlk54345315"/>
      <w:r>
        <w:rPr>
          <w:sz w:val="28"/>
          <w:szCs w:val="28"/>
        </w:rPr>
        <w:t xml:space="preserve">Результаты анализ уровня кредитоспособности банка  ПАО «Авангард» по методике </w:t>
      </w:r>
      <w:bookmarkEnd w:id="170"/>
      <w:r>
        <w:rPr>
          <w:sz w:val="28"/>
          <w:szCs w:val="28"/>
        </w:rPr>
        <w:t>КАЛИПСО</w:t>
      </w:r>
    </w:p>
    <w:tbl>
      <w:tblPr>
        <w:tblW w:w="9348" w:type="dxa"/>
        <w:jc w:val="center"/>
        <w:tblBorders>
          <w:top w:val="single" w:sz="6" w:space="0" w:color="787878"/>
          <w:left w:val="single" w:sz="6" w:space="0" w:color="787878"/>
          <w:bottom w:val="single" w:sz="6" w:space="0" w:color="787878"/>
          <w:right w:val="single" w:sz="6" w:space="0" w:color="787878"/>
        </w:tblBorders>
        <w:tblCellMar>
          <w:top w:w="15" w:type="dxa"/>
          <w:left w:w="15" w:type="dxa"/>
          <w:bottom w:w="15" w:type="dxa"/>
          <w:right w:w="15" w:type="dxa"/>
        </w:tblCellMar>
        <w:tblLook w:val="04A0" w:firstRow="1" w:lastRow="0" w:firstColumn="1" w:lastColumn="0" w:noHBand="0" w:noVBand="1"/>
      </w:tblPr>
      <w:tblGrid>
        <w:gridCol w:w="4816"/>
        <w:gridCol w:w="1555"/>
        <w:gridCol w:w="957"/>
        <w:gridCol w:w="2020"/>
      </w:tblGrid>
      <w:tr w:rsidR="00B94AE6" w:rsidRPr="008A325D" w14:paraId="7DF390CA" w14:textId="77777777" w:rsidTr="00666AE9">
        <w:trPr>
          <w:jc w:val="center"/>
        </w:trPr>
        <w:tc>
          <w:tcPr>
            <w:tcW w:w="4816" w:type="dxa"/>
            <w:tcBorders>
              <w:top w:val="single" w:sz="6" w:space="0" w:color="787878"/>
              <w:left w:val="single" w:sz="6" w:space="0" w:color="787878"/>
              <w:bottom w:val="single" w:sz="6" w:space="0" w:color="787878"/>
              <w:right w:val="single" w:sz="6" w:space="0" w:color="787878"/>
            </w:tcBorders>
            <w:shd w:val="clear" w:color="auto" w:fill="DDFFCC"/>
            <w:tcMar>
              <w:top w:w="30" w:type="dxa"/>
              <w:left w:w="30" w:type="dxa"/>
              <w:bottom w:w="30" w:type="dxa"/>
              <w:right w:w="30" w:type="dxa"/>
            </w:tcMar>
            <w:vAlign w:val="center"/>
            <w:hideMark/>
          </w:tcPr>
          <w:p w14:paraId="4EDF7873" w14:textId="77777777" w:rsidR="00B94AE6" w:rsidRPr="008A325D" w:rsidRDefault="00B94AE6" w:rsidP="00755DB3">
            <w:pPr>
              <w:spacing w:after="0" w:line="240" w:lineRule="auto"/>
              <w:jc w:val="center"/>
              <w:rPr>
                <w:rFonts w:ascii="Times New Roman" w:eastAsia="Times New Roman" w:hAnsi="Times New Roman" w:cs="Times New Roman"/>
                <w:sz w:val="24"/>
                <w:szCs w:val="24"/>
                <w:lang w:eastAsia="ru-RU"/>
              </w:rPr>
            </w:pPr>
            <w:r w:rsidRPr="008A325D">
              <w:rPr>
                <w:rFonts w:ascii="Times New Roman" w:eastAsia="Times New Roman" w:hAnsi="Times New Roman" w:cs="Times New Roman"/>
                <w:sz w:val="24"/>
                <w:szCs w:val="24"/>
                <w:lang w:eastAsia="ru-RU"/>
              </w:rPr>
              <w:t>Показатель</w:t>
            </w:r>
          </w:p>
        </w:tc>
        <w:tc>
          <w:tcPr>
            <w:tcW w:w="1555" w:type="dxa"/>
            <w:tcBorders>
              <w:top w:val="single" w:sz="6" w:space="0" w:color="787878"/>
              <w:left w:val="single" w:sz="6" w:space="0" w:color="787878"/>
              <w:bottom w:val="single" w:sz="6" w:space="0" w:color="787878"/>
              <w:right w:val="single" w:sz="6" w:space="0" w:color="787878"/>
            </w:tcBorders>
            <w:shd w:val="clear" w:color="auto" w:fill="DDFFCC"/>
            <w:tcMar>
              <w:top w:w="30" w:type="dxa"/>
              <w:left w:w="30" w:type="dxa"/>
              <w:bottom w:w="30" w:type="dxa"/>
              <w:right w:w="30" w:type="dxa"/>
            </w:tcMar>
            <w:vAlign w:val="center"/>
            <w:hideMark/>
          </w:tcPr>
          <w:p w14:paraId="6E1CB3FC" w14:textId="77777777" w:rsidR="00B94AE6" w:rsidRPr="008A325D" w:rsidRDefault="00B94AE6" w:rsidP="00755DB3">
            <w:pPr>
              <w:spacing w:after="0" w:line="240" w:lineRule="auto"/>
              <w:jc w:val="center"/>
              <w:rPr>
                <w:rFonts w:ascii="Times New Roman" w:eastAsia="Times New Roman" w:hAnsi="Times New Roman" w:cs="Times New Roman"/>
                <w:sz w:val="24"/>
                <w:szCs w:val="24"/>
                <w:lang w:eastAsia="ru-RU"/>
              </w:rPr>
            </w:pPr>
            <w:r w:rsidRPr="008A325D">
              <w:rPr>
                <w:rFonts w:ascii="Times New Roman" w:eastAsia="Times New Roman" w:hAnsi="Times New Roman" w:cs="Times New Roman"/>
                <w:sz w:val="24"/>
                <w:szCs w:val="24"/>
                <w:lang w:eastAsia="ru-RU"/>
              </w:rPr>
              <w:t>Значение</w:t>
            </w:r>
          </w:p>
        </w:tc>
        <w:tc>
          <w:tcPr>
            <w:tcW w:w="957" w:type="dxa"/>
            <w:tcBorders>
              <w:top w:val="single" w:sz="6" w:space="0" w:color="787878"/>
              <w:left w:val="single" w:sz="6" w:space="0" w:color="787878"/>
              <w:bottom w:val="single" w:sz="6" w:space="0" w:color="787878"/>
              <w:right w:val="single" w:sz="6" w:space="0" w:color="787878"/>
            </w:tcBorders>
            <w:shd w:val="clear" w:color="auto" w:fill="DDFFCC"/>
            <w:tcMar>
              <w:top w:w="30" w:type="dxa"/>
              <w:left w:w="30" w:type="dxa"/>
              <w:bottom w:w="30" w:type="dxa"/>
              <w:right w:w="30" w:type="dxa"/>
            </w:tcMar>
            <w:vAlign w:val="center"/>
            <w:hideMark/>
          </w:tcPr>
          <w:p w14:paraId="5E31AD13" w14:textId="77777777" w:rsidR="00B94AE6" w:rsidRPr="008A325D" w:rsidRDefault="00B94AE6" w:rsidP="00755DB3">
            <w:pPr>
              <w:spacing w:after="0" w:line="240" w:lineRule="auto"/>
              <w:jc w:val="center"/>
              <w:rPr>
                <w:rFonts w:ascii="Times New Roman" w:eastAsia="Times New Roman" w:hAnsi="Times New Roman" w:cs="Times New Roman"/>
                <w:sz w:val="24"/>
                <w:szCs w:val="24"/>
                <w:lang w:eastAsia="ru-RU"/>
              </w:rPr>
            </w:pPr>
            <w:r w:rsidRPr="008A325D">
              <w:rPr>
                <w:rFonts w:ascii="Times New Roman" w:eastAsia="Times New Roman" w:hAnsi="Times New Roman" w:cs="Times New Roman"/>
                <w:sz w:val="24"/>
                <w:szCs w:val="24"/>
                <w:lang w:eastAsia="ru-RU"/>
              </w:rPr>
              <w:t>Риск</w:t>
            </w:r>
          </w:p>
        </w:tc>
        <w:tc>
          <w:tcPr>
            <w:tcW w:w="2020" w:type="dxa"/>
            <w:tcBorders>
              <w:top w:val="single" w:sz="6" w:space="0" w:color="787878"/>
              <w:left w:val="single" w:sz="6" w:space="0" w:color="787878"/>
              <w:bottom w:val="single" w:sz="6" w:space="0" w:color="787878"/>
              <w:right w:val="single" w:sz="6" w:space="0" w:color="787878"/>
            </w:tcBorders>
            <w:shd w:val="clear" w:color="auto" w:fill="DDFFCC"/>
            <w:tcMar>
              <w:top w:w="30" w:type="dxa"/>
              <w:left w:w="30" w:type="dxa"/>
              <w:bottom w:w="30" w:type="dxa"/>
              <w:right w:w="30" w:type="dxa"/>
            </w:tcMar>
            <w:vAlign w:val="center"/>
            <w:hideMark/>
          </w:tcPr>
          <w:p w14:paraId="32C9ACB6" w14:textId="77777777" w:rsidR="00B94AE6" w:rsidRPr="008A325D" w:rsidRDefault="00B94AE6" w:rsidP="00755DB3">
            <w:pPr>
              <w:spacing w:after="0" w:line="240" w:lineRule="auto"/>
              <w:jc w:val="center"/>
              <w:rPr>
                <w:rFonts w:ascii="Times New Roman" w:eastAsia="Times New Roman" w:hAnsi="Times New Roman" w:cs="Times New Roman"/>
                <w:sz w:val="24"/>
                <w:szCs w:val="24"/>
                <w:lang w:eastAsia="ru-RU"/>
              </w:rPr>
            </w:pPr>
            <w:r w:rsidRPr="008A325D">
              <w:rPr>
                <w:rFonts w:ascii="Times New Roman" w:eastAsia="Times New Roman" w:hAnsi="Times New Roman" w:cs="Times New Roman"/>
                <w:sz w:val="24"/>
                <w:szCs w:val="24"/>
                <w:lang w:eastAsia="ru-RU"/>
              </w:rPr>
              <w:t>Анализ</w:t>
            </w:r>
          </w:p>
        </w:tc>
      </w:tr>
      <w:tr w:rsidR="00141CD2" w:rsidRPr="008A325D" w14:paraId="172FD7F1" w14:textId="77777777" w:rsidTr="00755DB3">
        <w:trPr>
          <w:trHeight w:val="176"/>
          <w:jc w:val="center"/>
        </w:trPr>
        <w:tc>
          <w:tcPr>
            <w:tcW w:w="4816" w:type="dxa"/>
            <w:tcBorders>
              <w:top w:val="single" w:sz="6" w:space="0" w:color="787878"/>
              <w:left w:val="single" w:sz="6" w:space="0" w:color="787878"/>
              <w:bottom w:val="single" w:sz="6" w:space="0" w:color="787878"/>
              <w:right w:val="single" w:sz="6" w:space="0" w:color="787878"/>
            </w:tcBorders>
            <w:shd w:val="clear" w:color="auto" w:fill="DDFFCC"/>
            <w:tcMar>
              <w:top w:w="30" w:type="dxa"/>
              <w:left w:w="30" w:type="dxa"/>
              <w:bottom w:w="30" w:type="dxa"/>
              <w:right w:w="30" w:type="dxa"/>
            </w:tcMar>
            <w:vAlign w:val="center"/>
          </w:tcPr>
          <w:p w14:paraId="1A46391D" w14:textId="217C0880" w:rsidR="00141CD2" w:rsidRPr="008A325D" w:rsidRDefault="00141CD2" w:rsidP="00141CD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555" w:type="dxa"/>
            <w:tcBorders>
              <w:top w:val="single" w:sz="6" w:space="0" w:color="787878"/>
              <w:left w:val="single" w:sz="6" w:space="0" w:color="787878"/>
              <w:bottom w:val="single" w:sz="6" w:space="0" w:color="787878"/>
              <w:right w:val="single" w:sz="6" w:space="0" w:color="787878"/>
            </w:tcBorders>
            <w:shd w:val="clear" w:color="auto" w:fill="DDFFCC"/>
            <w:tcMar>
              <w:top w:w="30" w:type="dxa"/>
              <w:left w:w="30" w:type="dxa"/>
              <w:bottom w:w="30" w:type="dxa"/>
              <w:right w:w="30" w:type="dxa"/>
            </w:tcMar>
            <w:vAlign w:val="center"/>
          </w:tcPr>
          <w:p w14:paraId="1309DE50" w14:textId="2E5EE913" w:rsidR="00141CD2" w:rsidRPr="008A325D" w:rsidRDefault="00141CD2" w:rsidP="00141CD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957" w:type="dxa"/>
            <w:tcBorders>
              <w:top w:val="single" w:sz="6" w:space="0" w:color="787878"/>
              <w:left w:val="single" w:sz="6" w:space="0" w:color="787878"/>
              <w:bottom w:val="single" w:sz="6" w:space="0" w:color="787878"/>
              <w:right w:val="single" w:sz="6" w:space="0" w:color="787878"/>
            </w:tcBorders>
            <w:shd w:val="clear" w:color="auto" w:fill="DDFFCC"/>
            <w:tcMar>
              <w:top w:w="30" w:type="dxa"/>
              <w:left w:w="30" w:type="dxa"/>
              <w:bottom w:w="30" w:type="dxa"/>
              <w:right w:w="30" w:type="dxa"/>
            </w:tcMar>
            <w:vAlign w:val="center"/>
          </w:tcPr>
          <w:p w14:paraId="7CA24F31" w14:textId="0A2037D3" w:rsidR="00141CD2" w:rsidRPr="008A325D" w:rsidRDefault="00141CD2" w:rsidP="00141CD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2020" w:type="dxa"/>
            <w:tcBorders>
              <w:top w:val="single" w:sz="6" w:space="0" w:color="787878"/>
              <w:left w:val="single" w:sz="6" w:space="0" w:color="787878"/>
              <w:bottom w:val="single" w:sz="6" w:space="0" w:color="787878"/>
              <w:right w:val="single" w:sz="6" w:space="0" w:color="787878"/>
            </w:tcBorders>
            <w:shd w:val="clear" w:color="auto" w:fill="DDFFCC"/>
            <w:tcMar>
              <w:top w:w="30" w:type="dxa"/>
              <w:left w:w="30" w:type="dxa"/>
              <w:bottom w:w="30" w:type="dxa"/>
              <w:right w:w="30" w:type="dxa"/>
            </w:tcMar>
            <w:vAlign w:val="center"/>
          </w:tcPr>
          <w:p w14:paraId="79C50A7A" w14:textId="110A5CCB" w:rsidR="00141CD2" w:rsidRPr="008A325D" w:rsidRDefault="00141CD2" w:rsidP="00141CD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r>
      <w:tr w:rsidR="00B94AE6" w:rsidRPr="008A325D" w14:paraId="0A0D3F9B" w14:textId="77777777" w:rsidTr="00BB248D">
        <w:trPr>
          <w:jc w:val="center"/>
        </w:trPr>
        <w:tc>
          <w:tcPr>
            <w:tcW w:w="9348" w:type="dxa"/>
            <w:gridSpan w:val="4"/>
            <w:tcBorders>
              <w:top w:val="single" w:sz="6" w:space="0" w:color="787878"/>
              <w:left w:val="single" w:sz="6" w:space="0" w:color="787878"/>
              <w:bottom w:val="single" w:sz="6" w:space="0" w:color="787878"/>
              <w:right w:val="single" w:sz="6" w:space="0" w:color="787878"/>
            </w:tcBorders>
            <w:shd w:val="clear" w:color="auto" w:fill="DCFFCE"/>
            <w:tcMar>
              <w:top w:w="30" w:type="dxa"/>
              <w:left w:w="30" w:type="dxa"/>
              <w:bottom w:w="30" w:type="dxa"/>
              <w:right w:w="30" w:type="dxa"/>
            </w:tcMar>
            <w:vAlign w:val="center"/>
            <w:hideMark/>
          </w:tcPr>
          <w:p w14:paraId="04068AF3" w14:textId="77777777" w:rsidR="00B94AE6" w:rsidRPr="008A325D" w:rsidRDefault="00B94AE6" w:rsidP="00BB248D">
            <w:pPr>
              <w:spacing w:after="0" w:line="240" w:lineRule="auto"/>
              <w:jc w:val="center"/>
              <w:rPr>
                <w:rFonts w:ascii="Times New Roman" w:eastAsia="Times New Roman" w:hAnsi="Times New Roman" w:cs="Times New Roman"/>
                <w:sz w:val="24"/>
                <w:szCs w:val="24"/>
                <w:lang w:eastAsia="ru-RU"/>
              </w:rPr>
            </w:pPr>
            <w:r w:rsidRPr="008A325D">
              <w:rPr>
                <w:rFonts w:ascii="Times New Roman" w:eastAsia="Times New Roman" w:hAnsi="Times New Roman" w:cs="Times New Roman"/>
                <w:sz w:val="24"/>
                <w:szCs w:val="24"/>
                <w:lang w:eastAsia="ru-RU"/>
              </w:rPr>
              <w:t>А. Платежеспособность</w:t>
            </w:r>
          </w:p>
        </w:tc>
      </w:tr>
      <w:tr w:rsidR="00B94AE6" w:rsidRPr="008A325D" w14:paraId="7BBF44A0" w14:textId="77777777" w:rsidTr="00BB248D">
        <w:trPr>
          <w:jc w:val="center"/>
        </w:trPr>
        <w:tc>
          <w:tcPr>
            <w:tcW w:w="9348" w:type="dxa"/>
            <w:gridSpan w:val="4"/>
            <w:tcBorders>
              <w:top w:val="single" w:sz="6" w:space="0" w:color="787878"/>
              <w:left w:val="single" w:sz="6" w:space="0" w:color="787878"/>
              <w:bottom w:val="single" w:sz="6" w:space="0" w:color="787878"/>
              <w:right w:val="single" w:sz="6" w:space="0" w:color="787878"/>
            </w:tcBorders>
            <w:shd w:val="clear" w:color="auto" w:fill="EAEAEA"/>
            <w:tcMar>
              <w:top w:w="30" w:type="dxa"/>
              <w:left w:w="30" w:type="dxa"/>
              <w:bottom w:w="30" w:type="dxa"/>
              <w:right w:w="30" w:type="dxa"/>
            </w:tcMar>
            <w:vAlign w:val="center"/>
            <w:hideMark/>
          </w:tcPr>
          <w:p w14:paraId="394DE10B" w14:textId="77777777" w:rsidR="00B94AE6" w:rsidRPr="008A325D" w:rsidRDefault="00B94AE6" w:rsidP="00BB248D">
            <w:pPr>
              <w:spacing w:after="0" w:line="240" w:lineRule="auto"/>
              <w:jc w:val="center"/>
              <w:rPr>
                <w:rFonts w:ascii="Times New Roman" w:eastAsia="Times New Roman" w:hAnsi="Times New Roman" w:cs="Times New Roman"/>
                <w:sz w:val="24"/>
                <w:szCs w:val="24"/>
                <w:lang w:eastAsia="ru-RU"/>
              </w:rPr>
            </w:pPr>
            <w:r w:rsidRPr="008A325D">
              <w:rPr>
                <w:rFonts w:ascii="Times New Roman" w:eastAsia="Times New Roman" w:hAnsi="Times New Roman" w:cs="Times New Roman"/>
                <w:sz w:val="24"/>
                <w:szCs w:val="24"/>
                <w:lang w:eastAsia="ru-RU"/>
              </w:rPr>
              <w:t>I. Наличие неоплаченных документов</w:t>
            </w:r>
          </w:p>
        </w:tc>
      </w:tr>
      <w:tr w:rsidR="00B94AE6" w:rsidRPr="008A325D" w14:paraId="6BF2A7AF" w14:textId="77777777" w:rsidTr="00666AE9">
        <w:trPr>
          <w:jc w:val="center"/>
        </w:trPr>
        <w:tc>
          <w:tcPr>
            <w:tcW w:w="4816" w:type="dxa"/>
            <w:tcBorders>
              <w:top w:val="single" w:sz="6" w:space="0" w:color="787878"/>
              <w:left w:val="single" w:sz="6" w:space="0" w:color="787878"/>
              <w:bottom w:val="single" w:sz="6" w:space="0" w:color="787878"/>
              <w:right w:val="single" w:sz="6" w:space="0" w:color="787878"/>
            </w:tcBorders>
            <w:tcMar>
              <w:top w:w="30" w:type="dxa"/>
              <w:left w:w="30" w:type="dxa"/>
              <w:bottom w:w="30" w:type="dxa"/>
              <w:right w:w="30" w:type="dxa"/>
            </w:tcMar>
            <w:vAlign w:val="center"/>
            <w:hideMark/>
          </w:tcPr>
          <w:p w14:paraId="73B8A1F6" w14:textId="77777777" w:rsidR="00B94AE6" w:rsidRPr="008A325D" w:rsidRDefault="00B94AE6" w:rsidP="00BB248D">
            <w:pPr>
              <w:spacing w:after="0" w:line="240" w:lineRule="auto"/>
              <w:rPr>
                <w:rFonts w:ascii="Times New Roman" w:eastAsia="Times New Roman" w:hAnsi="Times New Roman" w:cs="Times New Roman"/>
                <w:sz w:val="24"/>
                <w:szCs w:val="24"/>
                <w:lang w:eastAsia="ru-RU"/>
              </w:rPr>
            </w:pPr>
            <w:r w:rsidRPr="008A325D">
              <w:rPr>
                <w:rFonts w:ascii="Times New Roman" w:eastAsia="Times New Roman" w:hAnsi="Times New Roman" w:cs="Times New Roman"/>
                <w:sz w:val="24"/>
                <w:szCs w:val="24"/>
                <w:lang w:eastAsia="ru-RU"/>
              </w:rPr>
              <w:t>Картотека банка</w:t>
            </w:r>
          </w:p>
        </w:tc>
        <w:tc>
          <w:tcPr>
            <w:tcW w:w="1555" w:type="dxa"/>
            <w:tcBorders>
              <w:top w:val="single" w:sz="6" w:space="0" w:color="787878"/>
              <w:left w:val="single" w:sz="6" w:space="0" w:color="787878"/>
              <w:bottom w:val="single" w:sz="6" w:space="0" w:color="787878"/>
              <w:right w:val="single" w:sz="6" w:space="0" w:color="787878"/>
            </w:tcBorders>
            <w:tcMar>
              <w:top w:w="30" w:type="dxa"/>
              <w:left w:w="30" w:type="dxa"/>
              <w:bottom w:w="30" w:type="dxa"/>
              <w:right w:w="30" w:type="dxa"/>
            </w:tcMar>
            <w:vAlign w:val="center"/>
            <w:hideMark/>
          </w:tcPr>
          <w:p w14:paraId="0D2A53AE" w14:textId="77777777" w:rsidR="00B94AE6" w:rsidRPr="008A325D" w:rsidRDefault="00271619" w:rsidP="00BB248D">
            <w:pPr>
              <w:spacing w:after="0" w:line="240" w:lineRule="auto"/>
              <w:jc w:val="right"/>
              <w:rPr>
                <w:rFonts w:ascii="Times New Roman" w:eastAsia="Times New Roman" w:hAnsi="Times New Roman" w:cs="Times New Roman"/>
                <w:sz w:val="24"/>
                <w:szCs w:val="24"/>
                <w:lang w:eastAsia="ru-RU"/>
              </w:rPr>
            </w:pPr>
            <w:hyperlink r:id="rId27" w:history="1">
              <w:r w:rsidR="00B94AE6" w:rsidRPr="008A325D">
                <w:rPr>
                  <w:rFonts w:ascii="Times New Roman" w:eastAsia="Times New Roman" w:hAnsi="Times New Roman" w:cs="Times New Roman"/>
                  <w:color w:val="000000"/>
                  <w:sz w:val="24"/>
                  <w:szCs w:val="24"/>
                  <w:u w:val="single"/>
                  <w:lang w:eastAsia="ru-RU"/>
                </w:rPr>
                <w:t>0</w:t>
              </w:r>
            </w:hyperlink>
          </w:p>
        </w:tc>
        <w:tc>
          <w:tcPr>
            <w:tcW w:w="957" w:type="dxa"/>
            <w:tcBorders>
              <w:top w:val="single" w:sz="6" w:space="0" w:color="787878"/>
              <w:left w:val="single" w:sz="6" w:space="0" w:color="787878"/>
              <w:bottom w:val="single" w:sz="6" w:space="0" w:color="787878"/>
              <w:right w:val="single" w:sz="6" w:space="0" w:color="787878"/>
            </w:tcBorders>
            <w:tcMar>
              <w:top w:w="30" w:type="dxa"/>
              <w:left w:w="30" w:type="dxa"/>
              <w:bottom w:w="30" w:type="dxa"/>
              <w:right w:w="30" w:type="dxa"/>
            </w:tcMar>
            <w:vAlign w:val="center"/>
            <w:hideMark/>
          </w:tcPr>
          <w:p w14:paraId="2BD8F0AF" w14:textId="77777777" w:rsidR="00B94AE6" w:rsidRPr="008A325D" w:rsidRDefault="00B94AE6" w:rsidP="00BB248D">
            <w:pPr>
              <w:spacing w:after="0" w:line="240" w:lineRule="auto"/>
              <w:jc w:val="right"/>
              <w:rPr>
                <w:rFonts w:ascii="Times New Roman" w:eastAsia="Times New Roman" w:hAnsi="Times New Roman" w:cs="Times New Roman"/>
                <w:sz w:val="24"/>
                <w:szCs w:val="24"/>
                <w:lang w:eastAsia="ru-RU"/>
              </w:rPr>
            </w:pPr>
            <w:r w:rsidRPr="008A325D">
              <w:rPr>
                <w:rFonts w:ascii="Times New Roman" w:eastAsia="Times New Roman" w:hAnsi="Times New Roman" w:cs="Times New Roman"/>
                <w:sz w:val="24"/>
                <w:szCs w:val="24"/>
                <w:lang w:eastAsia="ru-RU"/>
              </w:rPr>
              <w:t>0%</w:t>
            </w:r>
          </w:p>
        </w:tc>
        <w:tc>
          <w:tcPr>
            <w:tcW w:w="2020" w:type="dxa"/>
            <w:tcBorders>
              <w:top w:val="single" w:sz="6" w:space="0" w:color="787878"/>
              <w:left w:val="single" w:sz="6" w:space="0" w:color="787878"/>
              <w:bottom w:val="single" w:sz="6" w:space="0" w:color="787878"/>
              <w:right w:val="single" w:sz="6" w:space="0" w:color="787878"/>
            </w:tcBorders>
            <w:tcMar>
              <w:top w:w="30" w:type="dxa"/>
              <w:left w:w="30" w:type="dxa"/>
              <w:bottom w:w="30" w:type="dxa"/>
              <w:right w:w="30" w:type="dxa"/>
            </w:tcMar>
            <w:vAlign w:val="center"/>
            <w:hideMark/>
          </w:tcPr>
          <w:p w14:paraId="3C964570" w14:textId="77777777" w:rsidR="00B94AE6" w:rsidRPr="008A325D" w:rsidRDefault="00B94AE6" w:rsidP="00BB248D">
            <w:pPr>
              <w:spacing w:after="0" w:line="240" w:lineRule="auto"/>
              <w:jc w:val="center"/>
              <w:rPr>
                <w:rFonts w:ascii="Times New Roman" w:eastAsia="Times New Roman" w:hAnsi="Times New Roman" w:cs="Times New Roman"/>
                <w:sz w:val="24"/>
                <w:szCs w:val="24"/>
                <w:lang w:eastAsia="ru-RU"/>
              </w:rPr>
            </w:pPr>
            <w:r w:rsidRPr="008A325D">
              <w:rPr>
                <w:rFonts w:ascii="Times New Roman" w:eastAsia="Times New Roman" w:hAnsi="Times New Roman" w:cs="Times New Roman"/>
                <w:sz w:val="24"/>
                <w:szCs w:val="24"/>
                <w:lang w:eastAsia="ru-RU"/>
              </w:rPr>
              <w:t>отсутствует</w:t>
            </w:r>
          </w:p>
        </w:tc>
      </w:tr>
      <w:tr w:rsidR="00B94AE6" w:rsidRPr="008A325D" w14:paraId="268801C5" w14:textId="77777777" w:rsidTr="00666AE9">
        <w:trPr>
          <w:jc w:val="center"/>
        </w:trPr>
        <w:tc>
          <w:tcPr>
            <w:tcW w:w="4816" w:type="dxa"/>
            <w:tcBorders>
              <w:top w:val="single" w:sz="6" w:space="0" w:color="787878"/>
              <w:left w:val="single" w:sz="6" w:space="0" w:color="787878"/>
              <w:bottom w:val="single" w:sz="6" w:space="0" w:color="787878"/>
              <w:right w:val="single" w:sz="6" w:space="0" w:color="787878"/>
            </w:tcBorders>
            <w:tcMar>
              <w:top w:w="30" w:type="dxa"/>
              <w:left w:w="30" w:type="dxa"/>
              <w:bottom w:w="30" w:type="dxa"/>
              <w:right w:w="30" w:type="dxa"/>
            </w:tcMar>
            <w:vAlign w:val="center"/>
            <w:hideMark/>
          </w:tcPr>
          <w:p w14:paraId="5717E826" w14:textId="77777777" w:rsidR="00B94AE6" w:rsidRPr="008A325D" w:rsidRDefault="00B94AE6" w:rsidP="00BB248D">
            <w:pPr>
              <w:spacing w:after="0" w:line="240" w:lineRule="auto"/>
              <w:rPr>
                <w:rFonts w:ascii="Times New Roman" w:eastAsia="Times New Roman" w:hAnsi="Times New Roman" w:cs="Times New Roman"/>
                <w:sz w:val="24"/>
                <w:szCs w:val="24"/>
                <w:lang w:eastAsia="ru-RU"/>
              </w:rPr>
            </w:pPr>
            <w:r w:rsidRPr="008A325D">
              <w:rPr>
                <w:rFonts w:ascii="Times New Roman" w:eastAsia="Times New Roman" w:hAnsi="Times New Roman" w:cs="Times New Roman"/>
                <w:sz w:val="24"/>
                <w:szCs w:val="24"/>
                <w:lang w:eastAsia="ru-RU"/>
              </w:rPr>
              <w:t>Не исполненные в срок документы и распоряжения (</w:t>
            </w:r>
            <w:proofErr w:type="spellStart"/>
            <w:r w:rsidRPr="008A325D">
              <w:rPr>
                <w:rFonts w:ascii="Times New Roman" w:eastAsia="Times New Roman" w:hAnsi="Times New Roman" w:cs="Times New Roman"/>
                <w:sz w:val="24"/>
                <w:szCs w:val="24"/>
                <w:lang w:eastAsia="ru-RU"/>
              </w:rPr>
              <w:t>внебаланс</w:t>
            </w:r>
            <w:proofErr w:type="spellEnd"/>
            <w:r w:rsidRPr="008A325D">
              <w:rPr>
                <w:rFonts w:ascii="Times New Roman" w:eastAsia="Times New Roman" w:hAnsi="Times New Roman" w:cs="Times New Roman"/>
                <w:sz w:val="24"/>
                <w:szCs w:val="24"/>
                <w:lang w:eastAsia="ru-RU"/>
              </w:rPr>
              <w:t>)</w:t>
            </w:r>
          </w:p>
        </w:tc>
        <w:tc>
          <w:tcPr>
            <w:tcW w:w="1555" w:type="dxa"/>
            <w:tcBorders>
              <w:top w:val="single" w:sz="6" w:space="0" w:color="787878"/>
              <w:left w:val="single" w:sz="6" w:space="0" w:color="787878"/>
              <w:bottom w:val="single" w:sz="6" w:space="0" w:color="787878"/>
              <w:right w:val="single" w:sz="6" w:space="0" w:color="787878"/>
            </w:tcBorders>
            <w:tcMar>
              <w:top w:w="30" w:type="dxa"/>
              <w:left w:w="30" w:type="dxa"/>
              <w:bottom w:w="30" w:type="dxa"/>
              <w:right w:w="30" w:type="dxa"/>
            </w:tcMar>
            <w:vAlign w:val="center"/>
            <w:hideMark/>
          </w:tcPr>
          <w:p w14:paraId="4B31D225" w14:textId="77777777" w:rsidR="00B94AE6" w:rsidRPr="008A325D" w:rsidRDefault="00271619" w:rsidP="00BB248D">
            <w:pPr>
              <w:spacing w:after="0" w:line="240" w:lineRule="auto"/>
              <w:jc w:val="right"/>
              <w:rPr>
                <w:rFonts w:ascii="Times New Roman" w:eastAsia="Times New Roman" w:hAnsi="Times New Roman" w:cs="Times New Roman"/>
                <w:sz w:val="24"/>
                <w:szCs w:val="24"/>
                <w:lang w:eastAsia="ru-RU"/>
              </w:rPr>
            </w:pPr>
            <w:hyperlink r:id="rId28" w:history="1">
              <w:r w:rsidR="00B94AE6" w:rsidRPr="008A325D">
                <w:rPr>
                  <w:rFonts w:ascii="Times New Roman" w:eastAsia="Times New Roman" w:hAnsi="Times New Roman" w:cs="Times New Roman"/>
                  <w:color w:val="000000"/>
                  <w:sz w:val="24"/>
                  <w:szCs w:val="24"/>
                  <w:u w:val="single"/>
                  <w:lang w:eastAsia="ru-RU"/>
                </w:rPr>
                <w:t>0</w:t>
              </w:r>
            </w:hyperlink>
          </w:p>
        </w:tc>
        <w:tc>
          <w:tcPr>
            <w:tcW w:w="957" w:type="dxa"/>
            <w:tcBorders>
              <w:top w:val="single" w:sz="6" w:space="0" w:color="787878"/>
              <w:left w:val="single" w:sz="6" w:space="0" w:color="787878"/>
              <w:bottom w:val="single" w:sz="6" w:space="0" w:color="787878"/>
              <w:right w:val="single" w:sz="6" w:space="0" w:color="787878"/>
            </w:tcBorders>
            <w:tcMar>
              <w:top w:w="30" w:type="dxa"/>
              <w:left w:w="30" w:type="dxa"/>
              <w:bottom w:w="30" w:type="dxa"/>
              <w:right w:w="30" w:type="dxa"/>
            </w:tcMar>
            <w:vAlign w:val="center"/>
            <w:hideMark/>
          </w:tcPr>
          <w:p w14:paraId="5157B533" w14:textId="77777777" w:rsidR="00B94AE6" w:rsidRPr="008A325D" w:rsidRDefault="00B94AE6" w:rsidP="00BB248D">
            <w:pPr>
              <w:spacing w:after="0" w:line="240" w:lineRule="auto"/>
              <w:jc w:val="right"/>
              <w:rPr>
                <w:rFonts w:ascii="Times New Roman" w:eastAsia="Times New Roman" w:hAnsi="Times New Roman" w:cs="Times New Roman"/>
                <w:sz w:val="24"/>
                <w:szCs w:val="24"/>
                <w:lang w:eastAsia="ru-RU"/>
              </w:rPr>
            </w:pPr>
          </w:p>
        </w:tc>
        <w:tc>
          <w:tcPr>
            <w:tcW w:w="2020" w:type="dxa"/>
            <w:tcBorders>
              <w:top w:val="single" w:sz="6" w:space="0" w:color="787878"/>
              <w:left w:val="single" w:sz="6" w:space="0" w:color="787878"/>
              <w:bottom w:val="single" w:sz="6" w:space="0" w:color="787878"/>
              <w:right w:val="single" w:sz="6" w:space="0" w:color="787878"/>
            </w:tcBorders>
            <w:tcMar>
              <w:top w:w="30" w:type="dxa"/>
              <w:left w:w="30" w:type="dxa"/>
              <w:bottom w:w="30" w:type="dxa"/>
              <w:right w:w="30" w:type="dxa"/>
            </w:tcMar>
            <w:vAlign w:val="center"/>
            <w:hideMark/>
          </w:tcPr>
          <w:p w14:paraId="2CCF449D" w14:textId="77777777" w:rsidR="00B94AE6" w:rsidRPr="008A325D" w:rsidRDefault="00B94AE6" w:rsidP="00BB248D">
            <w:pPr>
              <w:spacing w:after="0" w:line="240" w:lineRule="auto"/>
              <w:jc w:val="center"/>
              <w:rPr>
                <w:rFonts w:ascii="Times New Roman" w:eastAsia="Times New Roman" w:hAnsi="Times New Roman" w:cs="Times New Roman"/>
                <w:sz w:val="24"/>
                <w:szCs w:val="24"/>
                <w:lang w:eastAsia="ru-RU"/>
              </w:rPr>
            </w:pPr>
          </w:p>
        </w:tc>
      </w:tr>
      <w:tr w:rsidR="00B94AE6" w:rsidRPr="008A325D" w14:paraId="2912D6A2" w14:textId="77777777" w:rsidTr="00BB248D">
        <w:trPr>
          <w:jc w:val="center"/>
        </w:trPr>
        <w:tc>
          <w:tcPr>
            <w:tcW w:w="9348" w:type="dxa"/>
            <w:gridSpan w:val="4"/>
            <w:tcBorders>
              <w:top w:val="single" w:sz="6" w:space="0" w:color="787878"/>
              <w:left w:val="single" w:sz="6" w:space="0" w:color="787878"/>
              <w:bottom w:val="single" w:sz="6" w:space="0" w:color="787878"/>
              <w:right w:val="single" w:sz="6" w:space="0" w:color="787878"/>
            </w:tcBorders>
            <w:shd w:val="clear" w:color="auto" w:fill="EAEAEA"/>
            <w:tcMar>
              <w:top w:w="30" w:type="dxa"/>
              <w:left w:w="30" w:type="dxa"/>
              <w:bottom w:w="30" w:type="dxa"/>
              <w:right w:w="30" w:type="dxa"/>
            </w:tcMar>
            <w:vAlign w:val="center"/>
            <w:hideMark/>
          </w:tcPr>
          <w:p w14:paraId="4AB8A806" w14:textId="77777777" w:rsidR="00B94AE6" w:rsidRPr="008A325D" w:rsidRDefault="00B94AE6" w:rsidP="00BB248D">
            <w:pPr>
              <w:spacing w:after="0" w:line="240" w:lineRule="auto"/>
              <w:jc w:val="center"/>
              <w:rPr>
                <w:rFonts w:ascii="Times New Roman" w:eastAsia="Times New Roman" w:hAnsi="Times New Roman" w:cs="Times New Roman"/>
                <w:sz w:val="24"/>
                <w:szCs w:val="24"/>
                <w:lang w:eastAsia="ru-RU"/>
              </w:rPr>
            </w:pPr>
            <w:r w:rsidRPr="008A325D">
              <w:rPr>
                <w:rFonts w:ascii="Times New Roman" w:eastAsia="Times New Roman" w:hAnsi="Times New Roman" w:cs="Times New Roman"/>
                <w:sz w:val="24"/>
                <w:szCs w:val="24"/>
                <w:lang w:eastAsia="ru-RU"/>
              </w:rPr>
              <w:t>II. Скрытая картотека</w:t>
            </w:r>
          </w:p>
        </w:tc>
      </w:tr>
      <w:tr w:rsidR="00B94AE6" w:rsidRPr="008A325D" w14:paraId="0CEDC48B" w14:textId="77777777" w:rsidTr="00666AE9">
        <w:trPr>
          <w:jc w:val="center"/>
        </w:trPr>
        <w:tc>
          <w:tcPr>
            <w:tcW w:w="4816" w:type="dxa"/>
            <w:tcBorders>
              <w:top w:val="single" w:sz="6" w:space="0" w:color="787878"/>
              <w:left w:val="single" w:sz="6" w:space="0" w:color="787878"/>
              <w:bottom w:val="single" w:sz="6" w:space="0" w:color="787878"/>
              <w:right w:val="single" w:sz="6" w:space="0" w:color="787878"/>
            </w:tcBorders>
            <w:tcMar>
              <w:top w:w="30" w:type="dxa"/>
              <w:left w:w="30" w:type="dxa"/>
              <w:bottom w:w="30" w:type="dxa"/>
              <w:right w:w="30" w:type="dxa"/>
            </w:tcMar>
            <w:vAlign w:val="center"/>
            <w:hideMark/>
          </w:tcPr>
          <w:p w14:paraId="52C0C045" w14:textId="77777777" w:rsidR="00B94AE6" w:rsidRPr="008A325D" w:rsidRDefault="00B94AE6" w:rsidP="00BB248D">
            <w:pPr>
              <w:spacing w:after="0" w:line="240" w:lineRule="auto"/>
              <w:rPr>
                <w:rFonts w:ascii="Times New Roman" w:eastAsia="Times New Roman" w:hAnsi="Times New Roman" w:cs="Times New Roman"/>
                <w:sz w:val="24"/>
                <w:szCs w:val="24"/>
                <w:lang w:eastAsia="ru-RU"/>
              </w:rPr>
            </w:pPr>
            <w:r w:rsidRPr="008A325D">
              <w:rPr>
                <w:rFonts w:ascii="Times New Roman" w:eastAsia="Times New Roman" w:hAnsi="Times New Roman" w:cs="Times New Roman"/>
                <w:sz w:val="24"/>
                <w:szCs w:val="24"/>
                <w:lang w:eastAsia="ru-RU"/>
              </w:rPr>
              <w:t>Счета возможно скрытой просрочки</w:t>
            </w:r>
          </w:p>
        </w:tc>
        <w:tc>
          <w:tcPr>
            <w:tcW w:w="1555" w:type="dxa"/>
            <w:tcBorders>
              <w:top w:val="single" w:sz="6" w:space="0" w:color="787878"/>
              <w:left w:val="single" w:sz="6" w:space="0" w:color="787878"/>
              <w:bottom w:val="single" w:sz="6" w:space="0" w:color="787878"/>
              <w:right w:val="single" w:sz="6" w:space="0" w:color="787878"/>
            </w:tcBorders>
            <w:tcMar>
              <w:top w:w="30" w:type="dxa"/>
              <w:left w:w="30" w:type="dxa"/>
              <w:bottom w:w="30" w:type="dxa"/>
              <w:right w:w="30" w:type="dxa"/>
            </w:tcMar>
            <w:vAlign w:val="center"/>
            <w:hideMark/>
          </w:tcPr>
          <w:p w14:paraId="479CF27B" w14:textId="1E5ABECB" w:rsidR="00B94AE6" w:rsidRPr="00755DB3" w:rsidRDefault="00B94AE6" w:rsidP="00BB248D">
            <w:pPr>
              <w:spacing w:after="0" w:line="240" w:lineRule="auto"/>
              <w:jc w:val="right"/>
              <w:rPr>
                <w:rFonts w:ascii="Times New Roman" w:eastAsia="Times New Roman" w:hAnsi="Times New Roman" w:cs="Times New Roman"/>
                <w:sz w:val="24"/>
                <w:szCs w:val="24"/>
                <w:lang w:eastAsia="ru-RU"/>
              </w:rPr>
            </w:pPr>
            <w:r w:rsidRPr="00755DB3">
              <w:rPr>
                <w:rFonts w:ascii="Times New Roman" w:eastAsia="Times New Roman" w:hAnsi="Times New Roman" w:cs="Times New Roman"/>
                <w:color w:val="000000"/>
                <w:sz w:val="24"/>
                <w:szCs w:val="24"/>
                <w:lang w:eastAsia="ru-RU"/>
              </w:rPr>
              <w:t>147 765</w:t>
            </w:r>
          </w:p>
        </w:tc>
        <w:tc>
          <w:tcPr>
            <w:tcW w:w="957" w:type="dxa"/>
            <w:tcBorders>
              <w:top w:val="single" w:sz="6" w:space="0" w:color="787878"/>
              <w:left w:val="single" w:sz="6" w:space="0" w:color="787878"/>
              <w:bottom w:val="single" w:sz="6" w:space="0" w:color="787878"/>
              <w:right w:val="single" w:sz="6" w:space="0" w:color="787878"/>
            </w:tcBorders>
            <w:tcMar>
              <w:top w:w="30" w:type="dxa"/>
              <w:left w:w="30" w:type="dxa"/>
              <w:bottom w:w="30" w:type="dxa"/>
              <w:right w:w="30" w:type="dxa"/>
            </w:tcMar>
            <w:vAlign w:val="center"/>
            <w:hideMark/>
          </w:tcPr>
          <w:p w14:paraId="6B0F233C" w14:textId="77777777" w:rsidR="00B94AE6" w:rsidRPr="008A325D" w:rsidRDefault="00B94AE6" w:rsidP="00BB248D">
            <w:pPr>
              <w:spacing w:after="0" w:line="240" w:lineRule="auto"/>
              <w:jc w:val="right"/>
              <w:rPr>
                <w:rFonts w:ascii="Times New Roman" w:eastAsia="Times New Roman" w:hAnsi="Times New Roman" w:cs="Times New Roman"/>
                <w:sz w:val="24"/>
                <w:szCs w:val="24"/>
                <w:lang w:eastAsia="ru-RU"/>
              </w:rPr>
            </w:pPr>
          </w:p>
        </w:tc>
        <w:tc>
          <w:tcPr>
            <w:tcW w:w="2020" w:type="dxa"/>
            <w:tcBorders>
              <w:top w:val="single" w:sz="6" w:space="0" w:color="787878"/>
              <w:left w:val="single" w:sz="6" w:space="0" w:color="787878"/>
              <w:bottom w:val="single" w:sz="6" w:space="0" w:color="787878"/>
              <w:right w:val="single" w:sz="6" w:space="0" w:color="787878"/>
            </w:tcBorders>
            <w:tcMar>
              <w:top w:w="30" w:type="dxa"/>
              <w:left w:w="30" w:type="dxa"/>
              <w:bottom w:w="30" w:type="dxa"/>
              <w:right w:w="30" w:type="dxa"/>
            </w:tcMar>
            <w:vAlign w:val="center"/>
            <w:hideMark/>
          </w:tcPr>
          <w:p w14:paraId="3EC7AABC" w14:textId="77777777" w:rsidR="00B94AE6" w:rsidRPr="008A325D" w:rsidRDefault="00B94AE6" w:rsidP="00BB248D">
            <w:pPr>
              <w:spacing w:after="0" w:line="240" w:lineRule="auto"/>
              <w:jc w:val="center"/>
              <w:rPr>
                <w:rFonts w:ascii="Times New Roman" w:eastAsia="Times New Roman" w:hAnsi="Times New Roman" w:cs="Times New Roman"/>
                <w:sz w:val="24"/>
                <w:szCs w:val="24"/>
                <w:lang w:eastAsia="ru-RU"/>
              </w:rPr>
            </w:pPr>
          </w:p>
        </w:tc>
      </w:tr>
      <w:tr w:rsidR="00B94AE6" w:rsidRPr="008A325D" w14:paraId="4C1565E6" w14:textId="77777777" w:rsidTr="00666AE9">
        <w:trPr>
          <w:jc w:val="center"/>
        </w:trPr>
        <w:tc>
          <w:tcPr>
            <w:tcW w:w="4816" w:type="dxa"/>
            <w:tcBorders>
              <w:top w:val="single" w:sz="6" w:space="0" w:color="787878"/>
              <w:left w:val="single" w:sz="6" w:space="0" w:color="787878"/>
              <w:bottom w:val="single" w:sz="6" w:space="0" w:color="787878"/>
              <w:right w:val="single" w:sz="6" w:space="0" w:color="787878"/>
            </w:tcBorders>
            <w:tcMar>
              <w:top w:w="30" w:type="dxa"/>
              <w:left w:w="30" w:type="dxa"/>
              <w:bottom w:w="30" w:type="dxa"/>
              <w:right w:w="30" w:type="dxa"/>
            </w:tcMar>
            <w:vAlign w:val="center"/>
            <w:hideMark/>
          </w:tcPr>
          <w:p w14:paraId="1899BE99" w14:textId="77777777" w:rsidR="00B94AE6" w:rsidRPr="008A325D" w:rsidRDefault="00B94AE6" w:rsidP="00BB248D">
            <w:pPr>
              <w:spacing w:after="0" w:line="240" w:lineRule="auto"/>
              <w:rPr>
                <w:rFonts w:ascii="Times New Roman" w:eastAsia="Times New Roman" w:hAnsi="Times New Roman" w:cs="Times New Roman"/>
                <w:sz w:val="24"/>
                <w:szCs w:val="24"/>
                <w:lang w:eastAsia="ru-RU"/>
              </w:rPr>
            </w:pPr>
            <w:r w:rsidRPr="008A325D">
              <w:rPr>
                <w:rFonts w:ascii="Times New Roman" w:eastAsia="Times New Roman" w:hAnsi="Times New Roman" w:cs="Times New Roman"/>
                <w:sz w:val="24"/>
                <w:szCs w:val="24"/>
                <w:lang w:eastAsia="ru-RU"/>
              </w:rPr>
              <w:t>Счета возможно скрытой просрочки к валюте баланса</w:t>
            </w:r>
          </w:p>
        </w:tc>
        <w:tc>
          <w:tcPr>
            <w:tcW w:w="1555" w:type="dxa"/>
            <w:tcBorders>
              <w:top w:val="single" w:sz="6" w:space="0" w:color="787878"/>
              <w:left w:val="single" w:sz="6" w:space="0" w:color="787878"/>
              <w:bottom w:val="single" w:sz="6" w:space="0" w:color="787878"/>
              <w:right w:val="single" w:sz="6" w:space="0" w:color="787878"/>
            </w:tcBorders>
            <w:tcMar>
              <w:top w:w="30" w:type="dxa"/>
              <w:left w:w="30" w:type="dxa"/>
              <w:bottom w:w="30" w:type="dxa"/>
              <w:right w:w="30" w:type="dxa"/>
            </w:tcMar>
            <w:vAlign w:val="center"/>
            <w:hideMark/>
          </w:tcPr>
          <w:p w14:paraId="5D31AC9A" w14:textId="336DB980" w:rsidR="00B94AE6" w:rsidRPr="00755DB3" w:rsidRDefault="00B94AE6" w:rsidP="00BB248D">
            <w:pPr>
              <w:spacing w:after="0" w:line="240" w:lineRule="auto"/>
              <w:jc w:val="right"/>
              <w:rPr>
                <w:rFonts w:ascii="Times New Roman" w:eastAsia="Times New Roman" w:hAnsi="Times New Roman" w:cs="Times New Roman"/>
                <w:sz w:val="24"/>
                <w:szCs w:val="24"/>
                <w:lang w:eastAsia="ru-RU"/>
              </w:rPr>
            </w:pPr>
            <w:r w:rsidRPr="00755DB3">
              <w:rPr>
                <w:rFonts w:ascii="Times New Roman" w:eastAsia="Times New Roman" w:hAnsi="Times New Roman" w:cs="Times New Roman"/>
                <w:color w:val="000000"/>
                <w:sz w:val="24"/>
                <w:szCs w:val="24"/>
                <w:lang w:eastAsia="ru-RU"/>
              </w:rPr>
              <w:t>0.06%</w:t>
            </w:r>
          </w:p>
        </w:tc>
        <w:tc>
          <w:tcPr>
            <w:tcW w:w="957" w:type="dxa"/>
            <w:tcBorders>
              <w:top w:val="single" w:sz="6" w:space="0" w:color="787878"/>
              <w:left w:val="single" w:sz="6" w:space="0" w:color="787878"/>
              <w:bottom w:val="single" w:sz="6" w:space="0" w:color="787878"/>
              <w:right w:val="single" w:sz="6" w:space="0" w:color="787878"/>
            </w:tcBorders>
            <w:tcMar>
              <w:top w:w="30" w:type="dxa"/>
              <w:left w:w="30" w:type="dxa"/>
              <w:bottom w:w="30" w:type="dxa"/>
              <w:right w:w="30" w:type="dxa"/>
            </w:tcMar>
            <w:vAlign w:val="center"/>
            <w:hideMark/>
          </w:tcPr>
          <w:p w14:paraId="55B7728D" w14:textId="77777777" w:rsidR="00B94AE6" w:rsidRPr="008A325D" w:rsidRDefault="00B94AE6" w:rsidP="00BB248D">
            <w:pPr>
              <w:spacing w:after="0" w:line="240" w:lineRule="auto"/>
              <w:jc w:val="right"/>
              <w:rPr>
                <w:rFonts w:ascii="Times New Roman" w:eastAsia="Times New Roman" w:hAnsi="Times New Roman" w:cs="Times New Roman"/>
                <w:sz w:val="24"/>
                <w:szCs w:val="24"/>
                <w:lang w:eastAsia="ru-RU"/>
              </w:rPr>
            </w:pPr>
            <w:r w:rsidRPr="008A325D">
              <w:rPr>
                <w:rFonts w:ascii="Times New Roman" w:eastAsia="Times New Roman" w:hAnsi="Times New Roman" w:cs="Times New Roman"/>
                <w:sz w:val="24"/>
                <w:szCs w:val="24"/>
                <w:lang w:eastAsia="ru-RU"/>
              </w:rPr>
              <w:t>0%</w:t>
            </w:r>
          </w:p>
        </w:tc>
        <w:tc>
          <w:tcPr>
            <w:tcW w:w="2020" w:type="dxa"/>
            <w:tcBorders>
              <w:top w:val="single" w:sz="6" w:space="0" w:color="787878"/>
              <w:left w:val="single" w:sz="6" w:space="0" w:color="787878"/>
              <w:bottom w:val="single" w:sz="6" w:space="0" w:color="787878"/>
              <w:right w:val="single" w:sz="6" w:space="0" w:color="787878"/>
            </w:tcBorders>
            <w:tcMar>
              <w:top w:w="30" w:type="dxa"/>
              <w:left w:w="30" w:type="dxa"/>
              <w:bottom w:w="30" w:type="dxa"/>
              <w:right w:w="30" w:type="dxa"/>
            </w:tcMar>
            <w:vAlign w:val="center"/>
            <w:hideMark/>
          </w:tcPr>
          <w:p w14:paraId="79B2668F" w14:textId="77777777" w:rsidR="00B94AE6" w:rsidRPr="008A325D" w:rsidRDefault="00B94AE6" w:rsidP="00BB248D">
            <w:pPr>
              <w:spacing w:after="0" w:line="240" w:lineRule="auto"/>
              <w:jc w:val="center"/>
              <w:rPr>
                <w:rFonts w:ascii="Times New Roman" w:eastAsia="Times New Roman" w:hAnsi="Times New Roman" w:cs="Times New Roman"/>
                <w:sz w:val="24"/>
                <w:szCs w:val="24"/>
                <w:lang w:eastAsia="ru-RU"/>
              </w:rPr>
            </w:pPr>
            <w:r w:rsidRPr="008A325D">
              <w:rPr>
                <w:rFonts w:ascii="Times New Roman" w:eastAsia="Times New Roman" w:hAnsi="Times New Roman" w:cs="Times New Roman"/>
                <w:sz w:val="24"/>
                <w:szCs w:val="24"/>
                <w:lang w:eastAsia="ru-RU"/>
              </w:rPr>
              <w:t>отсутствует</w:t>
            </w:r>
          </w:p>
        </w:tc>
      </w:tr>
      <w:tr w:rsidR="00B94AE6" w:rsidRPr="008A325D" w14:paraId="49196C6B" w14:textId="77777777" w:rsidTr="00666AE9">
        <w:trPr>
          <w:jc w:val="center"/>
        </w:trPr>
        <w:tc>
          <w:tcPr>
            <w:tcW w:w="4816" w:type="dxa"/>
            <w:tcBorders>
              <w:top w:val="single" w:sz="6" w:space="0" w:color="787878"/>
              <w:left w:val="single" w:sz="6" w:space="0" w:color="787878"/>
              <w:bottom w:val="single" w:sz="6" w:space="0" w:color="787878"/>
              <w:right w:val="single" w:sz="6" w:space="0" w:color="787878"/>
            </w:tcBorders>
            <w:tcMar>
              <w:top w:w="30" w:type="dxa"/>
              <w:left w:w="30" w:type="dxa"/>
              <w:bottom w:w="30" w:type="dxa"/>
              <w:right w:w="30" w:type="dxa"/>
            </w:tcMar>
            <w:vAlign w:val="center"/>
            <w:hideMark/>
          </w:tcPr>
          <w:p w14:paraId="6BF2FC66" w14:textId="77777777" w:rsidR="00B94AE6" w:rsidRPr="008A325D" w:rsidRDefault="00B94AE6" w:rsidP="00BB248D">
            <w:pPr>
              <w:spacing w:after="0" w:line="240" w:lineRule="auto"/>
              <w:rPr>
                <w:rFonts w:ascii="Times New Roman" w:eastAsia="Times New Roman" w:hAnsi="Times New Roman" w:cs="Times New Roman"/>
                <w:sz w:val="24"/>
                <w:szCs w:val="24"/>
                <w:lang w:eastAsia="ru-RU"/>
              </w:rPr>
            </w:pPr>
            <w:r w:rsidRPr="008A325D">
              <w:rPr>
                <w:rFonts w:ascii="Times New Roman" w:eastAsia="Times New Roman" w:hAnsi="Times New Roman" w:cs="Times New Roman"/>
                <w:sz w:val="24"/>
                <w:szCs w:val="24"/>
                <w:lang w:eastAsia="ru-RU"/>
              </w:rPr>
              <w:t>Рост счетов возможно скрытой просрочки</w:t>
            </w:r>
          </w:p>
        </w:tc>
        <w:tc>
          <w:tcPr>
            <w:tcW w:w="1555" w:type="dxa"/>
            <w:tcBorders>
              <w:top w:val="single" w:sz="6" w:space="0" w:color="787878"/>
              <w:left w:val="single" w:sz="6" w:space="0" w:color="787878"/>
              <w:bottom w:val="single" w:sz="6" w:space="0" w:color="787878"/>
              <w:right w:val="single" w:sz="6" w:space="0" w:color="787878"/>
            </w:tcBorders>
            <w:tcMar>
              <w:top w:w="30" w:type="dxa"/>
              <w:left w:w="30" w:type="dxa"/>
              <w:bottom w:w="30" w:type="dxa"/>
              <w:right w:w="30" w:type="dxa"/>
            </w:tcMar>
            <w:vAlign w:val="center"/>
            <w:hideMark/>
          </w:tcPr>
          <w:p w14:paraId="63C9B8B5" w14:textId="742E0598" w:rsidR="00B94AE6" w:rsidRPr="00755DB3" w:rsidRDefault="00B94AE6" w:rsidP="00BB248D">
            <w:pPr>
              <w:spacing w:after="0" w:line="240" w:lineRule="auto"/>
              <w:jc w:val="right"/>
              <w:rPr>
                <w:rFonts w:ascii="Times New Roman" w:eastAsia="Times New Roman" w:hAnsi="Times New Roman" w:cs="Times New Roman"/>
                <w:sz w:val="24"/>
                <w:szCs w:val="24"/>
                <w:lang w:eastAsia="ru-RU"/>
              </w:rPr>
            </w:pPr>
            <w:r w:rsidRPr="00755DB3">
              <w:rPr>
                <w:rFonts w:ascii="Times New Roman" w:eastAsia="Times New Roman" w:hAnsi="Times New Roman" w:cs="Times New Roman"/>
                <w:color w:val="000000"/>
                <w:sz w:val="24"/>
                <w:szCs w:val="24"/>
                <w:lang w:eastAsia="ru-RU"/>
              </w:rPr>
              <w:t>-0.24</w:t>
            </w:r>
          </w:p>
        </w:tc>
        <w:tc>
          <w:tcPr>
            <w:tcW w:w="957" w:type="dxa"/>
            <w:tcBorders>
              <w:top w:val="single" w:sz="6" w:space="0" w:color="787878"/>
              <w:left w:val="single" w:sz="6" w:space="0" w:color="787878"/>
              <w:bottom w:val="single" w:sz="6" w:space="0" w:color="787878"/>
              <w:right w:val="single" w:sz="6" w:space="0" w:color="787878"/>
            </w:tcBorders>
            <w:tcMar>
              <w:top w:w="30" w:type="dxa"/>
              <w:left w:w="30" w:type="dxa"/>
              <w:bottom w:w="30" w:type="dxa"/>
              <w:right w:w="30" w:type="dxa"/>
            </w:tcMar>
            <w:vAlign w:val="center"/>
            <w:hideMark/>
          </w:tcPr>
          <w:p w14:paraId="4CBFE812" w14:textId="77777777" w:rsidR="00B94AE6" w:rsidRPr="008A325D" w:rsidRDefault="00B94AE6" w:rsidP="00BB248D">
            <w:pPr>
              <w:spacing w:after="0" w:line="240" w:lineRule="auto"/>
              <w:jc w:val="right"/>
              <w:rPr>
                <w:rFonts w:ascii="Times New Roman" w:eastAsia="Times New Roman" w:hAnsi="Times New Roman" w:cs="Times New Roman"/>
                <w:sz w:val="24"/>
                <w:szCs w:val="24"/>
                <w:lang w:eastAsia="ru-RU"/>
              </w:rPr>
            </w:pPr>
            <w:r w:rsidRPr="008A325D">
              <w:rPr>
                <w:rFonts w:ascii="Times New Roman" w:eastAsia="Times New Roman" w:hAnsi="Times New Roman" w:cs="Times New Roman"/>
                <w:sz w:val="24"/>
                <w:szCs w:val="24"/>
                <w:lang w:eastAsia="ru-RU"/>
              </w:rPr>
              <w:t>0%</w:t>
            </w:r>
          </w:p>
        </w:tc>
        <w:tc>
          <w:tcPr>
            <w:tcW w:w="2020" w:type="dxa"/>
            <w:tcBorders>
              <w:top w:val="single" w:sz="6" w:space="0" w:color="787878"/>
              <w:left w:val="single" w:sz="6" w:space="0" w:color="787878"/>
              <w:bottom w:val="single" w:sz="6" w:space="0" w:color="787878"/>
              <w:right w:val="single" w:sz="6" w:space="0" w:color="787878"/>
            </w:tcBorders>
            <w:tcMar>
              <w:top w:w="30" w:type="dxa"/>
              <w:left w:w="30" w:type="dxa"/>
              <w:bottom w:w="30" w:type="dxa"/>
              <w:right w:w="30" w:type="dxa"/>
            </w:tcMar>
            <w:vAlign w:val="center"/>
            <w:hideMark/>
          </w:tcPr>
          <w:p w14:paraId="7936DF17" w14:textId="77777777" w:rsidR="00B94AE6" w:rsidRPr="008A325D" w:rsidRDefault="00B94AE6" w:rsidP="00BB248D">
            <w:pPr>
              <w:spacing w:after="0" w:line="240" w:lineRule="auto"/>
              <w:jc w:val="center"/>
              <w:rPr>
                <w:rFonts w:ascii="Times New Roman" w:eastAsia="Times New Roman" w:hAnsi="Times New Roman" w:cs="Times New Roman"/>
                <w:sz w:val="24"/>
                <w:szCs w:val="24"/>
                <w:lang w:eastAsia="ru-RU"/>
              </w:rPr>
            </w:pPr>
            <w:r w:rsidRPr="008A325D">
              <w:rPr>
                <w:rFonts w:ascii="Times New Roman" w:eastAsia="Times New Roman" w:hAnsi="Times New Roman" w:cs="Times New Roman"/>
                <w:sz w:val="24"/>
                <w:szCs w:val="24"/>
                <w:lang w:eastAsia="ru-RU"/>
              </w:rPr>
              <w:t>отсутствует</w:t>
            </w:r>
          </w:p>
        </w:tc>
      </w:tr>
      <w:tr w:rsidR="00B94AE6" w:rsidRPr="008A325D" w14:paraId="785CA30B" w14:textId="77777777" w:rsidTr="00666AE9">
        <w:trPr>
          <w:jc w:val="center"/>
        </w:trPr>
        <w:tc>
          <w:tcPr>
            <w:tcW w:w="4816" w:type="dxa"/>
            <w:tcBorders>
              <w:top w:val="single" w:sz="6" w:space="0" w:color="787878"/>
              <w:left w:val="single" w:sz="6" w:space="0" w:color="787878"/>
              <w:bottom w:val="single" w:sz="6" w:space="0" w:color="787878"/>
              <w:right w:val="single" w:sz="6" w:space="0" w:color="787878"/>
            </w:tcBorders>
            <w:tcMar>
              <w:top w:w="30" w:type="dxa"/>
              <w:left w:w="30" w:type="dxa"/>
              <w:bottom w:w="30" w:type="dxa"/>
              <w:right w:w="30" w:type="dxa"/>
            </w:tcMar>
            <w:vAlign w:val="center"/>
            <w:hideMark/>
          </w:tcPr>
          <w:p w14:paraId="6F611079" w14:textId="77777777" w:rsidR="00B94AE6" w:rsidRPr="008A325D" w:rsidRDefault="00B94AE6" w:rsidP="00BB248D">
            <w:pPr>
              <w:spacing w:after="0" w:line="240" w:lineRule="auto"/>
              <w:rPr>
                <w:rFonts w:ascii="Times New Roman" w:eastAsia="Times New Roman" w:hAnsi="Times New Roman" w:cs="Times New Roman"/>
                <w:sz w:val="24"/>
                <w:szCs w:val="24"/>
                <w:lang w:eastAsia="ru-RU"/>
              </w:rPr>
            </w:pPr>
            <w:r w:rsidRPr="008A325D">
              <w:rPr>
                <w:rFonts w:ascii="Times New Roman" w:eastAsia="Times New Roman" w:hAnsi="Times New Roman" w:cs="Times New Roman"/>
                <w:sz w:val="24"/>
                <w:szCs w:val="24"/>
                <w:lang w:eastAsia="ru-RU"/>
              </w:rPr>
              <w:t>Обороты по картотеке банка</w:t>
            </w:r>
          </w:p>
        </w:tc>
        <w:tc>
          <w:tcPr>
            <w:tcW w:w="1555" w:type="dxa"/>
            <w:tcBorders>
              <w:top w:val="single" w:sz="6" w:space="0" w:color="787878"/>
              <w:left w:val="single" w:sz="6" w:space="0" w:color="787878"/>
              <w:bottom w:val="single" w:sz="6" w:space="0" w:color="787878"/>
              <w:right w:val="single" w:sz="6" w:space="0" w:color="787878"/>
            </w:tcBorders>
            <w:tcMar>
              <w:top w:w="30" w:type="dxa"/>
              <w:left w:w="30" w:type="dxa"/>
              <w:bottom w:w="30" w:type="dxa"/>
              <w:right w:w="30" w:type="dxa"/>
            </w:tcMar>
            <w:vAlign w:val="center"/>
            <w:hideMark/>
          </w:tcPr>
          <w:p w14:paraId="79C1D65C" w14:textId="77777777" w:rsidR="00B94AE6" w:rsidRPr="00755DB3" w:rsidRDefault="00271619" w:rsidP="00BB248D">
            <w:pPr>
              <w:spacing w:after="0" w:line="240" w:lineRule="auto"/>
              <w:jc w:val="right"/>
              <w:rPr>
                <w:rFonts w:ascii="Times New Roman" w:eastAsia="Times New Roman" w:hAnsi="Times New Roman" w:cs="Times New Roman"/>
                <w:sz w:val="24"/>
                <w:szCs w:val="24"/>
                <w:lang w:eastAsia="ru-RU"/>
              </w:rPr>
            </w:pPr>
            <w:hyperlink r:id="rId29" w:history="1">
              <w:r w:rsidR="00B94AE6" w:rsidRPr="00755DB3">
                <w:rPr>
                  <w:rFonts w:ascii="Times New Roman" w:eastAsia="Times New Roman" w:hAnsi="Times New Roman" w:cs="Times New Roman"/>
                  <w:color w:val="000000"/>
                  <w:sz w:val="24"/>
                  <w:szCs w:val="24"/>
                  <w:lang w:eastAsia="ru-RU"/>
                </w:rPr>
                <w:t>0</w:t>
              </w:r>
            </w:hyperlink>
          </w:p>
        </w:tc>
        <w:tc>
          <w:tcPr>
            <w:tcW w:w="957" w:type="dxa"/>
            <w:tcBorders>
              <w:top w:val="single" w:sz="6" w:space="0" w:color="787878"/>
              <w:left w:val="single" w:sz="6" w:space="0" w:color="787878"/>
              <w:bottom w:val="single" w:sz="6" w:space="0" w:color="787878"/>
              <w:right w:val="single" w:sz="6" w:space="0" w:color="787878"/>
            </w:tcBorders>
            <w:tcMar>
              <w:top w:w="30" w:type="dxa"/>
              <w:left w:w="30" w:type="dxa"/>
              <w:bottom w:w="30" w:type="dxa"/>
              <w:right w:w="30" w:type="dxa"/>
            </w:tcMar>
            <w:vAlign w:val="center"/>
            <w:hideMark/>
          </w:tcPr>
          <w:p w14:paraId="1C49708C" w14:textId="77777777" w:rsidR="00B94AE6" w:rsidRPr="008A325D" w:rsidRDefault="00B94AE6" w:rsidP="00BB248D">
            <w:pPr>
              <w:spacing w:after="0" w:line="240" w:lineRule="auto"/>
              <w:jc w:val="right"/>
              <w:rPr>
                <w:rFonts w:ascii="Times New Roman" w:eastAsia="Times New Roman" w:hAnsi="Times New Roman" w:cs="Times New Roman"/>
                <w:sz w:val="24"/>
                <w:szCs w:val="24"/>
                <w:lang w:eastAsia="ru-RU"/>
              </w:rPr>
            </w:pPr>
            <w:r w:rsidRPr="008A325D">
              <w:rPr>
                <w:rFonts w:ascii="Times New Roman" w:eastAsia="Times New Roman" w:hAnsi="Times New Roman" w:cs="Times New Roman"/>
                <w:sz w:val="24"/>
                <w:szCs w:val="24"/>
                <w:lang w:eastAsia="ru-RU"/>
              </w:rPr>
              <w:t>0%</w:t>
            </w:r>
          </w:p>
        </w:tc>
        <w:tc>
          <w:tcPr>
            <w:tcW w:w="2020" w:type="dxa"/>
            <w:tcBorders>
              <w:top w:val="single" w:sz="6" w:space="0" w:color="787878"/>
              <w:left w:val="single" w:sz="6" w:space="0" w:color="787878"/>
              <w:bottom w:val="single" w:sz="6" w:space="0" w:color="787878"/>
              <w:right w:val="single" w:sz="6" w:space="0" w:color="787878"/>
            </w:tcBorders>
            <w:tcMar>
              <w:top w:w="30" w:type="dxa"/>
              <w:left w:w="30" w:type="dxa"/>
              <w:bottom w:w="30" w:type="dxa"/>
              <w:right w:w="30" w:type="dxa"/>
            </w:tcMar>
            <w:vAlign w:val="center"/>
            <w:hideMark/>
          </w:tcPr>
          <w:p w14:paraId="486F7EB4" w14:textId="77777777" w:rsidR="00B94AE6" w:rsidRPr="008A325D" w:rsidRDefault="00B94AE6" w:rsidP="00BB248D">
            <w:pPr>
              <w:spacing w:after="0" w:line="240" w:lineRule="auto"/>
              <w:jc w:val="center"/>
              <w:rPr>
                <w:rFonts w:ascii="Times New Roman" w:eastAsia="Times New Roman" w:hAnsi="Times New Roman" w:cs="Times New Roman"/>
                <w:sz w:val="24"/>
                <w:szCs w:val="24"/>
                <w:lang w:eastAsia="ru-RU"/>
              </w:rPr>
            </w:pPr>
            <w:r w:rsidRPr="008A325D">
              <w:rPr>
                <w:rFonts w:ascii="Times New Roman" w:eastAsia="Times New Roman" w:hAnsi="Times New Roman" w:cs="Times New Roman"/>
                <w:sz w:val="24"/>
                <w:szCs w:val="24"/>
                <w:lang w:eastAsia="ru-RU"/>
              </w:rPr>
              <w:t>отсутствуют</w:t>
            </w:r>
          </w:p>
        </w:tc>
      </w:tr>
      <w:tr w:rsidR="00B94AE6" w:rsidRPr="008A325D" w14:paraId="7C57B192" w14:textId="77777777" w:rsidTr="00666AE9">
        <w:trPr>
          <w:jc w:val="center"/>
        </w:trPr>
        <w:tc>
          <w:tcPr>
            <w:tcW w:w="4816" w:type="dxa"/>
            <w:tcBorders>
              <w:top w:val="single" w:sz="6" w:space="0" w:color="787878"/>
              <w:left w:val="single" w:sz="6" w:space="0" w:color="787878"/>
              <w:bottom w:val="single" w:sz="6" w:space="0" w:color="787878"/>
              <w:right w:val="single" w:sz="6" w:space="0" w:color="787878"/>
            </w:tcBorders>
            <w:tcMar>
              <w:top w:w="30" w:type="dxa"/>
              <w:left w:w="30" w:type="dxa"/>
              <w:bottom w:w="30" w:type="dxa"/>
              <w:right w:w="30" w:type="dxa"/>
            </w:tcMar>
            <w:vAlign w:val="center"/>
            <w:hideMark/>
          </w:tcPr>
          <w:p w14:paraId="14E7CD2B" w14:textId="77777777" w:rsidR="00B94AE6" w:rsidRPr="008A325D" w:rsidRDefault="00B94AE6" w:rsidP="00BB248D">
            <w:pPr>
              <w:spacing w:after="0" w:line="240" w:lineRule="auto"/>
              <w:rPr>
                <w:rFonts w:ascii="Times New Roman" w:eastAsia="Times New Roman" w:hAnsi="Times New Roman" w:cs="Times New Roman"/>
                <w:sz w:val="24"/>
                <w:szCs w:val="24"/>
                <w:lang w:eastAsia="ru-RU"/>
              </w:rPr>
            </w:pPr>
            <w:r w:rsidRPr="008A325D">
              <w:rPr>
                <w:rFonts w:ascii="Times New Roman" w:eastAsia="Times New Roman" w:hAnsi="Times New Roman" w:cs="Times New Roman"/>
                <w:sz w:val="24"/>
                <w:szCs w:val="24"/>
                <w:lang w:eastAsia="ru-RU"/>
              </w:rPr>
              <w:t>Обороты по не исполненным в срок документам (</w:t>
            </w:r>
            <w:proofErr w:type="spellStart"/>
            <w:r w:rsidRPr="008A325D">
              <w:rPr>
                <w:rFonts w:ascii="Times New Roman" w:eastAsia="Times New Roman" w:hAnsi="Times New Roman" w:cs="Times New Roman"/>
                <w:sz w:val="24"/>
                <w:szCs w:val="24"/>
                <w:lang w:eastAsia="ru-RU"/>
              </w:rPr>
              <w:t>внебаланс</w:t>
            </w:r>
            <w:proofErr w:type="spellEnd"/>
            <w:r w:rsidRPr="008A325D">
              <w:rPr>
                <w:rFonts w:ascii="Times New Roman" w:eastAsia="Times New Roman" w:hAnsi="Times New Roman" w:cs="Times New Roman"/>
                <w:sz w:val="24"/>
                <w:szCs w:val="24"/>
                <w:lang w:eastAsia="ru-RU"/>
              </w:rPr>
              <w:t>)</w:t>
            </w:r>
          </w:p>
        </w:tc>
        <w:tc>
          <w:tcPr>
            <w:tcW w:w="1555" w:type="dxa"/>
            <w:tcBorders>
              <w:top w:val="single" w:sz="6" w:space="0" w:color="787878"/>
              <w:left w:val="single" w:sz="6" w:space="0" w:color="787878"/>
              <w:bottom w:val="single" w:sz="6" w:space="0" w:color="787878"/>
              <w:right w:val="single" w:sz="6" w:space="0" w:color="787878"/>
            </w:tcBorders>
            <w:tcMar>
              <w:top w:w="30" w:type="dxa"/>
              <w:left w:w="30" w:type="dxa"/>
              <w:bottom w:w="30" w:type="dxa"/>
              <w:right w:w="30" w:type="dxa"/>
            </w:tcMar>
            <w:vAlign w:val="center"/>
            <w:hideMark/>
          </w:tcPr>
          <w:p w14:paraId="1BB69AF4" w14:textId="77777777" w:rsidR="00B94AE6" w:rsidRPr="00755DB3" w:rsidRDefault="00271619" w:rsidP="00BB248D">
            <w:pPr>
              <w:spacing w:after="0" w:line="240" w:lineRule="auto"/>
              <w:jc w:val="right"/>
              <w:rPr>
                <w:rFonts w:ascii="Times New Roman" w:eastAsia="Times New Roman" w:hAnsi="Times New Roman" w:cs="Times New Roman"/>
                <w:sz w:val="24"/>
                <w:szCs w:val="24"/>
                <w:lang w:eastAsia="ru-RU"/>
              </w:rPr>
            </w:pPr>
            <w:hyperlink r:id="rId30" w:history="1">
              <w:r w:rsidR="00B94AE6" w:rsidRPr="00755DB3">
                <w:rPr>
                  <w:rFonts w:ascii="Times New Roman" w:eastAsia="Times New Roman" w:hAnsi="Times New Roman" w:cs="Times New Roman"/>
                  <w:color w:val="000000"/>
                  <w:sz w:val="24"/>
                  <w:szCs w:val="24"/>
                  <w:lang w:eastAsia="ru-RU"/>
                </w:rPr>
                <w:t>0</w:t>
              </w:r>
            </w:hyperlink>
          </w:p>
        </w:tc>
        <w:tc>
          <w:tcPr>
            <w:tcW w:w="957" w:type="dxa"/>
            <w:tcBorders>
              <w:top w:val="single" w:sz="6" w:space="0" w:color="787878"/>
              <w:left w:val="single" w:sz="6" w:space="0" w:color="787878"/>
              <w:bottom w:val="single" w:sz="6" w:space="0" w:color="787878"/>
              <w:right w:val="single" w:sz="6" w:space="0" w:color="787878"/>
            </w:tcBorders>
            <w:tcMar>
              <w:top w:w="30" w:type="dxa"/>
              <w:left w:w="30" w:type="dxa"/>
              <w:bottom w:w="30" w:type="dxa"/>
              <w:right w:w="30" w:type="dxa"/>
            </w:tcMar>
            <w:vAlign w:val="center"/>
            <w:hideMark/>
          </w:tcPr>
          <w:p w14:paraId="47633C2F" w14:textId="77777777" w:rsidR="00B94AE6" w:rsidRPr="008A325D" w:rsidRDefault="00B94AE6" w:rsidP="00BB248D">
            <w:pPr>
              <w:spacing w:after="0" w:line="240" w:lineRule="auto"/>
              <w:jc w:val="right"/>
              <w:rPr>
                <w:rFonts w:ascii="Times New Roman" w:eastAsia="Times New Roman" w:hAnsi="Times New Roman" w:cs="Times New Roman"/>
                <w:sz w:val="24"/>
                <w:szCs w:val="24"/>
                <w:lang w:eastAsia="ru-RU"/>
              </w:rPr>
            </w:pPr>
            <w:r w:rsidRPr="008A325D">
              <w:rPr>
                <w:rFonts w:ascii="Times New Roman" w:eastAsia="Times New Roman" w:hAnsi="Times New Roman" w:cs="Times New Roman"/>
                <w:sz w:val="24"/>
                <w:szCs w:val="24"/>
                <w:lang w:eastAsia="ru-RU"/>
              </w:rPr>
              <w:t>0%</w:t>
            </w:r>
          </w:p>
        </w:tc>
        <w:tc>
          <w:tcPr>
            <w:tcW w:w="2020" w:type="dxa"/>
            <w:tcBorders>
              <w:top w:val="single" w:sz="6" w:space="0" w:color="787878"/>
              <w:left w:val="single" w:sz="6" w:space="0" w:color="787878"/>
              <w:bottom w:val="single" w:sz="6" w:space="0" w:color="787878"/>
              <w:right w:val="single" w:sz="6" w:space="0" w:color="787878"/>
            </w:tcBorders>
            <w:tcMar>
              <w:top w:w="30" w:type="dxa"/>
              <w:left w:w="30" w:type="dxa"/>
              <w:bottom w:w="30" w:type="dxa"/>
              <w:right w:w="30" w:type="dxa"/>
            </w:tcMar>
            <w:vAlign w:val="center"/>
            <w:hideMark/>
          </w:tcPr>
          <w:p w14:paraId="4508C418" w14:textId="77777777" w:rsidR="00B94AE6" w:rsidRPr="008A325D" w:rsidRDefault="00B94AE6" w:rsidP="00BB248D">
            <w:pPr>
              <w:spacing w:after="0" w:line="240" w:lineRule="auto"/>
              <w:jc w:val="center"/>
              <w:rPr>
                <w:rFonts w:ascii="Times New Roman" w:eastAsia="Times New Roman" w:hAnsi="Times New Roman" w:cs="Times New Roman"/>
                <w:sz w:val="24"/>
                <w:szCs w:val="24"/>
                <w:lang w:eastAsia="ru-RU"/>
              </w:rPr>
            </w:pPr>
            <w:r w:rsidRPr="008A325D">
              <w:rPr>
                <w:rFonts w:ascii="Times New Roman" w:eastAsia="Times New Roman" w:hAnsi="Times New Roman" w:cs="Times New Roman"/>
                <w:sz w:val="24"/>
                <w:szCs w:val="24"/>
                <w:lang w:eastAsia="ru-RU"/>
              </w:rPr>
              <w:t>отсутствуют</w:t>
            </w:r>
          </w:p>
        </w:tc>
      </w:tr>
      <w:tr w:rsidR="00B94AE6" w:rsidRPr="008A325D" w14:paraId="0EBDB428" w14:textId="77777777" w:rsidTr="00BB248D">
        <w:trPr>
          <w:jc w:val="center"/>
        </w:trPr>
        <w:tc>
          <w:tcPr>
            <w:tcW w:w="9348" w:type="dxa"/>
            <w:gridSpan w:val="4"/>
            <w:tcBorders>
              <w:top w:val="single" w:sz="6" w:space="0" w:color="787878"/>
              <w:left w:val="single" w:sz="6" w:space="0" w:color="787878"/>
              <w:bottom w:val="single" w:sz="6" w:space="0" w:color="787878"/>
              <w:right w:val="single" w:sz="6" w:space="0" w:color="787878"/>
            </w:tcBorders>
            <w:shd w:val="clear" w:color="auto" w:fill="EAEAEA"/>
            <w:tcMar>
              <w:top w:w="30" w:type="dxa"/>
              <w:left w:w="30" w:type="dxa"/>
              <w:bottom w:w="30" w:type="dxa"/>
              <w:right w:w="30" w:type="dxa"/>
            </w:tcMar>
            <w:vAlign w:val="center"/>
            <w:hideMark/>
          </w:tcPr>
          <w:p w14:paraId="4B441A9C" w14:textId="77777777" w:rsidR="00B94AE6" w:rsidRPr="008A325D" w:rsidRDefault="00B94AE6" w:rsidP="00BB248D">
            <w:pPr>
              <w:spacing w:after="0" w:line="240" w:lineRule="auto"/>
              <w:jc w:val="center"/>
              <w:rPr>
                <w:rFonts w:ascii="Times New Roman" w:eastAsia="Times New Roman" w:hAnsi="Times New Roman" w:cs="Times New Roman"/>
                <w:sz w:val="24"/>
                <w:szCs w:val="24"/>
                <w:lang w:eastAsia="ru-RU"/>
              </w:rPr>
            </w:pPr>
            <w:r w:rsidRPr="008A325D">
              <w:rPr>
                <w:rFonts w:ascii="Times New Roman" w:eastAsia="Times New Roman" w:hAnsi="Times New Roman" w:cs="Times New Roman"/>
                <w:sz w:val="24"/>
                <w:szCs w:val="24"/>
                <w:lang w:eastAsia="ru-RU"/>
              </w:rPr>
              <w:t>III. Динамика платежей</w:t>
            </w:r>
          </w:p>
        </w:tc>
      </w:tr>
      <w:tr w:rsidR="00B94AE6" w:rsidRPr="008A325D" w14:paraId="2A6D86D1" w14:textId="77777777" w:rsidTr="00666AE9">
        <w:trPr>
          <w:jc w:val="center"/>
        </w:trPr>
        <w:tc>
          <w:tcPr>
            <w:tcW w:w="4816" w:type="dxa"/>
            <w:tcBorders>
              <w:top w:val="single" w:sz="6" w:space="0" w:color="787878"/>
              <w:left w:val="single" w:sz="6" w:space="0" w:color="787878"/>
              <w:bottom w:val="single" w:sz="6" w:space="0" w:color="787878"/>
              <w:right w:val="single" w:sz="6" w:space="0" w:color="787878"/>
            </w:tcBorders>
            <w:tcMar>
              <w:top w:w="30" w:type="dxa"/>
              <w:left w:w="30" w:type="dxa"/>
              <w:bottom w:w="30" w:type="dxa"/>
              <w:right w:w="30" w:type="dxa"/>
            </w:tcMar>
            <w:vAlign w:val="center"/>
            <w:hideMark/>
          </w:tcPr>
          <w:p w14:paraId="1EB52213" w14:textId="77777777" w:rsidR="00B94AE6" w:rsidRPr="008A325D" w:rsidRDefault="00B94AE6" w:rsidP="00BB248D">
            <w:pPr>
              <w:spacing w:after="0" w:line="240" w:lineRule="auto"/>
              <w:rPr>
                <w:rFonts w:ascii="Times New Roman" w:eastAsia="Times New Roman" w:hAnsi="Times New Roman" w:cs="Times New Roman"/>
                <w:sz w:val="24"/>
                <w:szCs w:val="24"/>
                <w:lang w:eastAsia="ru-RU"/>
              </w:rPr>
            </w:pPr>
            <w:r w:rsidRPr="008A325D">
              <w:rPr>
                <w:rFonts w:ascii="Times New Roman" w:eastAsia="Times New Roman" w:hAnsi="Times New Roman" w:cs="Times New Roman"/>
                <w:sz w:val="24"/>
                <w:szCs w:val="24"/>
                <w:lang w:eastAsia="ru-RU"/>
              </w:rPr>
              <w:t>Объем проводимых операций</w:t>
            </w:r>
          </w:p>
        </w:tc>
        <w:tc>
          <w:tcPr>
            <w:tcW w:w="1555" w:type="dxa"/>
            <w:tcBorders>
              <w:top w:val="single" w:sz="6" w:space="0" w:color="787878"/>
              <w:left w:val="single" w:sz="6" w:space="0" w:color="787878"/>
              <w:bottom w:val="single" w:sz="6" w:space="0" w:color="787878"/>
              <w:right w:val="single" w:sz="6" w:space="0" w:color="787878"/>
            </w:tcBorders>
            <w:tcMar>
              <w:top w:w="30" w:type="dxa"/>
              <w:left w:w="30" w:type="dxa"/>
              <w:bottom w:w="30" w:type="dxa"/>
              <w:right w:w="30" w:type="dxa"/>
            </w:tcMar>
            <w:vAlign w:val="center"/>
            <w:hideMark/>
          </w:tcPr>
          <w:p w14:paraId="25E8E794" w14:textId="680373C1" w:rsidR="00B94AE6" w:rsidRPr="00755DB3" w:rsidRDefault="00B94AE6" w:rsidP="00BB248D">
            <w:pPr>
              <w:spacing w:after="0" w:line="240" w:lineRule="auto"/>
              <w:jc w:val="right"/>
              <w:rPr>
                <w:rFonts w:ascii="Times New Roman" w:eastAsia="Times New Roman" w:hAnsi="Times New Roman" w:cs="Times New Roman"/>
                <w:sz w:val="24"/>
                <w:szCs w:val="24"/>
                <w:lang w:eastAsia="ru-RU"/>
              </w:rPr>
            </w:pPr>
            <w:r w:rsidRPr="00755DB3">
              <w:rPr>
                <w:rFonts w:ascii="Times New Roman" w:eastAsia="Times New Roman" w:hAnsi="Times New Roman" w:cs="Times New Roman"/>
                <w:color w:val="000000"/>
                <w:sz w:val="24"/>
                <w:szCs w:val="24"/>
                <w:lang w:eastAsia="ru-RU"/>
              </w:rPr>
              <w:t>299 656 791</w:t>
            </w:r>
          </w:p>
        </w:tc>
        <w:tc>
          <w:tcPr>
            <w:tcW w:w="957" w:type="dxa"/>
            <w:tcBorders>
              <w:top w:val="single" w:sz="6" w:space="0" w:color="787878"/>
              <w:left w:val="single" w:sz="6" w:space="0" w:color="787878"/>
              <w:bottom w:val="single" w:sz="6" w:space="0" w:color="787878"/>
              <w:right w:val="single" w:sz="6" w:space="0" w:color="787878"/>
            </w:tcBorders>
            <w:tcMar>
              <w:top w:w="30" w:type="dxa"/>
              <w:left w:w="30" w:type="dxa"/>
              <w:bottom w:w="30" w:type="dxa"/>
              <w:right w:w="30" w:type="dxa"/>
            </w:tcMar>
            <w:vAlign w:val="center"/>
            <w:hideMark/>
          </w:tcPr>
          <w:p w14:paraId="7308E6D7" w14:textId="77777777" w:rsidR="00B94AE6" w:rsidRPr="008A325D" w:rsidRDefault="00B94AE6" w:rsidP="00BB248D">
            <w:pPr>
              <w:spacing w:after="0" w:line="240" w:lineRule="auto"/>
              <w:jc w:val="right"/>
              <w:rPr>
                <w:rFonts w:ascii="Times New Roman" w:eastAsia="Times New Roman" w:hAnsi="Times New Roman" w:cs="Times New Roman"/>
                <w:sz w:val="24"/>
                <w:szCs w:val="24"/>
                <w:lang w:eastAsia="ru-RU"/>
              </w:rPr>
            </w:pPr>
          </w:p>
        </w:tc>
        <w:tc>
          <w:tcPr>
            <w:tcW w:w="2020" w:type="dxa"/>
            <w:tcBorders>
              <w:top w:val="single" w:sz="6" w:space="0" w:color="787878"/>
              <w:left w:val="single" w:sz="6" w:space="0" w:color="787878"/>
              <w:bottom w:val="single" w:sz="6" w:space="0" w:color="787878"/>
              <w:right w:val="single" w:sz="6" w:space="0" w:color="787878"/>
            </w:tcBorders>
            <w:tcMar>
              <w:top w:w="30" w:type="dxa"/>
              <w:left w:w="30" w:type="dxa"/>
              <w:bottom w:w="30" w:type="dxa"/>
              <w:right w:w="30" w:type="dxa"/>
            </w:tcMar>
            <w:vAlign w:val="center"/>
            <w:hideMark/>
          </w:tcPr>
          <w:p w14:paraId="378CAA49" w14:textId="77777777" w:rsidR="00B94AE6" w:rsidRPr="008A325D" w:rsidRDefault="00B94AE6" w:rsidP="00BB248D">
            <w:pPr>
              <w:spacing w:after="0" w:line="240" w:lineRule="auto"/>
              <w:jc w:val="center"/>
              <w:rPr>
                <w:rFonts w:ascii="Times New Roman" w:eastAsia="Times New Roman" w:hAnsi="Times New Roman" w:cs="Times New Roman"/>
                <w:sz w:val="24"/>
                <w:szCs w:val="24"/>
                <w:lang w:eastAsia="ru-RU"/>
              </w:rPr>
            </w:pPr>
          </w:p>
        </w:tc>
      </w:tr>
      <w:tr w:rsidR="00B94AE6" w:rsidRPr="008A325D" w14:paraId="6CD31F19" w14:textId="77777777" w:rsidTr="00666AE9">
        <w:trPr>
          <w:jc w:val="center"/>
        </w:trPr>
        <w:tc>
          <w:tcPr>
            <w:tcW w:w="4816" w:type="dxa"/>
            <w:tcBorders>
              <w:top w:val="single" w:sz="6" w:space="0" w:color="787878"/>
              <w:left w:val="single" w:sz="6" w:space="0" w:color="787878"/>
              <w:bottom w:val="single" w:sz="6" w:space="0" w:color="787878"/>
              <w:right w:val="single" w:sz="6" w:space="0" w:color="787878"/>
            </w:tcBorders>
            <w:tcMar>
              <w:top w:w="30" w:type="dxa"/>
              <w:left w:w="30" w:type="dxa"/>
              <w:bottom w:w="30" w:type="dxa"/>
              <w:right w:w="30" w:type="dxa"/>
            </w:tcMar>
            <w:vAlign w:val="center"/>
            <w:hideMark/>
          </w:tcPr>
          <w:p w14:paraId="46D9C0AA" w14:textId="77777777" w:rsidR="00B94AE6" w:rsidRPr="008A325D" w:rsidRDefault="00B94AE6" w:rsidP="00BB248D">
            <w:pPr>
              <w:spacing w:after="0" w:line="240" w:lineRule="auto"/>
              <w:rPr>
                <w:rFonts w:ascii="Times New Roman" w:eastAsia="Times New Roman" w:hAnsi="Times New Roman" w:cs="Times New Roman"/>
                <w:sz w:val="24"/>
                <w:szCs w:val="24"/>
                <w:lang w:eastAsia="ru-RU"/>
              </w:rPr>
            </w:pPr>
            <w:r w:rsidRPr="008A325D">
              <w:rPr>
                <w:rFonts w:ascii="Times New Roman" w:eastAsia="Times New Roman" w:hAnsi="Times New Roman" w:cs="Times New Roman"/>
                <w:sz w:val="24"/>
                <w:szCs w:val="24"/>
                <w:lang w:eastAsia="ru-RU"/>
              </w:rPr>
              <w:t>Объем проводимых операций к валюте баланса</w:t>
            </w:r>
          </w:p>
        </w:tc>
        <w:tc>
          <w:tcPr>
            <w:tcW w:w="1555" w:type="dxa"/>
            <w:tcBorders>
              <w:top w:val="single" w:sz="6" w:space="0" w:color="787878"/>
              <w:left w:val="single" w:sz="6" w:space="0" w:color="787878"/>
              <w:bottom w:val="single" w:sz="6" w:space="0" w:color="787878"/>
              <w:right w:val="single" w:sz="6" w:space="0" w:color="787878"/>
            </w:tcBorders>
            <w:tcMar>
              <w:top w:w="30" w:type="dxa"/>
              <w:left w:w="30" w:type="dxa"/>
              <w:bottom w:w="30" w:type="dxa"/>
              <w:right w:w="30" w:type="dxa"/>
            </w:tcMar>
            <w:vAlign w:val="center"/>
            <w:hideMark/>
          </w:tcPr>
          <w:p w14:paraId="2AC11133" w14:textId="3118743A" w:rsidR="00B94AE6" w:rsidRPr="00755DB3" w:rsidRDefault="00B94AE6" w:rsidP="00BB248D">
            <w:pPr>
              <w:spacing w:after="0" w:line="240" w:lineRule="auto"/>
              <w:jc w:val="right"/>
              <w:rPr>
                <w:rFonts w:ascii="Times New Roman" w:eastAsia="Times New Roman" w:hAnsi="Times New Roman" w:cs="Times New Roman"/>
                <w:sz w:val="24"/>
                <w:szCs w:val="24"/>
                <w:lang w:eastAsia="ru-RU"/>
              </w:rPr>
            </w:pPr>
            <w:r w:rsidRPr="00755DB3">
              <w:rPr>
                <w:rFonts w:ascii="Times New Roman" w:eastAsia="Times New Roman" w:hAnsi="Times New Roman" w:cs="Times New Roman"/>
                <w:color w:val="000000"/>
                <w:sz w:val="24"/>
                <w:szCs w:val="24"/>
                <w:lang w:eastAsia="ru-RU"/>
              </w:rPr>
              <w:t>131.54%</w:t>
            </w:r>
          </w:p>
        </w:tc>
        <w:tc>
          <w:tcPr>
            <w:tcW w:w="957" w:type="dxa"/>
            <w:tcBorders>
              <w:top w:val="single" w:sz="6" w:space="0" w:color="787878"/>
              <w:left w:val="single" w:sz="6" w:space="0" w:color="787878"/>
              <w:bottom w:val="single" w:sz="6" w:space="0" w:color="787878"/>
              <w:right w:val="single" w:sz="6" w:space="0" w:color="787878"/>
            </w:tcBorders>
            <w:tcMar>
              <w:top w:w="30" w:type="dxa"/>
              <w:left w:w="30" w:type="dxa"/>
              <w:bottom w:w="30" w:type="dxa"/>
              <w:right w:w="30" w:type="dxa"/>
            </w:tcMar>
            <w:vAlign w:val="center"/>
            <w:hideMark/>
          </w:tcPr>
          <w:p w14:paraId="4BBDAA64" w14:textId="77777777" w:rsidR="00B94AE6" w:rsidRPr="008A325D" w:rsidRDefault="00B94AE6" w:rsidP="00BB248D">
            <w:pPr>
              <w:spacing w:after="0" w:line="240" w:lineRule="auto"/>
              <w:jc w:val="right"/>
              <w:rPr>
                <w:rFonts w:ascii="Times New Roman" w:eastAsia="Times New Roman" w:hAnsi="Times New Roman" w:cs="Times New Roman"/>
                <w:sz w:val="24"/>
                <w:szCs w:val="24"/>
                <w:lang w:eastAsia="ru-RU"/>
              </w:rPr>
            </w:pPr>
            <w:r w:rsidRPr="008A325D">
              <w:rPr>
                <w:rFonts w:ascii="Times New Roman" w:eastAsia="Times New Roman" w:hAnsi="Times New Roman" w:cs="Times New Roman"/>
                <w:sz w:val="24"/>
                <w:szCs w:val="24"/>
                <w:lang w:eastAsia="ru-RU"/>
              </w:rPr>
              <w:t>0%</w:t>
            </w:r>
          </w:p>
        </w:tc>
        <w:tc>
          <w:tcPr>
            <w:tcW w:w="2020" w:type="dxa"/>
            <w:tcBorders>
              <w:top w:val="single" w:sz="6" w:space="0" w:color="787878"/>
              <w:left w:val="single" w:sz="6" w:space="0" w:color="787878"/>
              <w:bottom w:val="single" w:sz="6" w:space="0" w:color="787878"/>
              <w:right w:val="single" w:sz="6" w:space="0" w:color="787878"/>
            </w:tcBorders>
            <w:tcMar>
              <w:top w:w="30" w:type="dxa"/>
              <w:left w:w="30" w:type="dxa"/>
              <w:bottom w:w="30" w:type="dxa"/>
              <w:right w:w="30" w:type="dxa"/>
            </w:tcMar>
            <w:vAlign w:val="center"/>
            <w:hideMark/>
          </w:tcPr>
          <w:p w14:paraId="463EA880" w14:textId="77777777" w:rsidR="00B94AE6" w:rsidRPr="008A325D" w:rsidRDefault="00B94AE6" w:rsidP="00BB248D">
            <w:pPr>
              <w:spacing w:after="0" w:line="240" w:lineRule="auto"/>
              <w:jc w:val="center"/>
              <w:rPr>
                <w:rFonts w:ascii="Times New Roman" w:eastAsia="Times New Roman" w:hAnsi="Times New Roman" w:cs="Times New Roman"/>
                <w:sz w:val="24"/>
                <w:szCs w:val="24"/>
                <w:lang w:eastAsia="ru-RU"/>
              </w:rPr>
            </w:pPr>
            <w:r w:rsidRPr="008A325D">
              <w:rPr>
                <w:rFonts w:ascii="Times New Roman" w:eastAsia="Times New Roman" w:hAnsi="Times New Roman" w:cs="Times New Roman"/>
                <w:sz w:val="24"/>
                <w:szCs w:val="24"/>
                <w:lang w:eastAsia="ru-RU"/>
              </w:rPr>
              <w:t>более 60% от валюты баланса</w:t>
            </w:r>
          </w:p>
        </w:tc>
      </w:tr>
      <w:tr w:rsidR="00B94AE6" w:rsidRPr="008A325D" w14:paraId="7728305B" w14:textId="77777777" w:rsidTr="00666AE9">
        <w:trPr>
          <w:jc w:val="center"/>
        </w:trPr>
        <w:tc>
          <w:tcPr>
            <w:tcW w:w="4816" w:type="dxa"/>
            <w:tcBorders>
              <w:top w:val="single" w:sz="6" w:space="0" w:color="787878"/>
              <w:left w:val="single" w:sz="6" w:space="0" w:color="787878"/>
              <w:bottom w:val="single" w:sz="6" w:space="0" w:color="787878"/>
              <w:right w:val="single" w:sz="6" w:space="0" w:color="787878"/>
            </w:tcBorders>
            <w:tcMar>
              <w:top w:w="30" w:type="dxa"/>
              <w:left w:w="30" w:type="dxa"/>
              <w:bottom w:w="30" w:type="dxa"/>
              <w:right w:w="30" w:type="dxa"/>
            </w:tcMar>
            <w:vAlign w:val="center"/>
            <w:hideMark/>
          </w:tcPr>
          <w:p w14:paraId="7A5CF1CC" w14:textId="77777777" w:rsidR="00B94AE6" w:rsidRPr="008A325D" w:rsidRDefault="00B94AE6" w:rsidP="00BB248D">
            <w:pPr>
              <w:spacing w:after="0" w:line="240" w:lineRule="auto"/>
              <w:rPr>
                <w:rFonts w:ascii="Times New Roman" w:eastAsia="Times New Roman" w:hAnsi="Times New Roman" w:cs="Times New Roman"/>
                <w:sz w:val="24"/>
                <w:szCs w:val="24"/>
                <w:lang w:eastAsia="ru-RU"/>
              </w:rPr>
            </w:pPr>
            <w:r w:rsidRPr="008A325D">
              <w:rPr>
                <w:rFonts w:ascii="Times New Roman" w:eastAsia="Times New Roman" w:hAnsi="Times New Roman" w:cs="Times New Roman"/>
                <w:sz w:val="24"/>
                <w:szCs w:val="24"/>
                <w:lang w:eastAsia="ru-RU"/>
              </w:rPr>
              <w:t>Колебания объема проводимых операций</w:t>
            </w:r>
          </w:p>
        </w:tc>
        <w:tc>
          <w:tcPr>
            <w:tcW w:w="1555" w:type="dxa"/>
            <w:tcBorders>
              <w:top w:val="single" w:sz="6" w:space="0" w:color="787878"/>
              <w:left w:val="single" w:sz="6" w:space="0" w:color="787878"/>
              <w:bottom w:val="single" w:sz="6" w:space="0" w:color="787878"/>
              <w:right w:val="single" w:sz="6" w:space="0" w:color="787878"/>
            </w:tcBorders>
            <w:tcMar>
              <w:top w:w="30" w:type="dxa"/>
              <w:left w:w="30" w:type="dxa"/>
              <w:bottom w:w="30" w:type="dxa"/>
              <w:right w:w="30" w:type="dxa"/>
            </w:tcMar>
            <w:vAlign w:val="center"/>
            <w:hideMark/>
          </w:tcPr>
          <w:p w14:paraId="5AB518B7" w14:textId="48170C2E" w:rsidR="00B94AE6" w:rsidRPr="00755DB3" w:rsidRDefault="00B94AE6" w:rsidP="00BB248D">
            <w:pPr>
              <w:spacing w:after="0" w:line="240" w:lineRule="auto"/>
              <w:jc w:val="right"/>
              <w:rPr>
                <w:rFonts w:ascii="Times New Roman" w:eastAsia="Times New Roman" w:hAnsi="Times New Roman" w:cs="Times New Roman"/>
                <w:sz w:val="24"/>
                <w:szCs w:val="24"/>
                <w:lang w:eastAsia="ru-RU"/>
              </w:rPr>
            </w:pPr>
            <w:r w:rsidRPr="00755DB3">
              <w:rPr>
                <w:rFonts w:ascii="Times New Roman" w:eastAsia="Times New Roman" w:hAnsi="Times New Roman" w:cs="Times New Roman"/>
                <w:color w:val="000000"/>
                <w:sz w:val="24"/>
                <w:szCs w:val="24"/>
                <w:lang w:eastAsia="ru-RU"/>
              </w:rPr>
              <w:t>7.40%</w:t>
            </w:r>
          </w:p>
        </w:tc>
        <w:tc>
          <w:tcPr>
            <w:tcW w:w="957" w:type="dxa"/>
            <w:tcBorders>
              <w:top w:val="single" w:sz="6" w:space="0" w:color="787878"/>
              <w:left w:val="single" w:sz="6" w:space="0" w:color="787878"/>
              <w:bottom w:val="single" w:sz="6" w:space="0" w:color="787878"/>
              <w:right w:val="single" w:sz="6" w:space="0" w:color="787878"/>
            </w:tcBorders>
            <w:tcMar>
              <w:top w:w="30" w:type="dxa"/>
              <w:left w:w="30" w:type="dxa"/>
              <w:bottom w:w="30" w:type="dxa"/>
              <w:right w:w="30" w:type="dxa"/>
            </w:tcMar>
            <w:vAlign w:val="center"/>
            <w:hideMark/>
          </w:tcPr>
          <w:p w14:paraId="70821D30" w14:textId="77777777" w:rsidR="00B94AE6" w:rsidRPr="008A325D" w:rsidRDefault="00B94AE6" w:rsidP="00BB248D">
            <w:pPr>
              <w:spacing w:after="0" w:line="240" w:lineRule="auto"/>
              <w:jc w:val="right"/>
              <w:rPr>
                <w:rFonts w:ascii="Times New Roman" w:eastAsia="Times New Roman" w:hAnsi="Times New Roman" w:cs="Times New Roman"/>
                <w:sz w:val="24"/>
                <w:szCs w:val="24"/>
                <w:lang w:eastAsia="ru-RU"/>
              </w:rPr>
            </w:pPr>
            <w:r w:rsidRPr="008A325D">
              <w:rPr>
                <w:rFonts w:ascii="Times New Roman" w:eastAsia="Times New Roman" w:hAnsi="Times New Roman" w:cs="Times New Roman"/>
                <w:sz w:val="24"/>
                <w:szCs w:val="24"/>
                <w:lang w:eastAsia="ru-RU"/>
              </w:rPr>
              <w:t>0%</w:t>
            </w:r>
          </w:p>
        </w:tc>
        <w:tc>
          <w:tcPr>
            <w:tcW w:w="2020" w:type="dxa"/>
            <w:tcBorders>
              <w:top w:val="single" w:sz="6" w:space="0" w:color="787878"/>
              <w:left w:val="single" w:sz="6" w:space="0" w:color="787878"/>
              <w:bottom w:val="single" w:sz="6" w:space="0" w:color="787878"/>
              <w:right w:val="single" w:sz="6" w:space="0" w:color="787878"/>
            </w:tcBorders>
            <w:tcMar>
              <w:top w:w="30" w:type="dxa"/>
              <w:left w:w="30" w:type="dxa"/>
              <w:bottom w:w="30" w:type="dxa"/>
              <w:right w:w="30" w:type="dxa"/>
            </w:tcMar>
            <w:vAlign w:val="center"/>
            <w:hideMark/>
          </w:tcPr>
          <w:p w14:paraId="4AA6AC2E" w14:textId="77777777" w:rsidR="00B94AE6" w:rsidRPr="008A325D" w:rsidRDefault="00B94AE6" w:rsidP="00BB248D">
            <w:pPr>
              <w:spacing w:after="0" w:line="240" w:lineRule="auto"/>
              <w:jc w:val="center"/>
              <w:rPr>
                <w:rFonts w:ascii="Times New Roman" w:eastAsia="Times New Roman" w:hAnsi="Times New Roman" w:cs="Times New Roman"/>
                <w:sz w:val="24"/>
                <w:szCs w:val="24"/>
                <w:lang w:eastAsia="ru-RU"/>
              </w:rPr>
            </w:pPr>
            <w:r w:rsidRPr="008A325D">
              <w:rPr>
                <w:rFonts w:ascii="Times New Roman" w:eastAsia="Times New Roman" w:hAnsi="Times New Roman" w:cs="Times New Roman"/>
                <w:sz w:val="24"/>
                <w:szCs w:val="24"/>
                <w:lang w:eastAsia="ru-RU"/>
              </w:rPr>
              <w:t>незначительны</w:t>
            </w:r>
          </w:p>
        </w:tc>
      </w:tr>
      <w:tr w:rsidR="00B94AE6" w:rsidRPr="008A325D" w14:paraId="61BA8A69" w14:textId="77777777" w:rsidTr="00666AE9">
        <w:trPr>
          <w:jc w:val="center"/>
        </w:trPr>
        <w:tc>
          <w:tcPr>
            <w:tcW w:w="4816" w:type="dxa"/>
            <w:tcBorders>
              <w:top w:val="single" w:sz="6" w:space="0" w:color="787878"/>
              <w:left w:val="single" w:sz="6" w:space="0" w:color="787878"/>
              <w:bottom w:val="single" w:sz="6" w:space="0" w:color="787878"/>
              <w:right w:val="single" w:sz="6" w:space="0" w:color="787878"/>
            </w:tcBorders>
            <w:tcMar>
              <w:top w:w="30" w:type="dxa"/>
              <w:left w:w="30" w:type="dxa"/>
              <w:bottom w:w="30" w:type="dxa"/>
              <w:right w:w="30" w:type="dxa"/>
            </w:tcMar>
            <w:vAlign w:val="center"/>
            <w:hideMark/>
          </w:tcPr>
          <w:p w14:paraId="5BD4167B" w14:textId="77777777" w:rsidR="00B94AE6" w:rsidRPr="008A325D" w:rsidRDefault="00B94AE6" w:rsidP="00BB248D">
            <w:pPr>
              <w:spacing w:after="0" w:line="240" w:lineRule="auto"/>
              <w:rPr>
                <w:rFonts w:ascii="Times New Roman" w:eastAsia="Times New Roman" w:hAnsi="Times New Roman" w:cs="Times New Roman"/>
                <w:sz w:val="24"/>
                <w:szCs w:val="24"/>
                <w:lang w:eastAsia="ru-RU"/>
              </w:rPr>
            </w:pPr>
            <w:r w:rsidRPr="008A325D">
              <w:rPr>
                <w:rFonts w:ascii="Times New Roman" w:eastAsia="Times New Roman" w:hAnsi="Times New Roman" w:cs="Times New Roman"/>
                <w:sz w:val="24"/>
                <w:szCs w:val="24"/>
                <w:lang w:eastAsia="ru-RU"/>
              </w:rPr>
              <w:t>Общий риск платежеспособности</w:t>
            </w:r>
          </w:p>
        </w:tc>
        <w:tc>
          <w:tcPr>
            <w:tcW w:w="1555" w:type="dxa"/>
            <w:tcBorders>
              <w:top w:val="single" w:sz="6" w:space="0" w:color="787878"/>
              <w:left w:val="single" w:sz="6" w:space="0" w:color="787878"/>
              <w:bottom w:val="single" w:sz="6" w:space="0" w:color="787878"/>
              <w:right w:val="single" w:sz="6" w:space="0" w:color="787878"/>
            </w:tcBorders>
            <w:tcMar>
              <w:top w:w="30" w:type="dxa"/>
              <w:left w:w="30" w:type="dxa"/>
              <w:bottom w:w="30" w:type="dxa"/>
              <w:right w:w="30" w:type="dxa"/>
            </w:tcMar>
            <w:vAlign w:val="center"/>
            <w:hideMark/>
          </w:tcPr>
          <w:p w14:paraId="726F5D99" w14:textId="77777777" w:rsidR="00B94AE6" w:rsidRPr="008A325D" w:rsidRDefault="00B94AE6" w:rsidP="00BB248D">
            <w:pPr>
              <w:spacing w:after="0" w:line="240" w:lineRule="auto"/>
              <w:rPr>
                <w:rFonts w:ascii="Times New Roman" w:eastAsia="Times New Roman" w:hAnsi="Times New Roman" w:cs="Times New Roman"/>
                <w:sz w:val="24"/>
                <w:szCs w:val="24"/>
                <w:lang w:eastAsia="ru-RU"/>
              </w:rPr>
            </w:pPr>
          </w:p>
        </w:tc>
        <w:tc>
          <w:tcPr>
            <w:tcW w:w="957" w:type="dxa"/>
            <w:tcBorders>
              <w:top w:val="single" w:sz="6" w:space="0" w:color="787878"/>
              <w:left w:val="single" w:sz="6" w:space="0" w:color="787878"/>
              <w:bottom w:val="single" w:sz="6" w:space="0" w:color="787878"/>
              <w:right w:val="single" w:sz="6" w:space="0" w:color="787878"/>
            </w:tcBorders>
            <w:shd w:val="clear" w:color="auto" w:fill="EAEAEA"/>
            <w:tcMar>
              <w:top w:w="30" w:type="dxa"/>
              <w:left w:w="30" w:type="dxa"/>
              <w:bottom w:w="30" w:type="dxa"/>
              <w:right w:w="30" w:type="dxa"/>
            </w:tcMar>
            <w:vAlign w:val="center"/>
            <w:hideMark/>
          </w:tcPr>
          <w:p w14:paraId="3566AC85" w14:textId="77777777" w:rsidR="00B94AE6" w:rsidRPr="008A325D" w:rsidRDefault="00B94AE6" w:rsidP="00BB248D">
            <w:pPr>
              <w:spacing w:after="0" w:line="240" w:lineRule="auto"/>
              <w:jc w:val="right"/>
              <w:rPr>
                <w:rFonts w:ascii="Times New Roman" w:eastAsia="Times New Roman" w:hAnsi="Times New Roman" w:cs="Times New Roman"/>
                <w:sz w:val="24"/>
                <w:szCs w:val="24"/>
                <w:lang w:eastAsia="ru-RU"/>
              </w:rPr>
            </w:pPr>
            <w:r w:rsidRPr="008A325D">
              <w:rPr>
                <w:rFonts w:ascii="Times New Roman" w:eastAsia="Times New Roman" w:hAnsi="Times New Roman" w:cs="Times New Roman"/>
                <w:sz w:val="24"/>
                <w:szCs w:val="24"/>
                <w:lang w:eastAsia="ru-RU"/>
              </w:rPr>
              <w:t>0%</w:t>
            </w:r>
          </w:p>
        </w:tc>
        <w:tc>
          <w:tcPr>
            <w:tcW w:w="2020" w:type="dxa"/>
            <w:tcBorders>
              <w:top w:val="single" w:sz="6" w:space="0" w:color="787878"/>
              <w:left w:val="single" w:sz="6" w:space="0" w:color="787878"/>
              <w:bottom w:val="single" w:sz="6" w:space="0" w:color="787878"/>
              <w:right w:val="single" w:sz="6" w:space="0" w:color="787878"/>
            </w:tcBorders>
            <w:tcMar>
              <w:top w:w="30" w:type="dxa"/>
              <w:left w:w="30" w:type="dxa"/>
              <w:bottom w:w="30" w:type="dxa"/>
              <w:right w:w="30" w:type="dxa"/>
            </w:tcMar>
            <w:vAlign w:val="center"/>
            <w:hideMark/>
          </w:tcPr>
          <w:p w14:paraId="3EF5408F" w14:textId="77777777" w:rsidR="00B94AE6" w:rsidRPr="008A325D" w:rsidRDefault="00B94AE6" w:rsidP="00BB248D">
            <w:pPr>
              <w:spacing w:after="0" w:line="240" w:lineRule="auto"/>
              <w:jc w:val="center"/>
              <w:rPr>
                <w:rFonts w:ascii="Times New Roman" w:eastAsia="Times New Roman" w:hAnsi="Times New Roman" w:cs="Times New Roman"/>
                <w:sz w:val="24"/>
                <w:szCs w:val="24"/>
                <w:lang w:eastAsia="ru-RU"/>
              </w:rPr>
            </w:pPr>
          </w:p>
        </w:tc>
      </w:tr>
      <w:tr w:rsidR="00B94AE6" w:rsidRPr="008A325D" w14:paraId="1CDFC6A7" w14:textId="77777777" w:rsidTr="00BB248D">
        <w:trPr>
          <w:jc w:val="center"/>
        </w:trPr>
        <w:tc>
          <w:tcPr>
            <w:tcW w:w="9348" w:type="dxa"/>
            <w:gridSpan w:val="4"/>
            <w:tcBorders>
              <w:top w:val="single" w:sz="6" w:space="0" w:color="787878"/>
              <w:left w:val="single" w:sz="6" w:space="0" w:color="787878"/>
              <w:bottom w:val="single" w:sz="6" w:space="0" w:color="787878"/>
              <w:right w:val="single" w:sz="6" w:space="0" w:color="787878"/>
            </w:tcBorders>
            <w:shd w:val="clear" w:color="auto" w:fill="DCFFCE"/>
            <w:tcMar>
              <w:top w:w="30" w:type="dxa"/>
              <w:left w:w="30" w:type="dxa"/>
              <w:bottom w:w="30" w:type="dxa"/>
              <w:right w:w="30" w:type="dxa"/>
            </w:tcMar>
            <w:vAlign w:val="center"/>
            <w:hideMark/>
          </w:tcPr>
          <w:p w14:paraId="4C5CBD87" w14:textId="77777777" w:rsidR="00B94AE6" w:rsidRPr="008A325D" w:rsidRDefault="00B94AE6" w:rsidP="00BB248D">
            <w:pPr>
              <w:spacing w:after="0" w:line="240" w:lineRule="auto"/>
              <w:jc w:val="center"/>
              <w:rPr>
                <w:rFonts w:ascii="Times New Roman" w:eastAsia="Times New Roman" w:hAnsi="Times New Roman" w:cs="Times New Roman"/>
                <w:sz w:val="24"/>
                <w:szCs w:val="24"/>
                <w:lang w:eastAsia="ru-RU"/>
              </w:rPr>
            </w:pPr>
            <w:r w:rsidRPr="008A325D">
              <w:rPr>
                <w:rFonts w:ascii="Times New Roman" w:eastAsia="Times New Roman" w:hAnsi="Times New Roman" w:cs="Times New Roman"/>
                <w:sz w:val="24"/>
                <w:szCs w:val="24"/>
                <w:lang w:eastAsia="ru-RU"/>
              </w:rPr>
              <w:t>Б. Ликвидность</w:t>
            </w:r>
          </w:p>
        </w:tc>
      </w:tr>
      <w:tr w:rsidR="00B94AE6" w:rsidRPr="008A325D" w14:paraId="2C7CE287" w14:textId="77777777" w:rsidTr="00BB248D">
        <w:trPr>
          <w:jc w:val="center"/>
        </w:trPr>
        <w:tc>
          <w:tcPr>
            <w:tcW w:w="9348" w:type="dxa"/>
            <w:gridSpan w:val="4"/>
            <w:tcBorders>
              <w:top w:val="single" w:sz="6" w:space="0" w:color="787878"/>
              <w:left w:val="single" w:sz="6" w:space="0" w:color="787878"/>
              <w:bottom w:val="single" w:sz="6" w:space="0" w:color="787878"/>
              <w:right w:val="single" w:sz="6" w:space="0" w:color="787878"/>
            </w:tcBorders>
            <w:shd w:val="clear" w:color="auto" w:fill="EAEAEA"/>
            <w:tcMar>
              <w:top w:w="30" w:type="dxa"/>
              <w:left w:w="30" w:type="dxa"/>
              <w:bottom w:w="30" w:type="dxa"/>
              <w:right w:w="30" w:type="dxa"/>
            </w:tcMar>
            <w:vAlign w:val="center"/>
            <w:hideMark/>
          </w:tcPr>
          <w:p w14:paraId="4FD4A9A4" w14:textId="77777777" w:rsidR="00B94AE6" w:rsidRPr="008A325D" w:rsidRDefault="00B94AE6" w:rsidP="00BB248D">
            <w:pPr>
              <w:spacing w:after="0" w:line="240" w:lineRule="auto"/>
              <w:jc w:val="center"/>
              <w:rPr>
                <w:rFonts w:ascii="Times New Roman" w:eastAsia="Times New Roman" w:hAnsi="Times New Roman" w:cs="Times New Roman"/>
                <w:sz w:val="24"/>
                <w:szCs w:val="24"/>
                <w:lang w:eastAsia="ru-RU"/>
              </w:rPr>
            </w:pPr>
            <w:r w:rsidRPr="008A325D">
              <w:rPr>
                <w:rFonts w:ascii="Times New Roman" w:eastAsia="Times New Roman" w:hAnsi="Times New Roman" w:cs="Times New Roman"/>
                <w:sz w:val="24"/>
                <w:szCs w:val="24"/>
                <w:lang w:eastAsia="ru-RU"/>
              </w:rPr>
              <w:t>I. Показатели ликвидной позиции</w:t>
            </w:r>
          </w:p>
        </w:tc>
      </w:tr>
      <w:tr w:rsidR="00B94AE6" w:rsidRPr="008A325D" w14:paraId="350D8719" w14:textId="77777777" w:rsidTr="00666AE9">
        <w:trPr>
          <w:jc w:val="center"/>
        </w:trPr>
        <w:tc>
          <w:tcPr>
            <w:tcW w:w="4816" w:type="dxa"/>
            <w:tcBorders>
              <w:top w:val="single" w:sz="6" w:space="0" w:color="787878"/>
              <w:left w:val="single" w:sz="6" w:space="0" w:color="787878"/>
              <w:bottom w:val="single" w:sz="6" w:space="0" w:color="787878"/>
              <w:right w:val="single" w:sz="6" w:space="0" w:color="787878"/>
            </w:tcBorders>
            <w:tcMar>
              <w:top w:w="30" w:type="dxa"/>
              <w:left w:w="30" w:type="dxa"/>
              <w:bottom w:w="30" w:type="dxa"/>
              <w:right w:w="30" w:type="dxa"/>
            </w:tcMar>
            <w:vAlign w:val="center"/>
            <w:hideMark/>
          </w:tcPr>
          <w:p w14:paraId="4E0B28BD" w14:textId="77777777" w:rsidR="00B94AE6" w:rsidRPr="008A325D" w:rsidRDefault="00B94AE6" w:rsidP="00BB248D">
            <w:pPr>
              <w:spacing w:after="0" w:line="240" w:lineRule="auto"/>
              <w:rPr>
                <w:rFonts w:ascii="Times New Roman" w:eastAsia="Times New Roman" w:hAnsi="Times New Roman" w:cs="Times New Roman"/>
                <w:sz w:val="24"/>
                <w:szCs w:val="24"/>
                <w:lang w:eastAsia="ru-RU"/>
              </w:rPr>
            </w:pPr>
            <w:r w:rsidRPr="008A325D">
              <w:rPr>
                <w:rFonts w:ascii="Times New Roman" w:eastAsia="Times New Roman" w:hAnsi="Times New Roman" w:cs="Times New Roman"/>
                <w:sz w:val="24"/>
                <w:szCs w:val="24"/>
                <w:lang w:eastAsia="ru-RU"/>
              </w:rPr>
              <w:t>Показатель денежной позиции</w:t>
            </w:r>
          </w:p>
        </w:tc>
        <w:tc>
          <w:tcPr>
            <w:tcW w:w="1555" w:type="dxa"/>
            <w:tcBorders>
              <w:top w:val="single" w:sz="6" w:space="0" w:color="787878"/>
              <w:left w:val="single" w:sz="6" w:space="0" w:color="787878"/>
              <w:bottom w:val="single" w:sz="6" w:space="0" w:color="787878"/>
              <w:right w:val="single" w:sz="6" w:space="0" w:color="787878"/>
            </w:tcBorders>
            <w:tcMar>
              <w:top w:w="30" w:type="dxa"/>
              <w:left w:w="30" w:type="dxa"/>
              <w:bottom w:w="30" w:type="dxa"/>
              <w:right w:w="30" w:type="dxa"/>
            </w:tcMar>
            <w:vAlign w:val="center"/>
            <w:hideMark/>
          </w:tcPr>
          <w:p w14:paraId="1D26B061" w14:textId="77777777" w:rsidR="00B94AE6" w:rsidRPr="000A771A" w:rsidRDefault="00271619" w:rsidP="00BB248D">
            <w:pPr>
              <w:spacing w:after="0" w:line="240" w:lineRule="auto"/>
              <w:jc w:val="right"/>
              <w:rPr>
                <w:rFonts w:ascii="Times New Roman" w:eastAsia="Times New Roman" w:hAnsi="Times New Roman" w:cs="Times New Roman"/>
                <w:sz w:val="24"/>
                <w:szCs w:val="24"/>
                <w:lang w:eastAsia="ru-RU"/>
              </w:rPr>
            </w:pPr>
            <w:hyperlink r:id="rId31" w:history="1">
              <w:r w:rsidR="00B94AE6" w:rsidRPr="000A771A">
                <w:rPr>
                  <w:rFonts w:ascii="Times New Roman" w:eastAsia="Times New Roman" w:hAnsi="Times New Roman" w:cs="Times New Roman"/>
                  <w:color w:val="000000"/>
                  <w:sz w:val="24"/>
                  <w:szCs w:val="24"/>
                  <w:lang w:eastAsia="ru-RU"/>
                </w:rPr>
                <w:t>7.33%</w:t>
              </w:r>
            </w:hyperlink>
          </w:p>
        </w:tc>
        <w:tc>
          <w:tcPr>
            <w:tcW w:w="957" w:type="dxa"/>
            <w:tcBorders>
              <w:top w:val="single" w:sz="6" w:space="0" w:color="787878"/>
              <w:left w:val="single" w:sz="6" w:space="0" w:color="787878"/>
              <w:bottom w:val="single" w:sz="6" w:space="0" w:color="787878"/>
              <w:right w:val="single" w:sz="6" w:space="0" w:color="787878"/>
            </w:tcBorders>
            <w:tcMar>
              <w:top w:w="30" w:type="dxa"/>
              <w:left w:w="30" w:type="dxa"/>
              <w:bottom w:w="30" w:type="dxa"/>
              <w:right w:w="30" w:type="dxa"/>
            </w:tcMar>
            <w:vAlign w:val="center"/>
            <w:hideMark/>
          </w:tcPr>
          <w:p w14:paraId="70494B48" w14:textId="77777777" w:rsidR="00B94AE6" w:rsidRPr="008A325D" w:rsidRDefault="00B94AE6" w:rsidP="00BB248D">
            <w:pPr>
              <w:spacing w:after="0" w:line="240" w:lineRule="auto"/>
              <w:jc w:val="right"/>
              <w:rPr>
                <w:rFonts w:ascii="Times New Roman" w:eastAsia="Times New Roman" w:hAnsi="Times New Roman" w:cs="Times New Roman"/>
                <w:sz w:val="24"/>
                <w:szCs w:val="24"/>
                <w:lang w:eastAsia="ru-RU"/>
              </w:rPr>
            </w:pPr>
            <w:r w:rsidRPr="008A325D">
              <w:rPr>
                <w:rFonts w:ascii="Times New Roman" w:eastAsia="Times New Roman" w:hAnsi="Times New Roman" w:cs="Times New Roman"/>
                <w:sz w:val="24"/>
                <w:szCs w:val="24"/>
                <w:lang w:eastAsia="ru-RU"/>
              </w:rPr>
              <w:t>0%</w:t>
            </w:r>
          </w:p>
        </w:tc>
        <w:tc>
          <w:tcPr>
            <w:tcW w:w="2020" w:type="dxa"/>
            <w:tcBorders>
              <w:top w:val="single" w:sz="6" w:space="0" w:color="787878"/>
              <w:left w:val="single" w:sz="6" w:space="0" w:color="787878"/>
              <w:bottom w:val="single" w:sz="6" w:space="0" w:color="787878"/>
              <w:right w:val="single" w:sz="6" w:space="0" w:color="787878"/>
            </w:tcBorders>
            <w:tcMar>
              <w:top w:w="30" w:type="dxa"/>
              <w:left w:w="30" w:type="dxa"/>
              <w:bottom w:w="30" w:type="dxa"/>
              <w:right w:w="30" w:type="dxa"/>
            </w:tcMar>
            <w:vAlign w:val="center"/>
            <w:hideMark/>
          </w:tcPr>
          <w:p w14:paraId="46DA0563" w14:textId="77777777" w:rsidR="00B94AE6" w:rsidRPr="008A325D" w:rsidRDefault="00B94AE6" w:rsidP="00BB248D">
            <w:pPr>
              <w:spacing w:after="0" w:line="240" w:lineRule="auto"/>
              <w:jc w:val="center"/>
              <w:rPr>
                <w:rFonts w:ascii="Times New Roman" w:eastAsia="Times New Roman" w:hAnsi="Times New Roman" w:cs="Times New Roman"/>
                <w:sz w:val="24"/>
                <w:szCs w:val="24"/>
                <w:lang w:eastAsia="ru-RU"/>
              </w:rPr>
            </w:pPr>
            <w:r w:rsidRPr="008A325D">
              <w:rPr>
                <w:rFonts w:ascii="Times New Roman" w:eastAsia="Times New Roman" w:hAnsi="Times New Roman" w:cs="Times New Roman"/>
                <w:sz w:val="24"/>
                <w:szCs w:val="24"/>
                <w:lang w:eastAsia="ru-RU"/>
              </w:rPr>
              <w:t>более 1%</w:t>
            </w:r>
          </w:p>
        </w:tc>
      </w:tr>
      <w:tr w:rsidR="00B94AE6" w:rsidRPr="008A325D" w14:paraId="01056FDC" w14:textId="77777777" w:rsidTr="00666AE9">
        <w:trPr>
          <w:jc w:val="center"/>
        </w:trPr>
        <w:tc>
          <w:tcPr>
            <w:tcW w:w="4816" w:type="dxa"/>
            <w:tcBorders>
              <w:top w:val="single" w:sz="6" w:space="0" w:color="787878"/>
              <w:left w:val="single" w:sz="6" w:space="0" w:color="787878"/>
              <w:bottom w:val="single" w:sz="6" w:space="0" w:color="787878"/>
              <w:right w:val="single" w:sz="6" w:space="0" w:color="787878"/>
            </w:tcBorders>
            <w:tcMar>
              <w:top w:w="30" w:type="dxa"/>
              <w:left w:w="30" w:type="dxa"/>
              <w:bottom w:w="30" w:type="dxa"/>
              <w:right w:w="30" w:type="dxa"/>
            </w:tcMar>
            <w:vAlign w:val="center"/>
            <w:hideMark/>
          </w:tcPr>
          <w:p w14:paraId="6304A5A5" w14:textId="77777777" w:rsidR="00B94AE6" w:rsidRPr="008A325D" w:rsidRDefault="00B94AE6" w:rsidP="00BB248D">
            <w:pPr>
              <w:spacing w:after="0" w:line="240" w:lineRule="auto"/>
              <w:rPr>
                <w:rFonts w:ascii="Times New Roman" w:eastAsia="Times New Roman" w:hAnsi="Times New Roman" w:cs="Times New Roman"/>
                <w:sz w:val="24"/>
                <w:szCs w:val="24"/>
                <w:lang w:eastAsia="ru-RU"/>
              </w:rPr>
            </w:pPr>
            <w:r w:rsidRPr="008A325D">
              <w:rPr>
                <w:rFonts w:ascii="Times New Roman" w:eastAsia="Times New Roman" w:hAnsi="Times New Roman" w:cs="Times New Roman"/>
                <w:sz w:val="24"/>
                <w:szCs w:val="24"/>
                <w:lang w:eastAsia="ru-RU"/>
              </w:rPr>
              <w:t>Чистая ликвидная позиция</w:t>
            </w:r>
          </w:p>
        </w:tc>
        <w:tc>
          <w:tcPr>
            <w:tcW w:w="1555" w:type="dxa"/>
            <w:tcBorders>
              <w:top w:val="single" w:sz="6" w:space="0" w:color="787878"/>
              <w:left w:val="single" w:sz="6" w:space="0" w:color="787878"/>
              <w:bottom w:val="single" w:sz="6" w:space="0" w:color="787878"/>
              <w:right w:val="single" w:sz="6" w:space="0" w:color="787878"/>
            </w:tcBorders>
            <w:tcMar>
              <w:top w:w="30" w:type="dxa"/>
              <w:left w:w="30" w:type="dxa"/>
              <w:bottom w:w="30" w:type="dxa"/>
              <w:right w:w="30" w:type="dxa"/>
            </w:tcMar>
            <w:vAlign w:val="center"/>
            <w:hideMark/>
          </w:tcPr>
          <w:p w14:paraId="4453836F" w14:textId="77777777" w:rsidR="00B94AE6" w:rsidRPr="000A771A" w:rsidRDefault="00271619" w:rsidP="00BB248D">
            <w:pPr>
              <w:spacing w:after="0" w:line="240" w:lineRule="auto"/>
              <w:jc w:val="right"/>
              <w:rPr>
                <w:rFonts w:ascii="Times New Roman" w:eastAsia="Times New Roman" w:hAnsi="Times New Roman" w:cs="Times New Roman"/>
                <w:sz w:val="24"/>
                <w:szCs w:val="24"/>
                <w:lang w:eastAsia="ru-RU"/>
              </w:rPr>
            </w:pPr>
            <w:hyperlink r:id="rId32" w:history="1">
              <w:r w:rsidR="00B94AE6" w:rsidRPr="000A771A">
                <w:rPr>
                  <w:rFonts w:ascii="Times New Roman" w:eastAsia="Times New Roman" w:hAnsi="Times New Roman" w:cs="Times New Roman"/>
                  <w:color w:val="000000"/>
                  <w:sz w:val="24"/>
                  <w:szCs w:val="24"/>
                  <w:lang w:eastAsia="ru-RU"/>
                </w:rPr>
                <w:t>139.63</w:t>
              </w:r>
            </w:hyperlink>
          </w:p>
        </w:tc>
        <w:tc>
          <w:tcPr>
            <w:tcW w:w="957" w:type="dxa"/>
            <w:tcBorders>
              <w:top w:val="single" w:sz="6" w:space="0" w:color="787878"/>
              <w:left w:val="single" w:sz="6" w:space="0" w:color="787878"/>
              <w:bottom w:val="single" w:sz="6" w:space="0" w:color="787878"/>
              <w:right w:val="single" w:sz="6" w:space="0" w:color="787878"/>
            </w:tcBorders>
            <w:tcMar>
              <w:top w:w="30" w:type="dxa"/>
              <w:left w:w="30" w:type="dxa"/>
              <w:bottom w:w="30" w:type="dxa"/>
              <w:right w:w="30" w:type="dxa"/>
            </w:tcMar>
            <w:vAlign w:val="center"/>
            <w:hideMark/>
          </w:tcPr>
          <w:p w14:paraId="52E600A8" w14:textId="77777777" w:rsidR="00B94AE6" w:rsidRPr="008A325D" w:rsidRDefault="00B94AE6" w:rsidP="00BB248D">
            <w:pPr>
              <w:spacing w:after="0" w:line="240" w:lineRule="auto"/>
              <w:jc w:val="right"/>
              <w:rPr>
                <w:rFonts w:ascii="Times New Roman" w:eastAsia="Times New Roman" w:hAnsi="Times New Roman" w:cs="Times New Roman"/>
                <w:sz w:val="24"/>
                <w:szCs w:val="24"/>
                <w:lang w:eastAsia="ru-RU"/>
              </w:rPr>
            </w:pPr>
            <w:r w:rsidRPr="008A325D">
              <w:rPr>
                <w:rFonts w:ascii="Times New Roman" w:eastAsia="Times New Roman" w:hAnsi="Times New Roman" w:cs="Times New Roman"/>
                <w:sz w:val="24"/>
                <w:szCs w:val="24"/>
                <w:lang w:eastAsia="ru-RU"/>
              </w:rPr>
              <w:t>0%</w:t>
            </w:r>
          </w:p>
        </w:tc>
        <w:tc>
          <w:tcPr>
            <w:tcW w:w="2020" w:type="dxa"/>
            <w:tcBorders>
              <w:top w:val="single" w:sz="6" w:space="0" w:color="787878"/>
              <w:left w:val="single" w:sz="6" w:space="0" w:color="787878"/>
              <w:bottom w:val="single" w:sz="6" w:space="0" w:color="787878"/>
              <w:right w:val="single" w:sz="6" w:space="0" w:color="787878"/>
            </w:tcBorders>
            <w:tcMar>
              <w:top w:w="30" w:type="dxa"/>
              <w:left w:w="30" w:type="dxa"/>
              <w:bottom w:w="30" w:type="dxa"/>
              <w:right w:w="30" w:type="dxa"/>
            </w:tcMar>
            <w:vAlign w:val="center"/>
            <w:hideMark/>
          </w:tcPr>
          <w:p w14:paraId="5CB403DF" w14:textId="77777777" w:rsidR="00B94AE6" w:rsidRPr="008A325D" w:rsidRDefault="00B94AE6" w:rsidP="00BB248D">
            <w:pPr>
              <w:spacing w:after="0" w:line="240" w:lineRule="auto"/>
              <w:jc w:val="center"/>
              <w:rPr>
                <w:rFonts w:ascii="Times New Roman" w:eastAsia="Times New Roman" w:hAnsi="Times New Roman" w:cs="Times New Roman"/>
                <w:sz w:val="24"/>
                <w:szCs w:val="24"/>
                <w:lang w:eastAsia="ru-RU"/>
              </w:rPr>
            </w:pPr>
            <w:r w:rsidRPr="008A325D">
              <w:rPr>
                <w:rFonts w:ascii="Times New Roman" w:eastAsia="Times New Roman" w:hAnsi="Times New Roman" w:cs="Times New Roman"/>
                <w:sz w:val="24"/>
                <w:szCs w:val="24"/>
                <w:lang w:eastAsia="ru-RU"/>
              </w:rPr>
              <w:t>более 0.9</w:t>
            </w:r>
          </w:p>
        </w:tc>
      </w:tr>
      <w:tr w:rsidR="00B94AE6" w:rsidRPr="008A325D" w14:paraId="71AF271D" w14:textId="77777777" w:rsidTr="00666AE9">
        <w:trPr>
          <w:jc w:val="center"/>
        </w:trPr>
        <w:tc>
          <w:tcPr>
            <w:tcW w:w="4816" w:type="dxa"/>
            <w:tcBorders>
              <w:top w:val="single" w:sz="6" w:space="0" w:color="787878"/>
              <w:left w:val="single" w:sz="6" w:space="0" w:color="787878"/>
              <w:bottom w:val="single" w:sz="6" w:space="0" w:color="787878"/>
              <w:right w:val="single" w:sz="6" w:space="0" w:color="787878"/>
            </w:tcBorders>
            <w:tcMar>
              <w:top w:w="30" w:type="dxa"/>
              <w:left w:w="30" w:type="dxa"/>
              <w:bottom w:w="30" w:type="dxa"/>
              <w:right w:w="30" w:type="dxa"/>
            </w:tcMar>
            <w:vAlign w:val="center"/>
            <w:hideMark/>
          </w:tcPr>
          <w:p w14:paraId="48A10956" w14:textId="77777777" w:rsidR="00B94AE6" w:rsidRPr="008A325D" w:rsidRDefault="00B94AE6" w:rsidP="00BB248D">
            <w:pPr>
              <w:spacing w:after="0" w:line="240" w:lineRule="auto"/>
              <w:rPr>
                <w:rFonts w:ascii="Times New Roman" w:eastAsia="Times New Roman" w:hAnsi="Times New Roman" w:cs="Times New Roman"/>
                <w:sz w:val="24"/>
                <w:szCs w:val="24"/>
                <w:lang w:eastAsia="ru-RU"/>
              </w:rPr>
            </w:pPr>
            <w:r w:rsidRPr="008A325D">
              <w:rPr>
                <w:rFonts w:ascii="Times New Roman" w:eastAsia="Times New Roman" w:hAnsi="Times New Roman" w:cs="Times New Roman"/>
                <w:sz w:val="24"/>
                <w:szCs w:val="24"/>
                <w:lang w:eastAsia="ru-RU"/>
              </w:rPr>
              <w:t>Показатель заимствований в ЦБ</w:t>
            </w:r>
          </w:p>
        </w:tc>
        <w:tc>
          <w:tcPr>
            <w:tcW w:w="1555" w:type="dxa"/>
            <w:tcBorders>
              <w:top w:val="single" w:sz="6" w:space="0" w:color="787878"/>
              <w:left w:val="single" w:sz="6" w:space="0" w:color="787878"/>
              <w:bottom w:val="single" w:sz="6" w:space="0" w:color="787878"/>
              <w:right w:val="single" w:sz="6" w:space="0" w:color="787878"/>
            </w:tcBorders>
            <w:tcMar>
              <w:top w:w="30" w:type="dxa"/>
              <w:left w:w="30" w:type="dxa"/>
              <w:bottom w:w="30" w:type="dxa"/>
              <w:right w:w="30" w:type="dxa"/>
            </w:tcMar>
            <w:vAlign w:val="center"/>
            <w:hideMark/>
          </w:tcPr>
          <w:p w14:paraId="64F00DD8" w14:textId="77777777" w:rsidR="00B94AE6" w:rsidRPr="000A771A" w:rsidRDefault="00271619" w:rsidP="00BB248D">
            <w:pPr>
              <w:spacing w:after="0" w:line="240" w:lineRule="auto"/>
              <w:jc w:val="right"/>
              <w:rPr>
                <w:rFonts w:ascii="Times New Roman" w:eastAsia="Times New Roman" w:hAnsi="Times New Roman" w:cs="Times New Roman"/>
                <w:sz w:val="24"/>
                <w:szCs w:val="24"/>
                <w:lang w:eastAsia="ru-RU"/>
              </w:rPr>
            </w:pPr>
            <w:hyperlink r:id="rId33" w:history="1">
              <w:r w:rsidR="00B94AE6" w:rsidRPr="000A771A">
                <w:rPr>
                  <w:rFonts w:ascii="Times New Roman" w:eastAsia="Times New Roman" w:hAnsi="Times New Roman" w:cs="Times New Roman"/>
                  <w:color w:val="000000"/>
                  <w:sz w:val="24"/>
                  <w:szCs w:val="24"/>
                  <w:lang w:eastAsia="ru-RU"/>
                </w:rPr>
                <w:t>0</w:t>
              </w:r>
            </w:hyperlink>
          </w:p>
        </w:tc>
        <w:tc>
          <w:tcPr>
            <w:tcW w:w="957" w:type="dxa"/>
            <w:tcBorders>
              <w:top w:val="single" w:sz="6" w:space="0" w:color="787878"/>
              <w:left w:val="single" w:sz="6" w:space="0" w:color="787878"/>
              <w:bottom w:val="single" w:sz="6" w:space="0" w:color="787878"/>
              <w:right w:val="single" w:sz="6" w:space="0" w:color="787878"/>
            </w:tcBorders>
            <w:tcMar>
              <w:top w:w="30" w:type="dxa"/>
              <w:left w:w="30" w:type="dxa"/>
              <w:bottom w:w="30" w:type="dxa"/>
              <w:right w:w="30" w:type="dxa"/>
            </w:tcMar>
            <w:vAlign w:val="center"/>
            <w:hideMark/>
          </w:tcPr>
          <w:p w14:paraId="68500875" w14:textId="77777777" w:rsidR="00B94AE6" w:rsidRPr="008A325D" w:rsidRDefault="00B94AE6" w:rsidP="00BB248D">
            <w:pPr>
              <w:spacing w:after="0" w:line="240" w:lineRule="auto"/>
              <w:jc w:val="right"/>
              <w:rPr>
                <w:rFonts w:ascii="Times New Roman" w:eastAsia="Times New Roman" w:hAnsi="Times New Roman" w:cs="Times New Roman"/>
                <w:sz w:val="24"/>
                <w:szCs w:val="24"/>
                <w:lang w:eastAsia="ru-RU"/>
              </w:rPr>
            </w:pPr>
            <w:r w:rsidRPr="008A325D">
              <w:rPr>
                <w:rFonts w:ascii="Times New Roman" w:eastAsia="Times New Roman" w:hAnsi="Times New Roman" w:cs="Times New Roman"/>
                <w:sz w:val="24"/>
                <w:szCs w:val="24"/>
                <w:lang w:eastAsia="ru-RU"/>
              </w:rPr>
              <w:t>30%</w:t>
            </w:r>
          </w:p>
        </w:tc>
        <w:tc>
          <w:tcPr>
            <w:tcW w:w="2020" w:type="dxa"/>
            <w:tcBorders>
              <w:top w:val="single" w:sz="6" w:space="0" w:color="787878"/>
              <w:left w:val="single" w:sz="6" w:space="0" w:color="787878"/>
              <w:bottom w:val="single" w:sz="6" w:space="0" w:color="787878"/>
              <w:right w:val="single" w:sz="6" w:space="0" w:color="787878"/>
            </w:tcBorders>
            <w:tcMar>
              <w:top w:w="30" w:type="dxa"/>
              <w:left w:w="30" w:type="dxa"/>
              <w:bottom w:w="30" w:type="dxa"/>
              <w:right w:w="30" w:type="dxa"/>
            </w:tcMar>
            <w:vAlign w:val="center"/>
            <w:hideMark/>
          </w:tcPr>
          <w:p w14:paraId="61616D68" w14:textId="77777777" w:rsidR="00B94AE6" w:rsidRPr="008A325D" w:rsidRDefault="00B94AE6" w:rsidP="00BB248D">
            <w:pPr>
              <w:spacing w:after="0" w:line="240" w:lineRule="auto"/>
              <w:jc w:val="center"/>
              <w:rPr>
                <w:rFonts w:ascii="Times New Roman" w:eastAsia="Times New Roman" w:hAnsi="Times New Roman" w:cs="Times New Roman"/>
                <w:sz w:val="24"/>
                <w:szCs w:val="24"/>
                <w:lang w:eastAsia="ru-RU"/>
              </w:rPr>
            </w:pPr>
            <w:r w:rsidRPr="008A325D">
              <w:rPr>
                <w:rFonts w:ascii="Times New Roman" w:eastAsia="Times New Roman" w:hAnsi="Times New Roman" w:cs="Times New Roman"/>
                <w:color w:val="8B0000"/>
                <w:sz w:val="24"/>
                <w:szCs w:val="24"/>
                <w:lang w:eastAsia="ru-RU"/>
              </w:rPr>
              <w:t>нет остатка</w:t>
            </w:r>
          </w:p>
        </w:tc>
      </w:tr>
      <w:tr w:rsidR="00B94AE6" w:rsidRPr="008A325D" w14:paraId="2D330E4A" w14:textId="77777777" w:rsidTr="00BB248D">
        <w:trPr>
          <w:jc w:val="center"/>
        </w:trPr>
        <w:tc>
          <w:tcPr>
            <w:tcW w:w="9348" w:type="dxa"/>
            <w:gridSpan w:val="4"/>
            <w:tcBorders>
              <w:top w:val="single" w:sz="6" w:space="0" w:color="787878"/>
              <w:left w:val="single" w:sz="6" w:space="0" w:color="787878"/>
              <w:bottom w:val="single" w:sz="6" w:space="0" w:color="787878"/>
              <w:right w:val="single" w:sz="6" w:space="0" w:color="787878"/>
            </w:tcBorders>
            <w:shd w:val="clear" w:color="auto" w:fill="EAEAEA"/>
            <w:tcMar>
              <w:top w:w="30" w:type="dxa"/>
              <w:left w:w="30" w:type="dxa"/>
              <w:bottom w:w="30" w:type="dxa"/>
              <w:right w:w="30" w:type="dxa"/>
            </w:tcMar>
            <w:vAlign w:val="center"/>
            <w:hideMark/>
          </w:tcPr>
          <w:p w14:paraId="677C78CC" w14:textId="77777777" w:rsidR="00B94AE6" w:rsidRPr="008A325D" w:rsidRDefault="00B94AE6" w:rsidP="00BB248D">
            <w:pPr>
              <w:spacing w:after="0" w:line="240" w:lineRule="auto"/>
              <w:jc w:val="center"/>
              <w:rPr>
                <w:rFonts w:ascii="Times New Roman" w:eastAsia="Times New Roman" w:hAnsi="Times New Roman" w:cs="Times New Roman"/>
                <w:sz w:val="24"/>
                <w:szCs w:val="24"/>
                <w:lang w:eastAsia="ru-RU"/>
              </w:rPr>
            </w:pPr>
            <w:r w:rsidRPr="008A325D">
              <w:rPr>
                <w:rFonts w:ascii="Times New Roman" w:eastAsia="Times New Roman" w:hAnsi="Times New Roman" w:cs="Times New Roman"/>
                <w:sz w:val="24"/>
                <w:szCs w:val="24"/>
                <w:lang w:eastAsia="ru-RU"/>
              </w:rPr>
              <w:t>II. Сбалансированность операций по срокам</w:t>
            </w:r>
            <w:r>
              <w:rPr>
                <w:rFonts w:ascii="Times New Roman" w:eastAsia="Times New Roman" w:hAnsi="Times New Roman" w:cs="Times New Roman"/>
                <w:sz w:val="24"/>
                <w:szCs w:val="24"/>
                <w:lang w:eastAsia="ru-RU"/>
              </w:rPr>
              <w:t xml:space="preserve"> (тыс. руб.)</w:t>
            </w:r>
          </w:p>
        </w:tc>
      </w:tr>
      <w:tr w:rsidR="00B94AE6" w:rsidRPr="008A325D" w14:paraId="16911E9F" w14:textId="77777777" w:rsidTr="00666AE9">
        <w:trPr>
          <w:jc w:val="center"/>
        </w:trPr>
        <w:tc>
          <w:tcPr>
            <w:tcW w:w="4816" w:type="dxa"/>
            <w:tcBorders>
              <w:top w:val="single" w:sz="6" w:space="0" w:color="787878"/>
              <w:left w:val="single" w:sz="6" w:space="0" w:color="787878"/>
              <w:bottom w:val="single" w:sz="6" w:space="0" w:color="787878"/>
              <w:right w:val="single" w:sz="6" w:space="0" w:color="787878"/>
            </w:tcBorders>
            <w:tcMar>
              <w:top w:w="30" w:type="dxa"/>
              <w:left w:w="30" w:type="dxa"/>
              <w:bottom w:w="30" w:type="dxa"/>
              <w:right w:w="30" w:type="dxa"/>
            </w:tcMar>
            <w:vAlign w:val="center"/>
            <w:hideMark/>
          </w:tcPr>
          <w:p w14:paraId="7FAE6353" w14:textId="77777777" w:rsidR="00B94AE6" w:rsidRPr="008A325D" w:rsidRDefault="00B94AE6" w:rsidP="00BB248D">
            <w:pPr>
              <w:spacing w:after="0" w:line="240" w:lineRule="auto"/>
              <w:rPr>
                <w:rFonts w:ascii="Times New Roman" w:eastAsia="Times New Roman" w:hAnsi="Times New Roman" w:cs="Times New Roman"/>
                <w:sz w:val="24"/>
                <w:szCs w:val="24"/>
                <w:lang w:eastAsia="ru-RU"/>
              </w:rPr>
            </w:pPr>
            <w:r w:rsidRPr="008A325D">
              <w:rPr>
                <w:rFonts w:ascii="Times New Roman" w:eastAsia="Times New Roman" w:hAnsi="Times New Roman" w:cs="Times New Roman"/>
                <w:sz w:val="24"/>
                <w:szCs w:val="24"/>
                <w:lang w:eastAsia="ru-RU"/>
              </w:rPr>
              <w:t xml:space="preserve">Активы </w:t>
            </w:r>
          </w:p>
        </w:tc>
        <w:tc>
          <w:tcPr>
            <w:tcW w:w="1555" w:type="dxa"/>
            <w:tcBorders>
              <w:top w:val="single" w:sz="6" w:space="0" w:color="787878"/>
              <w:left w:val="single" w:sz="6" w:space="0" w:color="787878"/>
              <w:bottom w:val="single" w:sz="6" w:space="0" w:color="787878"/>
              <w:right w:val="single" w:sz="6" w:space="0" w:color="787878"/>
            </w:tcBorders>
            <w:tcMar>
              <w:top w:w="30" w:type="dxa"/>
              <w:left w:w="30" w:type="dxa"/>
              <w:bottom w:w="30" w:type="dxa"/>
              <w:right w:w="30" w:type="dxa"/>
            </w:tcMar>
            <w:vAlign w:val="center"/>
            <w:hideMark/>
          </w:tcPr>
          <w:p w14:paraId="60256601" w14:textId="77777777" w:rsidR="00B94AE6" w:rsidRPr="000A771A" w:rsidRDefault="00271619" w:rsidP="00BB248D">
            <w:pPr>
              <w:spacing w:after="0" w:line="240" w:lineRule="auto"/>
              <w:jc w:val="right"/>
              <w:rPr>
                <w:rFonts w:ascii="Times New Roman" w:eastAsia="Times New Roman" w:hAnsi="Times New Roman" w:cs="Times New Roman"/>
                <w:sz w:val="24"/>
                <w:szCs w:val="24"/>
                <w:lang w:eastAsia="ru-RU"/>
              </w:rPr>
            </w:pPr>
            <w:hyperlink r:id="rId34" w:history="1">
              <w:r w:rsidR="00B94AE6" w:rsidRPr="000A771A">
                <w:rPr>
                  <w:rFonts w:ascii="Times New Roman" w:eastAsia="Times New Roman" w:hAnsi="Times New Roman" w:cs="Times New Roman"/>
                  <w:color w:val="000000"/>
                  <w:sz w:val="24"/>
                  <w:szCs w:val="24"/>
                  <w:lang w:eastAsia="ru-RU"/>
                </w:rPr>
                <w:t>24 109 852</w:t>
              </w:r>
            </w:hyperlink>
          </w:p>
        </w:tc>
        <w:tc>
          <w:tcPr>
            <w:tcW w:w="957" w:type="dxa"/>
            <w:tcBorders>
              <w:top w:val="single" w:sz="6" w:space="0" w:color="787878"/>
              <w:left w:val="single" w:sz="6" w:space="0" w:color="787878"/>
              <w:bottom w:val="single" w:sz="6" w:space="0" w:color="787878"/>
              <w:right w:val="single" w:sz="6" w:space="0" w:color="787878"/>
            </w:tcBorders>
            <w:tcMar>
              <w:top w:w="30" w:type="dxa"/>
              <w:left w:w="30" w:type="dxa"/>
              <w:bottom w:w="30" w:type="dxa"/>
              <w:right w:w="30" w:type="dxa"/>
            </w:tcMar>
            <w:vAlign w:val="center"/>
            <w:hideMark/>
          </w:tcPr>
          <w:p w14:paraId="15C72223" w14:textId="77777777" w:rsidR="00B94AE6" w:rsidRPr="008A325D" w:rsidRDefault="00B94AE6" w:rsidP="00BB248D">
            <w:pPr>
              <w:spacing w:after="0" w:line="240" w:lineRule="auto"/>
              <w:jc w:val="right"/>
              <w:rPr>
                <w:rFonts w:ascii="Times New Roman" w:eastAsia="Times New Roman" w:hAnsi="Times New Roman" w:cs="Times New Roman"/>
                <w:sz w:val="24"/>
                <w:szCs w:val="24"/>
                <w:lang w:eastAsia="ru-RU"/>
              </w:rPr>
            </w:pPr>
          </w:p>
        </w:tc>
        <w:tc>
          <w:tcPr>
            <w:tcW w:w="2020" w:type="dxa"/>
            <w:tcBorders>
              <w:top w:val="single" w:sz="6" w:space="0" w:color="787878"/>
              <w:left w:val="single" w:sz="6" w:space="0" w:color="787878"/>
              <w:bottom w:val="single" w:sz="6" w:space="0" w:color="787878"/>
              <w:right w:val="single" w:sz="6" w:space="0" w:color="787878"/>
            </w:tcBorders>
            <w:tcMar>
              <w:top w:w="30" w:type="dxa"/>
              <w:left w:w="30" w:type="dxa"/>
              <w:bottom w:w="30" w:type="dxa"/>
              <w:right w:w="30" w:type="dxa"/>
            </w:tcMar>
            <w:vAlign w:val="center"/>
            <w:hideMark/>
          </w:tcPr>
          <w:p w14:paraId="1375502A" w14:textId="77777777" w:rsidR="00B94AE6" w:rsidRPr="008A325D" w:rsidRDefault="00B94AE6" w:rsidP="00BB248D">
            <w:pPr>
              <w:spacing w:after="0" w:line="240" w:lineRule="auto"/>
              <w:jc w:val="center"/>
              <w:rPr>
                <w:rFonts w:ascii="Times New Roman" w:eastAsia="Times New Roman" w:hAnsi="Times New Roman" w:cs="Times New Roman"/>
                <w:sz w:val="24"/>
                <w:szCs w:val="24"/>
                <w:lang w:eastAsia="ru-RU"/>
              </w:rPr>
            </w:pPr>
          </w:p>
        </w:tc>
      </w:tr>
      <w:tr w:rsidR="00B94AE6" w:rsidRPr="008A325D" w14:paraId="7CF01137" w14:textId="77777777" w:rsidTr="00666AE9">
        <w:trPr>
          <w:jc w:val="center"/>
        </w:trPr>
        <w:tc>
          <w:tcPr>
            <w:tcW w:w="4816" w:type="dxa"/>
            <w:tcBorders>
              <w:top w:val="single" w:sz="6" w:space="0" w:color="787878"/>
              <w:left w:val="single" w:sz="6" w:space="0" w:color="787878"/>
              <w:bottom w:val="single" w:sz="6" w:space="0" w:color="787878"/>
              <w:right w:val="single" w:sz="6" w:space="0" w:color="787878"/>
            </w:tcBorders>
            <w:tcMar>
              <w:top w:w="30" w:type="dxa"/>
              <w:left w:w="30" w:type="dxa"/>
              <w:bottom w:w="30" w:type="dxa"/>
              <w:right w:w="30" w:type="dxa"/>
            </w:tcMar>
            <w:vAlign w:val="center"/>
            <w:hideMark/>
          </w:tcPr>
          <w:p w14:paraId="5850788D" w14:textId="77777777" w:rsidR="00B94AE6" w:rsidRPr="008A325D" w:rsidRDefault="00B94AE6" w:rsidP="00BB248D">
            <w:pPr>
              <w:spacing w:after="0" w:line="240" w:lineRule="auto"/>
              <w:rPr>
                <w:rFonts w:ascii="Times New Roman" w:eastAsia="Times New Roman" w:hAnsi="Times New Roman" w:cs="Times New Roman"/>
                <w:sz w:val="24"/>
                <w:szCs w:val="24"/>
                <w:lang w:eastAsia="ru-RU"/>
              </w:rPr>
            </w:pPr>
            <w:r w:rsidRPr="008A325D">
              <w:rPr>
                <w:rFonts w:ascii="Times New Roman" w:eastAsia="Times New Roman" w:hAnsi="Times New Roman" w:cs="Times New Roman"/>
                <w:sz w:val="24"/>
                <w:szCs w:val="24"/>
                <w:lang w:eastAsia="ru-RU"/>
              </w:rPr>
              <w:t xml:space="preserve">Пассивы </w:t>
            </w:r>
          </w:p>
        </w:tc>
        <w:tc>
          <w:tcPr>
            <w:tcW w:w="1555" w:type="dxa"/>
            <w:tcBorders>
              <w:top w:val="single" w:sz="6" w:space="0" w:color="787878"/>
              <w:left w:val="single" w:sz="6" w:space="0" w:color="787878"/>
              <w:bottom w:val="single" w:sz="6" w:space="0" w:color="787878"/>
              <w:right w:val="single" w:sz="6" w:space="0" w:color="787878"/>
            </w:tcBorders>
            <w:tcMar>
              <w:top w:w="30" w:type="dxa"/>
              <w:left w:w="30" w:type="dxa"/>
              <w:bottom w:w="30" w:type="dxa"/>
              <w:right w:w="30" w:type="dxa"/>
            </w:tcMar>
            <w:vAlign w:val="center"/>
            <w:hideMark/>
          </w:tcPr>
          <w:p w14:paraId="222D9B4E" w14:textId="77777777" w:rsidR="00B94AE6" w:rsidRPr="000A771A" w:rsidRDefault="00271619" w:rsidP="00BB248D">
            <w:pPr>
              <w:spacing w:after="0" w:line="240" w:lineRule="auto"/>
              <w:jc w:val="right"/>
              <w:rPr>
                <w:rFonts w:ascii="Times New Roman" w:eastAsia="Times New Roman" w:hAnsi="Times New Roman" w:cs="Times New Roman"/>
                <w:sz w:val="24"/>
                <w:szCs w:val="24"/>
                <w:lang w:eastAsia="ru-RU"/>
              </w:rPr>
            </w:pPr>
            <w:hyperlink r:id="rId35" w:history="1">
              <w:r w:rsidR="00B94AE6" w:rsidRPr="000A771A">
                <w:rPr>
                  <w:rFonts w:ascii="Times New Roman" w:eastAsia="Times New Roman" w:hAnsi="Times New Roman" w:cs="Times New Roman"/>
                  <w:color w:val="000000"/>
                  <w:sz w:val="24"/>
                  <w:szCs w:val="24"/>
                  <w:lang w:eastAsia="ru-RU"/>
                </w:rPr>
                <w:t>3 381 002</w:t>
              </w:r>
            </w:hyperlink>
          </w:p>
        </w:tc>
        <w:tc>
          <w:tcPr>
            <w:tcW w:w="957" w:type="dxa"/>
            <w:tcBorders>
              <w:top w:val="single" w:sz="6" w:space="0" w:color="787878"/>
              <w:left w:val="single" w:sz="6" w:space="0" w:color="787878"/>
              <w:bottom w:val="single" w:sz="6" w:space="0" w:color="787878"/>
              <w:right w:val="single" w:sz="6" w:space="0" w:color="787878"/>
            </w:tcBorders>
            <w:tcMar>
              <w:top w:w="30" w:type="dxa"/>
              <w:left w:w="30" w:type="dxa"/>
              <w:bottom w:w="30" w:type="dxa"/>
              <w:right w:w="30" w:type="dxa"/>
            </w:tcMar>
            <w:vAlign w:val="center"/>
            <w:hideMark/>
          </w:tcPr>
          <w:p w14:paraId="4AABD042" w14:textId="77777777" w:rsidR="00B94AE6" w:rsidRPr="008A325D" w:rsidRDefault="00B94AE6" w:rsidP="00BB248D">
            <w:pPr>
              <w:spacing w:after="0" w:line="240" w:lineRule="auto"/>
              <w:jc w:val="right"/>
              <w:rPr>
                <w:rFonts w:ascii="Times New Roman" w:eastAsia="Times New Roman" w:hAnsi="Times New Roman" w:cs="Times New Roman"/>
                <w:sz w:val="24"/>
                <w:szCs w:val="24"/>
                <w:lang w:eastAsia="ru-RU"/>
              </w:rPr>
            </w:pPr>
          </w:p>
        </w:tc>
        <w:tc>
          <w:tcPr>
            <w:tcW w:w="2020" w:type="dxa"/>
            <w:tcBorders>
              <w:top w:val="single" w:sz="6" w:space="0" w:color="787878"/>
              <w:left w:val="single" w:sz="6" w:space="0" w:color="787878"/>
              <w:bottom w:val="single" w:sz="6" w:space="0" w:color="787878"/>
              <w:right w:val="single" w:sz="6" w:space="0" w:color="787878"/>
            </w:tcBorders>
            <w:tcMar>
              <w:top w:w="30" w:type="dxa"/>
              <w:left w:w="30" w:type="dxa"/>
              <w:bottom w:w="30" w:type="dxa"/>
              <w:right w:w="30" w:type="dxa"/>
            </w:tcMar>
            <w:vAlign w:val="center"/>
            <w:hideMark/>
          </w:tcPr>
          <w:p w14:paraId="3C615469" w14:textId="77777777" w:rsidR="00B94AE6" w:rsidRPr="008A325D" w:rsidRDefault="00B94AE6" w:rsidP="00BB248D">
            <w:pPr>
              <w:spacing w:after="0" w:line="240" w:lineRule="auto"/>
              <w:jc w:val="center"/>
              <w:rPr>
                <w:rFonts w:ascii="Times New Roman" w:eastAsia="Times New Roman" w:hAnsi="Times New Roman" w:cs="Times New Roman"/>
                <w:sz w:val="24"/>
                <w:szCs w:val="24"/>
                <w:lang w:eastAsia="ru-RU"/>
              </w:rPr>
            </w:pPr>
          </w:p>
        </w:tc>
      </w:tr>
      <w:tr w:rsidR="00B94AE6" w:rsidRPr="008A325D" w14:paraId="6C90CF73" w14:textId="77777777" w:rsidTr="00666AE9">
        <w:trPr>
          <w:jc w:val="center"/>
        </w:trPr>
        <w:tc>
          <w:tcPr>
            <w:tcW w:w="4816" w:type="dxa"/>
            <w:tcBorders>
              <w:top w:val="single" w:sz="6" w:space="0" w:color="787878"/>
              <w:left w:val="single" w:sz="6" w:space="0" w:color="787878"/>
              <w:bottom w:val="single" w:sz="6" w:space="0" w:color="787878"/>
              <w:right w:val="single" w:sz="6" w:space="0" w:color="787878"/>
            </w:tcBorders>
            <w:tcMar>
              <w:top w:w="30" w:type="dxa"/>
              <w:left w:w="30" w:type="dxa"/>
              <w:bottom w:w="30" w:type="dxa"/>
              <w:right w:w="30" w:type="dxa"/>
            </w:tcMar>
            <w:vAlign w:val="center"/>
            <w:hideMark/>
          </w:tcPr>
          <w:p w14:paraId="20D1595A" w14:textId="77777777" w:rsidR="00B94AE6" w:rsidRPr="008A325D" w:rsidRDefault="00B94AE6" w:rsidP="00BB248D">
            <w:pPr>
              <w:spacing w:after="0" w:line="240" w:lineRule="auto"/>
              <w:rPr>
                <w:rFonts w:ascii="Times New Roman" w:eastAsia="Times New Roman" w:hAnsi="Times New Roman" w:cs="Times New Roman"/>
                <w:sz w:val="24"/>
                <w:szCs w:val="24"/>
                <w:lang w:eastAsia="ru-RU"/>
              </w:rPr>
            </w:pPr>
            <w:r w:rsidRPr="008A325D">
              <w:rPr>
                <w:rFonts w:ascii="Times New Roman" w:eastAsia="Times New Roman" w:hAnsi="Times New Roman" w:cs="Times New Roman"/>
                <w:sz w:val="24"/>
                <w:szCs w:val="24"/>
                <w:lang w:eastAsia="ru-RU"/>
              </w:rPr>
              <w:t>Сбалансированность</w:t>
            </w:r>
          </w:p>
        </w:tc>
        <w:tc>
          <w:tcPr>
            <w:tcW w:w="1555" w:type="dxa"/>
            <w:tcBorders>
              <w:top w:val="single" w:sz="6" w:space="0" w:color="787878"/>
              <w:left w:val="single" w:sz="6" w:space="0" w:color="787878"/>
              <w:bottom w:val="single" w:sz="6" w:space="0" w:color="787878"/>
              <w:right w:val="single" w:sz="6" w:space="0" w:color="787878"/>
            </w:tcBorders>
            <w:tcMar>
              <w:top w:w="30" w:type="dxa"/>
              <w:left w:w="30" w:type="dxa"/>
              <w:bottom w:w="30" w:type="dxa"/>
              <w:right w:w="30" w:type="dxa"/>
            </w:tcMar>
            <w:vAlign w:val="center"/>
            <w:hideMark/>
          </w:tcPr>
          <w:p w14:paraId="1A5D9A9A" w14:textId="77777777" w:rsidR="00B94AE6" w:rsidRPr="000A771A" w:rsidRDefault="00271619" w:rsidP="00BB248D">
            <w:pPr>
              <w:spacing w:after="0" w:line="240" w:lineRule="auto"/>
              <w:jc w:val="right"/>
              <w:rPr>
                <w:rFonts w:ascii="Times New Roman" w:eastAsia="Times New Roman" w:hAnsi="Times New Roman" w:cs="Times New Roman"/>
                <w:sz w:val="24"/>
                <w:szCs w:val="24"/>
                <w:lang w:eastAsia="ru-RU"/>
              </w:rPr>
            </w:pPr>
            <w:hyperlink r:id="rId36" w:history="1">
              <w:r w:rsidR="00B94AE6" w:rsidRPr="000A771A">
                <w:rPr>
                  <w:rFonts w:ascii="Times New Roman" w:eastAsia="Times New Roman" w:hAnsi="Times New Roman" w:cs="Times New Roman"/>
                  <w:color w:val="000000"/>
                  <w:sz w:val="24"/>
                  <w:szCs w:val="24"/>
                  <w:lang w:eastAsia="ru-RU"/>
                </w:rPr>
                <w:t>7.13</w:t>
              </w:r>
            </w:hyperlink>
          </w:p>
        </w:tc>
        <w:tc>
          <w:tcPr>
            <w:tcW w:w="957" w:type="dxa"/>
            <w:tcBorders>
              <w:top w:val="single" w:sz="6" w:space="0" w:color="787878"/>
              <w:left w:val="single" w:sz="6" w:space="0" w:color="787878"/>
              <w:bottom w:val="single" w:sz="6" w:space="0" w:color="787878"/>
              <w:right w:val="single" w:sz="6" w:space="0" w:color="787878"/>
            </w:tcBorders>
            <w:tcMar>
              <w:top w:w="30" w:type="dxa"/>
              <w:left w:w="30" w:type="dxa"/>
              <w:bottom w:w="30" w:type="dxa"/>
              <w:right w:w="30" w:type="dxa"/>
            </w:tcMar>
            <w:vAlign w:val="center"/>
            <w:hideMark/>
          </w:tcPr>
          <w:p w14:paraId="1400D5AC" w14:textId="77777777" w:rsidR="00B94AE6" w:rsidRPr="008A325D" w:rsidRDefault="00B94AE6" w:rsidP="00BB248D">
            <w:pPr>
              <w:spacing w:after="0" w:line="240" w:lineRule="auto"/>
              <w:jc w:val="right"/>
              <w:rPr>
                <w:rFonts w:ascii="Times New Roman" w:eastAsia="Times New Roman" w:hAnsi="Times New Roman" w:cs="Times New Roman"/>
                <w:sz w:val="24"/>
                <w:szCs w:val="24"/>
                <w:lang w:eastAsia="ru-RU"/>
              </w:rPr>
            </w:pPr>
            <w:r w:rsidRPr="008A325D">
              <w:rPr>
                <w:rFonts w:ascii="Times New Roman" w:eastAsia="Times New Roman" w:hAnsi="Times New Roman" w:cs="Times New Roman"/>
                <w:sz w:val="24"/>
                <w:szCs w:val="24"/>
                <w:lang w:eastAsia="ru-RU"/>
              </w:rPr>
              <w:t>0%</w:t>
            </w:r>
          </w:p>
        </w:tc>
        <w:tc>
          <w:tcPr>
            <w:tcW w:w="2020" w:type="dxa"/>
            <w:tcBorders>
              <w:top w:val="single" w:sz="6" w:space="0" w:color="787878"/>
              <w:left w:val="single" w:sz="6" w:space="0" w:color="787878"/>
              <w:bottom w:val="single" w:sz="6" w:space="0" w:color="787878"/>
              <w:right w:val="single" w:sz="6" w:space="0" w:color="787878"/>
            </w:tcBorders>
            <w:tcMar>
              <w:top w:w="30" w:type="dxa"/>
              <w:left w:w="30" w:type="dxa"/>
              <w:bottom w:w="30" w:type="dxa"/>
              <w:right w:w="30" w:type="dxa"/>
            </w:tcMar>
            <w:vAlign w:val="center"/>
            <w:hideMark/>
          </w:tcPr>
          <w:p w14:paraId="7F11E526" w14:textId="77777777" w:rsidR="00B94AE6" w:rsidRPr="008A325D" w:rsidRDefault="00B94AE6" w:rsidP="00BB248D">
            <w:pPr>
              <w:spacing w:after="0" w:line="240" w:lineRule="auto"/>
              <w:jc w:val="center"/>
              <w:rPr>
                <w:rFonts w:ascii="Times New Roman" w:eastAsia="Times New Roman" w:hAnsi="Times New Roman" w:cs="Times New Roman"/>
                <w:sz w:val="24"/>
                <w:szCs w:val="24"/>
                <w:lang w:eastAsia="ru-RU"/>
              </w:rPr>
            </w:pPr>
            <w:r w:rsidRPr="008A325D">
              <w:rPr>
                <w:rFonts w:ascii="Times New Roman" w:eastAsia="Times New Roman" w:hAnsi="Times New Roman" w:cs="Times New Roman"/>
                <w:sz w:val="24"/>
                <w:szCs w:val="24"/>
                <w:lang w:eastAsia="ru-RU"/>
              </w:rPr>
              <w:t>более 0.9</w:t>
            </w:r>
          </w:p>
        </w:tc>
      </w:tr>
      <w:tr w:rsidR="00B94AE6" w:rsidRPr="008A325D" w14:paraId="53DB5E37" w14:textId="77777777" w:rsidTr="00666AE9">
        <w:trPr>
          <w:jc w:val="center"/>
        </w:trPr>
        <w:tc>
          <w:tcPr>
            <w:tcW w:w="4816" w:type="dxa"/>
            <w:tcBorders>
              <w:top w:val="single" w:sz="6" w:space="0" w:color="787878"/>
              <w:left w:val="single" w:sz="6" w:space="0" w:color="787878"/>
              <w:bottom w:val="single" w:sz="6" w:space="0" w:color="787878"/>
              <w:right w:val="single" w:sz="6" w:space="0" w:color="787878"/>
            </w:tcBorders>
            <w:tcMar>
              <w:top w:w="30" w:type="dxa"/>
              <w:left w:w="30" w:type="dxa"/>
              <w:bottom w:w="30" w:type="dxa"/>
              <w:right w:w="30" w:type="dxa"/>
            </w:tcMar>
            <w:vAlign w:val="center"/>
          </w:tcPr>
          <w:p w14:paraId="0A73574E" w14:textId="77777777" w:rsidR="00B94AE6" w:rsidRPr="008A325D" w:rsidRDefault="00B94AE6" w:rsidP="00BB248D">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до 3 месяцев</w:t>
            </w:r>
          </w:p>
        </w:tc>
        <w:tc>
          <w:tcPr>
            <w:tcW w:w="1555" w:type="dxa"/>
            <w:tcBorders>
              <w:top w:val="single" w:sz="6" w:space="0" w:color="787878"/>
              <w:left w:val="single" w:sz="6" w:space="0" w:color="787878"/>
              <w:bottom w:val="single" w:sz="6" w:space="0" w:color="787878"/>
              <w:right w:val="single" w:sz="6" w:space="0" w:color="787878"/>
            </w:tcBorders>
            <w:tcMar>
              <w:top w:w="30" w:type="dxa"/>
              <w:left w:w="30" w:type="dxa"/>
              <w:bottom w:w="30" w:type="dxa"/>
              <w:right w:w="30" w:type="dxa"/>
            </w:tcMar>
            <w:vAlign w:val="center"/>
          </w:tcPr>
          <w:p w14:paraId="05E90DCD" w14:textId="77777777" w:rsidR="00B94AE6" w:rsidRPr="000A771A" w:rsidRDefault="00B94AE6" w:rsidP="00BB248D">
            <w:pPr>
              <w:spacing w:after="0" w:line="240" w:lineRule="auto"/>
              <w:jc w:val="right"/>
            </w:pPr>
          </w:p>
        </w:tc>
        <w:tc>
          <w:tcPr>
            <w:tcW w:w="957" w:type="dxa"/>
            <w:tcBorders>
              <w:top w:val="single" w:sz="6" w:space="0" w:color="787878"/>
              <w:left w:val="single" w:sz="6" w:space="0" w:color="787878"/>
              <w:bottom w:val="single" w:sz="6" w:space="0" w:color="787878"/>
              <w:right w:val="single" w:sz="6" w:space="0" w:color="787878"/>
            </w:tcBorders>
            <w:tcMar>
              <w:top w:w="30" w:type="dxa"/>
              <w:left w:w="30" w:type="dxa"/>
              <w:bottom w:w="30" w:type="dxa"/>
              <w:right w:w="30" w:type="dxa"/>
            </w:tcMar>
            <w:vAlign w:val="center"/>
          </w:tcPr>
          <w:p w14:paraId="58C3295E" w14:textId="77777777" w:rsidR="00B94AE6" w:rsidRPr="008A325D" w:rsidRDefault="00B94AE6" w:rsidP="00BB248D">
            <w:pPr>
              <w:spacing w:after="0" w:line="240" w:lineRule="auto"/>
              <w:jc w:val="right"/>
              <w:rPr>
                <w:rFonts w:ascii="Times New Roman" w:eastAsia="Times New Roman" w:hAnsi="Times New Roman" w:cs="Times New Roman"/>
                <w:sz w:val="24"/>
                <w:szCs w:val="24"/>
                <w:lang w:eastAsia="ru-RU"/>
              </w:rPr>
            </w:pPr>
          </w:p>
        </w:tc>
        <w:tc>
          <w:tcPr>
            <w:tcW w:w="2020" w:type="dxa"/>
            <w:tcBorders>
              <w:top w:val="single" w:sz="6" w:space="0" w:color="787878"/>
              <w:left w:val="single" w:sz="6" w:space="0" w:color="787878"/>
              <w:bottom w:val="single" w:sz="6" w:space="0" w:color="787878"/>
              <w:right w:val="single" w:sz="6" w:space="0" w:color="787878"/>
            </w:tcBorders>
            <w:tcMar>
              <w:top w:w="30" w:type="dxa"/>
              <w:left w:w="30" w:type="dxa"/>
              <w:bottom w:w="30" w:type="dxa"/>
              <w:right w:w="30" w:type="dxa"/>
            </w:tcMar>
            <w:vAlign w:val="center"/>
          </w:tcPr>
          <w:p w14:paraId="5216E851" w14:textId="77777777" w:rsidR="00B94AE6" w:rsidRPr="008A325D" w:rsidRDefault="00B94AE6" w:rsidP="00BB248D">
            <w:pPr>
              <w:spacing w:after="0" w:line="240" w:lineRule="auto"/>
              <w:jc w:val="center"/>
              <w:rPr>
                <w:rFonts w:ascii="Times New Roman" w:eastAsia="Times New Roman" w:hAnsi="Times New Roman" w:cs="Times New Roman"/>
                <w:sz w:val="24"/>
                <w:szCs w:val="24"/>
                <w:lang w:eastAsia="ru-RU"/>
              </w:rPr>
            </w:pPr>
          </w:p>
        </w:tc>
      </w:tr>
      <w:tr w:rsidR="00B94AE6" w:rsidRPr="008A325D" w14:paraId="0B7623CF" w14:textId="77777777" w:rsidTr="00666AE9">
        <w:trPr>
          <w:jc w:val="center"/>
        </w:trPr>
        <w:tc>
          <w:tcPr>
            <w:tcW w:w="4816" w:type="dxa"/>
            <w:tcBorders>
              <w:top w:val="single" w:sz="6" w:space="0" w:color="787878"/>
              <w:left w:val="single" w:sz="6" w:space="0" w:color="787878"/>
              <w:bottom w:val="single" w:sz="6" w:space="0" w:color="787878"/>
              <w:right w:val="single" w:sz="6" w:space="0" w:color="787878"/>
            </w:tcBorders>
            <w:tcMar>
              <w:top w:w="30" w:type="dxa"/>
              <w:left w:w="30" w:type="dxa"/>
              <w:bottom w:w="30" w:type="dxa"/>
              <w:right w:w="30" w:type="dxa"/>
            </w:tcMar>
            <w:vAlign w:val="center"/>
            <w:hideMark/>
          </w:tcPr>
          <w:p w14:paraId="21BA4850" w14:textId="77777777" w:rsidR="00B94AE6" w:rsidRPr="008A325D" w:rsidRDefault="00B94AE6" w:rsidP="00BB248D">
            <w:pPr>
              <w:spacing w:after="0" w:line="240" w:lineRule="auto"/>
              <w:rPr>
                <w:rFonts w:ascii="Times New Roman" w:eastAsia="Times New Roman" w:hAnsi="Times New Roman" w:cs="Times New Roman"/>
                <w:sz w:val="24"/>
                <w:szCs w:val="24"/>
                <w:lang w:eastAsia="ru-RU"/>
              </w:rPr>
            </w:pPr>
            <w:r w:rsidRPr="008A325D">
              <w:rPr>
                <w:rFonts w:ascii="Times New Roman" w:eastAsia="Times New Roman" w:hAnsi="Times New Roman" w:cs="Times New Roman"/>
                <w:sz w:val="24"/>
                <w:szCs w:val="24"/>
                <w:lang w:eastAsia="ru-RU"/>
              </w:rPr>
              <w:t xml:space="preserve">Активы </w:t>
            </w:r>
          </w:p>
        </w:tc>
        <w:tc>
          <w:tcPr>
            <w:tcW w:w="1555" w:type="dxa"/>
            <w:tcBorders>
              <w:top w:val="single" w:sz="6" w:space="0" w:color="787878"/>
              <w:left w:val="single" w:sz="6" w:space="0" w:color="787878"/>
              <w:bottom w:val="single" w:sz="6" w:space="0" w:color="787878"/>
              <w:right w:val="single" w:sz="6" w:space="0" w:color="787878"/>
            </w:tcBorders>
            <w:tcMar>
              <w:top w:w="30" w:type="dxa"/>
              <w:left w:w="30" w:type="dxa"/>
              <w:bottom w:w="30" w:type="dxa"/>
              <w:right w:w="30" w:type="dxa"/>
            </w:tcMar>
            <w:vAlign w:val="center"/>
            <w:hideMark/>
          </w:tcPr>
          <w:p w14:paraId="0274E0DC" w14:textId="77777777" w:rsidR="00B94AE6" w:rsidRPr="000A771A" w:rsidRDefault="00271619" w:rsidP="00BB248D">
            <w:pPr>
              <w:spacing w:after="0" w:line="240" w:lineRule="auto"/>
              <w:jc w:val="right"/>
              <w:rPr>
                <w:rFonts w:ascii="Times New Roman" w:eastAsia="Times New Roman" w:hAnsi="Times New Roman" w:cs="Times New Roman"/>
                <w:sz w:val="24"/>
                <w:szCs w:val="24"/>
                <w:lang w:eastAsia="ru-RU"/>
              </w:rPr>
            </w:pPr>
            <w:hyperlink r:id="rId37" w:history="1">
              <w:r w:rsidR="00B94AE6" w:rsidRPr="000A771A">
                <w:rPr>
                  <w:rFonts w:ascii="Times New Roman" w:eastAsia="Times New Roman" w:hAnsi="Times New Roman" w:cs="Times New Roman"/>
                  <w:color w:val="000000"/>
                  <w:sz w:val="24"/>
                  <w:szCs w:val="24"/>
                  <w:lang w:eastAsia="ru-RU"/>
                </w:rPr>
                <w:t>26 751 663</w:t>
              </w:r>
            </w:hyperlink>
          </w:p>
        </w:tc>
        <w:tc>
          <w:tcPr>
            <w:tcW w:w="957" w:type="dxa"/>
            <w:tcBorders>
              <w:top w:val="single" w:sz="6" w:space="0" w:color="787878"/>
              <w:left w:val="single" w:sz="6" w:space="0" w:color="787878"/>
              <w:bottom w:val="single" w:sz="6" w:space="0" w:color="787878"/>
              <w:right w:val="single" w:sz="6" w:space="0" w:color="787878"/>
            </w:tcBorders>
            <w:tcMar>
              <w:top w:w="30" w:type="dxa"/>
              <w:left w:w="30" w:type="dxa"/>
              <w:bottom w:w="30" w:type="dxa"/>
              <w:right w:w="30" w:type="dxa"/>
            </w:tcMar>
            <w:vAlign w:val="center"/>
            <w:hideMark/>
          </w:tcPr>
          <w:p w14:paraId="58E30973" w14:textId="77777777" w:rsidR="00B94AE6" w:rsidRPr="008A325D" w:rsidRDefault="00B94AE6" w:rsidP="00BB248D">
            <w:pPr>
              <w:spacing w:after="0" w:line="240" w:lineRule="auto"/>
              <w:jc w:val="right"/>
              <w:rPr>
                <w:rFonts w:ascii="Times New Roman" w:eastAsia="Times New Roman" w:hAnsi="Times New Roman" w:cs="Times New Roman"/>
                <w:sz w:val="24"/>
                <w:szCs w:val="24"/>
                <w:lang w:eastAsia="ru-RU"/>
              </w:rPr>
            </w:pPr>
          </w:p>
        </w:tc>
        <w:tc>
          <w:tcPr>
            <w:tcW w:w="2020" w:type="dxa"/>
            <w:tcBorders>
              <w:top w:val="single" w:sz="6" w:space="0" w:color="787878"/>
              <w:left w:val="single" w:sz="6" w:space="0" w:color="787878"/>
              <w:bottom w:val="single" w:sz="6" w:space="0" w:color="787878"/>
              <w:right w:val="single" w:sz="6" w:space="0" w:color="787878"/>
            </w:tcBorders>
            <w:tcMar>
              <w:top w:w="30" w:type="dxa"/>
              <w:left w:w="30" w:type="dxa"/>
              <w:bottom w:w="30" w:type="dxa"/>
              <w:right w:w="30" w:type="dxa"/>
            </w:tcMar>
            <w:vAlign w:val="center"/>
            <w:hideMark/>
          </w:tcPr>
          <w:p w14:paraId="18EE5D18" w14:textId="77777777" w:rsidR="00B94AE6" w:rsidRPr="008A325D" w:rsidRDefault="00B94AE6" w:rsidP="00BB248D">
            <w:pPr>
              <w:spacing w:after="0" w:line="240" w:lineRule="auto"/>
              <w:jc w:val="center"/>
              <w:rPr>
                <w:rFonts w:ascii="Times New Roman" w:eastAsia="Times New Roman" w:hAnsi="Times New Roman" w:cs="Times New Roman"/>
                <w:sz w:val="24"/>
                <w:szCs w:val="24"/>
                <w:lang w:eastAsia="ru-RU"/>
              </w:rPr>
            </w:pPr>
          </w:p>
        </w:tc>
      </w:tr>
      <w:tr w:rsidR="00B94AE6" w:rsidRPr="008A325D" w14:paraId="711F430C" w14:textId="77777777" w:rsidTr="00666AE9">
        <w:trPr>
          <w:jc w:val="center"/>
        </w:trPr>
        <w:tc>
          <w:tcPr>
            <w:tcW w:w="4816" w:type="dxa"/>
            <w:tcBorders>
              <w:top w:val="single" w:sz="6" w:space="0" w:color="787878"/>
              <w:left w:val="single" w:sz="6" w:space="0" w:color="787878"/>
              <w:bottom w:val="single" w:sz="6" w:space="0" w:color="787878"/>
              <w:right w:val="single" w:sz="6" w:space="0" w:color="787878"/>
            </w:tcBorders>
            <w:tcMar>
              <w:top w:w="30" w:type="dxa"/>
              <w:left w:w="30" w:type="dxa"/>
              <w:bottom w:w="30" w:type="dxa"/>
              <w:right w:w="30" w:type="dxa"/>
            </w:tcMar>
            <w:vAlign w:val="center"/>
            <w:hideMark/>
          </w:tcPr>
          <w:p w14:paraId="4E48779E" w14:textId="77777777" w:rsidR="00B94AE6" w:rsidRPr="008A325D" w:rsidRDefault="00B94AE6" w:rsidP="00BB248D">
            <w:pPr>
              <w:spacing w:after="0" w:line="240" w:lineRule="auto"/>
              <w:rPr>
                <w:rFonts w:ascii="Times New Roman" w:eastAsia="Times New Roman" w:hAnsi="Times New Roman" w:cs="Times New Roman"/>
                <w:sz w:val="24"/>
                <w:szCs w:val="24"/>
                <w:lang w:eastAsia="ru-RU"/>
              </w:rPr>
            </w:pPr>
            <w:r w:rsidRPr="008A325D">
              <w:rPr>
                <w:rFonts w:ascii="Times New Roman" w:eastAsia="Times New Roman" w:hAnsi="Times New Roman" w:cs="Times New Roman"/>
                <w:sz w:val="24"/>
                <w:szCs w:val="24"/>
                <w:lang w:eastAsia="ru-RU"/>
              </w:rPr>
              <w:t xml:space="preserve">Пассивы </w:t>
            </w:r>
          </w:p>
        </w:tc>
        <w:tc>
          <w:tcPr>
            <w:tcW w:w="1555" w:type="dxa"/>
            <w:tcBorders>
              <w:top w:val="single" w:sz="6" w:space="0" w:color="787878"/>
              <w:left w:val="single" w:sz="6" w:space="0" w:color="787878"/>
              <w:bottom w:val="single" w:sz="6" w:space="0" w:color="787878"/>
              <w:right w:val="single" w:sz="6" w:space="0" w:color="787878"/>
            </w:tcBorders>
            <w:tcMar>
              <w:top w:w="30" w:type="dxa"/>
              <w:left w:w="30" w:type="dxa"/>
              <w:bottom w:w="30" w:type="dxa"/>
              <w:right w:w="30" w:type="dxa"/>
            </w:tcMar>
            <w:vAlign w:val="center"/>
            <w:hideMark/>
          </w:tcPr>
          <w:p w14:paraId="4D21C3CF" w14:textId="77777777" w:rsidR="00B94AE6" w:rsidRPr="000A771A" w:rsidRDefault="00271619" w:rsidP="00BB248D">
            <w:pPr>
              <w:spacing w:after="0" w:line="240" w:lineRule="auto"/>
              <w:jc w:val="right"/>
              <w:rPr>
                <w:rFonts w:ascii="Times New Roman" w:eastAsia="Times New Roman" w:hAnsi="Times New Roman" w:cs="Times New Roman"/>
                <w:sz w:val="24"/>
                <w:szCs w:val="24"/>
                <w:lang w:eastAsia="ru-RU"/>
              </w:rPr>
            </w:pPr>
            <w:hyperlink r:id="rId38" w:history="1">
              <w:r w:rsidR="00B94AE6" w:rsidRPr="000A771A">
                <w:rPr>
                  <w:rFonts w:ascii="Times New Roman" w:eastAsia="Times New Roman" w:hAnsi="Times New Roman" w:cs="Times New Roman"/>
                  <w:color w:val="000000"/>
                  <w:sz w:val="24"/>
                  <w:szCs w:val="24"/>
                  <w:lang w:eastAsia="ru-RU"/>
                </w:rPr>
                <w:t>6 457 105</w:t>
              </w:r>
            </w:hyperlink>
          </w:p>
        </w:tc>
        <w:tc>
          <w:tcPr>
            <w:tcW w:w="957" w:type="dxa"/>
            <w:tcBorders>
              <w:top w:val="single" w:sz="6" w:space="0" w:color="787878"/>
              <w:left w:val="single" w:sz="6" w:space="0" w:color="787878"/>
              <w:bottom w:val="single" w:sz="6" w:space="0" w:color="787878"/>
              <w:right w:val="single" w:sz="6" w:space="0" w:color="787878"/>
            </w:tcBorders>
            <w:tcMar>
              <w:top w:w="30" w:type="dxa"/>
              <w:left w:w="30" w:type="dxa"/>
              <w:bottom w:w="30" w:type="dxa"/>
              <w:right w:w="30" w:type="dxa"/>
            </w:tcMar>
            <w:vAlign w:val="center"/>
            <w:hideMark/>
          </w:tcPr>
          <w:p w14:paraId="2361CD1E" w14:textId="77777777" w:rsidR="00B94AE6" w:rsidRPr="008A325D" w:rsidRDefault="00B94AE6" w:rsidP="00BB248D">
            <w:pPr>
              <w:spacing w:after="0" w:line="240" w:lineRule="auto"/>
              <w:jc w:val="right"/>
              <w:rPr>
                <w:rFonts w:ascii="Times New Roman" w:eastAsia="Times New Roman" w:hAnsi="Times New Roman" w:cs="Times New Roman"/>
                <w:sz w:val="24"/>
                <w:szCs w:val="24"/>
                <w:lang w:eastAsia="ru-RU"/>
              </w:rPr>
            </w:pPr>
          </w:p>
        </w:tc>
        <w:tc>
          <w:tcPr>
            <w:tcW w:w="2020" w:type="dxa"/>
            <w:tcBorders>
              <w:top w:val="single" w:sz="6" w:space="0" w:color="787878"/>
              <w:left w:val="single" w:sz="6" w:space="0" w:color="787878"/>
              <w:bottom w:val="single" w:sz="6" w:space="0" w:color="787878"/>
              <w:right w:val="single" w:sz="6" w:space="0" w:color="787878"/>
            </w:tcBorders>
            <w:tcMar>
              <w:top w:w="30" w:type="dxa"/>
              <w:left w:w="30" w:type="dxa"/>
              <w:bottom w:w="30" w:type="dxa"/>
              <w:right w:w="30" w:type="dxa"/>
            </w:tcMar>
            <w:vAlign w:val="center"/>
            <w:hideMark/>
          </w:tcPr>
          <w:p w14:paraId="7A06C778" w14:textId="77777777" w:rsidR="00B94AE6" w:rsidRPr="008A325D" w:rsidRDefault="00B94AE6" w:rsidP="00BB248D">
            <w:pPr>
              <w:spacing w:after="0" w:line="240" w:lineRule="auto"/>
              <w:jc w:val="center"/>
              <w:rPr>
                <w:rFonts w:ascii="Times New Roman" w:eastAsia="Times New Roman" w:hAnsi="Times New Roman" w:cs="Times New Roman"/>
                <w:sz w:val="24"/>
                <w:szCs w:val="24"/>
                <w:lang w:eastAsia="ru-RU"/>
              </w:rPr>
            </w:pPr>
          </w:p>
        </w:tc>
      </w:tr>
      <w:tr w:rsidR="00B94AE6" w:rsidRPr="008A325D" w14:paraId="5FEA7D1D" w14:textId="77777777" w:rsidTr="00666AE9">
        <w:trPr>
          <w:jc w:val="center"/>
        </w:trPr>
        <w:tc>
          <w:tcPr>
            <w:tcW w:w="4816" w:type="dxa"/>
            <w:tcBorders>
              <w:top w:val="single" w:sz="6" w:space="0" w:color="787878"/>
              <w:left w:val="single" w:sz="6" w:space="0" w:color="787878"/>
              <w:bottom w:val="single" w:sz="6" w:space="0" w:color="787878"/>
              <w:right w:val="single" w:sz="6" w:space="0" w:color="787878"/>
            </w:tcBorders>
            <w:tcMar>
              <w:top w:w="30" w:type="dxa"/>
              <w:left w:w="30" w:type="dxa"/>
              <w:bottom w:w="30" w:type="dxa"/>
              <w:right w:w="30" w:type="dxa"/>
            </w:tcMar>
            <w:vAlign w:val="center"/>
            <w:hideMark/>
          </w:tcPr>
          <w:p w14:paraId="575C1852" w14:textId="77777777" w:rsidR="00B94AE6" w:rsidRPr="008A325D" w:rsidRDefault="00B94AE6" w:rsidP="00BB248D">
            <w:pPr>
              <w:spacing w:after="0" w:line="240" w:lineRule="auto"/>
              <w:rPr>
                <w:rFonts w:ascii="Times New Roman" w:eastAsia="Times New Roman" w:hAnsi="Times New Roman" w:cs="Times New Roman"/>
                <w:sz w:val="24"/>
                <w:szCs w:val="24"/>
                <w:lang w:eastAsia="ru-RU"/>
              </w:rPr>
            </w:pPr>
            <w:r w:rsidRPr="008A325D">
              <w:rPr>
                <w:rFonts w:ascii="Times New Roman" w:eastAsia="Times New Roman" w:hAnsi="Times New Roman" w:cs="Times New Roman"/>
                <w:sz w:val="24"/>
                <w:szCs w:val="24"/>
                <w:lang w:eastAsia="ru-RU"/>
              </w:rPr>
              <w:t xml:space="preserve">Сбалансированность </w:t>
            </w:r>
          </w:p>
        </w:tc>
        <w:tc>
          <w:tcPr>
            <w:tcW w:w="1555" w:type="dxa"/>
            <w:tcBorders>
              <w:top w:val="single" w:sz="6" w:space="0" w:color="787878"/>
              <w:left w:val="single" w:sz="6" w:space="0" w:color="787878"/>
              <w:bottom w:val="single" w:sz="6" w:space="0" w:color="787878"/>
              <w:right w:val="single" w:sz="6" w:space="0" w:color="787878"/>
            </w:tcBorders>
            <w:tcMar>
              <w:top w:w="30" w:type="dxa"/>
              <w:left w:w="30" w:type="dxa"/>
              <w:bottom w:w="30" w:type="dxa"/>
              <w:right w:w="30" w:type="dxa"/>
            </w:tcMar>
            <w:vAlign w:val="center"/>
            <w:hideMark/>
          </w:tcPr>
          <w:p w14:paraId="031DF076" w14:textId="77777777" w:rsidR="00B94AE6" w:rsidRPr="000A771A" w:rsidRDefault="00271619" w:rsidP="00BB248D">
            <w:pPr>
              <w:spacing w:after="0" w:line="240" w:lineRule="auto"/>
              <w:jc w:val="right"/>
              <w:rPr>
                <w:rFonts w:ascii="Times New Roman" w:eastAsia="Times New Roman" w:hAnsi="Times New Roman" w:cs="Times New Roman"/>
                <w:sz w:val="24"/>
                <w:szCs w:val="24"/>
                <w:lang w:eastAsia="ru-RU"/>
              </w:rPr>
            </w:pPr>
            <w:hyperlink r:id="rId39" w:history="1">
              <w:r w:rsidR="00B94AE6" w:rsidRPr="000A771A">
                <w:rPr>
                  <w:rFonts w:ascii="Times New Roman" w:eastAsia="Times New Roman" w:hAnsi="Times New Roman" w:cs="Times New Roman"/>
                  <w:color w:val="000000"/>
                  <w:sz w:val="24"/>
                  <w:szCs w:val="24"/>
                  <w:lang w:eastAsia="ru-RU"/>
                </w:rPr>
                <w:t>4.14</w:t>
              </w:r>
            </w:hyperlink>
          </w:p>
        </w:tc>
        <w:tc>
          <w:tcPr>
            <w:tcW w:w="957" w:type="dxa"/>
            <w:tcBorders>
              <w:top w:val="single" w:sz="6" w:space="0" w:color="787878"/>
              <w:left w:val="single" w:sz="6" w:space="0" w:color="787878"/>
              <w:bottom w:val="single" w:sz="6" w:space="0" w:color="787878"/>
              <w:right w:val="single" w:sz="6" w:space="0" w:color="787878"/>
            </w:tcBorders>
            <w:tcMar>
              <w:top w:w="30" w:type="dxa"/>
              <w:left w:w="30" w:type="dxa"/>
              <w:bottom w:w="30" w:type="dxa"/>
              <w:right w:w="30" w:type="dxa"/>
            </w:tcMar>
            <w:vAlign w:val="center"/>
            <w:hideMark/>
          </w:tcPr>
          <w:p w14:paraId="2E9E9D35" w14:textId="77777777" w:rsidR="00B94AE6" w:rsidRPr="008A325D" w:rsidRDefault="00B94AE6" w:rsidP="00BB248D">
            <w:pPr>
              <w:spacing w:after="0" w:line="240" w:lineRule="auto"/>
              <w:jc w:val="right"/>
              <w:rPr>
                <w:rFonts w:ascii="Times New Roman" w:eastAsia="Times New Roman" w:hAnsi="Times New Roman" w:cs="Times New Roman"/>
                <w:sz w:val="24"/>
                <w:szCs w:val="24"/>
                <w:lang w:eastAsia="ru-RU"/>
              </w:rPr>
            </w:pPr>
            <w:r w:rsidRPr="008A325D">
              <w:rPr>
                <w:rFonts w:ascii="Times New Roman" w:eastAsia="Times New Roman" w:hAnsi="Times New Roman" w:cs="Times New Roman"/>
                <w:sz w:val="24"/>
                <w:szCs w:val="24"/>
                <w:lang w:eastAsia="ru-RU"/>
              </w:rPr>
              <w:t>0%</w:t>
            </w:r>
          </w:p>
        </w:tc>
        <w:tc>
          <w:tcPr>
            <w:tcW w:w="2020" w:type="dxa"/>
            <w:tcBorders>
              <w:top w:val="single" w:sz="6" w:space="0" w:color="787878"/>
              <w:left w:val="single" w:sz="6" w:space="0" w:color="787878"/>
              <w:bottom w:val="single" w:sz="6" w:space="0" w:color="787878"/>
              <w:right w:val="single" w:sz="6" w:space="0" w:color="787878"/>
            </w:tcBorders>
            <w:tcMar>
              <w:top w:w="30" w:type="dxa"/>
              <w:left w:w="30" w:type="dxa"/>
              <w:bottom w:w="30" w:type="dxa"/>
              <w:right w:w="30" w:type="dxa"/>
            </w:tcMar>
            <w:vAlign w:val="center"/>
            <w:hideMark/>
          </w:tcPr>
          <w:p w14:paraId="1601D8E5" w14:textId="77777777" w:rsidR="00B94AE6" w:rsidRPr="008A325D" w:rsidRDefault="00B94AE6" w:rsidP="00BB248D">
            <w:pPr>
              <w:spacing w:after="0" w:line="240" w:lineRule="auto"/>
              <w:jc w:val="center"/>
              <w:rPr>
                <w:rFonts w:ascii="Times New Roman" w:eastAsia="Times New Roman" w:hAnsi="Times New Roman" w:cs="Times New Roman"/>
                <w:sz w:val="24"/>
                <w:szCs w:val="24"/>
                <w:lang w:eastAsia="ru-RU"/>
              </w:rPr>
            </w:pPr>
            <w:r w:rsidRPr="008A325D">
              <w:rPr>
                <w:rFonts w:ascii="Times New Roman" w:eastAsia="Times New Roman" w:hAnsi="Times New Roman" w:cs="Times New Roman"/>
                <w:sz w:val="24"/>
                <w:szCs w:val="24"/>
                <w:lang w:eastAsia="ru-RU"/>
              </w:rPr>
              <w:t>более 0.9</w:t>
            </w:r>
          </w:p>
        </w:tc>
      </w:tr>
      <w:tr w:rsidR="00B94AE6" w:rsidRPr="008A325D" w14:paraId="369E84C1" w14:textId="77777777" w:rsidTr="00666AE9">
        <w:trPr>
          <w:jc w:val="center"/>
        </w:trPr>
        <w:tc>
          <w:tcPr>
            <w:tcW w:w="4816" w:type="dxa"/>
            <w:tcBorders>
              <w:top w:val="single" w:sz="6" w:space="0" w:color="787878"/>
              <w:left w:val="single" w:sz="6" w:space="0" w:color="787878"/>
              <w:bottom w:val="single" w:sz="6" w:space="0" w:color="787878"/>
              <w:right w:val="single" w:sz="6" w:space="0" w:color="787878"/>
            </w:tcBorders>
            <w:tcMar>
              <w:top w:w="30" w:type="dxa"/>
              <w:left w:w="30" w:type="dxa"/>
              <w:bottom w:w="30" w:type="dxa"/>
              <w:right w:w="30" w:type="dxa"/>
            </w:tcMar>
            <w:vAlign w:val="center"/>
          </w:tcPr>
          <w:p w14:paraId="41CEBD04" w14:textId="77777777" w:rsidR="00B94AE6" w:rsidRPr="008A325D" w:rsidRDefault="00B94AE6" w:rsidP="00BB248D">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До 6 месяцев</w:t>
            </w:r>
          </w:p>
        </w:tc>
        <w:tc>
          <w:tcPr>
            <w:tcW w:w="1555" w:type="dxa"/>
            <w:tcBorders>
              <w:top w:val="single" w:sz="6" w:space="0" w:color="787878"/>
              <w:left w:val="single" w:sz="6" w:space="0" w:color="787878"/>
              <w:bottom w:val="single" w:sz="6" w:space="0" w:color="787878"/>
              <w:right w:val="single" w:sz="6" w:space="0" w:color="787878"/>
            </w:tcBorders>
            <w:tcMar>
              <w:top w:w="30" w:type="dxa"/>
              <w:left w:w="30" w:type="dxa"/>
              <w:bottom w:w="30" w:type="dxa"/>
              <w:right w:w="30" w:type="dxa"/>
            </w:tcMar>
            <w:vAlign w:val="center"/>
          </w:tcPr>
          <w:p w14:paraId="3336297B" w14:textId="77777777" w:rsidR="00B94AE6" w:rsidRDefault="00B94AE6" w:rsidP="00BB248D">
            <w:pPr>
              <w:spacing w:after="0" w:line="240" w:lineRule="auto"/>
              <w:jc w:val="right"/>
            </w:pPr>
          </w:p>
        </w:tc>
        <w:tc>
          <w:tcPr>
            <w:tcW w:w="957" w:type="dxa"/>
            <w:tcBorders>
              <w:top w:val="single" w:sz="6" w:space="0" w:color="787878"/>
              <w:left w:val="single" w:sz="6" w:space="0" w:color="787878"/>
              <w:bottom w:val="single" w:sz="6" w:space="0" w:color="787878"/>
              <w:right w:val="single" w:sz="6" w:space="0" w:color="787878"/>
            </w:tcBorders>
            <w:tcMar>
              <w:top w:w="30" w:type="dxa"/>
              <w:left w:w="30" w:type="dxa"/>
              <w:bottom w:w="30" w:type="dxa"/>
              <w:right w:w="30" w:type="dxa"/>
            </w:tcMar>
            <w:vAlign w:val="center"/>
          </w:tcPr>
          <w:p w14:paraId="3FE22428" w14:textId="77777777" w:rsidR="00B94AE6" w:rsidRPr="008A325D" w:rsidRDefault="00B94AE6" w:rsidP="00BB248D">
            <w:pPr>
              <w:spacing w:after="0" w:line="240" w:lineRule="auto"/>
              <w:jc w:val="right"/>
              <w:rPr>
                <w:rFonts w:ascii="Times New Roman" w:eastAsia="Times New Roman" w:hAnsi="Times New Roman" w:cs="Times New Roman"/>
                <w:sz w:val="24"/>
                <w:szCs w:val="24"/>
                <w:lang w:eastAsia="ru-RU"/>
              </w:rPr>
            </w:pPr>
          </w:p>
        </w:tc>
        <w:tc>
          <w:tcPr>
            <w:tcW w:w="2020" w:type="dxa"/>
            <w:tcBorders>
              <w:top w:val="single" w:sz="6" w:space="0" w:color="787878"/>
              <w:left w:val="single" w:sz="6" w:space="0" w:color="787878"/>
              <w:bottom w:val="single" w:sz="6" w:space="0" w:color="787878"/>
              <w:right w:val="single" w:sz="6" w:space="0" w:color="787878"/>
            </w:tcBorders>
            <w:tcMar>
              <w:top w:w="30" w:type="dxa"/>
              <w:left w:w="30" w:type="dxa"/>
              <w:bottom w:w="30" w:type="dxa"/>
              <w:right w:w="30" w:type="dxa"/>
            </w:tcMar>
            <w:vAlign w:val="center"/>
          </w:tcPr>
          <w:p w14:paraId="6191EF84" w14:textId="77777777" w:rsidR="00B94AE6" w:rsidRPr="008A325D" w:rsidRDefault="00B94AE6" w:rsidP="00BB248D">
            <w:pPr>
              <w:spacing w:after="0" w:line="240" w:lineRule="auto"/>
              <w:jc w:val="center"/>
              <w:rPr>
                <w:rFonts w:ascii="Times New Roman" w:eastAsia="Times New Roman" w:hAnsi="Times New Roman" w:cs="Times New Roman"/>
                <w:sz w:val="24"/>
                <w:szCs w:val="24"/>
                <w:lang w:eastAsia="ru-RU"/>
              </w:rPr>
            </w:pPr>
          </w:p>
        </w:tc>
      </w:tr>
    </w:tbl>
    <w:p w14:paraId="5A364E90" w14:textId="512C443D" w:rsidR="00141CD2" w:rsidRPr="00141CD2" w:rsidRDefault="00141CD2">
      <w:pPr>
        <w:rPr>
          <w:rFonts w:ascii="Times New Roman" w:hAnsi="Times New Roman" w:cs="Times New Roman"/>
          <w:sz w:val="28"/>
          <w:szCs w:val="28"/>
        </w:rPr>
      </w:pPr>
      <w:r w:rsidRPr="00141CD2">
        <w:rPr>
          <w:rFonts w:ascii="Times New Roman" w:hAnsi="Times New Roman" w:cs="Times New Roman"/>
          <w:sz w:val="28"/>
          <w:szCs w:val="28"/>
        </w:rPr>
        <w:lastRenderedPageBreak/>
        <w:t>Продолжение таблицы 2.7</w:t>
      </w:r>
    </w:p>
    <w:tbl>
      <w:tblPr>
        <w:tblW w:w="9348" w:type="dxa"/>
        <w:jc w:val="center"/>
        <w:tblBorders>
          <w:top w:val="single" w:sz="6" w:space="0" w:color="787878"/>
          <w:left w:val="single" w:sz="6" w:space="0" w:color="787878"/>
          <w:bottom w:val="single" w:sz="6" w:space="0" w:color="787878"/>
          <w:right w:val="single" w:sz="6" w:space="0" w:color="787878"/>
        </w:tblBorders>
        <w:tblCellMar>
          <w:top w:w="15" w:type="dxa"/>
          <w:left w:w="15" w:type="dxa"/>
          <w:bottom w:w="15" w:type="dxa"/>
          <w:right w:w="15" w:type="dxa"/>
        </w:tblCellMar>
        <w:tblLook w:val="04A0" w:firstRow="1" w:lastRow="0" w:firstColumn="1" w:lastColumn="0" w:noHBand="0" w:noVBand="1"/>
      </w:tblPr>
      <w:tblGrid>
        <w:gridCol w:w="4816"/>
        <w:gridCol w:w="1555"/>
        <w:gridCol w:w="957"/>
        <w:gridCol w:w="2020"/>
      </w:tblGrid>
      <w:tr w:rsidR="00141CD2" w:rsidRPr="008A325D" w14:paraId="1FAAF49F" w14:textId="77777777" w:rsidTr="00666AE9">
        <w:trPr>
          <w:jc w:val="center"/>
        </w:trPr>
        <w:tc>
          <w:tcPr>
            <w:tcW w:w="4816" w:type="dxa"/>
            <w:tcBorders>
              <w:top w:val="single" w:sz="6" w:space="0" w:color="787878"/>
              <w:left w:val="single" w:sz="6" w:space="0" w:color="787878"/>
              <w:bottom w:val="single" w:sz="6" w:space="0" w:color="787878"/>
              <w:right w:val="single" w:sz="6" w:space="0" w:color="787878"/>
            </w:tcBorders>
            <w:tcMar>
              <w:top w:w="30" w:type="dxa"/>
              <w:left w:w="30" w:type="dxa"/>
              <w:bottom w:w="30" w:type="dxa"/>
              <w:right w:w="30" w:type="dxa"/>
            </w:tcMar>
            <w:vAlign w:val="center"/>
          </w:tcPr>
          <w:p w14:paraId="1AB6D9C5" w14:textId="31BDD237" w:rsidR="00141CD2" w:rsidRPr="00141CD2" w:rsidRDefault="00141CD2" w:rsidP="00141CD2">
            <w:pPr>
              <w:spacing w:after="0" w:line="240" w:lineRule="auto"/>
              <w:jc w:val="center"/>
              <w:rPr>
                <w:rFonts w:ascii="Times New Roman" w:eastAsia="Times New Roman" w:hAnsi="Times New Roman" w:cs="Times New Roman"/>
                <w:sz w:val="24"/>
                <w:szCs w:val="24"/>
                <w:lang w:eastAsia="ru-RU"/>
              </w:rPr>
            </w:pPr>
            <w:r w:rsidRPr="00141CD2">
              <w:rPr>
                <w:rFonts w:ascii="Times New Roman" w:eastAsia="Times New Roman" w:hAnsi="Times New Roman" w:cs="Times New Roman"/>
                <w:sz w:val="24"/>
                <w:szCs w:val="24"/>
                <w:lang w:eastAsia="ru-RU"/>
              </w:rPr>
              <w:t>1</w:t>
            </w:r>
          </w:p>
        </w:tc>
        <w:tc>
          <w:tcPr>
            <w:tcW w:w="1555" w:type="dxa"/>
            <w:tcBorders>
              <w:top w:val="single" w:sz="6" w:space="0" w:color="787878"/>
              <w:left w:val="single" w:sz="6" w:space="0" w:color="787878"/>
              <w:bottom w:val="single" w:sz="6" w:space="0" w:color="787878"/>
              <w:right w:val="single" w:sz="6" w:space="0" w:color="787878"/>
            </w:tcBorders>
            <w:tcMar>
              <w:top w:w="30" w:type="dxa"/>
              <w:left w:w="30" w:type="dxa"/>
              <w:bottom w:w="30" w:type="dxa"/>
              <w:right w:w="30" w:type="dxa"/>
            </w:tcMar>
            <w:vAlign w:val="center"/>
          </w:tcPr>
          <w:p w14:paraId="73CD23C5" w14:textId="02D3D40F" w:rsidR="00141CD2" w:rsidRPr="00141CD2" w:rsidRDefault="00141CD2" w:rsidP="00141CD2">
            <w:pPr>
              <w:spacing w:after="0" w:line="240" w:lineRule="auto"/>
              <w:jc w:val="center"/>
              <w:rPr>
                <w:rFonts w:ascii="Times New Roman" w:hAnsi="Times New Roman" w:cs="Times New Roman"/>
              </w:rPr>
            </w:pPr>
            <w:r w:rsidRPr="00141CD2">
              <w:rPr>
                <w:rFonts w:ascii="Times New Roman" w:hAnsi="Times New Roman" w:cs="Times New Roman"/>
              </w:rPr>
              <w:t>2</w:t>
            </w:r>
          </w:p>
        </w:tc>
        <w:tc>
          <w:tcPr>
            <w:tcW w:w="957" w:type="dxa"/>
            <w:tcBorders>
              <w:top w:val="single" w:sz="6" w:space="0" w:color="787878"/>
              <w:left w:val="single" w:sz="6" w:space="0" w:color="787878"/>
              <w:bottom w:val="single" w:sz="6" w:space="0" w:color="787878"/>
              <w:right w:val="single" w:sz="6" w:space="0" w:color="787878"/>
            </w:tcBorders>
            <w:tcMar>
              <w:top w:w="30" w:type="dxa"/>
              <w:left w:w="30" w:type="dxa"/>
              <w:bottom w:w="30" w:type="dxa"/>
              <w:right w:w="30" w:type="dxa"/>
            </w:tcMar>
            <w:vAlign w:val="center"/>
          </w:tcPr>
          <w:p w14:paraId="1FE2282A" w14:textId="137B041E" w:rsidR="00141CD2" w:rsidRPr="00141CD2" w:rsidRDefault="00141CD2" w:rsidP="00141CD2">
            <w:pPr>
              <w:spacing w:after="0" w:line="240" w:lineRule="auto"/>
              <w:jc w:val="center"/>
              <w:rPr>
                <w:rFonts w:ascii="Times New Roman" w:eastAsia="Times New Roman" w:hAnsi="Times New Roman" w:cs="Times New Roman"/>
                <w:sz w:val="24"/>
                <w:szCs w:val="24"/>
                <w:lang w:eastAsia="ru-RU"/>
              </w:rPr>
            </w:pPr>
            <w:r w:rsidRPr="00141CD2">
              <w:rPr>
                <w:rFonts w:ascii="Times New Roman" w:eastAsia="Times New Roman" w:hAnsi="Times New Roman" w:cs="Times New Roman"/>
                <w:sz w:val="24"/>
                <w:szCs w:val="24"/>
                <w:lang w:eastAsia="ru-RU"/>
              </w:rPr>
              <w:t>3</w:t>
            </w:r>
          </w:p>
        </w:tc>
        <w:tc>
          <w:tcPr>
            <w:tcW w:w="2020" w:type="dxa"/>
            <w:tcBorders>
              <w:top w:val="single" w:sz="6" w:space="0" w:color="787878"/>
              <w:left w:val="single" w:sz="6" w:space="0" w:color="787878"/>
              <w:bottom w:val="single" w:sz="6" w:space="0" w:color="787878"/>
              <w:right w:val="single" w:sz="6" w:space="0" w:color="787878"/>
            </w:tcBorders>
            <w:tcMar>
              <w:top w:w="30" w:type="dxa"/>
              <w:left w:w="30" w:type="dxa"/>
              <w:bottom w:w="30" w:type="dxa"/>
              <w:right w:w="30" w:type="dxa"/>
            </w:tcMar>
            <w:vAlign w:val="center"/>
          </w:tcPr>
          <w:p w14:paraId="422BA6CE" w14:textId="71599D02" w:rsidR="00141CD2" w:rsidRPr="00141CD2" w:rsidRDefault="00141CD2" w:rsidP="00141CD2">
            <w:pPr>
              <w:spacing w:after="0" w:line="240" w:lineRule="auto"/>
              <w:jc w:val="center"/>
              <w:rPr>
                <w:rFonts w:ascii="Times New Roman" w:eastAsia="Times New Roman" w:hAnsi="Times New Roman" w:cs="Times New Roman"/>
                <w:sz w:val="24"/>
                <w:szCs w:val="24"/>
                <w:lang w:eastAsia="ru-RU"/>
              </w:rPr>
            </w:pPr>
            <w:r w:rsidRPr="00141CD2">
              <w:rPr>
                <w:rFonts w:ascii="Times New Roman" w:eastAsia="Times New Roman" w:hAnsi="Times New Roman" w:cs="Times New Roman"/>
                <w:sz w:val="24"/>
                <w:szCs w:val="24"/>
                <w:lang w:eastAsia="ru-RU"/>
              </w:rPr>
              <w:t>4</w:t>
            </w:r>
          </w:p>
        </w:tc>
      </w:tr>
      <w:tr w:rsidR="00B94AE6" w:rsidRPr="008A325D" w14:paraId="526FA7CA" w14:textId="77777777" w:rsidTr="00666AE9">
        <w:trPr>
          <w:jc w:val="center"/>
        </w:trPr>
        <w:tc>
          <w:tcPr>
            <w:tcW w:w="4816" w:type="dxa"/>
            <w:tcBorders>
              <w:top w:val="single" w:sz="6" w:space="0" w:color="787878"/>
              <w:left w:val="single" w:sz="6" w:space="0" w:color="787878"/>
              <w:bottom w:val="single" w:sz="6" w:space="0" w:color="787878"/>
              <w:right w:val="single" w:sz="6" w:space="0" w:color="787878"/>
            </w:tcBorders>
            <w:tcMar>
              <w:top w:w="30" w:type="dxa"/>
              <w:left w:w="30" w:type="dxa"/>
              <w:bottom w:w="30" w:type="dxa"/>
              <w:right w:w="30" w:type="dxa"/>
            </w:tcMar>
            <w:vAlign w:val="center"/>
            <w:hideMark/>
          </w:tcPr>
          <w:p w14:paraId="7A57A5DE" w14:textId="15E949B8" w:rsidR="00B94AE6" w:rsidRPr="008A325D" w:rsidRDefault="00B94AE6" w:rsidP="00141CD2">
            <w:pPr>
              <w:spacing w:after="0" w:line="240" w:lineRule="auto"/>
              <w:jc w:val="center"/>
              <w:rPr>
                <w:rFonts w:ascii="Times New Roman" w:eastAsia="Times New Roman" w:hAnsi="Times New Roman" w:cs="Times New Roman"/>
                <w:sz w:val="24"/>
                <w:szCs w:val="24"/>
                <w:lang w:eastAsia="ru-RU"/>
              </w:rPr>
            </w:pPr>
            <w:r w:rsidRPr="008A325D">
              <w:rPr>
                <w:rFonts w:ascii="Times New Roman" w:eastAsia="Times New Roman" w:hAnsi="Times New Roman" w:cs="Times New Roman"/>
                <w:sz w:val="24"/>
                <w:szCs w:val="24"/>
                <w:lang w:eastAsia="ru-RU"/>
              </w:rPr>
              <w:t>Активы</w:t>
            </w:r>
          </w:p>
        </w:tc>
        <w:tc>
          <w:tcPr>
            <w:tcW w:w="1555" w:type="dxa"/>
            <w:tcBorders>
              <w:top w:val="single" w:sz="6" w:space="0" w:color="787878"/>
              <w:left w:val="single" w:sz="6" w:space="0" w:color="787878"/>
              <w:bottom w:val="single" w:sz="6" w:space="0" w:color="787878"/>
              <w:right w:val="single" w:sz="6" w:space="0" w:color="787878"/>
            </w:tcBorders>
            <w:tcMar>
              <w:top w:w="30" w:type="dxa"/>
              <w:left w:w="30" w:type="dxa"/>
              <w:bottom w:w="30" w:type="dxa"/>
              <w:right w:w="30" w:type="dxa"/>
            </w:tcMar>
            <w:vAlign w:val="center"/>
            <w:hideMark/>
          </w:tcPr>
          <w:p w14:paraId="0F8339FA" w14:textId="77777777" w:rsidR="00B94AE6" w:rsidRPr="00141CD2" w:rsidRDefault="00271619" w:rsidP="000A771A">
            <w:pPr>
              <w:spacing w:after="0" w:line="240" w:lineRule="auto"/>
              <w:jc w:val="right"/>
              <w:rPr>
                <w:rFonts w:ascii="Times New Roman" w:eastAsia="Times New Roman" w:hAnsi="Times New Roman" w:cs="Times New Roman"/>
                <w:sz w:val="24"/>
                <w:szCs w:val="24"/>
                <w:lang w:eastAsia="ru-RU"/>
              </w:rPr>
            </w:pPr>
            <w:hyperlink r:id="rId40" w:history="1">
              <w:r w:rsidR="00B94AE6" w:rsidRPr="00141CD2">
                <w:rPr>
                  <w:rFonts w:ascii="Times New Roman" w:eastAsia="Times New Roman" w:hAnsi="Times New Roman" w:cs="Times New Roman"/>
                  <w:color w:val="000000"/>
                  <w:sz w:val="24"/>
                  <w:szCs w:val="24"/>
                  <w:lang w:eastAsia="ru-RU"/>
                </w:rPr>
                <w:t>27 497 528</w:t>
              </w:r>
            </w:hyperlink>
          </w:p>
        </w:tc>
        <w:tc>
          <w:tcPr>
            <w:tcW w:w="957" w:type="dxa"/>
            <w:tcBorders>
              <w:top w:val="single" w:sz="6" w:space="0" w:color="787878"/>
              <w:left w:val="single" w:sz="6" w:space="0" w:color="787878"/>
              <w:bottom w:val="single" w:sz="6" w:space="0" w:color="787878"/>
              <w:right w:val="single" w:sz="6" w:space="0" w:color="787878"/>
            </w:tcBorders>
            <w:tcMar>
              <w:top w:w="30" w:type="dxa"/>
              <w:left w:w="30" w:type="dxa"/>
              <w:bottom w:w="30" w:type="dxa"/>
              <w:right w:w="30" w:type="dxa"/>
            </w:tcMar>
            <w:vAlign w:val="center"/>
            <w:hideMark/>
          </w:tcPr>
          <w:p w14:paraId="3853D6E8" w14:textId="77777777" w:rsidR="00B94AE6" w:rsidRPr="008A325D" w:rsidRDefault="00B94AE6" w:rsidP="00141CD2">
            <w:pPr>
              <w:spacing w:after="0" w:line="240" w:lineRule="auto"/>
              <w:jc w:val="center"/>
              <w:rPr>
                <w:rFonts w:ascii="Times New Roman" w:eastAsia="Times New Roman" w:hAnsi="Times New Roman" w:cs="Times New Roman"/>
                <w:sz w:val="24"/>
                <w:szCs w:val="24"/>
                <w:lang w:eastAsia="ru-RU"/>
              </w:rPr>
            </w:pPr>
          </w:p>
        </w:tc>
        <w:tc>
          <w:tcPr>
            <w:tcW w:w="2020" w:type="dxa"/>
            <w:tcBorders>
              <w:top w:val="single" w:sz="6" w:space="0" w:color="787878"/>
              <w:left w:val="single" w:sz="6" w:space="0" w:color="787878"/>
              <w:bottom w:val="single" w:sz="6" w:space="0" w:color="787878"/>
              <w:right w:val="single" w:sz="6" w:space="0" w:color="787878"/>
            </w:tcBorders>
            <w:tcMar>
              <w:top w:w="30" w:type="dxa"/>
              <w:left w:w="30" w:type="dxa"/>
              <w:bottom w:w="30" w:type="dxa"/>
              <w:right w:w="30" w:type="dxa"/>
            </w:tcMar>
            <w:vAlign w:val="center"/>
            <w:hideMark/>
          </w:tcPr>
          <w:p w14:paraId="036846C5" w14:textId="77777777" w:rsidR="00B94AE6" w:rsidRPr="008A325D" w:rsidRDefault="00B94AE6" w:rsidP="00141CD2">
            <w:pPr>
              <w:spacing w:after="0" w:line="240" w:lineRule="auto"/>
              <w:jc w:val="center"/>
              <w:rPr>
                <w:rFonts w:ascii="Times New Roman" w:eastAsia="Times New Roman" w:hAnsi="Times New Roman" w:cs="Times New Roman"/>
                <w:sz w:val="24"/>
                <w:szCs w:val="24"/>
                <w:lang w:eastAsia="ru-RU"/>
              </w:rPr>
            </w:pPr>
          </w:p>
        </w:tc>
      </w:tr>
      <w:tr w:rsidR="00B94AE6" w:rsidRPr="008A325D" w14:paraId="55DE4B54" w14:textId="77777777" w:rsidTr="00666AE9">
        <w:trPr>
          <w:jc w:val="center"/>
        </w:trPr>
        <w:tc>
          <w:tcPr>
            <w:tcW w:w="4816" w:type="dxa"/>
            <w:tcBorders>
              <w:top w:val="single" w:sz="6" w:space="0" w:color="787878"/>
              <w:left w:val="single" w:sz="6" w:space="0" w:color="787878"/>
              <w:bottom w:val="single" w:sz="6" w:space="0" w:color="787878"/>
              <w:right w:val="single" w:sz="6" w:space="0" w:color="787878"/>
            </w:tcBorders>
            <w:tcMar>
              <w:top w:w="30" w:type="dxa"/>
              <w:left w:w="30" w:type="dxa"/>
              <w:bottom w:w="30" w:type="dxa"/>
              <w:right w:w="30" w:type="dxa"/>
            </w:tcMar>
            <w:vAlign w:val="center"/>
            <w:hideMark/>
          </w:tcPr>
          <w:p w14:paraId="2084E160" w14:textId="77777777" w:rsidR="00B94AE6" w:rsidRPr="008A325D" w:rsidRDefault="00B94AE6" w:rsidP="00BB248D">
            <w:pPr>
              <w:spacing w:after="0" w:line="240" w:lineRule="auto"/>
              <w:rPr>
                <w:rFonts w:ascii="Times New Roman" w:eastAsia="Times New Roman" w:hAnsi="Times New Roman" w:cs="Times New Roman"/>
                <w:sz w:val="24"/>
                <w:szCs w:val="24"/>
                <w:lang w:eastAsia="ru-RU"/>
              </w:rPr>
            </w:pPr>
            <w:r w:rsidRPr="008A325D">
              <w:rPr>
                <w:rFonts w:ascii="Times New Roman" w:eastAsia="Times New Roman" w:hAnsi="Times New Roman" w:cs="Times New Roman"/>
                <w:sz w:val="24"/>
                <w:szCs w:val="24"/>
                <w:lang w:eastAsia="ru-RU"/>
              </w:rPr>
              <w:t xml:space="preserve">Пассивы </w:t>
            </w:r>
          </w:p>
        </w:tc>
        <w:tc>
          <w:tcPr>
            <w:tcW w:w="1555" w:type="dxa"/>
            <w:tcBorders>
              <w:top w:val="single" w:sz="6" w:space="0" w:color="787878"/>
              <w:left w:val="single" w:sz="6" w:space="0" w:color="787878"/>
              <w:bottom w:val="single" w:sz="6" w:space="0" w:color="787878"/>
              <w:right w:val="single" w:sz="6" w:space="0" w:color="787878"/>
            </w:tcBorders>
            <w:tcMar>
              <w:top w:w="30" w:type="dxa"/>
              <w:left w:w="30" w:type="dxa"/>
              <w:bottom w:w="30" w:type="dxa"/>
              <w:right w:w="30" w:type="dxa"/>
            </w:tcMar>
            <w:vAlign w:val="center"/>
            <w:hideMark/>
          </w:tcPr>
          <w:p w14:paraId="24C6F66B" w14:textId="77777777" w:rsidR="00B94AE6" w:rsidRPr="00141CD2" w:rsidRDefault="00271619" w:rsidP="00BB248D">
            <w:pPr>
              <w:spacing w:after="0" w:line="240" w:lineRule="auto"/>
              <w:jc w:val="right"/>
              <w:rPr>
                <w:rFonts w:ascii="Times New Roman" w:eastAsia="Times New Roman" w:hAnsi="Times New Roman" w:cs="Times New Roman"/>
                <w:sz w:val="24"/>
                <w:szCs w:val="24"/>
                <w:lang w:eastAsia="ru-RU"/>
              </w:rPr>
            </w:pPr>
            <w:hyperlink r:id="rId41" w:history="1">
              <w:r w:rsidR="00B94AE6" w:rsidRPr="00141CD2">
                <w:rPr>
                  <w:rFonts w:ascii="Times New Roman" w:eastAsia="Times New Roman" w:hAnsi="Times New Roman" w:cs="Times New Roman"/>
                  <w:color w:val="000000"/>
                  <w:sz w:val="24"/>
                  <w:szCs w:val="24"/>
                  <w:lang w:eastAsia="ru-RU"/>
                </w:rPr>
                <w:t>7 998 694</w:t>
              </w:r>
            </w:hyperlink>
          </w:p>
        </w:tc>
        <w:tc>
          <w:tcPr>
            <w:tcW w:w="957" w:type="dxa"/>
            <w:tcBorders>
              <w:top w:val="single" w:sz="6" w:space="0" w:color="787878"/>
              <w:left w:val="single" w:sz="6" w:space="0" w:color="787878"/>
              <w:bottom w:val="single" w:sz="6" w:space="0" w:color="787878"/>
              <w:right w:val="single" w:sz="6" w:space="0" w:color="787878"/>
            </w:tcBorders>
            <w:tcMar>
              <w:top w:w="30" w:type="dxa"/>
              <w:left w:w="30" w:type="dxa"/>
              <w:bottom w:w="30" w:type="dxa"/>
              <w:right w:w="30" w:type="dxa"/>
            </w:tcMar>
            <w:vAlign w:val="center"/>
            <w:hideMark/>
          </w:tcPr>
          <w:p w14:paraId="7FE838D7" w14:textId="77777777" w:rsidR="00B94AE6" w:rsidRPr="008A325D" w:rsidRDefault="00B94AE6" w:rsidP="00BB248D">
            <w:pPr>
              <w:spacing w:after="0" w:line="240" w:lineRule="auto"/>
              <w:jc w:val="right"/>
              <w:rPr>
                <w:rFonts w:ascii="Times New Roman" w:eastAsia="Times New Roman" w:hAnsi="Times New Roman" w:cs="Times New Roman"/>
                <w:sz w:val="24"/>
                <w:szCs w:val="24"/>
                <w:lang w:eastAsia="ru-RU"/>
              </w:rPr>
            </w:pPr>
          </w:p>
        </w:tc>
        <w:tc>
          <w:tcPr>
            <w:tcW w:w="2020" w:type="dxa"/>
            <w:tcBorders>
              <w:top w:val="single" w:sz="6" w:space="0" w:color="787878"/>
              <w:left w:val="single" w:sz="6" w:space="0" w:color="787878"/>
              <w:bottom w:val="single" w:sz="6" w:space="0" w:color="787878"/>
              <w:right w:val="single" w:sz="6" w:space="0" w:color="787878"/>
            </w:tcBorders>
            <w:tcMar>
              <w:top w:w="30" w:type="dxa"/>
              <w:left w:w="30" w:type="dxa"/>
              <w:bottom w:w="30" w:type="dxa"/>
              <w:right w:w="30" w:type="dxa"/>
            </w:tcMar>
            <w:vAlign w:val="center"/>
            <w:hideMark/>
          </w:tcPr>
          <w:p w14:paraId="0AD9855F" w14:textId="77777777" w:rsidR="00B94AE6" w:rsidRPr="008A325D" w:rsidRDefault="00B94AE6" w:rsidP="00BB248D">
            <w:pPr>
              <w:spacing w:after="0" w:line="240" w:lineRule="auto"/>
              <w:jc w:val="center"/>
              <w:rPr>
                <w:rFonts w:ascii="Times New Roman" w:eastAsia="Times New Roman" w:hAnsi="Times New Roman" w:cs="Times New Roman"/>
                <w:sz w:val="24"/>
                <w:szCs w:val="24"/>
                <w:lang w:eastAsia="ru-RU"/>
              </w:rPr>
            </w:pPr>
          </w:p>
        </w:tc>
      </w:tr>
      <w:tr w:rsidR="00B94AE6" w:rsidRPr="008A325D" w14:paraId="03EDFC52" w14:textId="77777777" w:rsidTr="00666AE9">
        <w:trPr>
          <w:jc w:val="center"/>
        </w:trPr>
        <w:tc>
          <w:tcPr>
            <w:tcW w:w="4816" w:type="dxa"/>
            <w:tcBorders>
              <w:top w:val="single" w:sz="6" w:space="0" w:color="787878"/>
              <w:left w:val="single" w:sz="6" w:space="0" w:color="787878"/>
              <w:bottom w:val="single" w:sz="6" w:space="0" w:color="787878"/>
              <w:right w:val="single" w:sz="6" w:space="0" w:color="787878"/>
            </w:tcBorders>
            <w:tcMar>
              <w:top w:w="30" w:type="dxa"/>
              <w:left w:w="30" w:type="dxa"/>
              <w:bottom w:w="30" w:type="dxa"/>
              <w:right w:w="30" w:type="dxa"/>
            </w:tcMar>
            <w:vAlign w:val="center"/>
            <w:hideMark/>
          </w:tcPr>
          <w:p w14:paraId="4BFCA9BC" w14:textId="77777777" w:rsidR="00B94AE6" w:rsidRPr="008A325D" w:rsidRDefault="00B94AE6" w:rsidP="00BB248D">
            <w:pPr>
              <w:spacing w:after="0" w:line="240" w:lineRule="auto"/>
              <w:rPr>
                <w:rFonts w:ascii="Times New Roman" w:eastAsia="Times New Roman" w:hAnsi="Times New Roman" w:cs="Times New Roman"/>
                <w:sz w:val="24"/>
                <w:szCs w:val="24"/>
                <w:lang w:eastAsia="ru-RU"/>
              </w:rPr>
            </w:pPr>
            <w:r w:rsidRPr="008A325D">
              <w:rPr>
                <w:rFonts w:ascii="Times New Roman" w:eastAsia="Times New Roman" w:hAnsi="Times New Roman" w:cs="Times New Roman"/>
                <w:sz w:val="24"/>
                <w:szCs w:val="24"/>
                <w:lang w:eastAsia="ru-RU"/>
              </w:rPr>
              <w:t xml:space="preserve">Сбалансированность </w:t>
            </w:r>
          </w:p>
        </w:tc>
        <w:tc>
          <w:tcPr>
            <w:tcW w:w="1555" w:type="dxa"/>
            <w:tcBorders>
              <w:top w:val="single" w:sz="6" w:space="0" w:color="787878"/>
              <w:left w:val="single" w:sz="6" w:space="0" w:color="787878"/>
              <w:bottom w:val="single" w:sz="6" w:space="0" w:color="787878"/>
              <w:right w:val="single" w:sz="6" w:space="0" w:color="787878"/>
            </w:tcBorders>
            <w:tcMar>
              <w:top w:w="30" w:type="dxa"/>
              <w:left w:w="30" w:type="dxa"/>
              <w:bottom w:w="30" w:type="dxa"/>
              <w:right w:w="30" w:type="dxa"/>
            </w:tcMar>
            <w:vAlign w:val="center"/>
            <w:hideMark/>
          </w:tcPr>
          <w:p w14:paraId="3708716E" w14:textId="77777777" w:rsidR="00B94AE6" w:rsidRPr="00141CD2" w:rsidRDefault="00271619" w:rsidP="00BB248D">
            <w:pPr>
              <w:spacing w:after="0" w:line="240" w:lineRule="auto"/>
              <w:jc w:val="right"/>
              <w:rPr>
                <w:rFonts w:ascii="Times New Roman" w:eastAsia="Times New Roman" w:hAnsi="Times New Roman" w:cs="Times New Roman"/>
                <w:sz w:val="24"/>
                <w:szCs w:val="24"/>
                <w:lang w:eastAsia="ru-RU"/>
              </w:rPr>
            </w:pPr>
            <w:hyperlink r:id="rId42" w:history="1">
              <w:r w:rsidR="00B94AE6" w:rsidRPr="00141CD2">
                <w:rPr>
                  <w:rFonts w:ascii="Times New Roman" w:eastAsia="Times New Roman" w:hAnsi="Times New Roman" w:cs="Times New Roman"/>
                  <w:color w:val="000000"/>
                  <w:sz w:val="24"/>
                  <w:szCs w:val="24"/>
                  <w:lang w:eastAsia="ru-RU"/>
                </w:rPr>
                <w:t>3.44</w:t>
              </w:r>
            </w:hyperlink>
          </w:p>
        </w:tc>
        <w:tc>
          <w:tcPr>
            <w:tcW w:w="957" w:type="dxa"/>
            <w:tcBorders>
              <w:top w:val="single" w:sz="6" w:space="0" w:color="787878"/>
              <w:left w:val="single" w:sz="6" w:space="0" w:color="787878"/>
              <w:bottom w:val="single" w:sz="6" w:space="0" w:color="787878"/>
              <w:right w:val="single" w:sz="6" w:space="0" w:color="787878"/>
            </w:tcBorders>
            <w:tcMar>
              <w:top w:w="30" w:type="dxa"/>
              <w:left w:w="30" w:type="dxa"/>
              <w:bottom w:w="30" w:type="dxa"/>
              <w:right w:w="30" w:type="dxa"/>
            </w:tcMar>
            <w:vAlign w:val="center"/>
            <w:hideMark/>
          </w:tcPr>
          <w:p w14:paraId="59F46486" w14:textId="77777777" w:rsidR="00B94AE6" w:rsidRPr="008A325D" w:rsidRDefault="00B94AE6" w:rsidP="00BB248D">
            <w:pPr>
              <w:spacing w:after="0" w:line="240" w:lineRule="auto"/>
              <w:jc w:val="right"/>
              <w:rPr>
                <w:rFonts w:ascii="Times New Roman" w:eastAsia="Times New Roman" w:hAnsi="Times New Roman" w:cs="Times New Roman"/>
                <w:sz w:val="24"/>
                <w:szCs w:val="24"/>
                <w:lang w:eastAsia="ru-RU"/>
              </w:rPr>
            </w:pPr>
            <w:r w:rsidRPr="008A325D">
              <w:rPr>
                <w:rFonts w:ascii="Times New Roman" w:eastAsia="Times New Roman" w:hAnsi="Times New Roman" w:cs="Times New Roman"/>
                <w:sz w:val="24"/>
                <w:szCs w:val="24"/>
                <w:lang w:eastAsia="ru-RU"/>
              </w:rPr>
              <w:t>0%</w:t>
            </w:r>
          </w:p>
        </w:tc>
        <w:tc>
          <w:tcPr>
            <w:tcW w:w="2020" w:type="dxa"/>
            <w:tcBorders>
              <w:top w:val="single" w:sz="6" w:space="0" w:color="787878"/>
              <w:left w:val="single" w:sz="6" w:space="0" w:color="787878"/>
              <w:bottom w:val="single" w:sz="6" w:space="0" w:color="787878"/>
              <w:right w:val="single" w:sz="6" w:space="0" w:color="787878"/>
            </w:tcBorders>
            <w:tcMar>
              <w:top w:w="30" w:type="dxa"/>
              <w:left w:w="30" w:type="dxa"/>
              <w:bottom w:w="30" w:type="dxa"/>
              <w:right w:w="30" w:type="dxa"/>
            </w:tcMar>
            <w:vAlign w:val="center"/>
            <w:hideMark/>
          </w:tcPr>
          <w:p w14:paraId="0FC1412C" w14:textId="77777777" w:rsidR="00B94AE6" w:rsidRPr="008A325D" w:rsidRDefault="00B94AE6" w:rsidP="00BB248D">
            <w:pPr>
              <w:spacing w:after="0" w:line="240" w:lineRule="auto"/>
              <w:jc w:val="center"/>
              <w:rPr>
                <w:rFonts w:ascii="Times New Roman" w:eastAsia="Times New Roman" w:hAnsi="Times New Roman" w:cs="Times New Roman"/>
                <w:sz w:val="24"/>
                <w:szCs w:val="24"/>
                <w:lang w:eastAsia="ru-RU"/>
              </w:rPr>
            </w:pPr>
            <w:r w:rsidRPr="008A325D">
              <w:rPr>
                <w:rFonts w:ascii="Times New Roman" w:eastAsia="Times New Roman" w:hAnsi="Times New Roman" w:cs="Times New Roman"/>
                <w:sz w:val="24"/>
                <w:szCs w:val="24"/>
                <w:lang w:eastAsia="ru-RU"/>
              </w:rPr>
              <w:t>более 0.9</w:t>
            </w:r>
          </w:p>
        </w:tc>
      </w:tr>
      <w:tr w:rsidR="00B94AE6" w:rsidRPr="008A325D" w14:paraId="1F64F454" w14:textId="77777777" w:rsidTr="00666AE9">
        <w:trPr>
          <w:jc w:val="center"/>
        </w:trPr>
        <w:tc>
          <w:tcPr>
            <w:tcW w:w="4816" w:type="dxa"/>
            <w:tcBorders>
              <w:top w:val="single" w:sz="6" w:space="0" w:color="787878"/>
              <w:left w:val="single" w:sz="6" w:space="0" w:color="787878"/>
              <w:bottom w:val="single" w:sz="6" w:space="0" w:color="787878"/>
              <w:right w:val="single" w:sz="6" w:space="0" w:color="787878"/>
            </w:tcBorders>
            <w:tcMar>
              <w:top w:w="30" w:type="dxa"/>
              <w:left w:w="30" w:type="dxa"/>
              <w:bottom w:w="30" w:type="dxa"/>
              <w:right w:w="30" w:type="dxa"/>
            </w:tcMar>
            <w:vAlign w:val="center"/>
          </w:tcPr>
          <w:p w14:paraId="5BF58644" w14:textId="77777777" w:rsidR="00B94AE6" w:rsidRPr="008A325D" w:rsidRDefault="00B94AE6" w:rsidP="00BB248D">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До 1 года</w:t>
            </w:r>
          </w:p>
        </w:tc>
        <w:tc>
          <w:tcPr>
            <w:tcW w:w="1555" w:type="dxa"/>
            <w:tcBorders>
              <w:top w:val="single" w:sz="6" w:space="0" w:color="787878"/>
              <w:left w:val="single" w:sz="6" w:space="0" w:color="787878"/>
              <w:bottom w:val="single" w:sz="6" w:space="0" w:color="787878"/>
              <w:right w:val="single" w:sz="6" w:space="0" w:color="787878"/>
            </w:tcBorders>
            <w:tcMar>
              <w:top w:w="30" w:type="dxa"/>
              <w:left w:w="30" w:type="dxa"/>
              <w:bottom w:w="30" w:type="dxa"/>
              <w:right w:w="30" w:type="dxa"/>
            </w:tcMar>
            <w:vAlign w:val="center"/>
          </w:tcPr>
          <w:p w14:paraId="752CCC8C" w14:textId="77777777" w:rsidR="00B94AE6" w:rsidRDefault="00B94AE6" w:rsidP="00BB248D">
            <w:pPr>
              <w:spacing w:after="0" w:line="240" w:lineRule="auto"/>
              <w:jc w:val="right"/>
            </w:pPr>
          </w:p>
        </w:tc>
        <w:tc>
          <w:tcPr>
            <w:tcW w:w="957" w:type="dxa"/>
            <w:tcBorders>
              <w:top w:val="single" w:sz="6" w:space="0" w:color="787878"/>
              <w:left w:val="single" w:sz="6" w:space="0" w:color="787878"/>
              <w:bottom w:val="single" w:sz="6" w:space="0" w:color="787878"/>
              <w:right w:val="single" w:sz="6" w:space="0" w:color="787878"/>
            </w:tcBorders>
            <w:tcMar>
              <w:top w:w="30" w:type="dxa"/>
              <w:left w:w="30" w:type="dxa"/>
              <w:bottom w:w="30" w:type="dxa"/>
              <w:right w:w="30" w:type="dxa"/>
            </w:tcMar>
            <w:vAlign w:val="center"/>
          </w:tcPr>
          <w:p w14:paraId="52AFFBA3" w14:textId="77777777" w:rsidR="00B94AE6" w:rsidRPr="008A325D" w:rsidRDefault="00B94AE6" w:rsidP="00BB248D">
            <w:pPr>
              <w:spacing w:after="0" w:line="240" w:lineRule="auto"/>
              <w:jc w:val="right"/>
              <w:rPr>
                <w:rFonts w:ascii="Times New Roman" w:eastAsia="Times New Roman" w:hAnsi="Times New Roman" w:cs="Times New Roman"/>
                <w:sz w:val="24"/>
                <w:szCs w:val="24"/>
                <w:lang w:eastAsia="ru-RU"/>
              </w:rPr>
            </w:pPr>
          </w:p>
        </w:tc>
        <w:tc>
          <w:tcPr>
            <w:tcW w:w="2020" w:type="dxa"/>
            <w:tcBorders>
              <w:top w:val="single" w:sz="6" w:space="0" w:color="787878"/>
              <w:left w:val="single" w:sz="6" w:space="0" w:color="787878"/>
              <w:bottom w:val="single" w:sz="6" w:space="0" w:color="787878"/>
              <w:right w:val="single" w:sz="6" w:space="0" w:color="787878"/>
            </w:tcBorders>
            <w:tcMar>
              <w:top w:w="30" w:type="dxa"/>
              <w:left w:w="30" w:type="dxa"/>
              <w:bottom w:w="30" w:type="dxa"/>
              <w:right w:w="30" w:type="dxa"/>
            </w:tcMar>
            <w:vAlign w:val="center"/>
          </w:tcPr>
          <w:p w14:paraId="445581E5" w14:textId="77777777" w:rsidR="00B94AE6" w:rsidRPr="008A325D" w:rsidRDefault="00B94AE6" w:rsidP="00BB248D">
            <w:pPr>
              <w:spacing w:after="0" w:line="240" w:lineRule="auto"/>
              <w:jc w:val="center"/>
              <w:rPr>
                <w:rFonts w:ascii="Times New Roman" w:eastAsia="Times New Roman" w:hAnsi="Times New Roman" w:cs="Times New Roman"/>
                <w:sz w:val="24"/>
                <w:szCs w:val="24"/>
                <w:lang w:eastAsia="ru-RU"/>
              </w:rPr>
            </w:pPr>
          </w:p>
        </w:tc>
      </w:tr>
      <w:tr w:rsidR="00B94AE6" w:rsidRPr="008A325D" w14:paraId="18BB3BBF" w14:textId="77777777" w:rsidTr="00666AE9">
        <w:trPr>
          <w:jc w:val="center"/>
        </w:trPr>
        <w:tc>
          <w:tcPr>
            <w:tcW w:w="4816" w:type="dxa"/>
            <w:tcBorders>
              <w:top w:val="single" w:sz="6" w:space="0" w:color="787878"/>
              <w:left w:val="single" w:sz="6" w:space="0" w:color="787878"/>
              <w:bottom w:val="single" w:sz="6" w:space="0" w:color="787878"/>
              <w:right w:val="single" w:sz="6" w:space="0" w:color="787878"/>
            </w:tcBorders>
            <w:tcMar>
              <w:top w:w="30" w:type="dxa"/>
              <w:left w:w="30" w:type="dxa"/>
              <w:bottom w:w="30" w:type="dxa"/>
              <w:right w:w="30" w:type="dxa"/>
            </w:tcMar>
            <w:vAlign w:val="center"/>
            <w:hideMark/>
          </w:tcPr>
          <w:p w14:paraId="7EFDEE96" w14:textId="77777777" w:rsidR="00B94AE6" w:rsidRPr="008A325D" w:rsidRDefault="00B94AE6" w:rsidP="00BB248D">
            <w:pPr>
              <w:spacing w:after="0" w:line="240" w:lineRule="auto"/>
              <w:rPr>
                <w:rFonts w:ascii="Times New Roman" w:eastAsia="Times New Roman" w:hAnsi="Times New Roman" w:cs="Times New Roman"/>
                <w:sz w:val="24"/>
                <w:szCs w:val="24"/>
                <w:lang w:eastAsia="ru-RU"/>
              </w:rPr>
            </w:pPr>
            <w:r w:rsidRPr="008A325D">
              <w:rPr>
                <w:rFonts w:ascii="Times New Roman" w:eastAsia="Times New Roman" w:hAnsi="Times New Roman" w:cs="Times New Roman"/>
                <w:sz w:val="24"/>
                <w:szCs w:val="24"/>
                <w:lang w:eastAsia="ru-RU"/>
              </w:rPr>
              <w:t xml:space="preserve">Активы </w:t>
            </w:r>
            <w:r>
              <w:rPr>
                <w:rFonts w:ascii="Times New Roman" w:eastAsia="Times New Roman" w:hAnsi="Times New Roman" w:cs="Times New Roman"/>
                <w:sz w:val="24"/>
                <w:szCs w:val="24"/>
                <w:lang w:eastAsia="ru-RU"/>
              </w:rPr>
              <w:t xml:space="preserve"> </w:t>
            </w:r>
          </w:p>
        </w:tc>
        <w:tc>
          <w:tcPr>
            <w:tcW w:w="1555" w:type="dxa"/>
            <w:tcBorders>
              <w:top w:val="single" w:sz="6" w:space="0" w:color="787878"/>
              <w:left w:val="single" w:sz="6" w:space="0" w:color="787878"/>
              <w:bottom w:val="single" w:sz="6" w:space="0" w:color="787878"/>
              <w:right w:val="single" w:sz="6" w:space="0" w:color="787878"/>
            </w:tcBorders>
            <w:tcMar>
              <w:top w:w="30" w:type="dxa"/>
              <w:left w:w="30" w:type="dxa"/>
              <w:bottom w:w="30" w:type="dxa"/>
              <w:right w:w="30" w:type="dxa"/>
            </w:tcMar>
            <w:vAlign w:val="center"/>
            <w:hideMark/>
          </w:tcPr>
          <w:p w14:paraId="6EB6F9E8" w14:textId="46A03C7E" w:rsidR="00B94AE6" w:rsidRPr="000A771A" w:rsidRDefault="00B94AE6" w:rsidP="00BB248D">
            <w:pPr>
              <w:spacing w:after="0" w:line="240" w:lineRule="auto"/>
              <w:jc w:val="right"/>
              <w:rPr>
                <w:rFonts w:ascii="Times New Roman" w:eastAsia="Times New Roman" w:hAnsi="Times New Roman" w:cs="Times New Roman"/>
                <w:sz w:val="24"/>
                <w:szCs w:val="24"/>
                <w:lang w:eastAsia="ru-RU"/>
              </w:rPr>
            </w:pPr>
            <w:r w:rsidRPr="000A771A">
              <w:rPr>
                <w:rFonts w:ascii="Times New Roman" w:eastAsia="Times New Roman" w:hAnsi="Times New Roman" w:cs="Times New Roman"/>
                <w:color w:val="000000"/>
                <w:sz w:val="24"/>
                <w:szCs w:val="24"/>
                <w:lang w:eastAsia="ru-RU"/>
              </w:rPr>
              <w:t>32 005 267</w:t>
            </w:r>
          </w:p>
        </w:tc>
        <w:tc>
          <w:tcPr>
            <w:tcW w:w="957" w:type="dxa"/>
            <w:tcBorders>
              <w:top w:val="single" w:sz="6" w:space="0" w:color="787878"/>
              <w:left w:val="single" w:sz="6" w:space="0" w:color="787878"/>
              <w:bottom w:val="single" w:sz="6" w:space="0" w:color="787878"/>
              <w:right w:val="single" w:sz="6" w:space="0" w:color="787878"/>
            </w:tcBorders>
            <w:tcMar>
              <w:top w:w="30" w:type="dxa"/>
              <w:left w:w="30" w:type="dxa"/>
              <w:bottom w:w="30" w:type="dxa"/>
              <w:right w:w="30" w:type="dxa"/>
            </w:tcMar>
            <w:vAlign w:val="center"/>
            <w:hideMark/>
          </w:tcPr>
          <w:p w14:paraId="7C9E3E93" w14:textId="77777777" w:rsidR="00B94AE6" w:rsidRPr="008A325D" w:rsidRDefault="00B94AE6" w:rsidP="00BB248D">
            <w:pPr>
              <w:spacing w:after="0" w:line="240" w:lineRule="auto"/>
              <w:jc w:val="right"/>
              <w:rPr>
                <w:rFonts w:ascii="Times New Roman" w:eastAsia="Times New Roman" w:hAnsi="Times New Roman" w:cs="Times New Roman"/>
                <w:sz w:val="24"/>
                <w:szCs w:val="24"/>
                <w:lang w:eastAsia="ru-RU"/>
              </w:rPr>
            </w:pPr>
          </w:p>
        </w:tc>
        <w:tc>
          <w:tcPr>
            <w:tcW w:w="2020" w:type="dxa"/>
            <w:tcBorders>
              <w:top w:val="single" w:sz="6" w:space="0" w:color="787878"/>
              <w:left w:val="single" w:sz="6" w:space="0" w:color="787878"/>
              <w:bottom w:val="single" w:sz="6" w:space="0" w:color="787878"/>
              <w:right w:val="single" w:sz="6" w:space="0" w:color="787878"/>
            </w:tcBorders>
            <w:tcMar>
              <w:top w:w="30" w:type="dxa"/>
              <w:left w:w="30" w:type="dxa"/>
              <w:bottom w:w="30" w:type="dxa"/>
              <w:right w:w="30" w:type="dxa"/>
            </w:tcMar>
            <w:vAlign w:val="center"/>
            <w:hideMark/>
          </w:tcPr>
          <w:p w14:paraId="5DD392FF" w14:textId="77777777" w:rsidR="00B94AE6" w:rsidRPr="008A325D" w:rsidRDefault="00B94AE6" w:rsidP="00BB248D">
            <w:pPr>
              <w:spacing w:after="0" w:line="240" w:lineRule="auto"/>
              <w:jc w:val="center"/>
              <w:rPr>
                <w:rFonts w:ascii="Times New Roman" w:eastAsia="Times New Roman" w:hAnsi="Times New Roman" w:cs="Times New Roman"/>
                <w:sz w:val="24"/>
                <w:szCs w:val="24"/>
                <w:lang w:eastAsia="ru-RU"/>
              </w:rPr>
            </w:pPr>
          </w:p>
        </w:tc>
      </w:tr>
      <w:tr w:rsidR="00B94AE6" w:rsidRPr="008A325D" w14:paraId="344D1A69" w14:textId="77777777" w:rsidTr="00666AE9">
        <w:trPr>
          <w:jc w:val="center"/>
        </w:trPr>
        <w:tc>
          <w:tcPr>
            <w:tcW w:w="4816" w:type="dxa"/>
            <w:tcBorders>
              <w:top w:val="single" w:sz="6" w:space="0" w:color="787878"/>
              <w:left w:val="single" w:sz="6" w:space="0" w:color="787878"/>
              <w:bottom w:val="single" w:sz="6" w:space="0" w:color="787878"/>
              <w:right w:val="single" w:sz="6" w:space="0" w:color="787878"/>
            </w:tcBorders>
            <w:tcMar>
              <w:top w:w="30" w:type="dxa"/>
              <w:left w:w="30" w:type="dxa"/>
              <w:bottom w:w="30" w:type="dxa"/>
              <w:right w:w="30" w:type="dxa"/>
            </w:tcMar>
            <w:vAlign w:val="center"/>
            <w:hideMark/>
          </w:tcPr>
          <w:p w14:paraId="61EFD292" w14:textId="77777777" w:rsidR="00B94AE6" w:rsidRPr="008A325D" w:rsidRDefault="00B94AE6" w:rsidP="00BB248D">
            <w:pPr>
              <w:spacing w:after="0" w:line="240" w:lineRule="auto"/>
              <w:rPr>
                <w:rFonts w:ascii="Times New Roman" w:eastAsia="Times New Roman" w:hAnsi="Times New Roman" w:cs="Times New Roman"/>
                <w:sz w:val="24"/>
                <w:szCs w:val="24"/>
                <w:lang w:eastAsia="ru-RU"/>
              </w:rPr>
            </w:pPr>
            <w:r w:rsidRPr="008A325D">
              <w:rPr>
                <w:rFonts w:ascii="Times New Roman" w:eastAsia="Times New Roman" w:hAnsi="Times New Roman" w:cs="Times New Roman"/>
                <w:sz w:val="24"/>
                <w:szCs w:val="24"/>
                <w:lang w:eastAsia="ru-RU"/>
              </w:rPr>
              <w:t xml:space="preserve">Пассивы </w:t>
            </w:r>
            <w:r>
              <w:rPr>
                <w:rFonts w:ascii="Times New Roman" w:eastAsia="Times New Roman" w:hAnsi="Times New Roman" w:cs="Times New Roman"/>
                <w:sz w:val="24"/>
                <w:szCs w:val="24"/>
                <w:lang w:eastAsia="ru-RU"/>
              </w:rPr>
              <w:t xml:space="preserve"> </w:t>
            </w:r>
          </w:p>
        </w:tc>
        <w:tc>
          <w:tcPr>
            <w:tcW w:w="1555" w:type="dxa"/>
            <w:tcBorders>
              <w:top w:val="single" w:sz="6" w:space="0" w:color="787878"/>
              <w:left w:val="single" w:sz="6" w:space="0" w:color="787878"/>
              <w:bottom w:val="single" w:sz="6" w:space="0" w:color="787878"/>
              <w:right w:val="single" w:sz="6" w:space="0" w:color="787878"/>
            </w:tcBorders>
            <w:tcMar>
              <w:top w:w="30" w:type="dxa"/>
              <w:left w:w="30" w:type="dxa"/>
              <w:bottom w:w="30" w:type="dxa"/>
              <w:right w:w="30" w:type="dxa"/>
            </w:tcMar>
            <w:vAlign w:val="center"/>
            <w:hideMark/>
          </w:tcPr>
          <w:p w14:paraId="486E101E" w14:textId="77777777" w:rsidR="00B94AE6" w:rsidRPr="000A771A" w:rsidRDefault="00271619" w:rsidP="00BB248D">
            <w:pPr>
              <w:spacing w:after="0" w:line="240" w:lineRule="auto"/>
              <w:jc w:val="right"/>
              <w:rPr>
                <w:rFonts w:ascii="Times New Roman" w:eastAsia="Times New Roman" w:hAnsi="Times New Roman" w:cs="Times New Roman"/>
                <w:sz w:val="24"/>
                <w:szCs w:val="24"/>
                <w:lang w:eastAsia="ru-RU"/>
              </w:rPr>
            </w:pPr>
            <w:hyperlink r:id="rId43" w:history="1">
              <w:r w:rsidR="00B94AE6" w:rsidRPr="000A771A">
                <w:rPr>
                  <w:rFonts w:ascii="Times New Roman" w:eastAsia="Times New Roman" w:hAnsi="Times New Roman" w:cs="Times New Roman"/>
                  <w:color w:val="000000"/>
                  <w:sz w:val="24"/>
                  <w:szCs w:val="24"/>
                  <w:lang w:eastAsia="ru-RU"/>
                </w:rPr>
                <w:t>10 794 136</w:t>
              </w:r>
            </w:hyperlink>
          </w:p>
        </w:tc>
        <w:tc>
          <w:tcPr>
            <w:tcW w:w="957" w:type="dxa"/>
            <w:tcBorders>
              <w:top w:val="single" w:sz="6" w:space="0" w:color="787878"/>
              <w:left w:val="single" w:sz="6" w:space="0" w:color="787878"/>
              <w:bottom w:val="single" w:sz="6" w:space="0" w:color="787878"/>
              <w:right w:val="single" w:sz="6" w:space="0" w:color="787878"/>
            </w:tcBorders>
            <w:tcMar>
              <w:top w:w="30" w:type="dxa"/>
              <w:left w:w="30" w:type="dxa"/>
              <w:bottom w:w="30" w:type="dxa"/>
              <w:right w:w="30" w:type="dxa"/>
            </w:tcMar>
            <w:vAlign w:val="center"/>
            <w:hideMark/>
          </w:tcPr>
          <w:p w14:paraId="416D2A03" w14:textId="77777777" w:rsidR="00B94AE6" w:rsidRPr="008A325D" w:rsidRDefault="00B94AE6" w:rsidP="00BB248D">
            <w:pPr>
              <w:spacing w:after="0" w:line="240" w:lineRule="auto"/>
              <w:jc w:val="right"/>
              <w:rPr>
                <w:rFonts w:ascii="Times New Roman" w:eastAsia="Times New Roman" w:hAnsi="Times New Roman" w:cs="Times New Roman"/>
                <w:sz w:val="24"/>
                <w:szCs w:val="24"/>
                <w:lang w:eastAsia="ru-RU"/>
              </w:rPr>
            </w:pPr>
          </w:p>
        </w:tc>
        <w:tc>
          <w:tcPr>
            <w:tcW w:w="2020" w:type="dxa"/>
            <w:tcBorders>
              <w:top w:val="single" w:sz="6" w:space="0" w:color="787878"/>
              <w:left w:val="single" w:sz="6" w:space="0" w:color="787878"/>
              <w:bottom w:val="single" w:sz="6" w:space="0" w:color="787878"/>
              <w:right w:val="single" w:sz="6" w:space="0" w:color="787878"/>
            </w:tcBorders>
            <w:tcMar>
              <w:top w:w="30" w:type="dxa"/>
              <w:left w:w="30" w:type="dxa"/>
              <w:bottom w:w="30" w:type="dxa"/>
              <w:right w:w="30" w:type="dxa"/>
            </w:tcMar>
            <w:vAlign w:val="center"/>
            <w:hideMark/>
          </w:tcPr>
          <w:p w14:paraId="13F18A23" w14:textId="77777777" w:rsidR="00B94AE6" w:rsidRPr="008A325D" w:rsidRDefault="00B94AE6" w:rsidP="00BB248D">
            <w:pPr>
              <w:spacing w:after="0" w:line="240" w:lineRule="auto"/>
              <w:jc w:val="center"/>
              <w:rPr>
                <w:rFonts w:ascii="Times New Roman" w:eastAsia="Times New Roman" w:hAnsi="Times New Roman" w:cs="Times New Roman"/>
                <w:sz w:val="24"/>
                <w:szCs w:val="24"/>
                <w:lang w:eastAsia="ru-RU"/>
              </w:rPr>
            </w:pPr>
          </w:p>
        </w:tc>
      </w:tr>
      <w:tr w:rsidR="00B94AE6" w:rsidRPr="008A325D" w14:paraId="0701539B" w14:textId="77777777" w:rsidTr="00666AE9">
        <w:trPr>
          <w:jc w:val="center"/>
        </w:trPr>
        <w:tc>
          <w:tcPr>
            <w:tcW w:w="4816" w:type="dxa"/>
            <w:tcBorders>
              <w:top w:val="single" w:sz="6" w:space="0" w:color="787878"/>
              <w:left w:val="single" w:sz="6" w:space="0" w:color="787878"/>
              <w:bottom w:val="single" w:sz="6" w:space="0" w:color="787878"/>
              <w:right w:val="single" w:sz="6" w:space="0" w:color="787878"/>
            </w:tcBorders>
            <w:tcMar>
              <w:top w:w="30" w:type="dxa"/>
              <w:left w:w="30" w:type="dxa"/>
              <w:bottom w:w="30" w:type="dxa"/>
              <w:right w:w="30" w:type="dxa"/>
            </w:tcMar>
            <w:vAlign w:val="center"/>
            <w:hideMark/>
          </w:tcPr>
          <w:p w14:paraId="0CFB02BE" w14:textId="77777777" w:rsidR="00B94AE6" w:rsidRPr="008A325D" w:rsidRDefault="00B94AE6" w:rsidP="00BB248D">
            <w:pPr>
              <w:spacing w:after="0" w:line="240" w:lineRule="auto"/>
              <w:rPr>
                <w:rFonts w:ascii="Times New Roman" w:eastAsia="Times New Roman" w:hAnsi="Times New Roman" w:cs="Times New Roman"/>
                <w:sz w:val="24"/>
                <w:szCs w:val="24"/>
                <w:lang w:eastAsia="ru-RU"/>
              </w:rPr>
            </w:pPr>
            <w:r w:rsidRPr="008A325D">
              <w:rPr>
                <w:rFonts w:ascii="Times New Roman" w:eastAsia="Times New Roman" w:hAnsi="Times New Roman" w:cs="Times New Roman"/>
                <w:sz w:val="24"/>
                <w:szCs w:val="24"/>
                <w:lang w:eastAsia="ru-RU"/>
              </w:rPr>
              <w:t xml:space="preserve">Сбалансированность </w:t>
            </w:r>
            <w:r>
              <w:rPr>
                <w:rFonts w:ascii="Times New Roman" w:eastAsia="Times New Roman" w:hAnsi="Times New Roman" w:cs="Times New Roman"/>
                <w:sz w:val="24"/>
                <w:szCs w:val="24"/>
                <w:lang w:eastAsia="ru-RU"/>
              </w:rPr>
              <w:t xml:space="preserve"> </w:t>
            </w:r>
          </w:p>
        </w:tc>
        <w:tc>
          <w:tcPr>
            <w:tcW w:w="1555" w:type="dxa"/>
            <w:tcBorders>
              <w:top w:val="single" w:sz="6" w:space="0" w:color="787878"/>
              <w:left w:val="single" w:sz="6" w:space="0" w:color="787878"/>
              <w:bottom w:val="single" w:sz="6" w:space="0" w:color="787878"/>
              <w:right w:val="single" w:sz="6" w:space="0" w:color="787878"/>
            </w:tcBorders>
            <w:tcMar>
              <w:top w:w="30" w:type="dxa"/>
              <w:left w:w="30" w:type="dxa"/>
              <w:bottom w:w="30" w:type="dxa"/>
              <w:right w:w="30" w:type="dxa"/>
            </w:tcMar>
            <w:vAlign w:val="center"/>
            <w:hideMark/>
          </w:tcPr>
          <w:p w14:paraId="14A4E946" w14:textId="77777777" w:rsidR="00B94AE6" w:rsidRPr="000A771A" w:rsidRDefault="00271619" w:rsidP="00BB248D">
            <w:pPr>
              <w:spacing w:after="0" w:line="240" w:lineRule="auto"/>
              <w:jc w:val="right"/>
              <w:rPr>
                <w:rFonts w:ascii="Times New Roman" w:eastAsia="Times New Roman" w:hAnsi="Times New Roman" w:cs="Times New Roman"/>
                <w:sz w:val="24"/>
                <w:szCs w:val="24"/>
                <w:lang w:eastAsia="ru-RU"/>
              </w:rPr>
            </w:pPr>
            <w:hyperlink r:id="rId44" w:history="1">
              <w:r w:rsidR="00B94AE6" w:rsidRPr="000A771A">
                <w:rPr>
                  <w:rFonts w:ascii="Times New Roman" w:eastAsia="Times New Roman" w:hAnsi="Times New Roman" w:cs="Times New Roman"/>
                  <w:color w:val="000000"/>
                  <w:sz w:val="24"/>
                  <w:szCs w:val="24"/>
                  <w:lang w:eastAsia="ru-RU"/>
                </w:rPr>
                <w:t>2.97</w:t>
              </w:r>
            </w:hyperlink>
          </w:p>
        </w:tc>
        <w:tc>
          <w:tcPr>
            <w:tcW w:w="957" w:type="dxa"/>
            <w:tcBorders>
              <w:top w:val="single" w:sz="6" w:space="0" w:color="787878"/>
              <w:left w:val="single" w:sz="6" w:space="0" w:color="787878"/>
              <w:bottom w:val="single" w:sz="6" w:space="0" w:color="787878"/>
              <w:right w:val="single" w:sz="6" w:space="0" w:color="787878"/>
            </w:tcBorders>
            <w:tcMar>
              <w:top w:w="30" w:type="dxa"/>
              <w:left w:w="30" w:type="dxa"/>
              <w:bottom w:w="30" w:type="dxa"/>
              <w:right w:w="30" w:type="dxa"/>
            </w:tcMar>
            <w:vAlign w:val="center"/>
            <w:hideMark/>
          </w:tcPr>
          <w:p w14:paraId="1595E964" w14:textId="77777777" w:rsidR="00B94AE6" w:rsidRPr="008A325D" w:rsidRDefault="00B94AE6" w:rsidP="00BB248D">
            <w:pPr>
              <w:spacing w:after="0" w:line="240" w:lineRule="auto"/>
              <w:jc w:val="right"/>
              <w:rPr>
                <w:rFonts w:ascii="Times New Roman" w:eastAsia="Times New Roman" w:hAnsi="Times New Roman" w:cs="Times New Roman"/>
                <w:sz w:val="24"/>
                <w:szCs w:val="24"/>
                <w:lang w:eastAsia="ru-RU"/>
              </w:rPr>
            </w:pPr>
            <w:r w:rsidRPr="008A325D">
              <w:rPr>
                <w:rFonts w:ascii="Times New Roman" w:eastAsia="Times New Roman" w:hAnsi="Times New Roman" w:cs="Times New Roman"/>
                <w:sz w:val="24"/>
                <w:szCs w:val="24"/>
                <w:lang w:eastAsia="ru-RU"/>
              </w:rPr>
              <w:t>0%</w:t>
            </w:r>
          </w:p>
        </w:tc>
        <w:tc>
          <w:tcPr>
            <w:tcW w:w="2020" w:type="dxa"/>
            <w:tcBorders>
              <w:top w:val="single" w:sz="6" w:space="0" w:color="787878"/>
              <w:left w:val="single" w:sz="6" w:space="0" w:color="787878"/>
              <w:bottom w:val="single" w:sz="6" w:space="0" w:color="787878"/>
              <w:right w:val="single" w:sz="6" w:space="0" w:color="787878"/>
            </w:tcBorders>
            <w:tcMar>
              <w:top w:w="30" w:type="dxa"/>
              <w:left w:w="30" w:type="dxa"/>
              <w:bottom w:w="30" w:type="dxa"/>
              <w:right w:w="30" w:type="dxa"/>
            </w:tcMar>
            <w:vAlign w:val="center"/>
            <w:hideMark/>
          </w:tcPr>
          <w:p w14:paraId="33275554" w14:textId="77777777" w:rsidR="00B94AE6" w:rsidRPr="008A325D" w:rsidRDefault="00B94AE6" w:rsidP="00BB248D">
            <w:pPr>
              <w:spacing w:after="0" w:line="240" w:lineRule="auto"/>
              <w:jc w:val="center"/>
              <w:rPr>
                <w:rFonts w:ascii="Times New Roman" w:eastAsia="Times New Roman" w:hAnsi="Times New Roman" w:cs="Times New Roman"/>
                <w:sz w:val="24"/>
                <w:szCs w:val="24"/>
                <w:lang w:eastAsia="ru-RU"/>
              </w:rPr>
            </w:pPr>
            <w:r w:rsidRPr="008A325D">
              <w:rPr>
                <w:rFonts w:ascii="Times New Roman" w:eastAsia="Times New Roman" w:hAnsi="Times New Roman" w:cs="Times New Roman"/>
                <w:sz w:val="24"/>
                <w:szCs w:val="24"/>
                <w:lang w:eastAsia="ru-RU"/>
              </w:rPr>
              <w:t>более 0.9</w:t>
            </w:r>
          </w:p>
        </w:tc>
      </w:tr>
      <w:tr w:rsidR="00B94AE6" w:rsidRPr="008A325D" w14:paraId="3428F172" w14:textId="77777777" w:rsidTr="00666AE9">
        <w:trPr>
          <w:jc w:val="center"/>
        </w:trPr>
        <w:tc>
          <w:tcPr>
            <w:tcW w:w="4816" w:type="dxa"/>
            <w:tcBorders>
              <w:top w:val="single" w:sz="6" w:space="0" w:color="787878"/>
              <w:left w:val="single" w:sz="6" w:space="0" w:color="787878"/>
              <w:bottom w:val="single" w:sz="6" w:space="0" w:color="787878"/>
              <w:right w:val="single" w:sz="6" w:space="0" w:color="787878"/>
            </w:tcBorders>
            <w:tcMar>
              <w:top w:w="30" w:type="dxa"/>
              <w:left w:w="30" w:type="dxa"/>
              <w:bottom w:w="30" w:type="dxa"/>
              <w:right w:w="30" w:type="dxa"/>
            </w:tcMar>
            <w:vAlign w:val="center"/>
            <w:hideMark/>
          </w:tcPr>
          <w:p w14:paraId="58F11DD9" w14:textId="77777777" w:rsidR="00B94AE6" w:rsidRPr="008A325D" w:rsidRDefault="00B94AE6" w:rsidP="00BB248D">
            <w:pPr>
              <w:spacing w:after="0" w:line="240" w:lineRule="auto"/>
              <w:rPr>
                <w:rFonts w:ascii="Times New Roman" w:eastAsia="Times New Roman" w:hAnsi="Times New Roman" w:cs="Times New Roman"/>
                <w:sz w:val="24"/>
                <w:szCs w:val="24"/>
                <w:lang w:eastAsia="ru-RU"/>
              </w:rPr>
            </w:pPr>
            <w:r w:rsidRPr="008A325D">
              <w:rPr>
                <w:rFonts w:ascii="Times New Roman" w:eastAsia="Times New Roman" w:hAnsi="Times New Roman" w:cs="Times New Roman"/>
                <w:sz w:val="24"/>
                <w:szCs w:val="24"/>
                <w:lang w:eastAsia="ru-RU"/>
              </w:rPr>
              <w:t>Общая сбалансированность</w:t>
            </w:r>
          </w:p>
        </w:tc>
        <w:tc>
          <w:tcPr>
            <w:tcW w:w="1555" w:type="dxa"/>
            <w:tcBorders>
              <w:top w:val="single" w:sz="6" w:space="0" w:color="787878"/>
              <w:left w:val="single" w:sz="6" w:space="0" w:color="787878"/>
              <w:bottom w:val="single" w:sz="6" w:space="0" w:color="787878"/>
              <w:right w:val="single" w:sz="6" w:space="0" w:color="787878"/>
            </w:tcBorders>
            <w:tcMar>
              <w:top w:w="30" w:type="dxa"/>
              <w:left w:w="30" w:type="dxa"/>
              <w:bottom w:w="30" w:type="dxa"/>
              <w:right w:w="30" w:type="dxa"/>
            </w:tcMar>
            <w:vAlign w:val="center"/>
            <w:hideMark/>
          </w:tcPr>
          <w:p w14:paraId="3513050B" w14:textId="77777777" w:rsidR="00B94AE6" w:rsidRPr="008A325D" w:rsidRDefault="00B94AE6" w:rsidP="00BB248D">
            <w:pPr>
              <w:spacing w:after="0" w:line="240" w:lineRule="auto"/>
              <w:rPr>
                <w:rFonts w:ascii="Times New Roman" w:eastAsia="Times New Roman" w:hAnsi="Times New Roman" w:cs="Times New Roman"/>
                <w:sz w:val="24"/>
                <w:szCs w:val="24"/>
                <w:lang w:eastAsia="ru-RU"/>
              </w:rPr>
            </w:pPr>
          </w:p>
        </w:tc>
        <w:tc>
          <w:tcPr>
            <w:tcW w:w="957" w:type="dxa"/>
            <w:tcBorders>
              <w:top w:val="single" w:sz="6" w:space="0" w:color="787878"/>
              <w:left w:val="single" w:sz="6" w:space="0" w:color="787878"/>
              <w:bottom w:val="single" w:sz="6" w:space="0" w:color="787878"/>
              <w:right w:val="single" w:sz="6" w:space="0" w:color="787878"/>
            </w:tcBorders>
            <w:shd w:val="clear" w:color="auto" w:fill="EAEAEA"/>
            <w:tcMar>
              <w:top w:w="30" w:type="dxa"/>
              <w:left w:w="30" w:type="dxa"/>
              <w:bottom w:w="30" w:type="dxa"/>
              <w:right w:w="30" w:type="dxa"/>
            </w:tcMar>
            <w:vAlign w:val="center"/>
            <w:hideMark/>
          </w:tcPr>
          <w:p w14:paraId="35B55076" w14:textId="77777777" w:rsidR="00B94AE6" w:rsidRPr="008A325D" w:rsidRDefault="00B94AE6" w:rsidP="00BB248D">
            <w:pPr>
              <w:spacing w:after="0" w:line="240" w:lineRule="auto"/>
              <w:jc w:val="right"/>
              <w:rPr>
                <w:rFonts w:ascii="Times New Roman" w:eastAsia="Times New Roman" w:hAnsi="Times New Roman" w:cs="Times New Roman"/>
                <w:sz w:val="24"/>
                <w:szCs w:val="24"/>
                <w:lang w:eastAsia="ru-RU"/>
              </w:rPr>
            </w:pPr>
            <w:r w:rsidRPr="008A325D">
              <w:rPr>
                <w:rFonts w:ascii="Times New Roman" w:eastAsia="Times New Roman" w:hAnsi="Times New Roman" w:cs="Times New Roman"/>
                <w:sz w:val="24"/>
                <w:szCs w:val="24"/>
                <w:lang w:eastAsia="ru-RU"/>
              </w:rPr>
              <w:t>0%</w:t>
            </w:r>
          </w:p>
        </w:tc>
        <w:tc>
          <w:tcPr>
            <w:tcW w:w="2020" w:type="dxa"/>
            <w:tcBorders>
              <w:top w:val="single" w:sz="6" w:space="0" w:color="787878"/>
              <w:left w:val="single" w:sz="6" w:space="0" w:color="787878"/>
              <w:bottom w:val="single" w:sz="6" w:space="0" w:color="787878"/>
              <w:right w:val="single" w:sz="6" w:space="0" w:color="787878"/>
            </w:tcBorders>
            <w:tcMar>
              <w:top w:w="30" w:type="dxa"/>
              <w:left w:w="30" w:type="dxa"/>
              <w:bottom w:w="30" w:type="dxa"/>
              <w:right w:w="30" w:type="dxa"/>
            </w:tcMar>
            <w:vAlign w:val="center"/>
            <w:hideMark/>
          </w:tcPr>
          <w:p w14:paraId="07DC9410" w14:textId="77777777" w:rsidR="00B94AE6" w:rsidRPr="008A325D" w:rsidRDefault="00B94AE6" w:rsidP="00BB248D">
            <w:pPr>
              <w:spacing w:after="0" w:line="240" w:lineRule="auto"/>
              <w:jc w:val="center"/>
              <w:rPr>
                <w:rFonts w:ascii="Times New Roman" w:eastAsia="Times New Roman" w:hAnsi="Times New Roman" w:cs="Times New Roman"/>
                <w:sz w:val="24"/>
                <w:szCs w:val="24"/>
                <w:lang w:eastAsia="ru-RU"/>
              </w:rPr>
            </w:pPr>
          </w:p>
        </w:tc>
      </w:tr>
      <w:tr w:rsidR="00B94AE6" w:rsidRPr="008A325D" w14:paraId="617D3290" w14:textId="77777777" w:rsidTr="00BB248D">
        <w:trPr>
          <w:jc w:val="center"/>
        </w:trPr>
        <w:tc>
          <w:tcPr>
            <w:tcW w:w="9348" w:type="dxa"/>
            <w:gridSpan w:val="4"/>
            <w:tcBorders>
              <w:top w:val="single" w:sz="6" w:space="0" w:color="787878"/>
              <w:left w:val="single" w:sz="6" w:space="0" w:color="787878"/>
              <w:bottom w:val="single" w:sz="6" w:space="0" w:color="787878"/>
              <w:right w:val="single" w:sz="6" w:space="0" w:color="787878"/>
            </w:tcBorders>
            <w:shd w:val="clear" w:color="auto" w:fill="EAEAEA"/>
            <w:tcMar>
              <w:top w:w="30" w:type="dxa"/>
              <w:left w:w="30" w:type="dxa"/>
              <w:bottom w:w="30" w:type="dxa"/>
              <w:right w:w="30" w:type="dxa"/>
            </w:tcMar>
            <w:vAlign w:val="center"/>
            <w:hideMark/>
          </w:tcPr>
          <w:p w14:paraId="21C36EC5" w14:textId="77777777" w:rsidR="00B94AE6" w:rsidRPr="008A325D" w:rsidRDefault="00B94AE6" w:rsidP="00BB248D">
            <w:pPr>
              <w:spacing w:after="0" w:line="240" w:lineRule="auto"/>
              <w:jc w:val="center"/>
              <w:rPr>
                <w:rFonts w:ascii="Times New Roman" w:eastAsia="Times New Roman" w:hAnsi="Times New Roman" w:cs="Times New Roman"/>
                <w:sz w:val="24"/>
                <w:szCs w:val="24"/>
                <w:lang w:eastAsia="ru-RU"/>
              </w:rPr>
            </w:pPr>
            <w:r w:rsidRPr="008A325D">
              <w:rPr>
                <w:rFonts w:ascii="Times New Roman" w:eastAsia="Times New Roman" w:hAnsi="Times New Roman" w:cs="Times New Roman"/>
                <w:sz w:val="24"/>
                <w:szCs w:val="24"/>
                <w:lang w:eastAsia="ru-RU"/>
              </w:rPr>
              <w:t>III. Ликвидационная стоимость баланса</w:t>
            </w:r>
          </w:p>
        </w:tc>
      </w:tr>
      <w:tr w:rsidR="00B94AE6" w:rsidRPr="008A325D" w14:paraId="1C0CDEF1" w14:textId="77777777" w:rsidTr="00666AE9">
        <w:trPr>
          <w:jc w:val="center"/>
        </w:trPr>
        <w:tc>
          <w:tcPr>
            <w:tcW w:w="4816" w:type="dxa"/>
            <w:tcBorders>
              <w:top w:val="single" w:sz="6" w:space="0" w:color="787878"/>
              <w:left w:val="single" w:sz="6" w:space="0" w:color="787878"/>
              <w:bottom w:val="single" w:sz="6" w:space="0" w:color="787878"/>
              <w:right w:val="single" w:sz="6" w:space="0" w:color="787878"/>
            </w:tcBorders>
            <w:tcMar>
              <w:top w:w="30" w:type="dxa"/>
              <w:left w:w="30" w:type="dxa"/>
              <w:bottom w:w="30" w:type="dxa"/>
              <w:right w:w="30" w:type="dxa"/>
            </w:tcMar>
            <w:vAlign w:val="center"/>
            <w:hideMark/>
          </w:tcPr>
          <w:p w14:paraId="1B09A498" w14:textId="77777777" w:rsidR="00B94AE6" w:rsidRPr="008A325D" w:rsidRDefault="00B94AE6" w:rsidP="00BB248D">
            <w:pPr>
              <w:spacing w:after="0" w:line="240" w:lineRule="auto"/>
              <w:rPr>
                <w:rFonts w:ascii="Times New Roman" w:eastAsia="Times New Roman" w:hAnsi="Times New Roman" w:cs="Times New Roman"/>
                <w:sz w:val="24"/>
                <w:szCs w:val="24"/>
                <w:lang w:eastAsia="ru-RU"/>
              </w:rPr>
            </w:pPr>
            <w:r w:rsidRPr="008A325D">
              <w:rPr>
                <w:rFonts w:ascii="Times New Roman" w:eastAsia="Times New Roman" w:hAnsi="Times New Roman" w:cs="Times New Roman"/>
                <w:sz w:val="24"/>
                <w:szCs w:val="24"/>
                <w:lang w:eastAsia="ru-RU"/>
              </w:rPr>
              <w:t>Ликвидационная стоимость по балансу</w:t>
            </w:r>
          </w:p>
        </w:tc>
        <w:tc>
          <w:tcPr>
            <w:tcW w:w="1555" w:type="dxa"/>
            <w:tcBorders>
              <w:top w:val="single" w:sz="6" w:space="0" w:color="787878"/>
              <w:left w:val="single" w:sz="6" w:space="0" w:color="787878"/>
              <w:bottom w:val="single" w:sz="6" w:space="0" w:color="787878"/>
              <w:right w:val="single" w:sz="6" w:space="0" w:color="787878"/>
            </w:tcBorders>
            <w:tcMar>
              <w:top w:w="30" w:type="dxa"/>
              <w:left w:w="30" w:type="dxa"/>
              <w:bottom w:w="30" w:type="dxa"/>
              <w:right w:w="30" w:type="dxa"/>
            </w:tcMar>
            <w:vAlign w:val="center"/>
            <w:hideMark/>
          </w:tcPr>
          <w:p w14:paraId="5BFC0C5F" w14:textId="77777777" w:rsidR="00B94AE6" w:rsidRPr="008A325D" w:rsidRDefault="00271619" w:rsidP="00BB248D">
            <w:pPr>
              <w:spacing w:after="0" w:line="240" w:lineRule="auto"/>
              <w:jc w:val="right"/>
              <w:rPr>
                <w:rFonts w:ascii="Times New Roman" w:eastAsia="Times New Roman" w:hAnsi="Times New Roman" w:cs="Times New Roman"/>
                <w:sz w:val="24"/>
                <w:szCs w:val="24"/>
                <w:lang w:eastAsia="ru-RU"/>
              </w:rPr>
            </w:pPr>
            <w:hyperlink r:id="rId45" w:history="1">
              <w:r w:rsidR="00B94AE6" w:rsidRPr="000A771A">
                <w:rPr>
                  <w:rFonts w:ascii="Times New Roman" w:eastAsia="Times New Roman" w:hAnsi="Times New Roman" w:cs="Times New Roman"/>
                  <w:color w:val="000000"/>
                  <w:sz w:val="24"/>
                  <w:szCs w:val="24"/>
                  <w:lang w:eastAsia="ru-RU"/>
                </w:rPr>
                <w:t>1.27</w:t>
              </w:r>
            </w:hyperlink>
          </w:p>
        </w:tc>
        <w:tc>
          <w:tcPr>
            <w:tcW w:w="957" w:type="dxa"/>
            <w:tcBorders>
              <w:top w:val="single" w:sz="6" w:space="0" w:color="787878"/>
              <w:left w:val="single" w:sz="6" w:space="0" w:color="787878"/>
              <w:bottom w:val="single" w:sz="6" w:space="0" w:color="787878"/>
              <w:right w:val="single" w:sz="6" w:space="0" w:color="787878"/>
            </w:tcBorders>
            <w:tcMar>
              <w:top w:w="30" w:type="dxa"/>
              <w:left w:w="30" w:type="dxa"/>
              <w:bottom w:w="30" w:type="dxa"/>
              <w:right w:w="30" w:type="dxa"/>
            </w:tcMar>
            <w:vAlign w:val="center"/>
            <w:hideMark/>
          </w:tcPr>
          <w:p w14:paraId="6F737858" w14:textId="77777777" w:rsidR="00B94AE6" w:rsidRPr="008A325D" w:rsidRDefault="00B94AE6" w:rsidP="00BB248D">
            <w:pPr>
              <w:spacing w:after="0" w:line="240" w:lineRule="auto"/>
              <w:jc w:val="right"/>
              <w:rPr>
                <w:rFonts w:ascii="Times New Roman" w:eastAsia="Times New Roman" w:hAnsi="Times New Roman" w:cs="Times New Roman"/>
                <w:sz w:val="24"/>
                <w:szCs w:val="24"/>
                <w:lang w:eastAsia="ru-RU"/>
              </w:rPr>
            </w:pPr>
            <w:r w:rsidRPr="008A325D">
              <w:rPr>
                <w:rFonts w:ascii="Times New Roman" w:eastAsia="Times New Roman" w:hAnsi="Times New Roman" w:cs="Times New Roman"/>
                <w:sz w:val="24"/>
                <w:szCs w:val="24"/>
                <w:lang w:eastAsia="ru-RU"/>
              </w:rPr>
              <w:t>0%</w:t>
            </w:r>
          </w:p>
        </w:tc>
        <w:tc>
          <w:tcPr>
            <w:tcW w:w="2020" w:type="dxa"/>
            <w:tcBorders>
              <w:top w:val="single" w:sz="6" w:space="0" w:color="787878"/>
              <w:left w:val="single" w:sz="6" w:space="0" w:color="787878"/>
              <w:bottom w:val="single" w:sz="6" w:space="0" w:color="787878"/>
              <w:right w:val="single" w:sz="6" w:space="0" w:color="787878"/>
            </w:tcBorders>
            <w:tcMar>
              <w:top w:w="30" w:type="dxa"/>
              <w:left w:w="30" w:type="dxa"/>
              <w:bottom w:w="30" w:type="dxa"/>
              <w:right w:w="30" w:type="dxa"/>
            </w:tcMar>
            <w:vAlign w:val="center"/>
            <w:hideMark/>
          </w:tcPr>
          <w:p w14:paraId="3BDCAE06" w14:textId="77777777" w:rsidR="00B94AE6" w:rsidRPr="008A325D" w:rsidRDefault="00B94AE6" w:rsidP="00BB248D">
            <w:pPr>
              <w:spacing w:after="0" w:line="240" w:lineRule="auto"/>
              <w:jc w:val="center"/>
              <w:rPr>
                <w:rFonts w:ascii="Times New Roman" w:eastAsia="Times New Roman" w:hAnsi="Times New Roman" w:cs="Times New Roman"/>
                <w:sz w:val="24"/>
                <w:szCs w:val="24"/>
                <w:lang w:eastAsia="ru-RU"/>
              </w:rPr>
            </w:pPr>
            <w:r w:rsidRPr="008A325D">
              <w:rPr>
                <w:rFonts w:ascii="Times New Roman" w:eastAsia="Times New Roman" w:hAnsi="Times New Roman" w:cs="Times New Roman"/>
                <w:sz w:val="24"/>
                <w:szCs w:val="24"/>
                <w:lang w:eastAsia="ru-RU"/>
              </w:rPr>
              <w:t>более 0.9</w:t>
            </w:r>
          </w:p>
        </w:tc>
      </w:tr>
      <w:tr w:rsidR="00B94AE6" w:rsidRPr="008A325D" w14:paraId="3B64E473" w14:textId="77777777" w:rsidTr="00666AE9">
        <w:trPr>
          <w:jc w:val="center"/>
        </w:trPr>
        <w:tc>
          <w:tcPr>
            <w:tcW w:w="4816" w:type="dxa"/>
            <w:tcBorders>
              <w:top w:val="single" w:sz="6" w:space="0" w:color="787878"/>
              <w:left w:val="single" w:sz="6" w:space="0" w:color="787878"/>
              <w:bottom w:val="single" w:sz="6" w:space="0" w:color="787878"/>
              <w:right w:val="single" w:sz="6" w:space="0" w:color="787878"/>
            </w:tcBorders>
            <w:tcMar>
              <w:top w:w="30" w:type="dxa"/>
              <w:left w:w="30" w:type="dxa"/>
              <w:bottom w:w="30" w:type="dxa"/>
              <w:right w:w="30" w:type="dxa"/>
            </w:tcMar>
            <w:vAlign w:val="center"/>
            <w:hideMark/>
          </w:tcPr>
          <w:p w14:paraId="34D19752" w14:textId="77777777" w:rsidR="00B94AE6" w:rsidRPr="008A325D" w:rsidRDefault="00B94AE6" w:rsidP="00BB248D">
            <w:pPr>
              <w:spacing w:after="0" w:line="240" w:lineRule="auto"/>
              <w:rPr>
                <w:rFonts w:ascii="Times New Roman" w:eastAsia="Times New Roman" w:hAnsi="Times New Roman" w:cs="Times New Roman"/>
                <w:sz w:val="24"/>
                <w:szCs w:val="24"/>
                <w:lang w:eastAsia="ru-RU"/>
              </w:rPr>
            </w:pPr>
            <w:r w:rsidRPr="008A325D">
              <w:rPr>
                <w:rFonts w:ascii="Times New Roman" w:eastAsia="Times New Roman" w:hAnsi="Times New Roman" w:cs="Times New Roman"/>
                <w:sz w:val="24"/>
                <w:szCs w:val="24"/>
                <w:lang w:eastAsia="ru-RU"/>
              </w:rPr>
              <w:t>Общий риск ликвидности</w:t>
            </w:r>
          </w:p>
        </w:tc>
        <w:tc>
          <w:tcPr>
            <w:tcW w:w="1555" w:type="dxa"/>
            <w:tcBorders>
              <w:top w:val="single" w:sz="6" w:space="0" w:color="787878"/>
              <w:left w:val="single" w:sz="6" w:space="0" w:color="787878"/>
              <w:bottom w:val="single" w:sz="6" w:space="0" w:color="787878"/>
              <w:right w:val="single" w:sz="6" w:space="0" w:color="787878"/>
            </w:tcBorders>
            <w:tcMar>
              <w:top w:w="30" w:type="dxa"/>
              <w:left w:w="30" w:type="dxa"/>
              <w:bottom w:w="30" w:type="dxa"/>
              <w:right w:w="30" w:type="dxa"/>
            </w:tcMar>
            <w:vAlign w:val="center"/>
            <w:hideMark/>
          </w:tcPr>
          <w:p w14:paraId="67A70179" w14:textId="77777777" w:rsidR="00B94AE6" w:rsidRPr="008A325D" w:rsidRDefault="00B94AE6" w:rsidP="00BB248D">
            <w:pPr>
              <w:spacing w:after="0" w:line="240" w:lineRule="auto"/>
              <w:rPr>
                <w:rFonts w:ascii="Times New Roman" w:eastAsia="Times New Roman" w:hAnsi="Times New Roman" w:cs="Times New Roman"/>
                <w:sz w:val="24"/>
                <w:szCs w:val="24"/>
                <w:lang w:eastAsia="ru-RU"/>
              </w:rPr>
            </w:pPr>
          </w:p>
        </w:tc>
        <w:tc>
          <w:tcPr>
            <w:tcW w:w="957" w:type="dxa"/>
            <w:tcBorders>
              <w:top w:val="single" w:sz="6" w:space="0" w:color="787878"/>
              <w:left w:val="single" w:sz="6" w:space="0" w:color="787878"/>
              <w:bottom w:val="single" w:sz="6" w:space="0" w:color="787878"/>
              <w:right w:val="single" w:sz="6" w:space="0" w:color="787878"/>
            </w:tcBorders>
            <w:shd w:val="clear" w:color="auto" w:fill="EAEAEA"/>
            <w:tcMar>
              <w:top w:w="30" w:type="dxa"/>
              <w:left w:w="30" w:type="dxa"/>
              <w:bottom w:w="30" w:type="dxa"/>
              <w:right w:w="30" w:type="dxa"/>
            </w:tcMar>
            <w:vAlign w:val="center"/>
            <w:hideMark/>
          </w:tcPr>
          <w:p w14:paraId="0CF07340" w14:textId="77777777" w:rsidR="00B94AE6" w:rsidRPr="008A325D" w:rsidRDefault="00B94AE6" w:rsidP="00BB248D">
            <w:pPr>
              <w:spacing w:after="0" w:line="240" w:lineRule="auto"/>
              <w:jc w:val="right"/>
              <w:rPr>
                <w:rFonts w:ascii="Times New Roman" w:eastAsia="Times New Roman" w:hAnsi="Times New Roman" w:cs="Times New Roman"/>
                <w:sz w:val="24"/>
                <w:szCs w:val="24"/>
                <w:lang w:eastAsia="ru-RU"/>
              </w:rPr>
            </w:pPr>
            <w:r w:rsidRPr="008A325D">
              <w:rPr>
                <w:rFonts w:ascii="Times New Roman" w:eastAsia="Times New Roman" w:hAnsi="Times New Roman" w:cs="Times New Roman"/>
                <w:sz w:val="24"/>
                <w:szCs w:val="24"/>
                <w:lang w:eastAsia="ru-RU"/>
              </w:rPr>
              <w:t>30%</w:t>
            </w:r>
          </w:p>
        </w:tc>
        <w:tc>
          <w:tcPr>
            <w:tcW w:w="2020" w:type="dxa"/>
            <w:tcBorders>
              <w:top w:val="single" w:sz="6" w:space="0" w:color="787878"/>
              <w:left w:val="single" w:sz="6" w:space="0" w:color="787878"/>
              <w:bottom w:val="single" w:sz="6" w:space="0" w:color="787878"/>
              <w:right w:val="single" w:sz="6" w:space="0" w:color="787878"/>
            </w:tcBorders>
            <w:tcMar>
              <w:top w:w="30" w:type="dxa"/>
              <w:left w:w="30" w:type="dxa"/>
              <w:bottom w:w="30" w:type="dxa"/>
              <w:right w:w="30" w:type="dxa"/>
            </w:tcMar>
            <w:vAlign w:val="center"/>
            <w:hideMark/>
          </w:tcPr>
          <w:p w14:paraId="7F820E20" w14:textId="77777777" w:rsidR="00B94AE6" w:rsidRPr="008A325D" w:rsidRDefault="00B94AE6" w:rsidP="00BB248D">
            <w:pPr>
              <w:spacing w:after="0" w:line="240" w:lineRule="auto"/>
              <w:jc w:val="center"/>
              <w:rPr>
                <w:rFonts w:ascii="Times New Roman" w:eastAsia="Times New Roman" w:hAnsi="Times New Roman" w:cs="Times New Roman"/>
                <w:sz w:val="24"/>
                <w:szCs w:val="24"/>
                <w:lang w:eastAsia="ru-RU"/>
              </w:rPr>
            </w:pPr>
          </w:p>
        </w:tc>
      </w:tr>
      <w:tr w:rsidR="00B94AE6" w:rsidRPr="008A325D" w14:paraId="34ED8ABC" w14:textId="77777777" w:rsidTr="00666AE9">
        <w:trPr>
          <w:jc w:val="center"/>
        </w:trPr>
        <w:tc>
          <w:tcPr>
            <w:tcW w:w="4816" w:type="dxa"/>
            <w:tcBorders>
              <w:top w:val="single" w:sz="6" w:space="0" w:color="787878"/>
              <w:left w:val="single" w:sz="6" w:space="0" w:color="787878"/>
              <w:bottom w:val="single" w:sz="6" w:space="0" w:color="787878"/>
              <w:right w:val="single" w:sz="6" w:space="0" w:color="787878"/>
            </w:tcBorders>
            <w:shd w:val="clear" w:color="auto" w:fill="FFFFFF"/>
            <w:tcMar>
              <w:top w:w="30" w:type="dxa"/>
              <w:left w:w="30" w:type="dxa"/>
              <w:bottom w:w="30" w:type="dxa"/>
              <w:right w:w="30" w:type="dxa"/>
            </w:tcMar>
            <w:vAlign w:val="center"/>
            <w:hideMark/>
          </w:tcPr>
          <w:p w14:paraId="289CEF50" w14:textId="77777777" w:rsidR="00B94AE6" w:rsidRPr="008A325D" w:rsidRDefault="00B94AE6" w:rsidP="00BB248D">
            <w:pPr>
              <w:spacing w:after="0" w:line="240" w:lineRule="auto"/>
              <w:rPr>
                <w:rFonts w:ascii="Times New Roman" w:eastAsia="Times New Roman" w:hAnsi="Times New Roman" w:cs="Times New Roman"/>
                <w:color w:val="000000"/>
                <w:sz w:val="24"/>
                <w:szCs w:val="24"/>
                <w:lang w:eastAsia="ru-RU"/>
              </w:rPr>
            </w:pPr>
            <w:r w:rsidRPr="008A325D">
              <w:rPr>
                <w:rFonts w:ascii="Times New Roman" w:eastAsia="Times New Roman" w:hAnsi="Times New Roman" w:cs="Times New Roman"/>
                <w:color w:val="000000"/>
                <w:sz w:val="24"/>
                <w:szCs w:val="24"/>
                <w:lang w:eastAsia="ru-RU"/>
              </w:rPr>
              <w:t>Общий риск КАЛИПСО</w:t>
            </w:r>
          </w:p>
        </w:tc>
        <w:tc>
          <w:tcPr>
            <w:tcW w:w="1555" w:type="dxa"/>
            <w:tcBorders>
              <w:top w:val="single" w:sz="6" w:space="0" w:color="787878"/>
              <w:left w:val="single" w:sz="6" w:space="0" w:color="787878"/>
              <w:bottom w:val="single" w:sz="6" w:space="0" w:color="787878"/>
              <w:right w:val="single" w:sz="6" w:space="0" w:color="787878"/>
            </w:tcBorders>
            <w:shd w:val="clear" w:color="auto" w:fill="FFFFFF"/>
            <w:tcMar>
              <w:top w:w="30" w:type="dxa"/>
              <w:left w:w="30" w:type="dxa"/>
              <w:bottom w:w="30" w:type="dxa"/>
              <w:right w:w="30" w:type="dxa"/>
            </w:tcMar>
            <w:vAlign w:val="center"/>
            <w:hideMark/>
          </w:tcPr>
          <w:p w14:paraId="27959A3E" w14:textId="77777777" w:rsidR="00B94AE6" w:rsidRPr="008A325D" w:rsidRDefault="00B94AE6" w:rsidP="00BB248D">
            <w:pPr>
              <w:spacing w:after="0" w:line="240" w:lineRule="auto"/>
              <w:rPr>
                <w:rFonts w:ascii="Times New Roman" w:eastAsia="Times New Roman" w:hAnsi="Times New Roman" w:cs="Times New Roman"/>
                <w:color w:val="000000"/>
                <w:sz w:val="24"/>
                <w:szCs w:val="24"/>
                <w:lang w:eastAsia="ru-RU"/>
              </w:rPr>
            </w:pPr>
          </w:p>
        </w:tc>
        <w:tc>
          <w:tcPr>
            <w:tcW w:w="957" w:type="dxa"/>
            <w:tcBorders>
              <w:top w:val="single" w:sz="6" w:space="0" w:color="787878"/>
              <w:left w:val="single" w:sz="6" w:space="0" w:color="787878"/>
              <w:bottom w:val="single" w:sz="6" w:space="0" w:color="787878"/>
              <w:right w:val="single" w:sz="6" w:space="0" w:color="787878"/>
            </w:tcBorders>
            <w:shd w:val="clear" w:color="auto" w:fill="EAEAEA"/>
            <w:tcMar>
              <w:top w:w="30" w:type="dxa"/>
              <w:left w:w="30" w:type="dxa"/>
              <w:bottom w:w="30" w:type="dxa"/>
              <w:right w:w="30" w:type="dxa"/>
            </w:tcMar>
            <w:vAlign w:val="center"/>
            <w:hideMark/>
          </w:tcPr>
          <w:p w14:paraId="314B0F9F" w14:textId="77777777" w:rsidR="00B94AE6" w:rsidRPr="008A325D" w:rsidRDefault="00B94AE6" w:rsidP="00BB248D">
            <w:pPr>
              <w:spacing w:after="0" w:line="240" w:lineRule="auto"/>
              <w:jc w:val="right"/>
              <w:rPr>
                <w:rFonts w:ascii="Times New Roman" w:eastAsia="Times New Roman" w:hAnsi="Times New Roman" w:cs="Times New Roman"/>
                <w:color w:val="000000"/>
                <w:sz w:val="24"/>
                <w:szCs w:val="24"/>
                <w:lang w:eastAsia="ru-RU"/>
              </w:rPr>
            </w:pPr>
            <w:r w:rsidRPr="008A325D">
              <w:rPr>
                <w:rFonts w:ascii="Times New Roman" w:eastAsia="Times New Roman" w:hAnsi="Times New Roman" w:cs="Times New Roman"/>
                <w:color w:val="000000"/>
                <w:sz w:val="24"/>
                <w:szCs w:val="24"/>
                <w:lang w:eastAsia="ru-RU"/>
              </w:rPr>
              <w:t>16%</w:t>
            </w:r>
          </w:p>
        </w:tc>
        <w:tc>
          <w:tcPr>
            <w:tcW w:w="2020" w:type="dxa"/>
            <w:vAlign w:val="center"/>
            <w:hideMark/>
          </w:tcPr>
          <w:p w14:paraId="27A30B19" w14:textId="24971575" w:rsidR="00B94AE6" w:rsidRPr="008A325D" w:rsidRDefault="00B94AE6" w:rsidP="00BB248D">
            <w:pPr>
              <w:spacing w:after="0" w:line="240" w:lineRule="auto"/>
              <w:jc w:val="center"/>
              <w:rPr>
                <w:rFonts w:ascii="Times New Roman" w:eastAsia="Times New Roman" w:hAnsi="Times New Roman" w:cs="Times New Roman"/>
                <w:sz w:val="24"/>
                <w:szCs w:val="24"/>
                <w:lang w:eastAsia="ru-RU"/>
              </w:rPr>
            </w:pPr>
          </w:p>
        </w:tc>
      </w:tr>
    </w:tbl>
    <w:p w14:paraId="17F0212C" w14:textId="77777777" w:rsidR="00B94AE6" w:rsidRDefault="00B94AE6" w:rsidP="00B94AE6">
      <w:pPr>
        <w:pStyle w:val="a3"/>
        <w:shd w:val="clear" w:color="auto" w:fill="FFFFFF"/>
        <w:spacing w:before="0" w:beforeAutospacing="0" w:after="0" w:afterAutospacing="0" w:line="360" w:lineRule="auto"/>
        <w:ind w:firstLine="709"/>
        <w:jc w:val="both"/>
        <w:rPr>
          <w:rFonts w:eastAsiaTheme="minorHAnsi"/>
          <w:color w:val="000000"/>
          <w:sz w:val="28"/>
          <w:szCs w:val="28"/>
          <w:shd w:val="clear" w:color="auto" w:fill="FFFFFF"/>
          <w:lang w:eastAsia="en-US"/>
        </w:rPr>
      </w:pPr>
    </w:p>
    <w:p w14:paraId="72354469" w14:textId="73937BCE" w:rsidR="00B94AE6" w:rsidRDefault="00B94AE6" w:rsidP="00B94AE6">
      <w:pPr>
        <w:pStyle w:val="a3"/>
        <w:shd w:val="clear" w:color="auto" w:fill="FFFFFF"/>
        <w:spacing w:before="0" w:beforeAutospacing="0" w:after="0" w:afterAutospacing="0" w:line="360" w:lineRule="auto"/>
        <w:ind w:firstLine="709"/>
        <w:jc w:val="both"/>
        <w:rPr>
          <w:color w:val="000000"/>
          <w:sz w:val="28"/>
          <w:szCs w:val="28"/>
          <w:shd w:val="clear" w:color="auto" w:fill="FFFFFF"/>
        </w:rPr>
      </w:pPr>
      <w:r>
        <w:rPr>
          <w:rFonts w:eastAsiaTheme="minorHAnsi"/>
          <w:color w:val="000000"/>
          <w:sz w:val="28"/>
          <w:szCs w:val="28"/>
          <w:shd w:val="clear" w:color="auto" w:fill="FFFFFF"/>
          <w:lang w:eastAsia="en-US"/>
        </w:rPr>
        <w:t xml:space="preserve">Результаты анализа деятельности банка по международной методике </w:t>
      </w:r>
      <w:r>
        <w:rPr>
          <w:rFonts w:eastAsiaTheme="minorHAnsi"/>
          <w:color w:val="000000"/>
          <w:sz w:val="28"/>
          <w:szCs w:val="28"/>
          <w:shd w:val="clear" w:color="auto" w:fill="FFFFFF"/>
          <w:lang w:val="en-US" w:eastAsia="en-US"/>
        </w:rPr>
        <w:t>CAMEL</w:t>
      </w:r>
      <w:r w:rsidRPr="008A325D">
        <w:rPr>
          <w:rFonts w:eastAsiaTheme="minorHAnsi"/>
          <w:color w:val="000000"/>
          <w:sz w:val="28"/>
          <w:szCs w:val="28"/>
          <w:shd w:val="clear" w:color="auto" w:fill="FFFFFF"/>
          <w:lang w:eastAsia="en-US"/>
        </w:rPr>
        <w:t xml:space="preserve"> </w:t>
      </w:r>
      <w:proofErr w:type="gramStart"/>
      <w:r>
        <w:rPr>
          <w:rFonts w:eastAsiaTheme="minorHAnsi"/>
          <w:color w:val="000000"/>
          <w:sz w:val="28"/>
          <w:szCs w:val="28"/>
          <w:shd w:val="clear" w:color="auto" w:fill="FFFFFF"/>
          <w:lang w:eastAsia="en-US"/>
        </w:rPr>
        <w:t xml:space="preserve">показаны в таблице </w:t>
      </w:r>
      <w:r w:rsidR="002400E2">
        <w:rPr>
          <w:rFonts w:eastAsiaTheme="minorHAnsi"/>
          <w:color w:val="000000"/>
          <w:sz w:val="28"/>
          <w:szCs w:val="28"/>
          <w:shd w:val="clear" w:color="auto" w:fill="FFFFFF"/>
          <w:lang w:eastAsia="en-US"/>
        </w:rPr>
        <w:t>2.8</w:t>
      </w:r>
      <w:r>
        <w:rPr>
          <w:color w:val="000000"/>
          <w:sz w:val="28"/>
          <w:szCs w:val="28"/>
          <w:shd w:val="clear" w:color="auto" w:fill="FFFFFF"/>
        </w:rPr>
        <w:t xml:space="preserve"> </w:t>
      </w:r>
      <w:r w:rsidRPr="00653E0F">
        <w:rPr>
          <w:color w:val="000000"/>
          <w:sz w:val="28"/>
          <w:szCs w:val="28"/>
          <w:shd w:val="clear" w:color="auto" w:fill="FFFFFF"/>
        </w:rPr>
        <w:t xml:space="preserve">Методика </w:t>
      </w:r>
      <w:r>
        <w:rPr>
          <w:rFonts w:eastAsiaTheme="minorHAnsi"/>
          <w:color w:val="000000"/>
          <w:sz w:val="28"/>
          <w:szCs w:val="28"/>
          <w:shd w:val="clear" w:color="auto" w:fill="FFFFFF"/>
          <w:lang w:val="en-US" w:eastAsia="en-US"/>
        </w:rPr>
        <w:t>CAMEL</w:t>
      </w:r>
      <w:r w:rsidRPr="008A325D">
        <w:rPr>
          <w:rFonts w:eastAsiaTheme="minorHAnsi"/>
          <w:color w:val="000000"/>
          <w:sz w:val="28"/>
          <w:szCs w:val="28"/>
          <w:shd w:val="clear" w:color="auto" w:fill="FFFFFF"/>
          <w:lang w:eastAsia="en-US"/>
        </w:rPr>
        <w:t xml:space="preserve"> </w:t>
      </w:r>
      <w:r>
        <w:rPr>
          <w:color w:val="000000"/>
          <w:sz w:val="28"/>
          <w:szCs w:val="28"/>
          <w:shd w:val="clear" w:color="auto" w:fill="FFFFFF"/>
        </w:rPr>
        <w:t>включает</w:t>
      </w:r>
      <w:proofErr w:type="gramEnd"/>
      <w:r>
        <w:rPr>
          <w:color w:val="000000"/>
          <w:sz w:val="28"/>
          <w:szCs w:val="28"/>
          <w:shd w:val="clear" w:color="auto" w:fill="FFFFFF"/>
        </w:rPr>
        <w:t xml:space="preserve"> 5</w:t>
      </w:r>
      <w:r w:rsidRPr="00653E0F">
        <w:rPr>
          <w:color w:val="000000"/>
          <w:sz w:val="28"/>
          <w:szCs w:val="28"/>
          <w:shd w:val="clear" w:color="auto" w:fill="FFFFFF"/>
        </w:rPr>
        <w:t xml:space="preserve"> интегральных показателей: </w:t>
      </w:r>
      <w:proofErr w:type="spellStart"/>
      <w:r w:rsidRPr="00653E0F">
        <w:rPr>
          <w:color w:val="000000"/>
          <w:sz w:val="28"/>
          <w:szCs w:val="28"/>
          <w:shd w:val="clear" w:color="auto" w:fill="FFFFFF"/>
        </w:rPr>
        <w:t>Capital</w:t>
      </w:r>
      <w:proofErr w:type="spellEnd"/>
      <w:r w:rsidRPr="00653E0F">
        <w:rPr>
          <w:color w:val="000000"/>
          <w:sz w:val="28"/>
          <w:szCs w:val="28"/>
          <w:shd w:val="clear" w:color="auto" w:fill="FFFFFF"/>
        </w:rPr>
        <w:t xml:space="preserve"> </w:t>
      </w:r>
      <w:proofErr w:type="spellStart"/>
      <w:r w:rsidRPr="00653E0F">
        <w:rPr>
          <w:color w:val="000000"/>
          <w:sz w:val="28"/>
          <w:szCs w:val="28"/>
          <w:shd w:val="clear" w:color="auto" w:fill="FFFFFF"/>
        </w:rPr>
        <w:t>Adequacy</w:t>
      </w:r>
      <w:proofErr w:type="spellEnd"/>
      <w:r w:rsidRPr="00653E0F">
        <w:rPr>
          <w:color w:val="000000"/>
          <w:sz w:val="28"/>
          <w:szCs w:val="28"/>
          <w:shd w:val="clear" w:color="auto" w:fill="FFFFFF"/>
        </w:rPr>
        <w:t xml:space="preserve"> (достаточность капитала), </w:t>
      </w:r>
      <w:proofErr w:type="spellStart"/>
      <w:r w:rsidRPr="00653E0F">
        <w:rPr>
          <w:color w:val="000000"/>
          <w:sz w:val="28"/>
          <w:szCs w:val="28"/>
          <w:shd w:val="clear" w:color="auto" w:fill="FFFFFF"/>
        </w:rPr>
        <w:t>Asset</w:t>
      </w:r>
      <w:proofErr w:type="spellEnd"/>
      <w:r w:rsidRPr="00653E0F">
        <w:rPr>
          <w:color w:val="000000"/>
          <w:sz w:val="28"/>
          <w:szCs w:val="28"/>
          <w:shd w:val="clear" w:color="auto" w:fill="FFFFFF"/>
        </w:rPr>
        <w:t xml:space="preserve"> </w:t>
      </w:r>
      <w:proofErr w:type="spellStart"/>
      <w:r w:rsidRPr="00653E0F">
        <w:rPr>
          <w:color w:val="000000"/>
          <w:sz w:val="28"/>
          <w:szCs w:val="28"/>
          <w:shd w:val="clear" w:color="auto" w:fill="FFFFFF"/>
        </w:rPr>
        <w:t>Quality</w:t>
      </w:r>
      <w:proofErr w:type="spellEnd"/>
      <w:r w:rsidRPr="00653E0F">
        <w:rPr>
          <w:color w:val="000000"/>
          <w:sz w:val="28"/>
          <w:szCs w:val="28"/>
          <w:shd w:val="clear" w:color="auto" w:fill="FFFFFF"/>
        </w:rPr>
        <w:t xml:space="preserve"> (качество активов), </w:t>
      </w:r>
      <w:proofErr w:type="spellStart"/>
      <w:r w:rsidRPr="00653E0F">
        <w:rPr>
          <w:color w:val="000000"/>
          <w:sz w:val="28"/>
          <w:szCs w:val="28"/>
          <w:shd w:val="clear" w:color="auto" w:fill="FFFFFF"/>
        </w:rPr>
        <w:t>Management</w:t>
      </w:r>
      <w:proofErr w:type="spellEnd"/>
      <w:r w:rsidRPr="00653E0F">
        <w:rPr>
          <w:color w:val="000000"/>
          <w:sz w:val="28"/>
          <w:szCs w:val="28"/>
          <w:shd w:val="clear" w:color="auto" w:fill="FFFFFF"/>
        </w:rPr>
        <w:t xml:space="preserve"> </w:t>
      </w:r>
      <w:proofErr w:type="spellStart"/>
      <w:r w:rsidRPr="00653E0F">
        <w:rPr>
          <w:color w:val="000000"/>
          <w:sz w:val="28"/>
          <w:szCs w:val="28"/>
          <w:shd w:val="clear" w:color="auto" w:fill="FFFFFF"/>
        </w:rPr>
        <w:t>factors</w:t>
      </w:r>
      <w:proofErr w:type="spellEnd"/>
      <w:r w:rsidRPr="00653E0F">
        <w:rPr>
          <w:color w:val="000000"/>
          <w:sz w:val="28"/>
          <w:szCs w:val="28"/>
          <w:shd w:val="clear" w:color="auto" w:fill="FFFFFF"/>
        </w:rPr>
        <w:t xml:space="preserve"> (факторы управления), </w:t>
      </w:r>
      <w:proofErr w:type="spellStart"/>
      <w:r w:rsidRPr="00653E0F">
        <w:rPr>
          <w:color w:val="000000"/>
          <w:sz w:val="28"/>
          <w:szCs w:val="28"/>
          <w:shd w:val="clear" w:color="auto" w:fill="FFFFFF"/>
        </w:rPr>
        <w:t>Earnings</w:t>
      </w:r>
      <w:proofErr w:type="spellEnd"/>
      <w:r w:rsidRPr="00653E0F">
        <w:rPr>
          <w:color w:val="000000"/>
          <w:sz w:val="28"/>
          <w:szCs w:val="28"/>
          <w:shd w:val="clear" w:color="auto" w:fill="FFFFFF"/>
        </w:rPr>
        <w:t xml:space="preserve"> (доходы), </w:t>
      </w:r>
      <w:proofErr w:type="spellStart"/>
      <w:r w:rsidRPr="00653E0F">
        <w:rPr>
          <w:color w:val="000000"/>
          <w:sz w:val="28"/>
          <w:szCs w:val="28"/>
          <w:shd w:val="clear" w:color="auto" w:fill="FFFFFF"/>
        </w:rPr>
        <w:t>Liquidity</w:t>
      </w:r>
      <w:proofErr w:type="spellEnd"/>
      <w:r w:rsidRPr="00653E0F">
        <w:rPr>
          <w:color w:val="000000"/>
          <w:sz w:val="28"/>
          <w:szCs w:val="28"/>
          <w:shd w:val="clear" w:color="auto" w:fill="FFFFFF"/>
        </w:rPr>
        <w:t xml:space="preserve"> (ликвидность).</w:t>
      </w:r>
    </w:p>
    <w:p w14:paraId="008E6F87" w14:textId="77777777" w:rsidR="00B94AE6" w:rsidRDefault="00B94AE6" w:rsidP="00B94AE6">
      <w:pPr>
        <w:pStyle w:val="a3"/>
        <w:shd w:val="clear" w:color="auto" w:fill="FFFFFF"/>
        <w:spacing w:before="0" w:beforeAutospacing="0" w:after="0" w:afterAutospacing="0" w:line="360" w:lineRule="auto"/>
        <w:jc w:val="both"/>
        <w:rPr>
          <w:color w:val="000000"/>
          <w:sz w:val="28"/>
          <w:szCs w:val="28"/>
          <w:shd w:val="clear" w:color="auto" w:fill="FFFFFF"/>
        </w:rPr>
      </w:pPr>
    </w:p>
    <w:p w14:paraId="7359396C" w14:textId="318DFB3B" w:rsidR="00B94AE6" w:rsidRPr="00653E0F" w:rsidRDefault="00B94AE6" w:rsidP="00B94AE6">
      <w:pPr>
        <w:pStyle w:val="a3"/>
        <w:shd w:val="clear" w:color="auto" w:fill="FFFFFF"/>
        <w:spacing w:before="0" w:beforeAutospacing="0" w:after="0" w:afterAutospacing="0" w:line="360" w:lineRule="auto"/>
        <w:jc w:val="both"/>
        <w:rPr>
          <w:sz w:val="28"/>
          <w:szCs w:val="28"/>
        </w:rPr>
      </w:pPr>
      <w:r>
        <w:rPr>
          <w:color w:val="000000"/>
          <w:sz w:val="28"/>
          <w:szCs w:val="28"/>
          <w:shd w:val="clear" w:color="auto" w:fill="FFFFFF"/>
        </w:rPr>
        <w:t xml:space="preserve">Таблица </w:t>
      </w:r>
      <w:r w:rsidR="00781E24">
        <w:rPr>
          <w:color w:val="000000"/>
          <w:sz w:val="28"/>
          <w:szCs w:val="28"/>
          <w:shd w:val="clear" w:color="auto" w:fill="FFFFFF"/>
        </w:rPr>
        <w:t>2</w:t>
      </w:r>
      <w:r>
        <w:rPr>
          <w:color w:val="000000"/>
          <w:sz w:val="28"/>
          <w:szCs w:val="28"/>
          <w:shd w:val="clear" w:color="auto" w:fill="FFFFFF"/>
        </w:rPr>
        <w:t>.</w:t>
      </w:r>
      <w:r w:rsidR="00781E24">
        <w:rPr>
          <w:color w:val="000000"/>
          <w:sz w:val="28"/>
          <w:szCs w:val="28"/>
          <w:shd w:val="clear" w:color="auto" w:fill="FFFFFF"/>
        </w:rPr>
        <w:t>8</w:t>
      </w:r>
      <w:r>
        <w:rPr>
          <w:color w:val="000000"/>
          <w:sz w:val="28"/>
          <w:szCs w:val="28"/>
          <w:shd w:val="clear" w:color="auto" w:fill="FFFFFF"/>
        </w:rPr>
        <w:t xml:space="preserve"> – </w:t>
      </w:r>
      <w:r>
        <w:rPr>
          <w:sz w:val="28"/>
          <w:szCs w:val="28"/>
        </w:rPr>
        <w:t xml:space="preserve">Результаты анализ уровня кредитоспособности банка  ПАО «Авангард» по методике </w:t>
      </w:r>
      <w:r>
        <w:rPr>
          <w:sz w:val="28"/>
          <w:szCs w:val="28"/>
          <w:lang w:val="en-US"/>
        </w:rPr>
        <w:t>CAMEL</w:t>
      </w:r>
    </w:p>
    <w:tbl>
      <w:tblPr>
        <w:tblW w:w="9170" w:type="dxa"/>
        <w:jc w:val="center"/>
        <w:tblBorders>
          <w:top w:val="single" w:sz="6" w:space="0" w:color="787878"/>
          <w:left w:val="single" w:sz="6" w:space="0" w:color="787878"/>
          <w:bottom w:val="single" w:sz="6" w:space="0" w:color="787878"/>
          <w:right w:val="single" w:sz="6" w:space="0" w:color="787878"/>
        </w:tblBorders>
        <w:tblCellMar>
          <w:top w:w="15" w:type="dxa"/>
          <w:left w:w="15" w:type="dxa"/>
          <w:bottom w:w="15" w:type="dxa"/>
          <w:right w:w="15" w:type="dxa"/>
        </w:tblCellMar>
        <w:tblLook w:val="04A0" w:firstRow="1" w:lastRow="0" w:firstColumn="1" w:lastColumn="0" w:noHBand="0" w:noVBand="1"/>
      </w:tblPr>
      <w:tblGrid>
        <w:gridCol w:w="6035"/>
        <w:gridCol w:w="1006"/>
        <w:gridCol w:w="544"/>
        <w:gridCol w:w="1585"/>
      </w:tblGrid>
      <w:tr w:rsidR="00B94AE6" w:rsidRPr="003C14A4" w14:paraId="71454E76" w14:textId="77777777" w:rsidTr="00BB248D">
        <w:trPr>
          <w:jc w:val="center"/>
        </w:trPr>
        <w:tc>
          <w:tcPr>
            <w:tcW w:w="6035" w:type="dxa"/>
            <w:tcBorders>
              <w:top w:val="single" w:sz="6" w:space="0" w:color="787878"/>
              <w:left w:val="single" w:sz="6" w:space="0" w:color="787878"/>
              <w:bottom w:val="single" w:sz="6" w:space="0" w:color="787878"/>
              <w:right w:val="single" w:sz="6" w:space="0" w:color="787878"/>
            </w:tcBorders>
            <w:shd w:val="clear" w:color="auto" w:fill="DDFFCC"/>
            <w:tcMar>
              <w:top w:w="30" w:type="dxa"/>
              <w:left w:w="30" w:type="dxa"/>
              <w:bottom w:w="30" w:type="dxa"/>
              <w:right w:w="30" w:type="dxa"/>
            </w:tcMar>
            <w:vAlign w:val="center"/>
            <w:hideMark/>
          </w:tcPr>
          <w:p w14:paraId="40FCEAF5" w14:textId="77777777" w:rsidR="00B94AE6" w:rsidRPr="003C14A4" w:rsidRDefault="00B94AE6" w:rsidP="00141CD2">
            <w:pPr>
              <w:spacing w:after="0" w:line="240" w:lineRule="auto"/>
              <w:jc w:val="center"/>
              <w:rPr>
                <w:rFonts w:ascii="Times New Roman" w:eastAsia="Times New Roman" w:hAnsi="Times New Roman" w:cs="Times New Roman"/>
                <w:sz w:val="24"/>
                <w:szCs w:val="24"/>
                <w:lang w:eastAsia="ru-RU"/>
              </w:rPr>
            </w:pPr>
            <w:r w:rsidRPr="003C14A4">
              <w:rPr>
                <w:rFonts w:ascii="Times New Roman" w:eastAsia="Times New Roman" w:hAnsi="Times New Roman" w:cs="Times New Roman"/>
                <w:sz w:val="24"/>
                <w:szCs w:val="24"/>
                <w:lang w:eastAsia="ru-RU"/>
              </w:rPr>
              <w:t>Показатель</w:t>
            </w:r>
          </w:p>
        </w:tc>
        <w:tc>
          <w:tcPr>
            <w:tcW w:w="0" w:type="auto"/>
            <w:tcBorders>
              <w:top w:val="single" w:sz="6" w:space="0" w:color="787878"/>
              <w:left w:val="single" w:sz="6" w:space="0" w:color="787878"/>
              <w:bottom w:val="single" w:sz="6" w:space="0" w:color="787878"/>
              <w:right w:val="single" w:sz="6" w:space="0" w:color="787878"/>
            </w:tcBorders>
            <w:shd w:val="clear" w:color="auto" w:fill="DDFFCC"/>
            <w:tcMar>
              <w:top w:w="30" w:type="dxa"/>
              <w:left w:w="30" w:type="dxa"/>
              <w:bottom w:w="30" w:type="dxa"/>
              <w:right w:w="30" w:type="dxa"/>
            </w:tcMar>
            <w:vAlign w:val="center"/>
            <w:hideMark/>
          </w:tcPr>
          <w:p w14:paraId="41CE8EA6" w14:textId="77777777" w:rsidR="00B94AE6" w:rsidRPr="003C14A4" w:rsidRDefault="00B94AE6" w:rsidP="00141CD2">
            <w:pPr>
              <w:spacing w:after="0" w:line="240" w:lineRule="auto"/>
              <w:jc w:val="center"/>
              <w:rPr>
                <w:rFonts w:ascii="Times New Roman" w:eastAsia="Times New Roman" w:hAnsi="Times New Roman" w:cs="Times New Roman"/>
                <w:sz w:val="24"/>
                <w:szCs w:val="24"/>
                <w:lang w:eastAsia="ru-RU"/>
              </w:rPr>
            </w:pPr>
            <w:r w:rsidRPr="003C14A4">
              <w:rPr>
                <w:rFonts w:ascii="Times New Roman" w:eastAsia="Times New Roman" w:hAnsi="Times New Roman" w:cs="Times New Roman"/>
                <w:sz w:val="24"/>
                <w:szCs w:val="24"/>
                <w:lang w:eastAsia="ru-RU"/>
              </w:rPr>
              <w:t>Значение</w:t>
            </w:r>
          </w:p>
        </w:tc>
        <w:tc>
          <w:tcPr>
            <w:tcW w:w="0" w:type="auto"/>
            <w:tcBorders>
              <w:top w:val="single" w:sz="6" w:space="0" w:color="787878"/>
              <w:left w:val="single" w:sz="6" w:space="0" w:color="787878"/>
              <w:bottom w:val="single" w:sz="6" w:space="0" w:color="787878"/>
              <w:right w:val="single" w:sz="6" w:space="0" w:color="787878"/>
            </w:tcBorders>
            <w:shd w:val="clear" w:color="auto" w:fill="DDFFCC"/>
            <w:tcMar>
              <w:top w:w="30" w:type="dxa"/>
              <w:left w:w="30" w:type="dxa"/>
              <w:bottom w:w="30" w:type="dxa"/>
              <w:right w:w="30" w:type="dxa"/>
            </w:tcMar>
            <w:vAlign w:val="center"/>
            <w:hideMark/>
          </w:tcPr>
          <w:p w14:paraId="2C434162" w14:textId="77777777" w:rsidR="00B94AE6" w:rsidRPr="003C14A4" w:rsidRDefault="00B94AE6" w:rsidP="00141CD2">
            <w:pPr>
              <w:spacing w:after="0" w:line="240" w:lineRule="auto"/>
              <w:jc w:val="center"/>
              <w:rPr>
                <w:rFonts w:ascii="Times New Roman" w:eastAsia="Times New Roman" w:hAnsi="Times New Roman" w:cs="Times New Roman"/>
                <w:sz w:val="24"/>
                <w:szCs w:val="24"/>
                <w:lang w:eastAsia="ru-RU"/>
              </w:rPr>
            </w:pPr>
            <w:r w:rsidRPr="003C14A4">
              <w:rPr>
                <w:rFonts w:ascii="Times New Roman" w:eastAsia="Times New Roman" w:hAnsi="Times New Roman" w:cs="Times New Roman"/>
                <w:sz w:val="24"/>
                <w:szCs w:val="24"/>
                <w:lang w:eastAsia="ru-RU"/>
              </w:rPr>
              <w:t>Балл</w:t>
            </w:r>
          </w:p>
        </w:tc>
        <w:tc>
          <w:tcPr>
            <w:tcW w:w="1585" w:type="dxa"/>
            <w:tcBorders>
              <w:top w:val="single" w:sz="6" w:space="0" w:color="787878"/>
              <w:left w:val="single" w:sz="6" w:space="0" w:color="787878"/>
              <w:bottom w:val="single" w:sz="6" w:space="0" w:color="787878"/>
              <w:right w:val="single" w:sz="6" w:space="0" w:color="787878"/>
            </w:tcBorders>
            <w:shd w:val="clear" w:color="auto" w:fill="DDFFCC"/>
            <w:tcMar>
              <w:top w:w="30" w:type="dxa"/>
              <w:left w:w="30" w:type="dxa"/>
              <w:bottom w:w="30" w:type="dxa"/>
              <w:right w:w="30" w:type="dxa"/>
            </w:tcMar>
            <w:vAlign w:val="center"/>
            <w:hideMark/>
          </w:tcPr>
          <w:p w14:paraId="2B302698" w14:textId="77777777" w:rsidR="00B94AE6" w:rsidRPr="003C14A4" w:rsidRDefault="00B94AE6" w:rsidP="00141CD2">
            <w:pPr>
              <w:spacing w:after="0" w:line="240" w:lineRule="auto"/>
              <w:jc w:val="center"/>
              <w:rPr>
                <w:rFonts w:ascii="Times New Roman" w:eastAsia="Times New Roman" w:hAnsi="Times New Roman" w:cs="Times New Roman"/>
                <w:sz w:val="24"/>
                <w:szCs w:val="24"/>
                <w:lang w:eastAsia="ru-RU"/>
              </w:rPr>
            </w:pPr>
            <w:r w:rsidRPr="003C14A4">
              <w:rPr>
                <w:rFonts w:ascii="Times New Roman" w:eastAsia="Times New Roman" w:hAnsi="Times New Roman" w:cs="Times New Roman"/>
                <w:sz w:val="24"/>
                <w:szCs w:val="24"/>
                <w:lang w:eastAsia="ru-RU"/>
              </w:rPr>
              <w:t>Анализ</w:t>
            </w:r>
          </w:p>
        </w:tc>
      </w:tr>
      <w:tr w:rsidR="00141CD2" w:rsidRPr="003C14A4" w14:paraId="668E8526" w14:textId="77777777" w:rsidTr="00BB248D">
        <w:trPr>
          <w:jc w:val="center"/>
        </w:trPr>
        <w:tc>
          <w:tcPr>
            <w:tcW w:w="6035" w:type="dxa"/>
            <w:tcBorders>
              <w:top w:val="single" w:sz="6" w:space="0" w:color="787878"/>
              <w:left w:val="single" w:sz="6" w:space="0" w:color="787878"/>
              <w:bottom w:val="single" w:sz="6" w:space="0" w:color="787878"/>
              <w:right w:val="single" w:sz="6" w:space="0" w:color="787878"/>
            </w:tcBorders>
            <w:shd w:val="clear" w:color="auto" w:fill="DDFFCC"/>
            <w:tcMar>
              <w:top w:w="30" w:type="dxa"/>
              <w:left w:w="30" w:type="dxa"/>
              <w:bottom w:w="30" w:type="dxa"/>
              <w:right w:w="30" w:type="dxa"/>
            </w:tcMar>
            <w:vAlign w:val="center"/>
          </w:tcPr>
          <w:p w14:paraId="1D743801" w14:textId="0496EAA9" w:rsidR="00141CD2" w:rsidRPr="003C14A4" w:rsidRDefault="00141CD2" w:rsidP="00141CD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0" w:type="auto"/>
            <w:tcBorders>
              <w:top w:val="single" w:sz="6" w:space="0" w:color="787878"/>
              <w:left w:val="single" w:sz="6" w:space="0" w:color="787878"/>
              <w:bottom w:val="single" w:sz="6" w:space="0" w:color="787878"/>
              <w:right w:val="single" w:sz="6" w:space="0" w:color="787878"/>
            </w:tcBorders>
            <w:shd w:val="clear" w:color="auto" w:fill="DDFFCC"/>
            <w:tcMar>
              <w:top w:w="30" w:type="dxa"/>
              <w:left w:w="30" w:type="dxa"/>
              <w:bottom w:w="30" w:type="dxa"/>
              <w:right w:w="30" w:type="dxa"/>
            </w:tcMar>
            <w:vAlign w:val="center"/>
          </w:tcPr>
          <w:p w14:paraId="0E9540C1" w14:textId="2CB4FF6E" w:rsidR="00141CD2" w:rsidRPr="003C14A4" w:rsidRDefault="00141CD2" w:rsidP="00141CD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0" w:type="auto"/>
            <w:tcBorders>
              <w:top w:val="single" w:sz="6" w:space="0" w:color="787878"/>
              <w:left w:val="single" w:sz="6" w:space="0" w:color="787878"/>
              <w:bottom w:val="single" w:sz="6" w:space="0" w:color="787878"/>
              <w:right w:val="single" w:sz="6" w:space="0" w:color="787878"/>
            </w:tcBorders>
            <w:shd w:val="clear" w:color="auto" w:fill="DDFFCC"/>
            <w:tcMar>
              <w:top w:w="30" w:type="dxa"/>
              <w:left w:w="30" w:type="dxa"/>
              <w:bottom w:w="30" w:type="dxa"/>
              <w:right w:w="30" w:type="dxa"/>
            </w:tcMar>
            <w:vAlign w:val="center"/>
          </w:tcPr>
          <w:p w14:paraId="0EE1DD0B" w14:textId="36B7F4FB" w:rsidR="00141CD2" w:rsidRPr="003C14A4" w:rsidRDefault="00141CD2" w:rsidP="00141CD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1585" w:type="dxa"/>
            <w:tcBorders>
              <w:top w:val="single" w:sz="6" w:space="0" w:color="787878"/>
              <w:left w:val="single" w:sz="6" w:space="0" w:color="787878"/>
              <w:bottom w:val="single" w:sz="6" w:space="0" w:color="787878"/>
              <w:right w:val="single" w:sz="6" w:space="0" w:color="787878"/>
            </w:tcBorders>
            <w:shd w:val="clear" w:color="auto" w:fill="DDFFCC"/>
            <w:tcMar>
              <w:top w:w="30" w:type="dxa"/>
              <w:left w:w="30" w:type="dxa"/>
              <w:bottom w:w="30" w:type="dxa"/>
              <w:right w:w="30" w:type="dxa"/>
            </w:tcMar>
            <w:vAlign w:val="center"/>
          </w:tcPr>
          <w:p w14:paraId="09E9B9EE" w14:textId="4A3E08BD" w:rsidR="00141CD2" w:rsidRPr="003C14A4" w:rsidRDefault="00141CD2" w:rsidP="00141CD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r>
      <w:tr w:rsidR="00B94AE6" w:rsidRPr="003C14A4" w14:paraId="4DE1E449" w14:textId="77777777" w:rsidTr="00BB248D">
        <w:trPr>
          <w:jc w:val="center"/>
        </w:trPr>
        <w:tc>
          <w:tcPr>
            <w:tcW w:w="9170" w:type="dxa"/>
            <w:gridSpan w:val="4"/>
            <w:tcBorders>
              <w:top w:val="single" w:sz="6" w:space="0" w:color="787878"/>
              <w:left w:val="single" w:sz="6" w:space="0" w:color="787878"/>
              <w:bottom w:val="single" w:sz="6" w:space="0" w:color="787878"/>
              <w:right w:val="single" w:sz="6" w:space="0" w:color="787878"/>
            </w:tcBorders>
            <w:shd w:val="clear" w:color="auto" w:fill="DCFFCE"/>
            <w:tcMar>
              <w:top w:w="30" w:type="dxa"/>
              <w:left w:w="30" w:type="dxa"/>
              <w:bottom w:w="30" w:type="dxa"/>
              <w:right w:w="30" w:type="dxa"/>
            </w:tcMar>
            <w:vAlign w:val="center"/>
            <w:hideMark/>
          </w:tcPr>
          <w:p w14:paraId="0ADFFC62" w14:textId="77777777" w:rsidR="00B94AE6" w:rsidRPr="003C14A4" w:rsidRDefault="00B94AE6" w:rsidP="00BB248D">
            <w:pPr>
              <w:spacing w:after="0" w:line="240" w:lineRule="auto"/>
              <w:rPr>
                <w:rFonts w:ascii="Times New Roman" w:eastAsia="Times New Roman" w:hAnsi="Times New Roman" w:cs="Times New Roman"/>
                <w:sz w:val="24"/>
                <w:szCs w:val="24"/>
                <w:lang w:eastAsia="ru-RU"/>
              </w:rPr>
            </w:pPr>
            <w:r w:rsidRPr="003C14A4">
              <w:rPr>
                <w:rFonts w:ascii="Times New Roman" w:eastAsia="Times New Roman" w:hAnsi="Times New Roman" w:cs="Times New Roman"/>
                <w:sz w:val="24"/>
                <w:szCs w:val="24"/>
                <w:lang w:eastAsia="ru-RU"/>
              </w:rPr>
              <w:t>1. Достаточность капитала</w:t>
            </w:r>
          </w:p>
        </w:tc>
      </w:tr>
      <w:tr w:rsidR="00B94AE6" w:rsidRPr="003C14A4" w14:paraId="2B71C1E3" w14:textId="77777777" w:rsidTr="00BB248D">
        <w:trPr>
          <w:jc w:val="center"/>
        </w:trPr>
        <w:tc>
          <w:tcPr>
            <w:tcW w:w="6035" w:type="dxa"/>
            <w:tcBorders>
              <w:top w:val="single" w:sz="6" w:space="0" w:color="787878"/>
              <w:left w:val="single" w:sz="6" w:space="0" w:color="787878"/>
              <w:bottom w:val="single" w:sz="6" w:space="0" w:color="787878"/>
              <w:right w:val="single" w:sz="6" w:space="0" w:color="787878"/>
            </w:tcBorders>
            <w:tcMar>
              <w:top w:w="30" w:type="dxa"/>
              <w:left w:w="30" w:type="dxa"/>
              <w:bottom w:w="30" w:type="dxa"/>
              <w:right w:w="30" w:type="dxa"/>
            </w:tcMar>
            <w:vAlign w:val="center"/>
            <w:hideMark/>
          </w:tcPr>
          <w:p w14:paraId="6DFFB68F" w14:textId="77777777" w:rsidR="00B94AE6" w:rsidRPr="003C14A4" w:rsidRDefault="00B94AE6" w:rsidP="00BB248D">
            <w:pPr>
              <w:spacing w:after="0" w:line="240" w:lineRule="auto"/>
              <w:rPr>
                <w:rFonts w:ascii="Times New Roman" w:eastAsia="Times New Roman" w:hAnsi="Times New Roman" w:cs="Times New Roman"/>
                <w:sz w:val="24"/>
                <w:szCs w:val="24"/>
                <w:lang w:eastAsia="ru-RU"/>
              </w:rPr>
            </w:pPr>
            <w:r w:rsidRPr="003C14A4">
              <w:rPr>
                <w:rFonts w:ascii="Times New Roman" w:eastAsia="Times New Roman" w:hAnsi="Times New Roman" w:cs="Times New Roman"/>
                <w:sz w:val="24"/>
                <w:szCs w:val="24"/>
                <w:lang w:eastAsia="ru-RU"/>
              </w:rPr>
              <w:t>Адекватность капитала С</w:t>
            </w:r>
            <w:proofErr w:type="gramStart"/>
            <w:r w:rsidRPr="003C14A4">
              <w:rPr>
                <w:rFonts w:ascii="Times New Roman" w:eastAsia="Times New Roman" w:hAnsi="Times New Roman" w:cs="Times New Roman"/>
                <w:sz w:val="24"/>
                <w:szCs w:val="24"/>
                <w:lang w:eastAsia="ru-RU"/>
              </w:rPr>
              <w:t>1</w:t>
            </w:r>
            <w:proofErr w:type="gramEnd"/>
          </w:p>
        </w:tc>
        <w:tc>
          <w:tcPr>
            <w:tcW w:w="0" w:type="auto"/>
            <w:tcBorders>
              <w:top w:val="single" w:sz="6" w:space="0" w:color="787878"/>
              <w:left w:val="single" w:sz="6" w:space="0" w:color="787878"/>
              <w:bottom w:val="single" w:sz="6" w:space="0" w:color="787878"/>
              <w:right w:val="single" w:sz="6" w:space="0" w:color="787878"/>
            </w:tcBorders>
            <w:tcMar>
              <w:top w:w="30" w:type="dxa"/>
              <w:left w:w="30" w:type="dxa"/>
              <w:bottom w:w="30" w:type="dxa"/>
              <w:right w:w="30" w:type="dxa"/>
            </w:tcMar>
            <w:vAlign w:val="center"/>
            <w:hideMark/>
          </w:tcPr>
          <w:p w14:paraId="060B7753" w14:textId="77777777" w:rsidR="00B94AE6" w:rsidRPr="000A771A" w:rsidRDefault="00271619" w:rsidP="00BB248D">
            <w:pPr>
              <w:spacing w:after="0" w:line="240" w:lineRule="auto"/>
              <w:jc w:val="right"/>
              <w:rPr>
                <w:rFonts w:ascii="Times New Roman" w:eastAsia="Times New Roman" w:hAnsi="Times New Roman" w:cs="Times New Roman"/>
                <w:sz w:val="24"/>
                <w:szCs w:val="24"/>
                <w:lang w:eastAsia="ru-RU"/>
              </w:rPr>
            </w:pPr>
            <w:hyperlink r:id="rId46" w:history="1">
              <w:r w:rsidR="00B94AE6" w:rsidRPr="000A771A">
                <w:rPr>
                  <w:rFonts w:ascii="Times New Roman" w:eastAsia="Times New Roman" w:hAnsi="Times New Roman" w:cs="Times New Roman"/>
                  <w:color w:val="000000"/>
                  <w:sz w:val="24"/>
                  <w:szCs w:val="24"/>
                  <w:lang w:eastAsia="ru-RU"/>
                </w:rPr>
                <w:t>18.34%</w:t>
              </w:r>
            </w:hyperlink>
          </w:p>
        </w:tc>
        <w:tc>
          <w:tcPr>
            <w:tcW w:w="0" w:type="auto"/>
            <w:tcBorders>
              <w:top w:val="single" w:sz="6" w:space="0" w:color="787878"/>
              <w:left w:val="single" w:sz="6" w:space="0" w:color="787878"/>
              <w:bottom w:val="single" w:sz="6" w:space="0" w:color="787878"/>
              <w:right w:val="single" w:sz="6" w:space="0" w:color="787878"/>
            </w:tcBorders>
            <w:tcMar>
              <w:top w:w="30" w:type="dxa"/>
              <w:left w:w="30" w:type="dxa"/>
              <w:bottom w:w="30" w:type="dxa"/>
              <w:right w:w="30" w:type="dxa"/>
            </w:tcMar>
            <w:vAlign w:val="center"/>
            <w:hideMark/>
          </w:tcPr>
          <w:p w14:paraId="00ED69DF" w14:textId="77777777" w:rsidR="00B94AE6" w:rsidRPr="003C14A4" w:rsidRDefault="00B94AE6" w:rsidP="00BB248D">
            <w:pPr>
              <w:spacing w:after="0" w:line="240" w:lineRule="auto"/>
              <w:jc w:val="right"/>
              <w:rPr>
                <w:rFonts w:ascii="Times New Roman" w:eastAsia="Times New Roman" w:hAnsi="Times New Roman" w:cs="Times New Roman"/>
                <w:sz w:val="24"/>
                <w:szCs w:val="24"/>
                <w:lang w:eastAsia="ru-RU"/>
              </w:rPr>
            </w:pPr>
            <w:r w:rsidRPr="003C14A4">
              <w:rPr>
                <w:rFonts w:ascii="Times New Roman" w:eastAsia="Times New Roman" w:hAnsi="Times New Roman" w:cs="Times New Roman"/>
                <w:sz w:val="24"/>
                <w:szCs w:val="24"/>
                <w:lang w:eastAsia="ru-RU"/>
              </w:rPr>
              <w:t>-</w:t>
            </w:r>
          </w:p>
        </w:tc>
        <w:tc>
          <w:tcPr>
            <w:tcW w:w="1585" w:type="dxa"/>
            <w:tcBorders>
              <w:top w:val="single" w:sz="6" w:space="0" w:color="787878"/>
              <w:left w:val="single" w:sz="6" w:space="0" w:color="787878"/>
              <w:bottom w:val="single" w:sz="6" w:space="0" w:color="787878"/>
              <w:right w:val="single" w:sz="6" w:space="0" w:color="787878"/>
            </w:tcBorders>
            <w:tcMar>
              <w:top w:w="30" w:type="dxa"/>
              <w:left w:w="30" w:type="dxa"/>
              <w:bottom w:w="30" w:type="dxa"/>
              <w:right w:w="30" w:type="dxa"/>
            </w:tcMar>
            <w:vAlign w:val="center"/>
            <w:hideMark/>
          </w:tcPr>
          <w:p w14:paraId="2F0344C3" w14:textId="77777777" w:rsidR="00B94AE6" w:rsidRPr="003C14A4" w:rsidRDefault="00B94AE6" w:rsidP="00BB248D">
            <w:pPr>
              <w:spacing w:after="0" w:line="240" w:lineRule="auto"/>
              <w:rPr>
                <w:rFonts w:ascii="Times New Roman" w:eastAsia="Times New Roman" w:hAnsi="Times New Roman" w:cs="Times New Roman"/>
                <w:sz w:val="24"/>
                <w:szCs w:val="24"/>
                <w:lang w:eastAsia="ru-RU"/>
              </w:rPr>
            </w:pPr>
            <w:r w:rsidRPr="003C14A4">
              <w:rPr>
                <w:rFonts w:ascii="Times New Roman" w:eastAsia="Times New Roman" w:hAnsi="Times New Roman" w:cs="Times New Roman"/>
                <w:sz w:val="24"/>
                <w:szCs w:val="24"/>
                <w:lang w:eastAsia="ru-RU"/>
              </w:rPr>
              <w:t>в норме</w:t>
            </w:r>
          </w:p>
        </w:tc>
      </w:tr>
      <w:tr w:rsidR="00B94AE6" w:rsidRPr="003C14A4" w14:paraId="72E04A29" w14:textId="77777777" w:rsidTr="00BB248D">
        <w:trPr>
          <w:jc w:val="center"/>
        </w:trPr>
        <w:tc>
          <w:tcPr>
            <w:tcW w:w="6035" w:type="dxa"/>
            <w:tcBorders>
              <w:top w:val="single" w:sz="6" w:space="0" w:color="787878"/>
              <w:left w:val="single" w:sz="6" w:space="0" w:color="787878"/>
              <w:bottom w:val="single" w:sz="6" w:space="0" w:color="787878"/>
              <w:right w:val="single" w:sz="6" w:space="0" w:color="787878"/>
            </w:tcBorders>
            <w:tcMar>
              <w:top w:w="30" w:type="dxa"/>
              <w:left w:w="30" w:type="dxa"/>
              <w:bottom w:w="30" w:type="dxa"/>
              <w:right w:w="30" w:type="dxa"/>
            </w:tcMar>
            <w:vAlign w:val="center"/>
            <w:hideMark/>
          </w:tcPr>
          <w:p w14:paraId="4627E6A9" w14:textId="77777777" w:rsidR="00B94AE6" w:rsidRPr="003C14A4" w:rsidRDefault="00B94AE6" w:rsidP="00BB248D">
            <w:pPr>
              <w:spacing w:after="0" w:line="240" w:lineRule="auto"/>
              <w:rPr>
                <w:rFonts w:ascii="Times New Roman" w:eastAsia="Times New Roman" w:hAnsi="Times New Roman" w:cs="Times New Roman"/>
                <w:sz w:val="24"/>
                <w:szCs w:val="24"/>
                <w:lang w:eastAsia="ru-RU"/>
              </w:rPr>
            </w:pPr>
            <w:r w:rsidRPr="003C14A4">
              <w:rPr>
                <w:rFonts w:ascii="Times New Roman" w:eastAsia="Times New Roman" w:hAnsi="Times New Roman" w:cs="Times New Roman"/>
                <w:sz w:val="24"/>
                <w:szCs w:val="24"/>
                <w:lang w:eastAsia="ru-RU"/>
              </w:rPr>
              <w:t xml:space="preserve">Финансовый </w:t>
            </w:r>
            <w:proofErr w:type="spellStart"/>
            <w:r w:rsidRPr="003C14A4">
              <w:rPr>
                <w:rFonts w:ascii="Times New Roman" w:eastAsia="Times New Roman" w:hAnsi="Times New Roman" w:cs="Times New Roman"/>
                <w:sz w:val="24"/>
                <w:szCs w:val="24"/>
                <w:lang w:eastAsia="ru-RU"/>
              </w:rPr>
              <w:t>леверидж</w:t>
            </w:r>
            <w:proofErr w:type="spellEnd"/>
            <w:r w:rsidRPr="003C14A4">
              <w:rPr>
                <w:rFonts w:ascii="Times New Roman" w:eastAsia="Times New Roman" w:hAnsi="Times New Roman" w:cs="Times New Roman"/>
                <w:sz w:val="24"/>
                <w:szCs w:val="24"/>
                <w:lang w:eastAsia="ru-RU"/>
              </w:rPr>
              <w:t xml:space="preserve"> C2</w:t>
            </w:r>
          </w:p>
        </w:tc>
        <w:tc>
          <w:tcPr>
            <w:tcW w:w="0" w:type="auto"/>
            <w:tcBorders>
              <w:top w:val="single" w:sz="6" w:space="0" w:color="787878"/>
              <w:left w:val="single" w:sz="6" w:space="0" w:color="787878"/>
              <w:bottom w:val="single" w:sz="6" w:space="0" w:color="787878"/>
              <w:right w:val="single" w:sz="6" w:space="0" w:color="787878"/>
            </w:tcBorders>
            <w:tcMar>
              <w:top w:w="30" w:type="dxa"/>
              <w:left w:w="30" w:type="dxa"/>
              <w:bottom w:w="30" w:type="dxa"/>
              <w:right w:w="30" w:type="dxa"/>
            </w:tcMar>
            <w:vAlign w:val="center"/>
            <w:hideMark/>
          </w:tcPr>
          <w:p w14:paraId="03C8C4A4" w14:textId="77777777" w:rsidR="00B94AE6" w:rsidRPr="000A771A" w:rsidRDefault="00271619" w:rsidP="00BB248D">
            <w:pPr>
              <w:spacing w:after="0" w:line="240" w:lineRule="auto"/>
              <w:jc w:val="right"/>
              <w:rPr>
                <w:rFonts w:ascii="Times New Roman" w:eastAsia="Times New Roman" w:hAnsi="Times New Roman" w:cs="Times New Roman"/>
                <w:sz w:val="24"/>
                <w:szCs w:val="24"/>
                <w:lang w:eastAsia="ru-RU"/>
              </w:rPr>
            </w:pPr>
            <w:hyperlink r:id="rId47" w:history="1">
              <w:r w:rsidR="00B94AE6" w:rsidRPr="000A771A">
                <w:rPr>
                  <w:rFonts w:ascii="Times New Roman" w:eastAsia="Times New Roman" w:hAnsi="Times New Roman" w:cs="Times New Roman"/>
                  <w:color w:val="000000"/>
                  <w:sz w:val="24"/>
                  <w:szCs w:val="24"/>
                  <w:lang w:eastAsia="ru-RU"/>
                </w:rPr>
                <w:t>22.85%</w:t>
              </w:r>
            </w:hyperlink>
          </w:p>
        </w:tc>
        <w:tc>
          <w:tcPr>
            <w:tcW w:w="0" w:type="auto"/>
            <w:tcBorders>
              <w:top w:val="single" w:sz="6" w:space="0" w:color="787878"/>
              <w:left w:val="single" w:sz="6" w:space="0" w:color="787878"/>
              <w:bottom w:val="single" w:sz="6" w:space="0" w:color="787878"/>
              <w:right w:val="single" w:sz="6" w:space="0" w:color="787878"/>
            </w:tcBorders>
            <w:tcMar>
              <w:top w:w="30" w:type="dxa"/>
              <w:left w:w="30" w:type="dxa"/>
              <w:bottom w:w="30" w:type="dxa"/>
              <w:right w:w="30" w:type="dxa"/>
            </w:tcMar>
            <w:vAlign w:val="center"/>
            <w:hideMark/>
          </w:tcPr>
          <w:p w14:paraId="482C7E47" w14:textId="77777777" w:rsidR="00B94AE6" w:rsidRPr="003C14A4" w:rsidRDefault="00B94AE6" w:rsidP="00BB248D">
            <w:pPr>
              <w:spacing w:after="0" w:line="240" w:lineRule="auto"/>
              <w:jc w:val="right"/>
              <w:rPr>
                <w:rFonts w:ascii="Times New Roman" w:eastAsia="Times New Roman" w:hAnsi="Times New Roman" w:cs="Times New Roman"/>
                <w:sz w:val="24"/>
                <w:szCs w:val="24"/>
                <w:lang w:eastAsia="ru-RU"/>
              </w:rPr>
            </w:pPr>
            <w:r w:rsidRPr="003C14A4">
              <w:rPr>
                <w:rFonts w:ascii="Times New Roman" w:eastAsia="Times New Roman" w:hAnsi="Times New Roman" w:cs="Times New Roman"/>
                <w:sz w:val="24"/>
                <w:szCs w:val="24"/>
                <w:lang w:eastAsia="ru-RU"/>
              </w:rPr>
              <w:t>2</w:t>
            </w:r>
          </w:p>
        </w:tc>
        <w:tc>
          <w:tcPr>
            <w:tcW w:w="1585" w:type="dxa"/>
            <w:tcBorders>
              <w:top w:val="single" w:sz="6" w:space="0" w:color="787878"/>
              <w:left w:val="single" w:sz="6" w:space="0" w:color="787878"/>
              <w:bottom w:val="single" w:sz="6" w:space="0" w:color="787878"/>
              <w:right w:val="single" w:sz="6" w:space="0" w:color="787878"/>
            </w:tcBorders>
            <w:tcMar>
              <w:top w:w="30" w:type="dxa"/>
              <w:left w:w="30" w:type="dxa"/>
              <w:bottom w:w="30" w:type="dxa"/>
              <w:right w:w="30" w:type="dxa"/>
            </w:tcMar>
            <w:vAlign w:val="center"/>
            <w:hideMark/>
          </w:tcPr>
          <w:p w14:paraId="6DF53432" w14:textId="77777777" w:rsidR="00B94AE6" w:rsidRPr="003C14A4" w:rsidRDefault="00B94AE6" w:rsidP="00BB248D">
            <w:pPr>
              <w:spacing w:after="0" w:line="240" w:lineRule="auto"/>
              <w:rPr>
                <w:rFonts w:ascii="Times New Roman" w:eastAsia="Times New Roman" w:hAnsi="Times New Roman" w:cs="Times New Roman"/>
                <w:sz w:val="24"/>
                <w:szCs w:val="24"/>
                <w:lang w:eastAsia="ru-RU"/>
              </w:rPr>
            </w:pPr>
            <w:r w:rsidRPr="003C14A4">
              <w:rPr>
                <w:rFonts w:ascii="Times New Roman" w:eastAsia="Times New Roman" w:hAnsi="Times New Roman" w:cs="Times New Roman"/>
                <w:sz w:val="24"/>
                <w:szCs w:val="24"/>
                <w:lang w:eastAsia="ru-RU"/>
              </w:rPr>
              <w:t>в норме</w:t>
            </w:r>
          </w:p>
        </w:tc>
      </w:tr>
      <w:tr w:rsidR="00B94AE6" w:rsidRPr="003C14A4" w14:paraId="637DF373" w14:textId="77777777" w:rsidTr="00BB248D">
        <w:trPr>
          <w:jc w:val="center"/>
        </w:trPr>
        <w:tc>
          <w:tcPr>
            <w:tcW w:w="6035" w:type="dxa"/>
            <w:tcBorders>
              <w:top w:val="single" w:sz="6" w:space="0" w:color="787878"/>
              <w:left w:val="single" w:sz="6" w:space="0" w:color="787878"/>
              <w:bottom w:val="single" w:sz="6" w:space="0" w:color="787878"/>
              <w:right w:val="single" w:sz="6" w:space="0" w:color="787878"/>
            </w:tcBorders>
            <w:tcMar>
              <w:top w:w="30" w:type="dxa"/>
              <w:left w:w="30" w:type="dxa"/>
              <w:bottom w:w="30" w:type="dxa"/>
              <w:right w:w="30" w:type="dxa"/>
            </w:tcMar>
            <w:vAlign w:val="center"/>
            <w:hideMark/>
          </w:tcPr>
          <w:p w14:paraId="218A0B98" w14:textId="77777777" w:rsidR="00B94AE6" w:rsidRPr="003C14A4" w:rsidRDefault="00B94AE6" w:rsidP="00BB248D">
            <w:pPr>
              <w:spacing w:after="0" w:line="240" w:lineRule="auto"/>
              <w:rPr>
                <w:rFonts w:ascii="Times New Roman" w:eastAsia="Times New Roman" w:hAnsi="Times New Roman" w:cs="Times New Roman"/>
                <w:sz w:val="24"/>
                <w:szCs w:val="24"/>
                <w:lang w:eastAsia="ru-RU"/>
              </w:rPr>
            </w:pPr>
            <w:r w:rsidRPr="003C14A4">
              <w:rPr>
                <w:rFonts w:ascii="Times New Roman" w:eastAsia="Times New Roman" w:hAnsi="Times New Roman" w:cs="Times New Roman"/>
                <w:sz w:val="24"/>
                <w:szCs w:val="24"/>
                <w:lang w:eastAsia="ru-RU"/>
              </w:rPr>
              <w:t>Уровень капитализации основных средств С3</w:t>
            </w:r>
          </w:p>
        </w:tc>
        <w:tc>
          <w:tcPr>
            <w:tcW w:w="0" w:type="auto"/>
            <w:tcBorders>
              <w:top w:val="single" w:sz="6" w:space="0" w:color="787878"/>
              <w:left w:val="single" w:sz="6" w:space="0" w:color="787878"/>
              <w:bottom w:val="single" w:sz="6" w:space="0" w:color="787878"/>
              <w:right w:val="single" w:sz="6" w:space="0" w:color="787878"/>
            </w:tcBorders>
            <w:tcMar>
              <w:top w:w="30" w:type="dxa"/>
              <w:left w:w="30" w:type="dxa"/>
              <w:bottom w:w="30" w:type="dxa"/>
              <w:right w:w="30" w:type="dxa"/>
            </w:tcMar>
            <w:vAlign w:val="center"/>
            <w:hideMark/>
          </w:tcPr>
          <w:p w14:paraId="47EB9412" w14:textId="77777777" w:rsidR="00B94AE6" w:rsidRPr="000A771A" w:rsidRDefault="00271619" w:rsidP="00BB248D">
            <w:pPr>
              <w:spacing w:after="0" w:line="240" w:lineRule="auto"/>
              <w:jc w:val="right"/>
              <w:rPr>
                <w:rFonts w:ascii="Times New Roman" w:eastAsia="Times New Roman" w:hAnsi="Times New Roman" w:cs="Times New Roman"/>
                <w:sz w:val="24"/>
                <w:szCs w:val="24"/>
                <w:lang w:eastAsia="ru-RU"/>
              </w:rPr>
            </w:pPr>
            <w:hyperlink r:id="rId48" w:history="1">
              <w:r w:rsidR="00B94AE6" w:rsidRPr="000A771A">
                <w:rPr>
                  <w:rFonts w:ascii="Times New Roman" w:eastAsia="Times New Roman" w:hAnsi="Times New Roman" w:cs="Times New Roman"/>
                  <w:color w:val="000000"/>
                  <w:sz w:val="24"/>
                  <w:szCs w:val="24"/>
                  <w:lang w:eastAsia="ru-RU"/>
                </w:rPr>
                <w:t>17.52%</w:t>
              </w:r>
            </w:hyperlink>
          </w:p>
        </w:tc>
        <w:tc>
          <w:tcPr>
            <w:tcW w:w="0" w:type="auto"/>
            <w:tcBorders>
              <w:top w:val="single" w:sz="6" w:space="0" w:color="787878"/>
              <w:left w:val="single" w:sz="6" w:space="0" w:color="787878"/>
              <w:bottom w:val="single" w:sz="6" w:space="0" w:color="787878"/>
              <w:right w:val="single" w:sz="6" w:space="0" w:color="787878"/>
            </w:tcBorders>
            <w:tcMar>
              <w:top w:w="30" w:type="dxa"/>
              <w:left w:w="30" w:type="dxa"/>
              <w:bottom w:w="30" w:type="dxa"/>
              <w:right w:w="30" w:type="dxa"/>
            </w:tcMar>
            <w:vAlign w:val="center"/>
            <w:hideMark/>
          </w:tcPr>
          <w:p w14:paraId="339C45D0" w14:textId="77777777" w:rsidR="00B94AE6" w:rsidRPr="003C14A4" w:rsidRDefault="00B94AE6" w:rsidP="00BB248D">
            <w:pPr>
              <w:spacing w:after="0" w:line="240" w:lineRule="auto"/>
              <w:jc w:val="right"/>
              <w:rPr>
                <w:rFonts w:ascii="Times New Roman" w:eastAsia="Times New Roman" w:hAnsi="Times New Roman" w:cs="Times New Roman"/>
                <w:sz w:val="24"/>
                <w:szCs w:val="24"/>
                <w:lang w:eastAsia="ru-RU"/>
              </w:rPr>
            </w:pPr>
            <w:r w:rsidRPr="003C14A4">
              <w:rPr>
                <w:rFonts w:ascii="Times New Roman" w:eastAsia="Times New Roman" w:hAnsi="Times New Roman" w:cs="Times New Roman"/>
                <w:sz w:val="24"/>
                <w:szCs w:val="24"/>
                <w:lang w:eastAsia="ru-RU"/>
              </w:rPr>
              <w:t>-</w:t>
            </w:r>
          </w:p>
        </w:tc>
        <w:tc>
          <w:tcPr>
            <w:tcW w:w="1585" w:type="dxa"/>
            <w:tcBorders>
              <w:top w:val="single" w:sz="6" w:space="0" w:color="787878"/>
              <w:left w:val="single" w:sz="6" w:space="0" w:color="787878"/>
              <w:bottom w:val="single" w:sz="6" w:space="0" w:color="787878"/>
              <w:right w:val="single" w:sz="6" w:space="0" w:color="787878"/>
            </w:tcBorders>
            <w:tcMar>
              <w:top w:w="30" w:type="dxa"/>
              <w:left w:w="30" w:type="dxa"/>
              <w:bottom w:w="30" w:type="dxa"/>
              <w:right w:w="30" w:type="dxa"/>
            </w:tcMar>
            <w:vAlign w:val="center"/>
            <w:hideMark/>
          </w:tcPr>
          <w:p w14:paraId="0D2F1D26" w14:textId="77777777" w:rsidR="00B94AE6" w:rsidRPr="003C14A4" w:rsidRDefault="00B94AE6" w:rsidP="00BB248D">
            <w:pPr>
              <w:spacing w:after="0" w:line="240" w:lineRule="auto"/>
              <w:rPr>
                <w:rFonts w:ascii="Times New Roman" w:eastAsia="Times New Roman" w:hAnsi="Times New Roman" w:cs="Times New Roman"/>
                <w:sz w:val="24"/>
                <w:szCs w:val="24"/>
                <w:lang w:eastAsia="ru-RU"/>
              </w:rPr>
            </w:pPr>
            <w:r w:rsidRPr="003C14A4">
              <w:rPr>
                <w:rFonts w:ascii="Times New Roman" w:eastAsia="Times New Roman" w:hAnsi="Times New Roman" w:cs="Times New Roman"/>
                <w:sz w:val="24"/>
                <w:szCs w:val="24"/>
                <w:lang w:eastAsia="ru-RU"/>
              </w:rPr>
              <w:t>в норме</w:t>
            </w:r>
          </w:p>
        </w:tc>
      </w:tr>
      <w:tr w:rsidR="00B94AE6" w:rsidRPr="003C14A4" w14:paraId="10FB49FD" w14:textId="77777777" w:rsidTr="00BB248D">
        <w:trPr>
          <w:jc w:val="center"/>
        </w:trPr>
        <w:tc>
          <w:tcPr>
            <w:tcW w:w="6035" w:type="dxa"/>
            <w:tcBorders>
              <w:top w:val="single" w:sz="6" w:space="0" w:color="787878"/>
              <w:left w:val="single" w:sz="6" w:space="0" w:color="787878"/>
              <w:bottom w:val="single" w:sz="6" w:space="0" w:color="787878"/>
              <w:right w:val="single" w:sz="6" w:space="0" w:color="787878"/>
            </w:tcBorders>
            <w:tcMar>
              <w:top w:w="30" w:type="dxa"/>
              <w:left w:w="30" w:type="dxa"/>
              <w:bottom w:w="30" w:type="dxa"/>
              <w:right w:w="30" w:type="dxa"/>
            </w:tcMar>
            <w:vAlign w:val="center"/>
            <w:hideMark/>
          </w:tcPr>
          <w:p w14:paraId="71F168E7" w14:textId="77777777" w:rsidR="00B94AE6" w:rsidRPr="003C14A4" w:rsidRDefault="00B94AE6" w:rsidP="00BB248D">
            <w:pPr>
              <w:spacing w:after="0" w:line="240" w:lineRule="auto"/>
              <w:rPr>
                <w:rFonts w:ascii="Times New Roman" w:eastAsia="Times New Roman" w:hAnsi="Times New Roman" w:cs="Times New Roman"/>
                <w:sz w:val="24"/>
                <w:szCs w:val="24"/>
                <w:lang w:eastAsia="ru-RU"/>
              </w:rPr>
            </w:pPr>
            <w:r w:rsidRPr="003C14A4">
              <w:rPr>
                <w:rFonts w:ascii="Times New Roman" w:eastAsia="Times New Roman" w:hAnsi="Times New Roman" w:cs="Times New Roman"/>
                <w:sz w:val="24"/>
                <w:szCs w:val="24"/>
                <w:lang w:eastAsia="ru-RU"/>
              </w:rPr>
              <w:t>Защита вкладов населения С</w:t>
            </w:r>
            <w:proofErr w:type="gramStart"/>
            <w:r w:rsidRPr="003C14A4">
              <w:rPr>
                <w:rFonts w:ascii="Times New Roman" w:eastAsia="Times New Roman" w:hAnsi="Times New Roman" w:cs="Times New Roman"/>
                <w:sz w:val="24"/>
                <w:szCs w:val="24"/>
                <w:lang w:eastAsia="ru-RU"/>
              </w:rPr>
              <w:t>4</w:t>
            </w:r>
            <w:proofErr w:type="gramEnd"/>
          </w:p>
        </w:tc>
        <w:tc>
          <w:tcPr>
            <w:tcW w:w="0" w:type="auto"/>
            <w:tcBorders>
              <w:top w:val="single" w:sz="6" w:space="0" w:color="787878"/>
              <w:left w:val="single" w:sz="6" w:space="0" w:color="787878"/>
              <w:bottom w:val="single" w:sz="6" w:space="0" w:color="787878"/>
              <w:right w:val="single" w:sz="6" w:space="0" w:color="787878"/>
            </w:tcBorders>
            <w:tcMar>
              <w:top w:w="30" w:type="dxa"/>
              <w:left w:w="30" w:type="dxa"/>
              <w:bottom w:w="30" w:type="dxa"/>
              <w:right w:w="30" w:type="dxa"/>
            </w:tcMar>
            <w:vAlign w:val="center"/>
            <w:hideMark/>
          </w:tcPr>
          <w:p w14:paraId="555255DC" w14:textId="77777777" w:rsidR="00B94AE6" w:rsidRPr="000A771A" w:rsidRDefault="00271619" w:rsidP="00BB248D">
            <w:pPr>
              <w:spacing w:after="0" w:line="240" w:lineRule="auto"/>
              <w:jc w:val="right"/>
              <w:rPr>
                <w:rFonts w:ascii="Times New Roman" w:eastAsia="Times New Roman" w:hAnsi="Times New Roman" w:cs="Times New Roman"/>
                <w:sz w:val="24"/>
                <w:szCs w:val="24"/>
                <w:lang w:eastAsia="ru-RU"/>
              </w:rPr>
            </w:pPr>
            <w:hyperlink r:id="rId49" w:history="1">
              <w:r w:rsidR="00B94AE6" w:rsidRPr="000A771A">
                <w:rPr>
                  <w:rFonts w:ascii="Times New Roman" w:eastAsia="Times New Roman" w:hAnsi="Times New Roman" w:cs="Times New Roman"/>
                  <w:color w:val="000000"/>
                  <w:sz w:val="24"/>
                  <w:szCs w:val="24"/>
                  <w:lang w:eastAsia="ru-RU"/>
                </w:rPr>
                <w:t>167.49%</w:t>
              </w:r>
            </w:hyperlink>
          </w:p>
        </w:tc>
        <w:tc>
          <w:tcPr>
            <w:tcW w:w="0" w:type="auto"/>
            <w:tcBorders>
              <w:top w:val="single" w:sz="6" w:space="0" w:color="787878"/>
              <w:left w:val="single" w:sz="6" w:space="0" w:color="787878"/>
              <w:bottom w:val="single" w:sz="6" w:space="0" w:color="787878"/>
              <w:right w:val="single" w:sz="6" w:space="0" w:color="787878"/>
            </w:tcBorders>
            <w:tcMar>
              <w:top w:w="30" w:type="dxa"/>
              <w:left w:w="30" w:type="dxa"/>
              <w:bottom w:w="30" w:type="dxa"/>
              <w:right w:w="30" w:type="dxa"/>
            </w:tcMar>
            <w:vAlign w:val="center"/>
            <w:hideMark/>
          </w:tcPr>
          <w:p w14:paraId="52B4C125" w14:textId="77777777" w:rsidR="00B94AE6" w:rsidRPr="00781E24" w:rsidRDefault="00B94AE6" w:rsidP="00BB248D">
            <w:pPr>
              <w:spacing w:after="0" w:line="240" w:lineRule="auto"/>
              <w:jc w:val="right"/>
              <w:rPr>
                <w:rFonts w:ascii="Times New Roman" w:eastAsia="Times New Roman" w:hAnsi="Times New Roman" w:cs="Times New Roman"/>
                <w:sz w:val="24"/>
                <w:szCs w:val="24"/>
                <w:lang w:eastAsia="ru-RU"/>
              </w:rPr>
            </w:pPr>
            <w:r w:rsidRPr="00781E24">
              <w:rPr>
                <w:rFonts w:ascii="Times New Roman" w:eastAsia="Times New Roman" w:hAnsi="Times New Roman" w:cs="Times New Roman"/>
                <w:sz w:val="24"/>
                <w:szCs w:val="24"/>
                <w:lang w:eastAsia="ru-RU"/>
              </w:rPr>
              <w:t>-</w:t>
            </w:r>
          </w:p>
        </w:tc>
        <w:tc>
          <w:tcPr>
            <w:tcW w:w="1585" w:type="dxa"/>
            <w:tcBorders>
              <w:top w:val="single" w:sz="6" w:space="0" w:color="787878"/>
              <w:left w:val="single" w:sz="6" w:space="0" w:color="787878"/>
              <w:bottom w:val="single" w:sz="6" w:space="0" w:color="787878"/>
              <w:right w:val="single" w:sz="6" w:space="0" w:color="787878"/>
            </w:tcBorders>
            <w:tcMar>
              <w:top w:w="30" w:type="dxa"/>
              <w:left w:w="30" w:type="dxa"/>
              <w:bottom w:w="30" w:type="dxa"/>
              <w:right w:w="30" w:type="dxa"/>
            </w:tcMar>
            <w:vAlign w:val="center"/>
            <w:hideMark/>
          </w:tcPr>
          <w:p w14:paraId="7B629BAE" w14:textId="77777777" w:rsidR="00B94AE6" w:rsidRPr="00781E24" w:rsidRDefault="00B94AE6" w:rsidP="00BB248D">
            <w:pPr>
              <w:spacing w:after="0" w:line="240" w:lineRule="auto"/>
              <w:rPr>
                <w:rFonts w:ascii="Times New Roman" w:eastAsia="Times New Roman" w:hAnsi="Times New Roman" w:cs="Times New Roman"/>
                <w:sz w:val="24"/>
                <w:szCs w:val="24"/>
                <w:lang w:eastAsia="ru-RU"/>
              </w:rPr>
            </w:pPr>
            <w:r w:rsidRPr="00781E24">
              <w:rPr>
                <w:rFonts w:ascii="Times New Roman" w:eastAsia="Times New Roman" w:hAnsi="Times New Roman" w:cs="Times New Roman"/>
                <w:sz w:val="24"/>
                <w:szCs w:val="24"/>
                <w:lang w:eastAsia="ru-RU"/>
              </w:rPr>
              <w:t>низкая (больше 150%)</w:t>
            </w:r>
          </w:p>
        </w:tc>
      </w:tr>
      <w:tr w:rsidR="00B94AE6" w:rsidRPr="003C14A4" w14:paraId="54CF8D01" w14:textId="77777777" w:rsidTr="00BB248D">
        <w:trPr>
          <w:jc w:val="center"/>
        </w:trPr>
        <w:tc>
          <w:tcPr>
            <w:tcW w:w="6035" w:type="dxa"/>
            <w:tcBorders>
              <w:top w:val="single" w:sz="6" w:space="0" w:color="787878"/>
              <w:left w:val="single" w:sz="6" w:space="0" w:color="787878"/>
              <w:bottom w:val="single" w:sz="6" w:space="0" w:color="787878"/>
              <w:right w:val="single" w:sz="6" w:space="0" w:color="787878"/>
            </w:tcBorders>
            <w:tcMar>
              <w:top w:w="30" w:type="dxa"/>
              <w:left w:w="30" w:type="dxa"/>
              <w:bottom w:w="30" w:type="dxa"/>
              <w:right w:w="30" w:type="dxa"/>
            </w:tcMar>
            <w:vAlign w:val="center"/>
            <w:hideMark/>
          </w:tcPr>
          <w:p w14:paraId="1352386B" w14:textId="77777777" w:rsidR="00B94AE6" w:rsidRPr="003C14A4" w:rsidRDefault="00B94AE6" w:rsidP="00BB248D">
            <w:pPr>
              <w:spacing w:after="0" w:line="240" w:lineRule="auto"/>
              <w:rPr>
                <w:rFonts w:ascii="Times New Roman" w:eastAsia="Times New Roman" w:hAnsi="Times New Roman" w:cs="Times New Roman"/>
                <w:sz w:val="24"/>
                <w:szCs w:val="24"/>
                <w:lang w:eastAsia="ru-RU"/>
              </w:rPr>
            </w:pPr>
            <w:r w:rsidRPr="003C14A4">
              <w:rPr>
                <w:rFonts w:ascii="Times New Roman" w:eastAsia="Times New Roman" w:hAnsi="Times New Roman" w:cs="Times New Roman"/>
                <w:sz w:val="24"/>
                <w:szCs w:val="24"/>
                <w:lang w:eastAsia="ru-RU"/>
              </w:rPr>
              <w:t>Обеспеченность вексельных обязательств С5</w:t>
            </w:r>
          </w:p>
        </w:tc>
        <w:tc>
          <w:tcPr>
            <w:tcW w:w="0" w:type="auto"/>
            <w:tcBorders>
              <w:top w:val="single" w:sz="6" w:space="0" w:color="787878"/>
              <w:left w:val="single" w:sz="6" w:space="0" w:color="787878"/>
              <w:bottom w:val="single" w:sz="6" w:space="0" w:color="787878"/>
              <w:right w:val="single" w:sz="6" w:space="0" w:color="787878"/>
            </w:tcBorders>
            <w:tcMar>
              <w:top w:w="30" w:type="dxa"/>
              <w:left w:w="30" w:type="dxa"/>
              <w:bottom w:w="30" w:type="dxa"/>
              <w:right w:w="30" w:type="dxa"/>
            </w:tcMar>
            <w:vAlign w:val="center"/>
            <w:hideMark/>
          </w:tcPr>
          <w:p w14:paraId="544B1B9D" w14:textId="77777777" w:rsidR="00B94AE6" w:rsidRPr="000A771A" w:rsidRDefault="00271619" w:rsidP="00BB248D">
            <w:pPr>
              <w:spacing w:after="0" w:line="240" w:lineRule="auto"/>
              <w:jc w:val="right"/>
              <w:rPr>
                <w:rFonts w:ascii="Times New Roman" w:eastAsia="Times New Roman" w:hAnsi="Times New Roman" w:cs="Times New Roman"/>
                <w:sz w:val="24"/>
                <w:szCs w:val="24"/>
                <w:lang w:eastAsia="ru-RU"/>
              </w:rPr>
            </w:pPr>
            <w:hyperlink r:id="rId50" w:history="1">
              <w:r w:rsidR="00B94AE6" w:rsidRPr="000A771A">
                <w:rPr>
                  <w:rFonts w:ascii="Times New Roman" w:eastAsia="Times New Roman" w:hAnsi="Times New Roman" w:cs="Times New Roman"/>
                  <w:color w:val="000000"/>
                  <w:sz w:val="24"/>
                  <w:szCs w:val="24"/>
                  <w:lang w:eastAsia="ru-RU"/>
                </w:rPr>
                <w:t>18.81%</w:t>
              </w:r>
            </w:hyperlink>
          </w:p>
        </w:tc>
        <w:tc>
          <w:tcPr>
            <w:tcW w:w="0" w:type="auto"/>
            <w:tcBorders>
              <w:top w:val="single" w:sz="6" w:space="0" w:color="787878"/>
              <w:left w:val="single" w:sz="6" w:space="0" w:color="787878"/>
              <w:bottom w:val="single" w:sz="6" w:space="0" w:color="787878"/>
              <w:right w:val="single" w:sz="6" w:space="0" w:color="787878"/>
            </w:tcBorders>
            <w:tcMar>
              <w:top w:w="30" w:type="dxa"/>
              <w:left w:w="30" w:type="dxa"/>
              <w:bottom w:w="30" w:type="dxa"/>
              <w:right w:w="30" w:type="dxa"/>
            </w:tcMar>
            <w:vAlign w:val="center"/>
            <w:hideMark/>
          </w:tcPr>
          <w:p w14:paraId="606F3F75" w14:textId="77777777" w:rsidR="00B94AE6" w:rsidRPr="003C14A4" w:rsidRDefault="00B94AE6" w:rsidP="00BB248D">
            <w:pPr>
              <w:spacing w:after="0" w:line="240" w:lineRule="auto"/>
              <w:jc w:val="right"/>
              <w:rPr>
                <w:rFonts w:ascii="Times New Roman" w:eastAsia="Times New Roman" w:hAnsi="Times New Roman" w:cs="Times New Roman"/>
                <w:sz w:val="24"/>
                <w:szCs w:val="24"/>
                <w:lang w:eastAsia="ru-RU"/>
              </w:rPr>
            </w:pPr>
            <w:r w:rsidRPr="003C14A4">
              <w:rPr>
                <w:rFonts w:ascii="Times New Roman" w:eastAsia="Times New Roman" w:hAnsi="Times New Roman" w:cs="Times New Roman"/>
                <w:sz w:val="24"/>
                <w:szCs w:val="24"/>
                <w:lang w:eastAsia="ru-RU"/>
              </w:rPr>
              <w:t>-</w:t>
            </w:r>
          </w:p>
        </w:tc>
        <w:tc>
          <w:tcPr>
            <w:tcW w:w="1585" w:type="dxa"/>
            <w:tcBorders>
              <w:top w:val="single" w:sz="6" w:space="0" w:color="787878"/>
              <w:left w:val="single" w:sz="6" w:space="0" w:color="787878"/>
              <w:bottom w:val="single" w:sz="6" w:space="0" w:color="787878"/>
              <w:right w:val="single" w:sz="6" w:space="0" w:color="787878"/>
            </w:tcBorders>
            <w:tcMar>
              <w:top w:w="30" w:type="dxa"/>
              <w:left w:w="30" w:type="dxa"/>
              <w:bottom w:w="30" w:type="dxa"/>
              <w:right w:w="30" w:type="dxa"/>
            </w:tcMar>
            <w:vAlign w:val="center"/>
            <w:hideMark/>
          </w:tcPr>
          <w:p w14:paraId="26E25B26" w14:textId="77777777" w:rsidR="00B94AE6" w:rsidRPr="003C14A4" w:rsidRDefault="00B94AE6" w:rsidP="00BB248D">
            <w:pPr>
              <w:spacing w:after="0" w:line="240" w:lineRule="auto"/>
              <w:rPr>
                <w:rFonts w:ascii="Times New Roman" w:eastAsia="Times New Roman" w:hAnsi="Times New Roman" w:cs="Times New Roman"/>
                <w:sz w:val="24"/>
                <w:szCs w:val="24"/>
                <w:lang w:eastAsia="ru-RU"/>
              </w:rPr>
            </w:pPr>
            <w:r w:rsidRPr="003C14A4">
              <w:rPr>
                <w:rFonts w:ascii="Times New Roman" w:eastAsia="Times New Roman" w:hAnsi="Times New Roman" w:cs="Times New Roman"/>
                <w:sz w:val="24"/>
                <w:szCs w:val="24"/>
                <w:lang w:eastAsia="ru-RU"/>
              </w:rPr>
              <w:t>в норме</w:t>
            </w:r>
          </w:p>
        </w:tc>
      </w:tr>
    </w:tbl>
    <w:p w14:paraId="26E84544" w14:textId="37B6013E" w:rsidR="00141CD2" w:rsidRDefault="00141CD2">
      <w:r>
        <w:br w:type="page"/>
      </w:r>
    </w:p>
    <w:p w14:paraId="5C5A828F" w14:textId="0DA03340" w:rsidR="00141CD2" w:rsidRPr="00141CD2" w:rsidRDefault="00141CD2">
      <w:pPr>
        <w:rPr>
          <w:rFonts w:ascii="Times New Roman" w:hAnsi="Times New Roman" w:cs="Times New Roman"/>
          <w:sz w:val="28"/>
          <w:szCs w:val="28"/>
        </w:rPr>
      </w:pPr>
      <w:r w:rsidRPr="00141CD2">
        <w:rPr>
          <w:rFonts w:ascii="Times New Roman" w:hAnsi="Times New Roman" w:cs="Times New Roman"/>
          <w:sz w:val="28"/>
          <w:szCs w:val="28"/>
        </w:rPr>
        <w:lastRenderedPageBreak/>
        <w:t>Продолжение таблицы 2.8</w:t>
      </w:r>
    </w:p>
    <w:tbl>
      <w:tblPr>
        <w:tblW w:w="9170" w:type="dxa"/>
        <w:jc w:val="center"/>
        <w:tblBorders>
          <w:top w:val="single" w:sz="6" w:space="0" w:color="787878"/>
          <w:left w:val="single" w:sz="6" w:space="0" w:color="787878"/>
          <w:bottom w:val="single" w:sz="6" w:space="0" w:color="787878"/>
          <w:right w:val="single" w:sz="6" w:space="0" w:color="787878"/>
        </w:tblBorders>
        <w:tblCellMar>
          <w:top w:w="15" w:type="dxa"/>
          <w:left w:w="15" w:type="dxa"/>
          <w:bottom w:w="15" w:type="dxa"/>
          <w:right w:w="15" w:type="dxa"/>
        </w:tblCellMar>
        <w:tblLook w:val="04A0" w:firstRow="1" w:lastRow="0" w:firstColumn="1" w:lastColumn="0" w:noHBand="0" w:noVBand="1"/>
      </w:tblPr>
      <w:tblGrid>
        <w:gridCol w:w="3600"/>
        <w:gridCol w:w="1798"/>
        <w:gridCol w:w="179"/>
        <w:gridCol w:w="993"/>
        <w:gridCol w:w="283"/>
        <w:gridCol w:w="2317"/>
      </w:tblGrid>
      <w:tr w:rsidR="00141CD2" w:rsidRPr="003C14A4" w14:paraId="5B964206" w14:textId="77777777" w:rsidTr="003F6696">
        <w:trPr>
          <w:jc w:val="center"/>
        </w:trPr>
        <w:tc>
          <w:tcPr>
            <w:tcW w:w="3600" w:type="dxa"/>
            <w:tcBorders>
              <w:top w:val="single" w:sz="6" w:space="0" w:color="787878"/>
              <w:left w:val="single" w:sz="6" w:space="0" w:color="787878"/>
              <w:bottom w:val="single" w:sz="6" w:space="0" w:color="787878"/>
              <w:right w:val="single" w:sz="6" w:space="0" w:color="787878"/>
            </w:tcBorders>
            <w:shd w:val="clear" w:color="auto" w:fill="DCFFCE"/>
            <w:tcMar>
              <w:top w:w="30" w:type="dxa"/>
              <w:left w:w="30" w:type="dxa"/>
              <w:bottom w:w="30" w:type="dxa"/>
              <w:right w:w="30" w:type="dxa"/>
            </w:tcMar>
            <w:vAlign w:val="center"/>
          </w:tcPr>
          <w:p w14:paraId="30E54894" w14:textId="3CFD1068" w:rsidR="00141CD2" w:rsidRPr="003C14A4" w:rsidRDefault="00141CD2" w:rsidP="00141CD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798" w:type="dxa"/>
            <w:tcBorders>
              <w:top w:val="single" w:sz="6" w:space="0" w:color="787878"/>
              <w:left w:val="single" w:sz="6" w:space="0" w:color="787878"/>
              <w:bottom w:val="single" w:sz="6" w:space="0" w:color="787878"/>
              <w:right w:val="single" w:sz="6" w:space="0" w:color="787878"/>
            </w:tcBorders>
            <w:shd w:val="clear" w:color="auto" w:fill="DCFFCE"/>
            <w:vAlign w:val="center"/>
          </w:tcPr>
          <w:p w14:paraId="671E208B" w14:textId="536B47C9" w:rsidR="00141CD2" w:rsidRPr="003C14A4" w:rsidRDefault="00141CD2" w:rsidP="00141CD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1172" w:type="dxa"/>
            <w:gridSpan w:val="2"/>
            <w:tcBorders>
              <w:top w:val="single" w:sz="6" w:space="0" w:color="787878"/>
              <w:left w:val="single" w:sz="6" w:space="0" w:color="787878"/>
              <w:bottom w:val="single" w:sz="6" w:space="0" w:color="787878"/>
              <w:right w:val="single" w:sz="6" w:space="0" w:color="787878"/>
            </w:tcBorders>
            <w:shd w:val="clear" w:color="auto" w:fill="DCFFCE"/>
            <w:vAlign w:val="center"/>
          </w:tcPr>
          <w:p w14:paraId="09D358FB" w14:textId="0C84D7D0" w:rsidR="00141CD2" w:rsidRPr="003C14A4" w:rsidRDefault="00141CD2" w:rsidP="00141CD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2600" w:type="dxa"/>
            <w:gridSpan w:val="2"/>
            <w:tcBorders>
              <w:top w:val="single" w:sz="6" w:space="0" w:color="787878"/>
              <w:left w:val="single" w:sz="6" w:space="0" w:color="787878"/>
              <w:bottom w:val="single" w:sz="6" w:space="0" w:color="787878"/>
              <w:right w:val="single" w:sz="6" w:space="0" w:color="787878"/>
            </w:tcBorders>
            <w:shd w:val="clear" w:color="auto" w:fill="DCFFCE"/>
            <w:vAlign w:val="center"/>
          </w:tcPr>
          <w:p w14:paraId="2C3A81E7" w14:textId="5F57EBBA" w:rsidR="00141CD2" w:rsidRPr="003C14A4" w:rsidRDefault="00141CD2" w:rsidP="00141CD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r>
      <w:tr w:rsidR="00B94AE6" w:rsidRPr="003C14A4" w14:paraId="660C8152" w14:textId="77777777" w:rsidTr="00BB248D">
        <w:trPr>
          <w:jc w:val="center"/>
        </w:trPr>
        <w:tc>
          <w:tcPr>
            <w:tcW w:w="9170" w:type="dxa"/>
            <w:gridSpan w:val="6"/>
            <w:tcBorders>
              <w:top w:val="single" w:sz="6" w:space="0" w:color="787878"/>
              <w:left w:val="single" w:sz="6" w:space="0" w:color="787878"/>
              <w:bottom w:val="single" w:sz="6" w:space="0" w:color="787878"/>
              <w:right w:val="single" w:sz="6" w:space="0" w:color="787878"/>
            </w:tcBorders>
            <w:shd w:val="clear" w:color="auto" w:fill="DCFFCE"/>
            <w:tcMar>
              <w:top w:w="30" w:type="dxa"/>
              <w:left w:w="30" w:type="dxa"/>
              <w:bottom w:w="30" w:type="dxa"/>
              <w:right w:w="30" w:type="dxa"/>
            </w:tcMar>
            <w:vAlign w:val="center"/>
            <w:hideMark/>
          </w:tcPr>
          <w:p w14:paraId="39615527" w14:textId="48E22668" w:rsidR="00B94AE6" w:rsidRPr="003C14A4" w:rsidRDefault="00B94AE6" w:rsidP="00BB248D">
            <w:pPr>
              <w:spacing w:after="0" w:line="240" w:lineRule="auto"/>
              <w:rPr>
                <w:rFonts w:ascii="Times New Roman" w:eastAsia="Times New Roman" w:hAnsi="Times New Roman" w:cs="Times New Roman"/>
                <w:sz w:val="24"/>
                <w:szCs w:val="24"/>
                <w:lang w:eastAsia="ru-RU"/>
              </w:rPr>
            </w:pPr>
            <w:r w:rsidRPr="003C14A4">
              <w:rPr>
                <w:rFonts w:ascii="Times New Roman" w:eastAsia="Times New Roman" w:hAnsi="Times New Roman" w:cs="Times New Roman"/>
                <w:sz w:val="24"/>
                <w:szCs w:val="24"/>
                <w:lang w:eastAsia="ru-RU"/>
              </w:rPr>
              <w:t>2. Качество активов</w:t>
            </w:r>
          </w:p>
        </w:tc>
      </w:tr>
      <w:tr w:rsidR="00B94AE6" w:rsidRPr="003C14A4" w14:paraId="420BD7F0" w14:textId="77777777" w:rsidTr="003F6696">
        <w:trPr>
          <w:jc w:val="center"/>
        </w:trPr>
        <w:tc>
          <w:tcPr>
            <w:tcW w:w="5577" w:type="dxa"/>
            <w:gridSpan w:val="3"/>
            <w:tcBorders>
              <w:top w:val="single" w:sz="6" w:space="0" w:color="787878"/>
              <w:left w:val="single" w:sz="6" w:space="0" w:color="787878"/>
              <w:bottom w:val="single" w:sz="6" w:space="0" w:color="787878"/>
              <w:right w:val="single" w:sz="6" w:space="0" w:color="787878"/>
            </w:tcBorders>
            <w:tcMar>
              <w:top w:w="30" w:type="dxa"/>
              <w:left w:w="30" w:type="dxa"/>
              <w:bottom w:w="30" w:type="dxa"/>
              <w:right w:w="30" w:type="dxa"/>
            </w:tcMar>
            <w:vAlign w:val="center"/>
            <w:hideMark/>
          </w:tcPr>
          <w:p w14:paraId="08CA23EC" w14:textId="77777777" w:rsidR="00B94AE6" w:rsidRPr="003C14A4" w:rsidRDefault="00B94AE6" w:rsidP="00BB248D">
            <w:pPr>
              <w:spacing w:after="0" w:line="240" w:lineRule="auto"/>
              <w:rPr>
                <w:rFonts w:ascii="Times New Roman" w:eastAsia="Times New Roman" w:hAnsi="Times New Roman" w:cs="Times New Roman"/>
                <w:sz w:val="24"/>
                <w:szCs w:val="24"/>
                <w:lang w:eastAsia="ru-RU"/>
              </w:rPr>
            </w:pPr>
            <w:r w:rsidRPr="003C14A4">
              <w:rPr>
                <w:rFonts w:ascii="Times New Roman" w:eastAsia="Times New Roman" w:hAnsi="Times New Roman" w:cs="Times New Roman"/>
                <w:sz w:val="24"/>
                <w:szCs w:val="24"/>
                <w:lang w:eastAsia="ru-RU"/>
              </w:rPr>
              <w:t>Контур доходных активов А</w:t>
            </w:r>
            <w:proofErr w:type="gramStart"/>
            <w:r w:rsidRPr="003C14A4">
              <w:rPr>
                <w:rFonts w:ascii="Times New Roman" w:eastAsia="Times New Roman" w:hAnsi="Times New Roman" w:cs="Times New Roman"/>
                <w:sz w:val="24"/>
                <w:szCs w:val="24"/>
                <w:lang w:eastAsia="ru-RU"/>
              </w:rPr>
              <w:t>1</w:t>
            </w:r>
            <w:proofErr w:type="gramEnd"/>
          </w:p>
        </w:tc>
        <w:tc>
          <w:tcPr>
            <w:tcW w:w="993" w:type="dxa"/>
            <w:tcBorders>
              <w:top w:val="single" w:sz="6" w:space="0" w:color="787878"/>
              <w:left w:val="single" w:sz="6" w:space="0" w:color="787878"/>
              <w:bottom w:val="single" w:sz="6" w:space="0" w:color="787878"/>
              <w:right w:val="single" w:sz="6" w:space="0" w:color="787878"/>
            </w:tcBorders>
            <w:tcMar>
              <w:top w:w="30" w:type="dxa"/>
              <w:left w:w="30" w:type="dxa"/>
              <w:bottom w:w="30" w:type="dxa"/>
              <w:right w:w="30" w:type="dxa"/>
            </w:tcMar>
            <w:vAlign w:val="center"/>
            <w:hideMark/>
          </w:tcPr>
          <w:p w14:paraId="4DD0D53F" w14:textId="77777777" w:rsidR="00B94AE6" w:rsidRPr="000A771A" w:rsidRDefault="00271619" w:rsidP="00BB248D">
            <w:pPr>
              <w:spacing w:after="0" w:line="240" w:lineRule="auto"/>
              <w:jc w:val="right"/>
              <w:rPr>
                <w:rFonts w:ascii="Times New Roman" w:eastAsia="Times New Roman" w:hAnsi="Times New Roman" w:cs="Times New Roman"/>
                <w:sz w:val="24"/>
                <w:szCs w:val="24"/>
                <w:lang w:eastAsia="ru-RU"/>
              </w:rPr>
            </w:pPr>
            <w:hyperlink r:id="rId51" w:history="1">
              <w:r w:rsidR="00B94AE6" w:rsidRPr="000A771A">
                <w:rPr>
                  <w:rFonts w:ascii="Times New Roman" w:eastAsia="Times New Roman" w:hAnsi="Times New Roman" w:cs="Times New Roman"/>
                  <w:color w:val="000000"/>
                  <w:sz w:val="24"/>
                  <w:szCs w:val="24"/>
                  <w:lang w:eastAsia="ru-RU"/>
                </w:rPr>
                <w:t>84.48%</w:t>
              </w:r>
            </w:hyperlink>
          </w:p>
        </w:tc>
        <w:tc>
          <w:tcPr>
            <w:tcW w:w="283" w:type="dxa"/>
            <w:tcBorders>
              <w:top w:val="single" w:sz="6" w:space="0" w:color="787878"/>
              <w:left w:val="single" w:sz="6" w:space="0" w:color="787878"/>
              <w:bottom w:val="single" w:sz="6" w:space="0" w:color="787878"/>
              <w:right w:val="single" w:sz="6" w:space="0" w:color="787878"/>
            </w:tcBorders>
            <w:tcMar>
              <w:top w:w="30" w:type="dxa"/>
              <w:left w:w="30" w:type="dxa"/>
              <w:bottom w:w="30" w:type="dxa"/>
              <w:right w:w="30" w:type="dxa"/>
            </w:tcMar>
            <w:vAlign w:val="center"/>
            <w:hideMark/>
          </w:tcPr>
          <w:p w14:paraId="5F91BAC9" w14:textId="77777777" w:rsidR="00B94AE6" w:rsidRPr="003C14A4" w:rsidRDefault="00B94AE6" w:rsidP="00BB248D">
            <w:pPr>
              <w:spacing w:after="0" w:line="240" w:lineRule="auto"/>
              <w:jc w:val="right"/>
              <w:rPr>
                <w:rFonts w:ascii="Times New Roman" w:eastAsia="Times New Roman" w:hAnsi="Times New Roman" w:cs="Times New Roman"/>
                <w:sz w:val="24"/>
                <w:szCs w:val="24"/>
                <w:lang w:eastAsia="ru-RU"/>
              </w:rPr>
            </w:pPr>
            <w:r w:rsidRPr="003C14A4">
              <w:rPr>
                <w:rFonts w:ascii="Times New Roman" w:eastAsia="Times New Roman" w:hAnsi="Times New Roman" w:cs="Times New Roman"/>
                <w:sz w:val="24"/>
                <w:szCs w:val="24"/>
                <w:lang w:eastAsia="ru-RU"/>
              </w:rPr>
              <w:t>-</w:t>
            </w:r>
          </w:p>
        </w:tc>
        <w:tc>
          <w:tcPr>
            <w:tcW w:w="2317" w:type="dxa"/>
            <w:tcBorders>
              <w:top w:val="single" w:sz="6" w:space="0" w:color="787878"/>
              <w:left w:val="single" w:sz="6" w:space="0" w:color="787878"/>
              <w:bottom w:val="single" w:sz="6" w:space="0" w:color="787878"/>
              <w:right w:val="single" w:sz="6" w:space="0" w:color="787878"/>
            </w:tcBorders>
            <w:tcMar>
              <w:top w:w="30" w:type="dxa"/>
              <w:left w:w="30" w:type="dxa"/>
              <w:bottom w:w="30" w:type="dxa"/>
              <w:right w:w="30" w:type="dxa"/>
            </w:tcMar>
            <w:vAlign w:val="center"/>
            <w:hideMark/>
          </w:tcPr>
          <w:p w14:paraId="74B7963F" w14:textId="77777777" w:rsidR="00B94AE6" w:rsidRPr="003C14A4" w:rsidRDefault="00B94AE6" w:rsidP="00BB248D">
            <w:pPr>
              <w:spacing w:after="0" w:line="240" w:lineRule="auto"/>
              <w:rPr>
                <w:rFonts w:ascii="Times New Roman" w:eastAsia="Times New Roman" w:hAnsi="Times New Roman" w:cs="Times New Roman"/>
                <w:sz w:val="24"/>
                <w:szCs w:val="24"/>
                <w:lang w:eastAsia="ru-RU"/>
              </w:rPr>
            </w:pPr>
            <w:r w:rsidRPr="003C14A4">
              <w:rPr>
                <w:rFonts w:ascii="Times New Roman" w:eastAsia="Times New Roman" w:hAnsi="Times New Roman" w:cs="Times New Roman"/>
                <w:sz w:val="24"/>
                <w:szCs w:val="24"/>
                <w:lang w:eastAsia="ru-RU"/>
              </w:rPr>
              <w:t>высокий (более 70%)</w:t>
            </w:r>
          </w:p>
        </w:tc>
      </w:tr>
      <w:tr w:rsidR="00B94AE6" w:rsidRPr="003C14A4" w14:paraId="48721DF2" w14:textId="77777777" w:rsidTr="003F6696">
        <w:trPr>
          <w:jc w:val="center"/>
        </w:trPr>
        <w:tc>
          <w:tcPr>
            <w:tcW w:w="5577" w:type="dxa"/>
            <w:gridSpan w:val="3"/>
            <w:tcBorders>
              <w:top w:val="single" w:sz="6" w:space="0" w:color="787878"/>
              <w:left w:val="single" w:sz="6" w:space="0" w:color="787878"/>
              <w:bottom w:val="single" w:sz="6" w:space="0" w:color="787878"/>
              <w:right w:val="single" w:sz="6" w:space="0" w:color="787878"/>
            </w:tcBorders>
            <w:tcMar>
              <w:top w:w="30" w:type="dxa"/>
              <w:left w:w="30" w:type="dxa"/>
              <w:bottom w:w="30" w:type="dxa"/>
              <w:right w:w="30" w:type="dxa"/>
            </w:tcMar>
            <w:vAlign w:val="center"/>
            <w:hideMark/>
          </w:tcPr>
          <w:p w14:paraId="5B67DF23" w14:textId="77777777" w:rsidR="00B94AE6" w:rsidRPr="003C14A4" w:rsidRDefault="00B94AE6" w:rsidP="00BB248D">
            <w:pPr>
              <w:spacing w:after="0" w:line="240" w:lineRule="auto"/>
              <w:rPr>
                <w:rFonts w:ascii="Times New Roman" w:eastAsia="Times New Roman" w:hAnsi="Times New Roman" w:cs="Times New Roman"/>
                <w:sz w:val="24"/>
                <w:szCs w:val="24"/>
                <w:lang w:eastAsia="ru-RU"/>
              </w:rPr>
            </w:pPr>
            <w:r w:rsidRPr="003C14A4">
              <w:rPr>
                <w:rFonts w:ascii="Times New Roman" w:eastAsia="Times New Roman" w:hAnsi="Times New Roman" w:cs="Times New Roman"/>
                <w:sz w:val="24"/>
                <w:szCs w:val="24"/>
                <w:lang w:eastAsia="ru-RU"/>
              </w:rPr>
              <w:t>Уровень потерь А</w:t>
            </w:r>
            <w:proofErr w:type="gramStart"/>
            <w:r w:rsidRPr="003C14A4">
              <w:rPr>
                <w:rFonts w:ascii="Times New Roman" w:eastAsia="Times New Roman" w:hAnsi="Times New Roman" w:cs="Times New Roman"/>
                <w:sz w:val="24"/>
                <w:szCs w:val="24"/>
                <w:lang w:eastAsia="ru-RU"/>
              </w:rPr>
              <w:t>2</w:t>
            </w:r>
            <w:proofErr w:type="gramEnd"/>
          </w:p>
        </w:tc>
        <w:tc>
          <w:tcPr>
            <w:tcW w:w="993" w:type="dxa"/>
            <w:tcBorders>
              <w:top w:val="single" w:sz="6" w:space="0" w:color="787878"/>
              <w:left w:val="single" w:sz="6" w:space="0" w:color="787878"/>
              <w:bottom w:val="single" w:sz="6" w:space="0" w:color="787878"/>
              <w:right w:val="single" w:sz="6" w:space="0" w:color="787878"/>
            </w:tcBorders>
            <w:tcMar>
              <w:top w:w="30" w:type="dxa"/>
              <w:left w:w="30" w:type="dxa"/>
              <w:bottom w:w="30" w:type="dxa"/>
              <w:right w:w="30" w:type="dxa"/>
            </w:tcMar>
            <w:vAlign w:val="center"/>
            <w:hideMark/>
          </w:tcPr>
          <w:p w14:paraId="3AE83076" w14:textId="77777777" w:rsidR="00B94AE6" w:rsidRPr="000A771A" w:rsidRDefault="00271619" w:rsidP="00BB248D">
            <w:pPr>
              <w:spacing w:after="0" w:line="240" w:lineRule="auto"/>
              <w:jc w:val="right"/>
              <w:rPr>
                <w:rFonts w:ascii="Times New Roman" w:eastAsia="Times New Roman" w:hAnsi="Times New Roman" w:cs="Times New Roman"/>
                <w:sz w:val="24"/>
                <w:szCs w:val="24"/>
                <w:lang w:eastAsia="ru-RU"/>
              </w:rPr>
            </w:pPr>
            <w:hyperlink r:id="rId52" w:history="1">
              <w:r w:rsidR="00B94AE6" w:rsidRPr="000A771A">
                <w:rPr>
                  <w:rFonts w:ascii="Times New Roman" w:eastAsia="Times New Roman" w:hAnsi="Times New Roman" w:cs="Times New Roman"/>
                  <w:color w:val="000000"/>
                  <w:sz w:val="24"/>
                  <w:szCs w:val="24"/>
                  <w:lang w:eastAsia="ru-RU"/>
                </w:rPr>
                <w:t>5.86%</w:t>
              </w:r>
            </w:hyperlink>
          </w:p>
        </w:tc>
        <w:tc>
          <w:tcPr>
            <w:tcW w:w="283" w:type="dxa"/>
            <w:tcBorders>
              <w:top w:val="single" w:sz="6" w:space="0" w:color="787878"/>
              <w:left w:val="single" w:sz="6" w:space="0" w:color="787878"/>
              <w:bottom w:val="single" w:sz="6" w:space="0" w:color="787878"/>
              <w:right w:val="single" w:sz="6" w:space="0" w:color="787878"/>
            </w:tcBorders>
            <w:tcMar>
              <w:top w:w="30" w:type="dxa"/>
              <w:left w:w="30" w:type="dxa"/>
              <w:bottom w:w="30" w:type="dxa"/>
              <w:right w:w="30" w:type="dxa"/>
            </w:tcMar>
            <w:vAlign w:val="center"/>
            <w:hideMark/>
          </w:tcPr>
          <w:p w14:paraId="7897E42C" w14:textId="77777777" w:rsidR="00B94AE6" w:rsidRPr="003C14A4" w:rsidRDefault="00B94AE6" w:rsidP="00BB248D">
            <w:pPr>
              <w:spacing w:after="0" w:line="240" w:lineRule="auto"/>
              <w:jc w:val="right"/>
              <w:rPr>
                <w:rFonts w:ascii="Times New Roman" w:eastAsia="Times New Roman" w:hAnsi="Times New Roman" w:cs="Times New Roman"/>
                <w:sz w:val="24"/>
                <w:szCs w:val="24"/>
                <w:lang w:eastAsia="ru-RU"/>
              </w:rPr>
            </w:pPr>
            <w:r w:rsidRPr="003C14A4">
              <w:rPr>
                <w:rFonts w:ascii="Times New Roman" w:eastAsia="Times New Roman" w:hAnsi="Times New Roman" w:cs="Times New Roman"/>
                <w:sz w:val="24"/>
                <w:szCs w:val="24"/>
                <w:lang w:eastAsia="ru-RU"/>
              </w:rPr>
              <w:t>4</w:t>
            </w:r>
          </w:p>
        </w:tc>
        <w:tc>
          <w:tcPr>
            <w:tcW w:w="2317" w:type="dxa"/>
            <w:tcBorders>
              <w:top w:val="single" w:sz="6" w:space="0" w:color="787878"/>
              <w:left w:val="single" w:sz="6" w:space="0" w:color="787878"/>
              <w:bottom w:val="single" w:sz="6" w:space="0" w:color="787878"/>
              <w:right w:val="single" w:sz="6" w:space="0" w:color="787878"/>
            </w:tcBorders>
            <w:tcMar>
              <w:top w:w="30" w:type="dxa"/>
              <w:left w:w="30" w:type="dxa"/>
              <w:bottom w:w="30" w:type="dxa"/>
              <w:right w:w="30" w:type="dxa"/>
            </w:tcMar>
            <w:vAlign w:val="center"/>
            <w:hideMark/>
          </w:tcPr>
          <w:p w14:paraId="76196CDC" w14:textId="77777777" w:rsidR="00B94AE6" w:rsidRPr="003C14A4" w:rsidRDefault="00B94AE6" w:rsidP="00BB248D">
            <w:pPr>
              <w:spacing w:after="0" w:line="240" w:lineRule="auto"/>
              <w:rPr>
                <w:rFonts w:ascii="Times New Roman" w:eastAsia="Times New Roman" w:hAnsi="Times New Roman" w:cs="Times New Roman"/>
                <w:sz w:val="24"/>
                <w:szCs w:val="24"/>
                <w:lang w:eastAsia="ru-RU"/>
              </w:rPr>
            </w:pPr>
            <w:r w:rsidRPr="003C14A4">
              <w:rPr>
                <w:rFonts w:ascii="Times New Roman" w:eastAsia="Times New Roman" w:hAnsi="Times New Roman" w:cs="Times New Roman"/>
                <w:sz w:val="24"/>
                <w:szCs w:val="24"/>
                <w:lang w:eastAsia="ru-RU"/>
              </w:rPr>
              <w:t>высокий (более 5%)</w:t>
            </w:r>
          </w:p>
        </w:tc>
      </w:tr>
      <w:tr w:rsidR="00B94AE6" w:rsidRPr="003C14A4" w14:paraId="2B8131B2" w14:textId="77777777" w:rsidTr="003F6696">
        <w:trPr>
          <w:jc w:val="center"/>
        </w:trPr>
        <w:tc>
          <w:tcPr>
            <w:tcW w:w="5577" w:type="dxa"/>
            <w:gridSpan w:val="3"/>
            <w:tcBorders>
              <w:top w:val="single" w:sz="6" w:space="0" w:color="787878"/>
              <w:left w:val="single" w:sz="6" w:space="0" w:color="787878"/>
              <w:bottom w:val="single" w:sz="6" w:space="0" w:color="787878"/>
              <w:right w:val="single" w:sz="6" w:space="0" w:color="787878"/>
            </w:tcBorders>
            <w:tcMar>
              <w:top w:w="30" w:type="dxa"/>
              <w:left w:w="30" w:type="dxa"/>
              <w:bottom w:w="30" w:type="dxa"/>
              <w:right w:w="30" w:type="dxa"/>
            </w:tcMar>
            <w:vAlign w:val="center"/>
            <w:hideMark/>
          </w:tcPr>
          <w:p w14:paraId="5CF3A7A7" w14:textId="77777777" w:rsidR="00B94AE6" w:rsidRPr="003C14A4" w:rsidRDefault="00B94AE6" w:rsidP="00BB248D">
            <w:pPr>
              <w:spacing w:after="0" w:line="240" w:lineRule="auto"/>
              <w:rPr>
                <w:rFonts w:ascii="Times New Roman" w:eastAsia="Times New Roman" w:hAnsi="Times New Roman" w:cs="Times New Roman"/>
                <w:sz w:val="24"/>
                <w:szCs w:val="24"/>
                <w:lang w:eastAsia="ru-RU"/>
              </w:rPr>
            </w:pPr>
            <w:r w:rsidRPr="003C14A4">
              <w:rPr>
                <w:rFonts w:ascii="Times New Roman" w:eastAsia="Times New Roman" w:hAnsi="Times New Roman" w:cs="Times New Roman"/>
                <w:sz w:val="24"/>
                <w:szCs w:val="24"/>
                <w:lang w:eastAsia="ru-RU"/>
              </w:rPr>
              <w:t>Уровень резервов А3</w:t>
            </w:r>
          </w:p>
        </w:tc>
        <w:tc>
          <w:tcPr>
            <w:tcW w:w="993" w:type="dxa"/>
            <w:tcBorders>
              <w:top w:val="single" w:sz="6" w:space="0" w:color="787878"/>
              <w:left w:val="single" w:sz="6" w:space="0" w:color="787878"/>
              <w:bottom w:val="single" w:sz="6" w:space="0" w:color="787878"/>
              <w:right w:val="single" w:sz="6" w:space="0" w:color="787878"/>
            </w:tcBorders>
            <w:tcMar>
              <w:top w:w="30" w:type="dxa"/>
              <w:left w:w="30" w:type="dxa"/>
              <w:bottom w:w="30" w:type="dxa"/>
              <w:right w:w="30" w:type="dxa"/>
            </w:tcMar>
            <w:vAlign w:val="center"/>
            <w:hideMark/>
          </w:tcPr>
          <w:p w14:paraId="0A738A3D" w14:textId="77777777" w:rsidR="00B94AE6" w:rsidRPr="000A771A" w:rsidRDefault="00271619" w:rsidP="00BB248D">
            <w:pPr>
              <w:spacing w:after="0" w:line="240" w:lineRule="auto"/>
              <w:jc w:val="right"/>
              <w:rPr>
                <w:rFonts w:ascii="Times New Roman" w:eastAsia="Times New Roman" w:hAnsi="Times New Roman" w:cs="Times New Roman"/>
                <w:sz w:val="24"/>
                <w:szCs w:val="24"/>
                <w:lang w:eastAsia="ru-RU"/>
              </w:rPr>
            </w:pPr>
            <w:hyperlink r:id="rId53" w:history="1">
              <w:r w:rsidR="00B94AE6" w:rsidRPr="000A771A">
                <w:rPr>
                  <w:rFonts w:ascii="Times New Roman" w:eastAsia="Times New Roman" w:hAnsi="Times New Roman" w:cs="Times New Roman"/>
                  <w:color w:val="000000"/>
                  <w:sz w:val="24"/>
                  <w:szCs w:val="24"/>
                  <w:lang w:eastAsia="ru-RU"/>
                </w:rPr>
                <w:t>12.55%</w:t>
              </w:r>
            </w:hyperlink>
          </w:p>
        </w:tc>
        <w:tc>
          <w:tcPr>
            <w:tcW w:w="283" w:type="dxa"/>
            <w:tcBorders>
              <w:top w:val="single" w:sz="6" w:space="0" w:color="787878"/>
              <w:left w:val="single" w:sz="6" w:space="0" w:color="787878"/>
              <w:bottom w:val="single" w:sz="6" w:space="0" w:color="787878"/>
              <w:right w:val="single" w:sz="6" w:space="0" w:color="787878"/>
            </w:tcBorders>
            <w:tcMar>
              <w:top w:w="30" w:type="dxa"/>
              <w:left w:w="30" w:type="dxa"/>
              <w:bottom w:w="30" w:type="dxa"/>
              <w:right w:w="30" w:type="dxa"/>
            </w:tcMar>
            <w:vAlign w:val="center"/>
            <w:hideMark/>
          </w:tcPr>
          <w:p w14:paraId="0D8AEE1A" w14:textId="77777777" w:rsidR="00B94AE6" w:rsidRPr="003C14A4" w:rsidRDefault="00B94AE6" w:rsidP="00BB248D">
            <w:pPr>
              <w:spacing w:after="0" w:line="240" w:lineRule="auto"/>
              <w:jc w:val="right"/>
              <w:rPr>
                <w:rFonts w:ascii="Times New Roman" w:eastAsia="Times New Roman" w:hAnsi="Times New Roman" w:cs="Times New Roman"/>
                <w:sz w:val="24"/>
                <w:szCs w:val="24"/>
                <w:lang w:eastAsia="ru-RU"/>
              </w:rPr>
            </w:pPr>
            <w:r w:rsidRPr="003C14A4">
              <w:rPr>
                <w:rFonts w:ascii="Times New Roman" w:eastAsia="Times New Roman" w:hAnsi="Times New Roman" w:cs="Times New Roman"/>
                <w:sz w:val="24"/>
                <w:szCs w:val="24"/>
                <w:lang w:eastAsia="ru-RU"/>
              </w:rPr>
              <w:t>-</w:t>
            </w:r>
          </w:p>
        </w:tc>
        <w:tc>
          <w:tcPr>
            <w:tcW w:w="2317" w:type="dxa"/>
            <w:tcBorders>
              <w:top w:val="single" w:sz="6" w:space="0" w:color="787878"/>
              <w:left w:val="single" w:sz="6" w:space="0" w:color="787878"/>
              <w:bottom w:val="single" w:sz="6" w:space="0" w:color="787878"/>
              <w:right w:val="single" w:sz="6" w:space="0" w:color="787878"/>
            </w:tcBorders>
            <w:tcMar>
              <w:top w:w="30" w:type="dxa"/>
              <w:left w:w="30" w:type="dxa"/>
              <w:bottom w:w="30" w:type="dxa"/>
              <w:right w:w="30" w:type="dxa"/>
            </w:tcMar>
            <w:vAlign w:val="center"/>
            <w:hideMark/>
          </w:tcPr>
          <w:p w14:paraId="25DD07CE" w14:textId="77777777" w:rsidR="00B94AE6" w:rsidRPr="003C14A4" w:rsidRDefault="00B94AE6" w:rsidP="00BB248D">
            <w:pPr>
              <w:spacing w:after="0" w:line="240" w:lineRule="auto"/>
              <w:rPr>
                <w:rFonts w:ascii="Times New Roman" w:eastAsia="Times New Roman" w:hAnsi="Times New Roman" w:cs="Times New Roman"/>
                <w:sz w:val="24"/>
                <w:szCs w:val="24"/>
                <w:lang w:eastAsia="ru-RU"/>
              </w:rPr>
            </w:pPr>
            <w:r w:rsidRPr="003C14A4">
              <w:rPr>
                <w:rFonts w:ascii="Times New Roman" w:eastAsia="Times New Roman" w:hAnsi="Times New Roman" w:cs="Times New Roman"/>
                <w:sz w:val="24"/>
                <w:szCs w:val="24"/>
                <w:lang w:eastAsia="ru-RU"/>
              </w:rPr>
              <w:t>высокий (более 10%)</w:t>
            </w:r>
          </w:p>
        </w:tc>
      </w:tr>
      <w:tr w:rsidR="00B94AE6" w:rsidRPr="003C14A4" w14:paraId="1E71EEB2" w14:textId="77777777" w:rsidTr="003F6696">
        <w:trPr>
          <w:jc w:val="center"/>
        </w:trPr>
        <w:tc>
          <w:tcPr>
            <w:tcW w:w="5577" w:type="dxa"/>
            <w:gridSpan w:val="3"/>
            <w:tcBorders>
              <w:top w:val="single" w:sz="6" w:space="0" w:color="787878"/>
              <w:left w:val="single" w:sz="6" w:space="0" w:color="787878"/>
              <w:bottom w:val="single" w:sz="6" w:space="0" w:color="787878"/>
              <w:right w:val="single" w:sz="6" w:space="0" w:color="787878"/>
            </w:tcBorders>
            <w:tcMar>
              <w:top w:w="30" w:type="dxa"/>
              <w:left w:w="30" w:type="dxa"/>
              <w:bottom w:w="30" w:type="dxa"/>
              <w:right w:w="30" w:type="dxa"/>
            </w:tcMar>
            <w:vAlign w:val="center"/>
            <w:hideMark/>
          </w:tcPr>
          <w:p w14:paraId="165C3490" w14:textId="77777777" w:rsidR="00B94AE6" w:rsidRPr="003C14A4" w:rsidRDefault="00B94AE6" w:rsidP="00BB248D">
            <w:pPr>
              <w:spacing w:after="0" w:line="240" w:lineRule="auto"/>
              <w:rPr>
                <w:rFonts w:ascii="Times New Roman" w:eastAsia="Times New Roman" w:hAnsi="Times New Roman" w:cs="Times New Roman"/>
                <w:sz w:val="24"/>
                <w:szCs w:val="24"/>
                <w:lang w:eastAsia="ru-RU"/>
              </w:rPr>
            </w:pPr>
            <w:r w:rsidRPr="003C14A4">
              <w:rPr>
                <w:rFonts w:ascii="Times New Roman" w:eastAsia="Times New Roman" w:hAnsi="Times New Roman" w:cs="Times New Roman"/>
                <w:sz w:val="24"/>
                <w:szCs w:val="24"/>
                <w:lang w:eastAsia="ru-RU"/>
              </w:rPr>
              <w:t>Контур иммобилизации активов А</w:t>
            </w:r>
            <w:proofErr w:type="gramStart"/>
            <w:r w:rsidRPr="003C14A4">
              <w:rPr>
                <w:rFonts w:ascii="Times New Roman" w:eastAsia="Times New Roman" w:hAnsi="Times New Roman" w:cs="Times New Roman"/>
                <w:sz w:val="24"/>
                <w:szCs w:val="24"/>
                <w:lang w:eastAsia="ru-RU"/>
              </w:rPr>
              <w:t>4</w:t>
            </w:r>
            <w:proofErr w:type="gramEnd"/>
          </w:p>
        </w:tc>
        <w:tc>
          <w:tcPr>
            <w:tcW w:w="993" w:type="dxa"/>
            <w:tcBorders>
              <w:top w:val="single" w:sz="6" w:space="0" w:color="787878"/>
              <w:left w:val="single" w:sz="6" w:space="0" w:color="787878"/>
              <w:bottom w:val="single" w:sz="6" w:space="0" w:color="787878"/>
              <w:right w:val="single" w:sz="6" w:space="0" w:color="787878"/>
            </w:tcBorders>
            <w:tcMar>
              <w:top w:w="30" w:type="dxa"/>
              <w:left w:w="30" w:type="dxa"/>
              <w:bottom w:w="30" w:type="dxa"/>
              <w:right w:w="30" w:type="dxa"/>
            </w:tcMar>
            <w:vAlign w:val="center"/>
            <w:hideMark/>
          </w:tcPr>
          <w:p w14:paraId="6A5922F2" w14:textId="77777777" w:rsidR="00B94AE6" w:rsidRPr="000A771A" w:rsidRDefault="00271619" w:rsidP="00BB248D">
            <w:pPr>
              <w:spacing w:after="0" w:line="240" w:lineRule="auto"/>
              <w:jc w:val="right"/>
              <w:rPr>
                <w:rFonts w:ascii="Times New Roman" w:eastAsia="Times New Roman" w:hAnsi="Times New Roman" w:cs="Times New Roman"/>
                <w:sz w:val="24"/>
                <w:szCs w:val="24"/>
                <w:lang w:eastAsia="ru-RU"/>
              </w:rPr>
            </w:pPr>
            <w:hyperlink r:id="rId54" w:history="1">
              <w:r w:rsidR="00B94AE6" w:rsidRPr="000A771A">
                <w:rPr>
                  <w:rFonts w:ascii="Times New Roman" w:eastAsia="Times New Roman" w:hAnsi="Times New Roman" w:cs="Times New Roman"/>
                  <w:color w:val="000000"/>
                  <w:sz w:val="24"/>
                  <w:szCs w:val="24"/>
                  <w:lang w:eastAsia="ru-RU"/>
                </w:rPr>
                <w:t>25.75%</w:t>
              </w:r>
            </w:hyperlink>
          </w:p>
        </w:tc>
        <w:tc>
          <w:tcPr>
            <w:tcW w:w="283" w:type="dxa"/>
            <w:tcBorders>
              <w:top w:val="single" w:sz="6" w:space="0" w:color="787878"/>
              <w:left w:val="single" w:sz="6" w:space="0" w:color="787878"/>
              <w:bottom w:val="single" w:sz="6" w:space="0" w:color="787878"/>
              <w:right w:val="single" w:sz="6" w:space="0" w:color="787878"/>
            </w:tcBorders>
            <w:tcMar>
              <w:top w:w="30" w:type="dxa"/>
              <w:left w:w="30" w:type="dxa"/>
              <w:bottom w:w="30" w:type="dxa"/>
              <w:right w:w="30" w:type="dxa"/>
            </w:tcMar>
            <w:vAlign w:val="center"/>
            <w:hideMark/>
          </w:tcPr>
          <w:p w14:paraId="789E8550" w14:textId="77777777" w:rsidR="00B94AE6" w:rsidRPr="003C14A4" w:rsidRDefault="00B94AE6" w:rsidP="00BB248D">
            <w:pPr>
              <w:spacing w:after="0" w:line="240" w:lineRule="auto"/>
              <w:jc w:val="right"/>
              <w:rPr>
                <w:rFonts w:ascii="Times New Roman" w:eastAsia="Times New Roman" w:hAnsi="Times New Roman" w:cs="Times New Roman"/>
                <w:sz w:val="24"/>
                <w:szCs w:val="24"/>
                <w:lang w:eastAsia="ru-RU"/>
              </w:rPr>
            </w:pPr>
            <w:r w:rsidRPr="003C14A4">
              <w:rPr>
                <w:rFonts w:ascii="Times New Roman" w:eastAsia="Times New Roman" w:hAnsi="Times New Roman" w:cs="Times New Roman"/>
                <w:sz w:val="24"/>
                <w:szCs w:val="24"/>
                <w:lang w:eastAsia="ru-RU"/>
              </w:rPr>
              <w:t>-</w:t>
            </w:r>
          </w:p>
        </w:tc>
        <w:tc>
          <w:tcPr>
            <w:tcW w:w="2317" w:type="dxa"/>
            <w:tcBorders>
              <w:top w:val="single" w:sz="6" w:space="0" w:color="787878"/>
              <w:left w:val="single" w:sz="6" w:space="0" w:color="787878"/>
              <w:bottom w:val="single" w:sz="6" w:space="0" w:color="787878"/>
              <w:right w:val="single" w:sz="6" w:space="0" w:color="787878"/>
            </w:tcBorders>
            <w:tcMar>
              <w:top w:w="30" w:type="dxa"/>
              <w:left w:w="30" w:type="dxa"/>
              <w:bottom w:w="30" w:type="dxa"/>
              <w:right w:w="30" w:type="dxa"/>
            </w:tcMar>
            <w:vAlign w:val="center"/>
            <w:hideMark/>
          </w:tcPr>
          <w:p w14:paraId="746D4160" w14:textId="77777777" w:rsidR="00B94AE6" w:rsidRPr="003C14A4" w:rsidRDefault="00B94AE6" w:rsidP="00BB248D">
            <w:pPr>
              <w:spacing w:after="0" w:line="240" w:lineRule="auto"/>
              <w:rPr>
                <w:rFonts w:ascii="Times New Roman" w:eastAsia="Times New Roman" w:hAnsi="Times New Roman" w:cs="Times New Roman"/>
                <w:sz w:val="24"/>
                <w:szCs w:val="24"/>
                <w:lang w:eastAsia="ru-RU"/>
              </w:rPr>
            </w:pPr>
            <w:r w:rsidRPr="003C14A4">
              <w:rPr>
                <w:rFonts w:ascii="Times New Roman" w:eastAsia="Times New Roman" w:hAnsi="Times New Roman" w:cs="Times New Roman"/>
                <w:sz w:val="24"/>
                <w:szCs w:val="24"/>
                <w:lang w:eastAsia="ru-RU"/>
              </w:rPr>
              <w:t>высокий (более 20%)</w:t>
            </w:r>
          </w:p>
        </w:tc>
      </w:tr>
      <w:tr w:rsidR="00B94AE6" w:rsidRPr="003C14A4" w14:paraId="5080EC98" w14:textId="77777777" w:rsidTr="003F6696">
        <w:trPr>
          <w:jc w:val="center"/>
        </w:trPr>
        <w:tc>
          <w:tcPr>
            <w:tcW w:w="5577" w:type="dxa"/>
            <w:gridSpan w:val="3"/>
            <w:tcBorders>
              <w:top w:val="single" w:sz="6" w:space="0" w:color="787878"/>
              <w:left w:val="single" w:sz="6" w:space="0" w:color="787878"/>
              <w:bottom w:val="single" w:sz="6" w:space="0" w:color="787878"/>
              <w:right w:val="single" w:sz="6" w:space="0" w:color="787878"/>
            </w:tcBorders>
            <w:tcMar>
              <w:top w:w="30" w:type="dxa"/>
              <w:left w:w="30" w:type="dxa"/>
              <w:bottom w:w="30" w:type="dxa"/>
              <w:right w:w="30" w:type="dxa"/>
            </w:tcMar>
            <w:vAlign w:val="center"/>
            <w:hideMark/>
          </w:tcPr>
          <w:p w14:paraId="13DEEF05" w14:textId="77777777" w:rsidR="00B94AE6" w:rsidRPr="003C14A4" w:rsidRDefault="00B94AE6" w:rsidP="00BB248D">
            <w:pPr>
              <w:spacing w:after="0" w:line="240" w:lineRule="auto"/>
              <w:rPr>
                <w:rFonts w:ascii="Times New Roman" w:eastAsia="Times New Roman" w:hAnsi="Times New Roman" w:cs="Times New Roman"/>
                <w:sz w:val="24"/>
                <w:szCs w:val="24"/>
                <w:lang w:eastAsia="ru-RU"/>
              </w:rPr>
            </w:pPr>
            <w:r w:rsidRPr="003C14A4">
              <w:rPr>
                <w:rFonts w:ascii="Times New Roman" w:eastAsia="Times New Roman" w:hAnsi="Times New Roman" w:cs="Times New Roman"/>
                <w:sz w:val="24"/>
                <w:szCs w:val="24"/>
                <w:lang w:eastAsia="ru-RU"/>
              </w:rPr>
              <w:t>Государственные долговые обязательства А5</w:t>
            </w:r>
          </w:p>
        </w:tc>
        <w:tc>
          <w:tcPr>
            <w:tcW w:w="993" w:type="dxa"/>
            <w:tcBorders>
              <w:top w:val="single" w:sz="6" w:space="0" w:color="787878"/>
              <w:left w:val="single" w:sz="6" w:space="0" w:color="787878"/>
              <w:bottom w:val="single" w:sz="6" w:space="0" w:color="787878"/>
              <w:right w:val="single" w:sz="6" w:space="0" w:color="787878"/>
            </w:tcBorders>
            <w:tcMar>
              <w:top w:w="30" w:type="dxa"/>
              <w:left w:w="30" w:type="dxa"/>
              <w:bottom w:w="30" w:type="dxa"/>
              <w:right w:w="30" w:type="dxa"/>
            </w:tcMar>
            <w:vAlign w:val="center"/>
            <w:hideMark/>
          </w:tcPr>
          <w:p w14:paraId="6A8449D0" w14:textId="77777777" w:rsidR="00B94AE6" w:rsidRPr="000A771A" w:rsidRDefault="00271619" w:rsidP="00BB248D">
            <w:pPr>
              <w:spacing w:after="0" w:line="240" w:lineRule="auto"/>
              <w:jc w:val="right"/>
              <w:rPr>
                <w:rFonts w:ascii="Times New Roman" w:eastAsia="Times New Roman" w:hAnsi="Times New Roman" w:cs="Times New Roman"/>
                <w:sz w:val="24"/>
                <w:szCs w:val="24"/>
                <w:lang w:eastAsia="ru-RU"/>
              </w:rPr>
            </w:pPr>
            <w:hyperlink r:id="rId55" w:history="1">
              <w:r w:rsidR="00B94AE6" w:rsidRPr="000A771A">
                <w:rPr>
                  <w:rFonts w:ascii="Times New Roman" w:eastAsia="Times New Roman" w:hAnsi="Times New Roman" w:cs="Times New Roman"/>
                  <w:color w:val="000000"/>
                  <w:sz w:val="24"/>
                  <w:szCs w:val="24"/>
                  <w:lang w:eastAsia="ru-RU"/>
                </w:rPr>
                <w:t>2.45%</w:t>
              </w:r>
            </w:hyperlink>
          </w:p>
        </w:tc>
        <w:tc>
          <w:tcPr>
            <w:tcW w:w="283" w:type="dxa"/>
            <w:tcBorders>
              <w:top w:val="single" w:sz="6" w:space="0" w:color="787878"/>
              <w:left w:val="single" w:sz="6" w:space="0" w:color="787878"/>
              <w:bottom w:val="single" w:sz="6" w:space="0" w:color="787878"/>
              <w:right w:val="single" w:sz="6" w:space="0" w:color="787878"/>
            </w:tcBorders>
            <w:tcMar>
              <w:top w:w="30" w:type="dxa"/>
              <w:left w:w="30" w:type="dxa"/>
              <w:bottom w:w="30" w:type="dxa"/>
              <w:right w:w="30" w:type="dxa"/>
            </w:tcMar>
            <w:vAlign w:val="center"/>
            <w:hideMark/>
          </w:tcPr>
          <w:p w14:paraId="701096D6" w14:textId="77777777" w:rsidR="00B94AE6" w:rsidRPr="003C14A4" w:rsidRDefault="00B94AE6" w:rsidP="00BB248D">
            <w:pPr>
              <w:spacing w:after="0" w:line="240" w:lineRule="auto"/>
              <w:jc w:val="right"/>
              <w:rPr>
                <w:rFonts w:ascii="Times New Roman" w:eastAsia="Times New Roman" w:hAnsi="Times New Roman" w:cs="Times New Roman"/>
                <w:sz w:val="24"/>
                <w:szCs w:val="24"/>
                <w:lang w:eastAsia="ru-RU"/>
              </w:rPr>
            </w:pPr>
            <w:r w:rsidRPr="003C14A4">
              <w:rPr>
                <w:rFonts w:ascii="Times New Roman" w:eastAsia="Times New Roman" w:hAnsi="Times New Roman" w:cs="Times New Roman"/>
                <w:sz w:val="24"/>
                <w:szCs w:val="24"/>
                <w:lang w:eastAsia="ru-RU"/>
              </w:rPr>
              <w:t>-</w:t>
            </w:r>
          </w:p>
        </w:tc>
        <w:tc>
          <w:tcPr>
            <w:tcW w:w="2317" w:type="dxa"/>
            <w:tcBorders>
              <w:top w:val="single" w:sz="6" w:space="0" w:color="787878"/>
              <w:left w:val="single" w:sz="6" w:space="0" w:color="787878"/>
              <w:bottom w:val="single" w:sz="6" w:space="0" w:color="787878"/>
              <w:right w:val="single" w:sz="6" w:space="0" w:color="787878"/>
            </w:tcBorders>
            <w:tcMar>
              <w:top w:w="30" w:type="dxa"/>
              <w:left w:w="30" w:type="dxa"/>
              <w:bottom w:w="30" w:type="dxa"/>
              <w:right w:w="30" w:type="dxa"/>
            </w:tcMar>
            <w:vAlign w:val="center"/>
            <w:hideMark/>
          </w:tcPr>
          <w:p w14:paraId="47778D9F" w14:textId="77777777" w:rsidR="00B94AE6" w:rsidRPr="003C14A4" w:rsidRDefault="00B94AE6" w:rsidP="00BB248D">
            <w:pPr>
              <w:spacing w:after="0" w:line="240" w:lineRule="auto"/>
              <w:rPr>
                <w:rFonts w:ascii="Times New Roman" w:eastAsia="Times New Roman" w:hAnsi="Times New Roman" w:cs="Times New Roman"/>
                <w:sz w:val="24"/>
                <w:szCs w:val="24"/>
                <w:lang w:eastAsia="ru-RU"/>
              </w:rPr>
            </w:pPr>
            <w:r w:rsidRPr="003C14A4">
              <w:rPr>
                <w:rFonts w:ascii="Times New Roman" w:eastAsia="Times New Roman" w:hAnsi="Times New Roman" w:cs="Times New Roman"/>
                <w:sz w:val="24"/>
                <w:szCs w:val="24"/>
                <w:lang w:eastAsia="ru-RU"/>
              </w:rPr>
              <w:t>в норме</w:t>
            </w:r>
          </w:p>
        </w:tc>
      </w:tr>
      <w:tr w:rsidR="00B94AE6" w:rsidRPr="003C14A4" w14:paraId="72F1DBFA" w14:textId="77777777" w:rsidTr="003F6696">
        <w:trPr>
          <w:jc w:val="center"/>
        </w:trPr>
        <w:tc>
          <w:tcPr>
            <w:tcW w:w="5577" w:type="dxa"/>
            <w:gridSpan w:val="3"/>
            <w:tcBorders>
              <w:top w:val="single" w:sz="6" w:space="0" w:color="787878"/>
              <w:left w:val="single" w:sz="6" w:space="0" w:color="787878"/>
              <w:bottom w:val="single" w:sz="6" w:space="0" w:color="787878"/>
              <w:right w:val="single" w:sz="6" w:space="0" w:color="787878"/>
            </w:tcBorders>
            <w:tcMar>
              <w:top w:w="30" w:type="dxa"/>
              <w:left w:w="30" w:type="dxa"/>
              <w:bottom w:w="30" w:type="dxa"/>
              <w:right w:w="30" w:type="dxa"/>
            </w:tcMar>
            <w:vAlign w:val="center"/>
            <w:hideMark/>
          </w:tcPr>
          <w:p w14:paraId="7D016945" w14:textId="77777777" w:rsidR="00B94AE6" w:rsidRPr="003C14A4" w:rsidRDefault="00B94AE6" w:rsidP="00BB248D">
            <w:pPr>
              <w:spacing w:after="0" w:line="240" w:lineRule="auto"/>
              <w:rPr>
                <w:rFonts w:ascii="Times New Roman" w:eastAsia="Times New Roman" w:hAnsi="Times New Roman" w:cs="Times New Roman"/>
                <w:sz w:val="24"/>
                <w:szCs w:val="24"/>
                <w:lang w:eastAsia="ru-RU"/>
              </w:rPr>
            </w:pPr>
            <w:r w:rsidRPr="003C14A4">
              <w:rPr>
                <w:rFonts w:ascii="Times New Roman" w:eastAsia="Times New Roman" w:hAnsi="Times New Roman" w:cs="Times New Roman"/>
                <w:sz w:val="24"/>
                <w:szCs w:val="24"/>
                <w:lang w:eastAsia="ru-RU"/>
              </w:rPr>
              <w:t>Схлопывание активов А</w:t>
            </w:r>
            <w:proofErr w:type="gramStart"/>
            <w:r w:rsidRPr="003C14A4">
              <w:rPr>
                <w:rFonts w:ascii="Times New Roman" w:eastAsia="Times New Roman" w:hAnsi="Times New Roman" w:cs="Times New Roman"/>
                <w:sz w:val="24"/>
                <w:szCs w:val="24"/>
                <w:lang w:eastAsia="ru-RU"/>
              </w:rPr>
              <w:t>6</w:t>
            </w:r>
            <w:proofErr w:type="gramEnd"/>
          </w:p>
        </w:tc>
        <w:tc>
          <w:tcPr>
            <w:tcW w:w="993" w:type="dxa"/>
            <w:tcBorders>
              <w:top w:val="single" w:sz="6" w:space="0" w:color="787878"/>
              <w:left w:val="single" w:sz="6" w:space="0" w:color="787878"/>
              <w:bottom w:val="single" w:sz="6" w:space="0" w:color="787878"/>
              <w:right w:val="single" w:sz="6" w:space="0" w:color="787878"/>
            </w:tcBorders>
            <w:tcMar>
              <w:top w:w="30" w:type="dxa"/>
              <w:left w:w="30" w:type="dxa"/>
              <w:bottom w:w="30" w:type="dxa"/>
              <w:right w:w="30" w:type="dxa"/>
            </w:tcMar>
            <w:vAlign w:val="center"/>
            <w:hideMark/>
          </w:tcPr>
          <w:p w14:paraId="3A30650B" w14:textId="77777777" w:rsidR="00B94AE6" w:rsidRPr="000A771A" w:rsidRDefault="00271619" w:rsidP="00BB248D">
            <w:pPr>
              <w:spacing w:after="0" w:line="240" w:lineRule="auto"/>
              <w:jc w:val="right"/>
              <w:rPr>
                <w:rFonts w:ascii="Times New Roman" w:eastAsia="Times New Roman" w:hAnsi="Times New Roman" w:cs="Times New Roman"/>
                <w:sz w:val="24"/>
                <w:szCs w:val="24"/>
                <w:lang w:eastAsia="ru-RU"/>
              </w:rPr>
            </w:pPr>
            <w:hyperlink r:id="rId56" w:history="1">
              <w:r w:rsidR="00B94AE6" w:rsidRPr="000A771A">
                <w:rPr>
                  <w:rFonts w:ascii="Times New Roman" w:eastAsia="Times New Roman" w:hAnsi="Times New Roman" w:cs="Times New Roman"/>
                  <w:color w:val="000000"/>
                  <w:sz w:val="24"/>
                  <w:szCs w:val="24"/>
                  <w:lang w:eastAsia="ru-RU"/>
                </w:rPr>
                <w:t>55.73%</w:t>
              </w:r>
            </w:hyperlink>
          </w:p>
        </w:tc>
        <w:tc>
          <w:tcPr>
            <w:tcW w:w="283" w:type="dxa"/>
            <w:tcBorders>
              <w:top w:val="single" w:sz="6" w:space="0" w:color="787878"/>
              <w:left w:val="single" w:sz="6" w:space="0" w:color="787878"/>
              <w:bottom w:val="single" w:sz="6" w:space="0" w:color="787878"/>
              <w:right w:val="single" w:sz="6" w:space="0" w:color="787878"/>
            </w:tcBorders>
            <w:tcMar>
              <w:top w:w="30" w:type="dxa"/>
              <w:left w:w="30" w:type="dxa"/>
              <w:bottom w:w="30" w:type="dxa"/>
              <w:right w:w="30" w:type="dxa"/>
            </w:tcMar>
            <w:vAlign w:val="center"/>
            <w:hideMark/>
          </w:tcPr>
          <w:p w14:paraId="6DA11CE7" w14:textId="77777777" w:rsidR="00B94AE6" w:rsidRPr="003C14A4" w:rsidRDefault="00B94AE6" w:rsidP="00BB248D">
            <w:pPr>
              <w:spacing w:after="0" w:line="240" w:lineRule="auto"/>
              <w:jc w:val="right"/>
              <w:rPr>
                <w:rFonts w:ascii="Times New Roman" w:eastAsia="Times New Roman" w:hAnsi="Times New Roman" w:cs="Times New Roman"/>
                <w:sz w:val="24"/>
                <w:szCs w:val="24"/>
                <w:lang w:eastAsia="ru-RU"/>
              </w:rPr>
            </w:pPr>
            <w:r w:rsidRPr="003C14A4">
              <w:rPr>
                <w:rFonts w:ascii="Times New Roman" w:eastAsia="Times New Roman" w:hAnsi="Times New Roman" w:cs="Times New Roman"/>
                <w:sz w:val="24"/>
                <w:szCs w:val="24"/>
                <w:lang w:eastAsia="ru-RU"/>
              </w:rPr>
              <w:t>-</w:t>
            </w:r>
          </w:p>
        </w:tc>
        <w:tc>
          <w:tcPr>
            <w:tcW w:w="2317" w:type="dxa"/>
            <w:tcBorders>
              <w:top w:val="single" w:sz="6" w:space="0" w:color="787878"/>
              <w:left w:val="single" w:sz="6" w:space="0" w:color="787878"/>
              <w:bottom w:val="single" w:sz="6" w:space="0" w:color="787878"/>
              <w:right w:val="single" w:sz="6" w:space="0" w:color="787878"/>
            </w:tcBorders>
            <w:tcMar>
              <w:top w:w="30" w:type="dxa"/>
              <w:left w:w="30" w:type="dxa"/>
              <w:bottom w:w="30" w:type="dxa"/>
              <w:right w:w="30" w:type="dxa"/>
            </w:tcMar>
            <w:vAlign w:val="center"/>
            <w:hideMark/>
          </w:tcPr>
          <w:p w14:paraId="58DEB5D0" w14:textId="77777777" w:rsidR="00B94AE6" w:rsidRPr="003C14A4" w:rsidRDefault="00B94AE6" w:rsidP="00BB248D">
            <w:pPr>
              <w:spacing w:after="0" w:line="240" w:lineRule="auto"/>
              <w:rPr>
                <w:rFonts w:ascii="Times New Roman" w:eastAsia="Times New Roman" w:hAnsi="Times New Roman" w:cs="Times New Roman"/>
                <w:sz w:val="24"/>
                <w:szCs w:val="24"/>
                <w:lang w:eastAsia="ru-RU"/>
              </w:rPr>
            </w:pPr>
            <w:r w:rsidRPr="003C14A4">
              <w:rPr>
                <w:rFonts w:ascii="Times New Roman" w:eastAsia="Times New Roman" w:hAnsi="Times New Roman" w:cs="Times New Roman"/>
                <w:sz w:val="24"/>
                <w:szCs w:val="24"/>
                <w:lang w:eastAsia="ru-RU"/>
              </w:rPr>
              <w:t>высокое (менее 70%)</w:t>
            </w:r>
          </w:p>
        </w:tc>
      </w:tr>
      <w:tr w:rsidR="00B94AE6" w:rsidRPr="003C14A4" w14:paraId="2E337F68" w14:textId="77777777" w:rsidTr="00BB248D">
        <w:trPr>
          <w:jc w:val="center"/>
        </w:trPr>
        <w:tc>
          <w:tcPr>
            <w:tcW w:w="9170" w:type="dxa"/>
            <w:gridSpan w:val="6"/>
            <w:tcBorders>
              <w:top w:val="single" w:sz="6" w:space="0" w:color="787878"/>
              <w:left w:val="single" w:sz="6" w:space="0" w:color="787878"/>
              <w:bottom w:val="single" w:sz="6" w:space="0" w:color="787878"/>
              <w:right w:val="single" w:sz="6" w:space="0" w:color="787878"/>
            </w:tcBorders>
            <w:shd w:val="clear" w:color="auto" w:fill="DCFFCE"/>
            <w:tcMar>
              <w:top w:w="30" w:type="dxa"/>
              <w:left w:w="30" w:type="dxa"/>
              <w:bottom w:w="30" w:type="dxa"/>
              <w:right w:w="30" w:type="dxa"/>
            </w:tcMar>
            <w:vAlign w:val="center"/>
            <w:hideMark/>
          </w:tcPr>
          <w:p w14:paraId="439109D8" w14:textId="77777777" w:rsidR="00B94AE6" w:rsidRPr="000A771A" w:rsidRDefault="00B94AE6" w:rsidP="00BB248D">
            <w:pPr>
              <w:spacing w:after="0" w:line="240" w:lineRule="auto"/>
              <w:rPr>
                <w:rFonts w:ascii="Times New Roman" w:eastAsia="Times New Roman" w:hAnsi="Times New Roman" w:cs="Times New Roman"/>
                <w:sz w:val="24"/>
                <w:szCs w:val="24"/>
                <w:lang w:eastAsia="ru-RU"/>
              </w:rPr>
            </w:pPr>
            <w:r w:rsidRPr="000A771A">
              <w:rPr>
                <w:rFonts w:ascii="Times New Roman" w:eastAsia="Times New Roman" w:hAnsi="Times New Roman" w:cs="Times New Roman"/>
                <w:sz w:val="24"/>
                <w:szCs w:val="24"/>
                <w:lang w:eastAsia="ru-RU"/>
              </w:rPr>
              <w:t>3. Факторы управления</w:t>
            </w:r>
          </w:p>
        </w:tc>
      </w:tr>
      <w:tr w:rsidR="00B94AE6" w:rsidRPr="003C14A4" w14:paraId="18EE4C86" w14:textId="77777777" w:rsidTr="003F6696">
        <w:trPr>
          <w:jc w:val="center"/>
        </w:trPr>
        <w:tc>
          <w:tcPr>
            <w:tcW w:w="5577" w:type="dxa"/>
            <w:gridSpan w:val="3"/>
            <w:tcBorders>
              <w:top w:val="single" w:sz="6" w:space="0" w:color="787878"/>
              <w:left w:val="single" w:sz="6" w:space="0" w:color="787878"/>
              <w:bottom w:val="single" w:sz="6" w:space="0" w:color="787878"/>
              <w:right w:val="single" w:sz="6" w:space="0" w:color="787878"/>
            </w:tcBorders>
            <w:tcMar>
              <w:top w:w="30" w:type="dxa"/>
              <w:left w:w="30" w:type="dxa"/>
              <w:bottom w:w="30" w:type="dxa"/>
              <w:right w:w="30" w:type="dxa"/>
            </w:tcMar>
            <w:vAlign w:val="center"/>
            <w:hideMark/>
          </w:tcPr>
          <w:p w14:paraId="08AB8DC1" w14:textId="77777777" w:rsidR="00B94AE6" w:rsidRPr="003C14A4" w:rsidRDefault="00B94AE6" w:rsidP="00BB248D">
            <w:pPr>
              <w:spacing w:after="0" w:line="240" w:lineRule="auto"/>
              <w:rPr>
                <w:rFonts w:ascii="Times New Roman" w:eastAsia="Times New Roman" w:hAnsi="Times New Roman" w:cs="Times New Roman"/>
                <w:sz w:val="24"/>
                <w:szCs w:val="24"/>
                <w:lang w:eastAsia="ru-RU"/>
              </w:rPr>
            </w:pPr>
            <w:r w:rsidRPr="003C14A4">
              <w:rPr>
                <w:rFonts w:ascii="Times New Roman" w:eastAsia="Times New Roman" w:hAnsi="Times New Roman" w:cs="Times New Roman"/>
                <w:sz w:val="24"/>
                <w:szCs w:val="24"/>
                <w:lang w:eastAsia="ru-RU"/>
              </w:rPr>
              <w:t>Контур 1 дневных кредитов</w:t>
            </w:r>
          </w:p>
        </w:tc>
        <w:tc>
          <w:tcPr>
            <w:tcW w:w="993" w:type="dxa"/>
            <w:tcBorders>
              <w:top w:val="single" w:sz="6" w:space="0" w:color="787878"/>
              <w:left w:val="single" w:sz="6" w:space="0" w:color="787878"/>
              <w:bottom w:val="single" w:sz="6" w:space="0" w:color="787878"/>
              <w:right w:val="single" w:sz="6" w:space="0" w:color="787878"/>
            </w:tcBorders>
            <w:tcMar>
              <w:top w:w="30" w:type="dxa"/>
              <w:left w:w="30" w:type="dxa"/>
              <w:bottom w:w="30" w:type="dxa"/>
              <w:right w:w="30" w:type="dxa"/>
            </w:tcMar>
            <w:vAlign w:val="center"/>
            <w:hideMark/>
          </w:tcPr>
          <w:p w14:paraId="3869D7D7" w14:textId="77777777" w:rsidR="00B94AE6" w:rsidRPr="000A771A" w:rsidRDefault="00271619" w:rsidP="00BB248D">
            <w:pPr>
              <w:spacing w:after="0" w:line="240" w:lineRule="auto"/>
              <w:jc w:val="right"/>
              <w:rPr>
                <w:rFonts w:ascii="Times New Roman" w:eastAsia="Times New Roman" w:hAnsi="Times New Roman" w:cs="Times New Roman"/>
                <w:sz w:val="24"/>
                <w:szCs w:val="24"/>
                <w:lang w:eastAsia="ru-RU"/>
              </w:rPr>
            </w:pPr>
            <w:hyperlink r:id="rId57" w:history="1">
              <w:r w:rsidR="00B94AE6" w:rsidRPr="000A771A">
                <w:rPr>
                  <w:rFonts w:ascii="Times New Roman" w:eastAsia="Times New Roman" w:hAnsi="Times New Roman" w:cs="Times New Roman"/>
                  <w:color w:val="000000"/>
                  <w:sz w:val="24"/>
                  <w:szCs w:val="24"/>
                  <w:lang w:eastAsia="ru-RU"/>
                </w:rPr>
                <w:t>1.48%</w:t>
              </w:r>
            </w:hyperlink>
          </w:p>
        </w:tc>
        <w:tc>
          <w:tcPr>
            <w:tcW w:w="283" w:type="dxa"/>
            <w:tcBorders>
              <w:top w:val="single" w:sz="6" w:space="0" w:color="787878"/>
              <w:left w:val="single" w:sz="6" w:space="0" w:color="787878"/>
              <w:bottom w:val="single" w:sz="6" w:space="0" w:color="787878"/>
              <w:right w:val="single" w:sz="6" w:space="0" w:color="787878"/>
            </w:tcBorders>
            <w:tcMar>
              <w:top w:w="30" w:type="dxa"/>
              <w:left w:w="30" w:type="dxa"/>
              <w:bottom w:w="30" w:type="dxa"/>
              <w:right w:w="30" w:type="dxa"/>
            </w:tcMar>
            <w:vAlign w:val="center"/>
            <w:hideMark/>
          </w:tcPr>
          <w:p w14:paraId="4F8A2BD2" w14:textId="77777777" w:rsidR="00B94AE6" w:rsidRPr="003C14A4" w:rsidRDefault="00B94AE6" w:rsidP="00BB248D">
            <w:pPr>
              <w:spacing w:after="0" w:line="240" w:lineRule="auto"/>
              <w:jc w:val="right"/>
              <w:rPr>
                <w:rFonts w:ascii="Times New Roman" w:eastAsia="Times New Roman" w:hAnsi="Times New Roman" w:cs="Times New Roman"/>
                <w:sz w:val="24"/>
                <w:szCs w:val="24"/>
                <w:lang w:eastAsia="ru-RU"/>
              </w:rPr>
            </w:pPr>
            <w:r w:rsidRPr="003C14A4">
              <w:rPr>
                <w:rFonts w:ascii="Times New Roman" w:eastAsia="Times New Roman" w:hAnsi="Times New Roman" w:cs="Times New Roman"/>
                <w:sz w:val="24"/>
                <w:szCs w:val="24"/>
                <w:lang w:eastAsia="ru-RU"/>
              </w:rPr>
              <w:t>-</w:t>
            </w:r>
          </w:p>
        </w:tc>
        <w:tc>
          <w:tcPr>
            <w:tcW w:w="2317" w:type="dxa"/>
            <w:tcBorders>
              <w:top w:val="single" w:sz="6" w:space="0" w:color="787878"/>
              <w:left w:val="single" w:sz="6" w:space="0" w:color="787878"/>
              <w:bottom w:val="single" w:sz="6" w:space="0" w:color="787878"/>
              <w:right w:val="single" w:sz="6" w:space="0" w:color="787878"/>
            </w:tcBorders>
            <w:tcMar>
              <w:top w:w="30" w:type="dxa"/>
              <w:left w:w="30" w:type="dxa"/>
              <w:bottom w:w="30" w:type="dxa"/>
              <w:right w:w="30" w:type="dxa"/>
            </w:tcMar>
            <w:vAlign w:val="center"/>
            <w:hideMark/>
          </w:tcPr>
          <w:p w14:paraId="02BFF388" w14:textId="77777777" w:rsidR="00B94AE6" w:rsidRPr="003C14A4" w:rsidRDefault="00B94AE6" w:rsidP="00BB248D">
            <w:pPr>
              <w:spacing w:after="0" w:line="240" w:lineRule="auto"/>
              <w:rPr>
                <w:rFonts w:ascii="Times New Roman" w:eastAsia="Times New Roman" w:hAnsi="Times New Roman" w:cs="Times New Roman"/>
                <w:sz w:val="24"/>
                <w:szCs w:val="24"/>
                <w:lang w:eastAsia="ru-RU"/>
              </w:rPr>
            </w:pPr>
            <w:r w:rsidRPr="003C14A4">
              <w:rPr>
                <w:rFonts w:ascii="Times New Roman" w:eastAsia="Times New Roman" w:hAnsi="Times New Roman" w:cs="Times New Roman"/>
                <w:sz w:val="24"/>
                <w:szCs w:val="24"/>
                <w:lang w:eastAsia="ru-RU"/>
              </w:rPr>
              <w:t>низкий (менее 5%)</w:t>
            </w:r>
          </w:p>
        </w:tc>
      </w:tr>
      <w:tr w:rsidR="00B94AE6" w:rsidRPr="003C14A4" w14:paraId="4DBD97A9" w14:textId="77777777" w:rsidTr="003F6696">
        <w:trPr>
          <w:jc w:val="center"/>
        </w:trPr>
        <w:tc>
          <w:tcPr>
            <w:tcW w:w="5577" w:type="dxa"/>
            <w:gridSpan w:val="3"/>
            <w:tcBorders>
              <w:top w:val="single" w:sz="6" w:space="0" w:color="787878"/>
              <w:left w:val="single" w:sz="6" w:space="0" w:color="787878"/>
              <w:bottom w:val="single" w:sz="6" w:space="0" w:color="787878"/>
              <w:right w:val="single" w:sz="6" w:space="0" w:color="787878"/>
            </w:tcBorders>
            <w:tcMar>
              <w:top w:w="30" w:type="dxa"/>
              <w:left w:w="30" w:type="dxa"/>
              <w:bottom w:w="30" w:type="dxa"/>
              <w:right w:w="30" w:type="dxa"/>
            </w:tcMar>
            <w:vAlign w:val="center"/>
            <w:hideMark/>
          </w:tcPr>
          <w:p w14:paraId="08FA794B" w14:textId="77777777" w:rsidR="00B94AE6" w:rsidRPr="003C14A4" w:rsidRDefault="00B94AE6" w:rsidP="00BB248D">
            <w:pPr>
              <w:spacing w:after="0" w:line="240" w:lineRule="auto"/>
              <w:rPr>
                <w:rFonts w:ascii="Times New Roman" w:eastAsia="Times New Roman" w:hAnsi="Times New Roman" w:cs="Times New Roman"/>
                <w:sz w:val="24"/>
                <w:szCs w:val="24"/>
                <w:lang w:eastAsia="ru-RU"/>
              </w:rPr>
            </w:pPr>
            <w:r w:rsidRPr="003C14A4">
              <w:rPr>
                <w:rFonts w:ascii="Times New Roman" w:eastAsia="Times New Roman" w:hAnsi="Times New Roman" w:cs="Times New Roman"/>
                <w:sz w:val="24"/>
                <w:szCs w:val="24"/>
                <w:lang w:eastAsia="ru-RU"/>
              </w:rPr>
              <w:t>Контур срочных кредитов</w:t>
            </w:r>
          </w:p>
        </w:tc>
        <w:tc>
          <w:tcPr>
            <w:tcW w:w="993" w:type="dxa"/>
            <w:tcBorders>
              <w:top w:val="single" w:sz="6" w:space="0" w:color="787878"/>
              <w:left w:val="single" w:sz="6" w:space="0" w:color="787878"/>
              <w:bottom w:val="single" w:sz="6" w:space="0" w:color="787878"/>
              <w:right w:val="single" w:sz="6" w:space="0" w:color="787878"/>
            </w:tcBorders>
            <w:tcMar>
              <w:top w:w="30" w:type="dxa"/>
              <w:left w:w="30" w:type="dxa"/>
              <w:bottom w:w="30" w:type="dxa"/>
              <w:right w:w="30" w:type="dxa"/>
            </w:tcMar>
            <w:vAlign w:val="center"/>
            <w:hideMark/>
          </w:tcPr>
          <w:p w14:paraId="0C0BD6BD" w14:textId="77777777" w:rsidR="00B94AE6" w:rsidRPr="000A771A" w:rsidRDefault="00271619" w:rsidP="00BB248D">
            <w:pPr>
              <w:spacing w:after="0" w:line="240" w:lineRule="auto"/>
              <w:jc w:val="right"/>
              <w:rPr>
                <w:rFonts w:ascii="Times New Roman" w:eastAsia="Times New Roman" w:hAnsi="Times New Roman" w:cs="Times New Roman"/>
                <w:sz w:val="24"/>
                <w:szCs w:val="24"/>
                <w:lang w:eastAsia="ru-RU"/>
              </w:rPr>
            </w:pPr>
            <w:hyperlink r:id="rId58" w:history="1">
              <w:r w:rsidR="00B94AE6" w:rsidRPr="000A771A">
                <w:rPr>
                  <w:rFonts w:ascii="Times New Roman" w:eastAsia="Times New Roman" w:hAnsi="Times New Roman" w:cs="Times New Roman"/>
                  <w:color w:val="000000"/>
                  <w:sz w:val="24"/>
                  <w:szCs w:val="24"/>
                  <w:lang w:eastAsia="ru-RU"/>
                </w:rPr>
                <w:t>60.63%</w:t>
              </w:r>
            </w:hyperlink>
          </w:p>
        </w:tc>
        <w:tc>
          <w:tcPr>
            <w:tcW w:w="283" w:type="dxa"/>
            <w:tcBorders>
              <w:top w:val="single" w:sz="6" w:space="0" w:color="787878"/>
              <w:left w:val="single" w:sz="6" w:space="0" w:color="787878"/>
              <w:bottom w:val="single" w:sz="6" w:space="0" w:color="787878"/>
              <w:right w:val="single" w:sz="6" w:space="0" w:color="787878"/>
            </w:tcBorders>
            <w:tcMar>
              <w:top w:w="30" w:type="dxa"/>
              <w:left w:w="30" w:type="dxa"/>
              <w:bottom w:w="30" w:type="dxa"/>
              <w:right w:w="30" w:type="dxa"/>
            </w:tcMar>
            <w:vAlign w:val="center"/>
            <w:hideMark/>
          </w:tcPr>
          <w:p w14:paraId="3D39D5BF" w14:textId="77777777" w:rsidR="00B94AE6" w:rsidRPr="003C14A4" w:rsidRDefault="00B94AE6" w:rsidP="00BB248D">
            <w:pPr>
              <w:spacing w:after="0" w:line="240" w:lineRule="auto"/>
              <w:jc w:val="right"/>
              <w:rPr>
                <w:rFonts w:ascii="Times New Roman" w:eastAsia="Times New Roman" w:hAnsi="Times New Roman" w:cs="Times New Roman"/>
                <w:sz w:val="24"/>
                <w:szCs w:val="24"/>
                <w:lang w:eastAsia="ru-RU"/>
              </w:rPr>
            </w:pPr>
            <w:r w:rsidRPr="003C14A4">
              <w:rPr>
                <w:rFonts w:ascii="Times New Roman" w:eastAsia="Times New Roman" w:hAnsi="Times New Roman" w:cs="Times New Roman"/>
                <w:sz w:val="24"/>
                <w:szCs w:val="24"/>
                <w:lang w:eastAsia="ru-RU"/>
              </w:rPr>
              <w:t>-</w:t>
            </w:r>
          </w:p>
        </w:tc>
        <w:tc>
          <w:tcPr>
            <w:tcW w:w="2317" w:type="dxa"/>
            <w:tcBorders>
              <w:top w:val="single" w:sz="6" w:space="0" w:color="787878"/>
              <w:left w:val="single" w:sz="6" w:space="0" w:color="787878"/>
              <w:bottom w:val="single" w:sz="6" w:space="0" w:color="787878"/>
              <w:right w:val="single" w:sz="6" w:space="0" w:color="787878"/>
            </w:tcBorders>
            <w:tcMar>
              <w:top w:w="30" w:type="dxa"/>
              <w:left w:w="30" w:type="dxa"/>
              <w:bottom w:w="30" w:type="dxa"/>
              <w:right w:w="30" w:type="dxa"/>
            </w:tcMar>
            <w:vAlign w:val="center"/>
            <w:hideMark/>
          </w:tcPr>
          <w:p w14:paraId="6EC9C5FE" w14:textId="77777777" w:rsidR="00B94AE6" w:rsidRPr="003C14A4" w:rsidRDefault="00B94AE6" w:rsidP="00BB248D">
            <w:pPr>
              <w:spacing w:after="0" w:line="240" w:lineRule="auto"/>
              <w:rPr>
                <w:rFonts w:ascii="Times New Roman" w:eastAsia="Times New Roman" w:hAnsi="Times New Roman" w:cs="Times New Roman"/>
                <w:sz w:val="24"/>
                <w:szCs w:val="24"/>
                <w:lang w:eastAsia="ru-RU"/>
              </w:rPr>
            </w:pPr>
            <w:r w:rsidRPr="003C14A4">
              <w:rPr>
                <w:rFonts w:ascii="Times New Roman" w:eastAsia="Times New Roman" w:hAnsi="Times New Roman" w:cs="Times New Roman"/>
                <w:sz w:val="24"/>
                <w:szCs w:val="24"/>
                <w:lang w:eastAsia="ru-RU"/>
              </w:rPr>
              <w:t>в норме</w:t>
            </w:r>
          </w:p>
        </w:tc>
      </w:tr>
      <w:tr w:rsidR="00B94AE6" w:rsidRPr="003C14A4" w14:paraId="23A4A1FD" w14:textId="77777777" w:rsidTr="003F6696">
        <w:trPr>
          <w:jc w:val="center"/>
        </w:trPr>
        <w:tc>
          <w:tcPr>
            <w:tcW w:w="5577" w:type="dxa"/>
            <w:gridSpan w:val="3"/>
            <w:tcBorders>
              <w:top w:val="single" w:sz="6" w:space="0" w:color="787878"/>
              <w:left w:val="single" w:sz="6" w:space="0" w:color="787878"/>
              <w:bottom w:val="single" w:sz="6" w:space="0" w:color="787878"/>
              <w:right w:val="single" w:sz="6" w:space="0" w:color="787878"/>
            </w:tcBorders>
            <w:tcMar>
              <w:top w:w="30" w:type="dxa"/>
              <w:left w:w="30" w:type="dxa"/>
              <w:bottom w:w="30" w:type="dxa"/>
              <w:right w:w="30" w:type="dxa"/>
            </w:tcMar>
            <w:vAlign w:val="center"/>
            <w:hideMark/>
          </w:tcPr>
          <w:p w14:paraId="7D7007EE" w14:textId="77777777" w:rsidR="00B94AE6" w:rsidRPr="003C14A4" w:rsidRDefault="00B94AE6" w:rsidP="00BB248D">
            <w:pPr>
              <w:spacing w:after="0" w:line="240" w:lineRule="auto"/>
              <w:rPr>
                <w:rFonts w:ascii="Times New Roman" w:eastAsia="Times New Roman" w:hAnsi="Times New Roman" w:cs="Times New Roman"/>
                <w:sz w:val="24"/>
                <w:szCs w:val="24"/>
                <w:lang w:eastAsia="ru-RU"/>
              </w:rPr>
            </w:pPr>
            <w:r w:rsidRPr="003C14A4">
              <w:rPr>
                <w:rFonts w:ascii="Times New Roman" w:eastAsia="Times New Roman" w:hAnsi="Times New Roman" w:cs="Times New Roman"/>
                <w:sz w:val="24"/>
                <w:szCs w:val="24"/>
                <w:lang w:eastAsia="ru-RU"/>
              </w:rPr>
              <w:t>Контур спекуляций ценными бумагами</w:t>
            </w:r>
          </w:p>
        </w:tc>
        <w:tc>
          <w:tcPr>
            <w:tcW w:w="993" w:type="dxa"/>
            <w:tcBorders>
              <w:top w:val="single" w:sz="6" w:space="0" w:color="787878"/>
              <w:left w:val="single" w:sz="6" w:space="0" w:color="787878"/>
              <w:bottom w:val="single" w:sz="6" w:space="0" w:color="787878"/>
              <w:right w:val="single" w:sz="6" w:space="0" w:color="787878"/>
            </w:tcBorders>
            <w:tcMar>
              <w:top w:w="30" w:type="dxa"/>
              <w:left w:w="30" w:type="dxa"/>
              <w:bottom w:w="30" w:type="dxa"/>
              <w:right w:w="30" w:type="dxa"/>
            </w:tcMar>
            <w:vAlign w:val="center"/>
            <w:hideMark/>
          </w:tcPr>
          <w:p w14:paraId="4DED37FC" w14:textId="77777777" w:rsidR="00B94AE6" w:rsidRPr="000A771A" w:rsidRDefault="00271619" w:rsidP="00BB248D">
            <w:pPr>
              <w:spacing w:after="0" w:line="240" w:lineRule="auto"/>
              <w:jc w:val="right"/>
              <w:rPr>
                <w:rFonts w:ascii="Times New Roman" w:eastAsia="Times New Roman" w:hAnsi="Times New Roman" w:cs="Times New Roman"/>
                <w:sz w:val="24"/>
                <w:szCs w:val="24"/>
                <w:lang w:eastAsia="ru-RU"/>
              </w:rPr>
            </w:pPr>
            <w:hyperlink r:id="rId59" w:history="1">
              <w:r w:rsidR="00B94AE6" w:rsidRPr="000A771A">
                <w:rPr>
                  <w:rFonts w:ascii="Times New Roman" w:eastAsia="Times New Roman" w:hAnsi="Times New Roman" w:cs="Times New Roman"/>
                  <w:color w:val="000000"/>
                  <w:sz w:val="24"/>
                  <w:szCs w:val="24"/>
                  <w:lang w:eastAsia="ru-RU"/>
                </w:rPr>
                <w:t>0.00%</w:t>
              </w:r>
            </w:hyperlink>
          </w:p>
        </w:tc>
        <w:tc>
          <w:tcPr>
            <w:tcW w:w="283" w:type="dxa"/>
            <w:tcBorders>
              <w:top w:val="single" w:sz="6" w:space="0" w:color="787878"/>
              <w:left w:val="single" w:sz="6" w:space="0" w:color="787878"/>
              <w:bottom w:val="single" w:sz="6" w:space="0" w:color="787878"/>
              <w:right w:val="single" w:sz="6" w:space="0" w:color="787878"/>
            </w:tcBorders>
            <w:tcMar>
              <w:top w:w="30" w:type="dxa"/>
              <w:left w:w="30" w:type="dxa"/>
              <w:bottom w:w="30" w:type="dxa"/>
              <w:right w:w="30" w:type="dxa"/>
            </w:tcMar>
            <w:vAlign w:val="center"/>
            <w:hideMark/>
          </w:tcPr>
          <w:p w14:paraId="2089A893" w14:textId="77777777" w:rsidR="00B94AE6" w:rsidRPr="003C14A4" w:rsidRDefault="00B94AE6" w:rsidP="00BB248D">
            <w:pPr>
              <w:spacing w:after="0" w:line="240" w:lineRule="auto"/>
              <w:jc w:val="right"/>
              <w:rPr>
                <w:rFonts w:ascii="Times New Roman" w:eastAsia="Times New Roman" w:hAnsi="Times New Roman" w:cs="Times New Roman"/>
                <w:sz w:val="24"/>
                <w:szCs w:val="24"/>
                <w:lang w:eastAsia="ru-RU"/>
              </w:rPr>
            </w:pPr>
            <w:r w:rsidRPr="003C14A4">
              <w:rPr>
                <w:rFonts w:ascii="Times New Roman" w:eastAsia="Times New Roman" w:hAnsi="Times New Roman" w:cs="Times New Roman"/>
                <w:sz w:val="24"/>
                <w:szCs w:val="24"/>
                <w:lang w:eastAsia="ru-RU"/>
              </w:rPr>
              <w:t>-</w:t>
            </w:r>
          </w:p>
        </w:tc>
        <w:tc>
          <w:tcPr>
            <w:tcW w:w="2317" w:type="dxa"/>
            <w:tcBorders>
              <w:top w:val="single" w:sz="6" w:space="0" w:color="787878"/>
              <w:left w:val="single" w:sz="6" w:space="0" w:color="787878"/>
              <w:bottom w:val="single" w:sz="6" w:space="0" w:color="787878"/>
              <w:right w:val="single" w:sz="6" w:space="0" w:color="787878"/>
            </w:tcBorders>
            <w:tcMar>
              <w:top w:w="30" w:type="dxa"/>
              <w:left w:w="30" w:type="dxa"/>
              <w:bottom w:w="30" w:type="dxa"/>
              <w:right w:w="30" w:type="dxa"/>
            </w:tcMar>
            <w:vAlign w:val="center"/>
            <w:hideMark/>
          </w:tcPr>
          <w:p w14:paraId="5C14C3B3" w14:textId="77777777" w:rsidR="00B94AE6" w:rsidRPr="003C14A4" w:rsidRDefault="00B94AE6" w:rsidP="00BB248D">
            <w:pPr>
              <w:spacing w:after="0" w:line="240" w:lineRule="auto"/>
              <w:rPr>
                <w:rFonts w:ascii="Times New Roman" w:eastAsia="Times New Roman" w:hAnsi="Times New Roman" w:cs="Times New Roman"/>
                <w:sz w:val="24"/>
                <w:szCs w:val="24"/>
                <w:lang w:eastAsia="ru-RU"/>
              </w:rPr>
            </w:pPr>
            <w:r w:rsidRPr="003C14A4">
              <w:rPr>
                <w:rFonts w:ascii="Times New Roman" w:eastAsia="Times New Roman" w:hAnsi="Times New Roman" w:cs="Times New Roman"/>
                <w:sz w:val="24"/>
                <w:szCs w:val="24"/>
                <w:lang w:eastAsia="ru-RU"/>
              </w:rPr>
              <w:t>низкий (менее 6%)</w:t>
            </w:r>
          </w:p>
        </w:tc>
      </w:tr>
      <w:tr w:rsidR="00B94AE6" w:rsidRPr="003C14A4" w14:paraId="4B408BCF" w14:textId="77777777" w:rsidTr="003F6696">
        <w:trPr>
          <w:jc w:val="center"/>
        </w:trPr>
        <w:tc>
          <w:tcPr>
            <w:tcW w:w="5577" w:type="dxa"/>
            <w:gridSpan w:val="3"/>
            <w:tcBorders>
              <w:top w:val="single" w:sz="6" w:space="0" w:color="787878"/>
              <w:left w:val="single" w:sz="6" w:space="0" w:color="787878"/>
              <w:bottom w:val="single" w:sz="6" w:space="0" w:color="787878"/>
              <w:right w:val="single" w:sz="6" w:space="0" w:color="787878"/>
            </w:tcBorders>
            <w:tcMar>
              <w:top w:w="30" w:type="dxa"/>
              <w:left w:w="30" w:type="dxa"/>
              <w:bottom w:w="30" w:type="dxa"/>
              <w:right w:w="30" w:type="dxa"/>
            </w:tcMar>
            <w:vAlign w:val="center"/>
            <w:hideMark/>
          </w:tcPr>
          <w:p w14:paraId="7DE73954" w14:textId="77777777" w:rsidR="00B94AE6" w:rsidRPr="003C14A4" w:rsidRDefault="00B94AE6" w:rsidP="00BB248D">
            <w:pPr>
              <w:spacing w:after="0" w:line="240" w:lineRule="auto"/>
              <w:rPr>
                <w:rFonts w:ascii="Times New Roman" w:eastAsia="Times New Roman" w:hAnsi="Times New Roman" w:cs="Times New Roman"/>
                <w:sz w:val="24"/>
                <w:szCs w:val="24"/>
                <w:lang w:eastAsia="ru-RU"/>
              </w:rPr>
            </w:pPr>
            <w:r w:rsidRPr="003C14A4">
              <w:rPr>
                <w:rFonts w:ascii="Times New Roman" w:eastAsia="Times New Roman" w:hAnsi="Times New Roman" w:cs="Times New Roman"/>
                <w:sz w:val="24"/>
                <w:szCs w:val="24"/>
                <w:lang w:eastAsia="ru-RU"/>
              </w:rPr>
              <w:t>Контур инвестиций</w:t>
            </w:r>
          </w:p>
        </w:tc>
        <w:tc>
          <w:tcPr>
            <w:tcW w:w="993" w:type="dxa"/>
            <w:tcBorders>
              <w:top w:val="single" w:sz="6" w:space="0" w:color="787878"/>
              <w:left w:val="single" w:sz="6" w:space="0" w:color="787878"/>
              <w:bottom w:val="single" w:sz="6" w:space="0" w:color="787878"/>
              <w:right w:val="single" w:sz="6" w:space="0" w:color="787878"/>
            </w:tcBorders>
            <w:tcMar>
              <w:top w:w="30" w:type="dxa"/>
              <w:left w:w="30" w:type="dxa"/>
              <w:bottom w:w="30" w:type="dxa"/>
              <w:right w:w="30" w:type="dxa"/>
            </w:tcMar>
            <w:vAlign w:val="center"/>
            <w:hideMark/>
          </w:tcPr>
          <w:p w14:paraId="2A8F443A" w14:textId="77777777" w:rsidR="00B94AE6" w:rsidRPr="000A771A" w:rsidRDefault="00271619" w:rsidP="00BB248D">
            <w:pPr>
              <w:spacing w:after="0" w:line="240" w:lineRule="auto"/>
              <w:jc w:val="right"/>
              <w:rPr>
                <w:rFonts w:ascii="Times New Roman" w:eastAsia="Times New Roman" w:hAnsi="Times New Roman" w:cs="Times New Roman"/>
                <w:sz w:val="24"/>
                <w:szCs w:val="24"/>
                <w:lang w:eastAsia="ru-RU"/>
              </w:rPr>
            </w:pPr>
            <w:hyperlink r:id="rId60" w:history="1">
              <w:r w:rsidR="00B94AE6" w:rsidRPr="000A771A">
                <w:rPr>
                  <w:rFonts w:ascii="Times New Roman" w:eastAsia="Times New Roman" w:hAnsi="Times New Roman" w:cs="Times New Roman"/>
                  <w:color w:val="000000"/>
                  <w:sz w:val="24"/>
                  <w:szCs w:val="24"/>
                  <w:lang w:eastAsia="ru-RU"/>
                </w:rPr>
                <w:t>25.81%</w:t>
              </w:r>
            </w:hyperlink>
          </w:p>
        </w:tc>
        <w:tc>
          <w:tcPr>
            <w:tcW w:w="283" w:type="dxa"/>
            <w:tcBorders>
              <w:top w:val="single" w:sz="6" w:space="0" w:color="787878"/>
              <w:left w:val="single" w:sz="6" w:space="0" w:color="787878"/>
              <w:bottom w:val="single" w:sz="6" w:space="0" w:color="787878"/>
              <w:right w:val="single" w:sz="6" w:space="0" w:color="787878"/>
            </w:tcBorders>
            <w:tcMar>
              <w:top w:w="30" w:type="dxa"/>
              <w:left w:w="30" w:type="dxa"/>
              <w:bottom w:w="30" w:type="dxa"/>
              <w:right w:w="30" w:type="dxa"/>
            </w:tcMar>
            <w:vAlign w:val="center"/>
            <w:hideMark/>
          </w:tcPr>
          <w:p w14:paraId="55393086" w14:textId="77777777" w:rsidR="00B94AE6" w:rsidRPr="003C14A4" w:rsidRDefault="00B94AE6" w:rsidP="00BB248D">
            <w:pPr>
              <w:spacing w:after="0" w:line="240" w:lineRule="auto"/>
              <w:jc w:val="right"/>
              <w:rPr>
                <w:rFonts w:ascii="Times New Roman" w:eastAsia="Times New Roman" w:hAnsi="Times New Roman" w:cs="Times New Roman"/>
                <w:sz w:val="24"/>
                <w:szCs w:val="24"/>
                <w:lang w:eastAsia="ru-RU"/>
              </w:rPr>
            </w:pPr>
            <w:r w:rsidRPr="003C14A4">
              <w:rPr>
                <w:rFonts w:ascii="Times New Roman" w:eastAsia="Times New Roman" w:hAnsi="Times New Roman" w:cs="Times New Roman"/>
                <w:sz w:val="24"/>
                <w:szCs w:val="24"/>
                <w:lang w:eastAsia="ru-RU"/>
              </w:rPr>
              <w:t>-</w:t>
            </w:r>
          </w:p>
        </w:tc>
        <w:tc>
          <w:tcPr>
            <w:tcW w:w="2317" w:type="dxa"/>
            <w:tcBorders>
              <w:top w:val="single" w:sz="6" w:space="0" w:color="787878"/>
              <w:left w:val="single" w:sz="6" w:space="0" w:color="787878"/>
              <w:bottom w:val="single" w:sz="6" w:space="0" w:color="787878"/>
              <w:right w:val="single" w:sz="6" w:space="0" w:color="787878"/>
            </w:tcBorders>
            <w:tcMar>
              <w:top w:w="30" w:type="dxa"/>
              <w:left w:w="30" w:type="dxa"/>
              <w:bottom w:w="30" w:type="dxa"/>
              <w:right w:w="30" w:type="dxa"/>
            </w:tcMar>
            <w:vAlign w:val="center"/>
            <w:hideMark/>
          </w:tcPr>
          <w:p w14:paraId="0E075B26" w14:textId="77777777" w:rsidR="00B94AE6" w:rsidRPr="003C14A4" w:rsidRDefault="00B94AE6" w:rsidP="00BB248D">
            <w:pPr>
              <w:spacing w:after="0" w:line="240" w:lineRule="auto"/>
              <w:rPr>
                <w:rFonts w:ascii="Times New Roman" w:eastAsia="Times New Roman" w:hAnsi="Times New Roman" w:cs="Times New Roman"/>
                <w:sz w:val="24"/>
                <w:szCs w:val="24"/>
                <w:lang w:eastAsia="ru-RU"/>
              </w:rPr>
            </w:pPr>
            <w:r w:rsidRPr="003C14A4">
              <w:rPr>
                <w:rFonts w:ascii="Times New Roman" w:eastAsia="Times New Roman" w:hAnsi="Times New Roman" w:cs="Times New Roman"/>
                <w:sz w:val="24"/>
                <w:szCs w:val="24"/>
                <w:lang w:eastAsia="ru-RU"/>
              </w:rPr>
              <w:t>высокий (более 8%)</w:t>
            </w:r>
          </w:p>
        </w:tc>
      </w:tr>
      <w:tr w:rsidR="00B94AE6" w:rsidRPr="003C14A4" w14:paraId="7BD04C19" w14:textId="77777777" w:rsidTr="003F6696">
        <w:trPr>
          <w:jc w:val="center"/>
        </w:trPr>
        <w:tc>
          <w:tcPr>
            <w:tcW w:w="5577" w:type="dxa"/>
            <w:gridSpan w:val="3"/>
            <w:tcBorders>
              <w:top w:val="single" w:sz="6" w:space="0" w:color="787878"/>
              <w:left w:val="single" w:sz="6" w:space="0" w:color="787878"/>
              <w:bottom w:val="single" w:sz="6" w:space="0" w:color="787878"/>
              <w:right w:val="single" w:sz="6" w:space="0" w:color="787878"/>
            </w:tcBorders>
            <w:tcMar>
              <w:top w:w="30" w:type="dxa"/>
              <w:left w:w="30" w:type="dxa"/>
              <w:bottom w:w="30" w:type="dxa"/>
              <w:right w:w="30" w:type="dxa"/>
            </w:tcMar>
            <w:vAlign w:val="center"/>
            <w:hideMark/>
          </w:tcPr>
          <w:p w14:paraId="06405739" w14:textId="77777777" w:rsidR="00B94AE6" w:rsidRPr="003C14A4" w:rsidRDefault="00B94AE6" w:rsidP="00BB248D">
            <w:pPr>
              <w:spacing w:after="0" w:line="240" w:lineRule="auto"/>
              <w:rPr>
                <w:rFonts w:ascii="Times New Roman" w:eastAsia="Times New Roman" w:hAnsi="Times New Roman" w:cs="Times New Roman"/>
                <w:sz w:val="24"/>
                <w:szCs w:val="24"/>
                <w:lang w:eastAsia="ru-RU"/>
              </w:rPr>
            </w:pPr>
            <w:r w:rsidRPr="003C14A4">
              <w:rPr>
                <w:rFonts w:ascii="Times New Roman" w:eastAsia="Times New Roman" w:hAnsi="Times New Roman" w:cs="Times New Roman"/>
                <w:sz w:val="24"/>
                <w:szCs w:val="24"/>
                <w:lang w:eastAsia="ru-RU"/>
              </w:rPr>
              <w:t>Контур внутренней корпоративной активности</w:t>
            </w:r>
          </w:p>
        </w:tc>
        <w:tc>
          <w:tcPr>
            <w:tcW w:w="993" w:type="dxa"/>
            <w:tcBorders>
              <w:top w:val="single" w:sz="6" w:space="0" w:color="787878"/>
              <w:left w:val="single" w:sz="6" w:space="0" w:color="787878"/>
              <w:bottom w:val="single" w:sz="6" w:space="0" w:color="787878"/>
              <w:right w:val="single" w:sz="6" w:space="0" w:color="787878"/>
            </w:tcBorders>
            <w:tcMar>
              <w:top w:w="30" w:type="dxa"/>
              <w:left w:w="30" w:type="dxa"/>
              <w:bottom w:w="30" w:type="dxa"/>
              <w:right w:w="30" w:type="dxa"/>
            </w:tcMar>
            <w:vAlign w:val="center"/>
            <w:hideMark/>
          </w:tcPr>
          <w:p w14:paraId="6D5EE312" w14:textId="77777777" w:rsidR="00B94AE6" w:rsidRPr="000A771A" w:rsidRDefault="00271619" w:rsidP="00BB248D">
            <w:pPr>
              <w:spacing w:after="0" w:line="240" w:lineRule="auto"/>
              <w:jc w:val="right"/>
              <w:rPr>
                <w:rFonts w:ascii="Times New Roman" w:eastAsia="Times New Roman" w:hAnsi="Times New Roman" w:cs="Times New Roman"/>
                <w:sz w:val="24"/>
                <w:szCs w:val="24"/>
                <w:lang w:eastAsia="ru-RU"/>
              </w:rPr>
            </w:pPr>
            <w:hyperlink r:id="rId61" w:history="1">
              <w:r w:rsidR="00B94AE6" w:rsidRPr="000A771A">
                <w:rPr>
                  <w:rFonts w:ascii="Times New Roman" w:eastAsia="Times New Roman" w:hAnsi="Times New Roman" w:cs="Times New Roman"/>
                  <w:color w:val="000000"/>
                  <w:sz w:val="24"/>
                  <w:szCs w:val="24"/>
                  <w:lang w:eastAsia="ru-RU"/>
                </w:rPr>
                <w:t>0.00%</w:t>
              </w:r>
            </w:hyperlink>
          </w:p>
        </w:tc>
        <w:tc>
          <w:tcPr>
            <w:tcW w:w="283" w:type="dxa"/>
            <w:tcBorders>
              <w:top w:val="single" w:sz="6" w:space="0" w:color="787878"/>
              <w:left w:val="single" w:sz="6" w:space="0" w:color="787878"/>
              <w:bottom w:val="single" w:sz="6" w:space="0" w:color="787878"/>
              <w:right w:val="single" w:sz="6" w:space="0" w:color="787878"/>
            </w:tcBorders>
            <w:tcMar>
              <w:top w:w="30" w:type="dxa"/>
              <w:left w:w="30" w:type="dxa"/>
              <w:bottom w:w="30" w:type="dxa"/>
              <w:right w:w="30" w:type="dxa"/>
            </w:tcMar>
            <w:vAlign w:val="center"/>
            <w:hideMark/>
          </w:tcPr>
          <w:p w14:paraId="6C3A20AC" w14:textId="77777777" w:rsidR="00B94AE6" w:rsidRPr="003C14A4" w:rsidRDefault="00B94AE6" w:rsidP="00BB248D">
            <w:pPr>
              <w:spacing w:after="0" w:line="240" w:lineRule="auto"/>
              <w:jc w:val="right"/>
              <w:rPr>
                <w:rFonts w:ascii="Times New Roman" w:eastAsia="Times New Roman" w:hAnsi="Times New Roman" w:cs="Times New Roman"/>
                <w:sz w:val="24"/>
                <w:szCs w:val="24"/>
                <w:lang w:eastAsia="ru-RU"/>
              </w:rPr>
            </w:pPr>
            <w:r w:rsidRPr="003C14A4">
              <w:rPr>
                <w:rFonts w:ascii="Times New Roman" w:eastAsia="Times New Roman" w:hAnsi="Times New Roman" w:cs="Times New Roman"/>
                <w:sz w:val="24"/>
                <w:szCs w:val="24"/>
                <w:lang w:eastAsia="ru-RU"/>
              </w:rPr>
              <w:t>-</w:t>
            </w:r>
          </w:p>
        </w:tc>
        <w:tc>
          <w:tcPr>
            <w:tcW w:w="2317" w:type="dxa"/>
            <w:tcBorders>
              <w:top w:val="single" w:sz="6" w:space="0" w:color="787878"/>
              <w:left w:val="single" w:sz="6" w:space="0" w:color="787878"/>
              <w:bottom w:val="single" w:sz="6" w:space="0" w:color="787878"/>
              <w:right w:val="single" w:sz="6" w:space="0" w:color="787878"/>
            </w:tcBorders>
            <w:tcMar>
              <w:top w:w="30" w:type="dxa"/>
              <w:left w:w="30" w:type="dxa"/>
              <w:bottom w:w="30" w:type="dxa"/>
              <w:right w:w="30" w:type="dxa"/>
            </w:tcMar>
            <w:vAlign w:val="center"/>
            <w:hideMark/>
          </w:tcPr>
          <w:p w14:paraId="0D045F7F" w14:textId="77777777" w:rsidR="00B94AE6" w:rsidRPr="003C14A4" w:rsidRDefault="00B94AE6" w:rsidP="00BB248D">
            <w:pPr>
              <w:spacing w:after="0" w:line="240" w:lineRule="auto"/>
              <w:rPr>
                <w:rFonts w:ascii="Times New Roman" w:eastAsia="Times New Roman" w:hAnsi="Times New Roman" w:cs="Times New Roman"/>
                <w:sz w:val="24"/>
                <w:szCs w:val="24"/>
                <w:lang w:eastAsia="ru-RU"/>
              </w:rPr>
            </w:pPr>
            <w:r w:rsidRPr="003C14A4">
              <w:rPr>
                <w:rFonts w:ascii="Times New Roman" w:eastAsia="Times New Roman" w:hAnsi="Times New Roman" w:cs="Times New Roman"/>
                <w:sz w:val="24"/>
                <w:szCs w:val="24"/>
                <w:lang w:eastAsia="ru-RU"/>
              </w:rPr>
              <w:t>низкий (менее 8%)</w:t>
            </w:r>
          </w:p>
        </w:tc>
      </w:tr>
      <w:tr w:rsidR="00B94AE6" w:rsidRPr="003C14A4" w14:paraId="1C35139D" w14:textId="77777777" w:rsidTr="00BB248D">
        <w:trPr>
          <w:jc w:val="center"/>
        </w:trPr>
        <w:tc>
          <w:tcPr>
            <w:tcW w:w="9170" w:type="dxa"/>
            <w:gridSpan w:val="6"/>
            <w:tcBorders>
              <w:top w:val="single" w:sz="6" w:space="0" w:color="787878"/>
              <w:left w:val="single" w:sz="6" w:space="0" w:color="787878"/>
              <w:bottom w:val="single" w:sz="6" w:space="0" w:color="787878"/>
              <w:right w:val="single" w:sz="6" w:space="0" w:color="787878"/>
            </w:tcBorders>
            <w:shd w:val="clear" w:color="auto" w:fill="EAEAEA"/>
            <w:tcMar>
              <w:top w:w="30" w:type="dxa"/>
              <w:left w:w="30" w:type="dxa"/>
              <w:bottom w:w="30" w:type="dxa"/>
              <w:right w:w="30" w:type="dxa"/>
            </w:tcMar>
            <w:vAlign w:val="center"/>
            <w:hideMark/>
          </w:tcPr>
          <w:p w14:paraId="0104476F" w14:textId="77777777" w:rsidR="00B94AE6" w:rsidRPr="000A771A" w:rsidRDefault="00B94AE6" w:rsidP="00BB248D">
            <w:pPr>
              <w:spacing w:after="0" w:line="240" w:lineRule="auto"/>
              <w:rPr>
                <w:rFonts w:ascii="Times New Roman" w:eastAsia="Times New Roman" w:hAnsi="Times New Roman" w:cs="Times New Roman"/>
                <w:sz w:val="24"/>
                <w:szCs w:val="24"/>
                <w:lang w:eastAsia="ru-RU"/>
              </w:rPr>
            </w:pPr>
            <w:r w:rsidRPr="000A771A">
              <w:rPr>
                <w:rFonts w:ascii="Times New Roman" w:eastAsia="Times New Roman" w:hAnsi="Times New Roman" w:cs="Times New Roman"/>
                <w:sz w:val="24"/>
                <w:szCs w:val="24"/>
                <w:lang w:eastAsia="ru-RU"/>
              </w:rPr>
              <w:t>Стабильность управления ресурсами</w:t>
            </w:r>
          </w:p>
        </w:tc>
      </w:tr>
      <w:tr w:rsidR="00B94AE6" w:rsidRPr="003C14A4" w14:paraId="020F2B55" w14:textId="77777777" w:rsidTr="003F6696">
        <w:trPr>
          <w:jc w:val="center"/>
        </w:trPr>
        <w:tc>
          <w:tcPr>
            <w:tcW w:w="5577" w:type="dxa"/>
            <w:gridSpan w:val="3"/>
            <w:tcBorders>
              <w:top w:val="single" w:sz="6" w:space="0" w:color="787878"/>
              <w:left w:val="single" w:sz="6" w:space="0" w:color="787878"/>
              <w:bottom w:val="single" w:sz="6" w:space="0" w:color="787878"/>
              <w:right w:val="single" w:sz="6" w:space="0" w:color="787878"/>
            </w:tcBorders>
            <w:tcMar>
              <w:top w:w="30" w:type="dxa"/>
              <w:left w:w="30" w:type="dxa"/>
              <w:bottom w:w="30" w:type="dxa"/>
              <w:right w:w="30" w:type="dxa"/>
            </w:tcMar>
            <w:vAlign w:val="center"/>
            <w:hideMark/>
          </w:tcPr>
          <w:p w14:paraId="3B3E40E8" w14:textId="77777777" w:rsidR="00B94AE6" w:rsidRPr="003C14A4" w:rsidRDefault="00B94AE6" w:rsidP="00BB248D">
            <w:pPr>
              <w:spacing w:after="0" w:line="240" w:lineRule="auto"/>
              <w:rPr>
                <w:rFonts w:ascii="Times New Roman" w:eastAsia="Times New Roman" w:hAnsi="Times New Roman" w:cs="Times New Roman"/>
                <w:sz w:val="24"/>
                <w:szCs w:val="24"/>
                <w:lang w:eastAsia="ru-RU"/>
              </w:rPr>
            </w:pPr>
            <w:r w:rsidRPr="003C14A4">
              <w:rPr>
                <w:rFonts w:ascii="Times New Roman" w:eastAsia="Times New Roman" w:hAnsi="Times New Roman" w:cs="Times New Roman"/>
                <w:sz w:val="24"/>
                <w:szCs w:val="24"/>
                <w:lang w:eastAsia="ru-RU"/>
              </w:rPr>
              <w:t>Мгновенные кредиты/депозиты</w:t>
            </w:r>
          </w:p>
        </w:tc>
        <w:tc>
          <w:tcPr>
            <w:tcW w:w="993" w:type="dxa"/>
            <w:tcBorders>
              <w:top w:val="single" w:sz="6" w:space="0" w:color="787878"/>
              <w:left w:val="single" w:sz="6" w:space="0" w:color="787878"/>
              <w:bottom w:val="single" w:sz="6" w:space="0" w:color="787878"/>
              <w:right w:val="single" w:sz="6" w:space="0" w:color="787878"/>
            </w:tcBorders>
            <w:tcMar>
              <w:top w:w="30" w:type="dxa"/>
              <w:left w:w="30" w:type="dxa"/>
              <w:bottom w:w="30" w:type="dxa"/>
              <w:right w:w="30" w:type="dxa"/>
            </w:tcMar>
            <w:vAlign w:val="center"/>
            <w:hideMark/>
          </w:tcPr>
          <w:p w14:paraId="5E4CE593" w14:textId="77777777" w:rsidR="00B94AE6" w:rsidRPr="000A771A" w:rsidRDefault="00271619" w:rsidP="00BB248D">
            <w:pPr>
              <w:spacing w:after="0" w:line="240" w:lineRule="auto"/>
              <w:jc w:val="right"/>
              <w:rPr>
                <w:rFonts w:ascii="Times New Roman" w:eastAsia="Times New Roman" w:hAnsi="Times New Roman" w:cs="Times New Roman"/>
                <w:sz w:val="24"/>
                <w:szCs w:val="24"/>
                <w:lang w:eastAsia="ru-RU"/>
              </w:rPr>
            </w:pPr>
            <w:hyperlink r:id="rId62" w:history="1">
              <w:r w:rsidR="00B94AE6" w:rsidRPr="000A771A">
                <w:rPr>
                  <w:rFonts w:ascii="Times New Roman" w:eastAsia="Times New Roman" w:hAnsi="Times New Roman" w:cs="Times New Roman"/>
                  <w:color w:val="000000"/>
                  <w:sz w:val="24"/>
                  <w:szCs w:val="24"/>
                  <w:lang w:eastAsia="ru-RU"/>
                </w:rPr>
                <w:t>4.83</w:t>
              </w:r>
            </w:hyperlink>
          </w:p>
        </w:tc>
        <w:tc>
          <w:tcPr>
            <w:tcW w:w="283" w:type="dxa"/>
            <w:tcBorders>
              <w:top w:val="single" w:sz="6" w:space="0" w:color="787878"/>
              <w:left w:val="single" w:sz="6" w:space="0" w:color="787878"/>
              <w:bottom w:val="single" w:sz="6" w:space="0" w:color="787878"/>
              <w:right w:val="single" w:sz="6" w:space="0" w:color="787878"/>
            </w:tcBorders>
            <w:tcMar>
              <w:top w:w="30" w:type="dxa"/>
              <w:left w:w="30" w:type="dxa"/>
              <w:bottom w:w="30" w:type="dxa"/>
              <w:right w:w="30" w:type="dxa"/>
            </w:tcMar>
            <w:vAlign w:val="center"/>
            <w:hideMark/>
          </w:tcPr>
          <w:p w14:paraId="4710201A" w14:textId="77777777" w:rsidR="00B94AE6" w:rsidRPr="003C14A4" w:rsidRDefault="00B94AE6" w:rsidP="00BB248D">
            <w:pPr>
              <w:spacing w:after="0" w:line="240" w:lineRule="auto"/>
              <w:jc w:val="right"/>
              <w:rPr>
                <w:rFonts w:ascii="Times New Roman" w:eastAsia="Times New Roman" w:hAnsi="Times New Roman" w:cs="Times New Roman"/>
                <w:sz w:val="24"/>
                <w:szCs w:val="24"/>
                <w:lang w:eastAsia="ru-RU"/>
              </w:rPr>
            </w:pPr>
            <w:r w:rsidRPr="003C14A4">
              <w:rPr>
                <w:rFonts w:ascii="Times New Roman" w:eastAsia="Times New Roman" w:hAnsi="Times New Roman" w:cs="Times New Roman"/>
                <w:sz w:val="24"/>
                <w:szCs w:val="24"/>
                <w:lang w:eastAsia="ru-RU"/>
              </w:rPr>
              <w:t>-</w:t>
            </w:r>
          </w:p>
        </w:tc>
        <w:tc>
          <w:tcPr>
            <w:tcW w:w="2317" w:type="dxa"/>
            <w:tcBorders>
              <w:top w:val="single" w:sz="6" w:space="0" w:color="787878"/>
              <w:left w:val="single" w:sz="6" w:space="0" w:color="787878"/>
              <w:bottom w:val="single" w:sz="6" w:space="0" w:color="787878"/>
              <w:right w:val="single" w:sz="6" w:space="0" w:color="787878"/>
            </w:tcBorders>
            <w:tcMar>
              <w:top w:w="30" w:type="dxa"/>
              <w:left w:w="30" w:type="dxa"/>
              <w:bottom w:w="30" w:type="dxa"/>
              <w:right w:w="30" w:type="dxa"/>
            </w:tcMar>
            <w:vAlign w:val="center"/>
            <w:hideMark/>
          </w:tcPr>
          <w:p w14:paraId="50AC6E45" w14:textId="77777777" w:rsidR="00B94AE6" w:rsidRPr="003C14A4" w:rsidRDefault="00B94AE6" w:rsidP="00BB248D">
            <w:pPr>
              <w:spacing w:after="0" w:line="240" w:lineRule="auto"/>
              <w:rPr>
                <w:rFonts w:ascii="Times New Roman" w:eastAsia="Times New Roman" w:hAnsi="Times New Roman" w:cs="Times New Roman"/>
                <w:sz w:val="24"/>
                <w:szCs w:val="24"/>
                <w:lang w:eastAsia="ru-RU"/>
              </w:rPr>
            </w:pPr>
            <w:r w:rsidRPr="003C14A4">
              <w:rPr>
                <w:rFonts w:ascii="Times New Roman" w:eastAsia="Times New Roman" w:hAnsi="Times New Roman" w:cs="Times New Roman"/>
                <w:sz w:val="24"/>
                <w:szCs w:val="24"/>
                <w:lang w:eastAsia="ru-RU"/>
              </w:rPr>
              <w:t>высокий уровень (более 3)</w:t>
            </w:r>
          </w:p>
        </w:tc>
      </w:tr>
      <w:tr w:rsidR="00B94AE6" w:rsidRPr="003C14A4" w14:paraId="2DA7C1B3" w14:textId="77777777" w:rsidTr="003F6696">
        <w:trPr>
          <w:jc w:val="center"/>
        </w:trPr>
        <w:tc>
          <w:tcPr>
            <w:tcW w:w="5577" w:type="dxa"/>
            <w:gridSpan w:val="3"/>
            <w:tcBorders>
              <w:top w:val="single" w:sz="6" w:space="0" w:color="787878"/>
              <w:left w:val="single" w:sz="6" w:space="0" w:color="787878"/>
              <w:bottom w:val="single" w:sz="6" w:space="0" w:color="787878"/>
              <w:right w:val="single" w:sz="6" w:space="0" w:color="787878"/>
            </w:tcBorders>
            <w:tcMar>
              <w:top w:w="30" w:type="dxa"/>
              <w:left w:w="30" w:type="dxa"/>
              <w:bottom w:w="30" w:type="dxa"/>
              <w:right w:w="30" w:type="dxa"/>
            </w:tcMar>
            <w:vAlign w:val="center"/>
            <w:hideMark/>
          </w:tcPr>
          <w:p w14:paraId="1AFDFC53" w14:textId="77777777" w:rsidR="00B94AE6" w:rsidRPr="003C14A4" w:rsidRDefault="00B94AE6" w:rsidP="00BB248D">
            <w:pPr>
              <w:spacing w:after="0" w:line="240" w:lineRule="auto"/>
              <w:rPr>
                <w:rFonts w:ascii="Times New Roman" w:eastAsia="Times New Roman" w:hAnsi="Times New Roman" w:cs="Times New Roman"/>
                <w:sz w:val="24"/>
                <w:szCs w:val="24"/>
                <w:lang w:eastAsia="ru-RU"/>
              </w:rPr>
            </w:pPr>
            <w:r w:rsidRPr="003C14A4">
              <w:rPr>
                <w:rFonts w:ascii="Times New Roman" w:eastAsia="Times New Roman" w:hAnsi="Times New Roman" w:cs="Times New Roman"/>
                <w:sz w:val="24"/>
                <w:szCs w:val="24"/>
                <w:lang w:eastAsia="ru-RU"/>
              </w:rPr>
              <w:t>Срочные кредиты/депозиты</w:t>
            </w:r>
          </w:p>
        </w:tc>
        <w:tc>
          <w:tcPr>
            <w:tcW w:w="993" w:type="dxa"/>
            <w:tcBorders>
              <w:top w:val="single" w:sz="6" w:space="0" w:color="787878"/>
              <w:left w:val="single" w:sz="6" w:space="0" w:color="787878"/>
              <w:bottom w:val="single" w:sz="6" w:space="0" w:color="787878"/>
              <w:right w:val="single" w:sz="6" w:space="0" w:color="787878"/>
            </w:tcBorders>
            <w:tcMar>
              <w:top w:w="30" w:type="dxa"/>
              <w:left w:w="30" w:type="dxa"/>
              <w:bottom w:w="30" w:type="dxa"/>
              <w:right w:w="30" w:type="dxa"/>
            </w:tcMar>
            <w:vAlign w:val="center"/>
            <w:hideMark/>
          </w:tcPr>
          <w:p w14:paraId="1CC5C896" w14:textId="77777777" w:rsidR="00B94AE6" w:rsidRPr="000A771A" w:rsidRDefault="00271619" w:rsidP="00BB248D">
            <w:pPr>
              <w:spacing w:after="0" w:line="240" w:lineRule="auto"/>
              <w:jc w:val="right"/>
              <w:rPr>
                <w:rFonts w:ascii="Times New Roman" w:eastAsia="Times New Roman" w:hAnsi="Times New Roman" w:cs="Times New Roman"/>
                <w:sz w:val="24"/>
                <w:szCs w:val="24"/>
                <w:lang w:eastAsia="ru-RU"/>
              </w:rPr>
            </w:pPr>
            <w:hyperlink r:id="rId63" w:history="1">
              <w:r w:rsidR="00B94AE6" w:rsidRPr="000A771A">
                <w:rPr>
                  <w:rFonts w:ascii="Times New Roman" w:eastAsia="Times New Roman" w:hAnsi="Times New Roman" w:cs="Times New Roman"/>
                  <w:color w:val="000000"/>
                  <w:sz w:val="24"/>
                  <w:szCs w:val="24"/>
                  <w:lang w:eastAsia="ru-RU"/>
                </w:rPr>
                <w:t>2.93</w:t>
              </w:r>
            </w:hyperlink>
          </w:p>
        </w:tc>
        <w:tc>
          <w:tcPr>
            <w:tcW w:w="283" w:type="dxa"/>
            <w:tcBorders>
              <w:top w:val="single" w:sz="6" w:space="0" w:color="787878"/>
              <w:left w:val="single" w:sz="6" w:space="0" w:color="787878"/>
              <w:bottom w:val="single" w:sz="6" w:space="0" w:color="787878"/>
              <w:right w:val="single" w:sz="6" w:space="0" w:color="787878"/>
            </w:tcBorders>
            <w:tcMar>
              <w:top w:w="30" w:type="dxa"/>
              <w:left w:w="30" w:type="dxa"/>
              <w:bottom w:w="30" w:type="dxa"/>
              <w:right w:w="30" w:type="dxa"/>
            </w:tcMar>
            <w:vAlign w:val="center"/>
            <w:hideMark/>
          </w:tcPr>
          <w:p w14:paraId="6AACD118" w14:textId="77777777" w:rsidR="00B94AE6" w:rsidRPr="003C14A4" w:rsidRDefault="00B94AE6" w:rsidP="00BB248D">
            <w:pPr>
              <w:spacing w:after="0" w:line="240" w:lineRule="auto"/>
              <w:jc w:val="right"/>
              <w:rPr>
                <w:rFonts w:ascii="Times New Roman" w:eastAsia="Times New Roman" w:hAnsi="Times New Roman" w:cs="Times New Roman"/>
                <w:sz w:val="24"/>
                <w:szCs w:val="24"/>
                <w:lang w:eastAsia="ru-RU"/>
              </w:rPr>
            </w:pPr>
            <w:r w:rsidRPr="003C14A4">
              <w:rPr>
                <w:rFonts w:ascii="Times New Roman" w:eastAsia="Times New Roman" w:hAnsi="Times New Roman" w:cs="Times New Roman"/>
                <w:sz w:val="24"/>
                <w:szCs w:val="24"/>
                <w:lang w:eastAsia="ru-RU"/>
              </w:rPr>
              <w:t>-</w:t>
            </w:r>
          </w:p>
        </w:tc>
        <w:tc>
          <w:tcPr>
            <w:tcW w:w="2317" w:type="dxa"/>
            <w:tcBorders>
              <w:top w:val="single" w:sz="6" w:space="0" w:color="787878"/>
              <w:left w:val="single" w:sz="6" w:space="0" w:color="787878"/>
              <w:bottom w:val="single" w:sz="6" w:space="0" w:color="787878"/>
              <w:right w:val="single" w:sz="6" w:space="0" w:color="787878"/>
            </w:tcBorders>
            <w:tcMar>
              <w:top w:w="30" w:type="dxa"/>
              <w:left w:w="30" w:type="dxa"/>
              <w:bottom w:w="30" w:type="dxa"/>
              <w:right w:w="30" w:type="dxa"/>
            </w:tcMar>
            <w:vAlign w:val="center"/>
            <w:hideMark/>
          </w:tcPr>
          <w:p w14:paraId="02DE852D" w14:textId="77777777" w:rsidR="00B94AE6" w:rsidRPr="003C14A4" w:rsidRDefault="00B94AE6" w:rsidP="00BB248D">
            <w:pPr>
              <w:spacing w:after="0" w:line="240" w:lineRule="auto"/>
              <w:rPr>
                <w:rFonts w:ascii="Times New Roman" w:eastAsia="Times New Roman" w:hAnsi="Times New Roman" w:cs="Times New Roman"/>
                <w:sz w:val="24"/>
                <w:szCs w:val="24"/>
                <w:lang w:eastAsia="ru-RU"/>
              </w:rPr>
            </w:pPr>
            <w:r w:rsidRPr="003C14A4">
              <w:rPr>
                <w:rFonts w:ascii="Times New Roman" w:eastAsia="Times New Roman" w:hAnsi="Times New Roman" w:cs="Times New Roman"/>
                <w:sz w:val="24"/>
                <w:szCs w:val="24"/>
                <w:lang w:eastAsia="ru-RU"/>
              </w:rPr>
              <w:t>высокий уровень (более 1.5)</w:t>
            </w:r>
          </w:p>
        </w:tc>
      </w:tr>
      <w:tr w:rsidR="00B94AE6" w:rsidRPr="003C14A4" w14:paraId="09AE8900" w14:textId="77777777" w:rsidTr="003F6696">
        <w:trPr>
          <w:jc w:val="center"/>
        </w:trPr>
        <w:tc>
          <w:tcPr>
            <w:tcW w:w="5577" w:type="dxa"/>
            <w:gridSpan w:val="3"/>
            <w:tcBorders>
              <w:top w:val="single" w:sz="6" w:space="0" w:color="787878"/>
              <w:left w:val="single" w:sz="6" w:space="0" w:color="787878"/>
              <w:bottom w:val="single" w:sz="6" w:space="0" w:color="787878"/>
              <w:right w:val="single" w:sz="6" w:space="0" w:color="787878"/>
            </w:tcBorders>
            <w:tcMar>
              <w:top w:w="30" w:type="dxa"/>
              <w:left w:w="30" w:type="dxa"/>
              <w:bottom w:w="30" w:type="dxa"/>
              <w:right w:w="30" w:type="dxa"/>
            </w:tcMar>
            <w:vAlign w:val="center"/>
            <w:hideMark/>
          </w:tcPr>
          <w:p w14:paraId="17BECC45" w14:textId="77777777" w:rsidR="00B94AE6" w:rsidRPr="003C14A4" w:rsidRDefault="00B94AE6" w:rsidP="00BB248D">
            <w:pPr>
              <w:spacing w:after="0" w:line="240" w:lineRule="auto"/>
              <w:rPr>
                <w:rFonts w:ascii="Times New Roman" w:eastAsia="Times New Roman" w:hAnsi="Times New Roman" w:cs="Times New Roman"/>
                <w:sz w:val="24"/>
                <w:szCs w:val="24"/>
                <w:lang w:eastAsia="ru-RU"/>
              </w:rPr>
            </w:pPr>
            <w:r w:rsidRPr="003C14A4">
              <w:rPr>
                <w:rFonts w:ascii="Times New Roman" w:eastAsia="Times New Roman" w:hAnsi="Times New Roman" w:cs="Times New Roman"/>
                <w:sz w:val="24"/>
                <w:szCs w:val="24"/>
                <w:lang w:eastAsia="ru-RU"/>
              </w:rPr>
              <w:t>Управление мобильными ресурсами</w:t>
            </w:r>
          </w:p>
        </w:tc>
        <w:tc>
          <w:tcPr>
            <w:tcW w:w="993" w:type="dxa"/>
            <w:tcBorders>
              <w:top w:val="single" w:sz="6" w:space="0" w:color="787878"/>
              <w:left w:val="single" w:sz="6" w:space="0" w:color="787878"/>
              <w:bottom w:val="single" w:sz="6" w:space="0" w:color="787878"/>
              <w:right w:val="single" w:sz="6" w:space="0" w:color="787878"/>
            </w:tcBorders>
            <w:tcMar>
              <w:top w:w="30" w:type="dxa"/>
              <w:left w:w="30" w:type="dxa"/>
              <w:bottom w:w="30" w:type="dxa"/>
              <w:right w:w="30" w:type="dxa"/>
            </w:tcMar>
            <w:vAlign w:val="center"/>
            <w:hideMark/>
          </w:tcPr>
          <w:p w14:paraId="0DAF2E30" w14:textId="77777777" w:rsidR="00B94AE6" w:rsidRPr="000A771A" w:rsidRDefault="00271619" w:rsidP="00BB248D">
            <w:pPr>
              <w:spacing w:after="0" w:line="240" w:lineRule="auto"/>
              <w:jc w:val="right"/>
              <w:rPr>
                <w:rFonts w:ascii="Times New Roman" w:eastAsia="Times New Roman" w:hAnsi="Times New Roman" w:cs="Times New Roman"/>
                <w:sz w:val="24"/>
                <w:szCs w:val="24"/>
                <w:lang w:eastAsia="ru-RU"/>
              </w:rPr>
            </w:pPr>
            <w:hyperlink r:id="rId64" w:history="1">
              <w:r w:rsidR="00B94AE6" w:rsidRPr="000A771A">
                <w:rPr>
                  <w:rFonts w:ascii="Times New Roman" w:eastAsia="Times New Roman" w:hAnsi="Times New Roman" w:cs="Times New Roman"/>
                  <w:color w:val="000000"/>
                  <w:sz w:val="24"/>
                  <w:szCs w:val="24"/>
                  <w:lang w:eastAsia="ru-RU"/>
                </w:rPr>
                <w:t>0.87</w:t>
              </w:r>
            </w:hyperlink>
          </w:p>
        </w:tc>
        <w:tc>
          <w:tcPr>
            <w:tcW w:w="283" w:type="dxa"/>
            <w:tcBorders>
              <w:top w:val="single" w:sz="6" w:space="0" w:color="787878"/>
              <w:left w:val="single" w:sz="6" w:space="0" w:color="787878"/>
              <w:bottom w:val="single" w:sz="6" w:space="0" w:color="787878"/>
              <w:right w:val="single" w:sz="6" w:space="0" w:color="787878"/>
            </w:tcBorders>
            <w:tcMar>
              <w:top w:w="30" w:type="dxa"/>
              <w:left w:w="30" w:type="dxa"/>
              <w:bottom w:w="30" w:type="dxa"/>
              <w:right w:w="30" w:type="dxa"/>
            </w:tcMar>
            <w:vAlign w:val="center"/>
            <w:hideMark/>
          </w:tcPr>
          <w:p w14:paraId="148BA6FB" w14:textId="77777777" w:rsidR="00B94AE6" w:rsidRPr="003C14A4" w:rsidRDefault="00B94AE6" w:rsidP="00BB248D">
            <w:pPr>
              <w:spacing w:after="0" w:line="240" w:lineRule="auto"/>
              <w:jc w:val="right"/>
              <w:rPr>
                <w:rFonts w:ascii="Times New Roman" w:eastAsia="Times New Roman" w:hAnsi="Times New Roman" w:cs="Times New Roman"/>
                <w:sz w:val="24"/>
                <w:szCs w:val="24"/>
                <w:lang w:eastAsia="ru-RU"/>
              </w:rPr>
            </w:pPr>
            <w:r w:rsidRPr="003C14A4">
              <w:rPr>
                <w:rFonts w:ascii="Times New Roman" w:eastAsia="Times New Roman" w:hAnsi="Times New Roman" w:cs="Times New Roman"/>
                <w:sz w:val="24"/>
                <w:szCs w:val="24"/>
                <w:lang w:eastAsia="ru-RU"/>
              </w:rPr>
              <w:t>1</w:t>
            </w:r>
          </w:p>
        </w:tc>
        <w:tc>
          <w:tcPr>
            <w:tcW w:w="2317" w:type="dxa"/>
            <w:tcBorders>
              <w:top w:val="single" w:sz="6" w:space="0" w:color="787878"/>
              <w:left w:val="single" w:sz="6" w:space="0" w:color="787878"/>
              <w:bottom w:val="single" w:sz="6" w:space="0" w:color="787878"/>
              <w:right w:val="single" w:sz="6" w:space="0" w:color="787878"/>
            </w:tcBorders>
            <w:tcMar>
              <w:top w:w="30" w:type="dxa"/>
              <w:left w:w="30" w:type="dxa"/>
              <w:bottom w:w="30" w:type="dxa"/>
              <w:right w:w="30" w:type="dxa"/>
            </w:tcMar>
            <w:vAlign w:val="center"/>
            <w:hideMark/>
          </w:tcPr>
          <w:p w14:paraId="4C919FDC" w14:textId="77777777" w:rsidR="00B94AE6" w:rsidRPr="003C14A4" w:rsidRDefault="00B94AE6" w:rsidP="00BB248D">
            <w:pPr>
              <w:spacing w:after="0" w:line="240" w:lineRule="auto"/>
              <w:rPr>
                <w:rFonts w:ascii="Times New Roman" w:eastAsia="Times New Roman" w:hAnsi="Times New Roman" w:cs="Times New Roman"/>
                <w:sz w:val="24"/>
                <w:szCs w:val="24"/>
                <w:lang w:eastAsia="ru-RU"/>
              </w:rPr>
            </w:pPr>
            <w:r w:rsidRPr="003C14A4">
              <w:rPr>
                <w:rFonts w:ascii="Times New Roman" w:eastAsia="Times New Roman" w:hAnsi="Times New Roman" w:cs="Times New Roman"/>
                <w:sz w:val="24"/>
                <w:szCs w:val="24"/>
                <w:lang w:eastAsia="ru-RU"/>
              </w:rPr>
              <w:t>в норме</w:t>
            </w:r>
          </w:p>
        </w:tc>
      </w:tr>
      <w:tr w:rsidR="00B94AE6" w:rsidRPr="003C14A4" w14:paraId="4210B917" w14:textId="77777777" w:rsidTr="003F6696">
        <w:trPr>
          <w:jc w:val="center"/>
        </w:trPr>
        <w:tc>
          <w:tcPr>
            <w:tcW w:w="5577" w:type="dxa"/>
            <w:gridSpan w:val="3"/>
            <w:tcBorders>
              <w:top w:val="single" w:sz="6" w:space="0" w:color="787878"/>
              <w:left w:val="single" w:sz="6" w:space="0" w:color="787878"/>
              <w:bottom w:val="single" w:sz="6" w:space="0" w:color="787878"/>
              <w:right w:val="single" w:sz="6" w:space="0" w:color="787878"/>
            </w:tcBorders>
            <w:tcMar>
              <w:top w:w="30" w:type="dxa"/>
              <w:left w:w="30" w:type="dxa"/>
              <w:bottom w:w="30" w:type="dxa"/>
              <w:right w:w="30" w:type="dxa"/>
            </w:tcMar>
            <w:vAlign w:val="center"/>
            <w:hideMark/>
          </w:tcPr>
          <w:p w14:paraId="07CA82D2" w14:textId="77777777" w:rsidR="00B94AE6" w:rsidRPr="003C14A4" w:rsidRDefault="00B94AE6" w:rsidP="00BB248D">
            <w:pPr>
              <w:spacing w:after="0" w:line="240" w:lineRule="auto"/>
              <w:rPr>
                <w:rFonts w:ascii="Times New Roman" w:eastAsia="Times New Roman" w:hAnsi="Times New Roman" w:cs="Times New Roman"/>
                <w:sz w:val="24"/>
                <w:szCs w:val="24"/>
                <w:lang w:eastAsia="ru-RU"/>
              </w:rPr>
            </w:pPr>
            <w:r w:rsidRPr="003C14A4">
              <w:rPr>
                <w:rFonts w:ascii="Times New Roman" w:eastAsia="Times New Roman" w:hAnsi="Times New Roman" w:cs="Times New Roman"/>
                <w:sz w:val="24"/>
                <w:szCs w:val="24"/>
                <w:lang w:eastAsia="ru-RU"/>
              </w:rPr>
              <w:t>Управление расчетами</w:t>
            </w:r>
          </w:p>
        </w:tc>
        <w:tc>
          <w:tcPr>
            <w:tcW w:w="993" w:type="dxa"/>
            <w:tcBorders>
              <w:top w:val="single" w:sz="6" w:space="0" w:color="787878"/>
              <w:left w:val="single" w:sz="6" w:space="0" w:color="787878"/>
              <w:bottom w:val="single" w:sz="6" w:space="0" w:color="787878"/>
              <w:right w:val="single" w:sz="6" w:space="0" w:color="787878"/>
            </w:tcBorders>
            <w:tcMar>
              <w:top w:w="30" w:type="dxa"/>
              <w:left w:w="30" w:type="dxa"/>
              <w:bottom w:w="30" w:type="dxa"/>
              <w:right w:w="30" w:type="dxa"/>
            </w:tcMar>
            <w:vAlign w:val="center"/>
            <w:hideMark/>
          </w:tcPr>
          <w:p w14:paraId="7F096024" w14:textId="77777777" w:rsidR="00B94AE6" w:rsidRPr="000A771A" w:rsidRDefault="00271619" w:rsidP="00BB248D">
            <w:pPr>
              <w:spacing w:after="0" w:line="240" w:lineRule="auto"/>
              <w:jc w:val="right"/>
              <w:rPr>
                <w:rFonts w:ascii="Times New Roman" w:eastAsia="Times New Roman" w:hAnsi="Times New Roman" w:cs="Times New Roman"/>
                <w:sz w:val="24"/>
                <w:szCs w:val="24"/>
                <w:lang w:eastAsia="ru-RU"/>
              </w:rPr>
            </w:pPr>
            <w:hyperlink r:id="rId65" w:history="1">
              <w:r w:rsidR="00B94AE6" w:rsidRPr="000A771A">
                <w:rPr>
                  <w:rFonts w:ascii="Times New Roman" w:eastAsia="Times New Roman" w:hAnsi="Times New Roman" w:cs="Times New Roman"/>
                  <w:color w:val="000000"/>
                  <w:sz w:val="24"/>
                  <w:szCs w:val="24"/>
                  <w:lang w:eastAsia="ru-RU"/>
                </w:rPr>
                <w:t>0.23</w:t>
              </w:r>
            </w:hyperlink>
          </w:p>
        </w:tc>
        <w:tc>
          <w:tcPr>
            <w:tcW w:w="283" w:type="dxa"/>
            <w:tcBorders>
              <w:top w:val="single" w:sz="6" w:space="0" w:color="787878"/>
              <w:left w:val="single" w:sz="6" w:space="0" w:color="787878"/>
              <w:bottom w:val="single" w:sz="6" w:space="0" w:color="787878"/>
              <w:right w:val="single" w:sz="6" w:space="0" w:color="787878"/>
            </w:tcBorders>
            <w:tcMar>
              <w:top w:w="30" w:type="dxa"/>
              <w:left w:w="30" w:type="dxa"/>
              <w:bottom w:w="30" w:type="dxa"/>
              <w:right w:w="30" w:type="dxa"/>
            </w:tcMar>
            <w:vAlign w:val="center"/>
            <w:hideMark/>
          </w:tcPr>
          <w:p w14:paraId="25BA4B94" w14:textId="77777777" w:rsidR="00B94AE6" w:rsidRPr="003C14A4" w:rsidRDefault="00B94AE6" w:rsidP="00BB248D">
            <w:pPr>
              <w:spacing w:after="0" w:line="240" w:lineRule="auto"/>
              <w:jc w:val="right"/>
              <w:rPr>
                <w:rFonts w:ascii="Times New Roman" w:eastAsia="Times New Roman" w:hAnsi="Times New Roman" w:cs="Times New Roman"/>
                <w:sz w:val="24"/>
                <w:szCs w:val="24"/>
                <w:lang w:eastAsia="ru-RU"/>
              </w:rPr>
            </w:pPr>
            <w:r w:rsidRPr="003C14A4">
              <w:rPr>
                <w:rFonts w:ascii="Times New Roman" w:eastAsia="Times New Roman" w:hAnsi="Times New Roman" w:cs="Times New Roman"/>
                <w:sz w:val="24"/>
                <w:szCs w:val="24"/>
                <w:lang w:eastAsia="ru-RU"/>
              </w:rPr>
              <w:t>-</w:t>
            </w:r>
          </w:p>
        </w:tc>
        <w:tc>
          <w:tcPr>
            <w:tcW w:w="2317" w:type="dxa"/>
            <w:tcBorders>
              <w:top w:val="single" w:sz="6" w:space="0" w:color="787878"/>
              <w:left w:val="single" w:sz="6" w:space="0" w:color="787878"/>
              <w:bottom w:val="single" w:sz="6" w:space="0" w:color="787878"/>
              <w:right w:val="single" w:sz="6" w:space="0" w:color="787878"/>
            </w:tcBorders>
            <w:tcMar>
              <w:top w:w="30" w:type="dxa"/>
              <w:left w:w="30" w:type="dxa"/>
              <w:bottom w:w="30" w:type="dxa"/>
              <w:right w:w="30" w:type="dxa"/>
            </w:tcMar>
            <w:vAlign w:val="center"/>
            <w:hideMark/>
          </w:tcPr>
          <w:p w14:paraId="76F22209" w14:textId="77777777" w:rsidR="00B94AE6" w:rsidRPr="003C14A4" w:rsidRDefault="00B94AE6" w:rsidP="00BB248D">
            <w:pPr>
              <w:spacing w:after="0" w:line="240" w:lineRule="auto"/>
              <w:rPr>
                <w:rFonts w:ascii="Times New Roman" w:eastAsia="Times New Roman" w:hAnsi="Times New Roman" w:cs="Times New Roman"/>
                <w:sz w:val="24"/>
                <w:szCs w:val="24"/>
                <w:lang w:eastAsia="ru-RU"/>
              </w:rPr>
            </w:pPr>
            <w:r w:rsidRPr="003C14A4">
              <w:rPr>
                <w:rFonts w:ascii="Times New Roman" w:eastAsia="Times New Roman" w:hAnsi="Times New Roman" w:cs="Times New Roman"/>
                <w:sz w:val="24"/>
                <w:szCs w:val="24"/>
                <w:lang w:eastAsia="ru-RU"/>
              </w:rPr>
              <w:t>низкий уровень (менее 0.5)</w:t>
            </w:r>
          </w:p>
        </w:tc>
      </w:tr>
      <w:tr w:rsidR="00B94AE6" w:rsidRPr="003C14A4" w14:paraId="431440BF" w14:textId="77777777" w:rsidTr="003F6696">
        <w:trPr>
          <w:jc w:val="center"/>
        </w:trPr>
        <w:tc>
          <w:tcPr>
            <w:tcW w:w="5577" w:type="dxa"/>
            <w:gridSpan w:val="3"/>
            <w:tcBorders>
              <w:top w:val="single" w:sz="6" w:space="0" w:color="787878"/>
              <w:left w:val="single" w:sz="6" w:space="0" w:color="787878"/>
              <w:bottom w:val="single" w:sz="6" w:space="0" w:color="787878"/>
              <w:right w:val="single" w:sz="6" w:space="0" w:color="787878"/>
            </w:tcBorders>
            <w:tcMar>
              <w:top w:w="30" w:type="dxa"/>
              <w:left w:w="30" w:type="dxa"/>
              <w:bottom w:w="30" w:type="dxa"/>
              <w:right w:w="30" w:type="dxa"/>
            </w:tcMar>
            <w:vAlign w:val="center"/>
            <w:hideMark/>
          </w:tcPr>
          <w:p w14:paraId="16999115" w14:textId="77777777" w:rsidR="00B94AE6" w:rsidRPr="003C14A4" w:rsidRDefault="00B94AE6" w:rsidP="00BB248D">
            <w:pPr>
              <w:spacing w:after="0" w:line="240" w:lineRule="auto"/>
              <w:rPr>
                <w:rFonts w:ascii="Times New Roman" w:eastAsia="Times New Roman" w:hAnsi="Times New Roman" w:cs="Times New Roman"/>
                <w:sz w:val="24"/>
                <w:szCs w:val="24"/>
                <w:lang w:eastAsia="ru-RU"/>
              </w:rPr>
            </w:pPr>
            <w:r w:rsidRPr="003C14A4">
              <w:rPr>
                <w:rFonts w:ascii="Times New Roman" w:eastAsia="Times New Roman" w:hAnsi="Times New Roman" w:cs="Times New Roman"/>
                <w:sz w:val="24"/>
                <w:szCs w:val="24"/>
                <w:lang w:eastAsia="ru-RU"/>
              </w:rPr>
              <w:t>Текущая доходность</w:t>
            </w:r>
          </w:p>
        </w:tc>
        <w:tc>
          <w:tcPr>
            <w:tcW w:w="993" w:type="dxa"/>
            <w:tcBorders>
              <w:top w:val="single" w:sz="6" w:space="0" w:color="787878"/>
              <w:left w:val="single" w:sz="6" w:space="0" w:color="787878"/>
              <w:bottom w:val="single" w:sz="6" w:space="0" w:color="787878"/>
              <w:right w:val="single" w:sz="6" w:space="0" w:color="787878"/>
            </w:tcBorders>
            <w:tcMar>
              <w:top w:w="30" w:type="dxa"/>
              <w:left w:w="30" w:type="dxa"/>
              <w:bottom w:w="30" w:type="dxa"/>
              <w:right w:w="30" w:type="dxa"/>
            </w:tcMar>
            <w:vAlign w:val="center"/>
            <w:hideMark/>
          </w:tcPr>
          <w:p w14:paraId="1C5F916C" w14:textId="77777777" w:rsidR="00B94AE6" w:rsidRPr="000A771A" w:rsidRDefault="00271619" w:rsidP="00BB248D">
            <w:pPr>
              <w:spacing w:after="0" w:line="240" w:lineRule="auto"/>
              <w:jc w:val="right"/>
              <w:rPr>
                <w:rFonts w:ascii="Times New Roman" w:eastAsia="Times New Roman" w:hAnsi="Times New Roman" w:cs="Times New Roman"/>
                <w:sz w:val="24"/>
                <w:szCs w:val="24"/>
                <w:lang w:eastAsia="ru-RU"/>
              </w:rPr>
            </w:pPr>
            <w:hyperlink r:id="rId66" w:history="1">
              <w:r w:rsidR="00B94AE6" w:rsidRPr="000A771A">
                <w:rPr>
                  <w:rFonts w:ascii="Times New Roman" w:eastAsia="Times New Roman" w:hAnsi="Times New Roman" w:cs="Times New Roman"/>
                  <w:color w:val="000000"/>
                  <w:sz w:val="24"/>
                  <w:szCs w:val="24"/>
                  <w:lang w:eastAsia="ru-RU"/>
                </w:rPr>
                <w:t>1.04</w:t>
              </w:r>
            </w:hyperlink>
          </w:p>
        </w:tc>
        <w:tc>
          <w:tcPr>
            <w:tcW w:w="283" w:type="dxa"/>
            <w:tcBorders>
              <w:top w:val="single" w:sz="6" w:space="0" w:color="787878"/>
              <w:left w:val="single" w:sz="6" w:space="0" w:color="787878"/>
              <w:bottom w:val="single" w:sz="6" w:space="0" w:color="787878"/>
              <w:right w:val="single" w:sz="6" w:space="0" w:color="787878"/>
            </w:tcBorders>
            <w:tcMar>
              <w:top w:w="30" w:type="dxa"/>
              <w:left w:w="30" w:type="dxa"/>
              <w:bottom w:w="30" w:type="dxa"/>
              <w:right w:w="30" w:type="dxa"/>
            </w:tcMar>
            <w:vAlign w:val="center"/>
            <w:hideMark/>
          </w:tcPr>
          <w:p w14:paraId="195A97F4" w14:textId="77777777" w:rsidR="00B94AE6" w:rsidRPr="003C14A4" w:rsidRDefault="00B94AE6" w:rsidP="00BB248D">
            <w:pPr>
              <w:spacing w:after="0" w:line="240" w:lineRule="auto"/>
              <w:jc w:val="right"/>
              <w:rPr>
                <w:rFonts w:ascii="Times New Roman" w:eastAsia="Times New Roman" w:hAnsi="Times New Roman" w:cs="Times New Roman"/>
                <w:sz w:val="24"/>
                <w:szCs w:val="24"/>
                <w:lang w:eastAsia="ru-RU"/>
              </w:rPr>
            </w:pPr>
            <w:r w:rsidRPr="003C14A4">
              <w:rPr>
                <w:rFonts w:ascii="Times New Roman" w:eastAsia="Times New Roman" w:hAnsi="Times New Roman" w:cs="Times New Roman"/>
                <w:sz w:val="24"/>
                <w:szCs w:val="24"/>
                <w:lang w:eastAsia="ru-RU"/>
              </w:rPr>
              <w:t>-</w:t>
            </w:r>
          </w:p>
        </w:tc>
        <w:tc>
          <w:tcPr>
            <w:tcW w:w="2317" w:type="dxa"/>
            <w:tcBorders>
              <w:top w:val="single" w:sz="6" w:space="0" w:color="787878"/>
              <w:left w:val="single" w:sz="6" w:space="0" w:color="787878"/>
              <w:bottom w:val="single" w:sz="6" w:space="0" w:color="787878"/>
              <w:right w:val="single" w:sz="6" w:space="0" w:color="787878"/>
            </w:tcBorders>
            <w:tcMar>
              <w:top w:w="30" w:type="dxa"/>
              <w:left w:w="30" w:type="dxa"/>
              <w:bottom w:w="30" w:type="dxa"/>
              <w:right w:w="30" w:type="dxa"/>
            </w:tcMar>
            <w:vAlign w:val="center"/>
            <w:hideMark/>
          </w:tcPr>
          <w:p w14:paraId="43843C90" w14:textId="77777777" w:rsidR="00B94AE6" w:rsidRPr="003C14A4" w:rsidRDefault="00B94AE6" w:rsidP="00BB248D">
            <w:pPr>
              <w:spacing w:after="0" w:line="240" w:lineRule="auto"/>
              <w:rPr>
                <w:rFonts w:ascii="Times New Roman" w:eastAsia="Times New Roman" w:hAnsi="Times New Roman" w:cs="Times New Roman"/>
                <w:sz w:val="24"/>
                <w:szCs w:val="24"/>
                <w:lang w:eastAsia="ru-RU"/>
              </w:rPr>
            </w:pPr>
            <w:r w:rsidRPr="003C14A4">
              <w:rPr>
                <w:rFonts w:ascii="Times New Roman" w:eastAsia="Times New Roman" w:hAnsi="Times New Roman" w:cs="Times New Roman"/>
                <w:sz w:val="24"/>
                <w:szCs w:val="24"/>
                <w:lang w:eastAsia="ru-RU"/>
              </w:rPr>
              <w:t>в норме</w:t>
            </w:r>
          </w:p>
        </w:tc>
      </w:tr>
      <w:tr w:rsidR="00B94AE6" w:rsidRPr="003C14A4" w14:paraId="7DF266DF" w14:textId="77777777" w:rsidTr="00BB248D">
        <w:trPr>
          <w:jc w:val="center"/>
        </w:trPr>
        <w:tc>
          <w:tcPr>
            <w:tcW w:w="9170" w:type="dxa"/>
            <w:gridSpan w:val="6"/>
            <w:tcBorders>
              <w:top w:val="single" w:sz="6" w:space="0" w:color="787878"/>
              <w:left w:val="single" w:sz="6" w:space="0" w:color="787878"/>
              <w:bottom w:val="single" w:sz="6" w:space="0" w:color="787878"/>
              <w:right w:val="single" w:sz="6" w:space="0" w:color="787878"/>
            </w:tcBorders>
            <w:shd w:val="clear" w:color="auto" w:fill="DCFFCE"/>
            <w:tcMar>
              <w:top w:w="30" w:type="dxa"/>
              <w:left w:w="30" w:type="dxa"/>
              <w:bottom w:w="30" w:type="dxa"/>
              <w:right w:w="30" w:type="dxa"/>
            </w:tcMar>
            <w:vAlign w:val="center"/>
            <w:hideMark/>
          </w:tcPr>
          <w:p w14:paraId="7B04B075" w14:textId="77777777" w:rsidR="00B94AE6" w:rsidRPr="000A771A" w:rsidRDefault="00B94AE6" w:rsidP="00BB248D">
            <w:pPr>
              <w:spacing w:after="0" w:line="240" w:lineRule="auto"/>
              <w:rPr>
                <w:rFonts w:ascii="Times New Roman" w:eastAsia="Times New Roman" w:hAnsi="Times New Roman" w:cs="Times New Roman"/>
                <w:sz w:val="24"/>
                <w:szCs w:val="24"/>
                <w:lang w:eastAsia="ru-RU"/>
              </w:rPr>
            </w:pPr>
            <w:r w:rsidRPr="000A771A">
              <w:rPr>
                <w:rFonts w:ascii="Times New Roman" w:eastAsia="Times New Roman" w:hAnsi="Times New Roman" w:cs="Times New Roman"/>
                <w:sz w:val="24"/>
                <w:szCs w:val="24"/>
                <w:lang w:eastAsia="ru-RU"/>
              </w:rPr>
              <w:t>4. Доходы</w:t>
            </w:r>
          </w:p>
        </w:tc>
      </w:tr>
      <w:tr w:rsidR="00B94AE6" w:rsidRPr="003C14A4" w14:paraId="425B9469" w14:textId="77777777" w:rsidTr="003F6696">
        <w:trPr>
          <w:jc w:val="center"/>
        </w:trPr>
        <w:tc>
          <w:tcPr>
            <w:tcW w:w="5577" w:type="dxa"/>
            <w:gridSpan w:val="3"/>
            <w:tcBorders>
              <w:top w:val="single" w:sz="6" w:space="0" w:color="787878"/>
              <w:left w:val="single" w:sz="6" w:space="0" w:color="787878"/>
              <w:bottom w:val="single" w:sz="6" w:space="0" w:color="787878"/>
              <w:right w:val="single" w:sz="6" w:space="0" w:color="787878"/>
            </w:tcBorders>
            <w:tcMar>
              <w:top w:w="30" w:type="dxa"/>
              <w:left w:w="30" w:type="dxa"/>
              <w:bottom w:w="30" w:type="dxa"/>
              <w:right w:w="30" w:type="dxa"/>
            </w:tcMar>
            <w:vAlign w:val="center"/>
            <w:hideMark/>
          </w:tcPr>
          <w:p w14:paraId="57616847" w14:textId="77777777" w:rsidR="00B94AE6" w:rsidRPr="003C14A4" w:rsidRDefault="00B94AE6" w:rsidP="00BB248D">
            <w:pPr>
              <w:spacing w:after="0" w:line="240" w:lineRule="auto"/>
              <w:rPr>
                <w:rFonts w:ascii="Times New Roman" w:eastAsia="Times New Roman" w:hAnsi="Times New Roman" w:cs="Times New Roman"/>
                <w:sz w:val="24"/>
                <w:szCs w:val="24"/>
                <w:lang w:eastAsia="ru-RU"/>
              </w:rPr>
            </w:pPr>
            <w:r w:rsidRPr="003C14A4">
              <w:rPr>
                <w:rFonts w:ascii="Times New Roman" w:eastAsia="Times New Roman" w:hAnsi="Times New Roman" w:cs="Times New Roman"/>
                <w:sz w:val="24"/>
                <w:szCs w:val="24"/>
                <w:lang w:eastAsia="ru-RU"/>
              </w:rPr>
              <w:t>ROA - Прибыльность активов</w:t>
            </w:r>
          </w:p>
        </w:tc>
        <w:tc>
          <w:tcPr>
            <w:tcW w:w="993" w:type="dxa"/>
            <w:tcBorders>
              <w:top w:val="single" w:sz="6" w:space="0" w:color="787878"/>
              <w:left w:val="single" w:sz="6" w:space="0" w:color="787878"/>
              <w:bottom w:val="single" w:sz="6" w:space="0" w:color="787878"/>
              <w:right w:val="single" w:sz="6" w:space="0" w:color="787878"/>
            </w:tcBorders>
            <w:tcMar>
              <w:top w:w="30" w:type="dxa"/>
              <w:left w:w="30" w:type="dxa"/>
              <w:bottom w:w="30" w:type="dxa"/>
              <w:right w:w="30" w:type="dxa"/>
            </w:tcMar>
            <w:vAlign w:val="center"/>
            <w:hideMark/>
          </w:tcPr>
          <w:p w14:paraId="4EEA61F4" w14:textId="77777777" w:rsidR="00B94AE6" w:rsidRPr="000A771A" w:rsidRDefault="00271619" w:rsidP="00BB248D">
            <w:pPr>
              <w:spacing w:after="0" w:line="240" w:lineRule="auto"/>
              <w:jc w:val="right"/>
              <w:rPr>
                <w:rFonts w:ascii="Times New Roman" w:eastAsia="Times New Roman" w:hAnsi="Times New Roman" w:cs="Times New Roman"/>
                <w:sz w:val="24"/>
                <w:szCs w:val="24"/>
                <w:lang w:eastAsia="ru-RU"/>
              </w:rPr>
            </w:pPr>
            <w:hyperlink r:id="rId67" w:history="1">
              <w:r w:rsidR="00B94AE6" w:rsidRPr="000A771A">
                <w:rPr>
                  <w:rFonts w:ascii="Times New Roman" w:eastAsia="Times New Roman" w:hAnsi="Times New Roman" w:cs="Times New Roman"/>
                  <w:color w:val="000000"/>
                  <w:sz w:val="24"/>
                  <w:szCs w:val="24"/>
                  <w:lang w:eastAsia="ru-RU"/>
                </w:rPr>
                <w:t>4.18%</w:t>
              </w:r>
            </w:hyperlink>
          </w:p>
        </w:tc>
        <w:tc>
          <w:tcPr>
            <w:tcW w:w="283" w:type="dxa"/>
            <w:tcBorders>
              <w:top w:val="single" w:sz="6" w:space="0" w:color="787878"/>
              <w:left w:val="single" w:sz="6" w:space="0" w:color="787878"/>
              <w:bottom w:val="single" w:sz="6" w:space="0" w:color="787878"/>
              <w:right w:val="single" w:sz="6" w:space="0" w:color="787878"/>
            </w:tcBorders>
            <w:tcMar>
              <w:top w:w="30" w:type="dxa"/>
              <w:left w:w="30" w:type="dxa"/>
              <w:bottom w:w="30" w:type="dxa"/>
              <w:right w:w="30" w:type="dxa"/>
            </w:tcMar>
            <w:vAlign w:val="center"/>
            <w:hideMark/>
          </w:tcPr>
          <w:p w14:paraId="10BCB8A4" w14:textId="77777777" w:rsidR="00B94AE6" w:rsidRPr="003C14A4" w:rsidRDefault="00B94AE6" w:rsidP="00BB248D">
            <w:pPr>
              <w:spacing w:after="0" w:line="240" w:lineRule="auto"/>
              <w:jc w:val="right"/>
              <w:rPr>
                <w:rFonts w:ascii="Times New Roman" w:eastAsia="Times New Roman" w:hAnsi="Times New Roman" w:cs="Times New Roman"/>
                <w:sz w:val="24"/>
                <w:szCs w:val="24"/>
                <w:lang w:eastAsia="ru-RU"/>
              </w:rPr>
            </w:pPr>
            <w:r w:rsidRPr="003C14A4">
              <w:rPr>
                <w:rFonts w:ascii="Times New Roman" w:eastAsia="Times New Roman" w:hAnsi="Times New Roman" w:cs="Times New Roman"/>
                <w:sz w:val="24"/>
                <w:szCs w:val="24"/>
                <w:lang w:eastAsia="ru-RU"/>
              </w:rPr>
              <w:t>-</w:t>
            </w:r>
          </w:p>
        </w:tc>
        <w:tc>
          <w:tcPr>
            <w:tcW w:w="2317" w:type="dxa"/>
            <w:tcBorders>
              <w:top w:val="single" w:sz="6" w:space="0" w:color="787878"/>
              <w:left w:val="single" w:sz="6" w:space="0" w:color="787878"/>
              <w:bottom w:val="single" w:sz="6" w:space="0" w:color="787878"/>
              <w:right w:val="single" w:sz="6" w:space="0" w:color="787878"/>
            </w:tcBorders>
            <w:tcMar>
              <w:top w:w="30" w:type="dxa"/>
              <w:left w:w="30" w:type="dxa"/>
              <w:bottom w:w="30" w:type="dxa"/>
              <w:right w:w="30" w:type="dxa"/>
            </w:tcMar>
            <w:vAlign w:val="center"/>
            <w:hideMark/>
          </w:tcPr>
          <w:p w14:paraId="33042DBE" w14:textId="77777777" w:rsidR="00B94AE6" w:rsidRPr="003C14A4" w:rsidRDefault="00B94AE6" w:rsidP="00BB248D">
            <w:pPr>
              <w:spacing w:after="0" w:line="240" w:lineRule="auto"/>
              <w:rPr>
                <w:rFonts w:ascii="Times New Roman" w:eastAsia="Times New Roman" w:hAnsi="Times New Roman" w:cs="Times New Roman"/>
                <w:sz w:val="24"/>
                <w:szCs w:val="24"/>
                <w:lang w:eastAsia="ru-RU"/>
              </w:rPr>
            </w:pPr>
            <w:r w:rsidRPr="003C14A4">
              <w:rPr>
                <w:rFonts w:ascii="Times New Roman" w:eastAsia="Times New Roman" w:hAnsi="Times New Roman" w:cs="Times New Roman"/>
                <w:sz w:val="24"/>
                <w:szCs w:val="24"/>
                <w:lang w:eastAsia="ru-RU"/>
              </w:rPr>
              <w:t>в норме</w:t>
            </w:r>
          </w:p>
        </w:tc>
      </w:tr>
      <w:tr w:rsidR="00B94AE6" w:rsidRPr="003C14A4" w14:paraId="069E8EE4" w14:textId="77777777" w:rsidTr="003F6696">
        <w:trPr>
          <w:jc w:val="center"/>
        </w:trPr>
        <w:tc>
          <w:tcPr>
            <w:tcW w:w="5577" w:type="dxa"/>
            <w:gridSpan w:val="3"/>
            <w:tcBorders>
              <w:top w:val="single" w:sz="6" w:space="0" w:color="787878"/>
              <w:left w:val="single" w:sz="6" w:space="0" w:color="787878"/>
              <w:bottom w:val="single" w:sz="6" w:space="0" w:color="787878"/>
              <w:right w:val="single" w:sz="6" w:space="0" w:color="787878"/>
            </w:tcBorders>
            <w:tcMar>
              <w:top w:w="30" w:type="dxa"/>
              <w:left w:w="30" w:type="dxa"/>
              <w:bottom w:w="30" w:type="dxa"/>
              <w:right w:w="30" w:type="dxa"/>
            </w:tcMar>
            <w:vAlign w:val="center"/>
            <w:hideMark/>
          </w:tcPr>
          <w:p w14:paraId="4E59576F" w14:textId="77777777" w:rsidR="00B94AE6" w:rsidRPr="003C14A4" w:rsidRDefault="00B94AE6" w:rsidP="00BB248D">
            <w:pPr>
              <w:spacing w:after="0" w:line="240" w:lineRule="auto"/>
              <w:rPr>
                <w:rFonts w:ascii="Times New Roman" w:eastAsia="Times New Roman" w:hAnsi="Times New Roman" w:cs="Times New Roman"/>
                <w:sz w:val="24"/>
                <w:szCs w:val="24"/>
                <w:lang w:eastAsia="ru-RU"/>
              </w:rPr>
            </w:pPr>
            <w:r w:rsidRPr="003C14A4">
              <w:rPr>
                <w:rFonts w:ascii="Times New Roman" w:eastAsia="Times New Roman" w:hAnsi="Times New Roman" w:cs="Times New Roman"/>
                <w:sz w:val="24"/>
                <w:szCs w:val="24"/>
                <w:lang w:eastAsia="ru-RU"/>
              </w:rPr>
              <w:t>ROE - Прибыльность капитала</w:t>
            </w:r>
          </w:p>
        </w:tc>
        <w:tc>
          <w:tcPr>
            <w:tcW w:w="993" w:type="dxa"/>
            <w:tcBorders>
              <w:top w:val="single" w:sz="6" w:space="0" w:color="787878"/>
              <w:left w:val="single" w:sz="6" w:space="0" w:color="787878"/>
              <w:bottom w:val="single" w:sz="6" w:space="0" w:color="787878"/>
              <w:right w:val="single" w:sz="6" w:space="0" w:color="787878"/>
            </w:tcBorders>
            <w:tcMar>
              <w:top w:w="30" w:type="dxa"/>
              <w:left w:w="30" w:type="dxa"/>
              <w:bottom w:w="30" w:type="dxa"/>
              <w:right w:w="30" w:type="dxa"/>
            </w:tcMar>
            <w:vAlign w:val="center"/>
            <w:hideMark/>
          </w:tcPr>
          <w:p w14:paraId="547C2E9D" w14:textId="77777777" w:rsidR="00B94AE6" w:rsidRPr="000A771A" w:rsidRDefault="00271619" w:rsidP="00BB248D">
            <w:pPr>
              <w:spacing w:after="0" w:line="240" w:lineRule="auto"/>
              <w:jc w:val="right"/>
              <w:rPr>
                <w:rFonts w:ascii="Times New Roman" w:eastAsia="Times New Roman" w:hAnsi="Times New Roman" w:cs="Times New Roman"/>
                <w:sz w:val="24"/>
                <w:szCs w:val="24"/>
                <w:lang w:eastAsia="ru-RU"/>
              </w:rPr>
            </w:pPr>
            <w:hyperlink r:id="rId68" w:history="1">
              <w:r w:rsidR="00B94AE6" w:rsidRPr="000A771A">
                <w:rPr>
                  <w:rFonts w:ascii="Times New Roman" w:eastAsia="Times New Roman" w:hAnsi="Times New Roman" w:cs="Times New Roman"/>
                  <w:color w:val="000000"/>
                  <w:sz w:val="24"/>
                  <w:szCs w:val="24"/>
                  <w:lang w:eastAsia="ru-RU"/>
                </w:rPr>
                <w:t>26.16%</w:t>
              </w:r>
            </w:hyperlink>
          </w:p>
        </w:tc>
        <w:tc>
          <w:tcPr>
            <w:tcW w:w="283" w:type="dxa"/>
            <w:tcBorders>
              <w:top w:val="single" w:sz="6" w:space="0" w:color="787878"/>
              <w:left w:val="single" w:sz="6" w:space="0" w:color="787878"/>
              <w:bottom w:val="single" w:sz="6" w:space="0" w:color="787878"/>
              <w:right w:val="single" w:sz="6" w:space="0" w:color="787878"/>
            </w:tcBorders>
            <w:tcMar>
              <w:top w:w="30" w:type="dxa"/>
              <w:left w:w="30" w:type="dxa"/>
              <w:bottom w:w="30" w:type="dxa"/>
              <w:right w:w="30" w:type="dxa"/>
            </w:tcMar>
            <w:vAlign w:val="center"/>
            <w:hideMark/>
          </w:tcPr>
          <w:p w14:paraId="3B152F74" w14:textId="77777777" w:rsidR="00B94AE6" w:rsidRPr="003C14A4" w:rsidRDefault="00B94AE6" w:rsidP="00BB248D">
            <w:pPr>
              <w:spacing w:after="0" w:line="240" w:lineRule="auto"/>
              <w:jc w:val="right"/>
              <w:rPr>
                <w:rFonts w:ascii="Times New Roman" w:eastAsia="Times New Roman" w:hAnsi="Times New Roman" w:cs="Times New Roman"/>
                <w:sz w:val="24"/>
                <w:szCs w:val="24"/>
                <w:lang w:eastAsia="ru-RU"/>
              </w:rPr>
            </w:pPr>
            <w:r w:rsidRPr="003C14A4">
              <w:rPr>
                <w:rFonts w:ascii="Times New Roman" w:eastAsia="Times New Roman" w:hAnsi="Times New Roman" w:cs="Times New Roman"/>
                <w:sz w:val="24"/>
                <w:szCs w:val="24"/>
                <w:lang w:eastAsia="ru-RU"/>
              </w:rPr>
              <w:t>1</w:t>
            </w:r>
          </w:p>
        </w:tc>
        <w:tc>
          <w:tcPr>
            <w:tcW w:w="2317" w:type="dxa"/>
            <w:tcBorders>
              <w:top w:val="single" w:sz="6" w:space="0" w:color="787878"/>
              <w:left w:val="single" w:sz="6" w:space="0" w:color="787878"/>
              <w:bottom w:val="single" w:sz="6" w:space="0" w:color="787878"/>
              <w:right w:val="single" w:sz="6" w:space="0" w:color="787878"/>
            </w:tcBorders>
            <w:tcMar>
              <w:top w:w="30" w:type="dxa"/>
              <w:left w:w="30" w:type="dxa"/>
              <w:bottom w:w="30" w:type="dxa"/>
              <w:right w:w="30" w:type="dxa"/>
            </w:tcMar>
            <w:vAlign w:val="center"/>
            <w:hideMark/>
          </w:tcPr>
          <w:p w14:paraId="36CA36A1" w14:textId="77777777" w:rsidR="00B94AE6" w:rsidRPr="003C14A4" w:rsidRDefault="00B94AE6" w:rsidP="00BB248D">
            <w:pPr>
              <w:spacing w:after="0" w:line="240" w:lineRule="auto"/>
              <w:rPr>
                <w:rFonts w:ascii="Times New Roman" w:eastAsia="Times New Roman" w:hAnsi="Times New Roman" w:cs="Times New Roman"/>
                <w:sz w:val="24"/>
                <w:szCs w:val="24"/>
                <w:lang w:eastAsia="ru-RU"/>
              </w:rPr>
            </w:pPr>
            <w:r w:rsidRPr="003C14A4">
              <w:rPr>
                <w:rFonts w:ascii="Times New Roman" w:eastAsia="Times New Roman" w:hAnsi="Times New Roman" w:cs="Times New Roman"/>
                <w:sz w:val="24"/>
                <w:szCs w:val="24"/>
                <w:lang w:eastAsia="ru-RU"/>
              </w:rPr>
              <w:t>высокий уровень (более 15%)</w:t>
            </w:r>
          </w:p>
        </w:tc>
      </w:tr>
      <w:tr w:rsidR="00B94AE6" w:rsidRPr="003C14A4" w14:paraId="30CFBC8F" w14:textId="77777777" w:rsidTr="003F6696">
        <w:trPr>
          <w:jc w:val="center"/>
        </w:trPr>
        <w:tc>
          <w:tcPr>
            <w:tcW w:w="5577" w:type="dxa"/>
            <w:gridSpan w:val="3"/>
            <w:tcBorders>
              <w:top w:val="single" w:sz="6" w:space="0" w:color="787878"/>
              <w:left w:val="single" w:sz="6" w:space="0" w:color="787878"/>
              <w:bottom w:val="single" w:sz="6" w:space="0" w:color="787878"/>
              <w:right w:val="single" w:sz="6" w:space="0" w:color="787878"/>
            </w:tcBorders>
            <w:tcMar>
              <w:top w:w="30" w:type="dxa"/>
              <w:left w:w="30" w:type="dxa"/>
              <w:bottom w:w="30" w:type="dxa"/>
              <w:right w:w="30" w:type="dxa"/>
            </w:tcMar>
            <w:vAlign w:val="center"/>
            <w:hideMark/>
          </w:tcPr>
          <w:p w14:paraId="0BDC707C" w14:textId="77777777" w:rsidR="00B94AE6" w:rsidRPr="003C14A4" w:rsidRDefault="00B94AE6" w:rsidP="00BB248D">
            <w:pPr>
              <w:spacing w:after="0" w:line="240" w:lineRule="auto"/>
              <w:rPr>
                <w:rFonts w:ascii="Times New Roman" w:eastAsia="Times New Roman" w:hAnsi="Times New Roman" w:cs="Times New Roman"/>
                <w:sz w:val="24"/>
                <w:szCs w:val="24"/>
                <w:lang w:eastAsia="ru-RU"/>
              </w:rPr>
            </w:pPr>
            <w:r w:rsidRPr="003C14A4">
              <w:rPr>
                <w:rFonts w:ascii="Times New Roman" w:eastAsia="Times New Roman" w:hAnsi="Times New Roman" w:cs="Times New Roman"/>
                <w:sz w:val="24"/>
                <w:szCs w:val="24"/>
                <w:lang w:eastAsia="ru-RU"/>
              </w:rPr>
              <w:t>Мультипликатор капитала</w:t>
            </w:r>
          </w:p>
        </w:tc>
        <w:tc>
          <w:tcPr>
            <w:tcW w:w="993" w:type="dxa"/>
            <w:tcBorders>
              <w:top w:val="single" w:sz="6" w:space="0" w:color="787878"/>
              <w:left w:val="single" w:sz="6" w:space="0" w:color="787878"/>
              <w:bottom w:val="single" w:sz="6" w:space="0" w:color="787878"/>
              <w:right w:val="single" w:sz="6" w:space="0" w:color="787878"/>
            </w:tcBorders>
            <w:tcMar>
              <w:top w:w="30" w:type="dxa"/>
              <w:left w:w="30" w:type="dxa"/>
              <w:bottom w:w="30" w:type="dxa"/>
              <w:right w:w="30" w:type="dxa"/>
            </w:tcMar>
            <w:vAlign w:val="center"/>
            <w:hideMark/>
          </w:tcPr>
          <w:p w14:paraId="22D40C9B" w14:textId="77777777" w:rsidR="00B94AE6" w:rsidRPr="000A771A" w:rsidRDefault="00271619" w:rsidP="00BB248D">
            <w:pPr>
              <w:spacing w:after="0" w:line="240" w:lineRule="auto"/>
              <w:jc w:val="right"/>
              <w:rPr>
                <w:rFonts w:ascii="Times New Roman" w:eastAsia="Times New Roman" w:hAnsi="Times New Roman" w:cs="Times New Roman"/>
                <w:sz w:val="24"/>
                <w:szCs w:val="24"/>
                <w:lang w:eastAsia="ru-RU"/>
              </w:rPr>
            </w:pPr>
            <w:hyperlink r:id="rId69" w:history="1">
              <w:r w:rsidR="00B94AE6" w:rsidRPr="000A771A">
                <w:rPr>
                  <w:rFonts w:ascii="Times New Roman" w:eastAsia="Times New Roman" w:hAnsi="Times New Roman" w:cs="Times New Roman"/>
                  <w:color w:val="000000"/>
                  <w:sz w:val="24"/>
                  <w:szCs w:val="24"/>
                  <w:lang w:eastAsia="ru-RU"/>
                </w:rPr>
                <w:t>6.26</w:t>
              </w:r>
            </w:hyperlink>
          </w:p>
        </w:tc>
        <w:tc>
          <w:tcPr>
            <w:tcW w:w="283" w:type="dxa"/>
            <w:tcBorders>
              <w:top w:val="single" w:sz="6" w:space="0" w:color="787878"/>
              <w:left w:val="single" w:sz="6" w:space="0" w:color="787878"/>
              <w:bottom w:val="single" w:sz="6" w:space="0" w:color="787878"/>
              <w:right w:val="single" w:sz="6" w:space="0" w:color="787878"/>
            </w:tcBorders>
            <w:tcMar>
              <w:top w:w="30" w:type="dxa"/>
              <w:left w:w="30" w:type="dxa"/>
              <w:bottom w:w="30" w:type="dxa"/>
              <w:right w:w="30" w:type="dxa"/>
            </w:tcMar>
            <w:vAlign w:val="center"/>
            <w:hideMark/>
          </w:tcPr>
          <w:p w14:paraId="3BF45BB1" w14:textId="77777777" w:rsidR="00B94AE6" w:rsidRPr="003C14A4" w:rsidRDefault="00B94AE6" w:rsidP="00BB248D">
            <w:pPr>
              <w:spacing w:after="0" w:line="240" w:lineRule="auto"/>
              <w:jc w:val="right"/>
              <w:rPr>
                <w:rFonts w:ascii="Times New Roman" w:eastAsia="Times New Roman" w:hAnsi="Times New Roman" w:cs="Times New Roman"/>
                <w:sz w:val="24"/>
                <w:szCs w:val="24"/>
                <w:lang w:eastAsia="ru-RU"/>
              </w:rPr>
            </w:pPr>
            <w:r w:rsidRPr="003C14A4">
              <w:rPr>
                <w:rFonts w:ascii="Times New Roman" w:eastAsia="Times New Roman" w:hAnsi="Times New Roman" w:cs="Times New Roman"/>
                <w:sz w:val="24"/>
                <w:szCs w:val="24"/>
                <w:lang w:eastAsia="ru-RU"/>
              </w:rPr>
              <w:t>-</w:t>
            </w:r>
          </w:p>
        </w:tc>
        <w:tc>
          <w:tcPr>
            <w:tcW w:w="2317" w:type="dxa"/>
            <w:tcBorders>
              <w:top w:val="single" w:sz="6" w:space="0" w:color="787878"/>
              <w:left w:val="single" w:sz="6" w:space="0" w:color="787878"/>
              <w:bottom w:val="single" w:sz="6" w:space="0" w:color="787878"/>
              <w:right w:val="single" w:sz="6" w:space="0" w:color="787878"/>
            </w:tcBorders>
            <w:tcMar>
              <w:top w:w="30" w:type="dxa"/>
              <w:left w:w="30" w:type="dxa"/>
              <w:bottom w:w="30" w:type="dxa"/>
              <w:right w:w="30" w:type="dxa"/>
            </w:tcMar>
            <w:vAlign w:val="center"/>
            <w:hideMark/>
          </w:tcPr>
          <w:p w14:paraId="286E76C9" w14:textId="77777777" w:rsidR="00B94AE6" w:rsidRPr="003C14A4" w:rsidRDefault="00B94AE6" w:rsidP="00BB248D">
            <w:pPr>
              <w:spacing w:after="0" w:line="240" w:lineRule="auto"/>
              <w:rPr>
                <w:rFonts w:ascii="Times New Roman" w:eastAsia="Times New Roman" w:hAnsi="Times New Roman" w:cs="Times New Roman"/>
                <w:sz w:val="24"/>
                <w:szCs w:val="24"/>
                <w:lang w:eastAsia="ru-RU"/>
              </w:rPr>
            </w:pPr>
            <w:r w:rsidRPr="003C14A4">
              <w:rPr>
                <w:rFonts w:ascii="Times New Roman" w:eastAsia="Times New Roman" w:hAnsi="Times New Roman" w:cs="Times New Roman"/>
                <w:sz w:val="24"/>
                <w:szCs w:val="24"/>
                <w:lang w:eastAsia="ru-RU"/>
              </w:rPr>
              <w:t>высокий уровень (более 6)</w:t>
            </w:r>
          </w:p>
        </w:tc>
      </w:tr>
      <w:tr w:rsidR="00B94AE6" w:rsidRPr="003C14A4" w14:paraId="50E1C982" w14:textId="77777777" w:rsidTr="003F6696">
        <w:trPr>
          <w:jc w:val="center"/>
        </w:trPr>
        <w:tc>
          <w:tcPr>
            <w:tcW w:w="5577" w:type="dxa"/>
            <w:gridSpan w:val="3"/>
            <w:tcBorders>
              <w:top w:val="single" w:sz="6" w:space="0" w:color="787878"/>
              <w:left w:val="single" w:sz="6" w:space="0" w:color="787878"/>
              <w:bottom w:val="single" w:sz="6" w:space="0" w:color="787878"/>
              <w:right w:val="single" w:sz="6" w:space="0" w:color="787878"/>
            </w:tcBorders>
            <w:tcMar>
              <w:top w:w="30" w:type="dxa"/>
              <w:left w:w="30" w:type="dxa"/>
              <w:bottom w:w="30" w:type="dxa"/>
              <w:right w:w="30" w:type="dxa"/>
            </w:tcMar>
            <w:vAlign w:val="center"/>
            <w:hideMark/>
          </w:tcPr>
          <w:p w14:paraId="2C8194FD" w14:textId="77777777" w:rsidR="00B94AE6" w:rsidRPr="003C14A4" w:rsidRDefault="00B94AE6" w:rsidP="00BB248D">
            <w:pPr>
              <w:spacing w:after="0" w:line="240" w:lineRule="auto"/>
              <w:rPr>
                <w:rFonts w:ascii="Times New Roman" w:eastAsia="Times New Roman" w:hAnsi="Times New Roman" w:cs="Times New Roman"/>
                <w:sz w:val="24"/>
                <w:szCs w:val="24"/>
                <w:lang w:eastAsia="ru-RU"/>
              </w:rPr>
            </w:pPr>
            <w:r w:rsidRPr="003C14A4">
              <w:rPr>
                <w:rFonts w:ascii="Times New Roman" w:eastAsia="Times New Roman" w:hAnsi="Times New Roman" w:cs="Times New Roman"/>
                <w:sz w:val="24"/>
                <w:szCs w:val="24"/>
                <w:lang w:eastAsia="ru-RU"/>
              </w:rPr>
              <w:t>Чистая процентная маржа</w:t>
            </w:r>
          </w:p>
        </w:tc>
        <w:tc>
          <w:tcPr>
            <w:tcW w:w="993" w:type="dxa"/>
            <w:tcBorders>
              <w:top w:val="single" w:sz="6" w:space="0" w:color="787878"/>
              <w:left w:val="single" w:sz="6" w:space="0" w:color="787878"/>
              <w:bottom w:val="single" w:sz="6" w:space="0" w:color="787878"/>
              <w:right w:val="single" w:sz="6" w:space="0" w:color="787878"/>
            </w:tcBorders>
            <w:tcMar>
              <w:top w:w="30" w:type="dxa"/>
              <w:left w:w="30" w:type="dxa"/>
              <w:bottom w:w="30" w:type="dxa"/>
              <w:right w:w="30" w:type="dxa"/>
            </w:tcMar>
            <w:vAlign w:val="center"/>
            <w:hideMark/>
          </w:tcPr>
          <w:p w14:paraId="023D7BFD" w14:textId="77777777" w:rsidR="00B94AE6" w:rsidRPr="000A771A" w:rsidRDefault="00271619" w:rsidP="00BB248D">
            <w:pPr>
              <w:spacing w:after="0" w:line="240" w:lineRule="auto"/>
              <w:jc w:val="right"/>
              <w:rPr>
                <w:rFonts w:ascii="Times New Roman" w:eastAsia="Times New Roman" w:hAnsi="Times New Roman" w:cs="Times New Roman"/>
                <w:sz w:val="24"/>
                <w:szCs w:val="24"/>
                <w:lang w:eastAsia="ru-RU"/>
              </w:rPr>
            </w:pPr>
            <w:hyperlink r:id="rId70" w:history="1">
              <w:r w:rsidR="00B94AE6" w:rsidRPr="000A771A">
                <w:rPr>
                  <w:rFonts w:ascii="Times New Roman" w:eastAsia="Times New Roman" w:hAnsi="Times New Roman" w:cs="Times New Roman"/>
                  <w:color w:val="000000"/>
                  <w:sz w:val="24"/>
                  <w:szCs w:val="24"/>
                  <w:lang w:eastAsia="ru-RU"/>
                </w:rPr>
                <w:t>3.74%</w:t>
              </w:r>
            </w:hyperlink>
          </w:p>
        </w:tc>
        <w:tc>
          <w:tcPr>
            <w:tcW w:w="283" w:type="dxa"/>
            <w:tcBorders>
              <w:top w:val="single" w:sz="6" w:space="0" w:color="787878"/>
              <w:left w:val="single" w:sz="6" w:space="0" w:color="787878"/>
              <w:bottom w:val="single" w:sz="6" w:space="0" w:color="787878"/>
              <w:right w:val="single" w:sz="6" w:space="0" w:color="787878"/>
            </w:tcBorders>
            <w:tcMar>
              <w:top w:w="30" w:type="dxa"/>
              <w:left w:w="30" w:type="dxa"/>
              <w:bottom w:w="30" w:type="dxa"/>
              <w:right w:w="30" w:type="dxa"/>
            </w:tcMar>
            <w:vAlign w:val="center"/>
            <w:hideMark/>
          </w:tcPr>
          <w:p w14:paraId="0BCA56BB" w14:textId="77777777" w:rsidR="00B94AE6" w:rsidRPr="003C14A4" w:rsidRDefault="00B94AE6" w:rsidP="00BB248D">
            <w:pPr>
              <w:spacing w:after="0" w:line="240" w:lineRule="auto"/>
              <w:jc w:val="right"/>
              <w:rPr>
                <w:rFonts w:ascii="Times New Roman" w:eastAsia="Times New Roman" w:hAnsi="Times New Roman" w:cs="Times New Roman"/>
                <w:sz w:val="24"/>
                <w:szCs w:val="24"/>
                <w:lang w:eastAsia="ru-RU"/>
              </w:rPr>
            </w:pPr>
            <w:r w:rsidRPr="003C14A4">
              <w:rPr>
                <w:rFonts w:ascii="Times New Roman" w:eastAsia="Times New Roman" w:hAnsi="Times New Roman" w:cs="Times New Roman"/>
                <w:sz w:val="24"/>
                <w:szCs w:val="24"/>
                <w:lang w:eastAsia="ru-RU"/>
              </w:rPr>
              <w:t>-</w:t>
            </w:r>
          </w:p>
        </w:tc>
        <w:tc>
          <w:tcPr>
            <w:tcW w:w="2317" w:type="dxa"/>
            <w:tcBorders>
              <w:top w:val="single" w:sz="6" w:space="0" w:color="787878"/>
              <w:left w:val="single" w:sz="6" w:space="0" w:color="787878"/>
              <w:bottom w:val="single" w:sz="6" w:space="0" w:color="787878"/>
              <w:right w:val="single" w:sz="6" w:space="0" w:color="787878"/>
            </w:tcBorders>
            <w:tcMar>
              <w:top w:w="30" w:type="dxa"/>
              <w:left w:w="30" w:type="dxa"/>
              <w:bottom w:w="30" w:type="dxa"/>
              <w:right w:w="30" w:type="dxa"/>
            </w:tcMar>
            <w:vAlign w:val="center"/>
            <w:hideMark/>
          </w:tcPr>
          <w:p w14:paraId="6C6DF1CA" w14:textId="77777777" w:rsidR="00B94AE6" w:rsidRPr="003C14A4" w:rsidRDefault="00B94AE6" w:rsidP="00BB248D">
            <w:pPr>
              <w:spacing w:after="0" w:line="240" w:lineRule="auto"/>
              <w:rPr>
                <w:rFonts w:ascii="Times New Roman" w:eastAsia="Times New Roman" w:hAnsi="Times New Roman" w:cs="Times New Roman"/>
                <w:sz w:val="24"/>
                <w:szCs w:val="24"/>
                <w:lang w:eastAsia="ru-RU"/>
              </w:rPr>
            </w:pPr>
          </w:p>
        </w:tc>
      </w:tr>
      <w:tr w:rsidR="00B94AE6" w:rsidRPr="003C14A4" w14:paraId="582693C2" w14:textId="77777777" w:rsidTr="003F6696">
        <w:trPr>
          <w:jc w:val="center"/>
        </w:trPr>
        <w:tc>
          <w:tcPr>
            <w:tcW w:w="5577" w:type="dxa"/>
            <w:gridSpan w:val="3"/>
            <w:tcBorders>
              <w:top w:val="single" w:sz="6" w:space="0" w:color="787878"/>
              <w:left w:val="single" w:sz="6" w:space="0" w:color="787878"/>
              <w:bottom w:val="single" w:sz="6" w:space="0" w:color="787878"/>
              <w:right w:val="single" w:sz="6" w:space="0" w:color="787878"/>
            </w:tcBorders>
            <w:tcMar>
              <w:top w:w="30" w:type="dxa"/>
              <w:left w:w="30" w:type="dxa"/>
              <w:bottom w:w="30" w:type="dxa"/>
              <w:right w:w="30" w:type="dxa"/>
            </w:tcMar>
            <w:vAlign w:val="center"/>
            <w:hideMark/>
          </w:tcPr>
          <w:p w14:paraId="00FC69F4" w14:textId="77777777" w:rsidR="00B94AE6" w:rsidRPr="003C14A4" w:rsidRDefault="00B94AE6" w:rsidP="00BB248D">
            <w:pPr>
              <w:spacing w:after="0" w:line="240" w:lineRule="auto"/>
              <w:rPr>
                <w:rFonts w:ascii="Times New Roman" w:eastAsia="Times New Roman" w:hAnsi="Times New Roman" w:cs="Times New Roman"/>
                <w:sz w:val="24"/>
                <w:szCs w:val="24"/>
                <w:lang w:eastAsia="ru-RU"/>
              </w:rPr>
            </w:pPr>
            <w:r w:rsidRPr="003C14A4">
              <w:rPr>
                <w:rFonts w:ascii="Times New Roman" w:eastAsia="Times New Roman" w:hAnsi="Times New Roman" w:cs="Times New Roman"/>
                <w:sz w:val="24"/>
                <w:szCs w:val="24"/>
                <w:lang w:eastAsia="ru-RU"/>
              </w:rPr>
              <w:t>Прибыльность операций с ценными бумагами</w:t>
            </w:r>
          </w:p>
        </w:tc>
        <w:tc>
          <w:tcPr>
            <w:tcW w:w="993" w:type="dxa"/>
            <w:tcBorders>
              <w:top w:val="single" w:sz="6" w:space="0" w:color="787878"/>
              <w:left w:val="single" w:sz="6" w:space="0" w:color="787878"/>
              <w:bottom w:val="single" w:sz="6" w:space="0" w:color="787878"/>
              <w:right w:val="single" w:sz="6" w:space="0" w:color="787878"/>
            </w:tcBorders>
            <w:tcMar>
              <w:top w:w="30" w:type="dxa"/>
              <w:left w:w="30" w:type="dxa"/>
              <w:bottom w:w="30" w:type="dxa"/>
              <w:right w:w="30" w:type="dxa"/>
            </w:tcMar>
            <w:vAlign w:val="center"/>
            <w:hideMark/>
          </w:tcPr>
          <w:p w14:paraId="6E79746E" w14:textId="77777777" w:rsidR="00B94AE6" w:rsidRPr="000A771A" w:rsidRDefault="00271619" w:rsidP="00BB248D">
            <w:pPr>
              <w:spacing w:after="0" w:line="240" w:lineRule="auto"/>
              <w:jc w:val="right"/>
              <w:rPr>
                <w:rFonts w:ascii="Times New Roman" w:eastAsia="Times New Roman" w:hAnsi="Times New Roman" w:cs="Times New Roman"/>
                <w:sz w:val="24"/>
                <w:szCs w:val="24"/>
                <w:lang w:eastAsia="ru-RU"/>
              </w:rPr>
            </w:pPr>
            <w:hyperlink r:id="rId71" w:history="1">
              <w:r w:rsidR="00B94AE6" w:rsidRPr="000A771A">
                <w:rPr>
                  <w:rFonts w:ascii="Times New Roman" w:eastAsia="Times New Roman" w:hAnsi="Times New Roman" w:cs="Times New Roman"/>
                  <w:color w:val="000000"/>
                  <w:sz w:val="24"/>
                  <w:szCs w:val="24"/>
                  <w:lang w:eastAsia="ru-RU"/>
                </w:rPr>
                <w:t>-0.31%</w:t>
              </w:r>
            </w:hyperlink>
          </w:p>
        </w:tc>
        <w:tc>
          <w:tcPr>
            <w:tcW w:w="283" w:type="dxa"/>
            <w:tcBorders>
              <w:top w:val="single" w:sz="6" w:space="0" w:color="787878"/>
              <w:left w:val="single" w:sz="6" w:space="0" w:color="787878"/>
              <w:bottom w:val="single" w:sz="6" w:space="0" w:color="787878"/>
              <w:right w:val="single" w:sz="6" w:space="0" w:color="787878"/>
            </w:tcBorders>
            <w:tcMar>
              <w:top w:w="30" w:type="dxa"/>
              <w:left w:w="30" w:type="dxa"/>
              <w:bottom w:w="30" w:type="dxa"/>
              <w:right w:w="30" w:type="dxa"/>
            </w:tcMar>
            <w:vAlign w:val="center"/>
            <w:hideMark/>
          </w:tcPr>
          <w:p w14:paraId="4474820B" w14:textId="77777777" w:rsidR="00B94AE6" w:rsidRPr="003C14A4" w:rsidRDefault="00B94AE6" w:rsidP="00BB248D">
            <w:pPr>
              <w:spacing w:after="0" w:line="240" w:lineRule="auto"/>
              <w:jc w:val="right"/>
              <w:rPr>
                <w:rFonts w:ascii="Times New Roman" w:eastAsia="Times New Roman" w:hAnsi="Times New Roman" w:cs="Times New Roman"/>
                <w:sz w:val="24"/>
                <w:szCs w:val="24"/>
                <w:lang w:eastAsia="ru-RU"/>
              </w:rPr>
            </w:pPr>
            <w:r w:rsidRPr="003C14A4">
              <w:rPr>
                <w:rFonts w:ascii="Times New Roman" w:eastAsia="Times New Roman" w:hAnsi="Times New Roman" w:cs="Times New Roman"/>
                <w:sz w:val="24"/>
                <w:szCs w:val="24"/>
                <w:lang w:eastAsia="ru-RU"/>
              </w:rPr>
              <w:t>-</w:t>
            </w:r>
          </w:p>
        </w:tc>
        <w:tc>
          <w:tcPr>
            <w:tcW w:w="2317" w:type="dxa"/>
            <w:tcBorders>
              <w:top w:val="single" w:sz="6" w:space="0" w:color="787878"/>
              <w:left w:val="single" w:sz="6" w:space="0" w:color="787878"/>
              <w:bottom w:val="single" w:sz="6" w:space="0" w:color="787878"/>
              <w:right w:val="single" w:sz="6" w:space="0" w:color="787878"/>
            </w:tcBorders>
            <w:tcMar>
              <w:top w:w="30" w:type="dxa"/>
              <w:left w:w="30" w:type="dxa"/>
              <w:bottom w:w="30" w:type="dxa"/>
              <w:right w:w="30" w:type="dxa"/>
            </w:tcMar>
            <w:vAlign w:val="center"/>
            <w:hideMark/>
          </w:tcPr>
          <w:p w14:paraId="44ADBC88" w14:textId="77777777" w:rsidR="00B94AE6" w:rsidRPr="003C14A4" w:rsidRDefault="00B94AE6" w:rsidP="00BB248D">
            <w:pPr>
              <w:spacing w:after="0" w:line="240" w:lineRule="auto"/>
              <w:rPr>
                <w:rFonts w:ascii="Times New Roman" w:eastAsia="Times New Roman" w:hAnsi="Times New Roman" w:cs="Times New Roman"/>
                <w:sz w:val="24"/>
                <w:szCs w:val="24"/>
                <w:lang w:eastAsia="ru-RU"/>
              </w:rPr>
            </w:pPr>
          </w:p>
        </w:tc>
      </w:tr>
      <w:tr w:rsidR="00B94AE6" w:rsidRPr="003C14A4" w14:paraId="6AE113B4" w14:textId="77777777" w:rsidTr="003F6696">
        <w:trPr>
          <w:jc w:val="center"/>
        </w:trPr>
        <w:tc>
          <w:tcPr>
            <w:tcW w:w="5577" w:type="dxa"/>
            <w:gridSpan w:val="3"/>
            <w:tcBorders>
              <w:top w:val="single" w:sz="6" w:space="0" w:color="787878"/>
              <w:left w:val="single" w:sz="6" w:space="0" w:color="787878"/>
              <w:bottom w:val="single" w:sz="6" w:space="0" w:color="787878"/>
              <w:right w:val="single" w:sz="6" w:space="0" w:color="787878"/>
            </w:tcBorders>
            <w:tcMar>
              <w:top w:w="30" w:type="dxa"/>
              <w:left w:w="30" w:type="dxa"/>
              <w:bottom w:w="30" w:type="dxa"/>
              <w:right w:w="30" w:type="dxa"/>
            </w:tcMar>
            <w:vAlign w:val="center"/>
            <w:hideMark/>
          </w:tcPr>
          <w:p w14:paraId="5AFF57F6" w14:textId="77777777" w:rsidR="00B94AE6" w:rsidRPr="003C14A4" w:rsidRDefault="00B94AE6" w:rsidP="00BB248D">
            <w:pPr>
              <w:spacing w:after="0" w:line="240" w:lineRule="auto"/>
              <w:rPr>
                <w:rFonts w:ascii="Times New Roman" w:eastAsia="Times New Roman" w:hAnsi="Times New Roman" w:cs="Times New Roman"/>
                <w:sz w:val="24"/>
                <w:szCs w:val="24"/>
                <w:lang w:eastAsia="ru-RU"/>
              </w:rPr>
            </w:pPr>
            <w:r w:rsidRPr="003C14A4">
              <w:rPr>
                <w:rFonts w:ascii="Times New Roman" w:eastAsia="Times New Roman" w:hAnsi="Times New Roman" w:cs="Times New Roman"/>
                <w:sz w:val="24"/>
                <w:szCs w:val="24"/>
                <w:lang w:eastAsia="ru-RU"/>
              </w:rPr>
              <w:t>Прибыльность операций с иностранной валютой</w:t>
            </w:r>
          </w:p>
        </w:tc>
        <w:tc>
          <w:tcPr>
            <w:tcW w:w="993" w:type="dxa"/>
            <w:tcBorders>
              <w:top w:val="single" w:sz="6" w:space="0" w:color="787878"/>
              <w:left w:val="single" w:sz="6" w:space="0" w:color="787878"/>
              <w:bottom w:val="single" w:sz="6" w:space="0" w:color="787878"/>
              <w:right w:val="single" w:sz="6" w:space="0" w:color="787878"/>
            </w:tcBorders>
            <w:tcMar>
              <w:top w:w="30" w:type="dxa"/>
              <w:left w:w="30" w:type="dxa"/>
              <w:bottom w:w="30" w:type="dxa"/>
              <w:right w:w="30" w:type="dxa"/>
            </w:tcMar>
            <w:vAlign w:val="center"/>
            <w:hideMark/>
          </w:tcPr>
          <w:p w14:paraId="10DE5415" w14:textId="77777777" w:rsidR="00B94AE6" w:rsidRPr="000A771A" w:rsidRDefault="00271619" w:rsidP="00BB248D">
            <w:pPr>
              <w:spacing w:after="0" w:line="240" w:lineRule="auto"/>
              <w:jc w:val="right"/>
              <w:rPr>
                <w:rFonts w:ascii="Times New Roman" w:eastAsia="Times New Roman" w:hAnsi="Times New Roman" w:cs="Times New Roman"/>
                <w:sz w:val="24"/>
                <w:szCs w:val="24"/>
                <w:lang w:eastAsia="ru-RU"/>
              </w:rPr>
            </w:pPr>
            <w:hyperlink r:id="rId72" w:history="1">
              <w:r w:rsidR="00B94AE6" w:rsidRPr="000A771A">
                <w:rPr>
                  <w:rFonts w:ascii="Times New Roman" w:eastAsia="Times New Roman" w:hAnsi="Times New Roman" w:cs="Times New Roman"/>
                  <w:color w:val="000000"/>
                  <w:sz w:val="24"/>
                  <w:szCs w:val="24"/>
                  <w:lang w:eastAsia="ru-RU"/>
                </w:rPr>
                <w:t>0.00%</w:t>
              </w:r>
            </w:hyperlink>
          </w:p>
        </w:tc>
        <w:tc>
          <w:tcPr>
            <w:tcW w:w="283" w:type="dxa"/>
            <w:tcBorders>
              <w:top w:val="single" w:sz="6" w:space="0" w:color="787878"/>
              <w:left w:val="single" w:sz="6" w:space="0" w:color="787878"/>
              <w:bottom w:val="single" w:sz="6" w:space="0" w:color="787878"/>
              <w:right w:val="single" w:sz="6" w:space="0" w:color="787878"/>
            </w:tcBorders>
            <w:tcMar>
              <w:top w:w="30" w:type="dxa"/>
              <w:left w:w="30" w:type="dxa"/>
              <w:bottom w:w="30" w:type="dxa"/>
              <w:right w:w="30" w:type="dxa"/>
            </w:tcMar>
            <w:vAlign w:val="center"/>
            <w:hideMark/>
          </w:tcPr>
          <w:p w14:paraId="3C4C69B1" w14:textId="77777777" w:rsidR="00B94AE6" w:rsidRPr="003C14A4" w:rsidRDefault="00B94AE6" w:rsidP="00BB248D">
            <w:pPr>
              <w:spacing w:after="0" w:line="240" w:lineRule="auto"/>
              <w:jc w:val="right"/>
              <w:rPr>
                <w:rFonts w:ascii="Times New Roman" w:eastAsia="Times New Roman" w:hAnsi="Times New Roman" w:cs="Times New Roman"/>
                <w:sz w:val="24"/>
                <w:szCs w:val="24"/>
                <w:lang w:eastAsia="ru-RU"/>
              </w:rPr>
            </w:pPr>
            <w:r w:rsidRPr="003C14A4">
              <w:rPr>
                <w:rFonts w:ascii="Times New Roman" w:eastAsia="Times New Roman" w:hAnsi="Times New Roman" w:cs="Times New Roman"/>
                <w:sz w:val="24"/>
                <w:szCs w:val="24"/>
                <w:lang w:eastAsia="ru-RU"/>
              </w:rPr>
              <w:t>-</w:t>
            </w:r>
          </w:p>
        </w:tc>
        <w:tc>
          <w:tcPr>
            <w:tcW w:w="2317" w:type="dxa"/>
            <w:tcBorders>
              <w:top w:val="single" w:sz="6" w:space="0" w:color="787878"/>
              <w:left w:val="single" w:sz="6" w:space="0" w:color="787878"/>
              <w:bottom w:val="single" w:sz="6" w:space="0" w:color="787878"/>
              <w:right w:val="single" w:sz="6" w:space="0" w:color="787878"/>
            </w:tcBorders>
            <w:tcMar>
              <w:top w:w="30" w:type="dxa"/>
              <w:left w:w="30" w:type="dxa"/>
              <w:bottom w:w="30" w:type="dxa"/>
              <w:right w:w="30" w:type="dxa"/>
            </w:tcMar>
            <w:vAlign w:val="center"/>
            <w:hideMark/>
          </w:tcPr>
          <w:p w14:paraId="5A7F90C1" w14:textId="77777777" w:rsidR="00B94AE6" w:rsidRPr="003C14A4" w:rsidRDefault="00B94AE6" w:rsidP="00BB248D">
            <w:pPr>
              <w:spacing w:after="0" w:line="240" w:lineRule="auto"/>
              <w:rPr>
                <w:rFonts w:ascii="Times New Roman" w:eastAsia="Times New Roman" w:hAnsi="Times New Roman" w:cs="Times New Roman"/>
                <w:sz w:val="24"/>
                <w:szCs w:val="24"/>
                <w:lang w:eastAsia="ru-RU"/>
              </w:rPr>
            </w:pPr>
          </w:p>
        </w:tc>
      </w:tr>
      <w:tr w:rsidR="00B94AE6" w:rsidRPr="003C14A4" w14:paraId="7FB8A0C6" w14:textId="77777777" w:rsidTr="003F6696">
        <w:trPr>
          <w:jc w:val="center"/>
        </w:trPr>
        <w:tc>
          <w:tcPr>
            <w:tcW w:w="5577" w:type="dxa"/>
            <w:gridSpan w:val="3"/>
            <w:tcBorders>
              <w:top w:val="single" w:sz="6" w:space="0" w:color="787878"/>
              <w:left w:val="single" w:sz="6" w:space="0" w:color="787878"/>
              <w:bottom w:val="single" w:sz="6" w:space="0" w:color="787878"/>
              <w:right w:val="single" w:sz="6" w:space="0" w:color="787878"/>
            </w:tcBorders>
            <w:tcMar>
              <w:top w:w="30" w:type="dxa"/>
              <w:left w:w="30" w:type="dxa"/>
              <w:bottom w:w="30" w:type="dxa"/>
              <w:right w:w="30" w:type="dxa"/>
            </w:tcMar>
            <w:vAlign w:val="center"/>
            <w:hideMark/>
          </w:tcPr>
          <w:p w14:paraId="57BDC731" w14:textId="77777777" w:rsidR="00B94AE6" w:rsidRPr="003C14A4" w:rsidRDefault="00B94AE6" w:rsidP="00BB248D">
            <w:pPr>
              <w:spacing w:after="0" w:line="240" w:lineRule="auto"/>
              <w:rPr>
                <w:rFonts w:ascii="Times New Roman" w:eastAsia="Times New Roman" w:hAnsi="Times New Roman" w:cs="Times New Roman"/>
                <w:sz w:val="24"/>
                <w:szCs w:val="24"/>
                <w:lang w:eastAsia="ru-RU"/>
              </w:rPr>
            </w:pPr>
            <w:r w:rsidRPr="003C14A4">
              <w:rPr>
                <w:rFonts w:ascii="Times New Roman" w:eastAsia="Times New Roman" w:hAnsi="Times New Roman" w:cs="Times New Roman"/>
                <w:sz w:val="24"/>
                <w:szCs w:val="24"/>
                <w:lang w:eastAsia="ru-RU"/>
              </w:rPr>
              <w:t>Прибыльность прочих операций</w:t>
            </w:r>
          </w:p>
        </w:tc>
        <w:tc>
          <w:tcPr>
            <w:tcW w:w="993" w:type="dxa"/>
            <w:tcBorders>
              <w:top w:val="single" w:sz="6" w:space="0" w:color="787878"/>
              <w:left w:val="single" w:sz="6" w:space="0" w:color="787878"/>
              <w:bottom w:val="single" w:sz="6" w:space="0" w:color="787878"/>
              <w:right w:val="single" w:sz="6" w:space="0" w:color="787878"/>
            </w:tcBorders>
            <w:tcMar>
              <w:top w:w="30" w:type="dxa"/>
              <w:left w:w="30" w:type="dxa"/>
              <w:bottom w:w="30" w:type="dxa"/>
              <w:right w:w="30" w:type="dxa"/>
            </w:tcMar>
            <w:vAlign w:val="center"/>
            <w:hideMark/>
          </w:tcPr>
          <w:p w14:paraId="268F84BC" w14:textId="77777777" w:rsidR="00B94AE6" w:rsidRPr="000A771A" w:rsidRDefault="00271619" w:rsidP="00BB248D">
            <w:pPr>
              <w:spacing w:after="0" w:line="240" w:lineRule="auto"/>
              <w:jc w:val="right"/>
              <w:rPr>
                <w:rFonts w:ascii="Times New Roman" w:eastAsia="Times New Roman" w:hAnsi="Times New Roman" w:cs="Times New Roman"/>
                <w:sz w:val="24"/>
                <w:szCs w:val="24"/>
                <w:lang w:eastAsia="ru-RU"/>
              </w:rPr>
            </w:pPr>
            <w:hyperlink r:id="rId73" w:history="1">
              <w:r w:rsidR="00B94AE6" w:rsidRPr="000A771A">
                <w:rPr>
                  <w:rFonts w:ascii="Times New Roman" w:eastAsia="Times New Roman" w:hAnsi="Times New Roman" w:cs="Times New Roman"/>
                  <w:color w:val="000000"/>
                  <w:sz w:val="24"/>
                  <w:szCs w:val="24"/>
                  <w:lang w:eastAsia="ru-RU"/>
                </w:rPr>
                <w:t>0.44%</w:t>
              </w:r>
            </w:hyperlink>
          </w:p>
        </w:tc>
        <w:tc>
          <w:tcPr>
            <w:tcW w:w="283" w:type="dxa"/>
            <w:tcBorders>
              <w:top w:val="single" w:sz="6" w:space="0" w:color="787878"/>
              <w:left w:val="single" w:sz="6" w:space="0" w:color="787878"/>
              <w:bottom w:val="single" w:sz="6" w:space="0" w:color="787878"/>
              <w:right w:val="single" w:sz="6" w:space="0" w:color="787878"/>
            </w:tcBorders>
            <w:tcMar>
              <w:top w:w="30" w:type="dxa"/>
              <w:left w:w="30" w:type="dxa"/>
              <w:bottom w:w="30" w:type="dxa"/>
              <w:right w:w="30" w:type="dxa"/>
            </w:tcMar>
            <w:vAlign w:val="center"/>
            <w:hideMark/>
          </w:tcPr>
          <w:p w14:paraId="6AE3E348" w14:textId="77777777" w:rsidR="00B94AE6" w:rsidRPr="003C14A4" w:rsidRDefault="00B94AE6" w:rsidP="00BB248D">
            <w:pPr>
              <w:spacing w:after="0" w:line="240" w:lineRule="auto"/>
              <w:jc w:val="right"/>
              <w:rPr>
                <w:rFonts w:ascii="Times New Roman" w:eastAsia="Times New Roman" w:hAnsi="Times New Roman" w:cs="Times New Roman"/>
                <w:sz w:val="24"/>
                <w:szCs w:val="24"/>
                <w:lang w:eastAsia="ru-RU"/>
              </w:rPr>
            </w:pPr>
            <w:r w:rsidRPr="003C14A4">
              <w:rPr>
                <w:rFonts w:ascii="Times New Roman" w:eastAsia="Times New Roman" w:hAnsi="Times New Roman" w:cs="Times New Roman"/>
                <w:sz w:val="24"/>
                <w:szCs w:val="24"/>
                <w:lang w:eastAsia="ru-RU"/>
              </w:rPr>
              <w:t>-</w:t>
            </w:r>
          </w:p>
        </w:tc>
        <w:tc>
          <w:tcPr>
            <w:tcW w:w="2317" w:type="dxa"/>
            <w:tcBorders>
              <w:top w:val="single" w:sz="6" w:space="0" w:color="787878"/>
              <w:left w:val="single" w:sz="6" w:space="0" w:color="787878"/>
              <w:bottom w:val="single" w:sz="6" w:space="0" w:color="787878"/>
              <w:right w:val="single" w:sz="6" w:space="0" w:color="787878"/>
            </w:tcBorders>
            <w:tcMar>
              <w:top w:w="30" w:type="dxa"/>
              <w:left w:w="30" w:type="dxa"/>
              <w:bottom w:w="30" w:type="dxa"/>
              <w:right w:w="30" w:type="dxa"/>
            </w:tcMar>
            <w:vAlign w:val="center"/>
            <w:hideMark/>
          </w:tcPr>
          <w:p w14:paraId="439329D5" w14:textId="77777777" w:rsidR="00B94AE6" w:rsidRPr="003C14A4" w:rsidRDefault="00B94AE6" w:rsidP="00BB248D">
            <w:pPr>
              <w:spacing w:after="0" w:line="240" w:lineRule="auto"/>
              <w:rPr>
                <w:rFonts w:ascii="Times New Roman" w:eastAsia="Times New Roman" w:hAnsi="Times New Roman" w:cs="Times New Roman"/>
                <w:sz w:val="24"/>
                <w:szCs w:val="24"/>
                <w:lang w:eastAsia="ru-RU"/>
              </w:rPr>
            </w:pPr>
          </w:p>
        </w:tc>
      </w:tr>
      <w:tr w:rsidR="003F6696" w:rsidRPr="003C14A4" w14:paraId="663BF237" w14:textId="77777777" w:rsidTr="003F6696">
        <w:trPr>
          <w:jc w:val="center"/>
        </w:trPr>
        <w:tc>
          <w:tcPr>
            <w:tcW w:w="5577" w:type="dxa"/>
            <w:gridSpan w:val="3"/>
            <w:tcBorders>
              <w:top w:val="single" w:sz="6" w:space="0" w:color="787878"/>
              <w:left w:val="single" w:sz="6" w:space="0" w:color="787878"/>
              <w:bottom w:val="single" w:sz="6" w:space="0" w:color="787878"/>
              <w:right w:val="single" w:sz="6" w:space="0" w:color="787878"/>
            </w:tcBorders>
            <w:tcMar>
              <w:top w:w="30" w:type="dxa"/>
              <w:left w:w="30" w:type="dxa"/>
              <w:bottom w:w="30" w:type="dxa"/>
              <w:right w:w="30" w:type="dxa"/>
            </w:tcMar>
            <w:vAlign w:val="center"/>
          </w:tcPr>
          <w:p w14:paraId="0ECDF019" w14:textId="29A86687" w:rsidR="003F6696" w:rsidRPr="003C14A4" w:rsidRDefault="003F6696" w:rsidP="00BB248D">
            <w:pPr>
              <w:spacing w:after="0" w:line="240" w:lineRule="auto"/>
              <w:rPr>
                <w:rFonts w:ascii="Times New Roman" w:eastAsia="Times New Roman" w:hAnsi="Times New Roman" w:cs="Times New Roman"/>
                <w:sz w:val="24"/>
                <w:szCs w:val="24"/>
                <w:lang w:eastAsia="ru-RU"/>
              </w:rPr>
            </w:pPr>
            <w:r w:rsidRPr="003C14A4">
              <w:rPr>
                <w:rFonts w:ascii="Times New Roman" w:eastAsia="Times New Roman" w:hAnsi="Times New Roman" w:cs="Times New Roman"/>
                <w:sz w:val="24"/>
                <w:szCs w:val="24"/>
                <w:lang w:eastAsia="ru-RU"/>
              </w:rPr>
              <w:t>Доходность ссудных операций</w:t>
            </w:r>
          </w:p>
        </w:tc>
        <w:tc>
          <w:tcPr>
            <w:tcW w:w="993" w:type="dxa"/>
            <w:tcBorders>
              <w:top w:val="single" w:sz="6" w:space="0" w:color="787878"/>
              <w:left w:val="single" w:sz="6" w:space="0" w:color="787878"/>
              <w:bottom w:val="single" w:sz="6" w:space="0" w:color="787878"/>
              <w:right w:val="single" w:sz="6" w:space="0" w:color="787878"/>
            </w:tcBorders>
            <w:tcMar>
              <w:top w:w="30" w:type="dxa"/>
              <w:left w:w="30" w:type="dxa"/>
              <w:bottom w:w="30" w:type="dxa"/>
              <w:right w:w="30" w:type="dxa"/>
            </w:tcMar>
            <w:vAlign w:val="center"/>
          </w:tcPr>
          <w:p w14:paraId="0D80A33C" w14:textId="3C7203DD" w:rsidR="003F6696" w:rsidRDefault="00271619" w:rsidP="00BB248D">
            <w:pPr>
              <w:spacing w:after="0" w:line="240" w:lineRule="auto"/>
              <w:jc w:val="right"/>
            </w:pPr>
            <w:hyperlink r:id="rId74" w:history="1">
              <w:r w:rsidR="003F6696" w:rsidRPr="000A771A">
                <w:rPr>
                  <w:rFonts w:ascii="Times New Roman" w:eastAsia="Times New Roman" w:hAnsi="Times New Roman" w:cs="Times New Roman"/>
                  <w:color w:val="000000"/>
                  <w:sz w:val="24"/>
                  <w:szCs w:val="24"/>
                  <w:lang w:eastAsia="ru-RU"/>
                </w:rPr>
                <w:t>7.79%</w:t>
              </w:r>
            </w:hyperlink>
          </w:p>
        </w:tc>
        <w:tc>
          <w:tcPr>
            <w:tcW w:w="283" w:type="dxa"/>
            <w:tcBorders>
              <w:top w:val="single" w:sz="6" w:space="0" w:color="787878"/>
              <w:left w:val="single" w:sz="6" w:space="0" w:color="787878"/>
              <w:bottom w:val="single" w:sz="6" w:space="0" w:color="787878"/>
              <w:right w:val="single" w:sz="6" w:space="0" w:color="787878"/>
            </w:tcBorders>
            <w:tcMar>
              <w:top w:w="30" w:type="dxa"/>
              <w:left w:w="30" w:type="dxa"/>
              <w:bottom w:w="30" w:type="dxa"/>
              <w:right w:w="30" w:type="dxa"/>
            </w:tcMar>
            <w:vAlign w:val="center"/>
          </w:tcPr>
          <w:p w14:paraId="1B02F876" w14:textId="7D0AFF50" w:rsidR="003F6696" w:rsidRPr="003C14A4" w:rsidRDefault="003F6696" w:rsidP="00BB248D">
            <w:pPr>
              <w:spacing w:after="0" w:line="240" w:lineRule="auto"/>
              <w:jc w:val="right"/>
              <w:rPr>
                <w:rFonts w:ascii="Times New Roman" w:eastAsia="Times New Roman" w:hAnsi="Times New Roman" w:cs="Times New Roman"/>
                <w:sz w:val="24"/>
                <w:szCs w:val="24"/>
                <w:lang w:eastAsia="ru-RU"/>
              </w:rPr>
            </w:pPr>
            <w:r w:rsidRPr="003C14A4">
              <w:rPr>
                <w:rFonts w:ascii="Times New Roman" w:eastAsia="Times New Roman" w:hAnsi="Times New Roman" w:cs="Times New Roman"/>
                <w:sz w:val="24"/>
                <w:szCs w:val="24"/>
                <w:lang w:eastAsia="ru-RU"/>
              </w:rPr>
              <w:t>-</w:t>
            </w:r>
          </w:p>
        </w:tc>
        <w:tc>
          <w:tcPr>
            <w:tcW w:w="2317" w:type="dxa"/>
            <w:tcBorders>
              <w:top w:val="single" w:sz="6" w:space="0" w:color="787878"/>
              <w:left w:val="single" w:sz="6" w:space="0" w:color="787878"/>
              <w:bottom w:val="single" w:sz="6" w:space="0" w:color="787878"/>
              <w:right w:val="single" w:sz="6" w:space="0" w:color="787878"/>
            </w:tcBorders>
            <w:tcMar>
              <w:top w:w="30" w:type="dxa"/>
              <w:left w:w="30" w:type="dxa"/>
              <w:bottom w:w="30" w:type="dxa"/>
              <w:right w:w="30" w:type="dxa"/>
            </w:tcMar>
            <w:vAlign w:val="center"/>
          </w:tcPr>
          <w:p w14:paraId="5C027B2A" w14:textId="77777777" w:rsidR="003F6696" w:rsidRPr="003C14A4" w:rsidRDefault="003F6696" w:rsidP="00BB248D">
            <w:pPr>
              <w:spacing w:after="0" w:line="240" w:lineRule="auto"/>
              <w:rPr>
                <w:rFonts w:ascii="Times New Roman" w:eastAsia="Times New Roman" w:hAnsi="Times New Roman" w:cs="Times New Roman"/>
                <w:sz w:val="24"/>
                <w:szCs w:val="24"/>
                <w:lang w:eastAsia="ru-RU"/>
              </w:rPr>
            </w:pPr>
          </w:p>
        </w:tc>
      </w:tr>
      <w:tr w:rsidR="003F6696" w:rsidRPr="003C14A4" w14:paraId="2F3DD400" w14:textId="77777777" w:rsidTr="003F6696">
        <w:trPr>
          <w:jc w:val="center"/>
        </w:trPr>
        <w:tc>
          <w:tcPr>
            <w:tcW w:w="5577" w:type="dxa"/>
            <w:gridSpan w:val="3"/>
            <w:tcBorders>
              <w:top w:val="single" w:sz="6" w:space="0" w:color="787878"/>
              <w:left w:val="single" w:sz="6" w:space="0" w:color="787878"/>
              <w:bottom w:val="single" w:sz="6" w:space="0" w:color="787878"/>
              <w:right w:val="single" w:sz="6" w:space="0" w:color="787878"/>
            </w:tcBorders>
            <w:tcMar>
              <w:top w:w="30" w:type="dxa"/>
              <w:left w:w="30" w:type="dxa"/>
              <w:bottom w:w="30" w:type="dxa"/>
              <w:right w:w="30" w:type="dxa"/>
            </w:tcMar>
            <w:vAlign w:val="center"/>
          </w:tcPr>
          <w:p w14:paraId="2514BC8A" w14:textId="29F18B96" w:rsidR="003F6696" w:rsidRPr="003C14A4" w:rsidRDefault="003F6696" w:rsidP="00BB248D">
            <w:pPr>
              <w:spacing w:after="0" w:line="240" w:lineRule="auto"/>
              <w:rPr>
                <w:rFonts w:ascii="Times New Roman" w:eastAsia="Times New Roman" w:hAnsi="Times New Roman" w:cs="Times New Roman"/>
                <w:sz w:val="24"/>
                <w:szCs w:val="24"/>
                <w:lang w:eastAsia="ru-RU"/>
              </w:rPr>
            </w:pPr>
            <w:r w:rsidRPr="003C14A4">
              <w:rPr>
                <w:rFonts w:ascii="Times New Roman" w:eastAsia="Times New Roman" w:hAnsi="Times New Roman" w:cs="Times New Roman"/>
                <w:sz w:val="24"/>
                <w:szCs w:val="24"/>
                <w:lang w:eastAsia="ru-RU"/>
              </w:rPr>
              <w:t>Уровень расходов по привлеченным средствам кредитных организаций</w:t>
            </w:r>
          </w:p>
        </w:tc>
        <w:tc>
          <w:tcPr>
            <w:tcW w:w="993" w:type="dxa"/>
            <w:tcBorders>
              <w:top w:val="single" w:sz="6" w:space="0" w:color="787878"/>
              <w:left w:val="single" w:sz="6" w:space="0" w:color="787878"/>
              <w:bottom w:val="single" w:sz="6" w:space="0" w:color="787878"/>
              <w:right w:val="single" w:sz="6" w:space="0" w:color="787878"/>
            </w:tcBorders>
            <w:tcMar>
              <w:top w:w="30" w:type="dxa"/>
              <w:left w:w="30" w:type="dxa"/>
              <w:bottom w:w="30" w:type="dxa"/>
              <w:right w:w="30" w:type="dxa"/>
            </w:tcMar>
            <w:vAlign w:val="center"/>
          </w:tcPr>
          <w:p w14:paraId="2791CCC8" w14:textId="3284C625" w:rsidR="003F6696" w:rsidRDefault="00271619" w:rsidP="00BB248D">
            <w:pPr>
              <w:spacing w:after="0" w:line="240" w:lineRule="auto"/>
              <w:jc w:val="right"/>
            </w:pPr>
            <w:hyperlink r:id="rId75" w:history="1">
              <w:r w:rsidR="003F6696" w:rsidRPr="000A771A">
                <w:rPr>
                  <w:rFonts w:ascii="Times New Roman" w:eastAsia="Times New Roman" w:hAnsi="Times New Roman" w:cs="Times New Roman"/>
                  <w:color w:val="000000"/>
                  <w:sz w:val="24"/>
                  <w:szCs w:val="24"/>
                  <w:lang w:eastAsia="ru-RU"/>
                </w:rPr>
                <w:t>1.20%</w:t>
              </w:r>
            </w:hyperlink>
          </w:p>
        </w:tc>
        <w:tc>
          <w:tcPr>
            <w:tcW w:w="283" w:type="dxa"/>
            <w:tcBorders>
              <w:top w:val="single" w:sz="6" w:space="0" w:color="787878"/>
              <w:left w:val="single" w:sz="6" w:space="0" w:color="787878"/>
              <w:bottom w:val="single" w:sz="6" w:space="0" w:color="787878"/>
              <w:right w:val="single" w:sz="6" w:space="0" w:color="787878"/>
            </w:tcBorders>
            <w:tcMar>
              <w:top w:w="30" w:type="dxa"/>
              <w:left w:w="30" w:type="dxa"/>
              <w:bottom w:w="30" w:type="dxa"/>
              <w:right w:w="30" w:type="dxa"/>
            </w:tcMar>
            <w:vAlign w:val="center"/>
          </w:tcPr>
          <w:p w14:paraId="1F69D58C" w14:textId="2AB24C50" w:rsidR="003F6696" w:rsidRPr="003C14A4" w:rsidRDefault="003F6696" w:rsidP="00BB248D">
            <w:pPr>
              <w:spacing w:after="0" w:line="240" w:lineRule="auto"/>
              <w:jc w:val="right"/>
              <w:rPr>
                <w:rFonts w:ascii="Times New Roman" w:eastAsia="Times New Roman" w:hAnsi="Times New Roman" w:cs="Times New Roman"/>
                <w:sz w:val="24"/>
                <w:szCs w:val="24"/>
                <w:lang w:eastAsia="ru-RU"/>
              </w:rPr>
            </w:pPr>
            <w:r w:rsidRPr="003C14A4">
              <w:rPr>
                <w:rFonts w:ascii="Times New Roman" w:eastAsia="Times New Roman" w:hAnsi="Times New Roman" w:cs="Times New Roman"/>
                <w:sz w:val="24"/>
                <w:szCs w:val="24"/>
                <w:lang w:eastAsia="ru-RU"/>
              </w:rPr>
              <w:t>-</w:t>
            </w:r>
          </w:p>
        </w:tc>
        <w:tc>
          <w:tcPr>
            <w:tcW w:w="2317" w:type="dxa"/>
            <w:tcBorders>
              <w:top w:val="single" w:sz="6" w:space="0" w:color="787878"/>
              <w:left w:val="single" w:sz="6" w:space="0" w:color="787878"/>
              <w:bottom w:val="single" w:sz="6" w:space="0" w:color="787878"/>
              <w:right w:val="single" w:sz="6" w:space="0" w:color="787878"/>
            </w:tcBorders>
            <w:tcMar>
              <w:top w:w="30" w:type="dxa"/>
              <w:left w:w="30" w:type="dxa"/>
              <w:bottom w:w="30" w:type="dxa"/>
              <w:right w:w="30" w:type="dxa"/>
            </w:tcMar>
            <w:vAlign w:val="center"/>
          </w:tcPr>
          <w:p w14:paraId="3A321AE0" w14:textId="77777777" w:rsidR="003F6696" w:rsidRPr="003C14A4" w:rsidRDefault="003F6696" w:rsidP="00BB248D">
            <w:pPr>
              <w:spacing w:after="0" w:line="240" w:lineRule="auto"/>
              <w:rPr>
                <w:rFonts w:ascii="Times New Roman" w:eastAsia="Times New Roman" w:hAnsi="Times New Roman" w:cs="Times New Roman"/>
                <w:sz w:val="24"/>
                <w:szCs w:val="24"/>
                <w:lang w:eastAsia="ru-RU"/>
              </w:rPr>
            </w:pPr>
          </w:p>
        </w:tc>
      </w:tr>
      <w:tr w:rsidR="003F6696" w:rsidRPr="003C14A4" w14:paraId="69ADC20E" w14:textId="77777777" w:rsidTr="003F6696">
        <w:trPr>
          <w:jc w:val="center"/>
        </w:trPr>
        <w:tc>
          <w:tcPr>
            <w:tcW w:w="5577" w:type="dxa"/>
            <w:gridSpan w:val="3"/>
            <w:tcBorders>
              <w:top w:val="single" w:sz="6" w:space="0" w:color="787878"/>
              <w:left w:val="single" w:sz="6" w:space="0" w:color="787878"/>
              <w:bottom w:val="single" w:sz="6" w:space="0" w:color="787878"/>
              <w:right w:val="single" w:sz="6" w:space="0" w:color="787878"/>
            </w:tcBorders>
            <w:tcMar>
              <w:top w:w="30" w:type="dxa"/>
              <w:left w:w="30" w:type="dxa"/>
              <w:bottom w:w="30" w:type="dxa"/>
              <w:right w:w="30" w:type="dxa"/>
            </w:tcMar>
            <w:vAlign w:val="center"/>
          </w:tcPr>
          <w:p w14:paraId="1155FF6F" w14:textId="15266EDC" w:rsidR="003F6696" w:rsidRPr="003C14A4" w:rsidRDefault="003F6696" w:rsidP="00BB248D">
            <w:pPr>
              <w:spacing w:after="0" w:line="240" w:lineRule="auto"/>
              <w:rPr>
                <w:rFonts w:ascii="Times New Roman" w:eastAsia="Times New Roman" w:hAnsi="Times New Roman" w:cs="Times New Roman"/>
                <w:sz w:val="24"/>
                <w:szCs w:val="24"/>
                <w:lang w:eastAsia="ru-RU"/>
              </w:rPr>
            </w:pPr>
            <w:r w:rsidRPr="003C14A4">
              <w:rPr>
                <w:rFonts w:ascii="Times New Roman" w:eastAsia="Times New Roman" w:hAnsi="Times New Roman" w:cs="Times New Roman"/>
                <w:sz w:val="24"/>
                <w:szCs w:val="24"/>
                <w:lang w:eastAsia="ru-RU"/>
              </w:rPr>
              <w:t>Уровень расходов по средствам населения</w:t>
            </w:r>
          </w:p>
        </w:tc>
        <w:tc>
          <w:tcPr>
            <w:tcW w:w="993" w:type="dxa"/>
            <w:tcBorders>
              <w:top w:val="single" w:sz="6" w:space="0" w:color="787878"/>
              <w:left w:val="single" w:sz="6" w:space="0" w:color="787878"/>
              <w:bottom w:val="single" w:sz="6" w:space="0" w:color="787878"/>
              <w:right w:val="single" w:sz="6" w:space="0" w:color="787878"/>
            </w:tcBorders>
            <w:tcMar>
              <w:top w:w="30" w:type="dxa"/>
              <w:left w:w="30" w:type="dxa"/>
              <w:bottom w:w="30" w:type="dxa"/>
              <w:right w:w="30" w:type="dxa"/>
            </w:tcMar>
            <w:vAlign w:val="center"/>
          </w:tcPr>
          <w:p w14:paraId="2B34FF9F" w14:textId="7E77A092" w:rsidR="003F6696" w:rsidRDefault="00271619" w:rsidP="00BB248D">
            <w:pPr>
              <w:spacing w:after="0" w:line="240" w:lineRule="auto"/>
              <w:jc w:val="right"/>
            </w:pPr>
            <w:hyperlink r:id="rId76" w:history="1">
              <w:r w:rsidR="003F6696" w:rsidRPr="000A771A">
                <w:rPr>
                  <w:rFonts w:ascii="Times New Roman" w:eastAsia="Times New Roman" w:hAnsi="Times New Roman" w:cs="Times New Roman"/>
                  <w:color w:val="000000"/>
                  <w:sz w:val="24"/>
                  <w:szCs w:val="24"/>
                  <w:lang w:eastAsia="ru-RU"/>
                </w:rPr>
                <w:t>1.88%</w:t>
              </w:r>
            </w:hyperlink>
          </w:p>
        </w:tc>
        <w:tc>
          <w:tcPr>
            <w:tcW w:w="283" w:type="dxa"/>
            <w:tcBorders>
              <w:top w:val="single" w:sz="6" w:space="0" w:color="787878"/>
              <w:left w:val="single" w:sz="6" w:space="0" w:color="787878"/>
              <w:bottom w:val="single" w:sz="6" w:space="0" w:color="787878"/>
              <w:right w:val="single" w:sz="6" w:space="0" w:color="787878"/>
            </w:tcBorders>
            <w:tcMar>
              <w:top w:w="30" w:type="dxa"/>
              <w:left w:w="30" w:type="dxa"/>
              <w:bottom w:w="30" w:type="dxa"/>
              <w:right w:w="30" w:type="dxa"/>
            </w:tcMar>
            <w:vAlign w:val="center"/>
          </w:tcPr>
          <w:p w14:paraId="2B3F3661" w14:textId="4E57F926" w:rsidR="003F6696" w:rsidRPr="003C14A4" w:rsidRDefault="003F6696" w:rsidP="00BB248D">
            <w:pPr>
              <w:spacing w:after="0" w:line="240" w:lineRule="auto"/>
              <w:jc w:val="right"/>
              <w:rPr>
                <w:rFonts w:ascii="Times New Roman" w:eastAsia="Times New Roman" w:hAnsi="Times New Roman" w:cs="Times New Roman"/>
                <w:sz w:val="24"/>
                <w:szCs w:val="24"/>
                <w:lang w:eastAsia="ru-RU"/>
              </w:rPr>
            </w:pPr>
            <w:r w:rsidRPr="003C14A4">
              <w:rPr>
                <w:rFonts w:ascii="Times New Roman" w:eastAsia="Times New Roman" w:hAnsi="Times New Roman" w:cs="Times New Roman"/>
                <w:sz w:val="24"/>
                <w:szCs w:val="24"/>
                <w:lang w:eastAsia="ru-RU"/>
              </w:rPr>
              <w:t>-</w:t>
            </w:r>
          </w:p>
        </w:tc>
        <w:tc>
          <w:tcPr>
            <w:tcW w:w="2317" w:type="dxa"/>
            <w:tcBorders>
              <w:top w:val="single" w:sz="6" w:space="0" w:color="787878"/>
              <w:left w:val="single" w:sz="6" w:space="0" w:color="787878"/>
              <w:bottom w:val="single" w:sz="6" w:space="0" w:color="787878"/>
              <w:right w:val="single" w:sz="6" w:space="0" w:color="787878"/>
            </w:tcBorders>
            <w:tcMar>
              <w:top w:w="30" w:type="dxa"/>
              <w:left w:w="30" w:type="dxa"/>
              <w:bottom w:w="30" w:type="dxa"/>
              <w:right w:w="30" w:type="dxa"/>
            </w:tcMar>
            <w:vAlign w:val="center"/>
          </w:tcPr>
          <w:p w14:paraId="3315E2E2" w14:textId="77777777" w:rsidR="003F6696" w:rsidRPr="003C14A4" w:rsidRDefault="003F6696" w:rsidP="00BB248D">
            <w:pPr>
              <w:spacing w:after="0" w:line="240" w:lineRule="auto"/>
              <w:rPr>
                <w:rFonts w:ascii="Times New Roman" w:eastAsia="Times New Roman" w:hAnsi="Times New Roman" w:cs="Times New Roman"/>
                <w:sz w:val="24"/>
                <w:szCs w:val="24"/>
                <w:lang w:eastAsia="ru-RU"/>
              </w:rPr>
            </w:pPr>
          </w:p>
        </w:tc>
      </w:tr>
    </w:tbl>
    <w:p w14:paraId="1E6E3F9C" w14:textId="0B58F536" w:rsidR="00141CD2" w:rsidRPr="00141CD2" w:rsidRDefault="00141CD2">
      <w:pPr>
        <w:rPr>
          <w:rFonts w:ascii="Times New Roman" w:hAnsi="Times New Roman" w:cs="Times New Roman"/>
          <w:sz w:val="28"/>
          <w:szCs w:val="28"/>
        </w:rPr>
      </w:pPr>
      <w:r>
        <w:br w:type="page"/>
      </w:r>
      <w:r w:rsidRPr="00141CD2">
        <w:rPr>
          <w:rFonts w:ascii="Times New Roman" w:hAnsi="Times New Roman" w:cs="Times New Roman"/>
          <w:sz w:val="28"/>
          <w:szCs w:val="28"/>
        </w:rPr>
        <w:lastRenderedPageBreak/>
        <w:t>Окончание таблицы 2.8</w:t>
      </w:r>
    </w:p>
    <w:tbl>
      <w:tblPr>
        <w:tblW w:w="9170" w:type="dxa"/>
        <w:jc w:val="center"/>
        <w:tblBorders>
          <w:top w:val="single" w:sz="6" w:space="0" w:color="787878"/>
          <w:left w:val="single" w:sz="6" w:space="0" w:color="787878"/>
          <w:bottom w:val="single" w:sz="6" w:space="0" w:color="787878"/>
          <w:right w:val="single" w:sz="6" w:space="0" w:color="787878"/>
        </w:tblBorders>
        <w:tblCellMar>
          <w:top w:w="15" w:type="dxa"/>
          <w:left w:w="15" w:type="dxa"/>
          <w:bottom w:w="15" w:type="dxa"/>
          <w:right w:w="15" w:type="dxa"/>
        </w:tblCellMar>
        <w:tblLook w:val="04A0" w:firstRow="1" w:lastRow="0" w:firstColumn="1" w:lastColumn="0" w:noHBand="0" w:noVBand="1"/>
      </w:tblPr>
      <w:tblGrid>
        <w:gridCol w:w="5994"/>
        <w:gridCol w:w="840"/>
        <w:gridCol w:w="469"/>
        <w:gridCol w:w="1867"/>
      </w:tblGrid>
      <w:tr w:rsidR="00141CD2" w:rsidRPr="003C14A4" w14:paraId="37F9E090" w14:textId="77777777" w:rsidTr="00141CD2">
        <w:trPr>
          <w:jc w:val="center"/>
        </w:trPr>
        <w:tc>
          <w:tcPr>
            <w:tcW w:w="5994" w:type="dxa"/>
            <w:tcBorders>
              <w:top w:val="single" w:sz="6" w:space="0" w:color="787878"/>
              <w:left w:val="single" w:sz="6" w:space="0" w:color="787878"/>
              <w:bottom w:val="single" w:sz="6" w:space="0" w:color="787878"/>
              <w:right w:val="single" w:sz="6" w:space="0" w:color="787878"/>
            </w:tcBorders>
            <w:tcMar>
              <w:top w:w="30" w:type="dxa"/>
              <w:left w:w="30" w:type="dxa"/>
              <w:bottom w:w="30" w:type="dxa"/>
              <w:right w:w="30" w:type="dxa"/>
            </w:tcMar>
            <w:vAlign w:val="center"/>
          </w:tcPr>
          <w:p w14:paraId="669C49F3" w14:textId="0828B415" w:rsidR="00141CD2" w:rsidRPr="00141CD2" w:rsidRDefault="00141CD2" w:rsidP="00141CD2">
            <w:pPr>
              <w:spacing w:after="0" w:line="240" w:lineRule="auto"/>
              <w:jc w:val="center"/>
              <w:rPr>
                <w:rFonts w:ascii="Times New Roman" w:eastAsia="Times New Roman" w:hAnsi="Times New Roman" w:cs="Times New Roman"/>
                <w:sz w:val="24"/>
                <w:szCs w:val="24"/>
                <w:lang w:eastAsia="ru-RU"/>
              </w:rPr>
            </w:pPr>
            <w:r w:rsidRPr="00141CD2">
              <w:rPr>
                <w:rFonts w:ascii="Times New Roman" w:eastAsia="Times New Roman" w:hAnsi="Times New Roman" w:cs="Times New Roman"/>
                <w:sz w:val="24"/>
                <w:szCs w:val="24"/>
                <w:lang w:eastAsia="ru-RU"/>
              </w:rPr>
              <w:t>1</w:t>
            </w:r>
          </w:p>
        </w:tc>
        <w:tc>
          <w:tcPr>
            <w:tcW w:w="840" w:type="dxa"/>
            <w:tcBorders>
              <w:top w:val="single" w:sz="6" w:space="0" w:color="787878"/>
              <w:left w:val="single" w:sz="6" w:space="0" w:color="787878"/>
              <w:bottom w:val="single" w:sz="6" w:space="0" w:color="787878"/>
              <w:right w:val="single" w:sz="6" w:space="0" w:color="787878"/>
            </w:tcBorders>
            <w:tcMar>
              <w:top w:w="30" w:type="dxa"/>
              <w:left w:w="30" w:type="dxa"/>
              <w:bottom w:w="30" w:type="dxa"/>
              <w:right w:w="30" w:type="dxa"/>
            </w:tcMar>
            <w:vAlign w:val="center"/>
          </w:tcPr>
          <w:p w14:paraId="14CDE37E" w14:textId="1C912CD9" w:rsidR="00141CD2" w:rsidRPr="00141CD2" w:rsidRDefault="00141CD2" w:rsidP="00141CD2">
            <w:pPr>
              <w:spacing w:after="0" w:line="240" w:lineRule="auto"/>
              <w:jc w:val="center"/>
              <w:rPr>
                <w:rFonts w:ascii="Times New Roman" w:hAnsi="Times New Roman" w:cs="Times New Roman"/>
                <w:sz w:val="24"/>
                <w:szCs w:val="24"/>
              </w:rPr>
            </w:pPr>
            <w:r w:rsidRPr="00141CD2">
              <w:rPr>
                <w:rFonts w:ascii="Times New Roman" w:hAnsi="Times New Roman" w:cs="Times New Roman"/>
                <w:sz w:val="24"/>
                <w:szCs w:val="24"/>
              </w:rPr>
              <w:t>2</w:t>
            </w:r>
          </w:p>
        </w:tc>
        <w:tc>
          <w:tcPr>
            <w:tcW w:w="469" w:type="dxa"/>
            <w:tcBorders>
              <w:top w:val="single" w:sz="6" w:space="0" w:color="787878"/>
              <w:left w:val="single" w:sz="6" w:space="0" w:color="787878"/>
              <w:bottom w:val="single" w:sz="6" w:space="0" w:color="787878"/>
              <w:right w:val="single" w:sz="6" w:space="0" w:color="787878"/>
            </w:tcBorders>
            <w:tcMar>
              <w:top w:w="30" w:type="dxa"/>
              <w:left w:w="30" w:type="dxa"/>
              <w:bottom w:w="30" w:type="dxa"/>
              <w:right w:w="30" w:type="dxa"/>
            </w:tcMar>
            <w:vAlign w:val="center"/>
          </w:tcPr>
          <w:p w14:paraId="399D280C" w14:textId="0872428C" w:rsidR="00141CD2" w:rsidRPr="00141CD2" w:rsidRDefault="00141CD2" w:rsidP="00141CD2">
            <w:pPr>
              <w:spacing w:after="0" w:line="240" w:lineRule="auto"/>
              <w:jc w:val="center"/>
              <w:rPr>
                <w:rFonts w:ascii="Times New Roman" w:eastAsia="Times New Roman" w:hAnsi="Times New Roman" w:cs="Times New Roman"/>
                <w:sz w:val="24"/>
                <w:szCs w:val="24"/>
                <w:lang w:eastAsia="ru-RU"/>
              </w:rPr>
            </w:pPr>
            <w:r w:rsidRPr="00141CD2">
              <w:rPr>
                <w:rFonts w:ascii="Times New Roman" w:eastAsia="Times New Roman" w:hAnsi="Times New Roman" w:cs="Times New Roman"/>
                <w:sz w:val="24"/>
                <w:szCs w:val="24"/>
                <w:lang w:eastAsia="ru-RU"/>
              </w:rPr>
              <w:t>3</w:t>
            </w:r>
          </w:p>
        </w:tc>
        <w:tc>
          <w:tcPr>
            <w:tcW w:w="1867" w:type="dxa"/>
            <w:tcBorders>
              <w:top w:val="single" w:sz="6" w:space="0" w:color="787878"/>
              <w:left w:val="single" w:sz="6" w:space="0" w:color="787878"/>
              <w:bottom w:val="single" w:sz="6" w:space="0" w:color="787878"/>
              <w:right w:val="single" w:sz="6" w:space="0" w:color="787878"/>
            </w:tcBorders>
            <w:tcMar>
              <w:top w:w="30" w:type="dxa"/>
              <w:left w:w="30" w:type="dxa"/>
              <w:bottom w:w="30" w:type="dxa"/>
              <w:right w:w="30" w:type="dxa"/>
            </w:tcMar>
            <w:vAlign w:val="center"/>
          </w:tcPr>
          <w:p w14:paraId="5D1634F1" w14:textId="226FB3CD" w:rsidR="00141CD2" w:rsidRPr="00141CD2" w:rsidRDefault="00141CD2" w:rsidP="00141CD2">
            <w:pPr>
              <w:spacing w:after="0" w:line="240" w:lineRule="auto"/>
              <w:jc w:val="center"/>
              <w:rPr>
                <w:rFonts w:ascii="Times New Roman" w:eastAsia="Times New Roman" w:hAnsi="Times New Roman" w:cs="Times New Roman"/>
                <w:sz w:val="24"/>
                <w:szCs w:val="24"/>
                <w:lang w:eastAsia="ru-RU"/>
              </w:rPr>
            </w:pPr>
            <w:r w:rsidRPr="00141CD2">
              <w:rPr>
                <w:rFonts w:ascii="Times New Roman" w:eastAsia="Times New Roman" w:hAnsi="Times New Roman" w:cs="Times New Roman"/>
                <w:sz w:val="24"/>
                <w:szCs w:val="24"/>
                <w:lang w:eastAsia="ru-RU"/>
              </w:rPr>
              <w:t>4</w:t>
            </w:r>
          </w:p>
        </w:tc>
      </w:tr>
      <w:tr w:rsidR="00B94AE6" w:rsidRPr="003C14A4" w14:paraId="611CF7F3" w14:textId="77777777" w:rsidTr="00BB248D">
        <w:trPr>
          <w:jc w:val="center"/>
        </w:trPr>
        <w:tc>
          <w:tcPr>
            <w:tcW w:w="9170" w:type="dxa"/>
            <w:gridSpan w:val="4"/>
            <w:tcBorders>
              <w:top w:val="single" w:sz="6" w:space="0" w:color="787878"/>
              <w:left w:val="single" w:sz="6" w:space="0" w:color="787878"/>
              <w:bottom w:val="single" w:sz="6" w:space="0" w:color="787878"/>
              <w:right w:val="single" w:sz="6" w:space="0" w:color="787878"/>
            </w:tcBorders>
            <w:shd w:val="clear" w:color="auto" w:fill="DCFFCE"/>
            <w:tcMar>
              <w:top w:w="30" w:type="dxa"/>
              <w:left w:w="30" w:type="dxa"/>
              <w:bottom w:w="30" w:type="dxa"/>
              <w:right w:w="30" w:type="dxa"/>
            </w:tcMar>
            <w:vAlign w:val="center"/>
            <w:hideMark/>
          </w:tcPr>
          <w:p w14:paraId="17FD07B2" w14:textId="77777777" w:rsidR="00B94AE6" w:rsidRPr="000A771A" w:rsidRDefault="00B94AE6" w:rsidP="00BB248D">
            <w:pPr>
              <w:spacing w:after="0" w:line="240" w:lineRule="auto"/>
              <w:rPr>
                <w:rFonts w:ascii="Times New Roman" w:eastAsia="Times New Roman" w:hAnsi="Times New Roman" w:cs="Times New Roman"/>
                <w:sz w:val="24"/>
                <w:szCs w:val="24"/>
                <w:lang w:eastAsia="ru-RU"/>
              </w:rPr>
            </w:pPr>
            <w:r w:rsidRPr="000A771A">
              <w:rPr>
                <w:rFonts w:ascii="Times New Roman" w:eastAsia="Times New Roman" w:hAnsi="Times New Roman" w:cs="Times New Roman"/>
                <w:sz w:val="24"/>
                <w:szCs w:val="24"/>
                <w:lang w:eastAsia="ru-RU"/>
              </w:rPr>
              <w:t>5. Ликвидность</w:t>
            </w:r>
          </w:p>
        </w:tc>
      </w:tr>
      <w:tr w:rsidR="00B94AE6" w:rsidRPr="003C14A4" w14:paraId="5496C655" w14:textId="77777777" w:rsidTr="00141CD2">
        <w:trPr>
          <w:jc w:val="center"/>
        </w:trPr>
        <w:tc>
          <w:tcPr>
            <w:tcW w:w="5994" w:type="dxa"/>
            <w:tcBorders>
              <w:top w:val="single" w:sz="6" w:space="0" w:color="787878"/>
              <w:left w:val="single" w:sz="6" w:space="0" w:color="787878"/>
              <w:bottom w:val="single" w:sz="6" w:space="0" w:color="787878"/>
              <w:right w:val="single" w:sz="6" w:space="0" w:color="787878"/>
            </w:tcBorders>
            <w:tcMar>
              <w:top w:w="30" w:type="dxa"/>
              <w:left w:w="30" w:type="dxa"/>
              <w:bottom w:w="30" w:type="dxa"/>
              <w:right w:w="30" w:type="dxa"/>
            </w:tcMar>
            <w:vAlign w:val="center"/>
            <w:hideMark/>
          </w:tcPr>
          <w:p w14:paraId="2F611FA3" w14:textId="77777777" w:rsidR="00B94AE6" w:rsidRPr="003C14A4" w:rsidRDefault="00B94AE6" w:rsidP="00BB248D">
            <w:pPr>
              <w:spacing w:after="0" w:line="240" w:lineRule="auto"/>
              <w:rPr>
                <w:rFonts w:ascii="Times New Roman" w:eastAsia="Times New Roman" w:hAnsi="Times New Roman" w:cs="Times New Roman"/>
                <w:sz w:val="24"/>
                <w:szCs w:val="24"/>
                <w:lang w:eastAsia="ru-RU"/>
              </w:rPr>
            </w:pPr>
            <w:r w:rsidRPr="003C14A4">
              <w:rPr>
                <w:rFonts w:ascii="Times New Roman" w:eastAsia="Times New Roman" w:hAnsi="Times New Roman" w:cs="Times New Roman"/>
                <w:sz w:val="24"/>
                <w:szCs w:val="24"/>
                <w:lang w:eastAsia="ru-RU"/>
              </w:rPr>
              <w:t>Мгновенная оперативная ликвидность L1</w:t>
            </w:r>
          </w:p>
        </w:tc>
        <w:tc>
          <w:tcPr>
            <w:tcW w:w="840" w:type="dxa"/>
            <w:tcBorders>
              <w:top w:val="single" w:sz="6" w:space="0" w:color="787878"/>
              <w:left w:val="single" w:sz="6" w:space="0" w:color="787878"/>
              <w:bottom w:val="single" w:sz="6" w:space="0" w:color="787878"/>
              <w:right w:val="single" w:sz="6" w:space="0" w:color="787878"/>
            </w:tcBorders>
            <w:tcMar>
              <w:top w:w="30" w:type="dxa"/>
              <w:left w:w="30" w:type="dxa"/>
              <w:bottom w:w="30" w:type="dxa"/>
              <w:right w:w="30" w:type="dxa"/>
            </w:tcMar>
            <w:vAlign w:val="center"/>
            <w:hideMark/>
          </w:tcPr>
          <w:p w14:paraId="3C077B72" w14:textId="77777777" w:rsidR="00B94AE6" w:rsidRPr="000A771A" w:rsidRDefault="00271619" w:rsidP="00BB248D">
            <w:pPr>
              <w:spacing w:after="0" w:line="240" w:lineRule="auto"/>
              <w:jc w:val="right"/>
              <w:rPr>
                <w:rFonts w:ascii="Times New Roman" w:eastAsia="Times New Roman" w:hAnsi="Times New Roman" w:cs="Times New Roman"/>
                <w:sz w:val="24"/>
                <w:szCs w:val="24"/>
                <w:lang w:eastAsia="ru-RU"/>
              </w:rPr>
            </w:pPr>
            <w:hyperlink r:id="rId77" w:history="1">
              <w:r w:rsidR="00B94AE6" w:rsidRPr="000A771A">
                <w:rPr>
                  <w:rFonts w:ascii="Times New Roman" w:eastAsia="Times New Roman" w:hAnsi="Times New Roman" w:cs="Times New Roman"/>
                  <w:color w:val="000000"/>
                  <w:sz w:val="24"/>
                  <w:szCs w:val="24"/>
                  <w:lang w:eastAsia="ru-RU"/>
                </w:rPr>
                <w:t>1982.68</w:t>
              </w:r>
            </w:hyperlink>
          </w:p>
        </w:tc>
        <w:tc>
          <w:tcPr>
            <w:tcW w:w="469" w:type="dxa"/>
            <w:tcBorders>
              <w:top w:val="single" w:sz="6" w:space="0" w:color="787878"/>
              <w:left w:val="single" w:sz="6" w:space="0" w:color="787878"/>
              <w:bottom w:val="single" w:sz="6" w:space="0" w:color="787878"/>
              <w:right w:val="single" w:sz="6" w:space="0" w:color="787878"/>
            </w:tcBorders>
            <w:tcMar>
              <w:top w:w="30" w:type="dxa"/>
              <w:left w:w="30" w:type="dxa"/>
              <w:bottom w:w="30" w:type="dxa"/>
              <w:right w:w="30" w:type="dxa"/>
            </w:tcMar>
            <w:vAlign w:val="center"/>
            <w:hideMark/>
          </w:tcPr>
          <w:p w14:paraId="061785FB" w14:textId="77777777" w:rsidR="00B94AE6" w:rsidRPr="003C14A4" w:rsidRDefault="00B94AE6" w:rsidP="00BB248D">
            <w:pPr>
              <w:spacing w:after="0" w:line="240" w:lineRule="auto"/>
              <w:jc w:val="right"/>
              <w:rPr>
                <w:rFonts w:ascii="Times New Roman" w:eastAsia="Times New Roman" w:hAnsi="Times New Roman" w:cs="Times New Roman"/>
                <w:sz w:val="24"/>
                <w:szCs w:val="24"/>
                <w:lang w:eastAsia="ru-RU"/>
              </w:rPr>
            </w:pPr>
            <w:r w:rsidRPr="003C14A4">
              <w:rPr>
                <w:rFonts w:ascii="Times New Roman" w:eastAsia="Times New Roman" w:hAnsi="Times New Roman" w:cs="Times New Roman"/>
                <w:sz w:val="24"/>
                <w:szCs w:val="24"/>
                <w:lang w:eastAsia="ru-RU"/>
              </w:rPr>
              <w:t>-</w:t>
            </w:r>
          </w:p>
        </w:tc>
        <w:tc>
          <w:tcPr>
            <w:tcW w:w="1867" w:type="dxa"/>
            <w:tcBorders>
              <w:top w:val="single" w:sz="6" w:space="0" w:color="787878"/>
              <w:left w:val="single" w:sz="6" w:space="0" w:color="787878"/>
              <w:bottom w:val="single" w:sz="6" w:space="0" w:color="787878"/>
              <w:right w:val="single" w:sz="6" w:space="0" w:color="787878"/>
            </w:tcBorders>
            <w:tcMar>
              <w:top w:w="30" w:type="dxa"/>
              <w:left w:w="30" w:type="dxa"/>
              <w:bottom w:w="30" w:type="dxa"/>
              <w:right w:w="30" w:type="dxa"/>
            </w:tcMar>
            <w:vAlign w:val="center"/>
            <w:hideMark/>
          </w:tcPr>
          <w:p w14:paraId="4F7B9F30" w14:textId="77777777" w:rsidR="00B94AE6" w:rsidRPr="003C14A4" w:rsidRDefault="00B94AE6" w:rsidP="00BB248D">
            <w:pPr>
              <w:spacing w:after="0" w:line="240" w:lineRule="auto"/>
              <w:rPr>
                <w:rFonts w:ascii="Times New Roman" w:eastAsia="Times New Roman" w:hAnsi="Times New Roman" w:cs="Times New Roman"/>
                <w:sz w:val="24"/>
                <w:szCs w:val="24"/>
                <w:lang w:eastAsia="ru-RU"/>
              </w:rPr>
            </w:pPr>
            <w:r w:rsidRPr="003C14A4">
              <w:rPr>
                <w:rFonts w:ascii="Times New Roman" w:eastAsia="Times New Roman" w:hAnsi="Times New Roman" w:cs="Times New Roman"/>
                <w:sz w:val="24"/>
                <w:szCs w:val="24"/>
                <w:lang w:eastAsia="ru-RU"/>
              </w:rPr>
              <w:t>высокий уровень (более 3.5)</w:t>
            </w:r>
          </w:p>
        </w:tc>
      </w:tr>
      <w:tr w:rsidR="00B94AE6" w:rsidRPr="003C14A4" w14:paraId="2D5F5CA7" w14:textId="77777777" w:rsidTr="00141CD2">
        <w:trPr>
          <w:jc w:val="center"/>
        </w:trPr>
        <w:tc>
          <w:tcPr>
            <w:tcW w:w="5994" w:type="dxa"/>
            <w:tcBorders>
              <w:top w:val="single" w:sz="6" w:space="0" w:color="787878"/>
              <w:left w:val="single" w:sz="6" w:space="0" w:color="787878"/>
              <w:bottom w:val="single" w:sz="6" w:space="0" w:color="787878"/>
              <w:right w:val="single" w:sz="6" w:space="0" w:color="787878"/>
            </w:tcBorders>
            <w:tcMar>
              <w:top w:w="30" w:type="dxa"/>
              <w:left w:w="30" w:type="dxa"/>
              <w:bottom w:w="30" w:type="dxa"/>
              <w:right w:w="30" w:type="dxa"/>
            </w:tcMar>
            <w:vAlign w:val="center"/>
            <w:hideMark/>
          </w:tcPr>
          <w:p w14:paraId="3743992D" w14:textId="77777777" w:rsidR="00B94AE6" w:rsidRPr="003C14A4" w:rsidRDefault="00B94AE6" w:rsidP="00BB248D">
            <w:pPr>
              <w:spacing w:after="0" w:line="240" w:lineRule="auto"/>
              <w:rPr>
                <w:rFonts w:ascii="Times New Roman" w:eastAsia="Times New Roman" w:hAnsi="Times New Roman" w:cs="Times New Roman"/>
                <w:sz w:val="24"/>
                <w:szCs w:val="24"/>
                <w:lang w:eastAsia="ru-RU"/>
              </w:rPr>
            </w:pPr>
            <w:r w:rsidRPr="003C14A4">
              <w:rPr>
                <w:rFonts w:ascii="Times New Roman" w:eastAsia="Times New Roman" w:hAnsi="Times New Roman" w:cs="Times New Roman"/>
                <w:sz w:val="24"/>
                <w:szCs w:val="24"/>
                <w:lang w:eastAsia="ru-RU"/>
              </w:rPr>
              <w:t>Мгновенная ликвидность L2</w:t>
            </w:r>
          </w:p>
        </w:tc>
        <w:tc>
          <w:tcPr>
            <w:tcW w:w="840" w:type="dxa"/>
            <w:tcBorders>
              <w:top w:val="single" w:sz="6" w:space="0" w:color="787878"/>
              <w:left w:val="single" w:sz="6" w:space="0" w:color="787878"/>
              <w:bottom w:val="single" w:sz="6" w:space="0" w:color="787878"/>
              <w:right w:val="single" w:sz="6" w:space="0" w:color="787878"/>
            </w:tcBorders>
            <w:tcMar>
              <w:top w:w="30" w:type="dxa"/>
              <w:left w:w="30" w:type="dxa"/>
              <w:bottom w:w="30" w:type="dxa"/>
              <w:right w:w="30" w:type="dxa"/>
            </w:tcMar>
            <w:vAlign w:val="center"/>
            <w:hideMark/>
          </w:tcPr>
          <w:p w14:paraId="37581536" w14:textId="77777777" w:rsidR="00B94AE6" w:rsidRPr="000A771A" w:rsidRDefault="00271619" w:rsidP="00BB248D">
            <w:pPr>
              <w:spacing w:after="0" w:line="240" w:lineRule="auto"/>
              <w:jc w:val="right"/>
              <w:rPr>
                <w:rFonts w:ascii="Times New Roman" w:eastAsia="Times New Roman" w:hAnsi="Times New Roman" w:cs="Times New Roman"/>
                <w:sz w:val="24"/>
                <w:szCs w:val="24"/>
                <w:lang w:eastAsia="ru-RU"/>
              </w:rPr>
            </w:pPr>
            <w:hyperlink r:id="rId78" w:history="1">
              <w:r w:rsidR="00B94AE6" w:rsidRPr="000A771A">
                <w:rPr>
                  <w:rFonts w:ascii="Times New Roman" w:eastAsia="Times New Roman" w:hAnsi="Times New Roman" w:cs="Times New Roman"/>
                  <w:color w:val="000000"/>
                  <w:sz w:val="24"/>
                  <w:szCs w:val="24"/>
                  <w:lang w:eastAsia="ru-RU"/>
                </w:rPr>
                <w:t>0.18</w:t>
              </w:r>
            </w:hyperlink>
          </w:p>
        </w:tc>
        <w:tc>
          <w:tcPr>
            <w:tcW w:w="469" w:type="dxa"/>
            <w:tcBorders>
              <w:top w:val="single" w:sz="6" w:space="0" w:color="787878"/>
              <w:left w:val="single" w:sz="6" w:space="0" w:color="787878"/>
              <w:bottom w:val="single" w:sz="6" w:space="0" w:color="787878"/>
              <w:right w:val="single" w:sz="6" w:space="0" w:color="787878"/>
            </w:tcBorders>
            <w:tcMar>
              <w:top w:w="30" w:type="dxa"/>
              <w:left w:w="30" w:type="dxa"/>
              <w:bottom w:w="30" w:type="dxa"/>
              <w:right w:w="30" w:type="dxa"/>
            </w:tcMar>
            <w:vAlign w:val="center"/>
            <w:hideMark/>
          </w:tcPr>
          <w:p w14:paraId="4932857E" w14:textId="77777777" w:rsidR="00B94AE6" w:rsidRPr="003C14A4" w:rsidRDefault="00B94AE6" w:rsidP="00BB248D">
            <w:pPr>
              <w:spacing w:after="0" w:line="240" w:lineRule="auto"/>
              <w:jc w:val="right"/>
              <w:rPr>
                <w:rFonts w:ascii="Times New Roman" w:eastAsia="Times New Roman" w:hAnsi="Times New Roman" w:cs="Times New Roman"/>
                <w:sz w:val="24"/>
                <w:szCs w:val="24"/>
                <w:lang w:eastAsia="ru-RU"/>
              </w:rPr>
            </w:pPr>
            <w:r w:rsidRPr="003C14A4">
              <w:rPr>
                <w:rFonts w:ascii="Times New Roman" w:eastAsia="Times New Roman" w:hAnsi="Times New Roman" w:cs="Times New Roman"/>
                <w:sz w:val="24"/>
                <w:szCs w:val="24"/>
                <w:lang w:eastAsia="ru-RU"/>
              </w:rPr>
              <w:t>-</w:t>
            </w:r>
          </w:p>
        </w:tc>
        <w:tc>
          <w:tcPr>
            <w:tcW w:w="1867" w:type="dxa"/>
            <w:tcBorders>
              <w:top w:val="single" w:sz="6" w:space="0" w:color="787878"/>
              <w:left w:val="single" w:sz="6" w:space="0" w:color="787878"/>
              <w:bottom w:val="single" w:sz="6" w:space="0" w:color="787878"/>
              <w:right w:val="single" w:sz="6" w:space="0" w:color="787878"/>
            </w:tcBorders>
            <w:tcMar>
              <w:top w:w="30" w:type="dxa"/>
              <w:left w:w="30" w:type="dxa"/>
              <w:bottom w:w="30" w:type="dxa"/>
              <w:right w:w="30" w:type="dxa"/>
            </w:tcMar>
            <w:vAlign w:val="center"/>
            <w:hideMark/>
          </w:tcPr>
          <w:p w14:paraId="32381A8D" w14:textId="77777777" w:rsidR="00B94AE6" w:rsidRPr="003C14A4" w:rsidRDefault="00B94AE6" w:rsidP="00BB248D">
            <w:pPr>
              <w:spacing w:after="0" w:line="240" w:lineRule="auto"/>
              <w:rPr>
                <w:rFonts w:ascii="Times New Roman" w:eastAsia="Times New Roman" w:hAnsi="Times New Roman" w:cs="Times New Roman"/>
                <w:sz w:val="24"/>
                <w:szCs w:val="24"/>
                <w:lang w:eastAsia="ru-RU"/>
              </w:rPr>
            </w:pPr>
            <w:r w:rsidRPr="003C14A4">
              <w:rPr>
                <w:rFonts w:ascii="Times New Roman" w:eastAsia="Times New Roman" w:hAnsi="Times New Roman" w:cs="Times New Roman"/>
                <w:sz w:val="24"/>
                <w:szCs w:val="24"/>
                <w:lang w:eastAsia="ru-RU"/>
              </w:rPr>
              <w:t>в норме</w:t>
            </w:r>
          </w:p>
        </w:tc>
      </w:tr>
      <w:tr w:rsidR="00B94AE6" w:rsidRPr="003C14A4" w14:paraId="3430704F" w14:textId="77777777" w:rsidTr="00141CD2">
        <w:trPr>
          <w:jc w:val="center"/>
        </w:trPr>
        <w:tc>
          <w:tcPr>
            <w:tcW w:w="5994" w:type="dxa"/>
            <w:tcBorders>
              <w:top w:val="single" w:sz="6" w:space="0" w:color="787878"/>
              <w:left w:val="single" w:sz="6" w:space="0" w:color="787878"/>
              <w:bottom w:val="single" w:sz="6" w:space="0" w:color="787878"/>
              <w:right w:val="single" w:sz="6" w:space="0" w:color="787878"/>
            </w:tcBorders>
            <w:tcMar>
              <w:top w:w="30" w:type="dxa"/>
              <w:left w:w="30" w:type="dxa"/>
              <w:bottom w:w="30" w:type="dxa"/>
              <w:right w:w="30" w:type="dxa"/>
            </w:tcMar>
            <w:vAlign w:val="center"/>
            <w:hideMark/>
          </w:tcPr>
          <w:p w14:paraId="3E724CCF" w14:textId="77777777" w:rsidR="00B94AE6" w:rsidRPr="003C14A4" w:rsidRDefault="00B94AE6" w:rsidP="00BB248D">
            <w:pPr>
              <w:spacing w:after="0" w:line="240" w:lineRule="auto"/>
              <w:rPr>
                <w:rFonts w:ascii="Times New Roman" w:eastAsia="Times New Roman" w:hAnsi="Times New Roman" w:cs="Times New Roman"/>
                <w:sz w:val="24"/>
                <w:szCs w:val="24"/>
                <w:lang w:eastAsia="ru-RU"/>
              </w:rPr>
            </w:pPr>
            <w:r w:rsidRPr="003C14A4">
              <w:rPr>
                <w:rFonts w:ascii="Times New Roman" w:eastAsia="Times New Roman" w:hAnsi="Times New Roman" w:cs="Times New Roman"/>
                <w:sz w:val="24"/>
                <w:szCs w:val="24"/>
                <w:lang w:eastAsia="ru-RU"/>
              </w:rPr>
              <w:t>Текущая ликвидность</w:t>
            </w:r>
          </w:p>
        </w:tc>
        <w:tc>
          <w:tcPr>
            <w:tcW w:w="840" w:type="dxa"/>
            <w:tcBorders>
              <w:top w:val="single" w:sz="6" w:space="0" w:color="787878"/>
              <w:left w:val="single" w:sz="6" w:space="0" w:color="787878"/>
              <w:bottom w:val="single" w:sz="6" w:space="0" w:color="787878"/>
              <w:right w:val="single" w:sz="6" w:space="0" w:color="787878"/>
            </w:tcBorders>
            <w:tcMar>
              <w:top w:w="30" w:type="dxa"/>
              <w:left w:w="30" w:type="dxa"/>
              <w:bottom w:w="30" w:type="dxa"/>
              <w:right w:w="30" w:type="dxa"/>
            </w:tcMar>
            <w:vAlign w:val="center"/>
            <w:hideMark/>
          </w:tcPr>
          <w:p w14:paraId="41F96862" w14:textId="77777777" w:rsidR="00B94AE6" w:rsidRPr="000A771A" w:rsidRDefault="00271619" w:rsidP="00BB248D">
            <w:pPr>
              <w:spacing w:after="0" w:line="240" w:lineRule="auto"/>
              <w:jc w:val="right"/>
              <w:rPr>
                <w:rFonts w:ascii="Times New Roman" w:eastAsia="Times New Roman" w:hAnsi="Times New Roman" w:cs="Times New Roman"/>
                <w:sz w:val="24"/>
                <w:szCs w:val="24"/>
                <w:lang w:eastAsia="ru-RU"/>
              </w:rPr>
            </w:pPr>
            <w:hyperlink r:id="rId79" w:history="1">
              <w:r w:rsidR="00B94AE6" w:rsidRPr="000A771A">
                <w:rPr>
                  <w:rFonts w:ascii="Times New Roman" w:eastAsia="Times New Roman" w:hAnsi="Times New Roman" w:cs="Times New Roman"/>
                  <w:color w:val="000000"/>
                  <w:sz w:val="24"/>
                  <w:szCs w:val="24"/>
                  <w:lang w:eastAsia="ru-RU"/>
                </w:rPr>
                <w:t>0.22</w:t>
              </w:r>
            </w:hyperlink>
          </w:p>
        </w:tc>
        <w:tc>
          <w:tcPr>
            <w:tcW w:w="469" w:type="dxa"/>
            <w:tcBorders>
              <w:top w:val="single" w:sz="6" w:space="0" w:color="787878"/>
              <w:left w:val="single" w:sz="6" w:space="0" w:color="787878"/>
              <w:bottom w:val="single" w:sz="6" w:space="0" w:color="787878"/>
              <w:right w:val="single" w:sz="6" w:space="0" w:color="787878"/>
            </w:tcBorders>
            <w:tcMar>
              <w:top w:w="30" w:type="dxa"/>
              <w:left w:w="30" w:type="dxa"/>
              <w:bottom w:w="30" w:type="dxa"/>
              <w:right w:w="30" w:type="dxa"/>
            </w:tcMar>
            <w:vAlign w:val="center"/>
            <w:hideMark/>
          </w:tcPr>
          <w:p w14:paraId="18264082" w14:textId="77777777" w:rsidR="00B94AE6" w:rsidRPr="003C14A4" w:rsidRDefault="00B94AE6" w:rsidP="00BB248D">
            <w:pPr>
              <w:spacing w:after="0" w:line="240" w:lineRule="auto"/>
              <w:jc w:val="right"/>
              <w:rPr>
                <w:rFonts w:ascii="Times New Roman" w:eastAsia="Times New Roman" w:hAnsi="Times New Roman" w:cs="Times New Roman"/>
                <w:sz w:val="24"/>
                <w:szCs w:val="24"/>
                <w:lang w:eastAsia="ru-RU"/>
              </w:rPr>
            </w:pPr>
            <w:r w:rsidRPr="003C14A4">
              <w:rPr>
                <w:rFonts w:ascii="Times New Roman" w:eastAsia="Times New Roman" w:hAnsi="Times New Roman" w:cs="Times New Roman"/>
                <w:sz w:val="24"/>
                <w:szCs w:val="24"/>
                <w:lang w:eastAsia="ru-RU"/>
              </w:rPr>
              <w:t>4</w:t>
            </w:r>
          </w:p>
        </w:tc>
        <w:tc>
          <w:tcPr>
            <w:tcW w:w="1867" w:type="dxa"/>
            <w:tcBorders>
              <w:top w:val="single" w:sz="6" w:space="0" w:color="787878"/>
              <w:left w:val="single" w:sz="6" w:space="0" w:color="787878"/>
              <w:bottom w:val="single" w:sz="6" w:space="0" w:color="787878"/>
              <w:right w:val="single" w:sz="6" w:space="0" w:color="787878"/>
            </w:tcBorders>
            <w:tcMar>
              <w:top w:w="30" w:type="dxa"/>
              <w:left w:w="30" w:type="dxa"/>
              <w:bottom w:w="30" w:type="dxa"/>
              <w:right w:w="30" w:type="dxa"/>
            </w:tcMar>
            <w:vAlign w:val="center"/>
            <w:hideMark/>
          </w:tcPr>
          <w:p w14:paraId="0E858AF4" w14:textId="77777777" w:rsidR="00B94AE6" w:rsidRPr="003C14A4" w:rsidRDefault="00B94AE6" w:rsidP="00BB248D">
            <w:pPr>
              <w:spacing w:after="0" w:line="240" w:lineRule="auto"/>
              <w:rPr>
                <w:rFonts w:ascii="Times New Roman" w:eastAsia="Times New Roman" w:hAnsi="Times New Roman" w:cs="Times New Roman"/>
                <w:sz w:val="24"/>
                <w:szCs w:val="24"/>
                <w:lang w:eastAsia="ru-RU"/>
              </w:rPr>
            </w:pPr>
            <w:r w:rsidRPr="003C14A4">
              <w:rPr>
                <w:rFonts w:ascii="Times New Roman" w:eastAsia="Times New Roman" w:hAnsi="Times New Roman" w:cs="Times New Roman"/>
                <w:sz w:val="24"/>
                <w:szCs w:val="24"/>
                <w:lang w:eastAsia="ru-RU"/>
              </w:rPr>
              <w:t>низкий уровень (менее 0.4)</w:t>
            </w:r>
          </w:p>
        </w:tc>
      </w:tr>
      <w:tr w:rsidR="00B94AE6" w:rsidRPr="003C14A4" w14:paraId="35E01221" w14:textId="77777777" w:rsidTr="00141CD2">
        <w:trPr>
          <w:jc w:val="center"/>
        </w:trPr>
        <w:tc>
          <w:tcPr>
            <w:tcW w:w="5994" w:type="dxa"/>
            <w:tcBorders>
              <w:top w:val="single" w:sz="6" w:space="0" w:color="787878"/>
              <w:left w:val="single" w:sz="6" w:space="0" w:color="787878"/>
              <w:bottom w:val="single" w:sz="6" w:space="0" w:color="787878"/>
              <w:right w:val="single" w:sz="6" w:space="0" w:color="787878"/>
            </w:tcBorders>
            <w:tcMar>
              <w:top w:w="30" w:type="dxa"/>
              <w:left w:w="30" w:type="dxa"/>
              <w:bottom w:w="30" w:type="dxa"/>
              <w:right w:w="30" w:type="dxa"/>
            </w:tcMar>
            <w:vAlign w:val="center"/>
            <w:hideMark/>
          </w:tcPr>
          <w:p w14:paraId="41514CFB" w14:textId="77777777" w:rsidR="00B94AE6" w:rsidRPr="003C14A4" w:rsidRDefault="00B94AE6" w:rsidP="00BB248D">
            <w:pPr>
              <w:spacing w:after="0" w:line="240" w:lineRule="auto"/>
              <w:rPr>
                <w:rFonts w:ascii="Times New Roman" w:eastAsia="Times New Roman" w:hAnsi="Times New Roman" w:cs="Times New Roman"/>
                <w:sz w:val="24"/>
                <w:szCs w:val="24"/>
                <w:lang w:eastAsia="ru-RU"/>
              </w:rPr>
            </w:pPr>
            <w:r w:rsidRPr="003C14A4">
              <w:rPr>
                <w:rFonts w:ascii="Times New Roman" w:eastAsia="Times New Roman" w:hAnsi="Times New Roman" w:cs="Times New Roman"/>
                <w:sz w:val="24"/>
                <w:szCs w:val="24"/>
                <w:lang w:eastAsia="ru-RU"/>
              </w:rPr>
              <w:t>Текущая ликвидность</w:t>
            </w:r>
          </w:p>
        </w:tc>
        <w:tc>
          <w:tcPr>
            <w:tcW w:w="840" w:type="dxa"/>
            <w:tcBorders>
              <w:top w:val="single" w:sz="6" w:space="0" w:color="787878"/>
              <w:left w:val="single" w:sz="6" w:space="0" w:color="787878"/>
              <w:bottom w:val="single" w:sz="6" w:space="0" w:color="787878"/>
              <w:right w:val="single" w:sz="6" w:space="0" w:color="787878"/>
            </w:tcBorders>
            <w:tcMar>
              <w:top w:w="30" w:type="dxa"/>
              <w:left w:w="30" w:type="dxa"/>
              <w:bottom w:w="30" w:type="dxa"/>
              <w:right w:w="30" w:type="dxa"/>
            </w:tcMar>
            <w:vAlign w:val="center"/>
            <w:hideMark/>
          </w:tcPr>
          <w:p w14:paraId="6703218F" w14:textId="77777777" w:rsidR="00B94AE6" w:rsidRPr="000A771A" w:rsidRDefault="00271619" w:rsidP="00BB248D">
            <w:pPr>
              <w:spacing w:after="0" w:line="240" w:lineRule="auto"/>
              <w:jc w:val="right"/>
              <w:rPr>
                <w:rFonts w:ascii="Times New Roman" w:eastAsia="Times New Roman" w:hAnsi="Times New Roman" w:cs="Times New Roman"/>
                <w:sz w:val="24"/>
                <w:szCs w:val="24"/>
                <w:lang w:eastAsia="ru-RU"/>
              </w:rPr>
            </w:pPr>
            <w:hyperlink r:id="rId80" w:history="1">
              <w:r w:rsidR="00B94AE6" w:rsidRPr="000A771A">
                <w:rPr>
                  <w:rFonts w:ascii="Times New Roman" w:eastAsia="Times New Roman" w:hAnsi="Times New Roman" w:cs="Times New Roman"/>
                  <w:color w:val="000000"/>
                  <w:sz w:val="24"/>
                  <w:szCs w:val="24"/>
                  <w:lang w:eastAsia="ru-RU"/>
                </w:rPr>
                <w:t>0.29</w:t>
              </w:r>
            </w:hyperlink>
          </w:p>
        </w:tc>
        <w:tc>
          <w:tcPr>
            <w:tcW w:w="469" w:type="dxa"/>
            <w:tcBorders>
              <w:top w:val="single" w:sz="6" w:space="0" w:color="787878"/>
              <w:left w:val="single" w:sz="6" w:space="0" w:color="787878"/>
              <w:bottom w:val="single" w:sz="6" w:space="0" w:color="787878"/>
              <w:right w:val="single" w:sz="6" w:space="0" w:color="787878"/>
            </w:tcBorders>
            <w:tcMar>
              <w:top w:w="30" w:type="dxa"/>
              <w:left w:w="30" w:type="dxa"/>
              <w:bottom w:w="30" w:type="dxa"/>
              <w:right w:w="30" w:type="dxa"/>
            </w:tcMar>
            <w:vAlign w:val="center"/>
            <w:hideMark/>
          </w:tcPr>
          <w:p w14:paraId="7E2B45C2" w14:textId="77777777" w:rsidR="00B94AE6" w:rsidRPr="003C14A4" w:rsidRDefault="00B94AE6" w:rsidP="00BB248D">
            <w:pPr>
              <w:spacing w:after="0" w:line="240" w:lineRule="auto"/>
              <w:jc w:val="right"/>
              <w:rPr>
                <w:rFonts w:ascii="Times New Roman" w:eastAsia="Times New Roman" w:hAnsi="Times New Roman" w:cs="Times New Roman"/>
                <w:sz w:val="24"/>
                <w:szCs w:val="24"/>
                <w:lang w:eastAsia="ru-RU"/>
              </w:rPr>
            </w:pPr>
            <w:r w:rsidRPr="003C14A4">
              <w:rPr>
                <w:rFonts w:ascii="Times New Roman" w:eastAsia="Times New Roman" w:hAnsi="Times New Roman" w:cs="Times New Roman"/>
                <w:sz w:val="24"/>
                <w:szCs w:val="24"/>
                <w:lang w:eastAsia="ru-RU"/>
              </w:rPr>
              <w:t>-</w:t>
            </w:r>
          </w:p>
        </w:tc>
        <w:tc>
          <w:tcPr>
            <w:tcW w:w="1867" w:type="dxa"/>
            <w:tcBorders>
              <w:top w:val="single" w:sz="6" w:space="0" w:color="787878"/>
              <w:left w:val="single" w:sz="6" w:space="0" w:color="787878"/>
              <w:bottom w:val="single" w:sz="6" w:space="0" w:color="787878"/>
              <w:right w:val="single" w:sz="6" w:space="0" w:color="787878"/>
            </w:tcBorders>
            <w:tcMar>
              <w:top w:w="30" w:type="dxa"/>
              <w:left w:w="30" w:type="dxa"/>
              <w:bottom w:w="30" w:type="dxa"/>
              <w:right w:w="30" w:type="dxa"/>
            </w:tcMar>
            <w:vAlign w:val="center"/>
            <w:hideMark/>
          </w:tcPr>
          <w:p w14:paraId="5D20295F" w14:textId="77777777" w:rsidR="00B94AE6" w:rsidRPr="003C14A4" w:rsidRDefault="00B94AE6" w:rsidP="00BB248D">
            <w:pPr>
              <w:spacing w:after="0" w:line="240" w:lineRule="auto"/>
              <w:rPr>
                <w:rFonts w:ascii="Times New Roman" w:eastAsia="Times New Roman" w:hAnsi="Times New Roman" w:cs="Times New Roman"/>
                <w:sz w:val="24"/>
                <w:szCs w:val="24"/>
                <w:lang w:eastAsia="ru-RU"/>
              </w:rPr>
            </w:pPr>
            <w:r w:rsidRPr="003C14A4">
              <w:rPr>
                <w:rFonts w:ascii="Times New Roman" w:eastAsia="Times New Roman" w:hAnsi="Times New Roman" w:cs="Times New Roman"/>
                <w:sz w:val="24"/>
                <w:szCs w:val="24"/>
                <w:lang w:eastAsia="ru-RU"/>
              </w:rPr>
              <w:t>низкий уровень (менее 0.5)</w:t>
            </w:r>
          </w:p>
        </w:tc>
      </w:tr>
      <w:tr w:rsidR="00B94AE6" w:rsidRPr="003C14A4" w14:paraId="532F9CC6" w14:textId="77777777" w:rsidTr="00141CD2">
        <w:trPr>
          <w:jc w:val="center"/>
        </w:trPr>
        <w:tc>
          <w:tcPr>
            <w:tcW w:w="5994" w:type="dxa"/>
            <w:tcBorders>
              <w:top w:val="single" w:sz="6" w:space="0" w:color="787878"/>
              <w:left w:val="single" w:sz="6" w:space="0" w:color="787878"/>
              <w:bottom w:val="single" w:sz="6" w:space="0" w:color="787878"/>
              <w:right w:val="single" w:sz="6" w:space="0" w:color="787878"/>
            </w:tcBorders>
            <w:tcMar>
              <w:top w:w="30" w:type="dxa"/>
              <w:left w:w="30" w:type="dxa"/>
              <w:bottom w:w="30" w:type="dxa"/>
              <w:right w:w="30" w:type="dxa"/>
            </w:tcMar>
            <w:vAlign w:val="center"/>
            <w:hideMark/>
          </w:tcPr>
          <w:p w14:paraId="7024560D" w14:textId="77777777" w:rsidR="00B94AE6" w:rsidRPr="003C14A4" w:rsidRDefault="00B94AE6" w:rsidP="00BB248D">
            <w:pPr>
              <w:spacing w:after="0" w:line="240" w:lineRule="auto"/>
              <w:rPr>
                <w:rFonts w:ascii="Times New Roman" w:eastAsia="Times New Roman" w:hAnsi="Times New Roman" w:cs="Times New Roman"/>
                <w:sz w:val="24"/>
                <w:szCs w:val="24"/>
                <w:lang w:eastAsia="ru-RU"/>
              </w:rPr>
            </w:pPr>
            <w:r w:rsidRPr="003C14A4">
              <w:rPr>
                <w:rFonts w:ascii="Times New Roman" w:eastAsia="Times New Roman" w:hAnsi="Times New Roman" w:cs="Times New Roman"/>
                <w:sz w:val="24"/>
                <w:szCs w:val="24"/>
                <w:lang w:eastAsia="ru-RU"/>
              </w:rPr>
              <w:t>Генеральная (общая) ликвидность L5</w:t>
            </w:r>
          </w:p>
        </w:tc>
        <w:tc>
          <w:tcPr>
            <w:tcW w:w="840" w:type="dxa"/>
            <w:tcBorders>
              <w:top w:val="single" w:sz="6" w:space="0" w:color="787878"/>
              <w:left w:val="single" w:sz="6" w:space="0" w:color="787878"/>
              <w:bottom w:val="single" w:sz="6" w:space="0" w:color="787878"/>
              <w:right w:val="single" w:sz="6" w:space="0" w:color="787878"/>
            </w:tcBorders>
            <w:tcMar>
              <w:top w:w="30" w:type="dxa"/>
              <w:left w:w="30" w:type="dxa"/>
              <w:bottom w:w="30" w:type="dxa"/>
              <w:right w:w="30" w:type="dxa"/>
            </w:tcMar>
            <w:vAlign w:val="center"/>
            <w:hideMark/>
          </w:tcPr>
          <w:p w14:paraId="3D06174D" w14:textId="77777777" w:rsidR="00B94AE6" w:rsidRPr="000A771A" w:rsidRDefault="00271619" w:rsidP="00BB248D">
            <w:pPr>
              <w:spacing w:after="0" w:line="240" w:lineRule="auto"/>
              <w:jc w:val="right"/>
              <w:rPr>
                <w:rFonts w:ascii="Times New Roman" w:eastAsia="Times New Roman" w:hAnsi="Times New Roman" w:cs="Times New Roman"/>
                <w:sz w:val="24"/>
                <w:szCs w:val="24"/>
                <w:lang w:eastAsia="ru-RU"/>
              </w:rPr>
            </w:pPr>
            <w:hyperlink r:id="rId81" w:history="1">
              <w:r w:rsidR="00B94AE6" w:rsidRPr="000A771A">
                <w:rPr>
                  <w:rFonts w:ascii="Times New Roman" w:eastAsia="Times New Roman" w:hAnsi="Times New Roman" w:cs="Times New Roman"/>
                  <w:color w:val="000000"/>
                  <w:sz w:val="24"/>
                  <w:szCs w:val="24"/>
                  <w:lang w:eastAsia="ru-RU"/>
                </w:rPr>
                <w:t>0.20</w:t>
              </w:r>
            </w:hyperlink>
          </w:p>
        </w:tc>
        <w:tc>
          <w:tcPr>
            <w:tcW w:w="469" w:type="dxa"/>
            <w:tcBorders>
              <w:top w:val="single" w:sz="6" w:space="0" w:color="787878"/>
              <w:left w:val="single" w:sz="6" w:space="0" w:color="787878"/>
              <w:bottom w:val="single" w:sz="6" w:space="0" w:color="787878"/>
              <w:right w:val="single" w:sz="6" w:space="0" w:color="787878"/>
            </w:tcBorders>
            <w:tcMar>
              <w:top w:w="30" w:type="dxa"/>
              <w:left w:w="30" w:type="dxa"/>
              <w:bottom w:w="30" w:type="dxa"/>
              <w:right w:w="30" w:type="dxa"/>
            </w:tcMar>
            <w:vAlign w:val="center"/>
            <w:hideMark/>
          </w:tcPr>
          <w:p w14:paraId="2DB8B213" w14:textId="77777777" w:rsidR="00B94AE6" w:rsidRPr="003C14A4" w:rsidRDefault="00B94AE6" w:rsidP="00BB248D">
            <w:pPr>
              <w:spacing w:after="0" w:line="240" w:lineRule="auto"/>
              <w:jc w:val="right"/>
              <w:rPr>
                <w:rFonts w:ascii="Times New Roman" w:eastAsia="Times New Roman" w:hAnsi="Times New Roman" w:cs="Times New Roman"/>
                <w:sz w:val="24"/>
                <w:szCs w:val="24"/>
                <w:lang w:eastAsia="ru-RU"/>
              </w:rPr>
            </w:pPr>
            <w:r w:rsidRPr="003C14A4">
              <w:rPr>
                <w:rFonts w:ascii="Times New Roman" w:eastAsia="Times New Roman" w:hAnsi="Times New Roman" w:cs="Times New Roman"/>
                <w:sz w:val="24"/>
                <w:szCs w:val="24"/>
                <w:lang w:eastAsia="ru-RU"/>
              </w:rPr>
              <w:t>-</w:t>
            </w:r>
          </w:p>
        </w:tc>
        <w:tc>
          <w:tcPr>
            <w:tcW w:w="1867" w:type="dxa"/>
            <w:tcBorders>
              <w:top w:val="single" w:sz="6" w:space="0" w:color="787878"/>
              <w:left w:val="single" w:sz="6" w:space="0" w:color="787878"/>
              <w:bottom w:val="single" w:sz="6" w:space="0" w:color="787878"/>
              <w:right w:val="single" w:sz="6" w:space="0" w:color="787878"/>
            </w:tcBorders>
            <w:tcMar>
              <w:top w:w="30" w:type="dxa"/>
              <w:left w:w="30" w:type="dxa"/>
              <w:bottom w:w="30" w:type="dxa"/>
              <w:right w:w="30" w:type="dxa"/>
            </w:tcMar>
            <w:vAlign w:val="center"/>
            <w:hideMark/>
          </w:tcPr>
          <w:p w14:paraId="21945939" w14:textId="77777777" w:rsidR="00B94AE6" w:rsidRPr="003C14A4" w:rsidRDefault="00B94AE6" w:rsidP="00BB248D">
            <w:pPr>
              <w:spacing w:after="0" w:line="240" w:lineRule="auto"/>
              <w:rPr>
                <w:rFonts w:ascii="Times New Roman" w:eastAsia="Times New Roman" w:hAnsi="Times New Roman" w:cs="Times New Roman"/>
                <w:sz w:val="24"/>
                <w:szCs w:val="24"/>
                <w:lang w:eastAsia="ru-RU"/>
              </w:rPr>
            </w:pPr>
            <w:r w:rsidRPr="003C14A4">
              <w:rPr>
                <w:rFonts w:ascii="Times New Roman" w:eastAsia="Times New Roman" w:hAnsi="Times New Roman" w:cs="Times New Roman"/>
                <w:sz w:val="24"/>
                <w:szCs w:val="24"/>
                <w:lang w:eastAsia="ru-RU"/>
              </w:rPr>
              <w:t>низкий уровень (менее 0.3)</w:t>
            </w:r>
          </w:p>
        </w:tc>
      </w:tr>
      <w:tr w:rsidR="00B94AE6" w:rsidRPr="003C14A4" w14:paraId="7C912F8A" w14:textId="77777777" w:rsidTr="00141CD2">
        <w:trPr>
          <w:jc w:val="center"/>
        </w:trPr>
        <w:tc>
          <w:tcPr>
            <w:tcW w:w="5994" w:type="dxa"/>
            <w:tcBorders>
              <w:top w:val="single" w:sz="6" w:space="0" w:color="787878"/>
              <w:left w:val="single" w:sz="6" w:space="0" w:color="787878"/>
              <w:bottom w:val="single" w:sz="6" w:space="0" w:color="787878"/>
              <w:right w:val="single" w:sz="6" w:space="0" w:color="787878"/>
            </w:tcBorders>
            <w:shd w:val="clear" w:color="auto" w:fill="FFFFFF"/>
            <w:tcMar>
              <w:top w:w="30" w:type="dxa"/>
              <w:left w:w="30" w:type="dxa"/>
              <w:bottom w:w="30" w:type="dxa"/>
              <w:right w:w="30" w:type="dxa"/>
            </w:tcMar>
            <w:vAlign w:val="center"/>
            <w:hideMark/>
          </w:tcPr>
          <w:p w14:paraId="649E3331" w14:textId="77777777" w:rsidR="00B94AE6" w:rsidRPr="003C14A4" w:rsidRDefault="00B94AE6" w:rsidP="00BB248D">
            <w:pPr>
              <w:spacing w:after="0" w:line="240" w:lineRule="auto"/>
              <w:rPr>
                <w:rFonts w:ascii="Times New Roman" w:eastAsia="Times New Roman" w:hAnsi="Times New Roman" w:cs="Times New Roman"/>
                <w:color w:val="000000"/>
                <w:sz w:val="24"/>
                <w:szCs w:val="24"/>
                <w:lang w:eastAsia="ru-RU"/>
              </w:rPr>
            </w:pPr>
            <w:r w:rsidRPr="003C14A4">
              <w:rPr>
                <w:rFonts w:ascii="Times New Roman" w:eastAsia="Times New Roman" w:hAnsi="Times New Roman" w:cs="Times New Roman"/>
                <w:color w:val="000000"/>
                <w:sz w:val="24"/>
                <w:szCs w:val="24"/>
                <w:lang w:eastAsia="ru-RU"/>
              </w:rPr>
              <w:t>Суммарный рейтинг CAMEL</w:t>
            </w:r>
          </w:p>
        </w:tc>
        <w:tc>
          <w:tcPr>
            <w:tcW w:w="840" w:type="dxa"/>
            <w:tcBorders>
              <w:top w:val="single" w:sz="6" w:space="0" w:color="787878"/>
              <w:left w:val="single" w:sz="6" w:space="0" w:color="787878"/>
              <w:bottom w:val="single" w:sz="6" w:space="0" w:color="787878"/>
              <w:right w:val="single" w:sz="6" w:space="0" w:color="787878"/>
            </w:tcBorders>
            <w:shd w:val="clear" w:color="auto" w:fill="FFFFFF"/>
            <w:tcMar>
              <w:top w:w="30" w:type="dxa"/>
              <w:left w:w="30" w:type="dxa"/>
              <w:bottom w:w="30" w:type="dxa"/>
              <w:right w:w="30" w:type="dxa"/>
            </w:tcMar>
            <w:vAlign w:val="center"/>
            <w:hideMark/>
          </w:tcPr>
          <w:p w14:paraId="241EC1C8" w14:textId="77777777" w:rsidR="00B94AE6" w:rsidRPr="003C14A4" w:rsidRDefault="00B94AE6" w:rsidP="00BB248D">
            <w:pPr>
              <w:spacing w:after="0" w:line="240" w:lineRule="auto"/>
              <w:rPr>
                <w:rFonts w:ascii="Times New Roman" w:eastAsia="Times New Roman" w:hAnsi="Times New Roman" w:cs="Times New Roman"/>
                <w:color w:val="000000"/>
                <w:sz w:val="24"/>
                <w:szCs w:val="24"/>
                <w:lang w:eastAsia="ru-RU"/>
              </w:rPr>
            </w:pPr>
          </w:p>
        </w:tc>
        <w:tc>
          <w:tcPr>
            <w:tcW w:w="469" w:type="dxa"/>
            <w:tcBorders>
              <w:top w:val="single" w:sz="6" w:space="0" w:color="787878"/>
              <w:left w:val="single" w:sz="6" w:space="0" w:color="787878"/>
              <w:bottom w:val="single" w:sz="6" w:space="0" w:color="787878"/>
              <w:right w:val="single" w:sz="6" w:space="0" w:color="787878"/>
            </w:tcBorders>
            <w:shd w:val="clear" w:color="auto" w:fill="EAEAEA"/>
            <w:tcMar>
              <w:top w:w="30" w:type="dxa"/>
              <w:left w:w="30" w:type="dxa"/>
              <w:bottom w:w="30" w:type="dxa"/>
              <w:right w:w="30" w:type="dxa"/>
            </w:tcMar>
            <w:vAlign w:val="center"/>
            <w:hideMark/>
          </w:tcPr>
          <w:p w14:paraId="4AFCED79" w14:textId="77777777" w:rsidR="00B94AE6" w:rsidRPr="003C14A4" w:rsidRDefault="00B94AE6" w:rsidP="00BB248D">
            <w:pPr>
              <w:spacing w:after="0" w:line="240" w:lineRule="auto"/>
              <w:jc w:val="right"/>
              <w:rPr>
                <w:rFonts w:ascii="Times New Roman" w:eastAsia="Times New Roman" w:hAnsi="Times New Roman" w:cs="Times New Roman"/>
                <w:color w:val="000000"/>
                <w:sz w:val="24"/>
                <w:szCs w:val="24"/>
                <w:lang w:eastAsia="ru-RU"/>
              </w:rPr>
            </w:pPr>
            <w:r w:rsidRPr="003C14A4">
              <w:rPr>
                <w:rFonts w:ascii="Times New Roman" w:eastAsia="Times New Roman" w:hAnsi="Times New Roman" w:cs="Times New Roman"/>
                <w:color w:val="000000"/>
                <w:sz w:val="24"/>
                <w:szCs w:val="24"/>
                <w:lang w:eastAsia="ru-RU"/>
              </w:rPr>
              <w:t>12</w:t>
            </w:r>
          </w:p>
        </w:tc>
        <w:tc>
          <w:tcPr>
            <w:tcW w:w="1867" w:type="dxa"/>
            <w:vAlign w:val="center"/>
            <w:hideMark/>
          </w:tcPr>
          <w:p w14:paraId="642F104C" w14:textId="0C3D946E" w:rsidR="00B94AE6" w:rsidRPr="000A771A" w:rsidRDefault="00B94AE6" w:rsidP="00BB248D">
            <w:pPr>
              <w:spacing w:after="0" w:line="240" w:lineRule="auto"/>
              <w:rPr>
                <w:rFonts w:ascii="Times New Roman" w:eastAsia="Times New Roman" w:hAnsi="Times New Roman" w:cs="Times New Roman"/>
                <w:sz w:val="24"/>
                <w:szCs w:val="24"/>
                <w:lang w:val="en-US" w:eastAsia="ru-RU"/>
              </w:rPr>
            </w:pPr>
          </w:p>
        </w:tc>
      </w:tr>
    </w:tbl>
    <w:p w14:paraId="68D9AB9B" w14:textId="77777777" w:rsidR="00B94AE6" w:rsidRDefault="00B94AE6" w:rsidP="00B94AE6">
      <w:pPr>
        <w:pStyle w:val="a3"/>
        <w:shd w:val="clear" w:color="auto" w:fill="FFFFFF"/>
        <w:spacing w:before="0" w:beforeAutospacing="0" w:after="0" w:afterAutospacing="0" w:line="360" w:lineRule="auto"/>
        <w:ind w:firstLine="709"/>
        <w:jc w:val="both"/>
        <w:rPr>
          <w:rFonts w:eastAsiaTheme="minorHAnsi"/>
          <w:color w:val="000000"/>
          <w:sz w:val="28"/>
          <w:szCs w:val="28"/>
          <w:shd w:val="clear" w:color="auto" w:fill="FFFFFF"/>
          <w:lang w:eastAsia="en-US"/>
        </w:rPr>
      </w:pPr>
    </w:p>
    <w:p w14:paraId="0199377F" w14:textId="77777777" w:rsidR="00B94AE6" w:rsidRPr="003C14A4" w:rsidRDefault="00B94AE6" w:rsidP="00B94AE6">
      <w:pPr>
        <w:pStyle w:val="a3"/>
        <w:shd w:val="clear" w:color="auto" w:fill="FFFFFF"/>
        <w:spacing w:before="0" w:beforeAutospacing="0" w:after="0" w:afterAutospacing="0" w:line="360" w:lineRule="auto"/>
        <w:ind w:firstLine="709"/>
        <w:jc w:val="both"/>
        <w:rPr>
          <w:rFonts w:eastAsiaTheme="minorHAnsi"/>
          <w:color w:val="000000"/>
          <w:sz w:val="28"/>
          <w:szCs w:val="28"/>
          <w:shd w:val="clear" w:color="auto" w:fill="FFFFFF"/>
          <w:lang w:eastAsia="en-US"/>
        </w:rPr>
      </w:pPr>
      <w:r>
        <w:rPr>
          <w:rFonts w:eastAsiaTheme="minorHAnsi"/>
          <w:color w:val="000000"/>
          <w:sz w:val="28"/>
          <w:szCs w:val="28"/>
          <w:shd w:val="clear" w:color="auto" w:fill="FFFFFF"/>
          <w:lang w:eastAsia="en-US"/>
        </w:rPr>
        <w:t xml:space="preserve">Интерпретируя результаты данного анализа, можно сказать, что уровень кредитоспособности данного банка равен по первой как «хороший» (общий риск деятельности составил 16%), а по международной методике </w:t>
      </w:r>
      <w:r>
        <w:rPr>
          <w:rFonts w:eastAsiaTheme="minorHAnsi"/>
          <w:color w:val="000000"/>
          <w:sz w:val="28"/>
          <w:szCs w:val="28"/>
          <w:shd w:val="clear" w:color="auto" w:fill="FFFFFF"/>
          <w:lang w:val="en-US" w:eastAsia="en-US"/>
        </w:rPr>
        <w:t>CAMEL</w:t>
      </w:r>
      <w:r>
        <w:rPr>
          <w:rFonts w:eastAsiaTheme="minorHAnsi"/>
          <w:color w:val="000000"/>
          <w:sz w:val="28"/>
          <w:szCs w:val="28"/>
          <w:shd w:val="clear" w:color="auto" w:fill="FFFFFF"/>
          <w:lang w:eastAsia="en-US"/>
        </w:rPr>
        <w:t xml:space="preserve"> «</w:t>
      </w:r>
      <w:proofErr w:type="gramStart"/>
      <w:r>
        <w:rPr>
          <w:rFonts w:eastAsiaTheme="minorHAnsi"/>
          <w:color w:val="000000"/>
          <w:sz w:val="28"/>
          <w:szCs w:val="28"/>
          <w:shd w:val="clear" w:color="auto" w:fill="FFFFFF"/>
          <w:lang w:eastAsia="en-US"/>
        </w:rPr>
        <w:t>посредственный</w:t>
      </w:r>
      <w:proofErr w:type="gramEnd"/>
      <w:r>
        <w:rPr>
          <w:rFonts w:eastAsiaTheme="minorHAnsi"/>
          <w:color w:val="000000"/>
          <w:sz w:val="28"/>
          <w:szCs w:val="28"/>
          <w:shd w:val="clear" w:color="auto" w:fill="FFFFFF"/>
          <w:lang w:eastAsia="en-US"/>
        </w:rPr>
        <w:t>».</w:t>
      </w:r>
    </w:p>
    <w:p w14:paraId="5C1154CC" w14:textId="77777777" w:rsidR="00687D29" w:rsidRPr="00AF4C0B" w:rsidRDefault="00687D29" w:rsidP="00687D29">
      <w:pPr>
        <w:spacing w:line="360" w:lineRule="auto"/>
        <w:ind w:firstLine="709"/>
        <w:contextualSpacing/>
        <w:jc w:val="both"/>
        <w:rPr>
          <w:rFonts w:ascii="Times New Roman" w:hAnsi="Times New Roman"/>
          <w:bCs/>
          <w:kern w:val="28"/>
          <w:sz w:val="28"/>
          <w:szCs w:val="28"/>
        </w:rPr>
      </w:pPr>
      <w:r w:rsidRPr="00AF4C0B">
        <w:rPr>
          <w:rFonts w:ascii="Times New Roman" w:hAnsi="Times New Roman"/>
          <w:bCs/>
          <w:kern w:val="28"/>
          <w:sz w:val="28"/>
          <w:szCs w:val="28"/>
        </w:rPr>
        <w:t>Как мы видим, несмотря на то, что банк «Авангард» является надежным</w:t>
      </w:r>
      <w:r>
        <w:rPr>
          <w:rFonts w:ascii="Times New Roman" w:hAnsi="Times New Roman"/>
          <w:bCs/>
          <w:kern w:val="28"/>
          <w:sz w:val="28"/>
          <w:szCs w:val="28"/>
        </w:rPr>
        <w:t xml:space="preserve"> и динамично</w:t>
      </w:r>
      <w:r w:rsidRPr="00AF4C0B">
        <w:rPr>
          <w:rFonts w:ascii="Times New Roman" w:hAnsi="Times New Roman"/>
          <w:bCs/>
          <w:kern w:val="28"/>
          <w:sz w:val="28"/>
          <w:szCs w:val="28"/>
        </w:rPr>
        <w:t xml:space="preserve"> развивающимся банком, он не входит </w:t>
      </w:r>
      <w:r>
        <w:rPr>
          <w:rFonts w:ascii="Times New Roman" w:hAnsi="Times New Roman"/>
          <w:bCs/>
          <w:kern w:val="28"/>
          <w:sz w:val="28"/>
          <w:szCs w:val="28"/>
        </w:rPr>
        <w:t xml:space="preserve">даже </w:t>
      </w:r>
      <w:r w:rsidRPr="00AF4C0B">
        <w:rPr>
          <w:rFonts w:ascii="Times New Roman" w:hAnsi="Times New Roman"/>
          <w:bCs/>
          <w:kern w:val="28"/>
          <w:sz w:val="28"/>
          <w:szCs w:val="28"/>
        </w:rPr>
        <w:t>в число 20</w:t>
      </w:r>
      <w:r>
        <w:rPr>
          <w:rFonts w:ascii="Times New Roman" w:hAnsi="Times New Roman"/>
          <w:bCs/>
          <w:kern w:val="28"/>
          <w:sz w:val="28"/>
          <w:szCs w:val="28"/>
        </w:rPr>
        <w:t xml:space="preserve">-ку </w:t>
      </w:r>
      <w:r w:rsidRPr="00AF4C0B">
        <w:rPr>
          <w:rFonts w:ascii="Times New Roman" w:hAnsi="Times New Roman"/>
          <w:bCs/>
          <w:kern w:val="28"/>
          <w:sz w:val="28"/>
          <w:szCs w:val="28"/>
        </w:rPr>
        <w:t>крупне</w:t>
      </w:r>
      <w:r>
        <w:rPr>
          <w:rFonts w:ascii="Times New Roman" w:hAnsi="Times New Roman"/>
          <w:bCs/>
          <w:kern w:val="28"/>
          <w:sz w:val="28"/>
          <w:szCs w:val="28"/>
        </w:rPr>
        <w:t>йших банков страны по размеру</w:t>
      </w:r>
      <w:r w:rsidRPr="00AF4C0B">
        <w:rPr>
          <w:rFonts w:ascii="Times New Roman" w:hAnsi="Times New Roman"/>
          <w:bCs/>
          <w:kern w:val="28"/>
          <w:sz w:val="28"/>
          <w:szCs w:val="28"/>
        </w:rPr>
        <w:t xml:space="preserve"> активов. </w:t>
      </w:r>
    </w:p>
    <w:p w14:paraId="1FEF0FA5" w14:textId="77777777" w:rsidR="00687D29" w:rsidRPr="00AF4C0B" w:rsidRDefault="00687D29" w:rsidP="00687D29">
      <w:pPr>
        <w:spacing w:after="0" w:line="360" w:lineRule="auto"/>
        <w:ind w:firstLine="709"/>
        <w:jc w:val="both"/>
        <w:rPr>
          <w:rFonts w:ascii="Times New Roman" w:hAnsi="Times New Roman"/>
          <w:sz w:val="28"/>
          <w:szCs w:val="28"/>
        </w:rPr>
      </w:pPr>
      <w:r>
        <w:rPr>
          <w:rFonts w:ascii="Times New Roman" w:hAnsi="Times New Roman"/>
          <w:sz w:val="28"/>
          <w:szCs w:val="28"/>
        </w:rPr>
        <w:t>В этой связи, б</w:t>
      </w:r>
      <w:r w:rsidRPr="00AF4C0B">
        <w:rPr>
          <w:rFonts w:ascii="Times New Roman" w:hAnsi="Times New Roman"/>
          <w:sz w:val="28"/>
          <w:szCs w:val="28"/>
        </w:rPr>
        <w:t xml:space="preserve">анку «Авангард» рекомендуется обратить внимание на онлайн-инвестиции, а также повернуть политику в сторону разработки и усовершенствования </w:t>
      </w:r>
      <w:proofErr w:type="gramStart"/>
      <w:r w:rsidRPr="00AF4C0B">
        <w:rPr>
          <w:rFonts w:ascii="Times New Roman" w:hAnsi="Times New Roman"/>
          <w:sz w:val="28"/>
          <w:szCs w:val="28"/>
        </w:rPr>
        <w:t>интернет-приложения</w:t>
      </w:r>
      <w:proofErr w:type="gramEnd"/>
      <w:r w:rsidRPr="00AF4C0B">
        <w:rPr>
          <w:rFonts w:ascii="Times New Roman" w:hAnsi="Times New Roman"/>
          <w:sz w:val="28"/>
          <w:szCs w:val="28"/>
        </w:rPr>
        <w:t xml:space="preserve"> для участия в купли-продаже акций и иных ценных бумаг. </w:t>
      </w:r>
    </w:p>
    <w:p w14:paraId="3137F83F" w14:textId="77777777" w:rsidR="00687D29" w:rsidRPr="00AF4C0B" w:rsidRDefault="00687D29" w:rsidP="00687D29">
      <w:pPr>
        <w:spacing w:after="0" w:line="360" w:lineRule="auto"/>
        <w:ind w:firstLine="709"/>
        <w:jc w:val="both"/>
        <w:rPr>
          <w:rFonts w:ascii="Times New Roman" w:hAnsi="Times New Roman"/>
          <w:bCs/>
          <w:kern w:val="28"/>
          <w:sz w:val="28"/>
          <w:szCs w:val="28"/>
        </w:rPr>
      </w:pPr>
      <w:r w:rsidRPr="00AF4C0B">
        <w:rPr>
          <w:rFonts w:ascii="Times New Roman" w:hAnsi="Times New Roman"/>
          <w:bCs/>
          <w:kern w:val="28"/>
          <w:sz w:val="28"/>
          <w:szCs w:val="28"/>
        </w:rPr>
        <w:t>Возможно, банку «Авангард» следует уделять больше внимания расширению видов ценных бумаг, с которыми работает банк. Вероятно, увеличение выбора для инвестирования в ценные бумаги позитивно отразится на объеме привлекаемых средств и в банке увеличится количество новых клиентов, что в 2020 году повлияет на увеличение всех экономических показателей банка.</w:t>
      </w:r>
    </w:p>
    <w:p w14:paraId="4B3B516B" w14:textId="77777777" w:rsidR="00687D29" w:rsidRPr="00AF4C0B" w:rsidRDefault="00687D29" w:rsidP="00687D29">
      <w:pPr>
        <w:spacing w:after="0" w:line="360" w:lineRule="auto"/>
        <w:ind w:firstLine="709"/>
        <w:contextualSpacing/>
        <w:jc w:val="both"/>
        <w:rPr>
          <w:rFonts w:ascii="Times New Roman" w:hAnsi="Times New Roman"/>
          <w:bCs/>
          <w:kern w:val="28"/>
          <w:sz w:val="28"/>
          <w:szCs w:val="28"/>
        </w:rPr>
      </w:pPr>
      <w:r>
        <w:rPr>
          <w:rFonts w:ascii="Times New Roman" w:hAnsi="Times New Roman"/>
          <w:bCs/>
          <w:kern w:val="28"/>
          <w:sz w:val="28"/>
          <w:szCs w:val="28"/>
        </w:rPr>
        <w:t>Итак, подводя итоги анализа деятельности банка, следует отметить, что б</w:t>
      </w:r>
      <w:r w:rsidRPr="00AF4C0B">
        <w:rPr>
          <w:rFonts w:ascii="Times New Roman" w:hAnsi="Times New Roman"/>
          <w:bCs/>
          <w:kern w:val="28"/>
          <w:sz w:val="28"/>
          <w:szCs w:val="28"/>
        </w:rPr>
        <w:t xml:space="preserve">анк «Авангард», который рассматривался в сравнении с прочими российскими банками, показал положительные результаты, однако нельзя </w:t>
      </w:r>
      <w:r w:rsidRPr="00AF4C0B">
        <w:rPr>
          <w:rFonts w:ascii="Times New Roman" w:hAnsi="Times New Roman"/>
          <w:bCs/>
          <w:kern w:val="28"/>
          <w:sz w:val="28"/>
          <w:szCs w:val="28"/>
        </w:rPr>
        <w:lastRenderedPageBreak/>
        <w:t>назвать его лидирующим. В данный момент в России есть более перспективные крупные банки, которые являются участниками рынка ценных бумаг. Банку «Авангард» еще только предстоит достичь уровня ведущих банков России. Несмотря на это, банк «Авангард» продо</w:t>
      </w:r>
      <w:r>
        <w:rPr>
          <w:rFonts w:ascii="Times New Roman" w:hAnsi="Times New Roman"/>
          <w:bCs/>
          <w:kern w:val="28"/>
          <w:sz w:val="28"/>
          <w:szCs w:val="28"/>
        </w:rPr>
        <w:t xml:space="preserve">лжает вести успешную кредитную </w:t>
      </w:r>
      <w:r w:rsidRPr="00AF4C0B">
        <w:rPr>
          <w:rFonts w:ascii="Times New Roman" w:hAnsi="Times New Roman"/>
          <w:bCs/>
          <w:kern w:val="28"/>
          <w:sz w:val="28"/>
          <w:szCs w:val="28"/>
        </w:rPr>
        <w:t xml:space="preserve">политику и уже сейчас с каждым годом наращивает свои финансовые показатели. </w:t>
      </w:r>
    </w:p>
    <w:p w14:paraId="52EF18BB" w14:textId="02C93211" w:rsidR="00C444B6" w:rsidRDefault="00C444B6">
      <w:pPr>
        <w:rPr>
          <w:rFonts w:ascii="Times New Roman" w:hAnsi="Times New Roman"/>
          <w:sz w:val="28"/>
          <w:szCs w:val="28"/>
        </w:rPr>
      </w:pPr>
    </w:p>
    <w:p w14:paraId="35A9A818" w14:textId="7DFF8665" w:rsidR="007721A8" w:rsidRPr="00546BCC" w:rsidRDefault="00D803FE" w:rsidP="000F3AD2">
      <w:pPr>
        <w:spacing w:after="0" w:line="360" w:lineRule="auto"/>
        <w:ind w:firstLine="709"/>
        <w:jc w:val="both"/>
        <w:outlineLvl w:val="0"/>
        <w:rPr>
          <w:rFonts w:ascii="Times New Roman" w:hAnsi="Times New Roman"/>
          <w:b/>
          <w:bCs/>
          <w:sz w:val="28"/>
          <w:szCs w:val="28"/>
        </w:rPr>
      </w:pPr>
      <w:r>
        <w:rPr>
          <w:rFonts w:ascii="Times New Roman" w:hAnsi="Times New Roman"/>
          <w:sz w:val="28"/>
          <w:szCs w:val="28"/>
        </w:rPr>
        <w:br w:type="page"/>
      </w:r>
      <w:bookmarkStart w:id="171" w:name="_Toc56414095"/>
      <w:bookmarkStart w:id="172" w:name="_Toc56493146"/>
      <w:r w:rsidR="007721A8" w:rsidRPr="00546BCC">
        <w:rPr>
          <w:rFonts w:ascii="Times New Roman" w:hAnsi="Times New Roman"/>
          <w:b/>
          <w:bCs/>
          <w:sz w:val="28"/>
          <w:szCs w:val="28"/>
        </w:rPr>
        <w:lastRenderedPageBreak/>
        <w:t>3 Приоритетные</w:t>
      </w:r>
      <w:r w:rsidR="00465EB0" w:rsidRPr="00546BCC">
        <w:rPr>
          <w:rFonts w:ascii="Times New Roman" w:hAnsi="Times New Roman"/>
          <w:b/>
          <w:bCs/>
          <w:sz w:val="28"/>
          <w:szCs w:val="28"/>
        </w:rPr>
        <w:t xml:space="preserve"> направления развития российского</w:t>
      </w:r>
      <w:r w:rsidR="007721A8" w:rsidRPr="00546BCC">
        <w:rPr>
          <w:rFonts w:ascii="Times New Roman" w:hAnsi="Times New Roman"/>
          <w:b/>
          <w:bCs/>
          <w:sz w:val="28"/>
          <w:szCs w:val="28"/>
        </w:rPr>
        <w:t xml:space="preserve"> банковского кредитования в условиях </w:t>
      </w:r>
      <w:r w:rsidR="00E40EE7" w:rsidRPr="00546BCC">
        <w:rPr>
          <w:rFonts w:ascii="Times New Roman" w:hAnsi="Times New Roman"/>
          <w:b/>
          <w:bCs/>
          <w:sz w:val="28"/>
          <w:szCs w:val="28"/>
        </w:rPr>
        <w:t xml:space="preserve">ускорения </w:t>
      </w:r>
      <w:proofErr w:type="spellStart"/>
      <w:r w:rsidR="007721A8" w:rsidRPr="00546BCC">
        <w:rPr>
          <w:rFonts w:ascii="Times New Roman" w:hAnsi="Times New Roman"/>
          <w:b/>
          <w:bCs/>
          <w:sz w:val="28"/>
          <w:szCs w:val="28"/>
        </w:rPr>
        <w:t>цифровизации</w:t>
      </w:r>
      <w:proofErr w:type="spellEnd"/>
      <w:r w:rsidR="007721A8" w:rsidRPr="00546BCC">
        <w:rPr>
          <w:rFonts w:ascii="Times New Roman" w:hAnsi="Times New Roman"/>
          <w:b/>
          <w:bCs/>
          <w:sz w:val="28"/>
          <w:szCs w:val="28"/>
        </w:rPr>
        <w:t xml:space="preserve"> экономики</w:t>
      </w:r>
      <w:bookmarkEnd w:id="171"/>
      <w:bookmarkEnd w:id="172"/>
    </w:p>
    <w:p w14:paraId="49222683" w14:textId="77777777" w:rsidR="00546BCC" w:rsidRPr="00546BCC" w:rsidRDefault="00546BCC" w:rsidP="0059762E">
      <w:pPr>
        <w:spacing w:after="0" w:line="360" w:lineRule="auto"/>
        <w:ind w:firstLine="720"/>
        <w:jc w:val="both"/>
        <w:rPr>
          <w:rFonts w:ascii="Times New Roman" w:hAnsi="Times New Roman"/>
          <w:b/>
          <w:bCs/>
          <w:sz w:val="28"/>
          <w:szCs w:val="28"/>
        </w:rPr>
      </w:pPr>
    </w:p>
    <w:p w14:paraId="48A278D6" w14:textId="4EE1911C" w:rsidR="007721A8" w:rsidRPr="00546BCC" w:rsidRDefault="007721A8" w:rsidP="000F3AD2">
      <w:pPr>
        <w:spacing w:after="0" w:line="360" w:lineRule="auto"/>
        <w:ind w:firstLine="720"/>
        <w:jc w:val="both"/>
        <w:outlineLvl w:val="1"/>
        <w:rPr>
          <w:rFonts w:ascii="Times New Roman" w:hAnsi="Times New Roman"/>
          <w:b/>
          <w:bCs/>
          <w:sz w:val="28"/>
          <w:szCs w:val="28"/>
        </w:rPr>
      </w:pPr>
      <w:bookmarkStart w:id="173" w:name="_Toc56414096"/>
      <w:bookmarkStart w:id="174" w:name="_Toc56493147"/>
      <w:r w:rsidRPr="00546BCC">
        <w:rPr>
          <w:rFonts w:ascii="Times New Roman" w:hAnsi="Times New Roman"/>
          <w:b/>
          <w:bCs/>
          <w:sz w:val="28"/>
          <w:szCs w:val="28"/>
        </w:rPr>
        <w:t>3.</w:t>
      </w:r>
      <w:r w:rsidR="00465EB0" w:rsidRPr="00546BCC">
        <w:rPr>
          <w:rFonts w:ascii="Times New Roman" w:hAnsi="Times New Roman"/>
          <w:b/>
          <w:bCs/>
          <w:sz w:val="28"/>
          <w:szCs w:val="28"/>
        </w:rPr>
        <w:t>1 Направления развития российского</w:t>
      </w:r>
      <w:r w:rsidRPr="00546BCC">
        <w:rPr>
          <w:rFonts w:ascii="Times New Roman" w:hAnsi="Times New Roman"/>
          <w:b/>
          <w:bCs/>
          <w:sz w:val="28"/>
          <w:szCs w:val="28"/>
        </w:rPr>
        <w:t xml:space="preserve"> банковского кредитования в условиях </w:t>
      </w:r>
      <w:proofErr w:type="spellStart"/>
      <w:r w:rsidRPr="00546BCC">
        <w:rPr>
          <w:rFonts w:ascii="Times New Roman" w:hAnsi="Times New Roman"/>
          <w:b/>
          <w:bCs/>
          <w:sz w:val="28"/>
          <w:szCs w:val="28"/>
        </w:rPr>
        <w:t>цифровизации</w:t>
      </w:r>
      <w:proofErr w:type="spellEnd"/>
      <w:r w:rsidRPr="00546BCC">
        <w:rPr>
          <w:rFonts w:ascii="Times New Roman" w:hAnsi="Times New Roman"/>
          <w:b/>
          <w:bCs/>
          <w:sz w:val="28"/>
          <w:szCs w:val="28"/>
        </w:rPr>
        <w:t xml:space="preserve"> экономики и </w:t>
      </w:r>
      <w:proofErr w:type="spellStart"/>
      <w:r w:rsidRPr="00546BCC">
        <w:rPr>
          <w:rFonts w:ascii="Times New Roman" w:hAnsi="Times New Roman"/>
          <w:b/>
          <w:bCs/>
          <w:sz w:val="28"/>
          <w:szCs w:val="28"/>
        </w:rPr>
        <w:t>коро</w:t>
      </w:r>
      <w:r w:rsidR="00E154DC" w:rsidRPr="00546BCC">
        <w:rPr>
          <w:rFonts w:ascii="Times New Roman" w:hAnsi="Times New Roman"/>
          <w:b/>
          <w:bCs/>
          <w:sz w:val="28"/>
          <w:szCs w:val="28"/>
        </w:rPr>
        <w:t>н</w:t>
      </w:r>
      <w:r w:rsidR="005E2203" w:rsidRPr="00546BCC">
        <w:rPr>
          <w:rFonts w:ascii="Times New Roman" w:hAnsi="Times New Roman"/>
          <w:b/>
          <w:bCs/>
          <w:sz w:val="28"/>
          <w:szCs w:val="28"/>
        </w:rPr>
        <w:t>а</w:t>
      </w:r>
      <w:r w:rsidRPr="00546BCC">
        <w:rPr>
          <w:rFonts w:ascii="Times New Roman" w:hAnsi="Times New Roman"/>
          <w:b/>
          <w:bCs/>
          <w:sz w:val="28"/>
          <w:szCs w:val="28"/>
        </w:rPr>
        <w:t>вирусной</w:t>
      </w:r>
      <w:proofErr w:type="spellEnd"/>
      <w:r w:rsidRPr="00546BCC">
        <w:rPr>
          <w:rFonts w:ascii="Times New Roman" w:hAnsi="Times New Roman"/>
          <w:b/>
          <w:bCs/>
          <w:sz w:val="28"/>
          <w:szCs w:val="28"/>
        </w:rPr>
        <w:t xml:space="preserve"> пандемии (</w:t>
      </w:r>
      <w:r w:rsidRPr="00546BCC">
        <w:rPr>
          <w:rFonts w:ascii="Times New Roman" w:hAnsi="Times New Roman"/>
          <w:b/>
          <w:bCs/>
          <w:sz w:val="28"/>
          <w:szCs w:val="28"/>
          <w:lang w:val="en-US"/>
        </w:rPr>
        <w:t>COVID</w:t>
      </w:r>
      <w:r w:rsidR="00666AE9">
        <w:rPr>
          <w:rFonts w:ascii="Times New Roman" w:hAnsi="Times New Roman"/>
          <w:b/>
          <w:bCs/>
          <w:sz w:val="28"/>
          <w:szCs w:val="28"/>
        </w:rPr>
        <w:t>-</w:t>
      </w:r>
      <w:r w:rsidRPr="00546BCC">
        <w:rPr>
          <w:rFonts w:ascii="Times New Roman" w:hAnsi="Times New Roman"/>
          <w:b/>
          <w:bCs/>
          <w:sz w:val="28"/>
          <w:szCs w:val="28"/>
        </w:rPr>
        <w:t>19)</w:t>
      </w:r>
      <w:bookmarkEnd w:id="173"/>
      <w:bookmarkEnd w:id="174"/>
    </w:p>
    <w:p w14:paraId="1C0282FC" w14:textId="77777777" w:rsidR="007721A8" w:rsidRPr="00F14B74" w:rsidRDefault="007721A8" w:rsidP="0059762E">
      <w:pPr>
        <w:spacing w:after="0"/>
        <w:rPr>
          <w:rFonts w:ascii="Times New Roman" w:hAnsi="Times New Roman"/>
          <w:sz w:val="28"/>
          <w:szCs w:val="28"/>
        </w:rPr>
      </w:pPr>
    </w:p>
    <w:p w14:paraId="61752E48" w14:textId="77777777" w:rsidR="000F3AD2" w:rsidRPr="00F14B74" w:rsidRDefault="000F3AD2" w:rsidP="000F3AD2">
      <w:pPr>
        <w:spacing w:after="0" w:line="360" w:lineRule="auto"/>
        <w:ind w:firstLine="720"/>
        <w:jc w:val="both"/>
        <w:rPr>
          <w:rFonts w:ascii="Times New Roman" w:hAnsi="Times New Roman"/>
          <w:sz w:val="28"/>
          <w:szCs w:val="28"/>
        </w:rPr>
      </w:pPr>
      <w:r w:rsidRPr="00F14B74">
        <w:rPr>
          <w:rFonts w:ascii="Times New Roman" w:hAnsi="Times New Roman"/>
          <w:sz w:val="28"/>
          <w:szCs w:val="28"/>
        </w:rPr>
        <w:t>В современных условиях, в России выступают основными поставщиками финансовых услуг, в том числе кредитных</w:t>
      </w:r>
      <w:r>
        <w:rPr>
          <w:rFonts w:ascii="Times New Roman" w:hAnsi="Times New Roman"/>
          <w:sz w:val="28"/>
          <w:szCs w:val="28"/>
        </w:rPr>
        <w:t>,</w:t>
      </w:r>
      <w:r w:rsidRPr="00F14B74">
        <w:rPr>
          <w:rFonts w:ascii="Times New Roman" w:hAnsi="Times New Roman"/>
          <w:sz w:val="28"/>
          <w:szCs w:val="28"/>
        </w:rPr>
        <w:t xml:space="preserve"> коммерческие банки [1]. В 2019 г. совокупный объем кредитов, предоставленных коммерческими</w:t>
      </w:r>
      <w:r>
        <w:rPr>
          <w:rFonts w:ascii="Times New Roman" w:hAnsi="Times New Roman"/>
          <w:sz w:val="28"/>
          <w:szCs w:val="28"/>
        </w:rPr>
        <w:t xml:space="preserve"> банками, составил около 70% их </w:t>
      </w:r>
      <w:r w:rsidRPr="00F14B74">
        <w:rPr>
          <w:rFonts w:ascii="Times New Roman" w:hAnsi="Times New Roman"/>
          <w:sz w:val="28"/>
          <w:szCs w:val="28"/>
        </w:rPr>
        <w:t xml:space="preserve">совокупных активов. </w:t>
      </w:r>
    </w:p>
    <w:p w14:paraId="677D70C5" w14:textId="77777777" w:rsidR="000F3AD2" w:rsidRPr="00F14B74" w:rsidRDefault="000F3AD2" w:rsidP="000F3AD2">
      <w:pPr>
        <w:spacing w:after="0" w:line="360" w:lineRule="auto"/>
        <w:ind w:firstLine="720"/>
        <w:jc w:val="both"/>
        <w:rPr>
          <w:rFonts w:ascii="Times New Roman" w:hAnsi="Times New Roman"/>
          <w:sz w:val="28"/>
          <w:szCs w:val="28"/>
        </w:rPr>
      </w:pPr>
      <w:r w:rsidRPr="00F14B74">
        <w:rPr>
          <w:rFonts w:ascii="Times New Roman" w:hAnsi="Times New Roman"/>
          <w:sz w:val="28"/>
          <w:szCs w:val="28"/>
        </w:rPr>
        <w:t>Особенностью российского банковского сектора является тот факт, что ему характерен высокий удельный вес банковских груп</w:t>
      </w:r>
      <w:r>
        <w:rPr>
          <w:rFonts w:ascii="Times New Roman" w:hAnsi="Times New Roman"/>
          <w:sz w:val="28"/>
          <w:szCs w:val="28"/>
        </w:rPr>
        <w:t xml:space="preserve">п, который включает страховые и </w:t>
      </w:r>
      <w:r w:rsidRPr="00F14B74">
        <w:rPr>
          <w:rFonts w:ascii="Times New Roman" w:hAnsi="Times New Roman"/>
          <w:sz w:val="28"/>
          <w:szCs w:val="28"/>
        </w:rPr>
        <w:t>лизинг</w:t>
      </w:r>
      <w:r>
        <w:rPr>
          <w:rFonts w:ascii="Times New Roman" w:hAnsi="Times New Roman"/>
          <w:sz w:val="28"/>
          <w:szCs w:val="28"/>
        </w:rPr>
        <w:t xml:space="preserve">овые компании, инвестиционные и </w:t>
      </w:r>
      <w:r w:rsidRPr="00F14B74">
        <w:rPr>
          <w:rFonts w:ascii="Times New Roman" w:hAnsi="Times New Roman"/>
          <w:sz w:val="28"/>
          <w:szCs w:val="28"/>
        </w:rPr>
        <w:t>негосударственные пенсионные фонды, а так</w:t>
      </w:r>
      <w:r>
        <w:rPr>
          <w:rFonts w:ascii="Times New Roman" w:hAnsi="Times New Roman"/>
          <w:sz w:val="28"/>
          <w:szCs w:val="28"/>
        </w:rPr>
        <w:t>же нефинансовые организации. По</w:t>
      </w:r>
      <w:r w:rsidRPr="00F14B74">
        <w:rPr>
          <w:rFonts w:ascii="Times New Roman" w:hAnsi="Times New Roman"/>
          <w:sz w:val="28"/>
          <w:szCs w:val="28"/>
        </w:rPr>
        <w:t xml:space="preserve"> данным на 2019 г. в РФ функционировало 86 банко</w:t>
      </w:r>
      <w:r>
        <w:rPr>
          <w:rFonts w:ascii="Times New Roman" w:hAnsi="Times New Roman"/>
          <w:sz w:val="28"/>
          <w:szCs w:val="28"/>
        </w:rPr>
        <w:t xml:space="preserve">вских групп, контролирующих 89% </w:t>
      </w:r>
      <w:r w:rsidRPr="00F14B74">
        <w:rPr>
          <w:rFonts w:ascii="Times New Roman" w:hAnsi="Times New Roman"/>
          <w:sz w:val="28"/>
          <w:szCs w:val="28"/>
        </w:rPr>
        <w:t xml:space="preserve">активов банковского сектора. </w:t>
      </w:r>
    </w:p>
    <w:p w14:paraId="525C35FE" w14:textId="77777777" w:rsidR="000F3AD2" w:rsidRPr="00F14B74" w:rsidRDefault="000F3AD2" w:rsidP="000F3AD2">
      <w:pPr>
        <w:spacing w:after="0" w:line="360" w:lineRule="auto"/>
        <w:ind w:firstLine="720"/>
        <w:jc w:val="both"/>
        <w:rPr>
          <w:rFonts w:ascii="Times New Roman" w:hAnsi="Times New Roman"/>
          <w:sz w:val="28"/>
          <w:szCs w:val="28"/>
        </w:rPr>
      </w:pPr>
      <w:r w:rsidRPr="00F14B74">
        <w:rPr>
          <w:rFonts w:ascii="Times New Roman" w:hAnsi="Times New Roman"/>
          <w:sz w:val="28"/>
          <w:szCs w:val="28"/>
        </w:rPr>
        <w:t>В настоящее время,</w:t>
      </w:r>
      <w:r>
        <w:rPr>
          <w:rFonts w:ascii="Times New Roman" w:hAnsi="Times New Roman"/>
          <w:sz w:val="28"/>
          <w:szCs w:val="28"/>
        </w:rPr>
        <w:t xml:space="preserve"> коммерческие банки обеспечивают в </w:t>
      </w:r>
      <w:r w:rsidRPr="00F14B74">
        <w:rPr>
          <w:rFonts w:ascii="Times New Roman" w:hAnsi="Times New Roman"/>
          <w:sz w:val="28"/>
          <w:szCs w:val="28"/>
        </w:rPr>
        <w:t>режиме реального времени</w:t>
      </w:r>
      <w:r>
        <w:rPr>
          <w:rFonts w:ascii="Times New Roman" w:hAnsi="Times New Roman"/>
          <w:sz w:val="28"/>
          <w:szCs w:val="28"/>
        </w:rPr>
        <w:t xml:space="preserve"> и</w:t>
      </w:r>
      <w:r w:rsidRPr="00F14B74">
        <w:rPr>
          <w:rFonts w:ascii="Times New Roman" w:hAnsi="Times New Roman"/>
          <w:sz w:val="28"/>
          <w:szCs w:val="28"/>
        </w:rPr>
        <w:t xml:space="preserve"> предоставляют расчетно-касс</w:t>
      </w:r>
      <w:r>
        <w:rPr>
          <w:rFonts w:ascii="Times New Roman" w:hAnsi="Times New Roman"/>
          <w:sz w:val="28"/>
          <w:szCs w:val="28"/>
        </w:rPr>
        <w:t xml:space="preserve">овое обслуживание предприятий и </w:t>
      </w:r>
      <w:r w:rsidRPr="00F14B74">
        <w:rPr>
          <w:rFonts w:ascii="Times New Roman" w:hAnsi="Times New Roman"/>
          <w:sz w:val="28"/>
          <w:szCs w:val="28"/>
        </w:rPr>
        <w:t>населения России: «98% счетов юридических лиц предоставляют возможность доступа через интернет</w:t>
      </w:r>
      <w:r>
        <w:rPr>
          <w:rFonts w:ascii="Times New Roman" w:hAnsi="Times New Roman"/>
          <w:sz w:val="28"/>
          <w:szCs w:val="28"/>
        </w:rPr>
        <w:t xml:space="preserve">; 93% счетов физических лиц, по </w:t>
      </w:r>
      <w:r w:rsidRPr="00F14B74">
        <w:rPr>
          <w:rFonts w:ascii="Times New Roman" w:hAnsi="Times New Roman"/>
          <w:sz w:val="28"/>
          <w:szCs w:val="28"/>
        </w:rPr>
        <w:t>которым проводились безналичные платежи» [1].</w:t>
      </w:r>
    </w:p>
    <w:p w14:paraId="369037DA" w14:textId="77777777" w:rsidR="000F3AD2" w:rsidRPr="00F14B74" w:rsidRDefault="000F3AD2" w:rsidP="000F3AD2">
      <w:pPr>
        <w:spacing w:after="0" w:line="360" w:lineRule="auto"/>
        <w:ind w:firstLine="720"/>
        <w:jc w:val="both"/>
        <w:rPr>
          <w:rFonts w:ascii="Times New Roman" w:hAnsi="Times New Roman"/>
          <w:sz w:val="28"/>
          <w:szCs w:val="28"/>
        </w:rPr>
      </w:pPr>
      <w:r w:rsidRPr="00F14B74">
        <w:rPr>
          <w:rFonts w:ascii="Times New Roman" w:hAnsi="Times New Roman"/>
          <w:sz w:val="28"/>
          <w:szCs w:val="28"/>
        </w:rPr>
        <w:t>С 2019 г. Банком России была запущена система быстрых платежей и тестирование платежей по QR-коду. По прогнозам ЦБ РФ ожидается, что  совокупная доля безналичных платежей</w:t>
      </w:r>
      <w:r>
        <w:rPr>
          <w:rFonts w:ascii="Times New Roman" w:hAnsi="Times New Roman"/>
          <w:sz w:val="28"/>
          <w:szCs w:val="28"/>
        </w:rPr>
        <w:t xml:space="preserve"> возрастет до 80%. Это позволит </w:t>
      </w:r>
      <w:r w:rsidRPr="00F14B74">
        <w:rPr>
          <w:rFonts w:ascii="Times New Roman" w:hAnsi="Times New Roman"/>
          <w:sz w:val="28"/>
          <w:szCs w:val="28"/>
        </w:rPr>
        <w:t xml:space="preserve">приравнять российский платежный сервис по данному направлению  с наиболее развитыми странами мировой экономики [1]. </w:t>
      </w:r>
    </w:p>
    <w:p w14:paraId="55BB7338" w14:textId="77777777" w:rsidR="000F3AD2" w:rsidRPr="00F14B74" w:rsidRDefault="000F3AD2" w:rsidP="000F3AD2">
      <w:pPr>
        <w:spacing w:after="0" w:line="360" w:lineRule="auto"/>
        <w:ind w:firstLine="720"/>
        <w:jc w:val="both"/>
        <w:rPr>
          <w:rFonts w:ascii="Times New Roman" w:hAnsi="Times New Roman"/>
          <w:sz w:val="28"/>
          <w:szCs w:val="28"/>
        </w:rPr>
      </w:pPr>
      <w:r w:rsidRPr="00F14B74">
        <w:rPr>
          <w:rFonts w:ascii="Times New Roman" w:hAnsi="Times New Roman"/>
          <w:sz w:val="28"/>
          <w:szCs w:val="28"/>
        </w:rPr>
        <w:t>Банковский сектор обладает высокой чувствит</w:t>
      </w:r>
      <w:r>
        <w:rPr>
          <w:rFonts w:ascii="Times New Roman" w:hAnsi="Times New Roman"/>
          <w:sz w:val="28"/>
          <w:szCs w:val="28"/>
        </w:rPr>
        <w:t xml:space="preserve">ельностью к </w:t>
      </w:r>
      <w:r w:rsidRPr="00F14B74">
        <w:rPr>
          <w:rFonts w:ascii="Times New Roman" w:hAnsi="Times New Roman"/>
          <w:sz w:val="28"/>
          <w:szCs w:val="28"/>
        </w:rPr>
        <w:t>внедрению прорывных банковских технологий, базирующихся на искусственном интеллекте (</w:t>
      </w:r>
      <w:r w:rsidRPr="00F14B74">
        <w:rPr>
          <w:rFonts w:ascii="Times New Roman" w:hAnsi="Times New Roman"/>
          <w:sz w:val="28"/>
          <w:szCs w:val="28"/>
          <w:lang w:val="en-US"/>
        </w:rPr>
        <w:t>Artificial</w:t>
      </w:r>
      <w:r w:rsidRPr="00F14B74">
        <w:rPr>
          <w:rFonts w:ascii="Times New Roman" w:hAnsi="Times New Roman"/>
          <w:sz w:val="28"/>
          <w:szCs w:val="28"/>
        </w:rPr>
        <w:t xml:space="preserve"> </w:t>
      </w:r>
      <w:r w:rsidRPr="00F14B74">
        <w:rPr>
          <w:rFonts w:ascii="Times New Roman" w:hAnsi="Times New Roman"/>
          <w:sz w:val="28"/>
          <w:szCs w:val="28"/>
          <w:lang w:val="en-US"/>
        </w:rPr>
        <w:t>intellect</w:t>
      </w:r>
      <w:r w:rsidRPr="00F14B74">
        <w:rPr>
          <w:rFonts w:ascii="Times New Roman" w:hAnsi="Times New Roman"/>
          <w:sz w:val="28"/>
          <w:szCs w:val="28"/>
        </w:rPr>
        <w:t xml:space="preserve">, </w:t>
      </w:r>
      <w:r w:rsidRPr="00F14B74">
        <w:rPr>
          <w:rFonts w:ascii="Times New Roman" w:hAnsi="Times New Roman"/>
          <w:sz w:val="28"/>
          <w:szCs w:val="28"/>
          <w:lang w:val="en-US"/>
        </w:rPr>
        <w:t>Al</w:t>
      </w:r>
      <w:r>
        <w:rPr>
          <w:rFonts w:ascii="Times New Roman" w:hAnsi="Times New Roman"/>
          <w:sz w:val="28"/>
          <w:szCs w:val="28"/>
        </w:rPr>
        <w:t>). К</w:t>
      </w:r>
      <w:r w:rsidRPr="00F14B74">
        <w:rPr>
          <w:rFonts w:ascii="Times New Roman" w:hAnsi="Times New Roman"/>
          <w:sz w:val="28"/>
          <w:szCs w:val="28"/>
        </w:rPr>
        <w:t xml:space="preserve">оммерческие банки служат основными </w:t>
      </w:r>
      <w:r>
        <w:rPr>
          <w:rFonts w:ascii="Times New Roman" w:hAnsi="Times New Roman"/>
          <w:sz w:val="28"/>
          <w:szCs w:val="28"/>
        </w:rPr>
        <w:lastRenderedPageBreak/>
        <w:t>участника</w:t>
      </w:r>
      <w:r w:rsidRPr="00F14B74">
        <w:rPr>
          <w:rFonts w:ascii="Times New Roman" w:hAnsi="Times New Roman"/>
          <w:sz w:val="28"/>
          <w:szCs w:val="28"/>
        </w:rPr>
        <w:t>м</w:t>
      </w:r>
      <w:r>
        <w:rPr>
          <w:rFonts w:ascii="Times New Roman" w:hAnsi="Times New Roman"/>
          <w:sz w:val="28"/>
          <w:szCs w:val="28"/>
        </w:rPr>
        <w:t>и</w:t>
      </w:r>
      <w:r w:rsidRPr="00F14B74">
        <w:rPr>
          <w:rFonts w:ascii="Times New Roman" w:hAnsi="Times New Roman"/>
          <w:sz w:val="28"/>
          <w:szCs w:val="28"/>
        </w:rPr>
        <w:t xml:space="preserve"> цифровой трансформации и создания экосистемы [16]. Они способны фундаментально изменить способы взаимодействия различных секторов национальной экономики. </w:t>
      </w:r>
    </w:p>
    <w:p w14:paraId="1340210F" w14:textId="77777777" w:rsidR="000F3AD2" w:rsidRPr="00F14B74" w:rsidRDefault="000F3AD2" w:rsidP="000F3AD2">
      <w:pPr>
        <w:spacing w:after="0" w:line="360" w:lineRule="auto"/>
        <w:ind w:firstLine="720"/>
        <w:jc w:val="both"/>
        <w:rPr>
          <w:rFonts w:ascii="Times New Roman" w:hAnsi="Times New Roman"/>
          <w:sz w:val="28"/>
          <w:szCs w:val="28"/>
        </w:rPr>
      </w:pPr>
      <w:r w:rsidRPr="00F14B74">
        <w:rPr>
          <w:rFonts w:ascii="Times New Roman" w:hAnsi="Times New Roman"/>
          <w:sz w:val="28"/>
          <w:szCs w:val="28"/>
        </w:rPr>
        <w:t>На рисунке 3.1 представлено ранжирование приоритетов отдельных секторов экономики РФ в области развития цифровых технологий.</w:t>
      </w:r>
    </w:p>
    <w:p w14:paraId="1E40FDA4" w14:textId="77777777" w:rsidR="000F3AD2" w:rsidRPr="00F14B74" w:rsidRDefault="000F3AD2" w:rsidP="000F3AD2">
      <w:pPr>
        <w:spacing w:after="0" w:line="360" w:lineRule="auto"/>
        <w:ind w:firstLine="720"/>
        <w:jc w:val="both"/>
        <w:rPr>
          <w:rFonts w:ascii="Times New Roman" w:hAnsi="Times New Roman"/>
          <w:sz w:val="28"/>
          <w:szCs w:val="28"/>
        </w:rPr>
      </w:pPr>
    </w:p>
    <w:p w14:paraId="3E4F311A" w14:textId="759EAEBC" w:rsidR="000F3AD2" w:rsidRPr="00F14B74" w:rsidRDefault="0080669F" w:rsidP="000F3AD2">
      <w:pPr>
        <w:spacing w:after="0" w:line="360" w:lineRule="auto"/>
        <w:jc w:val="center"/>
        <w:rPr>
          <w:rFonts w:ascii="Times New Roman" w:hAnsi="Times New Roman"/>
          <w:sz w:val="28"/>
          <w:szCs w:val="28"/>
        </w:rPr>
      </w:pPr>
      <w:r>
        <w:rPr>
          <w:rFonts w:ascii="Times New Roman" w:hAnsi="Times New Roman"/>
          <w:noProof/>
          <w:sz w:val="28"/>
          <w:szCs w:val="28"/>
          <w:lang w:eastAsia="ru-RU"/>
        </w:rPr>
        <w:drawing>
          <wp:inline distT="0" distB="0" distL="0" distR="0" wp14:anchorId="5ED7EB21" wp14:editId="1C6440B5">
            <wp:extent cx="5486400" cy="3200400"/>
            <wp:effectExtent l="0" t="0" r="19050" b="1905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r w:rsidR="000F3AD2" w:rsidRPr="00F14B74">
        <w:rPr>
          <w:rFonts w:ascii="Times New Roman" w:hAnsi="Times New Roman"/>
          <w:sz w:val="28"/>
          <w:szCs w:val="28"/>
        </w:rPr>
        <w:t>Рисунок 3.1 – Ранжирование приоритетов в области активизации перехода на цифровые технологии, % [</w:t>
      </w:r>
      <w:r w:rsidR="00666AE9">
        <w:rPr>
          <w:rFonts w:ascii="Times New Roman" w:hAnsi="Times New Roman"/>
          <w:sz w:val="28"/>
          <w:szCs w:val="28"/>
        </w:rPr>
        <w:t>43</w:t>
      </w:r>
      <w:r w:rsidR="000F3AD2" w:rsidRPr="00F14B74">
        <w:rPr>
          <w:rFonts w:ascii="Times New Roman" w:hAnsi="Times New Roman"/>
          <w:sz w:val="28"/>
          <w:szCs w:val="28"/>
        </w:rPr>
        <w:t>]</w:t>
      </w:r>
    </w:p>
    <w:p w14:paraId="7F1B98F2" w14:textId="77777777" w:rsidR="000F3AD2" w:rsidRPr="00F14B74" w:rsidRDefault="000F3AD2" w:rsidP="000F3AD2">
      <w:pPr>
        <w:spacing w:after="0" w:line="360" w:lineRule="auto"/>
        <w:jc w:val="both"/>
        <w:rPr>
          <w:rFonts w:ascii="Times New Roman" w:hAnsi="Times New Roman"/>
          <w:sz w:val="28"/>
          <w:szCs w:val="28"/>
        </w:rPr>
      </w:pPr>
    </w:p>
    <w:p w14:paraId="60C76855" w14:textId="77777777" w:rsidR="000F3AD2" w:rsidRPr="00F14B74" w:rsidRDefault="000F3AD2" w:rsidP="000F3AD2">
      <w:pPr>
        <w:spacing w:after="0" w:line="360" w:lineRule="auto"/>
        <w:ind w:firstLine="720"/>
        <w:jc w:val="both"/>
        <w:rPr>
          <w:rFonts w:ascii="Times New Roman" w:hAnsi="Times New Roman"/>
          <w:sz w:val="28"/>
          <w:szCs w:val="28"/>
        </w:rPr>
      </w:pPr>
      <w:r w:rsidRPr="00F14B74">
        <w:rPr>
          <w:rFonts w:ascii="Times New Roman" w:hAnsi="Times New Roman"/>
          <w:sz w:val="28"/>
          <w:szCs w:val="28"/>
        </w:rPr>
        <w:t xml:space="preserve">Как видно из представленной диаграммы банковский сектор является одним из приоритетных для РФ в области </w:t>
      </w:r>
      <w:proofErr w:type="spellStart"/>
      <w:r w:rsidRPr="00F14B74">
        <w:rPr>
          <w:rFonts w:ascii="Times New Roman" w:hAnsi="Times New Roman"/>
          <w:sz w:val="28"/>
          <w:szCs w:val="28"/>
        </w:rPr>
        <w:t>цифровизации</w:t>
      </w:r>
      <w:proofErr w:type="spellEnd"/>
      <w:r w:rsidRPr="00F14B74">
        <w:rPr>
          <w:rFonts w:ascii="Times New Roman" w:hAnsi="Times New Roman"/>
          <w:sz w:val="28"/>
          <w:szCs w:val="28"/>
        </w:rPr>
        <w:t xml:space="preserve"> и внедрения «прорывных» технологий.</w:t>
      </w:r>
    </w:p>
    <w:p w14:paraId="5CFA7EC9" w14:textId="77777777" w:rsidR="000F3AD2" w:rsidRPr="00F14B74" w:rsidRDefault="000F3AD2" w:rsidP="000F3AD2">
      <w:pPr>
        <w:spacing w:after="0" w:line="360" w:lineRule="auto"/>
        <w:ind w:firstLine="720"/>
        <w:jc w:val="both"/>
        <w:rPr>
          <w:rFonts w:ascii="Times New Roman" w:hAnsi="Times New Roman"/>
          <w:sz w:val="28"/>
          <w:szCs w:val="28"/>
        </w:rPr>
      </w:pPr>
      <w:r w:rsidRPr="00F14B74">
        <w:rPr>
          <w:rFonts w:ascii="Times New Roman" w:hAnsi="Times New Roman"/>
          <w:sz w:val="28"/>
          <w:szCs w:val="28"/>
        </w:rPr>
        <w:t xml:space="preserve">Процесс </w:t>
      </w:r>
      <w:proofErr w:type="spellStart"/>
      <w:r w:rsidRPr="00F14B74">
        <w:rPr>
          <w:rFonts w:ascii="Times New Roman" w:hAnsi="Times New Roman"/>
          <w:sz w:val="28"/>
          <w:szCs w:val="28"/>
        </w:rPr>
        <w:t>цифровизации</w:t>
      </w:r>
      <w:proofErr w:type="spellEnd"/>
      <w:r w:rsidRPr="00F14B74">
        <w:rPr>
          <w:rFonts w:ascii="Times New Roman" w:hAnsi="Times New Roman"/>
          <w:sz w:val="28"/>
          <w:szCs w:val="28"/>
        </w:rPr>
        <w:t xml:space="preserve"> банковского сектора базируется на системе открытого банкинга (</w:t>
      </w:r>
      <w:r w:rsidRPr="00B86325">
        <w:rPr>
          <w:rFonts w:ascii="Times New Roman" w:hAnsi="Times New Roman"/>
          <w:i/>
          <w:sz w:val="28"/>
          <w:szCs w:val="28"/>
          <w:lang w:val="en-US"/>
        </w:rPr>
        <w:t>open</w:t>
      </w:r>
      <w:r w:rsidRPr="00B86325">
        <w:rPr>
          <w:rFonts w:ascii="Times New Roman" w:hAnsi="Times New Roman"/>
          <w:i/>
          <w:sz w:val="28"/>
          <w:szCs w:val="28"/>
        </w:rPr>
        <w:t xml:space="preserve"> </w:t>
      </w:r>
      <w:r w:rsidRPr="00B86325">
        <w:rPr>
          <w:rFonts w:ascii="Times New Roman" w:hAnsi="Times New Roman"/>
          <w:i/>
          <w:sz w:val="28"/>
          <w:szCs w:val="28"/>
          <w:lang w:val="en-US"/>
        </w:rPr>
        <w:t>banking</w:t>
      </w:r>
      <w:r w:rsidRPr="00F14B74">
        <w:rPr>
          <w:rFonts w:ascii="Times New Roman" w:hAnsi="Times New Roman"/>
          <w:sz w:val="28"/>
          <w:szCs w:val="28"/>
        </w:rPr>
        <w:t xml:space="preserve">). </w:t>
      </w:r>
    </w:p>
    <w:p w14:paraId="10DED32B" w14:textId="77777777" w:rsidR="000F3AD2" w:rsidRPr="00F14B74" w:rsidRDefault="000F3AD2" w:rsidP="000F3AD2">
      <w:pPr>
        <w:spacing w:after="0" w:line="360" w:lineRule="auto"/>
        <w:ind w:firstLine="720"/>
        <w:jc w:val="both"/>
        <w:rPr>
          <w:rFonts w:ascii="Times New Roman" w:hAnsi="Times New Roman"/>
          <w:sz w:val="28"/>
          <w:szCs w:val="28"/>
        </w:rPr>
      </w:pPr>
      <w:proofErr w:type="gramStart"/>
      <w:r w:rsidRPr="00F14B74">
        <w:rPr>
          <w:rFonts w:ascii="Times New Roman" w:hAnsi="Times New Roman"/>
          <w:sz w:val="28"/>
          <w:szCs w:val="28"/>
        </w:rPr>
        <w:t xml:space="preserve">Суть </w:t>
      </w:r>
      <w:r w:rsidRPr="00F14B74">
        <w:rPr>
          <w:rFonts w:ascii="Times New Roman" w:hAnsi="Times New Roman"/>
          <w:sz w:val="28"/>
          <w:szCs w:val="28"/>
          <w:lang w:val="en-US"/>
        </w:rPr>
        <w:t>open</w:t>
      </w:r>
      <w:r w:rsidRPr="00F14B74">
        <w:rPr>
          <w:rFonts w:ascii="Times New Roman" w:hAnsi="Times New Roman"/>
          <w:sz w:val="28"/>
          <w:szCs w:val="28"/>
        </w:rPr>
        <w:t xml:space="preserve"> </w:t>
      </w:r>
      <w:r w:rsidRPr="00F14B74">
        <w:rPr>
          <w:rFonts w:ascii="Times New Roman" w:hAnsi="Times New Roman"/>
          <w:sz w:val="28"/>
          <w:szCs w:val="28"/>
          <w:lang w:val="en-US"/>
        </w:rPr>
        <w:t>banking</w:t>
      </w:r>
      <w:r w:rsidRPr="00F14B74">
        <w:rPr>
          <w:rFonts w:ascii="Times New Roman" w:hAnsi="Times New Roman"/>
          <w:sz w:val="28"/>
          <w:szCs w:val="28"/>
        </w:rPr>
        <w:t xml:space="preserve"> заключается «…в переходе от вертикально интегрированных и жестко контролируемых структур к рынку автоматически конфигурируемых и </w:t>
      </w:r>
      <w:proofErr w:type="spellStart"/>
      <w:r w:rsidRPr="00F14B74">
        <w:rPr>
          <w:rFonts w:ascii="Times New Roman" w:hAnsi="Times New Roman"/>
          <w:sz w:val="28"/>
          <w:szCs w:val="28"/>
        </w:rPr>
        <w:t>кастомизированных</w:t>
      </w:r>
      <w:proofErr w:type="spellEnd"/>
      <w:r w:rsidRPr="00F14B74">
        <w:rPr>
          <w:rFonts w:ascii="Times New Roman" w:hAnsi="Times New Roman"/>
          <w:sz w:val="28"/>
          <w:szCs w:val="28"/>
        </w:rPr>
        <w:t xml:space="preserve"> услуг, реализуемых на специальных IT-платформах с использованием машинного обучения и искусственного интеллекта» [1]. </w:t>
      </w:r>
      <w:proofErr w:type="gramEnd"/>
    </w:p>
    <w:p w14:paraId="4F57CC8C" w14:textId="77777777" w:rsidR="000F3AD2" w:rsidRPr="00F14B74" w:rsidRDefault="000F3AD2" w:rsidP="000F3AD2">
      <w:pPr>
        <w:spacing w:after="0" w:line="360" w:lineRule="auto"/>
        <w:ind w:firstLine="708"/>
        <w:jc w:val="both"/>
        <w:rPr>
          <w:rFonts w:ascii="Times New Roman" w:hAnsi="Times New Roman"/>
          <w:sz w:val="28"/>
          <w:szCs w:val="28"/>
        </w:rPr>
      </w:pPr>
      <w:proofErr w:type="gramStart"/>
      <w:r w:rsidRPr="00F14B74">
        <w:rPr>
          <w:rFonts w:ascii="Times New Roman" w:hAnsi="Times New Roman"/>
          <w:sz w:val="28"/>
          <w:szCs w:val="28"/>
        </w:rPr>
        <w:lastRenderedPageBreak/>
        <w:t>На современном этапе, процесс трансформации традиционной банковской деятельности в цифровой банкинг (</w:t>
      </w:r>
      <w:r w:rsidRPr="00B86325">
        <w:rPr>
          <w:rFonts w:ascii="Times New Roman" w:hAnsi="Times New Roman"/>
          <w:i/>
          <w:sz w:val="28"/>
          <w:szCs w:val="28"/>
          <w:lang w:val="en-US"/>
        </w:rPr>
        <w:t>open</w:t>
      </w:r>
      <w:r w:rsidRPr="00B86325">
        <w:rPr>
          <w:rFonts w:ascii="Times New Roman" w:hAnsi="Times New Roman"/>
          <w:i/>
          <w:sz w:val="28"/>
          <w:szCs w:val="28"/>
        </w:rPr>
        <w:t xml:space="preserve"> </w:t>
      </w:r>
      <w:r w:rsidRPr="00B86325">
        <w:rPr>
          <w:rFonts w:ascii="Times New Roman" w:hAnsi="Times New Roman"/>
          <w:i/>
          <w:sz w:val="28"/>
          <w:szCs w:val="28"/>
          <w:lang w:val="en-US"/>
        </w:rPr>
        <w:t>banking</w:t>
      </w:r>
      <w:r w:rsidRPr="00F14B74">
        <w:rPr>
          <w:rFonts w:ascii="Times New Roman" w:hAnsi="Times New Roman"/>
          <w:sz w:val="28"/>
          <w:szCs w:val="28"/>
        </w:rPr>
        <w:t xml:space="preserve">) определяется «…предпочтениями конечных потребителей финансовых услуг и их цифровой грамотностью, уровнем защиты финансовых активов и информации от несанкционированного доступа, а также состоянием </w:t>
      </w:r>
      <w:r>
        <w:rPr>
          <w:rFonts w:ascii="Times New Roman" w:hAnsi="Times New Roman"/>
          <w:sz w:val="28"/>
          <w:szCs w:val="28"/>
        </w:rPr>
        <w:t xml:space="preserve">конкурентной, </w:t>
      </w:r>
      <w:r w:rsidRPr="00F14B74">
        <w:rPr>
          <w:rFonts w:ascii="Times New Roman" w:hAnsi="Times New Roman"/>
          <w:sz w:val="28"/>
          <w:szCs w:val="28"/>
        </w:rPr>
        <w:t xml:space="preserve">нормативной и регуляторной среды» [17]. </w:t>
      </w:r>
      <w:proofErr w:type="gramEnd"/>
    </w:p>
    <w:p w14:paraId="764EEBFA" w14:textId="5D27FAE6" w:rsidR="000F3AD2" w:rsidRPr="00F14B74" w:rsidRDefault="000F3AD2" w:rsidP="000F3AD2">
      <w:pPr>
        <w:spacing w:after="0" w:line="360" w:lineRule="auto"/>
        <w:ind w:firstLine="708"/>
        <w:jc w:val="both"/>
        <w:rPr>
          <w:rFonts w:ascii="Times New Roman" w:hAnsi="Times New Roman"/>
          <w:sz w:val="28"/>
          <w:szCs w:val="28"/>
        </w:rPr>
      </w:pPr>
      <w:r w:rsidRPr="00F14B74">
        <w:rPr>
          <w:rFonts w:ascii="Times New Roman" w:hAnsi="Times New Roman"/>
          <w:sz w:val="28"/>
          <w:szCs w:val="28"/>
        </w:rPr>
        <w:t>С развитием мобильного и цифрового контента и повышения финансовой грамотности конечных пользователей таких услуг общения традиционные форматы оказания банковских услуг перестанут удовлетворять потреб</w:t>
      </w:r>
      <w:r>
        <w:rPr>
          <w:rFonts w:ascii="Times New Roman" w:hAnsi="Times New Roman"/>
          <w:sz w:val="28"/>
          <w:szCs w:val="28"/>
        </w:rPr>
        <w:t xml:space="preserve">ностям большинства клиентов. </w:t>
      </w:r>
      <w:r w:rsidRPr="00F14B74">
        <w:rPr>
          <w:rFonts w:ascii="Times New Roman" w:hAnsi="Times New Roman"/>
          <w:sz w:val="28"/>
          <w:szCs w:val="28"/>
        </w:rPr>
        <w:t>Для конечных пользователей (клиентов банка) основными критериями лояльности в использовании таких услуг являются «простота, безопасность и скорость банковских операций, возможность их осуществления в режиме «2</w:t>
      </w:r>
      <w:r w:rsidR="00B86325">
        <w:rPr>
          <w:rFonts w:ascii="Times New Roman" w:hAnsi="Times New Roman"/>
          <w:sz w:val="28"/>
          <w:szCs w:val="28"/>
        </w:rPr>
        <w:t>4/</w:t>
      </w:r>
      <w:r w:rsidRPr="00F14B74">
        <w:rPr>
          <w:rFonts w:ascii="Times New Roman" w:hAnsi="Times New Roman"/>
          <w:sz w:val="28"/>
          <w:szCs w:val="28"/>
        </w:rPr>
        <w:t xml:space="preserve">7», получение не только банковских, но и других услуг с помощью единого интерфейса» [3]. </w:t>
      </w:r>
    </w:p>
    <w:p w14:paraId="4CBFBCD9" w14:textId="77777777" w:rsidR="000F3AD2" w:rsidRPr="00F14B74" w:rsidRDefault="000F3AD2" w:rsidP="000F3AD2">
      <w:pPr>
        <w:spacing w:after="0" w:line="360" w:lineRule="auto"/>
        <w:ind w:firstLine="708"/>
        <w:jc w:val="both"/>
        <w:rPr>
          <w:rFonts w:ascii="Times New Roman" w:hAnsi="Times New Roman"/>
          <w:sz w:val="28"/>
          <w:szCs w:val="28"/>
        </w:rPr>
      </w:pPr>
      <w:r w:rsidRPr="00F14B74">
        <w:rPr>
          <w:rFonts w:ascii="Times New Roman" w:hAnsi="Times New Roman"/>
          <w:sz w:val="28"/>
          <w:szCs w:val="28"/>
        </w:rPr>
        <w:t xml:space="preserve">Согласно исследованиям консалтинговой компании </w:t>
      </w:r>
      <w:proofErr w:type="spellStart"/>
      <w:r w:rsidRPr="00F14B74">
        <w:rPr>
          <w:rFonts w:ascii="Times New Roman" w:hAnsi="Times New Roman"/>
          <w:sz w:val="28"/>
          <w:szCs w:val="28"/>
        </w:rPr>
        <w:t>Boston</w:t>
      </w:r>
      <w:proofErr w:type="spellEnd"/>
      <w:r w:rsidRPr="00F14B74">
        <w:rPr>
          <w:rFonts w:ascii="Times New Roman" w:hAnsi="Times New Roman"/>
          <w:sz w:val="28"/>
          <w:szCs w:val="28"/>
        </w:rPr>
        <w:t xml:space="preserve"> </w:t>
      </w:r>
      <w:proofErr w:type="spellStart"/>
      <w:r w:rsidRPr="00F14B74">
        <w:rPr>
          <w:rFonts w:ascii="Times New Roman" w:hAnsi="Times New Roman"/>
          <w:sz w:val="28"/>
          <w:szCs w:val="28"/>
        </w:rPr>
        <w:t>Consulting</w:t>
      </w:r>
      <w:proofErr w:type="spellEnd"/>
      <w:r w:rsidRPr="00F14B74">
        <w:rPr>
          <w:rFonts w:ascii="Times New Roman" w:hAnsi="Times New Roman"/>
          <w:sz w:val="28"/>
          <w:szCs w:val="28"/>
        </w:rPr>
        <w:t xml:space="preserve"> </w:t>
      </w:r>
      <w:proofErr w:type="spellStart"/>
      <w:r w:rsidRPr="00F14B74">
        <w:rPr>
          <w:rFonts w:ascii="Times New Roman" w:hAnsi="Times New Roman"/>
          <w:sz w:val="28"/>
          <w:szCs w:val="28"/>
        </w:rPr>
        <w:t>Group</w:t>
      </w:r>
      <w:proofErr w:type="spellEnd"/>
      <w:r w:rsidRPr="00F14B74">
        <w:rPr>
          <w:rFonts w:ascii="Times New Roman" w:hAnsi="Times New Roman"/>
          <w:sz w:val="28"/>
          <w:szCs w:val="28"/>
        </w:rPr>
        <w:t xml:space="preserve"> «…отечественные коммерческие банки</w:t>
      </w:r>
      <w:r>
        <w:rPr>
          <w:rFonts w:ascii="Times New Roman" w:hAnsi="Times New Roman"/>
          <w:sz w:val="28"/>
          <w:szCs w:val="28"/>
        </w:rPr>
        <w:t xml:space="preserve"> оказались готовы к последствиям</w:t>
      </w:r>
      <w:r w:rsidRPr="00F14B74">
        <w:rPr>
          <w:rFonts w:ascii="Times New Roman" w:hAnsi="Times New Roman"/>
          <w:sz w:val="28"/>
          <w:szCs w:val="28"/>
        </w:rPr>
        <w:t xml:space="preserve"> новой </w:t>
      </w:r>
      <w:proofErr w:type="spellStart"/>
      <w:r w:rsidRPr="00F14B74">
        <w:rPr>
          <w:rFonts w:ascii="Times New Roman" w:hAnsi="Times New Roman"/>
          <w:sz w:val="28"/>
          <w:szCs w:val="28"/>
        </w:rPr>
        <w:t>коронавирусной</w:t>
      </w:r>
      <w:proofErr w:type="spellEnd"/>
      <w:r w:rsidRPr="00F14B74">
        <w:rPr>
          <w:rFonts w:ascii="Times New Roman" w:hAnsi="Times New Roman"/>
          <w:sz w:val="28"/>
          <w:szCs w:val="28"/>
        </w:rPr>
        <w:t xml:space="preserve"> инфекции с точки зрения цифровой трансформации» [4]. По данным BCG, по итогам 2019 г. РФ стала мировым лидером по уровню проникновения бесконтактных платежей </w:t>
      </w:r>
      <w:proofErr w:type="spellStart"/>
      <w:r w:rsidRPr="00F14B74">
        <w:rPr>
          <w:rFonts w:ascii="Times New Roman" w:hAnsi="Times New Roman"/>
          <w:sz w:val="28"/>
          <w:szCs w:val="28"/>
        </w:rPr>
        <w:t>Apple</w:t>
      </w:r>
      <w:proofErr w:type="spellEnd"/>
      <w:r w:rsidRPr="00F14B74">
        <w:rPr>
          <w:rFonts w:ascii="Times New Roman" w:hAnsi="Times New Roman"/>
          <w:sz w:val="28"/>
          <w:szCs w:val="28"/>
        </w:rPr>
        <w:t xml:space="preserve"> </w:t>
      </w:r>
      <w:proofErr w:type="spellStart"/>
      <w:r w:rsidRPr="00F14B74">
        <w:rPr>
          <w:rFonts w:ascii="Times New Roman" w:hAnsi="Times New Roman"/>
          <w:sz w:val="28"/>
          <w:szCs w:val="28"/>
        </w:rPr>
        <w:t>Pay</w:t>
      </w:r>
      <w:proofErr w:type="spellEnd"/>
      <w:r w:rsidRPr="00F14B74">
        <w:rPr>
          <w:rFonts w:ascii="Times New Roman" w:hAnsi="Times New Roman"/>
          <w:sz w:val="28"/>
          <w:szCs w:val="28"/>
        </w:rPr>
        <w:t xml:space="preserve">, </w:t>
      </w:r>
      <w:proofErr w:type="spellStart"/>
      <w:r w:rsidRPr="00F14B74">
        <w:rPr>
          <w:rFonts w:ascii="Times New Roman" w:hAnsi="Times New Roman"/>
          <w:sz w:val="28"/>
          <w:szCs w:val="28"/>
        </w:rPr>
        <w:t>Samsung</w:t>
      </w:r>
      <w:proofErr w:type="spellEnd"/>
      <w:r w:rsidRPr="00F14B74">
        <w:rPr>
          <w:rFonts w:ascii="Times New Roman" w:hAnsi="Times New Roman"/>
          <w:sz w:val="28"/>
          <w:szCs w:val="28"/>
        </w:rPr>
        <w:t xml:space="preserve"> </w:t>
      </w:r>
      <w:proofErr w:type="spellStart"/>
      <w:r w:rsidRPr="00F14B74">
        <w:rPr>
          <w:rFonts w:ascii="Times New Roman" w:hAnsi="Times New Roman"/>
          <w:sz w:val="28"/>
          <w:szCs w:val="28"/>
        </w:rPr>
        <w:t>Pay</w:t>
      </w:r>
      <w:proofErr w:type="spellEnd"/>
      <w:r w:rsidRPr="00F14B74">
        <w:rPr>
          <w:rFonts w:ascii="Times New Roman" w:hAnsi="Times New Roman"/>
          <w:sz w:val="28"/>
          <w:szCs w:val="28"/>
        </w:rPr>
        <w:t xml:space="preserve"> и иных платежных систем, а также 3-е м</w:t>
      </w:r>
      <w:r>
        <w:rPr>
          <w:rFonts w:ascii="Times New Roman" w:hAnsi="Times New Roman"/>
          <w:sz w:val="28"/>
          <w:szCs w:val="28"/>
        </w:rPr>
        <w:t>есто в странах мировой экономики</w:t>
      </w:r>
      <w:r w:rsidRPr="00F14B74">
        <w:rPr>
          <w:rFonts w:ascii="Times New Roman" w:hAnsi="Times New Roman"/>
          <w:sz w:val="28"/>
          <w:szCs w:val="28"/>
        </w:rPr>
        <w:t xml:space="preserve"> по уровню проникновения </w:t>
      </w:r>
      <w:proofErr w:type="spellStart"/>
      <w:r w:rsidRPr="00F14B74">
        <w:rPr>
          <w:rFonts w:ascii="Times New Roman" w:hAnsi="Times New Roman"/>
          <w:sz w:val="28"/>
          <w:szCs w:val="28"/>
        </w:rPr>
        <w:t>финтех</w:t>
      </w:r>
      <w:proofErr w:type="spellEnd"/>
      <w:r w:rsidRPr="00F14B74">
        <w:rPr>
          <w:rFonts w:ascii="Times New Roman" w:hAnsi="Times New Roman"/>
          <w:sz w:val="28"/>
          <w:szCs w:val="28"/>
        </w:rPr>
        <w:t>-сервисов [4].</w:t>
      </w:r>
    </w:p>
    <w:p w14:paraId="72BCA161" w14:textId="2FF143BC" w:rsidR="000F3AD2" w:rsidRPr="00F14B74" w:rsidRDefault="000F3AD2" w:rsidP="000F3AD2">
      <w:pPr>
        <w:spacing w:after="0" w:line="360" w:lineRule="auto"/>
        <w:ind w:firstLine="708"/>
        <w:jc w:val="both"/>
        <w:rPr>
          <w:rFonts w:ascii="Times New Roman" w:hAnsi="Times New Roman"/>
          <w:sz w:val="28"/>
          <w:szCs w:val="28"/>
        </w:rPr>
      </w:pPr>
      <w:r w:rsidRPr="00F14B74">
        <w:rPr>
          <w:rFonts w:ascii="Times New Roman" w:hAnsi="Times New Roman"/>
          <w:sz w:val="28"/>
          <w:szCs w:val="28"/>
        </w:rPr>
        <w:t xml:space="preserve">Из-за угрозы </w:t>
      </w:r>
      <w:proofErr w:type="spellStart"/>
      <w:r w:rsidRPr="00F14B74">
        <w:rPr>
          <w:rFonts w:ascii="Times New Roman" w:hAnsi="Times New Roman"/>
          <w:sz w:val="28"/>
          <w:szCs w:val="28"/>
        </w:rPr>
        <w:t>корон</w:t>
      </w:r>
      <w:r w:rsidR="00B86325">
        <w:rPr>
          <w:rFonts w:ascii="Times New Roman" w:hAnsi="Times New Roman"/>
          <w:sz w:val="28"/>
          <w:szCs w:val="28"/>
        </w:rPr>
        <w:t>а</w:t>
      </w:r>
      <w:r w:rsidRPr="00F14B74">
        <w:rPr>
          <w:rFonts w:ascii="Times New Roman" w:hAnsi="Times New Roman"/>
          <w:sz w:val="28"/>
          <w:szCs w:val="28"/>
        </w:rPr>
        <w:t>вирусной</w:t>
      </w:r>
      <w:proofErr w:type="spellEnd"/>
      <w:r w:rsidRPr="00F14B74">
        <w:rPr>
          <w:rFonts w:ascii="Times New Roman" w:hAnsi="Times New Roman"/>
          <w:sz w:val="28"/>
          <w:szCs w:val="28"/>
        </w:rPr>
        <w:t xml:space="preserve"> пандемии многие российские банки перевели свой персонал на системы «удал</w:t>
      </w:r>
      <w:r>
        <w:rPr>
          <w:rFonts w:ascii="Times New Roman" w:hAnsi="Times New Roman"/>
          <w:sz w:val="28"/>
          <w:szCs w:val="28"/>
        </w:rPr>
        <w:t>енной работы» и сократили режим</w:t>
      </w:r>
      <w:r w:rsidRPr="00F14B74">
        <w:rPr>
          <w:rFonts w:ascii="Times New Roman" w:hAnsi="Times New Roman"/>
          <w:sz w:val="28"/>
          <w:szCs w:val="28"/>
        </w:rPr>
        <w:t xml:space="preserve"> работы своих отделений. По мнению специалистов РБК «…представители крупнейших банков</w:t>
      </w:r>
      <w:r>
        <w:rPr>
          <w:rFonts w:ascii="Times New Roman" w:hAnsi="Times New Roman"/>
          <w:sz w:val="28"/>
          <w:szCs w:val="28"/>
        </w:rPr>
        <w:t xml:space="preserve"> утверждают, что </w:t>
      </w:r>
      <w:r w:rsidRPr="00F14B74">
        <w:rPr>
          <w:rFonts w:ascii="Times New Roman" w:hAnsi="Times New Roman"/>
          <w:sz w:val="28"/>
          <w:szCs w:val="28"/>
        </w:rPr>
        <w:t xml:space="preserve">практически все их услуги можно получить онлайн» [4]. </w:t>
      </w:r>
    </w:p>
    <w:p w14:paraId="4987EA31" w14:textId="4DBF5089" w:rsidR="000F3AD2" w:rsidRPr="00F14B74" w:rsidRDefault="000F3AD2" w:rsidP="000F3AD2">
      <w:pPr>
        <w:spacing w:after="0" w:line="360" w:lineRule="auto"/>
        <w:ind w:firstLine="708"/>
        <w:jc w:val="both"/>
        <w:rPr>
          <w:rFonts w:ascii="Times New Roman" w:hAnsi="Times New Roman"/>
          <w:sz w:val="28"/>
          <w:szCs w:val="28"/>
        </w:rPr>
      </w:pPr>
      <w:r w:rsidRPr="00F14B74">
        <w:rPr>
          <w:rFonts w:ascii="Times New Roman" w:hAnsi="Times New Roman"/>
          <w:sz w:val="28"/>
          <w:szCs w:val="28"/>
        </w:rPr>
        <w:t xml:space="preserve">Интересной услугой, которую предложил </w:t>
      </w:r>
      <w:proofErr w:type="spellStart"/>
      <w:r w:rsidRPr="00F14B74">
        <w:rPr>
          <w:rFonts w:ascii="Times New Roman" w:hAnsi="Times New Roman"/>
          <w:sz w:val="28"/>
          <w:szCs w:val="28"/>
        </w:rPr>
        <w:t>Тинкофф</w:t>
      </w:r>
      <w:proofErr w:type="spellEnd"/>
      <w:r w:rsidRPr="00F14B74">
        <w:rPr>
          <w:rFonts w:ascii="Times New Roman" w:hAnsi="Times New Roman"/>
          <w:sz w:val="28"/>
          <w:szCs w:val="28"/>
        </w:rPr>
        <w:t xml:space="preserve"> банк, в у</w:t>
      </w:r>
      <w:r>
        <w:rPr>
          <w:rFonts w:ascii="Times New Roman" w:hAnsi="Times New Roman"/>
          <w:sz w:val="28"/>
          <w:szCs w:val="28"/>
        </w:rPr>
        <w:t xml:space="preserve">словиях </w:t>
      </w:r>
      <w:proofErr w:type="spellStart"/>
      <w:r>
        <w:rPr>
          <w:rFonts w:ascii="Times New Roman" w:hAnsi="Times New Roman"/>
          <w:sz w:val="28"/>
          <w:szCs w:val="28"/>
        </w:rPr>
        <w:t>корон</w:t>
      </w:r>
      <w:r w:rsidR="00B86325">
        <w:rPr>
          <w:rFonts w:ascii="Times New Roman" w:hAnsi="Times New Roman"/>
          <w:sz w:val="28"/>
          <w:szCs w:val="28"/>
        </w:rPr>
        <w:t>а</w:t>
      </w:r>
      <w:r>
        <w:rPr>
          <w:rFonts w:ascii="Times New Roman" w:hAnsi="Times New Roman"/>
          <w:sz w:val="28"/>
          <w:szCs w:val="28"/>
        </w:rPr>
        <w:t>вирусной</w:t>
      </w:r>
      <w:proofErr w:type="spellEnd"/>
      <w:r>
        <w:rPr>
          <w:rFonts w:ascii="Times New Roman" w:hAnsi="Times New Roman"/>
          <w:sz w:val="28"/>
          <w:szCs w:val="28"/>
        </w:rPr>
        <w:t xml:space="preserve"> пандемии</w:t>
      </w:r>
      <w:r w:rsidRPr="00F14B74">
        <w:rPr>
          <w:rFonts w:ascii="Times New Roman" w:hAnsi="Times New Roman"/>
          <w:sz w:val="28"/>
          <w:szCs w:val="28"/>
        </w:rPr>
        <w:t xml:space="preserve"> является цифровая карта [4]. Она требуе</w:t>
      </w:r>
      <w:r>
        <w:rPr>
          <w:rFonts w:ascii="Times New Roman" w:hAnsi="Times New Roman"/>
          <w:sz w:val="28"/>
          <w:szCs w:val="28"/>
        </w:rPr>
        <w:t>т идентификации клиента и работает</w:t>
      </w:r>
      <w:r w:rsidRPr="00F14B74">
        <w:rPr>
          <w:rFonts w:ascii="Times New Roman" w:hAnsi="Times New Roman"/>
          <w:sz w:val="28"/>
          <w:szCs w:val="28"/>
        </w:rPr>
        <w:t xml:space="preserve"> по принципу </w:t>
      </w:r>
      <w:r>
        <w:rPr>
          <w:rFonts w:ascii="Times New Roman" w:hAnsi="Times New Roman"/>
          <w:sz w:val="28"/>
          <w:szCs w:val="28"/>
        </w:rPr>
        <w:t xml:space="preserve">электронного кошелька. </w:t>
      </w:r>
      <w:r>
        <w:rPr>
          <w:rFonts w:ascii="Times New Roman" w:hAnsi="Times New Roman"/>
          <w:sz w:val="28"/>
          <w:szCs w:val="28"/>
        </w:rPr>
        <w:lastRenderedPageBreak/>
        <w:t>Основным</w:t>
      </w:r>
      <w:r w:rsidRPr="00F14B74">
        <w:rPr>
          <w:rFonts w:ascii="Times New Roman" w:hAnsi="Times New Roman"/>
          <w:sz w:val="28"/>
          <w:szCs w:val="28"/>
        </w:rPr>
        <w:t xml:space="preserve"> отличием ее от электронного кошелька является то, что ее можно перевести в статус обычной банковской пластиковой карты и ее также могут открыть клиенты, которые не являются клиентами банка Тинькофф. </w:t>
      </w:r>
    </w:p>
    <w:p w14:paraId="7E303F7A" w14:textId="0EF53505" w:rsidR="000F3AD2" w:rsidRPr="002E6AC0" w:rsidRDefault="000F3AD2" w:rsidP="003F6696">
      <w:pPr>
        <w:spacing w:after="0" w:line="360" w:lineRule="auto"/>
        <w:ind w:firstLine="708"/>
        <w:jc w:val="both"/>
        <w:rPr>
          <w:rFonts w:ascii="Times New Roman" w:hAnsi="Times New Roman"/>
          <w:sz w:val="28"/>
          <w:szCs w:val="28"/>
        </w:rPr>
      </w:pPr>
      <w:r w:rsidRPr="00F14B74">
        <w:rPr>
          <w:rFonts w:ascii="Times New Roman" w:hAnsi="Times New Roman"/>
          <w:sz w:val="28"/>
          <w:szCs w:val="28"/>
        </w:rPr>
        <w:t>Сбербанк также выпустил бесплатную цифровую кредитную карту. Ее можно оформить в мобильном приложении или веб-версии «Сбербанк Онлайн» [4]. Преимуществами такой карты является отс</w:t>
      </w:r>
      <w:r>
        <w:rPr>
          <w:rFonts w:ascii="Times New Roman" w:hAnsi="Times New Roman"/>
          <w:sz w:val="28"/>
          <w:szCs w:val="28"/>
        </w:rPr>
        <w:t>утствие физического носителя, а также ей можно</w:t>
      </w:r>
      <w:r w:rsidRPr="00F14B74">
        <w:rPr>
          <w:rFonts w:ascii="Times New Roman" w:hAnsi="Times New Roman"/>
          <w:sz w:val="28"/>
          <w:szCs w:val="28"/>
        </w:rPr>
        <w:t xml:space="preserve"> </w:t>
      </w:r>
      <w:r>
        <w:rPr>
          <w:rFonts w:ascii="Times New Roman" w:hAnsi="Times New Roman"/>
          <w:sz w:val="28"/>
          <w:szCs w:val="28"/>
        </w:rPr>
        <w:t>воспользоваться</w:t>
      </w:r>
      <w:r w:rsidRPr="00F14B74">
        <w:rPr>
          <w:rFonts w:ascii="Times New Roman" w:hAnsi="Times New Roman"/>
          <w:sz w:val="28"/>
          <w:szCs w:val="28"/>
        </w:rPr>
        <w:t xml:space="preserve"> после подписания кредитного договора, которое также происходит в онлайн-режиме. Кроме того, по ней также начисляются бонусы «Спасибо» за различные покупки.</w:t>
      </w:r>
      <w:r w:rsidRPr="00F14B74">
        <w:rPr>
          <w:rFonts w:ascii="Times New Roman" w:hAnsi="Times New Roman"/>
          <w:color w:val="333333"/>
          <w:sz w:val="28"/>
          <w:szCs w:val="28"/>
        </w:rPr>
        <w:t xml:space="preserve"> </w:t>
      </w:r>
      <w:r w:rsidR="00B86325">
        <w:rPr>
          <w:rFonts w:ascii="Times New Roman" w:hAnsi="Times New Roman"/>
          <w:sz w:val="28"/>
          <w:szCs w:val="28"/>
        </w:rPr>
        <w:t xml:space="preserve">При желании </w:t>
      </w:r>
      <w:r w:rsidRPr="00F14B74">
        <w:rPr>
          <w:rFonts w:ascii="Times New Roman" w:hAnsi="Times New Roman"/>
          <w:sz w:val="28"/>
          <w:szCs w:val="28"/>
        </w:rPr>
        <w:t xml:space="preserve">цифровую карту можно заменить на пластиковую в любом офисе банка. Максимальный лимит по кредиту равен 600 тыс. рублей, льготный период ‒ 50 дней, а годовая процентная ставка </w:t>
      </w:r>
      <w:r w:rsidR="00666AE9" w:rsidRPr="00F14B74">
        <w:rPr>
          <w:rFonts w:ascii="Times New Roman" w:hAnsi="Times New Roman"/>
          <w:sz w:val="28"/>
          <w:szCs w:val="28"/>
        </w:rPr>
        <w:t>‒</w:t>
      </w:r>
      <w:r w:rsidRPr="00F14B74">
        <w:rPr>
          <w:rFonts w:ascii="Times New Roman" w:hAnsi="Times New Roman"/>
          <w:sz w:val="28"/>
          <w:szCs w:val="28"/>
        </w:rPr>
        <w:t xml:space="preserve"> 23,9%. Следует отметить, что, несмотря на все явные  преимущества такой цифровой карты, процентная ставка очень высока [4].</w:t>
      </w:r>
    </w:p>
    <w:p w14:paraId="1C0017D2" w14:textId="77777777" w:rsidR="000F3AD2" w:rsidRPr="00F14B74" w:rsidRDefault="000F3AD2" w:rsidP="000F3AD2">
      <w:pPr>
        <w:spacing w:after="0" w:line="360" w:lineRule="auto"/>
        <w:ind w:firstLine="708"/>
        <w:jc w:val="both"/>
        <w:rPr>
          <w:rFonts w:ascii="Times New Roman" w:hAnsi="Times New Roman"/>
          <w:sz w:val="28"/>
          <w:szCs w:val="28"/>
        </w:rPr>
      </w:pPr>
      <w:r w:rsidRPr="00F14B74">
        <w:rPr>
          <w:rFonts w:ascii="Times New Roman" w:hAnsi="Times New Roman"/>
          <w:sz w:val="28"/>
          <w:szCs w:val="28"/>
        </w:rPr>
        <w:t>Одн</w:t>
      </w:r>
      <w:r>
        <w:rPr>
          <w:rFonts w:ascii="Times New Roman" w:hAnsi="Times New Roman"/>
          <w:sz w:val="28"/>
          <w:szCs w:val="28"/>
        </w:rPr>
        <w:t xml:space="preserve">ако, из-за режима самоизоляции в субъектах РФ и </w:t>
      </w:r>
      <w:r w:rsidRPr="00F14B74">
        <w:rPr>
          <w:rFonts w:ascii="Times New Roman" w:hAnsi="Times New Roman"/>
          <w:sz w:val="28"/>
          <w:szCs w:val="28"/>
        </w:rPr>
        <w:t xml:space="preserve">обозначенных Президентом РФ дополнительных нерабочих дней в мае </w:t>
      </w:r>
      <w:r>
        <w:rPr>
          <w:rFonts w:ascii="Times New Roman" w:hAnsi="Times New Roman"/>
          <w:sz w:val="28"/>
          <w:szCs w:val="28"/>
        </w:rPr>
        <w:t>2020 г. у</w:t>
      </w:r>
      <w:r w:rsidRPr="00F14B74">
        <w:rPr>
          <w:rFonts w:ascii="Times New Roman" w:hAnsi="Times New Roman"/>
          <w:sz w:val="28"/>
          <w:szCs w:val="28"/>
        </w:rPr>
        <w:t xml:space="preserve"> клиентов банковских услуг возникли  проблемы с доступом к банковским ячейкам и оформлением ипотеки. Кроме того, несмотря на высокий уровень </w:t>
      </w:r>
      <w:proofErr w:type="spellStart"/>
      <w:r w:rsidRPr="00F14B74">
        <w:rPr>
          <w:rFonts w:ascii="Times New Roman" w:hAnsi="Times New Roman"/>
          <w:sz w:val="28"/>
          <w:szCs w:val="28"/>
        </w:rPr>
        <w:t>цифровизации</w:t>
      </w:r>
      <w:proofErr w:type="spellEnd"/>
      <w:r w:rsidRPr="00F14B74">
        <w:rPr>
          <w:rFonts w:ascii="Times New Roman" w:hAnsi="Times New Roman"/>
          <w:sz w:val="28"/>
          <w:szCs w:val="28"/>
        </w:rPr>
        <w:t xml:space="preserve"> онлайн-услуг, все еще мало российских коммерческих банков способны предоставить дебетовую или кредитовую карту или банковский кредит в дистанционном режиме [4].</w:t>
      </w:r>
    </w:p>
    <w:p w14:paraId="4A9E875D" w14:textId="77777777" w:rsidR="000F3AD2" w:rsidRPr="00F14B74" w:rsidRDefault="000F3AD2" w:rsidP="000F3AD2">
      <w:pPr>
        <w:pStyle w:val="a3"/>
        <w:widowControl w:val="0"/>
        <w:spacing w:before="0" w:beforeAutospacing="0" w:after="0" w:afterAutospacing="0" w:line="360" w:lineRule="auto"/>
        <w:ind w:firstLine="709"/>
        <w:jc w:val="both"/>
        <w:rPr>
          <w:color w:val="373A3C"/>
          <w:sz w:val="28"/>
          <w:szCs w:val="28"/>
          <w:shd w:val="clear" w:color="auto" w:fill="FFFFFF"/>
        </w:rPr>
      </w:pPr>
      <w:r w:rsidRPr="00F14B74">
        <w:rPr>
          <w:sz w:val="28"/>
          <w:szCs w:val="28"/>
        </w:rPr>
        <w:t>Другой перспективной технологией ускорения циф</w:t>
      </w:r>
      <w:r>
        <w:rPr>
          <w:sz w:val="28"/>
          <w:szCs w:val="28"/>
        </w:rPr>
        <w:t>ровой трансформации экономики и дальнейшего развития банковского</w:t>
      </w:r>
      <w:r w:rsidRPr="00F14B74">
        <w:rPr>
          <w:sz w:val="28"/>
          <w:szCs w:val="28"/>
        </w:rPr>
        <w:t xml:space="preserve"> сектора является технология </w:t>
      </w:r>
      <w:proofErr w:type="spellStart"/>
      <w:r w:rsidRPr="00F14B74">
        <w:rPr>
          <w:sz w:val="28"/>
          <w:szCs w:val="28"/>
          <w:lang w:val="en-US"/>
        </w:rPr>
        <w:t>Blockchain</w:t>
      </w:r>
      <w:proofErr w:type="spellEnd"/>
      <w:r w:rsidRPr="00F14B74">
        <w:rPr>
          <w:sz w:val="28"/>
          <w:szCs w:val="28"/>
        </w:rPr>
        <w:t xml:space="preserve"> (</w:t>
      </w:r>
      <w:r w:rsidRPr="00F14B74">
        <w:rPr>
          <w:sz w:val="28"/>
          <w:szCs w:val="28"/>
          <w:lang w:val="en-US"/>
        </w:rPr>
        <w:t>B</w:t>
      </w:r>
      <w:r w:rsidRPr="00F14B74">
        <w:rPr>
          <w:sz w:val="28"/>
          <w:szCs w:val="28"/>
        </w:rPr>
        <w:t>/</w:t>
      </w:r>
      <w:r w:rsidRPr="00F14B74">
        <w:rPr>
          <w:sz w:val="28"/>
          <w:szCs w:val="28"/>
          <w:lang w:val="en-US"/>
        </w:rPr>
        <w:t>C</w:t>
      </w:r>
      <w:r w:rsidRPr="00F14B74">
        <w:rPr>
          <w:sz w:val="28"/>
          <w:szCs w:val="28"/>
        </w:rPr>
        <w:t xml:space="preserve">). </w:t>
      </w:r>
      <w:r w:rsidRPr="00F14B74">
        <w:rPr>
          <w:sz w:val="28"/>
          <w:szCs w:val="28"/>
          <w:shd w:val="clear" w:color="auto" w:fill="FFFFFF"/>
        </w:rPr>
        <w:t xml:space="preserve">Технология </w:t>
      </w:r>
      <w:proofErr w:type="spellStart"/>
      <w:r w:rsidRPr="00F14B74">
        <w:rPr>
          <w:sz w:val="28"/>
          <w:szCs w:val="28"/>
          <w:shd w:val="clear" w:color="auto" w:fill="FFFFFF"/>
        </w:rPr>
        <w:t>блокчейна</w:t>
      </w:r>
      <w:proofErr w:type="spellEnd"/>
      <w:r w:rsidRPr="00F14B74">
        <w:rPr>
          <w:sz w:val="28"/>
          <w:szCs w:val="28"/>
          <w:shd w:val="clear" w:color="auto" w:fill="FFFFFF"/>
        </w:rPr>
        <w:t xml:space="preserve"> представляет собой открытую распределенную книгу, которая эффективно и постоянно записывает тр</w:t>
      </w:r>
      <w:r>
        <w:rPr>
          <w:sz w:val="28"/>
          <w:szCs w:val="28"/>
          <w:shd w:val="clear" w:color="auto" w:fill="FFFFFF"/>
        </w:rPr>
        <w:t xml:space="preserve">анзакции между двумя сторонами. </w:t>
      </w:r>
      <w:proofErr w:type="spellStart"/>
      <w:r w:rsidRPr="00F14B74">
        <w:rPr>
          <w:sz w:val="28"/>
          <w:szCs w:val="28"/>
          <w:shd w:val="clear" w:color="auto" w:fill="FFFFFF"/>
        </w:rPr>
        <w:t>Блокчейн</w:t>
      </w:r>
      <w:proofErr w:type="spellEnd"/>
      <w:r w:rsidRPr="00F14B74">
        <w:rPr>
          <w:sz w:val="28"/>
          <w:szCs w:val="28"/>
          <w:shd w:val="clear" w:color="auto" w:fill="FFFFFF"/>
        </w:rPr>
        <w:t xml:space="preserve"> состоит из отдельных блоков данных, которые включают ряд связанных транзакций, св</w:t>
      </w:r>
      <w:r>
        <w:rPr>
          <w:sz w:val="28"/>
          <w:szCs w:val="28"/>
          <w:shd w:val="clear" w:color="auto" w:fill="FFFFFF"/>
        </w:rPr>
        <w:t xml:space="preserve">язанных в определенном порядке. </w:t>
      </w:r>
      <w:r w:rsidRPr="00F14B74">
        <w:rPr>
          <w:sz w:val="28"/>
          <w:szCs w:val="28"/>
          <w:shd w:val="clear" w:color="auto" w:fill="FFFFFF"/>
        </w:rPr>
        <w:t>Все участвующие стороны могут совместно использовать цифровую бухгалтерскую книгу в компьютерной сети без необходимости централизованн</w:t>
      </w:r>
      <w:r>
        <w:rPr>
          <w:sz w:val="28"/>
          <w:szCs w:val="28"/>
          <w:shd w:val="clear" w:color="auto" w:fill="FFFFFF"/>
        </w:rPr>
        <w:t xml:space="preserve">ого управления или посредников. </w:t>
      </w:r>
      <w:r w:rsidRPr="00F14B74">
        <w:rPr>
          <w:sz w:val="28"/>
          <w:szCs w:val="28"/>
          <w:shd w:val="clear" w:color="auto" w:fill="FFFFFF"/>
        </w:rPr>
        <w:lastRenderedPageBreak/>
        <w:t xml:space="preserve">Вот почему обработка транзакций через </w:t>
      </w:r>
      <w:proofErr w:type="spellStart"/>
      <w:r w:rsidRPr="00F14B74">
        <w:rPr>
          <w:sz w:val="28"/>
          <w:szCs w:val="28"/>
          <w:shd w:val="clear" w:color="auto" w:fill="FFFFFF"/>
        </w:rPr>
        <w:t>блокчейн</w:t>
      </w:r>
      <w:proofErr w:type="spellEnd"/>
      <w:r w:rsidRPr="00F14B74">
        <w:rPr>
          <w:sz w:val="28"/>
          <w:szCs w:val="28"/>
          <w:shd w:val="clear" w:color="auto" w:fill="FFFFFF"/>
        </w:rPr>
        <w:t xml:space="preserve"> происходит быстрее [15].</w:t>
      </w:r>
    </w:p>
    <w:p w14:paraId="3EBBDDD7" w14:textId="77777777" w:rsidR="000F3AD2" w:rsidRPr="00F14B74" w:rsidRDefault="000F3AD2" w:rsidP="000F3AD2">
      <w:pPr>
        <w:widowControl w:val="0"/>
        <w:spacing w:after="0" w:line="360" w:lineRule="auto"/>
        <w:ind w:firstLine="709"/>
        <w:jc w:val="both"/>
        <w:rPr>
          <w:rFonts w:ascii="Times New Roman" w:hAnsi="Times New Roman"/>
          <w:sz w:val="28"/>
          <w:szCs w:val="28"/>
        </w:rPr>
      </w:pPr>
      <w:r w:rsidRPr="00F14B74">
        <w:rPr>
          <w:rFonts w:ascii="Times New Roman" w:hAnsi="Times New Roman"/>
          <w:sz w:val="28"/>
          <w:szCs w:val="28"/>
        </w:rPr>
        <w:t>Итак,</w:t>
      </w:r>
      <w:r w:rsidRPr="00F14B74">
        <w:rPr>
          <w:rFonts w:ascii="Times New Roman" w:hAnsi="Times New Roman"/>
          <w:sz w:val="28"/>
          <w:szCs w:val="28"/>
          <w:shd w:val="clear" w:color="auto" w:fill="FFFFFF"/>
        </w:rPr>
        <w:t xml:space="preserve"> </w:t>
      </w:r>
      <w:proofErr w:type="spellStart"/>
      <w:r w:rsidRPr="00F14B74">
        <w:rPr>
          <w:rFonts w:ascii="Times New Roman" w:hAnsi="Times New Roman"/>
          <w:sz w:val="28"/>
          <w:szCs w:val="28"/>
          <w:shd w:val="clear" w:color="auto" w:fill="FFFFFF"/>
        </w:rPr>
        <w:t>Блокчейн</w:t>
      </w:r>
      <w:proofErr w:type="spellEnd"/>
      <w:r w:rsidRPr="00F14B74">
        <w:rPr>
          <w:rFonts w:ascii="Times New Roman" w:hAnsi="Times New Roman"/>
          <w:sz w:val="28"/>
          <w:szCs w:val="28"/>
          <w:shd w:val="clear" w:color="auto" w:fill="FFFFFF"/>
        </w:rPr>
        <w:t xml:space="preserve"> сегодня является одной из ключевых тенд</w:t>
      </w:r>
      <w:r>
        <w:rPr>
          <w:rFonts w:ascii="Times New Roman" w:hAnsi="Times New Roman"/>
          <w:sz w:val="28"/>
          <w:szCs w:val="28"/>
          <w:shd w:val="clear" w:color="auto" w:fill="FFFFFF"/>
        </w:rPr>
        <w:t xml:space="preserve">енций в сфере финансовых услуг. </w:t>
      </w:r>
      <w:r w:rsidRPr="00F14B74">
        <w:rPr>
          <w:rFonts w:ascii="Times New Roman" w:hAnsi="Times New Roman"/>
          <w:sz w:val="28"/>
          <w:szCs w:val="28"/>
          <w:shd w:val="clear" w:color="auto" w:fill="FFFFFF"/>
        </w:rPr>
        <w:t xml:space="preserve">Недавнее исследование </w:t>
      </w:r>
      <w:proofErr w:type="spellStart"/>
      <w:r w:rsidRPr="00F14B74">
        <w:rPr>
          <w:rFonts w:ascii="Times New Roman" w:hAnsi="Times New Roman"/>
          <w:sz w:val="28"/>
          <w:szCs w:val="28"/>
          <w:shd w:val="clear" w:color="auto" w:fill="FFFFFF"/>
        </w:rPr>
        <w:t>Accenture</w:t>
      </w:r>
      <w:proofErr w:type="spellEnd"/>
      <w:r w:rsidRPr="00F14B74">
        <w:rPr>
          <w:rFonts w:ascii="Times New Roman" w:hAnsi="Times New Roman"/>
          <w:sz w:val="28"/>
          <w:szCs w:val="28"/>
          <w:shd w:val="clear" w:color="auto" w:fill="FFFFFF"/>
        </w:rPr>
        <w:t xml:space="preserve"> показало, что </w:t>
      </w:r>
      <w:proofErr w:type="spellStart"/>
      <w:r w:rsidRPr="00F14B74">
        <w:rPr>
          <w:rFonts w:ascii="Times New Roman" w:hAnsi="Times New Roman"/>
          <w:sz w:val="28"/>
          <w:szCs w:val="28"/>
          <w:shd w:val="clear" w:color="auto" w:fill="FFFFFF"/>
        </w:rPr>
        <w:t>блокчейн</w:t>
      </w:r>
      <w:proofErr w:type="spellEnd"/>
      <w:r w:rsidRPr="00F14B74">
        <w:rPr>
          <w:rFonts w:ascii="Times New Roman" w:hAnsi="Times New Roman"/>
          <w:sz w:val="28"/>
          <w:szCs w:val="28"/>
          <w:shd w:val="clear" w:color="auto" w:fill="FFFFFF"/>
        </w:rPr>
        <w:t xml:space="preserve"> является главным приоритетом</w:t>
      </w:r>
      <w:r>
        <w:rPr>
          <w:rFonts w:ascii="Times New Roman" w:hAnsi="Times New Roman"/>
          <w:sz w:val="28"/>
          <w:szCs w:val="28"/>
          <w:shd w:val="clear" w:color="auto" w:fill="FFFFFF"/>
        </w:rPr>
        <w:t xml:space="preserve"> направлением</w:t>
      </w:r>
      <w:r w:rsidRPr="00F14B74">
        <w:rPr>
          <w:rFonts w:ascii="Times New Roman" w:hAnsi="Times New Roman"/>
          <w:sz w:val="28"/>
          <w:szCs w:val="28"/>
          <w:shd w:val="clear" w:color="auto" w:fill="FFFFFF"/>
        </w:rPr>
        <w:t xml:space="preserve"> среди </w:t>
      </w:r>
      <w:r>
        <w:rPr>
          <w:rFonts w:ascii="Times New Roman" w:hAnsi="Times New Roman"/>
          <w:sz w:val="28"/>
          <w:szCs w:val="28"/>
          <w:shd w:val="clear" w:color="auto" w:fill="FFFFFF"/>
        </w:rPr>
        <w:t xml:space="preserve">большинства </w:t>
      </w:r>
      <w:r w:rsidRPr="00F14B74">
        <w:rPr>
          <w:rFonts w:ascii="Times New Roman" w:hAnsi="Times New Roman"/>
          <w:sz w:val="28"/>
          <w:szCs w:val="28"/>
          <w:shd w:val="clear" w:color="auto" w:fill="FFFFFF"/>
        </w:rPr>
        <w:t>банковских руководителей, занимающих лидирующие позиции в сфере финансов [15].</w:t>
      </w:r>
    </w:p>
    <w:p w14:paraId="483A5FE4" w14:textId="77777777" w:rsidR="000F3AD2" w:rsidRPr="00F14B74" w:rsidRDefault="000F3AD2" w:rsidP="000F3AD2">
      <w:pPr>
        <w:widowControl w:val="0"/>
        <w:spacing w:after="0" w:line="360" w:lineRule="auto"/>
        <w:ind w:firstLine="708"/>
        <w:jc w:val="both"/>
        <w:rPr>
          <w:rFonts w:ascii="Times New Roman" w:hAnsi="Times New Roman"/>
          <w:sz w:val="28"/>
          <w:szCs w:val="28"/>
        </w:rPr>
      </w:pPr>
      <w:r w:rsidRPr="00F14B74">
        <w:rPr>
          <w:rFonts w:ascii="Times New Roman" w:hAnsi="Times New Roman"/>
          <w:sz w:val="28"/>
          <w:szCs w:val="28"/>
        </w:rPr>
        <w:t xml:space="preserve">Ключевыми преимуществами внедрения </w:t>
      </w:r>
      <w:proofErr w:type="spellStart"/>
      <w:r w:rsidRPr="00F14B74">
        <w:rPr>
          <w:rFonts w:ascii="Times New Roman" w:hAnsi="Times New Roman"/>
          <w:sz w:val="28"/>
          <w:szCs w:val="28"/>
        </w:rPr>
        <w:t>блокчейна</w:t>
      </w:r>
      <w:proofErr w:type="spellEnd"/>
      <w:r w:rsidRPr="00F14B74">
        <w:rPr>
          <w:rFonts w:ascii="Times New Roman" w:hAnsi="Times New Roman"/>
          <w:sz w:val="28"/>
          <w:szCs w:val="28"/>
        </w:rPr>
        <w:t xml:space="preserve"> в банковской сфере являются:</w:t>
      </w:r>
    </w:p>
    <w:p w14:paraId="027D7F0E" w14:textId="77777777" w:rsidR="000F3AD2" w:rsidRPr="00F14B74" w:rsidRDefault="000F3AD2" w:rsidP="000F3AD2">
      <w:pPr>
        <w:numPr>
          <w:ilvl w:val="0"/>
          <w:numId w:val="1"/>
        </w:numPr>
        <w:spacing w:after="0" w:line="360" w:lineRule="auto"/>
        <w:ind w:left="0" w:firstLine="720"/>
        <w:jc w:val="both"/>
        <w:rPr>
          <w:rFonts w:ascii="Times New Roman" w:hAnsi="Times New Roman"/>
          <w:sz w:val="28"/>
          <w:szCs w:val="28"/>
        </w:rPr>
      </w:pPr>
      <w:r w:rsidRPr="00F14B74">
        <w:rPr>
          <w:rFonts w:ascii="Times New Roman" w:hAnsi="Times New Roman"/>
          <w:bCs/>
          <w:sz w:val="28"/>
          <w:szCs w:val="28"/>
        </w:rPr>
        <w:t xml:space="preserve">Децентрализованное доверие. </w:t>
      </w:r>
    </w:p>
    <w:p w14:paraId="237FEBAB" w14:textId="77777777" w:rsidR="000F3AD2" w:rsidRPr="00F14B74" w:rsidRDefault="000F3AD2" w:rsidP="000F3AD2">
      <w:pPr>
        <w:spacing w:after="0" w:line="360" w:lineRule="auto"/>
        <w:ind w:firstLine="720"/>
        <w:jc w:val="both"/>
        <w:rPr>
          <w:rFonts w:ascii="Times New Roman" w:hAnsi="Times New Roman"/>
          <w:sz w:val="28"/>
          <w:szCs w:val="28"/>
        </w:rPr>
      </w:pPr>
      <w:r w:rsidRPr="00F14B74">
        <w:rPr>
          <w:rFonts w:ascii="Times New Roman" w:hAnsi="Times New Roman"/>
          <w:sz w:val="28"/>
          <w:szCs w:val="28"/>
        </w:rPr>
        <w:t xml:space="preserve">Основным преимуществом </w:t>
      </w:r>
      <w:proofErr w:type="spellStart"/>
      <w:r w:rsidRPr="00F14B74">
        <w:rPr>
          <w:rFonts w:ascii="Times New Roman" w:hAnsi="Times New Roman"/>
          <w:sz w:val="28"/>
          <w:szCs w:val="28"/>
        </w:rPr>
        <w:t>блокчейна</w:t>
      </w:r>
      <w:proofErr w:type="spellEnd"/>
      <w:r w:rsidRPr="00F14B74">
        <w:rPr>
          <w:rFonts w:ascii="Times New Roman" w:hAnsi="Times New Roman"/>
          <w:sz w:val="28"/>
          <w:szCs w:val="28"/>
        </w:rPr>
        <w:t xml:space="preserve"> является его метод пров</w:t>
      </w:r>
      <w:r>
        <w:rPr>
          <w:rFonts w:ascii="Times New Roman" w:hAnsi="Times New Roman"/>
          <w:sz w:val="28"/>
          <w:szCs w:val="28"/>
        </w:rPr>
        <w:t xml:space="preserve">ерки и отслеживания транзакций </w:t>
      </w:r>
      <w:r w:rsidRPr="00F14B74">
        <w:rPr>
          <w:rFonts w:ascii="Times New Roman" w:hAnsi="Times New Roman"/>
          <w:sz w:val="28"/>
          <w:szCs w:val="28"/>
        </w:rPr>
        <w:t>‒</w:t>
      </w:r>
      <w:r>
        <w:rPr>
          <w:rFonts w:ascii="Times New Roman" w:hAnsi="Times New Roman"/>
          <w:sz w:val="28"/>
          <w:szCs w:val="28"/>
        </w:rPr>
        <w:t xml:space="preserve"> </w:t>
      </w:r>
      <w:r w:rsidRPr="00F14B74">
        <w:rPr>
          <w:rFonts w:ascii="Times New Roman" w:hAnsi="Times New Roman"/>
          <w:sz w:val="28"/>
          <w:szCs w:val="28"/>
        </w:rPr>
        <w:t>он позволяет отдельным лицам и организациям обрабатывать транзакции без необходимости использования третьей стороны или</w:t>
      </w:r>
      <w:r>
        <w:rPr>
          <w:rFonts w:ascii="Times New Roman" w:hAnsi="Times New Roman"/>
          <w:sz w:val="28"/>
          <w:szCs w:val="28"/>
        </w:rPr>
        <w:t xml:space="preserve"> центрального банка. </w:t>
      </w:r>
      <w:r w:rsidRPr="00F14B74">
        <w:rPr>
          <w:rFonts w:ascii="Times New Roman" w:hAnsi="Times New Roman"/>
          <w:sz w:val="28"/>
          <w:szCs w:val="28"/>
        </w:rPr>
        <w:t>Несколько коммерческих банков начали использовать эту технологию для предоставления надежной альтернативы системам, которые зависят от посредников и провер</w:t>
      </w:r>
      <w:r>
        <w:rPr>
          <w:rFonts w:ascii="Times New Roman" w:hAnsi="Times New Roman"/>
          <w:sz w:val="28"/>
          <w:szCs w:val="28"/>
        </w:rPr>
        <w:t xml:space="preserve">ки транзакций третьей стороной. </w:t>
      </w:r>
      <w:r w:rsidRPr="00F14B74">
        <w:rPr>
          <w:rFonts w:ascii="Times New Roman" w:hAnsi="Times New Roman"/>
          <w:sz w:val="28"/>
          <w:szCs w:val="28"/>
        </w:rPr>
        <w:t>Вместо того</w:t>
      </w:r>
      <w:proofErr w:type="gramStart"/>
      <w:r w:rsidRPr="00F14B74">
        <w:rPr>
          <w:rFonts w:ascii="Times New Roman" w:hAnsi="Times New Roman"/>
          <w:sz w:val="28"/>
          <w:szCs w:val="28"/>
        </w:rPr>
        <w:t>,</w:t>
      </w:r>
      <w:proofErr w:type="gramEnd"/>
      <w:r w:rsidRPr="00F14B74">
        <w:rPr>
          <w:rFonts w:ascii="Times New Roman" w:hAnsi="Times New Roman"/>
          <w:sz w:val="28"/>
          <w:szCs w:val="28"/>
        </w:rPr>
        <w:t xml:space="preserve"> чтобы все контролировалось одним центральным органом, </w:t>
      </w:r>
      <w:proofErr w:type="spellStart"/>
      <w:r w:rsidRPr="00F14B74">
        <w:rPr>
          <w:rFonts w:ascii="Times New Roman" w:hAnsi="Times New Roman"/>
          <w:sz w:val="28"/>
          <w:szCs w:val="28"/>
        </w:rPr>
        <w:t>блокчейн</w:t>
      </w:r>
      <w:proofErr w:type="spellEnd"/>
      <w:r w:rsidRPr="00F14B74">
        <w:rPr>
          <w:rFonts w:ascii="Times New Roman" w:hAnsi="Times New Roman"/>
          <w:sz w:val="28"/>
          <w:szCs w:val="28"/>
        </w:rPr>
        <w:t xml:space="preserve"> создает общую инфраструктуру, распределяя контроль среди в</w:t>
      </w:r>
      <w:r>
        <w:rPr>
          <w:rFonts w:ascii="Times New Roman" w:hAnsi="Times New Roman"/>
          <w:sz w:val="28"/>
          <w:szCs w:val="28"/>
        </w:rPr>
        <w:t xml:space="preserve">сех пиров в цепочке транзакций. </w:t>
      </w:r>
      <w:r w:rsidRPr="00F14B74">
        <w:rPr>
          <w:rFonts w:ascii="Times New Roman" w:hAnsi="Times New Roman"/>
          <w:sz w:val="28"/>
          <w:szCs w:val="28"/>
        </w:rPr>
        <w:t>Это уменьшает или д</w:t>
      </w:r>
      <w:r>
        <w:rPr>
          <w:rFonts w:ascii="Times New Roman" w:hAnsi="Times New Roman"/>
          <w:sz w:val="28"/>
          <w:szCs w:val="28"/>
        </w:rPr>
        <w:t xml:space="preserve">аже устраняет риск контрагента. </w:t>
      </w:r>
      <w:r w:rsidRPr="00F14B74">
        <w:rPr>
          <w:rFonts w:ascii="Times New Roman" w:hAnsi="Times New Roman"/>
          <w:sz w:val="28"/>
          <w:szCs w:val="28"/>
        </w:rPr>
        <w:t>Пользователи могут быть уверены, что транзакции будут реализованы в соответствии с протоколом, что устраняет необходимость в доверенной третьей стороне.</w:t>
      </w:r>
    </w:p>
    <w:p w14:paraId="7D80BFB5" w14:textId="77777777" w:rsidR="000F3AD2" w:rsidRPr="00F14B74" w:rsidRDefault="000F3AD2" w:rsidP="000F3AD2">
      <w:pPr>
        <w:numPr>
          <w:ilvl w:val="0"/>
          <w:numId w:val="2"/>
        </w:numPr>
        <w:spacing w:after="0" w:line="360" w:lineRule="auto"/>
        <w:ind w:left="0" w:firstLine="720"/>
        <w:jc w:val="both"/>
        <w:rPr>
          <w:rFonts w:ascii="Times New Roman" w:hAnsi="Times New Roman"/>
          <w:sz w:val="28"/>
          <w:szCs w:val="28"/>
        </w:rPr>
      </w:pPr>
      <w:r w:rsidRPr="00F14B74">
        <w:rPr>
          <w:rFonts w:ascii="Times New Roman" w:hAnsi="Times New Roman"/>
          <w:bCs/>
          <w:sz w:val="28"/>
          <w:szCs w:val="28"/>
        </w:rPr>
        <w:t>Усиленная безопасность</w:t>
      </w:r>
    </w:p>
    <w:p w14:paraId="4F4789A0" w14:textId="77777777" w:rsidR="000F3AD2" w:rsidRPr="00F14B74" w:rsidRDefault="000F3AD2" w:rsidP="000F3AD2">
      <w:pPr>
        <w:spacing w:after="0" w:line="360" w:lineRule="auto"/>
        <w:ind w:firstLine="720"/>
        <w:jc w:val="both"/>
        <w:rPr>
          <w:rFonts w:ascii="Times New Roman" w:hAnsi="Times New Roman"/>
          <w:sz w:val="28"/>
          <w:szCs w:val="28"/>
        </w:rPr>
      </w:pPr>
      <w:r w:rsidRPr="00F14B74">
        <w:rPr>
          <w:rFonts w:ascii="Times New Roman" w:hAnsi="Times New Roman"/>
          <w:sz w:val="28"/>
          <w:szCs w:val="28"/>
        </w:rPr>
        <w:t>Как только данные записаны в блок, их нельзя изменить задним числом ‒ это дела</w:t>
      </w:r>
      <w:r>
        <w:rPr>
          <w:rFonts w:ascii="Times New Roman" w:hAnsi="Times New Roman"/>
          <w:sz w:val="28"/>
          <w:szCs w:val="28"/>
        </w:rPr>
        <w:t xml:space="preserve">ет </w:t>
      </w:r>
      <w:proofErr w:type="spellStart"/>
      <w:r>
        <w:rPr>
          <w:rFonts w:ascii="Times New Roman" w:hAnsi="Times New Roman"/>
          <w:sz w:val="28"/>
          <w:szCs w:val="28"/>
        </w:rPr>
        <w:t>блокчейн</w:t>
      </w:r>
      <w:proofErr w:type="spellEnd"/>
      <w:r>
        <w:rPr>
          <w:rFonts w:ascii="Times New Roman" w:hAnsi="Times New Roman"/>
          <w:sz w:val="28"/>
          <w:szCs w:val="28"/>
        </w:rPr>
        <w:t xml:space="preserve"> по сути безопасным. </w:t>
      </w:r>
      <w:r w:rsidRPr="00F14B74">
        <w:rPr>
          <w:rFonts w:ascii="Times New Roman" w:hAnsi="Times New Roman"/>
          <w:sz w:val="28"/>
          <w:szCs w:val="28"/>
        </w:rPr>
        <w:t>Так как он используется многими пользователями, его трудно отключить или взломать, и его может просмотреть любой, кто использует сис</w:t>
      </w:r>
      <w:r>
        <w:rPr>
          <w:rFonts w:ascii="Times New Roman" w:hAnsi="Times New Roman"/>
          <w:sz w:val="28"/>
          <w:szCs w:val="28"/>
        </w:rPr>
        <w:t xml:space="preserve">тему, обеспечивая прозрачность. </w:t>
      </w:r>
      <w:r w:rsidRPr="00F14B74">
        <w:rPr>
          <w:rFonts w:ascii="Times New Roman" w:hAnsi="Times New Roman"/>
          <w:sz w:val="28"/>
          <w:szCs w:val="28"/>
        </w:rPr>
        <w:t xml:space="preserve">Децентрализованный характер сетей гарантирует, что </w:t>
      </w:r>
      <w:proofErr w:type="spellStart"/>
      <w:r w:rsidRPr="00F14B74">
        <w:rPr>
          <w:rFonts w:ascii="Times New Roman" w:hAnsi="Times New Roman"/>
          <w:sz w:val="28"/>
          <w:szCs w:val="28"/>
        </w:rPr>
        <w:t>блокчейн</w:t>
      </w:r>
      <w:proofErr w:type="spellEnd"/>
      <w:r w:rsidRPr="00F14B74">
        <w:rPr>
          <w:rFonts w:ascii="Times New Roman" w:hAnsi="Times New Roman"/>
          <w:sz w:val="28"/>
          <w:szCs w:val="28"/>
        </w:rPr>
        <w:t xml:space="preserve"> не имеет центральной точки отказа и, следовательно, способен более эффективно противостоя</w:t>
      </w:r>
      <w:r>
        <w:rPr>
          <w:rFonts w:ascii="Times New Roman" w:hAnsi="Times New Roman"/>
          <w:sz w:val="28"/>
          <w:szCs w:val="28"/>
        </w:rPr>
        <w:t xml:space="preserve">ть атакам. </w:t>
      </w:r>
      <w:r w:rsidRPr="00F14B74">
        <w:rPr>
          <w:rFonts w:ascii="Times New Roman" w:hAnsi="Times New Roman"/>
          <w:sz w:val="28"/>
          <w:szCs w:val="28"/>
        </w:rPr>
        <w:t xml:space="preserve">Обмен транзакционной стоимостью в </w:t>
      </w:r>
      <w:proofErr w:type="spellStart"/>
      <w:r w:rsidRPr="00F14B74">
        <w:rPr>
          <w:rFonts w:ascii="Times New Roman" w:hAnsi="Times New Roman"/>
          <w:sz w:val="28"/>
          <w:szCs w:val="28"/>
        </w:rPr>
        <w:t>блокчейне</w:t>
      </w:r>
      <w:proofErr w:type="spellEnd"/>
      <w:r w:rsidRPr="00F14B74">
        <w:rPr>
          <w:rFonts w:ascii="Times New Roman" w:hAnsi="Times New Roman"/>
          <w:sz w:val="28"/>
          <w:szCs w:val="28"/>
        </w:rPr>
        <w:t xml:space="preserve"> включает использование уникальных цифровых подписей, которые основаны </w:t>
      </w:r>
      <w:r w:rsidRPr="00F14B74">
        <w:rPr>
          <w:rFonts w:ascii="Times New Roman" w:hAnsi="Times New Roman"/>
          <w:sz w:val="28"/>
          <w:szCs w:val="28"/>
        </w:rPr>
        <w:lastRenderedPageBreak/>
        <w:t>как на открытых, так и</w:t>
      </w:r>
      <w:r>
        <w:rPr>
          <w:rFonts w:ascii="Times New Roman" w:hAnsi="Times New Roman"/>
          <w:sz w:val="28"/>
          <w:szCs w:val="28"/>
        </w:rPr>
        <w:t xml:space="preserve"> на частных кодах дешифрования, </w:t>
      </w:r>
      <w:r w:rsidRPr="00F14B74">
        <w:rPr>
          <w:rFonts w:ascii="Times New Roman" w:hAnsi="Times New Roman"/>
          <w:sz w:val="28"/>
          <w:szCs w:val="28"/>
        </w:rPr>
        <w:t>поэтому он регулируется строгим</w:t>
      </w:r>
      <w:r>
        <w:rPr>
          <w:rFonts w:ascii="Times New Roman" w:hAnsi="Times New Roman"/>
          <w:sz w:val="28"/>
          <w:szCs w:val="28"/>
        </w:rPr>
        <w:t xml:space="preserve">и криптографическими правилами. </w:t>
      </w:r>
      <w:r w:rsidRPr="00F14B74">
        <w:rPr>
          <w:rFonts w:ascii="Times New Roman" w:hAnsi="Times New Roman"/>
          <w:sz w:val="28"/>
          <w:szCs w:val="28"/>
        </w:rPr>
        <w:t>Это снижает риск мошенничества.</w:t>
      </w:r>
    </w:p>
    <w:p w14:paraId="0677972B" w14:textId="77777777" w:rsidR="000F3AD2" w:rsidRPr="00F14B74" w:rsidRDefault="000F3AD2" w:rsidP="000F3AD2">
      <w:pPr>
        <w:numPr>
          <w:ilvl w:val="0"/>
          <w:numId w:val="3"/>
        </w:numPr>
        <w:spacing w:after="0" w:line="360" w:lineRule="auto"/>
        <w:ind w:left="0" w:firstLine="720"/>
        <w:jc w:val="both"/>
        <w:rPr>
          <w:rFonts w:ascii="Times New Roman" w:hAnsi="Times New Roman"/>
          <w:sz w:val="28"/>
          <w:szCs w:val="28"/>
        </w:rPr>
      </w:pPr>
      <w:r w:rsidRPr="00F14B74">
        <w:rPr>
          <w:rFonts w:ascii="Times New Roman" w:hAnsi="Times New Roman"/>
          <w:bCs/>
          <w:sz w:val="28"/>
          <w:szCs w:val="28"/>
        </w:rPr>
        <w:t>Снижение затрат</w:t>
      </w:r>
    </w:p>
    <w:p w14:paraId="34EF1082" w14:textId="77777777" w:rsidR="000F3AD2" w:rsidRPr="00F14B74" w:rsidRDefault="000F3AD2" w:rsidP="000F3AD2">
      <w:pPr>
        <w:spacing w:after="0" w:line="360" w:lineRule="auto"/>
        <w:ind w:firstLine="720"/>
        <w:jc w:val="both"/>
        <w:rPr>
          <w:rFonts w:ascii="Times New Roman" w:hAnsi="Times New Roman"/>
          <w:sz w:val="28"/>
          <w:szCs w:val="28"/>
        </w:rPr>
      </w:pPr>
      <w:r w:rsidRPr="00F14B74">
        <w:rPr>
          <w:rFonts w:ascii="Times New Roman" w:hAnsi="Times New Roman"/>
          <w:sz w:val="28"/>
          <w:szCs w:val="28"/>
        </w:rPr>
        <w:t xml:space="preserve">Используя подход распределенной бухгалтерской книги для формирования системы, которая децентрализует доверие, </w:t>
      </w:r>
      <w:proofErr w:type="gramStart"/>
      <w:r>
        <w:rPr>
          <w:rFonts w:ascii="Times New Roman" w:hAnsi="Times New Roman"/>
          <w:sz w:val="28"/>
          <w:szCs w:val="28"/>
        </w:rPr>
        <w:t>банки</w:t>
      </w:r>
      <w:proofErr w:type="gramEnd"/>
      <w:r w:rsidRPr="00F14B74">
        <w:rPr>
          <w:rFonts w:ascii="Times New Roman" w:hAnsi="Times New Roman"/>
          <w:sz w:val="28"/>
          <w:szCs w:val="28"/>
        </w:rPr>
        <w:t xml:space="preserve"> могут значительно снизить комиссионные за транзакции за счет исключения сторонних посредников и накладных </w:t>
      </w:r>
      <w:r>
        <w:rPr>
          <w:rFonts w:ascii="Times New Roman" w:hAnsi="Times New Roman"/>
          <w:sz w:val="28"/>
          <w:szCs w:val="28"/>
        </w:rPr>
        <w:t xml:space="preserve">расходов на обмен активами. </w:t>
      </w:r>
      <w:r w:rsidRPr="00F14B74">
        <w:rPr>
          <w:rFonts w:ascii="Times New Roman" w:hAnsi="Times New Roman"/>
          <w:sz w:val="28"/>
          <w:szCs w:val="28"/>
        </w:rPr>
        <w:t>Устранение посредников позволило таким процессам, как трансграничные платежи, торговля и расчеты, ста</w:t>
      </w:r>
      <w:r>
        <w:rPr>
          <w:rFonts w:ascii="Times New Roman" w:hAnsi="Times New Roman"/>
          <w:sz w:val="28"/>
          <w:szCs w:val="28"/>
        </w:rPr>
        <w:t xml:space="preserve">ть быстрее, надежнее и дешевле. </w:t>
      </w:r>
      <w:r w:rsidRPr="00F14B74">
        <w:rPr>
          <w:rFonts w:ascii="Times New Roman" w:hAnsi="Times New Roman"/>
          <w:sz w:val="28"/>
          <w:szCs w:val="28"/>
        </w:rPr>
        <w:t xml:space="preserve">Кроме того, </w:t>
      </w:r>
      <w:proofErr w:type="spellStart"/>
      <w:r w:rsidRPr="00F14B74">
        <w:rPr>
          <w:rFonts w:ascii="Times New Roman" w:hAnsi="Times New Roman"/>
          <w:sz w:val="28"/>
          <w:szCs w:val="28"/>
        </w:rPr>
        <w:t>блокчейн</w:t>
      </w:r>
      <w:proofErr w:type="spellEnd"/>
      <w:r w:rsidRPr="00F14B74">
        <w:rPr>
          <w:rFonts w:ascii="Times New Roman" w:hAnsi="Times New Roman"/>
          <w:sz w:val="28"/>
          <w:szCs w:val="28"/>
        </w:rPr>
        <w:t xml:space="preserve"> снижает материальные затраты, устраняя необходимость в дорогой собственной</w:t>
      </w:r>
      <w:r>
        <w:rPr>
          <w:rFonts w:ascii="Times New Roman" w:hAnsi="Times New Roman"/>
          <w:sz w:val="28"/>
          <w:szCs w:val="28"/>
        </w:rPr>
        <w:t xml:space="preserve"> инфраструктуре. </w:t>
      </w:r>
      <w:r w:rsidRPr="00F14B74">
        <w:rPr>
          <w:rFonts w:ascii="Times New Roman" w:hAnsi="Times New Roman"/>
          <w:sz w:val="28"/>
          <w:szCs w:val="28"/>
        </w:rPr>
        <w:t>Это снижает риски за счет повышения целостности данных, тем самым сокращая расходы, связанные с соблюдением нормативных требований в таких областях, как инициативы «Знай своего клиента» (KYC).</w:t>
      </w:r>
    </w:p>
    <w:p w14:paraId="5259146E" w14:textId="77777777" w:rsidR="000F3AD2" w:rsidRPr="00F14B74" w:rsidRDefault="000F3AD2" w:rsidP="000F3AD2">
      <w:pPr>
        <w:numPr>
          <w:ilvl w:val="0"/>
          <w:numId w:val="4"/>
        </w:numPr>
        <w:spacing w:after="0" w:line="360" w:lineRule="auto"/>
        <w:ind w:left="0" w:firstLine="720"/>
        <w:jc w:val="both"/>
        <w:rPr>
          <w:rFonts w:ascii="Times New Roman" w:hAnsi="Times New Roman"/>
          <w:sz w:val="28"/>
          <w:szCs w:val="28"/>
        </w:rPr>
      </w:pPr>
      <w:r w:rsidRPr="00F14B74">
        <w:rPr>
          <w:rFonts w:ascii="Times New Roman" w:hAnsi="Times New Roman"/>
          <w:bCs/>
          <w:sz w:val="28"/>
          <w:szCs w:val="28"/>
        </w:rPr>
        <w:t>Повышенная эффективность</w:t>
      </w:r>
    </w:p>
    <w:p w14:paraId="3E71AB8F" w14:textId="77777777" w:rsidR="000F3AD2" w:rsidRPr="00F14B74" w:rsidRDefault="000F3AD2" w:rsidP="000F3AD2">
      <w:pPr>
        <w:pStyle w:val="a3"/>
        <w:widowControl w:val="0"/>
        <w:spacing w:before="0" w:beforeAutospacing="0" w:after="0" w:afterAutospacing="0" w:line="360" w:lineRule="auto"/>
        <w:ind w:firstLine="709"/>
        <w:jc w:val="both"/>
        <w:rPr>
          <w:sz w:val="28"/>
          <w:szCs w:val="28"/>
        </w:rPr>
      </w:pPr>
      <w:proofErr w:type="spellStart"/>
      <w:r w:rsidRPr="00F14B74">
        <w:rPr>
          <w:sz w:val="28"/>
          <w:szCs w:val="28"/>
        </w:rPr>
        <w:t>Блокчейн</w:t>
      </w:r>
      <w:proofErr w:type="spellEnd"/>
      <w:r w:rsidRPr="00F14B74">
        <w:rPr>
          <w:sz w:val="28"/>
          <w:szCs w:val="28"/>
        </w:rPr>
        <w:t xml:space="preserve"> исключает риск ошибок и дублирования, и, следовательно, идеально подходит для восстано</w:t>
      </w:r>
      <w:r>
        <w:rPr>
          <w:sz w:val="28"/>
          <w:szCs w:val="28"/>
        </w:rPr>
        <w:t xml:space="preserve">вления ряда цифровых процессов. </w:t>
      </w:r>
      <w:r w:rsidRPr="00F14B74">
        <w:rPr>
          <w:sz w:val="28"/>
          <w:szCs w:val="28"/>
        </w:rPr>
        <w:t>Удаление посредников сокращает время расчета до нескольких секун</w:t>
      </w:r>
      <w:r>
        <w:rPr>
          <w:sz w:val="28"/>
          <w:szCs w:val="28"/>
        </w:rPr>
        <w:t xml:space="preserve">д, а время транзакции до минут. </w:t>
      </w:r>
      <w:r w:rsidRPr="00F14B74">
        <w:rPr>
          <w:sz w:val="28"/>
          <w:szCs w:val="28"/>
        </w:rPr>
        <w:t>Это также позволяе</w:t>
      </w:r>
      <w:r>
        <w:rPr>
          <w:sz w:val="28"/>
          <w:szCs w:val="28"/>
        </w:rPr>
        <w:t xml:space="preserve">т обрабатывать транзакции 24/7. </w:t>
      </w:r>
      <w:r w:rsidRPr="00F14B74">
        <w:rPr>
          <w:sz w:val="28"/>
          <w:szCs w:val="28"/>
        </w:rPr>
        <w:t xml:space="preserve">Поскольку </w:t>
      </w:r>
      <w:proofErr w:type="spellStart"/>
      <w:r w:rsidRPr="00F14B74">
        <w:rPr>
          <w:sz w:val="28"/>
          <w:szCs w:val="28"/>
        </w:rPr>
        <w:t>блокчейн</w:t>
      </w:r>
      <w:proofErr w:type="spellEnd"/>
      <w:r w:rsidRPr="00F14B74">
        <w:rPr>
          <w:sz w:val="28"/>
          <w:szCs w:val="28"/>
        </w:rPr>
        <w:t xml:space="preserve"> помогает банкам хранить данные в блоках, используя защищенный от несанкционированного доступа формат, он позволяет им повысить мобильность данных и сократить врем</w:t>
      </w:r>
      <w:r>
        <w:rPr>
          <w:sz w:val="28"/>
          <w:szCs w:val="28"/>
        </w:rPr>
        <w:t xml:space="preserve">я, затрачиваемое на работу KYC. </w:t>
      </w:r>
      <w:r w:rsidRPr="00F14B74">
        <w:rPr>
          <w:sz w:val="28"/>
          <w:szCs w:val="28"/>
        </w:rPr>
        <w:t>Это также позволяет полностью автоматизировать транзакционные процессы ‒ от оплаты до расчета ‒ и устраняет любые задержки в документации,</w:t>
      </w:r>
      <w:r>
        <w:rPr>
          <w:sz w:val="28"/>
          <w:szCs w:val="28"/>
        </w:rPr>
        <w:t xml:space="preserve"> вызванные дублированием. Данные</w:t>
      </w:r>
      <w:r w:rsidRPr="00F14B74">
        <w:rPr>
          <w:sz w:val="28"/>
          <w:szCs w:val="28"/>
        </w:rPr>
        <w:t xml:space="preserve"> </w:t>
      </w:r>
      <w:proofErr w:type="spellStart"/>
      <w:r w:rsidRPr="00F14B74">
        <w:rPr>
          <w:sz w:val="28"/>
          <w:szCs w:val="28"/>
        </w:rPr>
        <w:t>бл</w:t>
      </w:r>
      <w:r>
        <w:rPr>
          <w:sz w:val="28"/>
          <w:szCs w:val="28"/>
        </w:rPr>
        <w:t>окчейна</w:t>
      </w:r>
      <w:proofErr w:type="spellEnd"/>
      <w:r>
        <w:rPr>
          <w:sz w:val="28"/>
          <w:szCs w:val="28"/>
        </w:rPr>
        <w:t xml:space="preserve"> полны, точны и надежны. </w:t>
      </w:r>
      <w:r w:rsidRPr="00F14B74">
        <w:rPr>
          <w:sz w:val="28"/>
          <w:szCs w:val="28"/>
        </w:rPr>
        <w:t>Кроме того, добавление всех транзакций в одну общедоступную базу данных (книгу) исключает беспорядок и сложно</w:t>
      </w:r>
      <w:r>
        <w:rPr>
          <w:sz w:val="28"/>
          <w:szCs w:val="28"/>
        </w:rPr>
        <w:t>сти</w:t>
      </w:r>
      <w:r w:rsidRPr="00F14B74">
        <w:rPr>
          <w:sz w:val="28"/>
          <w:szCs w:val="28"/>
        </w:rPr>
        <w:t>, связанные с несколькими книгами.</w:t>
      </w:r>
    </w:p>
    <w:p w14:paraId="29CF607F" w14:textId="77777777" w:rsidR="000F3AD2" w:rsidRPr="00F14B74" w:rsidRDefault="000F3AD2" w:rsidP="000F3AD2">
      <w:pPr>
        <w:pStyle w:val="a3"/>
        <w:widowControl w:val="0"/>
        <w:spacing w:before="0" w:beforeAutospacing="0" w:after="0" w:afterAutospacing="0" w:line="360" w:lineRule="auto"/>
        <w:ind w:firstLine="709"/>
        <w:jc w:val="both"/>
        <w:rPr>
          <w:sz w:val="28"/>
          <w:szCs w:val="28"/>
        </w:rPr>
      </w:pPr>
      <w:r w:rsidRPr="00F14B74">
        <w:rPr>
          <w:sz w:val="28"/>
          <w:szCs w:val="28"/>
        </w:rPr>
        <w:t xml:space="preserve">В России отношение к этой технологии и использованию </w:t>
      </w:r>
      <w:proofErr w:type="spellStart"/>
      <w:r w:rsidRPr="00F14B74">
        <w:rPr>
          <w:sz w:val="28"/>
          <w:szCs w:val="28"/>
        </w:rPr>
        <w:t>криптовалют</w:t>
      </w:r>
      <w:proofErr w:type="spellEnd"/>
      <w:r w:rsidRPr="00F14B74">
        <w:rPr>
          <w:sz w:val="28"/>
          <w:szCs w:val="28"/>
        </w:rPr>
        <w:t xml:space="preserve"> </w:t>
      </w:r>
      <w:r w:rsidRPr="00F14B74">
        <w:rPr>
          <w:sz w:val="28"/>
          <w:szCs w:val="28"/>
        </w:rPr>
        <w:lastRenderedPageBreak/>
        <w:t>неоднозначно. Правительство России пока не сформировало единого мнения по этому вопросу и продолжает изучать это явление в экономике.</w:t>
      </w:r>
    </w:p>
    <w:p w14:paraId="13B5AFEC" w14:textId="70D07110" w:rsidR="000F3AD2" w:rsidRPr="00F14B74" w:rsidRDefault="000F3AD2" w:rsidP="000F3AD2">
      <w:pPr>
        <w:pStyle w:val="a3"/>
        <w:widowControl w:val="0"/>
        <w:spacing w:before="0" w:beforeAutospacing="0" w:after="0" w:afterAutospacing="0" w:line="360" w:lineRule="auto"/>
        <w:ind w:firstLine="709"/>
        <w:jc w:val="both"/>
        <w:rPr>
          <w:sz w:val="28"/>
          <w:szCs w:val="28"/>
        </w:rPr>
      </w:pPr>
      <w:r w:rsidRPr="00F14B74">
        <w:rPr>
          <w:sz w:val="28"/>
          <w:szCs w:val="28"/>
        </w:rPr>
        <w:t xml:space="preserve">Отечественный банковский сектор проявляет заметный интерес к этим технологиям. В частности, крупнейшие государственные и частные банки (Сбербанк и </w:t>
      </w:r>
      <w:proofErr w:type="spellStart"/>
      <w:r w:rsidRPr="00F14B74">
        <w:rPr>
          <w:sz w:val="28"/>
          <w:szCs w:val="28"/>
        </w:rPr>
        <w:t>АльфаБанк</w:t>
      </w:r>
      <w:proofErr w:type="spellEnd"/>
      <w:r w:rsidRPr="00F14B74">
        <w:rPr>
          <w:sz w:val="28"/>
          <w:szCs w:val="28"/>
        </w:rPr>
        <w:t xml:space="preserve">) осуществили первую платежную транзакцию с использованием технологии распределенной бухгалтерской книги </w:t>
      </w:r>
      <w:proofErr w:type="spellStart"/>
      <w:r w:rsidRPr="00F14B74">
        <w:rPr>
          <w:sz w:val="28"/>
          <w:szCs w:val="28"/>
          <w:lang w:val="en-US"/>
        </w:rPr>
        <w:t>Blockchain</w:t>
      </w:r>
      <w:proofErr w:type="spellEnd"/>
      <w:r w:rsidRPr="00F14B74">
        <w:rPr>
          <w:sz w:val="28"/>
          <w:szCs w:val="28"/>
        </w:rPr>
        <w:t xml:space="preserve">. 28 ноября 2017 года Мегафон перечислил 1 млн. руб. со счета в </w:t>
      </w:r>
      <w:proofErr w:type="spellStart"/>
      <w:r w:rsidRPr="00F14B74">
        <w:rPr>
          <w:sz w:val="28"/>
          <w:szCs w:val="28"/>
        </w:rPr>
        <w:t>АльфаБанк</w:t>
      </w:r>
      <w:r>
        <w:rPr>
          <w:sz w:val="28"/>
          <w:szCs w:val="28"/>
        </w:rPr>
        <w:t>е</w:t>
      </w:r>
      <w:proofErr w:type="spellEnd"/>
      <w:r>
        <w:rPr>
          <w:sz w:val="28"/>
          <w:szCs w:val="28"/>
        </w:rPr>
        <w:t xml:space="preserve"> ее дочерней компании на счет в</w:t>
      </w:r>
      <w:r w:rsidRPr="00F14B74">
        <w:rPr>
          <w:sz w:val="28"/>
          <w:szCs w:val="28"/>
        </w:rPr>
        <w:t xml:space="preserve"> Сбербанке, транзакция была проверена на четырех серверах [5].</w:t>
      </w:r>
    </w:p>
    <w:p w14:paraId="3C2AA4A9" w14:textId="77777777" w:rsidR="000F3AD2" w:rsidRPr="00F14B74" w:rsidRDefault="000F3AD2" w:rsidP="000F3AD2">
      <w:pPr>
        <w:pStyle w:val="a3"/>
        <w:widowControl w:val="0"/>
        <w:spacing w:before="0" w:beforeAutospacing="0" w:after="0" w:afterAutospacing="0" w:line="360" w:lineRule="auto"/>
        <w:ind w:firstLine="709"/>
        <w:jc w:val="both"/>
        <w:rPr>
          <w:sz w:val="28"/>
          <w:szCs w:val="28"/>
        </w:rPr>
      </w:pPr>
      <w:r w:rsidRPr="00F14B74">
        <w:rPr>
          <w:sz w:val="28"/>
          <w:szCs w:val="28"/>
        </w:rPr>
        <w:t xml:space="preserve">Сбербанк стал одним из первых организаторов платежной транзакции </w:t>
      </w:r>
      <w:proofErr w:type="spellStart"/>
      <w:r w:rsidRPr="00F14B74">
        <w:rPr>
          <w:sz w:val="28"/>
          <w:szCs w:val="28"/>
        </w:rPr>
        <w:t>Blockchain</w:t>
      </w:r>
      <w:proofErr w:type="spellEnd"/>
      <w:r w:rsidRPr="00F14B74">
        <w:rPr>
          <w:sz w:val="28"/>
          <w:szCs w:val="28"/>
        </w:rPr>
        <w:t xml:space="preserve"> с использованием платформы IBM </w:t>
      </w:r>
      <w:proofErr w:type="spellStart"/>
      <w:r w:rsidRPr="00F14B74">
        <w:rPr>
          <w:sz w:val="28"/>
          <w:szCs w:val="28"/>
        </w:rPr>
        <w:t>Blockchain</w:t>
      </w:r>
      <w:proofErr w:type="spellEnd"/>
      <w:r w:rsidRPr="00F14B74">
        <w:rPr>
          <w:sz w:val="28"/>
          <w:szCs w:val="28"/>
        </w:rPr>
        <w:t xml:space="preserve"> в пилотном режиме  на основе платформе </w:t>
      </w:r>
      <w:proofErr w:type="spellStart"/>
      <w:r w:rsidRPr="00F14B74">
        <w:rPr>
          <w:sz w:val="28"/>
          <w:szCs w:val="28"/>
        </w:rPr>
        <w:t>HyperLedger</w:t>
      </w:r>
      <w:proofErr w:type="spellEnd"/>
      <w:r w:rsidRPr="00F14B74">
        <w:rPr>
          <w:sz w:val="28"/>
          <w:szCs w:val="28"/>
        </w:rPr>
        <w:t xml:space="preserve"> </w:t>
      </w:r>
      <w:proofErr w:type="spellStart"/>
      <w:r w:rsidRPr="00F14B74">
        <w:rPr>
          <w:sz w:val="28"/>
          <w:szCs w:val="28"/>
        </w:rPr>
        <w:t>Fabric</w:t>
      </w:r>
      <w:proofErr w:type="spellEnd"/>
      <w:r w:rsidRPr="00F14B74">
        <w:rPr>
          <w:sz w:val="28"/>
          <w:szCs w:val="28"/>
        </w:rPr>
        <w:t xml:space="preserve">. Платежная операция была проведена в рамках действующего возобновляемого кредитного соглашения, как указали представители банков. Технический процесс по переводу средств от плательщика к получателю был организован </w:t>
      </w:r>
      <w:proofErr w:type="spellStart"/>
      <w:r w:rsidRPr="00F14B74">
        <w:rPr>
          <w:sz w:val="28"/>
          <w:szCs w:val="28"/>
        </w:rPr>
        <w:t>Sberbank</w:t>
      </w:r>
      <w:proofErr w:type="spellEnd"/>
      <w:r w:rsidRPr="00F14B74">
        <w:rPr>
          <w:sz w:val="28"/>
          <w:szCs w:val="28"/>
        </w:rPr>
        <w:t xml:space="preserve"> CIB. </w:t>
      </w:r>
    </w:p>
    <w:p w14:paraId="4AFBBC83" w14:textId="302CEC85" w:rsidR="000F3AD2" w:rsidRDefault="000F3AD2" w:rsidP="000F3AD2">
      <w:pPr>
        <w:pStyle w:val="a3"/>
        <w:widowControl w:val="0"/>
        <w:spacing w:before="0" w:beforeAutospacing="0" w:after="0" w:afterAutospacing="0" w:line="360" w:lineRule="auto"/>
        <w:ind w:firstLine="709"/>
        <w:jc w:val="both"/>
        <w:rPr>
          <w:sz w:val="28"/>
          <w:szCs w:val="28"/>
        </w:rPr>
      </w:pPr>
      <w:r w:rsidRPr="00F14B74">
        <w:rPr>
          <w:sz w:val="28"/>
          <w:szCs w:val="28"/>
        </w:rPr>
        <w:t xml:space="preserve">Несмотря на то, что </w:t>
      </w:r>
      <w:proofErr w:type="spellStart"/>
      <w:r w:rsidRPr="00F14B74">
        <w:rPr>
          <w:sz w:val="28"/>
          <w:szCs w:val="28"/>
          <w:lang w:val="en-US"/>
        </w:rPr>
        <w:t>Blockchain</w:t>
      </w:r>
      <w:proofErr w:type="spellEnd"/>
      <w:r w:rsidRPr="00F14B74">
        <w:rPr>
          <w:sz w:val="28"/>
          <w:szCs w:val="28"/>
        </w:rPr>
        <w:t xml:space="preserve"> в РФ п</w:t>
      </w:r>
      <w:bookmarkStart w:id="175" w:name="_Hlk514783360"/>
      <w:r>
        <w:rPr>
          <w:sz w:val="28"/>
          <w:szCs w:val="28"/>
        </w:rPr>
        <w:t xml:space="preserve">ока все еще слабо регулируется, </w:t>
      </w:r>
      <w:r w:rsidRPr="00F14B74">
        <w:rPr>
          <w:sz w:val="28"/>
          <w:szCs w:val="28"/>
        </w:rPr>
        <w:t>российские коммерческие банки проявляют повышенный интерес к этим технолог</w:t>
      </w:r>
      <w:r w:rsidR="002400E2">
        <w:rPr>
          <w:sz w:val="28"/>
          <w:szCs w:val="28"/>
        </w:rPr>
        <w:t xml:space="preserve">иям и активно их внедряют (таблица </w:t>
      </w:r>
      <w:r w:rsidRPr="00F14B74">
        <w:rPr>
          <w:sz w:val="28"/>
          <w:szCs w:val="28"/>
        </w:rPr>
        <w:t>3.</w:t>
      </w:r>
      <w:r>
        <w:rPr>
          <w:sz w:val="28"/>
          <w:szCs w:val="28"/>
        </w:rPr>
        <w:t xml:space="preserve">1). </w:t>
      </w:r>
    </w:p>
    <w:p w14:paraId="367BD49E" w14:textId="77777777" w:rsidR="000F3AD2" w:rsidRDefault="000F3AD2" w:rsidP="000F3AD2">
      <w:pPr>
        <w:pStyle w:val="a3"/>
        <w:widowControl w:val="0"/>
        <w:spacing w:before="0" w:beforeAutospacing="0" w:after="0" w:afterAutospacing="0" w:line="360" w:lineRule="auto"/>
        <w:ind w:firstLine="709"/>
        <w:jc w:val="both"/>
        <w:rPr>
          <w:sz w:val="28"/>
          <w:szCs w:val="28"/>
        </w:rPr>
      </w:pPr>
    </w:p>
    <w:p w14:paraId="479881DF" w14:textId="59CD3F18" w:rsidR="000F3AD2" w:rsidRPr="00F14B74" w:rsidRDefault="000F3AD2" w:rsidP="000F3AD2">
      <w:pPr>
        <w:pStyle w:val="a3"/>
        <w:widowControl w:val="0"/>
        <w:spacing w:before="0" w:beforeAutospacing="0" w:after="0" w:afterAutospacing="0" w:line="360" w:lineRule="auto"/>
        <w:jc w:val="both"/>
        <w:rPr>
          <w:sz w:val="28"/>
          <w:szCs w:val="28"/>
        </w:rPr>
      </w:pPr>
      <w:r w:rsidRPr="00F14B74">
        <w:rPr>
          <w:sz w:val="28"/>
          <w:szCs w:val="28"/>
        </w:rPr>
        <w:t xml:space="preserve">Таблица 3.1 ‒ Применение технологий </w:t>
      </w:r>
      <w:proofErr w:type="spellStart"/>
      <w:r w:rsidRPr="00F14B74">
        <w:rPr>
          <w:sz w:val="28"/>
          <w:szCs w:val="28"/>
          <w:lang w:val="en-US"/>
        </w:rPr>
        <w:t>Blockchain</w:t>
      </w:r>
      <w:proofErr w:type="spellEnd"/>
      <w:r w:rsidRPr="00F14B74">
        <w:rPr>
          <w:sz w:val="28"/>
          <w:szCs w:val="28"/>
        </w:rPr>
        <w:t xml:space="preserve"> российскими банками с привлечением других компаний и банков (</w:t>
      </w:r>
      <w:r w:rsidR="000A771A">
        <w:rPr>
          <w:sz w:val="28"/>
          <w:szCs w:val="28"/>
        </w:rPr>
        <w:t>составлено</w:t>
      </w:r>
      <w:r w:rsidRPr="00F14B74">
        <w:rPr>
          <w:sz w:val="28"/>
          <w:szCs w:val="28"/>
        </w:rPr>
        <w:t xml:space="preserve"> автором </w:t>
      </w:r>
      <w:r w:rsidR="000A771A">
        <w:rPr>
          <w:sz w:val="28"/>
          <w:szCs w:val="28"/>
        </w:rPr>
        <w:t>по материалам</w:t>
      </w:r>
      <w:r w:rsidRPr="00F14B74">
        <w:rPr>
          <w:sz w:val="28"/>
          <w:szCs w:val="28"/>
        </w:rPr>
        <w:t xml:space="preserve"> </w:t>
      </w:r>
      <w:r w:rsidR="002400E2">
        <w:rPr>
          <w:sz w:val="28"/>
          <w:szCs w:val="28"/>
        </w:rPr>
        <w:t> </w:t>
      </w:r>
      <w:r w:rsidRPr="00F14B74">
        <w:rPr>
          <w:sz w:val="28"/>
          <w:szCs w:val="28"/>
        </w:rPr>
        <w:t>[6])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41"/>
        <w:gridCol w:w="3084"/>
        <w:gridCol w:w="3207"/>
      </w:tblGrid>
      <w:tr w:rsidR="000F3AD2" w:rsidRPr="00F14B74" w14:paraId="757A5D5F" w14:textId="77777777" w:rsidTr="00434CC6">
        <w:tc>
          <w:tcPr>
            <w:tcW w:w="3141" w:type="dxa"/>
            <w:shd w:val="clear" w:color="auto" w:fill="auto"/>
          </w:tcPr>
          <w:p w14:paraId="40BB24FF" w14:textId="77777777" w:rsidR="000F3AD2" w:rsidRPr="00C005BF" w:rsidRDefault="000F3AD2" w:rsidP="00434CC6">
            <w:pPr>
              <w:pStyle w:val="a3"/>
              <w:widowControl w:val="0"/>
              <w:spacing w:before="0" w:beforeAutospacing="0" w:after="0" w:afterAutospacing="0"/>
              <w:jc w:val="center"/>
            </w:pPr>
            <w:r w:rsidRPr="00C005BF">
              <w:t xml:space="preserve">Инструмент применения технологии </w:t>
            </w:r>
            <w:proofErr w:type="spellStart"/>
            <w:r w:rsidRPr="00C005BF">
              <w:rPr>
                <w:lang w:val="en-US"/>
              </w:rPr>
              <w:t>Blockchain</w:t>
            </w:r>
            <w:proofErr w:type="spellEnd"/>
          </w:p>
        </w:tc>
        <w:tc>
          <w:tcPr>
            <w:tcW w:w="3084" w:type="dxa"/>
            <w:shd w:val="clear" w:color="auto" w:fill="auto"/>
          </w:tcPr>
          <w:p w14:paraId="6687346F" w14:textId="77777777" w:rsidR="000F3AD2" w:rsidRPr="00C005BF" w:rsidRDefault="000F3AD2" w:rsidP="00434CC6">
            <w:pPr>
              <w:pStyle w:val="a3"/>
              <w:widowControl w:val="0"/>
              <w:spacing w:before="0" w:beforeAutospacing="0" w:after="0" w:afterAutospacing="0"/>
              <w:jc w:val="center"/>
            </w:pPr>
            <w:r w:rsidRPr="00C005BF">
              <w:t>Банк</w:t>
            </w:r>
            <w:r w:rsidRPr="00C005BF">
              <w:rPr>
                <w:lang w:val="en-US"/>
              </w:rPr>
              <w:t xml:space="preserve"> (</w:t>
            </w:r>
            <w:r w:rsidRPr="00C005BF">
              <w:t xml:space="preserve">Компания) </w:t>
            </w:r>
            <w:proofErr w:type="gramStart"/>
            <w:r w:rsidRPr="00C005BF">
              <w:t>-</w:t>
            </w:r>
            <w:proofErr w:type="spellStart"/>
            <w:r w:rsidRPr="00C005BF">
              <w:t>р</w:t>
            </w:r>
            <w:proofErr w:type="gramEnd"/>
            <w:r w:rsidRPr="00C005BF">
              <w:t>еализатор</w:t>
            </w:r>
            <w:proofErr w:type="spellEnd"/>
          </w:p>
        </w:tc>
        <w:tc>
          <w:tcPr>
            <w:tcW w:w="3120" w:type="dxa"/>
            <w:shd w:val="clear" w:color="auto" w:fill="auto"/>
          </w:tcPr>
          <w:p w14:paraId="6BF37272" w14:textId="77777777" w:rsidR="000F3AD2" w:rsidRPr="00C005BF" w:rsidRDefault="000F3AD2" w:rsidP="00434CC6">
            <w:pPr>
              <w:pStyle w:val="a3"/>
              <w:widowControl w:val="0"/>
              <w:spacing w:before="0" w:beforeAutospacing="0" w:after="0" w:afterAutospacing="0"/>
              <w:jc w:val="center"/>
            </w:pPr>
            <w:r w:rsidRPr="00C005BF">
              <w:t>Соучастник</w:t>
            </w:r>
          </w:p>
        </w:tc>
      </w:tr>
      <w:tr w:rsidR="000F3AD2" w:rsidRPr="00F14B74" w14:paraId="7E97E2E4" w14:textId="77777777" w:rsidTr="00434CC6">
        <w:tc>
          <w:tcPr>
            <w:tcW w:w="3141" w:type="dxa"/>
            <w:shd w:val="clear" w:color="auto" w:fill="auto"/>
          </w:tcPr>
          <w:p w14:paraId="725CFD2B" w14:textId="77777777" w:rsidR="000F3AD2" w:rsidRPr="00C005BF" w:rsidRDefault="000F3AD2" w:rsidP="00434CC6">
            <w:pPr>
              <w:pStyle w:val="a3"/>
              <w:widowControl w:val="0"/>
              <w:spacing w:before="0" w:beforeAutospacing="0" w:after="0" w:afterAutospacing="0"/>
              <w:jc w:val="center"/>
            </w:pPr>
            <w:r>
              <w:t>1</w:t>
            </w:r>
          </w:p>
        </w:tc>
        <w:tc>
          <w:tcPr>
            <w:tcW w:w="3084" w:type="dxa"/>
            <w:shd w:val="clear" w:color="auto" w:fill="auto"/>
          </w:tcPr>
          <w:p w14:paraId="74695DF8" w14:textId="77777777" w:rsidR="000F3AD2" w:rsidRPr="00C005BF" w:rsidRDefault="000F3AD2" w:rsidP="00434CC6">
            <w:pPr>
              <w:pStyle w:val="a3"/>
              <w:widowControl w:val="0"/>
              <w:spacing w:before="0" w:beforeAutospacing="0" w:after="0" w:afterAutospacing="0"/>
              <w:jc w:val="center"/>
            </w:pPr>
            <w:r>
              <w:t>2</w:t>
            </w:r>
          </w:p>
        </w:tc>
        <w:tc>
          <w:tcPr>
            <w:tcW w:w="3120" w:type="dxa"/>
            <w:shd w:val="clear" w:color="auto" w:fill="auto"/>
          </w:tcPr>
          <w:p w14:paraId="0946DCF9" w14:textId="77777777" w:rsidR="000F3AD2" w:rsidRPr="00C005BF" w:rsidRDefault="000F3AD2" w:rsidP="00434CC6">
            <w:pPr>
              <w:pStyle w:val="a3"/>
              <w:widowControl w:val="0"/>
              <w:spacing w:before="0" w:beforeAutospacing="0" w:after="0" w:afterAutospacing="0"/>
              <w:jc w:val="center"/>
            </w:pPr>
            <w:r>
              <w:t>3</w:t>
            </w:r>
          </w:p>
        </w:tc>
      </w:tr>
      <w:tr w:rsidR="000F3AD2" w:rsidRPr="00F14B74" w14:paraId="32291F8C" w14:textId="77777777" w:rsidTr="00434CC6">
        <w:tc>
          <w:tcPr>
            <w:tcW w:w="3141" w:type="dxa"/>
            <w:shd w:val="clear" w:color="auto" w:fill="auto"/>
          </w:tcPr>
          <w:p w14:paraId="23E84C00" w14:textId="77777777" w:rsidR="000F3AD2" w:rsidRPr="00C005BF" w:rsidRDefault="000F3AD2" w:rsidP="00434CC6">
            <w:pPr>
              <w:pStyle w:val="a3"/>
              <w:widowControl w:val="0"/>
              <w:spacing w:before="0" w:beforeAutospacing="0" w:after="0" w:afterAutospacing="0"/>
              <w:jc w:val="both"/>
            </w:pPr>
            <w:r w:rsidRPr="00C005BF">
              <w:t>сверка документов</w:t>
            </w:r>
          </w:p>
          <w:p w14:paraId="21B8698E" w14:textId="77777777" w:rsidR="000F3AD2" w:rsidRPr="00C005BF" w:rsidRDefault="000F3AD2" w:rsidP="00434CC6">
            <w:pPr>
              <w:pStyle w:val="a3"/>
              <w:widowControl w:val="0"/>
              <w:spacing w:before="0" w:beforeAutospacing="0" w:after="0" w:afterAutospacing="0"/>
              <w:jc w:val="both"/>
            </w:pPr>
            <w:r w:rsidRPr="00C005BF">
              <w:t>при заключении сделок факторинга</w:t>
            </w:r>
          </w:p>
        </w:tc>
        <w:tc>
          <w:tcPr>
            <w:tcW w:w="3084" w:type="dxa"/>
            <w:shd w:val="clear" w:color="auto" w:fill="auto"/>
          </w:tcPr>
          <w:p w14:paraId="3AB61FFD" w14:textId="77777777" w:rsidR="000F3AD2" w:rsidRPr="00C005BF" w:rsidRDefault="000F3AD2" w:rsidP="00434CC6">
            <w:pPr>
              <w:pStyle w:val="a3"/>
              <w:widowControl w:val="0"/>
              <w:spacing w:before="0" w:beforeAutospacing="0" w:after="0" w:afterAutospacing="0"/>
              <w:jc w:val="both"/>
            </w:pPr>
            <w:r w:rsidRPr="00C005BF">
              <w:t>дочерняя компания Сбербанка "Сбербанк Факторинг"</w:t>
            </w:r>
          </w:p>
        </w:tc>
        <w:tc>
          <w:tcPr>
            <w:tcW w:w="3120" w:type="dxa"/>
            <w:shd w:val="clear" w:color="auto" w:fill="auto"/>
          </w:tcPr>
          <w:p w14:paraId="77F5F79C" w14:textId="77777777" w:rsidR="000F3AD2" w:rsidRPr="00C005BF" w:rsidRDefault="000F3AD2" w:rsidP="00434CC6">
            <w:pPr>
              <w:pStyle w:val="a3"/>
              <w:widowControl w:val="0"/>
              <w:spacing w:before="0" w:beforeAutospacing="0" w:after="0" w:afterAutospacing="0"/>
              <w:jc w:val="both"/>
            </w:pPr>
            <w:r w:rsidRPr="00C005BF">
              <w:t>"</w:t>
            </w:r>
            <w:proofErr w:type="spellStart"/>
            <w:r w:rsidRPr="00C005BF">
              <w:t>М.Видео</w:t>
            </w:r>
            <w:proofErr w:type="spellEnd"/>
            <w:r w:rsidRPr="00C005BF">
              <w:t>"</w:t>
            </w:r>
          </w:p>
        </w:tc>
      </w:tr>
      <w:tr w:rsidR="000F3AD2" w:rsidRPr="00F14B74" w14:paraId="4EE469A7" w14:textId="77777777" w:rsidTr="00434CC6">
        <w:tc>
          <w:tcPr>
            <w:tcW w:w="3141" w:type="dxa"/>
            <w:shd w:val="clear" w:color="auto" w:fill="auto"/>
          </w:tcPr>
          <w:p w14:paraId="6EAC0BB5" w14:textId="7D1EC65F" w:rsidR="000F3AD2" w:rsidRPr="00C005BF" w:rsidRDefault="009B2302" w:rsidP="00434CC6">
            <w:pPr>
              <w:pStyle w:val="a3"/>
              <w:widowControl w:val="0"/>
              <w:spacing w:before="0" w:beforeAutospacing="0" w:after="0" w:afterAutospacing="0"/>
              <w:jc w:val="both"/>
            </w:pPr>
            <w:r>
              <w:t>а</w:t>
            </w:r>
            <w:r w:rsidR="000F3AD2" w:rsidRPr="00C005BF">
              <w:t xml:space="preserve">втоматизированная продажа авиабилетов на базе </w:t>
            </w:r>
            <w:proofErr w:type="spellStart"/>
            <w:r w:rsidR="000F3AD2" w:rsidRPr="00C005BF">
              <w:t>Ethereum</w:t>
            </w:r>
            <w:proofErr w:type="spellEnd"/>
          </w:p>
        </w:tc>
        <w:tc>
          <w:tcPr>
            <w:tcW w:w="3084" w:type="dxa"/>
            <w:shd w:val="clear" w:color="auto" w:fill="auto"/>
          </w:tcPr>
          <w:p w14:paraId="594A1464" w14:textId="77777777" w:rsidR="000F3AD2" w:rsidRPr="00C005BF" w:rsidRDefault="000F3AD2" w:rsidP="00434CC6">
            <w:pPr>
              <w:pStyle w:val="a3"/>
              <w:widowControl w:val="0"/>
              <w:spacing w:before="0" w:beforeAutospacing="0" w:after="0" w:afterAutospacing="0"/>
              <w:jc w:val="both"/>
            </w:pPr>
            <w:r w:rsidRPr="00C005BF">
              <w:t>Альфа-Банк</w:t>
            </w:r>
          </w:p>
        </w:tc>
        <w:tc>
          <w:tcPr>
            <w:tcW w:w="3120" w:type="dxa"/>
            <w:shd w:val="clear" w:color="auto" w:fill="auto"/>
          </w:tcPr>
          <w:p w14:paraId="09FD20EA" w14:textId="77777777" w:rsidR="000F3AD2" w:rsidRPr="00C005BF" w:rsidRDefault="000F3AD2" w:rsidP="00434CC6">
            <w:pPr>
              <w:pStyle w:val="a3"/>
              <w:widowControl w:val="0"/>
              <w:spacing w:before="0" w:beforeAutospacing="0" w:after="0" w:afterAutospacing="0"/>
              <w:jc w:val="both"/>
            </w:pPr>
            <w:proofErr w:type="gramStart"/>
            <w:r w:rsidRPr="00C005BF">
              <w:t>Авиа компания</w:t>
            </w:r>
            <w:proofErr w:type="gramEnd"/>
            <w:r w:rsidRPr="00C005BF">
              <w:t xml:space="preserve"> </w:t>
            </w:r>
            <w:r w:rsidRPr="00C005BF">
              <w:rPr>
                <w:lang w:val="en-US"/>
              </w:rPr>
              <w:t>S</w:t>
            </w:r>
            <w:r w:rsidRPr="00C005BF">
              <w:t>7</w:t>
            </w:r>
          </w:p>
        </w:tc>
      </w:tr>
      <w:tr w:rsidR="000F3AD2" w:rsidRPr="00F14B74" w14:paraId="39239494" w14:textId="77777777" w:rsidTr="00434CC6">
        <w:tc>
          <w:tcPr>
            <w:tcW w:w="3141" w:type="dxa"/>
            <w:shd w:val="clear" w:color="auto" w:fill="auto"/>
          </w:tcPr>
          <w:p w14:paraId="2BB611CC" w14:textId="77777777" w:rsidR="000F3AD2" w:rsidRPr="00C005BF" w:rsidRDefault="000F3AD2" w:rsidP="00434CC6">
            <w:pPr>
              <w:pStyle w:val="a3"/>
              <w:widowControl w:val="0"/>
              <w:spacing w:before="0" w:beforeAutospacing="0" w:after="0" w:afterAutospacing="0"/>
              <w:jc w:val="both"/>
            </w:pPr>
            <w:r w:rsidRPr="00C005BF">
              <w:t xml:space="preserve">обмен документами с использованием технологии </w:t>
            </w:r>
            <w:proofErr w:type="spellStart"/>
            <w:r w:rsidRPr="00C005BF">
              <w:rPr>
                <w:lang w:val="en-US"/>
              </w:rPr>
              <w:t>Blockchain</w:t>
            </w:r>
            <w:proofErr w:type="spellEnd"/>
          </w:p>
        </w:tc>
        <w:tc>
          <w:tcPr>
            <w:tcW w:w="3084" w:type="dxa"/>
            <w:shd w:val="clear" w:color="auto" w:fill="auto"/>
          </w:tcPr>
          <w:p w14:paraId="02D588B1" w14:textId="77777777" w:rsidR="000F3AD2" w:rsidRPr="00C005BF" w:rsidRDefault="000F3AD2" w:rsidP="00434CC6">
            <w:pPr>
              <w:pStyle w:val="a3"/>
              <w:widowControl w:val="0"/>
              <w:spacing w:before="0" w:beforeAutospacing="0" w:after="0" w:afterAutospacing="0" w:line="360" w:lineRule="auto"/>
              <w:ind w:firstLine="709"/>
              <w:jc w:val="both"/>
            </w:pPr>
            <w:r w:rsidRPr="00C005BF">
              <w:t xml:space="preserve">   </w:t>
            </w:r>
          </w:p>
          <w:p w14:paraId="54E9B003" w14:textId="77777777" w:rsidR="000F3AD2" w:rsidRPr="00C005BF" w:rsidRDefault="000F3AD2" w:rsidP="00434CC6">
            <w:pPr>
              <w:pStyle w:val="a3"/>
              <w:widowControl w:val="0"/>
              <w:spacing w:before="0" w:beforeAutospacing="0" w:after="0" w:afterAutospacing="0"/>
              <w:jc w:val="both"/>
            </w:pPr>
            <w:r w:rsidRPr="00C005BF">
              <w:t>Сбербанк</w:t>
            </w:r>
          </w:p>
          <w:p w14:paraId="24124866" w14:textId="77777777" w:rsidR="000F3AD2" w:rsidRPr="00780863" w:rsidRDefault="000F3AD2" w:rsidP="00434CC6">
            <w:pPr>
              <w:pStyle w:val="a3"/>
              <w:widowControl w:val="0"/>
              <w:spacing w:before="0" w:beforeAutospacing="0" w:after="0" w:afterAutospacing="0" w:line="360" w:lineRule="auto"/>
              <w:ind w:firstLine="709"/>
              <w:jc w:val="both"/>
              <w:rPr>
                <w:lang w:val="en-US"/>
              </w:rPr>
            </w:pPr>
            <w:r w:rsidRPr="00C005BF">
              <w:t xml:space="preserve">   </w:t>
            </w:r>
          </w:p>
        </w:tc>
        <w:tc>
          <w:tcPr>
            <w:tcW w:w="3120" w:type="dxa"/>
            <w:shd w:val="clear" w:color="auto" w:fill="auto"/>
          </w:tcPr>
          <w:p w14:paraId="6C702B59" w14:textId="77777777" w:rsidR="000F3AD2" w:rsidRPr="00C005BF" w:rsidRDefault="000F3AD2" w:rsidP="00434CC6">
            <w:pPr>
              <w:pStyle w:val="a3"/>
              <w:widowControl w:val="0"/>
              <w:spacing w:before="0" w:beforeAutospacing="0" w:after="0" w:afterAutospacing="0"/>
              <w:jc w:val="both"/>
            </w:pPr>
            <w:r w:rsidRPr="00C005BF">
              <w:t xml:space="preserve">Федеральная антимонопольная служба </w:t>
            </w:r>
          </w:p>
          <w:p w14:paraId="263BDB50" w14:textId="77777777" w:rsidR="000F3AD2" w:rsidRPr="00780863" w:rsidRDefault="000F3AD2" w:rsidP="00434CC6">
            <w:pPr>
              <w:pStyle w:val="a3"/>
              <w:widowControl w:val="0"/>
              <w:spacing w:before="0" w:beforeAutospacing="0" w:after="0" w:afterAutospacing="0"/>
              <w:jc w:val="both"/>
            </w:pPr>
            <w:r>
              <w:t>«Аэрофлот»</w:t>
            </w:r>
            <w:proofErr w:type="gramStart"/>
            <w:r>
              <w:t>,</w:t>
            </w:r>
            <w:r w:rsidRPr="00C005BF">
              <w:t>«</w:t>
            </w:r>
            <w:proofErr w:type="spellStart"/>
            <w:proofErr w:type="gramEnd"/>
            <w:r w:rsidRPr="00C005BF">
              <w:t>ФортеИнвест</w:t>
            </w:r>
            <w:proofErr w:type="spellEnd"/>
            <w:r w:rsidRPr="00C005BF">
              <w:t>»</w:t>
            </w:r>
            <w:r>
              <w:t>,</w:t>
            </w:r>
          </w:p>
          <w:p w14:paraId="615947C7" w14:textId="77777777" w:rsidR="000F3AD2" w:rsidRPr="00780863" w:rsidRDefault="000F3AD2" w:rsidP="00434CC6">
            <w:pPr>
              <w:pStyle w:val="a3"/>
              <w:widowControl w:val="0"/>
              <w:spacing w:before="0" w:beforeAutospacing="0" w:after="0" w:afterAutospacing="0"/>
              <w:jc w:val="both"/>
            </w:pPr>
            <w:r>
              <w:t>«Русский уголь»</w:t>
            </w:r>
          </w:p>
        </w:tc>
      </w:tr>
    </w:tbl>
    <w:p w14:paraId="2507D233" w14:textId="77777777" w:rsidR="000F3AD2" w:rsidRPr="009863F1" w:rsidRDefault="000F3AD2" w:rsidP="000F3AD2">
      <w:pPr>
        <w:rPr>
          <w:rFonts w:ascii="Times New Roman" w:hAnsi="Times New Roman" w:cs="Times New Roman"/>
          <w:sz w:val="28"/>
          <w:szCs w:val="28"/>
        </w:rPr>
      </w:pPr>
      <w:r>
        <w:br w:type="page"/>
      </w:r>
      <w:r w:rsidRPr="009863F1">
        <w:rPr>
          <w:rFonts w:ascii="Times New Roman" w:hAnsi="Times New Roman" w:cs="Times New Roman"/>
          <w:sz w:val="28"/>
          <w:szCs w:val="28"/>
        </w:rPr>
        <w:lastRenderedPageBreak/>
        <w:t>Продолжение таблицы 3.1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41"/>
        <w:gridCol w:w="3084"/>
        <w:gridCol w:w="3120"/>
      </w:tblGrid>
      <w:tr w:rsidR="000F3AD2" w:rsidRPr="00F14B74" w14:paraId="0EC6EDB8" w14:textId="77777777" w:rsidTr="00434CC6">
        <w:tc>
          <w:tcPr>
            <w:tcW w:w="3141" w:type="dxa"/>
            <w:shd w:val="clear" w:color="auto" w:fill="auto"/>
          </w:tcPr>
          <w:p w14:paraId="3817BF9A" w14:textId="77777777" w:rsidR="000F3AD2" w:rsidRPr="00C005BF" w:rsidRDefault="000F3AD2" w:rsidP="00434CC6">
            <w:pPr>
              <w:pStyle w:val="a3"/>
              <w:widowControl w:val="0"/>
              <w:spacing w:before="0" w:beforeAutospacing="0" w:after="0" w:afterAutospacing="0"/>
              <w:jc w:val="center"/>
            </w:pPr>
            <w:r>
              <w:t>1</w:t>
            </w:r>
          </w:p>
        </w:tc>
        <w:tc>
          <w:tcPr>
            <w:tcW w:w="3084" w:type="dxa"/>
            <w:shd w:val="clear" w:color="auto" w:fill="auto"/>
          </w:tcPr>
          <w:p w14:paraId="021E3EF5" w14:textId="77777777" w:rsidR="000F3AD2" w:rsidRPr="00C005BF" w:rsidRDefault="000F3AD2" w:rsidP="00434CC6">
            <w:pPr>
              <w:pStyle w:val="a3"/>
              <w:widowControl w:val="0"/>
              <w:spacing w:before="0" w:beforeAutospacing="0" w:after="0" w:afterAutospacing="0" w:line="360" w:lineRule="auto"/>
              <w:jc w:val="center"/>
            </w:pPr>
            <w:r>
              <w:t>2</w:t>
            </w:r>
          </w:p>
        </w:tc>
        <w:tc>
          <w:tcPr>
            <w:tcW w:w="3120" w:type="dxa"/>
            <w:shd w:val="clear" w:color="auto" w:fill="auto"/>
          </w:tcPr>
          <w:p w14:paraId="5D61DF78" w14:textId="77777777" w:rsidR="000F3AD2" w:rsidRPr="00C005BF" w:rsidRDefault="000F3AD2" w:rsidP="00434CC6">
            <w:pPr>
              <w:pStyle w:val="a3"/>
              <w:widowControl w:val="0"/>
              <w:spacing w:before="0" w:beforeAutospacing="0" w:after="0" w:afterAutospacing="0"/>
              <w:jc w:val="center"/>
            </w:pPr>
            <w:r>
              <w:t>3</w:t>
            </w:r>
          </w:p>
        </w:tc>
      </w:tr>
      <w:tr w:rsidR="000F3AD2" w:rsidRPr="00F14B74" w14:paraId="2E12D0D4" w14:textId="77777777" w:rsidTr="00434CC6">
        <w:tc>
          <w:tcPr>
            <w:tcW w:w="3141" w:type="dxa"/>
            <w:shd w:val="clear" w:color="auto" w:fill="auto"/>
          </w:tcPr>
          <w:p w14:paraId="009A5E46" w14:textId="77777777" w:rsidR="000F3AD2" w:rsidRPr="00C005BF" w:rsidRDefault="000F3AD2" w:rsidP="00434CC6">
            <w:pPr>
              <w:pStyle w:val="a3"/>
              <w:widowControl w:val="0"/>
              <w:spacing w:before="0" w:beforeAutospacing="0" w:after="0" w:afterAutospacing="0"/>
              <w:jc w:val="both"/>
            </w:pPr>
            <w:r w:rsidRPr="00C005BF">
              <w:t>создание Интернет-</w:t>
            </w:r>
            <w:proofErr w:type="spellStart"/>
            <w:r w:rsidRPr="00C005BF">
              <w:t>блокчейн</w:t>
            </w:r>
            <w:proofErr w:type="spellEnd"/>
            <w:r w:rsidRPr="00C005BF">
              <w:t>-банк, включающего службу определения единого заказа для транзакции и центра сертификации сети</w:t>
            </w:r>
          </w:p>
        </w:tc>
        <w:tc>
          <w:tcPr>
            <w:tcW w:w="3084" w:type="dxa"/>
            <w:shd w:val="clear" w:color="auto" w:fill="auto"/>
          </w:tcPr>
          <w:p w14:paraId="3D1F6046" w14:textId="77777777" w:rsidR="000F3AD2" w:rsidRPr="00C005BF" w:rsidRDefault="000F3AD2" w:rsidP="00434CC6">
            <w:pPr>
              <w:pStyle w:val="a3"/>
              <w:widowControl w:val="0"/>
              <w:spacing w:before="0" w:beforeAutospacing="0" w:after="0" w:afterAutospacing="0" w:line="360" w:lineRule="auto"/>
              <w:jc w:val="both"/>
            </w:pPr>
          </w:p>
        </w:tc>
        <w:tc>
          <w:tcPr>
            <w:tcW w:w="3120" w:type="dxa"/>
            <w:shd w:val="clear" w:color="auto" w:fill="auto"/>
          </w:tcPr>
          <w:p w14:paraId="77BD23C9" w14:textId="77777777" w:rsidR="000F3AD2" w:rsidRPr="00C005BF" w:rsidRDefault="000F3AD2" w:rsidP="00434CC6">
            <w:pPr>
              <w:pStyle w:val="a3"/>
              <w:widowControl w:val="0"/>
              <w:spacing w:before="0" w:beforeAutospacing="0" w:after="0" w:afterAutospacing="0"/>
              <w:jc w:val="both"/>
            </w:pPr>
            <w:proofErr w:type="spellStart"/>
            <w:r w:rsidRPr="00C005BF">
              <w:t>Альфа-банк</w:t>
            </w:r>
            <w:proofErr w:type="spellEnd"/>
          </w:p>
        </w:tc>
      </w:tr>
      <w:tr w:rsidR="000F3AD2" w:rsidRPr="00F14B74" w14:paraId="1E63A1C1" w14:textId="77777777" w:rsidTr="00434CC6">
        <w:tc>
          <w:tcPr>
            <w:tcW w:w="3141" w:type="dxa"/>
            <w:shd w:val="clear" w:color="auto" w:fill="auto"/>
          </w:tcPr>
          <w:p w14:paraId="17BA29E2" w14:textId="77777777" w:rsidR="000F3AD2" w:rsidRPr="00C005BF" w:rsidRDefault="000F3AD2" w:rsidP="00434CC6">
            <w:pPr>
              <w:pStyle w:val="a3"/>
              <w:widowControl w:val="0"/>
              <w:spacing w:before="0" w:beforeAutospacing="0" w:after="0" w:afterAutospacing="0"/>
              <w:jc w:val="both"/>
            </w:pPr>
            <w:r w:rsidRPr="00C005BF">
              <w:t xml:space="preserve">эмиссия облигаций, учет прав по которым реализуется с технологии </w:t>
            </w:r>
            <w:proofErr w:type="spellStart"/>
            <w:r w:rsidRPr="00C005BF">
              <w:rPr>
                <w:lang w:val="en-US"/>
              </w:rPr>
              <w:t>Blockchain</w:t>
            </w:r>
            <w:proofErr w:type="spellEnd"/>
          </w:p>
        </w:tc>
        <w:tc>
          <w:tcPr>
            <w:tcW w:w="3084" w:type="dxa"/>
            <w:shd w:val="clear" w:color="auto" w:fill="auto"/>
          </w:tcPr>
          <w:p w14:paraId="5BE57B99" w14:textId="77777777" w:rsidR="000F3AD2" w:rsidRPr="00C005BF" w:rsidRDefault="000F3AD2" w:rsidP="00434CC6">
            <w:pPr>
              <w:pStyle w:val="a3"/>
              <w:widowControl w:val="0"/>
              <w:spacing w:before="0" w:beforeAutospacing="0" w:after="0" w:afterAutospacing="0" w:line="360" w:lineRule="auto"/>
              <w:jc w:val="both"/>
            </w:pPr>
            <w:r w:rsidRPr="00C005BF">
              <w:t>Компания «Мегафон»</w:t>
            </w:r>
          </w:p>
        </w:tc>
        <w:tc>
          <w:tcPr>
            <w:tcW w:w="3120" w:type="dxa"/>
            <w:shd w:val="clear" w:color="auto" w:fill="auto"/>
          </w:tcPr>
          <w:p w14:paraId="0DC374C7" w14:textId="77777777" w:rsidR="000F3AD2" w:rsidRPr="00C005BF" w:rsidRDefault="000F3AD2" w:rsidP="00434CC6">
            <w:pPr>
              <w:pStyle w:val="a3"/>
              <w:widowControl w:val="0"/>
              <w:spacing w:before="0" w:beforeAutospacing="0" w:after="0" w:afterAutospacing="0"/>
              <w:jc w:val="both"/>
            </w:pPr>
            <w:r w:rsidRPr="00C005BF">
              <w:t>Райффайзенбанк</w:t>
            </w:r>
          </w:p>
        </w:tc>
      </w:tr>
    </w:tbl>
    <w:p w14:paraId="6F412A13" w14:textId="77777777" w:rsidR="000F3AD2" w:rsidRPr="00F14B74" w:rsidRDefault="000F3AD2" w:rsidP="000F3AD2">
      <w:pPr>
        <w:pStyle w:val="a3"/>
        <w:widowControl w:val="0"/>
        <w:spacing w:before="0" w:beforeAutospacing="0" w:after="0" w:afterAutospacing="0" w:line="360" w:lineRule="auto"/>
        <w:ind w:firstLine="709"/>
        <w:jc w:val="both"/>
        <w:rPr>
          <w:sz w:val="28"/>
          <w:szCs w:val="28"/>
        </w:rPr>
      </w:pPr>
    </w:p>
    <w:bookmarkEnd w:id="175"/>
    <w:p w14:paraId="31F80740" w14:textId="20AD27F2" w:rsidR="000F3AD2" w:rsidRPr="00F14B74" w:rsidRDefault="000F3AD2" w:rsidP="000F3AD2">
      <w:pPr>
        <w:pStyle w:val="a3"/>
        <w:widowControl w:val="0"/>
        <w:spacing w:before="0" w:beforeAutospacing="0" w:after="0" w:afterAutospacing="0" w:line="360" w:lineRule="auto"/>
        <w:ind w:firstLine="709"/>
        <w:jc w:val="both"/>
        <w:rPr>
          <w:sz w:val="28"/>
          <w:szCs w:val="28"/>
        </w:rPr>
      </w:pPr>
      <w:r w:rsidRPr="00F14B74">
        <w:rPr>
          <w:sz w:val="28"/>
          <w:szCs w:val="28"/>
        </w:rPr>
        <w:t xml:space="preserve">Как подтверждают результаты реализации этих проектов применением технологии </w:t>
      </w:r>
      <w:r w:rsidRPr="00F14B74">
        <w:rPr>
          <w:sz w:val="28"/>
          <w:szCs w:val="28"/>
          <w:lang w:val="en-US"/>
        </w:rPr>
        <w:t>B</w:t>
      </w:r>
      <w:r w:rsidRPr="00F14B74">
        <w:rPr>
          <w:sz w:val="28"/>
          <w:szCs w:val="28"/>
        </w:rPr>
        <w:t>/</w:t>
      </w:r>
      <w:r w:rsidRPr="00F14B74">
        <w:rPr>
          <w:sz w:val="28"/>
          <w:szCs w:val="28"/>
          <w:lang w:val="en-US"/>
        </w:rPr>
        <w:t>C</w:t>
      </w:r>
      <w:r w:rsidRPr="00F14B74">
        <w:rPr>
          <w:sz w:val="28"/>
          <w:szCs w:val="28"/>
        </w:rPr>
        <w:t xml:space="preserve"> позволяет повышать скорость, надежность и качество системы документооборота, «пр</w:t>
      </w:r>
      <w:r>
        <w:rPr>
          <w:sz w:val="28"/>
          <w:szCs w:val="28"/>
        </w:rPr>
        <w:t>ичем информация, успешно передается и хранит</w:t>
      </w:r>
      <w:r w:rsidRPr="00F14B74">
        <w:rPr>
          <w:sz w:val="28"/>
          <w:szCs w:val="28"/>
        </w:rPr>
        <w:t xml:space="preserve">ся в зашифрованном виде с использованием технологии </w:t>
      </w:r>
      <w:proofErr w:type="spellStart"/>
      <w:r w:rsidRPr="00F14B74">
        <w:rPr>
          <w:sz w:val="28"/>
          <w:szCs w:val="28"/>
          <w:lang w:val="en-US"/>
        </w:rPr>
        <w:t>Blockchain</w:t>
      </w:r>
      <w:proofErr w:type="spellEnd"/>
      <w:r w:rsidRPr="00F14B74">
        <w:rPr>
          <w:sz w:val="28"/>
          <w:szCs w:val="28"/>
        </w:rPr>
        <w:t xml:space="preserve"> и офиц</w:t>
      </w:r>
      <w:r w:rsidR="009B2302">
        <w:rPr>
          <w:sz w:val="28"/>
          <w:szCs w:val="28"/>
        </w:rPr>
        <w:t>и</w:t>
      </w:r>
      <w:r w:rsidRPr="00F14B74">
        <w:rPr>
          <w:sz w:val="28"/>
          <w:szCs w:val="28"/>
        </w:rPr>
        <w:t>ально сертифицированных в РФ сре</w:t>
      </w:r>
      <w:proofErr w:type="gramStart"/>
      <w:r w:rsidRPr="00F14B74">
        <w:rPr>
          <w:sz w:val="28"/>
          <w:szCs w:val="28"/>
        </w:rPr>
        <w:t>дств кр</w:t>
      </w:r>
      <w:proofErr w:type="gramEnd"/>
      <w:r w:rsidRPr="00F14B74">
        <w:rPr>
          <w:sz w:val="28"/>
          <w:szCs w:val="28"/>
        </w:rPr>
        <w:t>иптографии» [7].</w:t>
      </w:r>
    </w:p>
    <w:p w14:paraId="133AEEC1" w14:textId="77777777" w:rsidR="000F3AD2" w:rsidRPr="00F14B74" w:rsidRDefault="000F3AD2" w:rsidP="000F3AD2">
      <w:pPr>
        <w:spacing w:after="0" w:line="360" w:lineRule="auto"/>
        <w:ind w:firstLine="709"/>
        <w:jc w:val="both"/>
        <w:rPr>
          <w:rFonts w:ascii="Times New Roman" w:hAnsi="Times New Roman"/>
          <w:sz w:val="28"/>
          <w:szCs w:val="28"/>
        </w:rPr>
      </w:pPr>
      <w:r w:rsidRPr="00F14B74">
        <w:rPr>
          <w:rFonts w:ascii="Times New Roman" w:hAnsi="Times New Roman"/>
          <w:sz w:val="28"/>
          <w:szCs w:val="28"/>
        </w:rPr>
        <w:t xml:space="preserve">Далее рассмотрим перспективы расширения использования системы </w:t>
      </w:r>
      <w:proofErr w:type="spellStart"/>
      <w:r w:rsidRPr="00F14B74">
        <w:rPr>
          <w:rFonts w:ascii="Times New Roman" w:hAnsi="Times New Roman"/>
          <w:sz w:val="28"/>
          <w:szCs w:val="28"/>
          <w:lang w:val="en-US"/>
        </w:rPr>
        <w:t>Blockchain</w:t>
      </w:r>
      <w:proofErr w:type="spellEnd"/>
      <w:r w:rsidRPr="00F14B74">
        <w:rPr>
          <w:rFonts w:ascii="Times New Roman" w:hAnsi="Times New Roman"/>
          <w:sz w:val="28"/>
          <w:szCs w:val="28"/>
        </w:rPr>
        <w:t xml:space="preserve"> в банковском секторе.</w:t>
      </w:r>
    </w:p>
    <w:p w14:paraId="56E6270C" w14:textId="77777777" w:rsidR="000F3AD2" w:rsidRPr="00F14B74" w:rsidRDefault="000F3AD2" w:rsidP="000F3AD2">
      <w:pPr>
        <w:widowControl w:val="0"/>
        <w:spacing w:after="0" w:line="360" w:lineRule="auto"/>
        <w:ind w:firstLine="709"/>
        <w:jc w:val="both"/>
        <w:rPr>
          <w:rFonts w:ascii="Times New Roman" w:hAnsi="Times New Roman"/>
          <w:sz w:val="28"/>
          <w:szCs w:val="28"/>
        </w:rPr>
      </w:pPr>
      <w:bookmarkStart w:id="176" w:name="_Hlk514783389"/>
      <w:r w:rsidRPr="00F14B74">
        <w:rPr>
          <w:rFonts w:ascii="Times New Roman" w:hAnsi="Times New Roman"/>
          <w:sz w:val="28"/>
          <w:szCs w:val="28"/>
        </w:rPr>
        <w:t xml:space="preserve">Технология </w:t>
      </w:r>
      <w:proofErr w:type="spellStart"/>
      <w:r w:rsidRPr="00F14B74">
        <w:rPr>
          <w:rFonts w:ascii="Times New Roman" w:hAnsi="Times New Roman"/>
          <w:sz w:val="28"/>
          <w:szCs w:val="28"/>
        </w:rPr>
        <w:t>Blockchain</w:t>
      </w:r>
      <w:proofErr w:type="spellEnd"/>
      <w:r w:rsidRPr="00F14B74">
        <w:rPr>
          <w:rFonts w:ascii="Times New Roman" w:hAnsi="Times New Roman"/>
          <w:sz w:val="28"/>
          <w:szCs w:val="28"/>
        </w:rPr>
        <w:t xml:space="preserve"> получила широкую популярность за счёт возможности воплощения в самых разных сферах. Она универсальна, и ограничений на её применение практически не существует</w:t>
      </w:r>
      <w:bookmarkEnd w:id="176"/>
      <w:r w:rsidRPr="00F14B74">
        <w:rPr>
          <w:rFonts w:ascii="Times New Roman" w:hAnsi="Times New Roman"/>
          <w:sz w:val="28"/>
          <w:szCs w:val="28"/>
        </w:rPr>
        <w:t xml:space="preserve"> [8, </w:t>
      </w:r>
      <w:r w:rsidRPr="00F14B74">
        <w:rPr>
          <w:rFonts w:ascii="Times New Roman" w:hAnsi="Times New Roman"/>
          <w:sz w:val="28"/>
          <w:szCs w:val="28"/>
          <w:lang w:val="en-US"/>
        </w:rPr>
        <w:t>c</w:t>
      </w:r>
      <w:r w:rsidRPr="00F14B74">
        <w:rPr>
          <w:rFonts w:ascii="Times New Roman" w:hAnsi="Times New Roman"/>
          <w:sz w:val="28"/>
          <w:szCs w:val="28"/>
        </w:rPr>
        <w:t>. 28]. Однако</w:t>
      </w:r>
      <w:proofErr w:type="gramStart"/>
      <w:r w:rsidRPr="00F14B74">
        <w:rPr>
          <w:rFonts w:ascii="Times New Roman" w:hAnsi="Times New Roman"/>
          <w:sz w:val="28"/>
          <w:szCs w:val="28"/>
        </w:rPr>
        <w:t>,</w:t>
      </w:r>
      <w:proofErr w:type="gramEnd"/>
      <w:r w:rsidRPr="00F14B74">
        <w:rPr>
          <w:rFonts w:ascii="Times New Roman" w:hAnsi="Times New Roman"/>
          <w:sz w:val="28"/>
          <w:szCs w:val="28"/>
        </w:rPr>
        <w:t xml:space="preserve"> ее использование требует наличия высококвалифицированных кадров, обладающих глубокими знаниями. Разработчики таких цифровых платформ, в свою очередь, должны хорошо разбираться в </w:t>
      </w:r>
      <w:proofErr w:type="spellStart"/>
      <w:r w:rsidRPr="00F14B74">
        <w:rPr>
          <w:rFonts w:ascii="Times New Roman" w:hAnsi="Times New Roman"/>
          <w:sz w:val="28"/>
          <w:szCs w:val="28"/>
        </w:rPr>
        <w:t>Javascript</w:t>
      </w:r>
      <w:proofErr w:type="spellEnd"/>
      <w:r w:rsidRPr="00F14B74">
        <w:rPr>
          <w:rFonts w:ascii="Times New Roman" w:hAnsi="Times New Roman"/>
          <w:sz w:val="28"/>
          <w:szCs w:val="28"/>
        </w:rPr>
        <w:t xml:space="preserve">, Node.js, технологии </w:t>
      </w:r>
      <w:proofErr w:type="spellStart"/>
      <w:r w:rsidRPr="00F14B74">
        <w:rPr>
          <w:rFonts w:ascii="Times New Roman" w:hAnsi="Times New Roman"/>
          <w:sz w:val="28"/>
          <w:szCs w:val="28"/>
          <w:lang w:val="en-US"/>
        </w:rPr>
        <w:t>Blockchain</w:t>
      </w:r>
      <w:proofErr w:type="spellEnd"/>
      <w:r w:rsidRPr="00F14B74">
        <w:rPr>
          <w:rFonts w:ascii="Times New Roman" w:hAnsi="Times New Roman"/>
          <w:sz w:val="28"/>
          <w:szCs w:val="28"/>
        </w:rPr>
        <w:t xml:space="preserve">, </w:t>
      </w:r>
      <w:proofErr w:type="spellStart"/>
      <w:r w:rsidRPr="00F14B74">
        <w:rPr>
          <w:rFonts w:ascii="Times New Roman" w:hAnsi="Times New Roman"/>
          <w:sz w:val="28"/>
          <w:szCs w:val="28"/>
        </w:rPr>
        <w:t>Python</w:t>
      </w:r>
      <w:proofErr w:type="spellEnd"/>
      <w:r w:rsidRPr="00F14B74">
        <w:rPr>
          <w:rFonts w:ascii="Times New Roman" w:hAnsi="Times New Roman"/>
          <w:sz w:val="28"/>
          <w:szCs w:val="28"/>
        </w:rPr>
        <w:t xml:space="preserve"> </w:t>
      </w:r>
      <w:r w:rsidRPr="007721A8">
        <w:rPr>
          <w:rFonts w:ascii="Times New Roman" w:hAnsi="Times New Roman"/>
          <w:sz w:val="28"/>
          <w:szCs w:val="28"/>
        </w:rPr>
        <w:t>[51]</w:t>
      </w:r>
      <w:r>
        <w:rPr>
          <w:rFonts w:ascii="Times New Roman" w:hAnsi="Times New Roman"/>
          <w:sz w:val="28"/>
          <w:szCs w:val="28"/>
        </w:rPr>
        <w:t xml:space="preserve">. </w:t>
      </w:r>
      <w:r w:rsidRPr="00F14B74">
        <w:rPr>
          <w:rFonts w:ascii="Times New Roman" w:hAnsi="Times New Roman"/>
          <w:sz w:val="28"/>
          <w:szCs w:val="28"/>
        </w:rPr>
        <w:t xml:space="preserve">Важно отметить, что расширение использования технологии </w:t>
      </w:r>
      <w:proofErr w:type="spellStart"/>
      <w:r w:rsidRPr="00F14B74">
        <w:rPr>
          <w:rFonts w:ascii="Times New Roman" w:hAnsi="Times New Roman"/>
          <w:sz w:val="28"/>
          <w:szCs w:val="28"/>
          <w:lang w:val="en-US"/>
        </w:rPr>
        <w:t>Blockchain</w:t>
      </w:r>
      <w:proofErr w:type="spellEnd"/>
      <w:r w:rsidRPr="00F14B74">
        <w:rPr>
          <w:rFonts w:ascii="Times New Roman" w:hAnsi="Times New Roman"/>
          <w:sz w:val="28"/>
          <w:szCs w:val="28"/>
        </w:rPr>
        <w:t xml:space="preserve"> невозможно без изменений законодательной базы РФ. </w:t>
      </w:r>
    </w:p>
    <w:p w14:paraId="5674D565" w14:textId="142ED2FF" w:rsidR="000F3AD2" w:rsidRDefault="000F3AD2" w:rsidP="000F3AD2">
      <w:pPr>
        <w:widowControl w:val="0"/>
        <w:spacing w:after="0" w:line="360" w:lineRule="auto"/>
        <w:ind w:firstLine="709"/>
        <w:jc w:val="both"/>
        <w:rPr>
          <w:rFonts w:ascii="Times New Roman" w:hAnsi="Times New Roman"/>
          <w:sz w:val="28"/>
          <w:szCs w:val="28"/>
        </w:rPr>
      </w:pPr>
      <w:r w:rsidRPr="00F14B74">
        <w:rPr>
          <w:rFonts w:ascii="Times New Roman" w:hAnsi="Times New Roman"/>
          <w:sz w:val="28"/>
          <w:szCs w:val="28"/>
        </w:rPr>
        <w:t>Так, Распоряжением Правительства РФ от 28 июля 2017 г. №</w:t>
      </w:r>
      <w:r w:rsidRPr="00F14B74">
        <w:rPr>
          <w:rFonts w:ascii="Times New Roman" w:hAnsi="Times New Roman"/>
          <w:color w:val="000000"/>
          <w:kern w:val="36"/>
          <w:sz w:val="28"/>
          <w:szCs w:val="28"/>
        </w:rPr>
        <w:t xml:space="preserve"> 1632-р «Об утверждении программы </w:t>
      </w:r>
      <w:r w:rsidR="009B2302">
        <w:rPr>
          <w:rFonts w:ascii="Times New Roman" w:hAnsi="Times New Roman"/>
          <w:color w:val="000000"/>
          <w:kern w:val="36"/>
          <w:sz w:val="28"/>
          <w:szCs w:val="28"/>
        </w:rPr>
        <w:t>«</w:t>
      </w:r>
      <w:r w:rsidRPr="00F14B74">
        <w:rPr>
          <w:rFonts w:ascii="Times New Roman" w:hAnsi="Times New Roman"/>
          <w:color w:val="000000"/>
          <w:kern w:val="36"/>
          <w:sz w:val="28"/>
          <w:szCs w:val="28"/>
        </w:rPr>
        <w:t>Цифровая экономика Российской Федерации</w:t>
      </w:r>
      <w:r w:rsidR="009B2302">
        <w:rPr>
          <w:rFonts w:ascii="Times New Roman" w:hAnsi="Times New Roman"/>
          <w:color w:val="000000"/>
          <w:kern w:val="36"/>
          <w:sz w:val="28"/>
          <w:szCs w:val="28"/>
        </w:rPr>
        <w:t>»</w:t>
      </w:r>
      <w:r w:rsidRPr="00F14B74">
        <w:rPr>
          <w:rFonts w:ascii="Times New Roman" w:hAnsi="Times New Roman"/>
          <w:color w:val="000000"/>
          <w:kern w:val="36"/>
          <w:sz w:val="28"/>
          <w:szCs w:val="28"/>
        </w:rPr>
        <w:t xml:space="preserve">» </w:t>
      </w:r>
      <w:r w:rsidRPr="00F14B74">
        <w:rPr>
          <w:rFonts w:ascii="Times New Roman" w:hAnsi="Times New Roman"/>
          <w:sz w:val="28"/>
          <w:szCs w:val="28"/>
        </w:rPr>
        <w:t xml:space="preserve"> был дан старт к реализации в РФ федеральной программы «Цифровая экономика Российской Федерации», нацеленной на формирование экосистемы цифровой экономики РФ [9]. </w:t>
      </w:r>
    </w:p>
    <w:p w14:paraId="6535EC43" w14:textId="77777777" w:rsidR="000A771A" w:rsidRDefault="000A771A" w:rsidP="000F3AD2">
      <w:pPr>
        <w:pStyle w:val="a3"/>
        <w:widowControl w:val="0"/>
        <w:spacing w:before="0" w:beforeAutospacing="0" w:after="0" w:afterAutospacing="0" w:line="360" w:lineRule="auto"/>
        <w:ind w:firstLine="709"/>
        <w:jc w:val="both"/>
        <w:rPr>
          <w:sz w:val="28"/>
          <w:szCs w:val="28"/>
        </w:rPr>
      </w:pPr>
    </w:p>
    <w:p w14:paraId="5B2B5BF5" w14:textId="77777777" w:rsidR="000F3AD2" w:rsidRPr="00F14B74" w:rsidRDefault="000F3AD2" w:rsidP="000F3AD2">
      <w:pPr>
        <w:pStyle w:val="a3"/>
        <w:widowControl w:val="0"/>
        <w:spacing w:before="0" w:beforeAutospacing="0" w:after="0" w:afterAutospacing="0" w:line="360" w:lineRule="auto"/>
        <w:ind w:firstLine="709"/>
        <w:jc w:val="both"/>
        <w:rPr>
          <w:sz w:val="28"/>
          <w:szCs w:val="28"/>
        </w:rPr>
      </w:pPr>
      <w:r w:rsidRPr="00F14B74">
        <w:rPr>
          <w:sz w:val="28"/>
          <w:szCs w:val="28"/>
        </w:rPr>
        <w:lastRenderedPageBreak/>
        <w:t>Мы считаем целесообразным внесение изменений в законодательство (таблица 3.2.).</w:t>
      </w:r>
    </w:p>
    <w:p w14:paraId="29739ECC" w14:textId="77777777" w:rsidR="000F3AD2" w:rsidRPr="00F14B74" w:rsidRDefault="000F3AD2" w:rsidP="000F3AD2">
      <w:pPr>
        <w:pStyle w:val="a3"/>
        <w:widowControl w:val="0"/>
        <w:spacing w:before="0" w:beforeAutospacing="0" w:after="0" w:afterAutospacing="0" w:line="360" w:lineRule="auto"/>
        <w:jc w:val="both"/>
        <w:rPr>
          <w:sz w:val="28"/>
          <w:szCs w:val="28"/>
        </w:rPr>
      </w:pPr>
    </w:p>
    <w:p w14:paraId="539FB4F3" w14:textId="62A729C4" w:rsidR="000F3AD2" w:rsidRPr="000A771A" w:rsidRDefault="000F3AD2" w:rsidP="000F3AD2">
      <w:pPr>
        <w:pStyle w:val="a3"/>
        <w:widowControl w:val="0"/>
        <w:spacing w:before="0" w:beforeAutospacing="0" w:after="0" w:afterAutospacing="0" w:line="360" w:lineRule="auto"/>
        <w:jc w:val="both"/>
        <w:rPr>
          <w:sz w:val="28"/>
          <w:szCs w:val="28"/>
        </w:rPr>
      </w:pPr>
      <w:r w:rsidRPr="00F14B74">
        <w:rPr>
          <w:sz w:val="28"/>
          <w:szCs w:val="28"/>
        </w:rPr>
        <w:t>Таблица 3.2 – Рекомендации внесению поправок в нормативно-законодательную базу РФ для расширения возможно</w:t>
      </w:r>
      <w:r>
        <w:rPr>
          <w:sz w:val="28"/>
          <w:szCs w:val="28"/>
        </w:rPr>
        <w:t>сти</w:t>
      </w:r>
      <w:r w:rsidRPr="00F14B74">
        <w:rPr>
          <w:sz w:val="28"/>
          <w:szCs w:val="28"/>
        </w:rPr>
        <w:t xml:space="preserve"> технологии </w:t>
      </w:r>
      <w:proofErr w:type="spellStart"/>
      <w:r w:rsidRPr="00F14B74">
        <w:rPr>
          <w:sz w:val="28"/>
          <w:szCs w:val="28"/>
          <w:lang w:val="en-US"/>
        </w:rPr>
        <w:t>Blockchain</w:t>
      </w:r>
      <w:proofErr w:type="spellEnd"/>
      <w:r w:rsidR="000A771A">
        <w:rPr>
          <w:sz w:val="28"/>
          <w:szCs w:val="28"/>
        </w:rPr>
        <w:t xml:space="preserve"> (составлено автором по материалам </w:t>
      </w:r>
      <w:r w:rsidR="000A771A" w:rsidRPr="000A771A">
        <w:rPr>
          <w:sz w:val="28"/>
          <w:szCs w:val="28"/>
        </w:rPr>
        <w:t>[</w:t>
      </w:r>
      <w:r w:rsidR="000A771A">
        <w:rPr>
          <w:sz w:val="28"/>
          <w:szCs w:val="28"/>
        </w:rPr>
        <w:t>1-2</w:t>
      </w:r>
      <w:r w:rsidR="000A771A" w:rsidRPr="000A771A">
        <w:rPr>
          <w:sz w:val="28"/>
          <w:szCs w:val="28"/>
        </w:rPr>
        <w:t>]</w:t>
      </w:r>
      <w:r w:rsidR="000A771A">
        <w:rPr>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49"/>
        <w:gridCol w:w="2783"/>
        <w:gridCol w:w="3113"/>
      </w:tblGrid>
      <w:tr w:rsidR="000F3AD2" w:rsidRPr="00F14B74" w14:paraId="2E01E749" w14:textId="77777777" w:rsidTr="00434CC6">
        <w:tc>
          <w:tcPr>
            <w:tcW w:w="3449" w:type="dxa"/>
            <w:shd w:val="clear" w:color="auto" w:fill="auto"/>
          </w:tcPr>
          <w:p w14:paraId="30EDBB00" w14:textId="77777777" w:rsidR="000F3AD2" w:rsidRPr="00C005BF" w:rsidRDefault="000F3AD2" w:rsidP="00434CC6">
            <w:pPr>
              <w:pStyle w:val="a3"/>
              <w:widowControl w:val="0"/>
              <w:spacing w:before="0" w:beforeAutospacing="0" w:after="0" w:afterAutospacing="0"/>
              <w:jc w:val="center"/>
            </w:pPr>
            <w:r w:rsidRPr="00C005BF">
              <w:t>Название документа</w:t>
            </w:r>
          </w:p>
        </w:tc>
        <w:tc>
          <w:tcPr>
            <w:tcW w:w="2783" w:type="dxa"/>
            <w:shd w:val="clear" w:color="auto" w:fill="auto"/>
          </w:tcPr>
          <w:p w14:paraId="2B2BB7FB" w14:textId="77777777" w:rsidR="000F3AD2" w:rsidRPr="00C005BF" w:rsidRDefault="000F3AD2" w:rsidP="00434CC6">
            <w:pPr>
              <w:pStyle w:val="a3"/>
              <w:widowControl w:val="0"/>
              <w:spacing w:before="0" w:beforeAutospacing="0" w:after="0" w:afterAutospacing="0"/>
              <w:jc w:val="center"/>
            </w:pPr>
            <w:r w:rsidRPr="00C005BF">
              <w:t>Цель поправки</w:t>
            </w:r>
          </w:p>
        </w:tc>
        <w:tc>
          <w:tcPr>
            <w:tcW w:w="3113" w:type="dxa"/>
            <w:shd w:val="clear" w:color="auto" w:fill="auto"/>
          </w:tcPr>
          <w:p w14:paraId="473DEEE0" w14:textId="77777777" w:rsidR="000F3AD2" w:rsidRPr="00C005BF" w:rsidRDefault="000F3AD2" w:rsidP="00434CC6">
            <w:pPr>
              <w:pStyle w:val="a3"/>
              <w:widowControl w:val="0"/>
              <w:spacing w:before="0" w:beforeAutospacing="0" w:after="0" w:afterAutospacing="0"/>
              <w:jc w:val="center"/>
            </w:pPr>
            <w:r w:rsidRPr="00C005BF">
              <w:t xml:space="preserve">Преимущества </w:t>
            </w:r>
          </w:p>
        </w:tc>
      </w:tr>
      <w:tr w:rsidR="000F3AD2" w:rsidRPr="00F14B74" w14:paraId="74BE727C" w14:textId="77777777" w:rsidTr="00434CC6">
        <w:tc>
          <w:tcPr>
            <w:tcW w:w="3449" w:type="dxa"/>
            <w:shd w:val="clear" w:color="auto" w:fill="auto"/>
          </w:tcPr>
          <w:p w14:paraId="1A12A22E" w14:textId="77777777" w:rsidR="000F3AD2" w:rsidRPr="00C005BF" w:rsidRDefault="000F3AD2" w:rsidP="00434CC6">
            <w:pPr>
              <w:pStyle w:val="a3"/>
              <w:widowControl w:val="0"/>
              <w:spacing w:before="0" w:beforeAutospacing="0" w:after="0" w:afterAutospacing="0"/>
              <w:jc w:val="both"/>
            </w:pPr>
            <w:r w:rsidRPr="00C005BF">
              <w:t>в форму «Справки о доходах, расходах, об имуществе и обязательствах имущественного характера» [10]</w:t>
            </w:r>
          </w:p>
        </w:tc>
        <w:tc>
          <w:tcPr>
            <w:tcW w:w="2783" w:type="dxa"/>
            <w:shd w:val="clear" w:color="auto" w:fill="auto"/>
          </w:tcPr>
          <w:p w14:paraId="57E47D33" w14:textId="77777777" w:rsidR="000F3AD2" w:rsidRPr="00C005BF" w:rsidRDefault="000F3AD2" w:rsidP="00434CC6">
            <w:pPr>
              <w:pStyle w:val="a3"/>
              <w:widowControl w:val="0"/>
              <w:spacing w:before="0" w:beforeAutospacing="0" w:after="0" w:afterAutospacing="0"/>
              <w:jc w:val="both"/>
            </w:pPr>
            <w:r w:rsidRPr="00C005BF">
              <w:t>Предусмотреть строку с указанием сведений о доходах от покупки/ продажи виртуальных  валютах (</w:t>
            </w:r>
            <w:proofErr w:type="spellStart"/>
            <w:r w:rsidRPr="00C005BF">
              <w:t>криптовалютах</w:t>
            </w:r>
            <w:proofErr w:type="spellEnd"/>
            <w:r w:rsidRPr="00C005BF">
              <w:t>)</w:t>
            </w:r>
          </w:p>
        </w:tc>
        <w:tc>
          <w:tcPr>
            <w:tcW w:w="3113" w:type="dxa"/>
            <w:shd w:val="clear" w:color="auto" w:fill="auto"/>
          </w:tcPr>
          <w:p w14:paraId="73A3FA18" w14:textId="77777777" w:rsidR="000F3AD2" w:rsidRPr="00C005BF" w:rsidRDefault="000F3AD2" w:rsidP="00434CC6">
            <w:pPr>
              <w:pStyle w:val="a3"/>
              <w:widowControl w:val="0"/>
              <w:spacing w:before="0" w:beforeAutospacing="0" w:after="0" w:afterAutospacing="0"/>
              <w:jc w:val="both"/>
            </w:pPr>
            <w:r w:rsidRPr="00C005BF">
              <w:t xml:space="preserve">Это позволит выявить отдельных категорий граждан (клиентам банков), скрывающих информацию о </w:t>
            </w:r>
            <w:proofErr w:type="spellStart"/>
            <w:r w:rsidRPr="00C005BF">
              <w:t>криптовалютных</w:t>
            </w:r>
            <w:proofErr w:type="spellEnd"/>
            <w:r w:rsidRPr="00C005BF">
              <w:t xml:space="preserve"> доходах и тем самым уходят от уплаты налога </w:t>
            </w:r>
            <w:r>
              <w:t>на доходы</w:t>
            </w:r>
          </w:p>
        </w:tc>
      </w:tr>
      <w:tr w:rsidR="000F3AD2" w:rsidRPr="00F14B74" w14:paraId="5BCD6C87" w14:textId="77777777" w:rsidTr="00434CC6">
        <w:tc>
          <w:tcPr>
            <w:tcW w:w="3449" w:type="dxa"/>
            <w:shd w:val="clear" w:color="auto" w:fill="auto"/>
          </w:tcPr>
          <w:p w14:paraId="493B0458" w14:textId="77777777" w:rsidR="000F3AD2" w:rsidRPr="00C005BF" w:rsidRDefault="000F3AD2" w:rsidP="00434CC6">
            <w:pPr>
              <w:pStyle w:val="a3"/>
              <w:widowControl w:val="0"/>
              <w:spacing w:before="0" w:beforeAutospacing="0" w:after="0" w:afterAutospacing="0"/>
              <w:jc w:val="both"/>
            </w:pPr>
            <w:r w:rsidRPr="00C005BF">
              <w:t xml:space="preserve">внесение поправок </w:t>
            </w:r>
            <w:bookmarkStart w:id="177" w:name="_Hlk515653953"/>
            <w:proofErr w:type="gramStart"/>
            <w:r w:rsidRPr="00C005BF">
              <w:t>в</w:t>
            </w:r>
            <w:proofErr w:type="gramEnd"/>
            <w:r w:rsidRPr="00C005BF">
              <w:t xml:space="preserve">: </w:t>
            </w:r>
          </w:p>
          <w:p w14:paraId="78228333" w14:textId="0C2870AC" w:rsidR="000F3AD2" w:rsidRPr="00C005BF" w:rsidRDefault="000F3AD2" w:rsidP="00434CC6">
            <w:pPr>
              <w:pStyle w:val="a3"/>
              <w:widowControl w:val="0"/>
              <w:spacing w:before="0" w:beforeAutospacing="0" w:after="0" w:afterAutospacing="0"/>
              <w:jc w:val="both"/>
            </w:pPr>
            <w:r w:rsidRPr="00C005BF">
              <w:t xml:space="preserve">Проект Федерального закона </w:t>
            </w:r>
            <w:r w:rsidR="009B2302">
              <w:t>№</w:t>
            </w:r>
            <w:r w:rsidRPr="00C005BF">
              <w:t xml:space="preserve"> 419059-7 </w:t>
            </w:r>
            <w:r w:rsidR="009B2302">
              <w:t>«</w:t>
            </w:r>
            <w:r w:rsidRPr="00C005BF">
              <w:t>О цифровых финансовых активах</w:t>
            </w:r>
            <w:bookmarkEnd w:id="177"/>
            <w:r w:rsidR="009B2302">
              <w:t>»</w:t>
            </w:r>
            <w:r w:rsidRPr="00C005BF">
              <w:t xml:space="preserve"> </w:t>
            </w:r>
          </w:p>
          <w:p w14:paraId="5F10368F" w14:textId="36359FF2" w:rsidR="000F3AD2" w:rsidRPr="00C005BF" w:rsidRDefault="000F3AD2" w:rsidP="009B2302">
            <w:pPr>
              <w:pStyle w:val="a3"/>
              <w:widowControl w:val="0"/>
              <w:spacing w:before="0" w:beforeAutospacing="0" w:after="0" w:afterAutospacing="0"/>
              <w:jc w:val="both"/>
            </w:pPr>
            <w:r w:rsidRPr="00C005BF">
              <w:t xml:space="preserve"> </w:t>
            </w:r>
            <w:bookmarkStart w:id="178" w:name="_Hlk515653969"/>
            <w:r w:rsidRPr="00C005BF">
              <w:rPr>
                <w:rStyle w:val="docaccesstitle"/>
              </w:rPr>
              <w:t xml:space="preserve">Проект Федерального закона </w:t>
            </w:r>
            <w:r w:rsidR="009B2302">
              <w:rPr>
                <w:rStyle w:val="docaccesstitle"/>
              </w:rPr>
              <w:t>№</w:t>
            </w:r>
            <w:r w:rsidRPr="00C005BF">
              <w:rPr>
                <w:rStyle w:val="docaccesstitle"/>
              </w:rPr>
              <w:t xml:space="preserve"> 373645-7 </w:t>
            </w:r>
            <w:r w:rsidR="009B2302">
              <w:rPr>
                <w:rStyle w:val="docaccesstitle"/>
              </w:rPr>
              <w:t>«</w:t>
            </w:r>
            <w:r w:rsidRPr="00C005BF">
              <w:rPr>
                <w:rStyle w:val="docaccesstitle"/>
              </w:rPr>
              <w:t xml:space="preserve">О системе распределенного национального </w:t>
            </w:r>
            <w:proofErr w:type="spellStart"/>
            <w:r w:rsidRPr="00C005BF">
              <w:rPr>
                <w:rStyle w:val="docaccesstitle"/>
              </w:rPr>
              <w:t>майнинга</w:t>
            </w:r>
            <w:bookmarkEnd w:id="178"/>
            <w:proofErr w:type="spellEnd"/>
            <w:r w:rsidR="009B2302">
              <w:rPr>
                <w:rStyle w:val="docaccesstitle"/>
              </w:rPr>
              <w:t>»</w:t>
            </w:r>
            <w:r w:rsidR="002400E2">
              <w:rPr>
                <w:rStyle w:val="docaccesstitle"/>
              </w:rPr>
              <w:t xml:space="preserve"> [11</w:t>
            </w:r>
            <w:r w:rsidRPr="00C005BF">
              <w:rPr>
                <w:rStyle w:val="docaccesstitle"/>
              </w:rPr>
              <w:t>].</w:t>
            </w:r>
          </w:p>
        </w:tc>
        <w:tc>
          <w:tcPr>
            <w:tcW w:w="2783" w:type="dxa"/>
            <w:shd w:val="clear" w:color="auto" w:fill="auto"/>
          </w:tcPr>
          <w:p w14:paraId="0C09EF88" w14:textId="49D285CD" w:rsidR="000F3AD2" w:rsidRPr="00C005BF" w:rsidRDefault="000F3AD2" w:rsidP="00434CC6">
            <w:pPr>
              <w:pStyle w:val="a3"/>
              <w:widowControl w:val="0"/>
              <w:spacing w:before="0" w:beforeAutospacing="0" w:after="0" w:afterAutospacing="0"/>
              <w:jc w:val="both"/>
            </w:pPr>
            <w:r w:rsidRPr="00C005BF">
              <w:rPr>
                <w:rStyle w:val="docaccesstitle"/>
              </w:rPr>
              <w:t>Изменить термин «</w:t>
            </w:r>
            <w:proofErr w:type="spellStart"/>
            <w:r w:rsidRPr="00C005BF">
              <w:rPr>
                <w:rStyle w:val="docaccesstitle"/>
              </w:rPr>
              <w:t>к</w:t>
            </w:r>
            <w:r w:rsidRPr="00C005BF">
              <w:t>рипторублъ</w:t>
            </w:r>
            <w:proofErr w:type="spellEnd"/>
            <w:r w:rsidRPr="00C005BF">
              <w:t xml:space="preserve">», поскольку он противоречит согласно ст. 2 ФЗ N 419059-7  </w:t>
            </w:r>
            <w:r w:rsidR="009B2302">
              <w:t>«</w:t>
            </w:r>
            <w:r w:rsidRPr="00C005BF">
              <w:t>О цифровых финансовых активах</w:t>
            </w:r>
            <w:r w:rsidR="009B2302">
              <w:t>»</w:t>
            </w:r>
            <w:r w:rsidRPr="00C005BF">
              <w:t xml:space="preserve"> (ЦФА)</w:t>
            </w:r>
          </w:p>
          <w:p w14:paraId="7436F73D" w14:textId="77777777" w:rsidR="000F3AD2" w:rsidRPr="00C005BF" w:rsidRDefault="000F3AD2" w:rsidP="00434CC6">
            <w:pPr>
              <w:pStyle w:val="a3"/>
              <w:widowControl w:val="0"/>
              <w:spacing w:before="0" w:beforeAutospacing="0" w:after="0" w:afterAutospacing="0"/>
              <w:jc w:val="both"/>
            </w:pPr>
            <w:r w:rsidRPr="00C005BF">
              <w:t xml:space="preserve">Разграничить термины </w:t>
            </w:r>
          </w:p>
          <w:p w14:paraId="7BB7E042" w14:textId="77777777" w:rsidR="000F3AD2" w:rsidRPr="00C005BF" w:rsidRDefault="000F3AD2" w:rsidP="00434CC6">
            <w:pPr>
              <w:pStyle w:val="a3"/>
              <w:widowControl w:val="0"/>
              <w:spacing w:before="0" w:beforeAutospacing="0" w:after="0" w:afterAutospacing="0"/>
              <w:jc w:val="both"/>
            </w:pPr>
            <w:r w:rsidRPr="00C005BF">
              <w:t>«</w:t>
            </w:r>
            <w:proofErr w:type="spellStart"/>
            <w:r w:rsidRPr="00C005BF">
              <w:t>токен</w:t>
            </w:r>
            <w:proofErr w:type="spellEnd"/>
            <w:r w:rsidRPr="00C005BF">
              <w:t xml:space="preserve">» и « </w:t>
            </w:r>
            <w:proofErr w:type="spellStart"/>
            <w:r w:rsidRPr="00C005BF">
              <w:t>криптовалюта</w:t>
            </w:r>
            <w:proofErr w:type="spellEnd"/>
            <w:r w:rsidRPr="00C005BF">
              <w:t xml:space="preserve">»  </w:t>
            </w:r>
          </w:p>
        </w:tc>
        <w:tc>
          <w:tcPr>
            <w:tcW w:w="3113" w:type="dxa"/>
            <w:shd w:val="clear" w:color="auto" w:fill="auto"/>
          </w:tcPr>
          <w:p w14:paraId="582342FB" w14:textId="77777777" w:rsidR="000F3AD2" w:rsidRPr="00C005BF" w:rsidRDefault="000F3AD2" w:rsidP="00434CC6">
            <w:pPr>
              <w:pStyle w:val="a3"/>
              <w:widowControl w:val="0"/>
              <w:spacing w:before="0" w:beforeAutospacing="0" w:after="0" w:afterAutospacing="0"/>
              <w:jc w:val="both"/>
            </w:pPr>
            <w:r w:rsidRPr="00C005BF">
              <w:t>Это позволит разграничить и узаконить законодательно формы легитимных платежных средств на территории РФ и предотвратить возможные противоречия неправленой трактовки обобщенного их понятия «цифровой финансовый актив»</w:t>
            </w:r>
          </w:p>
        </w:tc>
      </w:tr>
    </w:tbl>
    <w:p w14:paraId="72C94C9C" w14:textId="77777777" w:rsidR="000F3AD2" w:rsidRPr="00F14B74" w:rsidRDefault="000F3AD2" w:rsidP="000F3AD2">
      <w:pPr>
        <w:pStyle w:val="a3"/>
        <w:widowControl w:val="0"/>
        <w:spacing w:before="0" w:beforeAutospacing="0" w:after="0" w:afterAutospacing="0" w:line="360" w:lineRule="auto"/>
        <w:ind w:firstLine="709"/>
        <w:jc w:val="both"/>
        <w:rPr>
          <w:sz w:val="28"/>
          <w:szCs w:val="28"/>
        </w:rPr>
      </w:pPr>
    </w:p>
    <w:p w14:paraId="2F8CE725" w14:textId="2C63E689" w:rsidR="000F3AD2" w:rsidRPr="00F14B74" w:rsidRDefault="000F3AD2" w:rsidP="000F3AD2">
      <w:pPr>
        <w:widowControl w:val="0"/>
        <w:spacing w:after="0" w:line="360" w:lineRule="auto"/>
        <w:ind w:firstLine="709"/>
        <w:jc w:val="both"/>
        <w:rPr>
          <w:rFonts w:ascii="Times New Roman" w:hAnsi="Times New Roman"/>
          <w:sz w:val="28"/>
          <w:szCs w:val="28"/>
        </w:rPr>
      </w:pPr>
      <w:r w:rsidRPr="00F14B74">
        <w:rPr>
          <w:rFonts w:ascii="Times New Roman" w:hAnsi="Times New Roman"/>
          <w:sz w:val="28"/>
          <w:szCs w:val="28"/>
        </w:rPr>
        <w:t xml:space="preserve">В отношении третьей рекомендации следует подчеркнуть, что в редакции Минфина России допускается обмен ЦФА (к которым в законе отнесены </w:t>
      </w:r>
      <w:proofErr w:type="spellStart"/>
      <w:r w:rsidRPr="00F14B74">
        <w:rPr>
          <w:rFonts w:ascii="Times New Roman" w:hAnsi="Times New Roman"/>
          <w:sz w:val="28"/>
          <w:szCs w:val="28"/>
        </w:rPr>
        <w:t>токены</w:t>
      </w:r>
      <w:proofErr w:type="spellEnd"/>
      <w:r w:rsidRPr="00F14B74">
        <w:rPr>
          <w:rFonts w:ascii="Times New Roman" w:hAnsi="Times New Roman"/>
          <w:sz w:val="28"/>
          <w:szCs w:val="28"/>
        </w:rPr>
        <w:t xml:space="preserve"> и </w:t>
      </w:r>
      <w:proofErr w:type="spellStart"/>
      <w:r w:rsidRPr="00F14B74">
        <w:rPr>
          <w:rFonts w:ascii="Times New Roman" w:hAnsi="Times New Roman"/>
          <w:sz w:val="28"/>
          <w:szCs w:val="28"/>
        </w:rPr>
        <w:t>криптовалюта</w:t>
      </w:r>
      <w:proofErr w:type="spellEnd"/>
      <w:r w:rsidRPr="00F14B74">
        <w:rPr>
          <w:rFonts w:ascii="Times New Roman" w:hAnsi="Times New Roman"/>
          <w:sz w:val="28"/>
          <w:szCs w:val="28"/>
        </w:rPr>
        <w:t>). Од</w:t>
      </w:r>
      <w:r>
        <w:rPr>
          <w:rFonts w:ascii="Times New Roman" w:hAnsi="Times New Roman"/>
          <w:sz w:val="28"/>
          <w:szCs w:val="28"/>
        </w:rPr>
        <w:t>нак</w:t>
      </w:r>
      <w:r w:rsidRPr="00F14B74">
        <w:rPr>
          <w:rFonts w:ascii="Times New Roman" w:hAnsi="Times New Roman"/>
          <w:sz w:val="28"/>
          <w:szCs w:val="28"/>
        </w:rPr>
        <w:t xml:space="preserve">о Банк России разрешает обменивать исключительно </w:t>
      </w:r>
      <w:proofErr w:type="spellStart"/>
      <w:r w:rsidRPr="00F14B74">
        <w:rPr>
          <w:rFonts w:ascii="Times New Roman" w:hAnsi="Times New Roman"/>
          <w:sz w:val="28"/>
          <w:szCs w:val="28"/>
        </w:rPr>
        <w:t>токены</w:t>
      </w:r>
      <w:proofErr w:type="spellEnd"/>
      <w:r w:rsidRPr="00F14B74">
        <w:rPr>
          <w:rFonts w:ascii="Times New Roman" w:hAnsi="Times New Roman"/>
          <w:sz w:val="28"/>
          <w:szCs w:val="28"/>
        </w:rPr>
        <w:t xml:space="preserve"> и только на рубли или иностранную валюту, </w:t>
      </w:r>
      <w:proofErr w:type="gramStart"/>
      <w:r w:rsidRPr="00F14B74">
        <w:rPr>
          <w:rFonts w:ascii="Times New Roman" w:hAnsi="Times New Roman"/>
          <w:sz w:val="28"/>
          <w:szCs w:val="28"/>
        </w:rPr>
        <w:t>исключая</w:t>
      </w:r>
      <w:proofErr w:type="gramEnd"/>
      <w:r w:rsidRPr="00F14B74">
        <w:rPr>
          <w:rFonts w:ascii="Times New Roman" w:hAnsi="Times New Roman"/>
          <w:sz w:val="28"/>
          <w:szCs w:val="28"/>
        </w:rPr>
        <w:t xml:space="preserve"> </w:t>
      </w:r>
      <w:proofErr w:type="gramStart"/>
      <w:r w:rsidRPr="00F14B74">
        <w:rPr>
          <w:rFonts w:ascii="Times New Roman" w:hAnsi="Times New Roman"/>
          <w:sz w:val="28"/>
          <w:szCs w:val="28"/>
        </w:rPr>
        <w:t>тем</w:t>
      </w:r>
      <w:proofErr w:type="gramEnd"/>
      <w:r w:rsidRPr="00F14B74">
        <w:rPr>
          <w:rFonts w:ascii="Times New Roman" w:hAnsi="Times New Roman"/>
          <w:sz w:val="28"/>
          <w:szCs w:val="28"/>
        </w:rPr>
        <w:t xml:space="preserve"> самым возможность оборота </w:t>
      </w:r>
      <w:proofErr w:type="spellStart"/>
      <w:r w:rsidRPr="00F14B74">
        <w:rPr>
          <w:rFonts w:ascii="Times New Roman" w:hAnsi="Times New Roman"/>
          <w:sz w:val="28"/>
          <w:szCs w:val="28"/>
        </w:rPr>
        <w:t>криптовалют</w:t>
      </w:r>
      <w:proofErr w:type="spellEnd"/>
      <w:r w:rsidRPr="00F14B74">
        <w:rPr>
          <w:rFonts w:ascii="Times New Roman" w:hAnsi="Times New Roman"/>
          <w:sz w:val="28"/>
          <w:szCs w:val="28"/>
        </w:rPr>
        <w:t>.</w:t>
      </w:r>
    </w:p>
    <w:p w14:paraId="4B8C54A0" w14:textId="6678A4E1" w:rsidR="000F3AD2" w:rsidRPr="00F14B74" w:rsidRDefault="000F3AD2" w:rsidP="00666AE9">
      <w:pPr>
        <w:widowControl w:val="0"/>
        <w:spacing w:after="0" w:line="360" w:lineRule="auto"/>
        <w:ind w:firstLine="709"/>
        <w:jc w:val="both"/>
        <w:rPr>
          <w:rFonts w:ascii="Times New Roman" w:hAnsi="Times New Roman"/>
          <w:sz w:val="28"/>
          <w:szCs w:val="28"/>
        </w:rPr>
      </w:pPr>
      <w:r w:rsidRPr="00F14B74">
        <w:rPr>
          <w:rFonts w:ascii="Times New Roman" w:hAnsi="Times New Roman"/>
          <w:sz w:val="28"/>
          <w:szCs w:val="28"/>
        </w:rPr>
        <w:t xml:space="preserve">Таким образом, следует подчеркнуть, что на данный момент, существующее законодательство все еще находится на стадии </w:t>
      </w:r>
      <w:r w:rsidR="009B2302">
        <w:rPr>
          <w:rFonts w:ascii="Times New Roman" w:hAnsi="Times New Roman"/>
          <w:sz w:val="28"/>
          <w:szCs w:val="28"/>
        </w:rPr>
        <w:t xml:space="preserve">разработки </w:t>
      </w:r>
      <w:r w:rsidRPr="00F14B74">
        <w:rPr>
          <w:rFonts w:ascii="Times New Roman" w:hAnsi="Times New Roman"/>
          <w:sz w:val="28"/>
          <w:szCs w:val="28"/>
        </w:rPr>
        <w:t xml:space="preserve">и требует существенной концептуальной проработки. Это важное обстоятельство препятствуют акселерации процессов </w:t>
      </w:r>
      <w:proofErr w:type="spellStart"/>
      <w:r w:rsidRPr="00F14B74">
        <w:rPr>
          <w:rFonts w:ascii="Times New Roman" w:hAnsi="Times New Roman"/>
          <w:sz w:val="28"/>
          <w:szCs w:val="28"/>
        </w:rPr>
        <w:t>цифровизации</w:t>
      </w:r>
      <w:proofErr w:type="spellEnd"/>
      <w:r w:rsidRPr="00F14B74">
        <w:rPr>
          <w:rFonts w:ascii="Times New Roman" w:hAnsi="Times New Roman"/>
          <w:sz w:val="28"/>
          <w:szCs w:val="28"/>
        </w:rPr>
        <w:t xml:space="preserve"> в РФ.</w:t>
      </w:r>
    </w:p>
    <w:p w14:paraId="61976453" w14:textId="77777777" w:rsidR="000F3AD2" w:rsidRPr="00F14B74" w:rsidRDefault="000F3AD2" w:rsidP="000F3AD2">
      <w:pPr>
        <w:widowControl w:val="0"/>
        <w:spacing w:after="0" w:line="360" w:lineRule="auto"/>
        <w:ind w:firstLine="709"/>
        <w:jc w:val="both"/>
        <w:rPr>
          <w:rFonts w:ascii="Times New Roman" w:hAnsi="Times New Roman"/>
          <w:sz w:val="28"/>
          <w:szCs w:val="28"/>
        </w:rPr>
      </w:pPr>
      <w:r w:rsidRPr="00F14B74">
        <w:rPr>
          <w:rFonts w:ascii="Times New Roman" w:hAnsi="Times New Roman"/>
          <w:sz w:val="28"/>
          <w:szCs w:val="28"/>
        </w:rPr>
        <w:t>По мнению автора исследования, для внесения поправок в указанные выше законодательные документы целесообразно использовать следующие определения:</w:t>
      </w:r>
    </w:p>
    <w:p w14:paraId="07F0BB11" w14:textId="77777777" w:rsidR="000F3AD2" w:rsidRPr="00F14B74" w:rsidRDefault="000F3AD2" w:rsidP="000F3AD2">
      <w:pPr>
        <w:widowControl w:val="0"/>
        <w:spacing w:after="0" w:line="360" w:lineRule="auto"/>
        <w:ind w:firstLine="709"/>
        <w:jc w:val="both"/>
        <w:rPr>
          <w:rFonts w:ascii="Times New Roman" w:hAnsi="Times New Roman"/>
          <w:sz w:val="28"/>
          <w:szCs w:val="28"/>
        </w:rPr>
      </w:pPr>
      <w:proofErr w:type="spellStart"/>
      <w:r w:rsidRPr="00F14B74">
        <w:rPr>
          <w:rFonts w:ascii="Times New Roman" w:hAnsi="Times New Roman"/>
          <w:sz w:val="28"/>
          <w:szCs w:val="28"/>
        </w:rPr>
        <w:lastRenderedPageBreak/>
        <w:t>Криптовалюта</w:t>
      </w:r>
      <w:proofErr w:type="spellEnd"/>
      <w:r w:rsidRPr="00F14B74">
        <w:rPr>
          <w:rFonts w:ascii="Times New Roman" w:hAnsi="Times New Roman"/>
          <w:sz w:val="28"/>
          <w:szCs w:val="28"/>
        </w:rPr>
        <w:t xml:space="preserve"> – разновидность ЦФА, признаваемого участниками распределен</w:t>
      </w:r>
      <w:r>
        <w:rPr>
          <w:rFonts w:ascii="Times New Roman" w:hAnsi="Times New Roman"/>
          <w:sz w:val="28"/>
          <w:szCs w:val="28"/>
        </w:rPr>
        <w:t>ного реестра цифровых транзакций</w:t>
      </w:r>
      <w:r w:rsidRPr="00F14B74">
        <w:rPr>
          <w:rFonts w:ascii="Times New Roman" w:hAnsi="Times New Roman"/>
          <w:sz w:val="28"/>
          <w:szCs w:val="28"/>
        </w:rPr>
        <w:t xml:space="preserve"> в качестве легитимно средства об</w:t>
      </w:r>
      <w:r>
        <w:rPr>
          <w:rFonts w:ascii="Times New Roman" w:hAnsi="Times New Roman"/>
          <w:sz w:val="28"/>
          <w:szCs w:val="28"/>
        </w:rPr>
        <w:t>мена при осуществлении покупки/</w:t>
      </w:r>
      <w:r w:rsidRPr="00F14B74">
        <w:rPr>
          <w:rFonts w:ascii="Times New Roman" w:hAnsi="Times New Roman"/>
          <w:sz w:val="28"/>
          <w:szCs w:val="28"/>
        </w:rPr>
        <w:t>продажи товара, услуги или интеллектуальной собственности.</w:t>
      </w:r>
    </w:p>
    <w:p w14:paraId="394538C4" w14:textId="77777777" w:rsidR="000F3AD2" w:rsidRPr="00F14B74" w:rsidRDefault="000F3AD2" w:rsidP="000F3AD2">
      <w:pPr>
        <w:widowControl w:val="0"/>
        <w:spacing w:after="0" w:line="360" w:lineRule="auto"/>
        <w:ind w:firstLine="709"/>
        <w:jc w:val="both"/>
        <w:rPr>
          <w:rFonts w:ascii="Times New Roman" w:hAnsi="Times New Roman"/>
          <w:sz w:val="28"/>
          <w:szCs w:val="28"/>
        </w:rPr>
      </w:pPr>
      <w:proofErr w:type="spellStart"/>
      <w:r w:rsidRPr="00F14B74">
        <w:rPr>
          <w:rFonts w:ascii="Times New Roman" w:hAnsi="Times New Roman"/>
          <w:sz w:val="28"/>
          <w:szCs w:val="28"/>
        </w:rPr>
        <w:t>Токен</w:t>
      </w:r>
      <w:proofErr w:type="spellEnd"/>
      <w:r w:rsidRPr="00F14B74">
        <w:rPr>
          <w:rFonts w:ascii="Times New Roman" w:hAnsi="Times New Roman"/>
          <w:sz w:val="28"/>
          <w:szCs w:val="28"/>
        </w:rPr>
        <w:t xml:space="preserve"> – финансовый инструмент, выпускаемый эмитентом с целью привле</w:t>
      </w:r>
      <w:r>
        <w:rPr>
          <w:rFonts w:ascii="Times New Roman" w:hAnsi="Times New Roman"/>
          <w:sz w:val="28"/>
          <w:szCs w:val="28"/>
        </w:rPr>
        <w:t>чения финансирования по средства</w:t>
      </w:r>
      <w:r w:rsidRPr="00F14B74">
        <w:rPr>
          <w:rFonts w:ascii="Times New Roman" w:hAnsi="Times New Roman"/>
          <w:sz w:val="28"/>
          <w:szCs w:val="28"/>
        </w:rPr>
        <w:t xml:space="preserve">м </w:t>
      </w:r>
      <w:r w:rsidRPr="00F14B74">
        <w:rPr>
          <w:rFonts w:ascii="Times New Roman" w:hAnsi="Times New Roman"/>
          <w:sz w:val="28"/>
          <w:szCs w:val="28"/>
          <w:lang w:val="en-US"/>
        </w:rPr>
        <w:t>ICO</w:t>
      </w:r>
      <w:r w:rsidRPr="00F14B74">
        <w:rPr>
          <w:rFonts w:ascii="Times New Roman" w:hAnsi="Times New Roman"/>
          <w:sz w:val="28"/>
          <w:szCs w:val="28"/>
        </w:rPr>
        <w:t>.</w:t>
      </w:r>
    </w:p>
    <w:p w14:paraId="2F9F9CE2" w14:textId="77777777" w:rsidR="000F3AD2" w:rsidRPr="00F14B74" w:rsidRDefault="000F3AD2" w:rsidP="000F3AD2">
      <w:pPr>
        <w:widowControl w:val="0"/>
        <w:spacing w:after="0" w:line="360" w:lineRule="auto"/>
        <w:ind w:firstLine="709"/>
        <w:jc w:val="both"/>
        <w:rPr>
          <w:rFonts w:ascii="Times New Roman" w:hAnsi="Times New Roman"/>
          <w:sz w:val="28"/>
          <w:szCs w:val="28"/>
        </w:rPr>
      </w:pPr>
      <w:r w:rsidRPr="00F14B74">
        <w:rPr>
          <w:rFonts w:ascii="Times New Roman" w:hAnsi="Times New Roman"/>
          <w:sz w:val="28"/>
          <w:szCs w:val="28"/>
          <w:lang w:val="en-US"/>
        </w:rPr>
        <w:t>Smart</w:t>
      </w:r>
      <w:r w:rsidRPr="00F14B74">
        <w:rPr>
          <w:rFonts w:ascii="Times New Roman" w:hAnsi="Times New Roman"/>
          <w:sz w:val="28"/>
          <w:szCs w:val="28"/>
        </w:rPr>
        <w:t>-контракт – договор в электронной форме, созданный с помощью какого-либо языка программирования, исполнение которого осуществляется автоматически при выполнении (или невыполнении) определенных в нем условий и/или обязательств.</w:t>
      </w:r>
    </w:p>
    <w:p w14:paraId="1952503D" w14:textId="77777777" w:rsidR="000F3AD2" w:rsidRPr="00F14B74" w:rsidRDefault="000F3AD2" w:rsidP="000F3AD2">
      <w:pPr>
        <w:widowControl w:val="0"/>
        <w:spacing w:after="0" w:line="360" w:lineRule="auto"/>
        <w:ind w:firstLine="709"/>
        <w:jc w:val="both"/>
        <w:rPr>
          <w:rFonts w:ascii="Times New Roman" w:hAnsi="Times New Roman"/>
          <w:sz w:val="28"/>
          <w:szCs w:val="28"/>
        </w:rPr>
      </w:pPr>
      <w:proofErr w:type="spellStart"/>
      <w:r w:rsidRPr="00F14B74">
        <w:rPr>
          <w:rFonts w:ascii="Times New Roman" w:hAnsi="Times New Roman"/>
          <w:sz w:val="28"/>
          <w:szCs w:val="28"/>
        </w:rPr>
        <w:t>Майнинг</w:t>
      </w:r>
      <w:proofErr w:type="spellEnd"/>
      <w:r w:rsidRPr="00F14B74">
        <w:rPr>
          <w:rFonts w:ascii="Times New Roman" w:hAnsi="Times New Roman"/>
          <w:sz w:val="28"/>
          <w:szCs w:val="28"/>
        </w:rPr>
        <w:t xml:space="preserve"> – деятельность по поддержанию ф</w:t>
      </w:r>
      <w:r>
        <w:rPr>
          <w:rFonts w:ascii="Times New Roman" w:hAnsi="Times New Roman"/>
          <w:sz w:val="28"/>
          <w:szCs w:val="28"/>
        </w:rPr>
        <w:t>ункционирования РРЦТ по средства</w:t>
      </w:r>
      <w:r w:rsidRPr="00F14B74">
        <w:rPr>
          <w:rFonts w:ascii="Times New Roman" w:hAnsi="Times New Roman"/>
          <w:sz w:val="28"/>
          <w:szCs w:val="28"/>
        </w:rPr>
        <w:t>м генерации новых блоков, основной целью которой является получение вознаграждения в форме, предусмотренной в рамках данной системы.</w:t>
      </w:r>
    </w:p>
    <w:p w14:paraId="05DCE83D" w14:textId="77777777" w:rsidR="000F3AD2" w:rsidRDefault="000F3AD2" w:rsidP="000F3AD2">
      <w:pPr>
        <w:widowControl w:val="0"/>
        <w:spacing w:after="0" w:line="360" w:lineRule="auto"/>
        <w:ind w:firstLine="709"/>
        <w:jc w:val="both"/>
        <w:rPr>
          <w:rFonts w:ascii="Times New Roman" w:hAnsi="Times New Roman"/>
          <w:sz w:val="28"/>
          <w:szCs w:val="28"/>
        </w:rPr>
      </w:pPr>
      <w:r w:rsidRPr="00F14B74">
        <w:rPr>
          <w:rFonts w:ascii="Times New Roman" w:hAnsi="Times New Roman"/>
          <w:sz w:val="28"/>
          <w:szCs w:val="28"/>
        </w:rPr>
        <w:t xml:space="preserve">Распределенный реестр цифровых транзакций – электронная база цифровых транзакций, созданная и функционирующая на основе криптографических алгоритмов, все данные которой одновременно хранятся и обновляются с определенным временным интервалом на носителях всех участников, подключенных к реестру. </w:t>
      </w:r>
    </w:p>
    <w:p w14:paraId="06C628DB" w14:textId="77777777" w:rsidR="000F3AD2" w:rsidRDefault="000F3AD2" w:rsidP="000F3AD2">
      <w:pPr>
        <w:spacing w:after="0" w:line="360" w:lineRule="auto"/>
        <w:ind w:firstLine="709"/>
        <w:contextualSpacing/>
        <w:jc w:val="both"/>
        <w:rPr>
          <w:rFonts w:ascii="Times New Roman" w:eastAsia="Calibri" w:hAnsi="Times New Roman" w:cs="Times New Roman"/>
          <w:sz w:val="28"/>
          <w:szCs w:val="28"/>
        </w:rPr>
      </w:pPr>
      <w:r w:rsidRPr="00E154DC">
        <w:rPr>
          <w:rFonts w:ascii="Times New Roman" w:eastAsia="Calibri" w:hAnsi="Times New Roman" w:cs="Times New Roman"/>
          <w:sz w:val="28"/>
          <w:szCs w:val="28"/>
        </w:rPr>
        <w:t xml:space="preserve">В современной экономической ситуации участники рынка все больше говорят о переходе банковских технологий к </w:t>
      </w:r>
      <w:proofErr w:type="spellStart"/>
      <w:r w:rsidRPr="00E154DC">
        <w:rPr>
          <w:rFonts w:ascii="Times New Roman" w:eastAsia="Calibri" w:hAnsi="Times New Roman" w:cs="Times New Roman"/>
          <w:sz w:val="28"/>
          <w:szCs w:val="28"/>
        </w:rPr>
        <w:t>блокчейн</w:t>
      </w:r>
      <w:proofErr w:type="spellEnd"/>
      <w:r w:rsidRPr="00E154DC">
        <w:rPr>
          <w:rFonts w:ascii="Times New Roman" w:eastAsia="Calibri" w:hAnsi="Times New Roman" w:cs="Times New Roman"/>
          <w:sz w:val="28"/>
          <w:szCs w:val="28"/>
        </w:rPr>
        <w:t xml:space="preserve">-сервисам. Деньги, при всей фундаментальности, постоянно меняют свою форму. В сегодняшней ситуации глобальной </w:t>
      </w:r>
      <w:proofErr w:type="spellStart"/>
      <w:r w:rsidRPr="00E154DC">
        <w:rPr>
          <w:rFonts w:ascii="Times New Roman" w:eastAsia="Calibri" w:hAnsi="Times New Roman" w:cs="Times New Roman"/>
          <w:sz w:val="28"/>
          <w:szCs w:val="28"/>
        </w:rPr>
        <w:t>цифровизации</w:t>
      </w:r>
      <w:proofErr w:type="spellEnd"/>
      <w:r w:rsidRPr="00E154DC">
        <w:rPr>
          <w:rFonts w:ascii="Times New Roman" w:eastAsia="Calibri" w:hAnsi="Times New Roman" w:cs="Times New Roman"/>
          <w:sz w:val="28"/>
          <w:szCs w:val="28"/>
        </w:rPr>
        <w:t xml:space="preserve"> настало время цифровых денег.</w:t>
      </w:r>
      <w:r>
        <w:rPr>
          <w:rFonts w:ascii="Times New Roman" w:eastAsia="Calibri" w:hAnsi="Times New Roman" w:cs="Times New Roman"/>
          <w:sz w:val="28"/>
          <w:szCs w:val="28"/>
        </w:rPr>
        <w:t xml:space="preserve"> </w:t>
      </w:r>
    </w:p>
    <w:p w14:paraId="7B1A11FA" w14:textId="6F12D30A" w:rsidR="000F3AD2" w:rsidRPr="00E154DC" w:rsidRDefault="000F3AD2" w:rsidP="000F3AD2">
      <w:pPr>
        <w:spacing w:after="0" w:line="360" w:lineRule="auto"/>
        <w:ind w:firstLine="709"/>
        <w:contextualSpacing/>
        <w:jc w:val="both"/>
        <w:rPr>
          <w:rFonts w:ascii="Times New Roman" w:eastAsia="Calibri" w:hAnsi="Times New Roman" w:cs="Times New Roman"/>
          <w:sz w:val="28"/>
          <w:szCs w:val="28"/>
        </w:rPr>
      </w:pPr>
      <w:proofErr w:type="spellStart"/>
      <w:r w:rsidRPr="00E154DC">
        <w:rPr>
          <w:rFonts w:ascii="Times New Roman" w:eastAsia="Calibri" w:hAnsi="Times New Roman" w:cs="Times New Roman"/>
          <w:sz w:val="28"/>
          <w:szCs w:val="28"/>
        </w:rPr>
        <w:t>Блокчейн</w:t>
      </w:r>
      <w:proofErr w:type="spellEnd"/>
      <w:r>
        <w:rPr>
          <w:rFonts w:ascii="Times New Roman" w:eastAsia="Calibri" w:hAnsi="Times New Roman" w:cs="Times New Roman"/>
          <w:sz w:val="28"/>
          <w:szCs w:val="28"/>
        </w:rPr>
        <w:t xml:space="preserve"> (</w:t>
      </w:r>
      <w:bookmarkStart w:id="179" w:name="_Hlk54275096"/>
      <w:proofErr w:type="spellStart"/>
      <w:r>
        <w:rPr>
          <w:rFonts w:ascii="Times New Roman" w:eastAsia="Calibri" w:hAnsi="Times New Roman" w:cs="Times New Roman"/>
          <w:sz w:val="28"/>
          <w:szCs w:val="28"/>
          <w:lang w:val="en-US"/>
        </w:rPr>
        <w:t>Blockchain</w:t>
      </w:r>
      <w:bookmarkEnd w:id="179"/>
      <w:proofErr w:type="spellEnd"/>
      <w:r w:rsidRPr="00F43F36">
        <w:rPr>
          <w:rFonts w:ascii="Times New Roman" w:eastAsia="Calibri" w:hAnsi="Times New Roman" w:cs="Times New Roman"/>
          <w:sz w:val="28"/>
          <w:szCs w:val="28"/>
        </w:rPr>
        <w:t>)</w:t>
      </w:r>
      <w:r>
        <w:rPr>
          <w:rFonts w:ascii="Times New Roman" w:eastAsia="Calibri" w:hAnsi="Times New Roman" w:cs="Times New Roman"/>
          <w:sz w:val="28"/>
          <w:szCs w:val="28"/>
        </w:rPr>
        <w:t>, как было отмечено ранее (раздел 3.1)</w:t>
      </w:r>
      <w:r w:rsidRPr="00E154DC">
        <w:rPr>
          <w:rFonts w:ascii="Times New Roman" w:eastAsia="Calibri" w:hAnsi="Times New Roman" w:cs="Times New Roman"/>
          <w:sz w:val="28"/>
          <w:szCs w:val="28"/>
        </w:rPr>
        <w:t xml:space="preserve"> это </w:t>
      </w:r>
      <w:r>
        <w:rPr>
          <w:rFonts w:ascii="Times New Roman" w:eastAsia="Calibri" w:hAnsi="Times New Roman" w:cs="Times New Roman"/>
          <w:sz w:val="28"/>
          <w:szCs w:val="28"/>
        </w:rPr>
        <w:t>од</w:t>
      </w:r>
      <w:r w:rsidR="009B2302">
        <w:rPr>
          <w:rFonts w:ascii="Times New Roman" w:eastAsia="Calibri" w:hAnsi="Times New Roman" w:cs="Times New Roman"/>
          <w:sz w:val="28"/>
          <w:szCs w:val="28"/>
        </w:rPr>
        <w:t xml:space="preserve">ин </w:t>
      </w:r>
      <w:r>
        <w:rPr>
          <w:rFonts w:ascii="Times New Roman" w:eastAsia="Calibri" w:hAnsi="Times New Roman" w:cs="Times New Roman"/>
          <w:sz w:val="28"/>
          <w:szCs w:val="28"/>
        </w:rPr>
        <w:t xml:space="preserve">из </w:t>
      </w:r>
      <w:r w:rsidRPr="00E154DC">
        <w:rPr>
          <w:rFonts w:ascii="Times New Roman" w:eastAsia="Calibri" w:hAnsi="Times New Roman" w:cs="Times New Roman"/>
          <w:sz w:val="28"/>
          <w:szCs w:val="28"/>
        </w:rPr>
        <w:t>способ</w:t>
      </w:r>
      <w:r>
        <w:rPr>
          <w:rFonts w:ascii="Times New Roman" w:eastAsia="Calibri" w:hAnsi="Times New Roman" w:cs="Times New Roman"/>
          <w:sz w:val="28"/>
          <w:szCs w:val="28"/>
        </w:rPr>
        <w:t>ов</w:t>
      </w:r>
      <w:r w:rsidRPr="00E154DC">
        <w:rPr>
          <w:rFonts w:ascii="Times New Roman" w:eastAsia="Calibri" w:hAnsi="Times New Roman" w:cs="Times New Roman"/>
          <w:sz w:val="28"/>
          <w:szCs w:val="28"/>
        </w:rPr>
        <w:t xml:space="preserve"> хранения </w:t>
      </w:r>
      <w:r>
        <w:rPr>
          <w:rFonts w:ascii="Times New Roman" w:eastAsia="Calibri" w:hAnsi="Times New Roman" w:cs="Times New Roman"/>
          <w:sz w:val="28"/>
          <w:szCs w:val="28"/>
        </w:rPr>
        <w:t xml:space="preserve">различных </w:t>
      </w:r>
      <w:r w:rsidRPr="00E154DC">
        <w:rPr>
          <w:rFonts w:ascii="Times New Roman" w:eastAsia="Calibri" w:hAnsi="Times New Roman" w:cs="Times New Roman"/>
          <w:sz w:val="28"/>
          <w:szCs w:val="28"/>
        </w:rPr>
        <w:t>данных, цифровой рее</w:t>
      </w:r>
      <w:r>
        <w:rPr>
          <w:rFonts w:ascii="Times New Roman" w:eastAsia="Calibri" w:hAnsi="Times New Roman" w:cs="Times New Roman"/>
          <w:sz w:val="28"/>
          <w:szCs w:val="28"/>
        </w:rPr>
        <w:t>стр транзакций (финансовые транз</w:t>
      </w:r>
      <w:r w:rsidRPr="00E154DC">
        <w:rPr>
          <w:rFonts w:ascii="Times New Roman" w:eastAsia="Calibri" w:hAnsi="Times New Roman" w:cs="Times New Roman"/>
          <w:sz w:val="28"/>
          <w:szCs w:val="28"/>
        </w:rPr>
        <w:t>акции между счетами, аутентификацию, авторизацию, аудит), сделок, контрактов</w:t>
      </w:r>
      <w:r>
        <w:rPr>
          <w:rFonts w:ascii="Times New Roman" w:eastAsia="Calibri" w:hAnsi="Times New Roman" w:cs="Times New Roman"/>
          <w:sz w:val="28"/>
          <w:szCs w:val="28"/>
        </w:rPr>
        <w:t xml:space="preserve"> </w:t>
      </w:r>
      <w:r w:rsidRPr="00E154DC">
        <w:rPr>
          <w:rFonts w:ascii="Times New Roman" w:eastAsia="Calibri" w:hAnsi="Times New Roman" w:cs="Times New Roman"/>
          <w:sz w:val="28"/>
          <w:szCs w:val="28"/>
        </w:rPr>
        <w:t xml:space="preserve">[43]. </w:t>
      </w:r>
      <w:proofErr w:type="spellStart"/>
      <w:proofErr w:type="gramStart"/>
      <w:r>
        <w:rPr>
          <w:rFonts w:ascii="Times New Roman" w:eastAsia="Calibri" w:hAnsi="Times New Roman" w:cs="Times New Roman"/>
          <w:sz w:val="28"/>
          <w:szCs w:val="28"/>
          <w:lang w:val="en-US"/>
        </w:rPr>
        <w:t>Blockchain</w:t>
      </w:r>
      <w:proofErr w:type="spellEnd"/>
      <w:r w:rsidRPr="00E154DC">
        <w:rPr>
          <w:rFonts w:ascii="Times New Roman" w:eastAsia="Calibri" w:hAnsi="Times New Roman" w:cs="Times New Roman"/>
          <w:sz w:val="28"/>
          <w:szCs w:val="28"/>
        </w:rPr>
        <w:t xml:space="preserve"> </w:t>
      </w:r>
      <w:r>
        <w:rPr>
          <w:rFonts w:ascii="Times New Roman" w:eastAsia="Calibri" w:hAnsi="Times New Roman" w:cs="Times New Roman"/>
          <w:sz w:val="28"/>
          <w:szCs w:val="28"/>
        </w:rPr>
        <w:sym w:font="Symbol" w:char="F02D"/>
      </w:r>
      <w:r>
        <w:rPr>
          <w:rFonts w:ascii="Times New Roman" w:eastAsia="Calibri" w:hAnsi="Times New Roman" w:cs="Times New Roman"/>
          <w:sz w:val="28"/>
          <w:szCs w:val="28"/>
        </w:rPr>
        <w:t xml:space="preserve"> э</w:t>
      </w:r>
      <w:r w:rsidRPr="00E154DC">
        <w:rPr>
          <w:rFonts w:ascii="Times New Roman" w:eastAsia="Calibri" w:hAnsi="Times New Roman" w:cs="Times New Roman"/>
          <w:sz w:val="28"/>
          <w:szCs w:val="28"/>
        </w:rPr>
        <w:t>то система связанных друг с другом блоков данных, из которой невозможно удалить внесенную информацию</w:t>
      </w:r>
      <w:r w:rsidR="009B2302">
        <w:rPr>
          <w:rFonts w:ascii="Times New Roman" w:eastAsia="Calibri" w:hAnsi="Times New Roman" w:cs="Times New Roman"/>
          <w:sz w:val="28"/>
          <w:szCs w:val="28"/>
        </w:rPr>
        <w:t>.</w:t>
      </w:r>
      <w:proofErr w:type="gramEnd"/>
    </w:p>
    <w:p w14:paraId="32309B68" w14:textId="1B1D52D6" w:rsidR="000F3AD2" w:rsidRPr="00E154DC" w:rsidRDefault="000F3AD2" w:rsidP="000F3AD2">
      <w:pPr>
        <w:spacing w:after="0" w:line="360" w:lineRule="auto"/>
        <w:ind w:firstLine="709"/>
        <w:jc w:val="both"/>
        <w:rPr>
          <w:rFonts w:ascii="Times New Roman" w:eastAsia="Calibri" w:hAnsi="Times New Roman" w:cs="Times New Roman"/>
          <w:sz w:val="28"/>
          <w:szCs w:val="28"/>
        </w:rPr>
      </w:pPr>
      <w:r w:rsidRPr="00E154DC">
        <w:rPr>
          <w:rFonts w:ascii="Times New Roman" w:eastAsia="Calibri" w:hAnsi="Times New Roman" w:cs="Times New Roman"/>
          <w:sz w:val="28"/>
          <w:szCs w:val="28"/>
        </w:rPr>
        <w:lastRenderedPageBreak/>
        <w:t xml:space="preserve">В правильной цепочке </w:t>
      </w:r>
      <w:proofErr w:type="spellStart"/>
      <w:r w:rsidRPr="00E154DC">
        <w:rPr>
          <w:rFonts w:ascii="Times New Roman" w:eastAsia="Calibri" w:hAnsi="Times New Roman" w:cs="Times New Roman"/>
          <w:sz w:val="28"/>
          <w:szCs w:val="28"/>
        </w:rPr>
        <w:t>блокчейна</w:t>
      </w:r>
      <w:proofErr w:type="spellEnd"/>
      <w:r w:rsidRPr="00E154DC">
        <w:rPr>
          <w:rFonts w:ascii="Times New Roman" w:eastAsia="Calibri" w:hAnsi="Times New Roman" w:cs="Times New Roman"/>
          <w:sz w:val="28"/>
          <w:szCs w:val="28"/>
        </w:rPr>
        <w:t xml:space="preserve"> хэш-код блока №2 указывает на блок №1, а хэш-код блока №3 указывает на блок №2. При попытке подделать хэш-код блока №2, транзакция будет отклонена, так как хэш-код не найдет повторения в блоке №3, следовательно, и во всех последующих блоках операция будет считаться неверной</w:t>
      </w:r>
      <w:r>
        <w:rPr>
          <w:rFonts w:ascii="Times New Roman" w:eastAsia="Calibri" w:hAnsi="Times New Roman" w:cs="Times New Roman"/>
          <w:sz w:val="28"/>
          <w:szCs w:val="28"/>
        </w:rPr>
        <w:t xml:space="preserve"> </w:t>
      </w:r>
      <w:r w:rsidRPr="00E154DC">
        <w:rPr>
          <w:rFonts w:ascii="Times New Roman" w:eastAsia="Calibri" w:hAnsi="Times New Roman" w:cs="Times New Roman"/>
          <w:sz w:val="28"/>
          <w:szCs w:val="28"/>
        </w:rPr>
        <w:t>(рис</w:t>
      </w:r>
      <w:r w:rsidR="00DD41FF">
        <w:rPr>
          <w:rFonts w:ascii="Times New Roman" w:eastAsia="Calibri" w:hAnsi="Times New Roman" w:cs="Times New Roman"/>
          <w:sz w:val="28"/>
          <w:szCs w:val="28"/>
        </w:rPr>
        <w:t>унок</w:t>
      </w:r>
      <w:r w:rsidRPr="00E154DC">
        <w:rPr>
          <w:rFonts w:ascii="Times New Roman" w:eastAsia="Calibri" w:hAnsi="Times New Roman" w:cs="Times New Roman"/>
          <w:sz w:val="28"/>
          <w:szCs w:val="28"/>
        </w:rPr>
        <w:t xml:space="preserve"> 3.</w:t>
      </w:r>
      <w:r>
        <w:rPr>
          <w:rFonts w:ascii="Times New Roman" w:eastAsia="Calibri" w:hAnsi="Times New Roman" w:cs="Times New Roman"/>
          <w:sz w:val="28"/>
          <w:szCs w:val="28"/>
        </w:rPr>
        <w:t>2</w:t>
      </w:r>
      <w:r w:rsidRPr="00E154DC">
        <w:rPr>
          <w:rFonts w:ascii="Times New Roman" w:eastAsia="Calibri" w:hAnsi="Times New Roman" w:cs="Times New Roman"/>
          <w:sz w:val="28"/>
          <w:szCs w:val="28"/>
        </w:rPr>
        <w:t>).</w:t>
      </w:r>
    </w:p>
    <w:p w14:paraId="0DC6BABA" w14:textId="77777777" w:rsidR="000F3AD2" w:rsidRPr="00E154DC" w:rsidRDefault="000F3AD2" w:rsidP="000F3AD2">
      <w:pPr>
        <w:spacing w:after="0" w:line="360" w:lineRule="auto"/>
        <w:ind w:firstLine="709"/>
        <w:jc w:val="both"/>
        <w:rPr>
          <w:rFonts w:ascii="Times New Roman" w:eastAsia="Calibri" w:hAnsi="Times New Roman" w:cs="Times New Roman"/>
          <w:sz w:val="28"/>
          <w:szCs w:val="28"/>
        </w:rPr>
      </w:pPr>
    </w:p>
    <w:p w14:paraId="1BF63229" w14:textId="77777777" w:rsidR="000F3AD2" w:rsidRPr="00E154DC" w:rsidRDefault="000F3AD2" w:rsidP="000F3AD2">
      <w:pPr>
        <w:spacing w:after="0" w:line="360" w:lineRule="auto"/>
        <w:jc w:val="both"/>
        <w:rPr>
          <w:rFonts w:ascii="Times New Roman" w:eastAsia="Calibri" w:hAnsi="Times New Roman" w:cs="Times New Roman"/>
          <w:sz w:val="28"/>
          <w:szCs w:val="28"/>
        </w:rPr>
      </w:pPr>
      <w:r w:rsidRPr="00E154DC">
        <w:rPr>
          <w:rFonts w:ascii="Times New Roman" w:eastAsia="Calibri" w:hAnsi="Times New Roman" w:cs="Times New Roman"/>
          <w:noProof/>
          <w:sz w:val="28"/>
          <w:szCs w:val="28"/>
          <w:lang w:eastAsia="ru-RU"/>
        </w:rPr>
        <w:drawing>
          <wp:inline distT="0" distB="0" distL="0" distR="0" wp14:anchorId="6C1F035F" wp14:editId="7CD1378A">
            <wp:extent cx="5937885" cy="4456430"/>
            <wp:effectExtent l="0" t="0" r="0" b="127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937885" cy="4456430"/>
                    </a:xfrm>
                    <a:prstGeom prst="rect">
                      <a:avLst/>
                    </a:prstGeom>
                    <a:noFill/>
                  </pic:spPr>
                </pic:pic>
              </a:graphicData>
            </a:graphic>
          </wp:inline>
        </w:drawing>
      </w:r>
    </w:p>
    <w:p w14:paraId="4EEF1866" w14:textId="51DF9694" w:rsidR="000F3AD2" w:rsidRDefault="000F3AD2" w:rsidP="000F3AD2">
      <w:pPr>
        <w:spacing w:after="0" w:line="360" w:lineRule="auto"/>
        <w:jc w:val="center"/>
        <w:rPr>
          <w:rFonts w:ascii="Times New Roman" w:eastAsia="Calibri" w:hAnsi="Times New Roman" w:cs="Times New Roman"/>
          <w:sz w:val="28"/>
          <w:szCs w:val="28"/>
        </w:rPr>
      </w:pPr>
      <w:r w:rsidRPr="00E154DC">
        <w:rPr>
          <w:rFonts w:ascii="Times New Roman" w:eastAsia="Calibri" w:hAnsi="Times New Roman" w:cs="Times New Roman"/>
          <w:sz w:val="28"/>
          <w:szCs w:val="28"/>
        </w:rPr>
        <w:t>Рисунок 3.</w:t>
      </w:r>
      <w:r>
        <w:rPr>
          <w:rFonts w:ascii="Times New Roman" w:eastAsia="Calibri" w:hAnsi="Times New Roman" w:cs="Times New Roman"/>
          <w:sz w:val="28"/>
          <w:szCs w:val="28"/>
        </w:rPr>
        <w:t>2</w:t>
      </w:r>
      <w:r w:rsidRPr="00E154DC">
        <w:rPr>
          <w:rFonts w:ascii="Times New Roman" w:eastAsia="Calibri" w:hAnsi="Times New Roman" w:cs="Times New Roman"/>
          <w:sz w:val="28"/>
          <w:szCs w:val="28"/>
        </w:rPr>
        <w:t xml:space="preserve"> – Схема корректной работы </w:t>
      </w:r>
      <w:proofErr w:type="spellStart"/>
      <w:r w:rsidRPr="00E154DC">
        <w:rPr>
          <w:rFonts w:ascii="Times New Roman" w:eastAsia="Calibri" w:hAnsi="Times New Roman" w:cs="Times New Roman"/>
          <w:sz w:val="28"/>
          <w:szCs w:val="28"/>
        </w:rPr>
        <w:t>блокчейна</w:t>
      </w:r>
      <w:proofErr w:type="spellEnd"/>
      <w:r w:rsidRPr="00E154DC">
        <w:rPr>
          <w:rFonts w:ascii="Times New Roman" w:eastAsia="Calibri" w:hAnsi="Times New Roman" w:cs="Times New Roman"/>
          <w:sz w:val="28"/>
          <w:szCs w:val="28"/>
        </w:rPr>
        <w:t xml:space="preserve"> и </w:t>
      </w:r>
      <w:r>
        <w:rPr>
          <w:rFonts w:ascii="Times New Roman" w:eastAsia="Calibri" w:hAnsi="Times New Roman" w:cs="Times New Roman"/>
          <w:sz w:val="28"/>
          <w:szCs w:val="28"/>
        </w:rPr>
        <w:t xml:space="preserve">подвергнутой </w:t>
      </w:r>
      <w:proofErr w:type="spellStart"/>
      <w:r w:rsidRPr="00E154DC">
        <w:rPr>
          <w:rFonts w:ascii="Times New Roman" w:eastAsia="Calibri" w:hAnsi="Times New Roman" w:cs="Times New Roman"/>
          <w:sz w:val="28"/>
          <w:szCs w:val="28"/>
        </w:rPr>
        <w:t>кибератак</w:t>
      </w:r>
      <w:r>
        <w:rPr>
          <w:rFonts w:ascii="Times New Roman" w:eastAsia="Calibri" w:hAnsi="Times New Roman" w:cs="Times New Roman"/>
          <w:sz w:val="28"/>
          <w:szCs w:val="28"/>
        </w:rPr>
        <w:t>е</w:t>
      </w:r>
      <w:proofErr w:type="spellEnd"/>
      <w:r w:rsidRPr="00E154DC">
        <w:rPr>
          <w:rFonts w:ascii="Times New Roman" w:eastAsia="Calibri" w:hAnsi="Times New Roman" w:cs="Times New Roman"/>
          <w:sz w:val="28"/>
          <w:szCs w:val="28"/>
        </w:rPr>
        <w:t xml:space="preserve"> (составлено автором </w:t>
      </w:r>
      <w:r w:rsidR="00666AE9">
        <w:rPr>
          <w:rFonts w:ascii="Times New Roman" w:eastAsia="Calibri" w:hAnsi="Times New Roman" w:cs="Times New Roman"/>
          <w:sz w:val="28"/>
          <w:szCs w:val="28"/>
        </w:rPr>
        <w:t>по материалам</w:t>
      </w:r>
      <w:r w:rsidRPr="00E154DC">
        <w:rPr>
          <w:rFonts w:ascii="Times New Roman" w:eastAsia="Calibri" w:hAnsi="Times New Roman" w:cs="Times New Roman"/>
          <w:sz w:val="28"/>
          <w:szCs w:val="28"/>
        </w:rPr>
        <w:t xml:space="preserve"> [</w:t>
      </w:r>
      <w:r w:rsidR="00DD41FF">
        <w:rPr>
          <w:rFonts w:ascii="Times New Roman" w:eastAsia="Calibri" w:hAnsi="Times New Roman" w:cs="Times New Roman"/>
          <w:sz w:val="28"/>
          <w:szCs w:val="28"/>
        </w:rPr>
        <w:t>43</w:t>
      </w:r>
      <w:r w:rsidRPr="00E154DC">
        <w:rPr>
          <w:rFonts w:ascii="Times New Roman" w:eastAsia="Calibri" w:hAnsi="Times New Roman" w:cs="Times New Roman"/>
          <w:sz w:val="28"/>
          <w:szCs w:val="28"/>
        </w:rPr>
        <w:t>])</w:t>
      </w:r>
    </w:p>
    <w:p w14:paraId="17A39D30" w14:textId="77777777" w:rsidR="0080669F" w:rsidRPr="00E154DC" w:rsidRDefault="0080669F" w:rsidP="000F3AD2">
      <w:pPr>
        <w:spacing w:after="0" w:line="360" w:lineRule="auto"/>
        <w:jc w:val="center"/>
        <w:rPr>
          <w:rFonts w:ascii="Times New Roman" w:eastAsia="Calibri" w:hAnsi="Times New Roman" w:cs="Times New Roman"/>
          <w:sz w:val="28"/>
          <w:szCs w:val="28"/>
        </w:rPr>
      </w:pPr>
    </w:p>
    <w:p w14:paraId="4587E229" w14:textId="04CD2FD8" w:rsidR="000F3AD2" w:rsidRPr="00206E07" w:rsidRDefault="000F3AD2" w:rsidP="000F3AD2">
      <w:pPr>
        <w:spacing w:after="0" w:line="360" w:lineRule="auto"/>
        <w:ind w:firstLine="709"/>
        <w:jc w:val="both"/>
        <w:rPr>
          <w:rFonts w:ascii="Times New Roman" w:eastAsia="Calibri" w:hAnsi="Times New Roman" w:cs="Times New Roman"/>
          <w:sz w:val="28"/>
          <w:szCs w:val="28"/>
        </w:rPr>
      </w:pPr>
      <w:r w:rsidRPr="00E154DC">
        <w:rPr>
          <w:rFonts w:ascii="Times New Roman" w:eastAsia="Calibri" w:hAnsi="Times New Roman" w:cs="Times New Roman"/>
          <w:sz w:val="28"/>
          <w:szCs w:val="28"/>
        </w:rPr>
        <w:t xml:space="preserve">Для проведения операций на базе </w:t>
      </w:r>
      <w:proofErr w:type="spellStart"/>
      <w:r w:rsidRPr="00E154DC">
        <w:rPr>
          <w:rFonts w:ascii="Times New Roman" w:eastAsia="Calibri" w:hAnsi="Times New Roman" w:cs="Times New Roman"/>
          <w:sz w:val="28"/>
          <w:szCs w:val="28"/>
        </w:rPr>
        <w:t>блокчей</w:t>
      </w:r>
      <w:r>
        <w:rPr>
          <w:rFonts w:ascii="Times New Roman" w:eastAsia="Calibri" w:hAnsi="Times New Roman" w:cs="Times New Roman"/>
          <w:sz w:val="28"/>
          <w:szCs w:val="28"/>
        </w:rPr>
        <w:t>на</w:t>
      </w:r>
      <w:proofErr w:type="spellEnd"/>
      <w:r>
        <w:rPr>
          <w:rFonts w:ascii="Times New Roman" w:eastAsia="Calibri" w:hAnsi="Times New Roman" w:cs="Times New Roman"/>
          <w:sz w:val="28"/>
          <w:szCs w:val="28"/>
        </w:rPr>
        <w:t xml:space="preserve"> в мировой экономике существую</w:t>
      </w:r>
      <w:r w:rsidRPr="00E154DC">
        <w:rPr>
          <w:rFonts w:ascii="Times New Roman" w:eastAsia="Calibri" w:hAnsi="Times New Roman" w:cs="Times New Roman"/>
          <w:sz w:val="28"/>
          <w:szCs w:val="28"/>
        </w:rPr>
        <w:t>т и функционируют множество различных видов цифровой валюты – электронных денег, используемых как дополнительная или альтернативная валюта [</w:t>
      </w:r>
      <w:r w:rsidR="00DD41FF">
        <w:rPr>
          <w:rFonts w:ascii="Times New Roman" w:eastAsia="Calibri" w:hAnsi="Times New Roman" w:cs="Times New Roman"/>
          <w:sz w:val="28"/>
          <w:szCs w:val="28"/>
        </w:rPr>
        <w:t>41</w:t>
      </w:r>
      <w:r w:rsidRPr="00E154DC">
        <w:rPr>
          <w:rFonts w:ascii="Times New Roman" w:eastAsia="Calibri" w:hAnsi="Times New Roman" w:cs="Times New Roman"/>
          <w:sz w:val="28"/>
          <w:szCs w:val="28"/>
        </w:rPr>
        <w:t>]. Стоимость цифровой валюты может быть с плавающим валютным курсом (</w:t>
      </w:r>
      <w:r w:rsidRPr="00E154DC">
        <w:rPr>
          <w:rFonts w:ascii="Times New Roman" w:eastAsia="Calibri" w:hAnsi="Times New Roman" w:cs="Times New Roman"/>
          <w:sz w:val="28"/>
          <w:szCs w:val="28"/>
          <w:lang w:val="en-US"/>
        </w:rPr>
        <w:t>Bitcoin</w:t>
      </w:r>
      <w:r w:rsidRPr="00E154DC">
        <w:rPr>
          <w:rFonts w:ascii="Times New Roman" w:eastAsia="Calibri" w:hAnsi="Times New Roman" w:cs="Times New Roman"/>
          <w:sz w:val="28"/>
          <w:szCs w:val="28"/>
        </w:rPr>
        <w:t xml:space="preserve">, </w:t>
      </w:r>
      <w:proofErr w:type="spellStart"/>
      <w:r w:rsidRPr="00E154DC">
        <w:rPr>
          <w:rFonts w:ascii="Times New Roman" w:eastAsia="Calibri" w:hAnsi="Times New Roman" w:cs="Times New Roman"/>
          <w:sz w:val="28"/>
          <w:szCs w:val="28"/>
          <w:lang w:val="en-US"/>
        </w:rPr>
        <w:t>Ethereum</w:t>
      </w:r>
      <w:proofErr w:type="spellEnd"/>
      <w:r w:rsidRPr="00E154DC">
        <w:rPr>
          <w:rFonts w:ascii="Times New Roman" w:eastAsia="Calibri" w:hAnsi="Times New Roman" w:cs="Times New Roman"/>
          <w:sz w:val="28"/>
          <w:szCs w:val="28"/>
        </w:rPr>
        <w:t xml:space="preserve"> </w:t>
      </w:r>
      <w:proofErr w:type="gramStart"/>
      <w:r w:rsidRPr="00E154DC">
        <w:rPr>
          <w:rFonts w:ascii="Times New Roman" w:eastAsia="Calibri" w:hAnsi="Times New Roman" w:cs="Times New Roman"/>
          <w:sz w:val="28"/>
          <w:szCs w:val="28"/>
        </w:rPr>
        <w:t xml:space="preserve">и </w:t>
      </w:r>
      <w:proofErr w:type="spellStart"/>
      <w:r w:rsidRPr="00E154DC">
        <w:rPr>
          <w:rFonts w:ascii="Times New Roman" w:eastAsia="Calibri" w:hAnsi="Times New Roman" w:cs="Times New Roman"/>
          <w:sz w:val="28"/>
          <w:szCs w:val="28"/>
        </w:rPr>
        <w:t>бо</w:t>
      </w:r>
      <w:proofErr w:type="gramEnd"/>
      <w:r w:rsidRPr="00E154DC">
        <w:rPr>
          <w:rFonts w:ascii="Times New Roman" w:eastAsia="Calibri" w:hAnsi="Times New Roman" w:cs="Times New Roman"/>
          <w:sz w:val="28"/>
          <w:szCs w:val="28"/>
        </w:rPr>
        <w:t>́льшая</w:t>
      </w:r>
      <w:proofErr w:type="spellEnd"/>
      <w:r w:rsidRPr="00E154DC">
        <w:rPr>
          <w:rFonts w:ascii="Times New Roman" w:eastAsia="Calibri" w:hAnsi="Times New Roman" w:cs="Times New Roman"/>
          <w:sz w:val="28"/>
          <w:szCs w:val="28"/>
        </w:rPr>
        <w:t xml:space="preserve"> часть </w:t>
      </w:r>
      <w:proofErr w:type="spellStart"/>
      <w:r w:rsidRPr="00E154DC">
        <w:rPr>
          <w:rFonts w:ascii="Times New Roman" w:eastAsia="Calibri" w:hAnsi="Times New Roman" w:cs="Times New Roman"/>
          <w:sz w:val="28"/>
          <w:szCs w:val="28"/>
        </w:rPr>
        <w:t>криптовалютного</w:t>
      </w:r>
      <w:proofErr w:type="spellEnd"/>
      <w:r w:rsidRPr="00E154DC">
        <w:rPr>
          <w:rFonts w:ascii="Times New Roman" w:eastAsia="Calibri" w:hAnsi="Times New Roman" w:cs="Times New Roman"/>
          <w:sz w:val="28"/>
          <w:szCs w:val="28"/>
        </w:rPr>
        <w:t xml:space="preserve"> рынка), привязана к национальной валюте или к </w:t>
      </w:r>
      <w:r w:rsidRPr="00E154DC">
        <w:rPr>
          <w:rFonts w:ascii="Times New Roman" w:eastAsia="Calibri" w:hAnsi="Times New Roman" w:cs="Times New Roman"/>
          <w:sz w:val="28"/>
          <w:szCs w:val="28"/>
        </w:rPr>
        <w:lastRenderedPageBreak/>
        <w:t>драгоценным металлам (</w:t>
      </w:r>
      <w:r w:rsidRPr="00E154DC">
        <w:rPr>
          <w:rFonts w:ascii="Times New Roman" w:eastAsia="Calibri" w:hAnsi="Times New Roman" w:cs="Times New Roman"/>
          <w:sz w:val="28"/>
          <w:szCs w:val="28"/>
          <w:lang w:val="en-US"/>
        </w:rPr>
        <w:t>Tether</w:t>
      </w:r>
      <w:r w:rsidRPr="00E154DC">
        <w:rPr>
          <w:rFonts w:ascii="Times New Roman" w:eastAsia="Calibri" w:hAnsi="Times New Roman" w:cs="Times New Roman"/>
          <w:sz w:val="28"/>
          <w:szCs w:val="28"/>
        </w:rPr>
        <w:t>, E-</w:t>
      </w:r>
      <w:proofErr w:type="spellStart"/>
      <w:r w:rsidRPr="00E154DC">
        <w:rPr>
          <w:rFonts w:ascii="Times New Roman" w:eastAsia="Calibri" w:hAnsi="Times New Roman" w:cs="Times New Roman"/>
          <w:sz w:val="28"/>
          <w:szCs w:val="28"/>
        </w:rPr>
        <w:t>gold</w:t>
      </w:r>
      <w:proofErr w:type="spellEnd"/>
      <w:r w:rsidRPr="00E154DC">
        <w:rPr>
          <w:rFonts w:ascii="Times New Roman" w:eastAsia="Calibri" w:hAnsi="Times New Roman" w:cs="Times New Roman"/>
          <w:sz w:val="28"/>
          <w:szCs w:val="28"/>
        </w:rPr>
        <w:t xml:space="preserve">, </w:t>
      </w:r>
      <w:proofErr w:type="spellStart"/>
      <w:r w:rsidRPr="00E154DC">
        <w:rPr>
          <w:rFonts w:ascii="Times New Roman" w:eastAsia="Calibri" w:hAnsi="Times New Roman" w:cs="Times New Roman"/>
          <w:sz w:val="28"/>
          <w:szCs w:val="28"/>
        </w:rPr>
        <w:t>WebMoney</w:t>
      </w:r>
      <w:proofErr w:type="spellEnd"/>
      <w:r w:rsidRPr="00E154DC">
        <w:rPr>
          <w:rFonts w:ascii="Times New Roman" w:eastAsia="Calibri" w:hAnsi="Times New Roman" w:cs="Times New Roman"/>
          <w:sz w:val="28"/>
          <w:szCs w:val="28"/>
        </w:rPr>
        <w:t xml:space="preserve"> </w:t>
      </w:r>
      <w:proofErr w:type="spellStart"/>
      <w:r w:rsidRPr="00E154DC">
        <w:rPr>
          <w:rFonts w:ascii="Times New Roman" w:eastAsia="Calibri" w:hAnsi="Times New Roman" w:cs="Times New Roman"/>
          <w:sz w:val="28"/>
          <w:szCs w:val="28"/>
        </w:rPr>
        <w:t>Gold</w:t>
      </w:r>
      <w:proofErr w:type="spellEnd"/>
      <w:r w:rsidRPr="00E154DC">
        <w:rPr>
          <w:rFonts w:ascii="Times New Roman" w:eastAsia="Calibri" w:hAnsi="Times New Roman" w:cs="Times New Roman"/>
          <w:sz w:val="28"/>
          <w:szCs w:val="28"/>
        </w:rPr>
        <w:t xml:space="preserve">). Рассмотрим основные мировые </w:t>
      </w:r>
      <w:proofErr w:type="spellStart"/>
      <w:r w:rsidRPr="00E154DC">
        <w:rPr>
          <w:rFonts w:ascii="Times New Roman" w:eastAsia="Calibri" w:hAnsi="Times New Roman" w:cs="Times New Roman"/>
          <w:sz w:val="28"/>
          <w:szCs w:val="28"/>
        </w:rPr>
        <w:t>криптовалюты</w:t>
      </w:r>
      <w:proofErr w:type="spellEnd"/>
      <w:r w:rsidRPr="00E154DC">
        <w:rPr>
          <w:rFonts w:ascii="Times New Roman" w:eastAsia="Calibri" w:hAnsi="Times New Roman" w:cs="Times New Roman"/>
          <w:sz w:val="28"/>
          <w:szCs w:val="28"/>
        </w:rPr>
        <w:t xml:space="preserve"> (табл</w:t>
      </w:r>
      <w:r w:rsidR="00DD41FF">
        <w:rPr>
          <w:rFonts w:ascii="Times New Roman" w:eastAsia="Calibri" w:hAnsi="Times New Roman" w:cs="Times New Roman"/>
          <w:sz w:val="28"/>
          <w:szCs w:val="28"/>
        </w:rPr>
        <w:t>ица</w:t>
      </w:r>
      <w:r w:rsidRPr="00E154DC">
        <w:rPr>
          <w:rFonts w:ascii="Times New Roman" w:eastAsia="Calibri" w:hAnsi="Times New Roman" w:cs="Times New Roman"/>
          <w:sz w:val="28"/>
          <w:szCs w:val="28"/>
        </w:rPr>
        <w:t xml:space="preserve"> 3.</w:t>
      </w:r>
      <w:r w:rsidRPr="00206E07">
        <w:rPr>
          <w:rFonts w:ascii="Times New Roman" w:eastAsia="Calibri" w:hAnsi="Times New Roman" w:cs="Times New Roman"/>
          <w:sz w:val="28"/>
          <w:szCs w:val="28"/>
        </w:rPr>
        <w:t>3</w:t>
      </w:r>
      <w:r w:rsidRPr="00E154DC">
        <w:rPr>
          <w:rFonts w:ascii="Times New Roman" w:eastAsia="Calibri" w:hAnsi="Times New Roman" w:cs="Times New Roman"/>
          <w:sz w:val="28"/>
          <w:szCs w:val="28"/>
        </w:rPr>
        <w:t>)</w:t>
      </w:r>
      <w:r w:rsidRPr="00206E07">
        <w:rPr>
          <w:rFonts w:ascii="Times New Roman" w:eastAsia="Calibri" w:hAnsi="Times New Roman" w:cs="Times New Roman"/>
          <w:sz w:val="28"/>
          <w:szCs w:val="28"/>
        </w:rPr>
        <w:t>.</w:t>
      </w:r>
    </w:p>
    <w:p w14:paraId="08FC2853" w14:textId="77777777" w:rsidR="000F3AD2" w:rsidRPr="00E154DC" w:rsidRDefault="000F3AD2" w:rsidP="000F3AD2">
      <w:pPr>
        <w:spacing w:after="0" w:line="360" w:lineRule="auto"/>
        <w:ind w:firstLine="709"/>
        <w:jc w:val="both"/>
        <w:rPr>
          <w:rFonts w:ascii="Times New Roman" w:eastAsia="Calibri" w:hAnsi="Times New Roman" w:cs="Times New Roman"/>
          <w:sz w:val="28"/>
          <w:szCs w:val="28"/>
        </w:rPr>
      </w:pPr>
    </w:p>
    <w:p w14:paraId="4CA39B12" w14:textId="41FA375E" w:rsidR="000F3AD2" w:rsidRPr="00E154DC" w:rsidRDefault="000F3AD2" w:rsidP="000F3AD2">
      <w:pPr>
        <w:spacing w:after="0" w:line="360" w:lineRule="auto"/>
        <w:jc w:val="both"/>
        <w:rPr>
          <w:rFonts w:ascii="Times New Roman" w:eastAsia="Calibri" w:hAnsi="Times New Roman" w:cs="Times New Roman"/>
          <w:sz w:val="28"/>
          <w:szCs w:val="28"/>
        </w:rPr>
      </w:pPr>
      <w:r w:rsidRPr="00E154DC">
        <w:rPr>
          <w:rFonts w:ascii="Times New Roman" w:eastAsia="Calibri" w:hAnsi="Times New Roman" w:cs="Times New Roman"/>
          <w:sz w:val="28"/>
          <w:szCs w:val="28"/>
        </w:rPr>
        <w:t>Таблица 3.</w:t>
      </w:r>
      <w:r w:rsidRPr="00206E07">
        <w:rPr>
          <w:rFonts w:ascii="Times New Roman" w:eastAsia="Calibri" w:hAnsi="Times New Roman" w:cs="Times New Roman"/>
          <w:sz w:val="28"/>
          <w:szCs w:val="28"/>
        </w:rPr>
        <w:t>3</w:t>
      </w:r>
      <w:r w:rsidR="000A771A">
        <w:rPr>
          <w:rFonts w:ascii="Times New Roman" w:eastAsia="Calibri" w:hAnsi="Times New Roman" w:cs="Times New Roman"/>
          <w:sz w:val="28"/>
          <w:szCs w:val="28"/>
        </w:rPr>
        <w:t xml:space="preserve"> </w:t>
      </w:r>
      <w:r w:rsidRPr="00E154DC">
        <w:rPr>
          <w:rFonts w:ascii="Times New Roman" w:eastAsia="Calibri" w:hAnsi="Times New Roman" w:cs="Times New Roman"/>
          <w:sz w:val="28"/>
          <w:szCs w:val="28"/>
        </w:rPr>
        <w:t xml:space="preserve">– </w:t>
      </w:r>
      <w:r w:rsidRPr="007C7B4F">
        <w:rPr>
          <w:rFonts w:ascii="Times New Roman" w:eastAsia="Calibri" w:hAnsi="Times New Roman" w:cs="Times New Roman"/>
          <w:sz w:val="28"/>
          <w:szCs w:val="28"/>
        </w:rPr>
        <w:t>5</w:t>
      </w:r>
      <w:r w:rsidRPr="00E154DC">
        <w:rPr>
          <w:rFonts w:ascii="Times New Roman" w:eastAsia="Calibri" w:hAnsi="Times New Roman" w:cs="Times New Roman"/>
          <w:sz w:val="28"/>
          <w:szCs w:val="28"/>
        </w:rPr>
        <w:t xml:space="preserve"> ведущих </w:t>
      </w:r>
      <w:proofErr w:type="spellStart"/>
      <w:r w:rsidRPr="00E154DC">
        <w:rPr>
          <w:rFonts w:ascii="Times New Roman" w:eastAsia="Calibri" w:hAnsi="Times New Roman" w:cs="Times New Roman"/>
          <w:sz w:val="28"/>
          <w:szCs w:val="28"/>
        </w:rPr>
        <w:t>криптовалют</w:t>
      </w:r>
      <w:proofErr w:type="spellEnd"/>
      <w:r w:rsidRPr="00E154DC">
        <w:rPr>
          <w:rFonts w:ascii="Times New Roman" w:eastAsia="Calibri" w:hAnsi="Times New Roman" w:cs="Times New Roman"/>
          <w:sz w:val="28"/>
          <w:szCs w:val="28"/>
        </w:rPr>
        <w:t xml:space="preserve"> на</w:t>
      </w:r>
      <w:r w:rsidRPr="00831C46">
        <w:rPr>
          <w:rFonts w:ascii="Times New Roman" w:eastAsia="Calibri" w:hAnsi="Times New Roman" w:cs="Times New Roman"/>
          <w:sz w:val="28"/>
          <w:szCs w:val="28"/>
        </w:rPr>
        <w:t xml:space="preserve"> 01.05.</w:t>
      </w:r>
      <w:r w:rsidRPr="00E154DC">
        <w:rPr>
          <w:rFonts w:ascii="Times New Roman" w:eastAsia="Calibri" w:hAnsi="Times New Roman" w:cs="Times New Roman"/>
          <w:sz w:val="28"/>
          <w:szCs w:val="28"/>
        </w:rPr>
        <w:t xml:space="preserve"> 2020 г. (составлено автором по материалам [</w:t>
      </w:r>
      <w:bookmarkStart w:id="180" w:name="_Hlk42098441"/>
      <w:r w:rsidRPr="00E154DC">
        <w:rPr>
          <w:rFonts w:ascii="Times New Roman" w:eastAsia="Calibri" w:hAnsi="Times New Roman" w:cs="Times New Roman"/>
          <w:sz w:val="28"/>
          <w:szCs w:val="28"/>
        </w:rPr>
        <w:t>61]</w:t>
      </w:r>
      <w:bookmarkEnd w:id="180"/>
      <w:r w:rsidRPr="00E154DC">
        <w:rPr>
          <w:rFonts w:ascii="Times New Roman" w:eastAsia="Calibri" w:hAnsi="Times New Roman" w:cs="Times New Roman"/>
          <w:sz w:val="28"/>
          <w:szCs w:val="28"/>
        </w:rPr>
        <w:t xml:space="preserve">) </w:t>
      </w:r>
    </w:p>
    <w:tbl>
      <w:tblPr>
        <w:tblW w:w="9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03"/>
        <w:gridCol w:w="2302"/>
        <w:gridCol w:w="2302"/>
        <w:gridCol w:w="2303"/>
      </w:tblGrid>
      <w:tr w:rsidR="000F3AD2" w:rsidRPr="00E154DC" w14:paraId="58FCB8D5" w14:textId="77777777" w:rsidTr="00434CC6">
        <w:tc>
          <w:tcPr>
            <w:tcW w:w="2303" w:type="dxa"/>
            <w:vAlign w:val="center"/>
          </w:tcPr>
          <w:p w14:paraId="3B80CDBE" w14:textId="77777777" w:rsidR="000F3AD2" w:rsidRPr="00E154DC" w:rsidRDefault="000F3AD2" w:rsidP="00434CC6">
            <w:pPr>
              <w:spacing w:after="0" w:line="276" w:lineRule="auto"/>
              <w:jc w:val="center"/>
              <w:rPr>
                <w:rFonts w:ascii="Times New Roman" w:eastAsia="Calibri" w:hAnsi="Times New Roman" w:cs="Times New Roman"/>
                <w:sz w:val="24"/>
                <w:szCs w:val="24"/>
              </w:rPr>
            </w:pPr>
            <w:proofErr w:type="spellStart"/>
            <w:r w:rsidRPr="00E154DC">
              <w:rPr>
                <w:rFonts w:ascii="Times New Roman" w:eastAsia="Calibri" w:hAnsi="Times New Roman" w:cs="Times New Roman"/>
                <w:sz w:val="24"/>
                <w:szCs w:val="24"/>
              </w:rPr>
              <w:t>Криптовалюта</w:t>
            </w:r>
            <w:proofErr w:type="spellEnd"/>
          </w:p>
        </w:tc>
        <w:tc>
          <w:tcPr>
            <w:tcW w:w="2302" w:type="dxa"/>
            <w:vAlign w:val="center"/>
          </w:tcPr>
          <w:p w14:paraId="5761C172" w14:textId="77777777" w:rsidR="000F3AD2" w:rsidRPr="00E154DC" w:rsidRDefault="000F3AD2" w:rsidP="00434CC6">
            <w:pPr>
              <w:spacing w:after="0" w:line="276" w:lineRule="auto"/>
              <w:jc w:val="center"/>
              <w:rPr>
                <w:rFonts w:ascii="Times New Roman" w:eastAsia="Calibri" w:hAnsi="Times New Roman" w:cs="Times New Roman"/>
                <w:sz w:val="24"/>
                <w:szCs w:val="24"/>
              </w:rPr>
            </w:pPr>
            <w:r w:rsidRPr="00E154DC">
              <w:rPr>
                <w:rFonts w:ascii="Times New Roman" w:eastAsia="Calibri" w:hAnsi="Times New Roman" w:cs="Times New Roman"/>
                <w:sz w:val="24"/>
                <w:szCs w:val="24"/>
              </w:rPr>
              <w:t>Объем операций за 24 часа, ₽</w:t>
            </w:r>
          </w:p>
        </w:tc>
        <w:tc>
          <w:tcPr>
            <w:tcW w:w="2302" w:type="dxa"/>
            <w:vAlign w:val="center"/>
          </w:tcPr>
          <w:p w14:paraId="5C4720EF" w14:textId="77777777" w:rsidR="000F3AD2" w:rsidRPr="00E154DC" w:rsidRDefault="000F3AD2" w:rsidP="00434CC6">
            <w:pPr>
              <w:spacing w:after="0" w:line="276" w:lineRule="auto"/>
              <w:jc w:val="center"/>
              <w:rPr>
                <w:rFonts w:ascii="Times New Roman" w:eastAsia="Calibri" w:hAnsi="Times New Roman" w:cs="Times New Roman"/>
                <w:sz w:val="24"/>
                <w:szCs w:val="24"/>
              </w:rPr>
            </w:pPr>
            <w:r w:rsidRPr="00E154DC">
              <w:rPr>
                <w:rFonts w:ascii="Times New Roman" w:eastAsia="Calibri" w:hAnsi="Times New Roman" w:cs="Times New Roman"/>
                <w:sz w:val="24"/>
                <w:szCs w:val="24"/>
              </w:rPr>
              <w:t>Эквивалентность единицы крипто-</w:t>
            </w:r>
          </w:p>
          <w:p w14:paraId="2FC74798" w14:textId="77777777" w:rsidR="000F3AD2" w:rsidRPr="00E154DC" w:rsidRDefault="000F3AD2" w:rsidP="00434CC6">
            <w:pPr>
              <w:spacing w:after="0" w:line="276" w:lineRule="auto"/>
              <w:jc w:val="center"/>
              <w:rPr>
                <w:rFonts w:ascii="Times New Roman" w:eastAsia="Calibri" w:hAnsi="Times New Roman" w:cs="Times New Roman"/>
                <w:sz w:val="24"/>
                <w:szCs w:val="24"/>
              </w:rPr>
            </w:pPr>
            <w:r w:rsidRPr="00E154DC">
              <w:rPr>
                <w:rFonts w:ascii="Times New Roman" w:eastAsia="Calibri" w:hAnsi="Times New Roman" w:cs="Times New Roman"/>
                <w:sz w:val="24"/>
                <w:szCs w:val="24"/>
              </w:rPr>
              <w:t>валюты к рублю</w:t>
            </w:r>
          </w:p>
        </w:tc>
        <w:tc>
          <w:tcPr>
            <w:tcW w:w="2303" w:type="dxa"/>
            <w:vAlign w:val="center"/>
          </w:tcPr>
          <w:p w14:paraId="0B1252BC" w14:textId="77777777" w:rsidR="000F3AD2" w:rsidRPr="00E154DC" w:rsidRDefault="000F3AD2" w:rsidP="00434CC6">
            <w:pPr>
              <w:spacing w:after="0" w:line="276" w:lineRule="auto"/>
              <w:jc w:val="center"/>
              <w:rPr>
                <w:rFonts w:ascii="Times New Roman" w:eastAsia="Calibri" w:hAnsi="Times New Roman" w:cs="Times New Roman"/>
                <w:sz w:val="24"/>
                <w:szCs w:val="24"/>
                <w:lang w:val="en-US"/>
              </w:rPr>
            </w:pPr>
            <w:r w:rsidRPr="00E154DC">
              <w:rPr>
                <w:rFonts w:ascii="Times New Roman" w:eastAsia="Calibri" w:hAnsi="Times New Roman" w:cs="Times New Roman"/>
                <w:sz w:val="24"/>
                <w:szCs w:val="24"/>
              </w:rPr>
              <w:t xml:space="preserve">Капитализация, </w:t>
            </w:r>
            <w:r w:rsidRPr="00E154DC">
              <w:rPr>
                <w:rFonts w:ascii="Times New Roman" w:eastAsia="Calibri" w:hAnsi="Times New Roman" w:cs="Times New Roman"/>
                <w:sz w:val="24"/>
                <w:szCs w:val="24"/>
                <w:lang w:val="en-US"/>
              </w:rPr>
              <w:t>$</w:t>
            </w:r>
          </w:p>
        </w:tc>
      </w:tr>
      <w:tr w:rsidR="000F3AD2" w:rsidRPr="00E154DC" w14:paraId="4ED11181" w14:textId="77777777" w:rsidTr="00434CC6">
        <w:tc>
          <w:tcPr>
            <w:tcW w:w="2303" w:type="dxa"/>
          </w:tcPr>
          <w:p w14:paraId="724BA89B" w14:textId="77777777" w:rsidR="000F3AD2" w:rsidRPr="00E154DC" w:rsidRDefault="000F3AD2" w:rsidP="00434CC6">
            <w:pPr>
              <w:spacing w:after="0" w:line="276" w:lineRule="auto"/>
              <w:jc w:val="both"/>
              <w:rPr>
                <w:rFonts w:ascii="Times New Roman" w:eastAsia="Calibri" w:hAnsi="Times New Roman" w:cs="Times New Roman"/>
                <w:sz w:val="24"/>
                <w:szCs w:val="24"/>
              </w:rPr>
            </w:pPr>
            <w:proofErr w:type="spellStart"/>
            <w:r w:rsidRPr="00E154DC">
              <w:rPr>
                <w:rFonts w:ascii="Times New Roman" w:eastAsia="Calibri" w:hAnsi="Times New Roman" w:cs="Times New Roman"/>
                <w:sz w:val="24"/>
                <w:szCs w:val="24"/>
              </w:rPr>
              <w:t>Bitcoin</w:t>
            </w:r>
            <w:proofErr w:type="spellEnd"/>
            <w:r w:rsidRPr="00E154DC">
              <w:rPr>
                <w:rFonts w:ascii="Times New Roman" w:eastAsia="Calibri" w:hAnsi="Times New Roman" w:cs="Times New Roman"/>
                <w:sz w:val="24"/>
                <w:szCs w:val="24"/>
              </w:rPr>
              <w:tab/>
            </w:r>
          </w:p>
        </w:tc>
        <w:tc>
          <w:tcPr>
            <w:tcW w:w="2302" w:type="dxa"/>
          </w:tcPr>
          <w:p w14:paraId="5B902B5B" w14:textId="77777777" w:rsidR="000F3AD2" w:rsidRPr="00E154DC" w:rsidRDefault="000F3AD2" w:rsidP="00434CC6">
            <w:pPr>
              <w:spacing w:after="0" w:line="276" w:lineRule="auto"/>
              <w:jc w:val="both"/>
              <w:rPr>
                <w:rFonts w:ascii="Times New Roman" w:eastAsia="Calibri" w:hAnsi="Times New Roman" w:cs="Times New Roman"/>
                <w:sz w:val="24"/>
                <w:szCs w:val="24"/>
              </w:rPr>
            </w:pPr>
            <w:r w:rsidRPr="00E154DC">
              <w:rPr>
                <w:rFonts w:ascii="Times New Roman" w:eastAsia="Calibri" w:hAnsi="Times New Roman" w:cs="Times New Roman"/>
                <w:sz w:val="24"/>
                <w:szCs w:val="24"/>
              </w:rPr>
              <w:t>3 235 701 686 028</w:t>
            </w:r>
          </w:p>
        </w:tc>
        <w:tc>
          <w:tcPr>
            <w:tcW w:w="2302" w:type="dxa"/>
          </w:tcPr>
          <w:p w14:paraId="44DC3539" w14:textId="77777777" w:rsidR="000F3AD2" w:rsidRPr="00E154DC" w:rsidRDefault="000F3AD2" w:rsidP="00434CC6">
            <w:pPr>
              <w:spacing w:after="0" w:line="276" w:lineRule="auto"/>
              <w:jc w:val="both"/>
              <w:rPr>
                <w:rFonts w:ascii="Times New Roman" w:eastAsia="Calibri" w:hAnsi="Times New Roman" w:cs="Times New Roman"/>
                <w:sz w:val="24"/>
                <w:szCs w:val="24"/>
              </w:rPr>
            </w:pPr>
            <w:r w:rsidRPr="00E154DC">
              <w:rPr>
                <w:rFonts w:ascii="Times New Roman" w:eastAsia="Calibri" w:hAnsi="Times New Roman" w:cs="Times New Roman"/>
                <w:sz w:val="24"/>
                <w:szCs w:val="24"/>
              </w:rPr>
              <w:t>672 746,21</w:t>
            </w:r>
          </w:p>
        </w:tc>
        <w:tc>
          <w:tcPr>
            <w:tcW w:w="2303" w:type="dxa"/>
          </w:tcPr>
          <w:p w14:paraId="4EF2AC84" w14:textId="77777777" w:rsidR="000F3AD2" w:rsidRPr="00E154DC" w:rsidRDefault="000F3AD2" w:rsidP="00434CC6">
            <w:pPr>
              <w:spacing w:after="0" w:line="276" w:lineRule="auto"/>
              <w:jc w:val="both"/>
              <w:rPr>
                <w:rFonts w:ascii="Times New Roman" w:eastAsia="Calibri" w:hAnsi="Times New Roman" w:cs="Times New Roman"/>
                <w:sz w:val="24"/>
                <w:szCs w:val="24"/>
              </w:rPr>
            </w:pPr>
            <w:r w:rsidRPr="00E154DC">
              <w:rPr>
                <w:rFonts w:ascii="Times New Roman" w:eastAsia="Calibri" w:hAnsi="Times New Roman" w:cs="Times New Roman"/>
                <w:sz w:val="24"/>
                <w:szCs w:val="24"/>
              </w:rPr>
              <w:t>165 236 897 314</w:t>
            </w:r>
          </w:p>
        </w:tc>
      </w:tr>
      <w:tr w:rsidR="000F3AD2" w:rsidRPr="00E154DC" w14:paraId="504CC148" w14:textId="77777777" w:rsidTr="00434CC6">
        <w:tc>
          <w:tcPr>
            <w:tcW w:w="2303" w:type="dxa"/>
          </w:tcPr>
          <w:p w14:paraId="45995BA1" w14:textId="77777777" w:rsidR="000F3AD2" w:rsidRPr="00E154DC" w:rsidRDefault="000F3AD2" w:rsidP="00434CC6">
            <w:pPr>
              <w:spacing w:after="0" w:line="276" w:lineRule="auto"/>
              <w:jc w:val="both"/>
              <w:rPr>
                <w:rFonts w:ascii="Times New Roman" w:eastAsia="Calibri" w:hAnsi="Times New Roman" w:cs="Times New Roman"/>
                <w:sz w:val="24"/>
                <w:szCs w:val="24"/>
              </w:rPr>
            </w:pPr>
            <w:proofErr w:type="spellStart"/>
            <w:r w:rsidRPr="00E154DC">
              <w:rPr>
                <w:rFonts w:ascii="Times New Roman" w:eastAsia="Calibri" w:hAnsi="Times New Roman" w:cs="Times New Roman"/>
                <w:sz w:val="24"/>
                <w:szCs w:val="24"/>
              </w:rPr>
              <w:t>Ethereum</w:t>
            </w:r>
            <w:proofErr w:type="spellEnd"/>
            <w:r w:rsidRPr="00E154DC">
              <w:rPr>
                <w:rFonts w:ascii="Times New Roman" w:eastAsia="Calibri" w:hAnsi="Times New Roman" w:cs="Times New Roman"/>
                <w:sz w:val="24"/>
                <w:szCs w:val="24"/>
              </w:rPr>
              <w:tab/>
            </w:r>
          </w:p>
        </w:tc>
        <w:tc>
          <w:tcPr>
            <w:tcW w:w="2302" w:type="dxa"/>
          </w:tcPr>
          <w:p w14:paraId="275CFA32" w14:textId="77777777" w:rsidR="000F3AD2" w:rsidRPr="00E154DC" w:rsidRDefault="000F3AD2" w:rsidP="00434CC6">
            <w:pPr>
              <w:spacing w:after="0" w:line="276" w:lineRule="auto"/>
              <w:jc w:val="both"/>
              <w:rPr>
                <w:rFonts w:ascii="Times New Roman" w:eastAsia="Calibri" w:hAnsi="Times New Roman" w:cs="Times New Roman"/>
                <w:sz w:val="24"/>
                <w:szCs w:val="24"/>
              </w:rPr>
            </w:pPr>
            <w:r w:rsidRPr="00E154DC">
              <w:rPr>
                <w:rFonts w:ascii="Times New Roman" w:eastAsia="Calibri" w:hAnsi="Times New Roman" w:cs="Times New Roman"/>
                <w:sz w:val="24"/>
                <w:szCs w:val="24"/>
              </w:rPr>
              <w:t>1 497 136 513 432</w:t>
            </w:r>
          </w:p>
        </w:tc>
        <w:tc>
          <w:tcPr>
            <w:tcW w:w="2302" w:type="dxa"/>
          </w:tcPr>
          <w:p w14:paraId="34F70750" w14:textId="77777777" w:rsidR="000F3AD2" w:rsidRPr="00E154DC" w:rsidRDefault="000F3AD2" w:rsidP="00434CC6">
            <w:pPr>
              <w:spacing w:after="0" w:line="276" w:lineRule="auto"/>
              <w:jc w:val="both"/>
              <w:rPr>
                <w:rFonts w:ascii="Times New Roman" w:eastAsia="Calibri" w:hAnsi="Times New Roman" w:cs="Times New Roman"/>
                <w:sz w:val="24"/>
                <w:szCs w:val="24"/>
              </w:rPr>
            </w:pPr>
            <w:r w:rsidRPr="00E154DC">
              <w:rPr>
                <w:rFonts w:ascii="Times New Roman" w:eastAsia="Calibri" w:hAnsi="Times New Roman" w:cs="Times New Roman"/>
                <w:sz w:val="24"/>
                <w:szCs w:val="24"/>
              </w:rPr>
              <w:t>15 514,18</w:t>
            </w:r>
          </w:p>
        </w:tc>
        <w:tc>
          <w:tcPr>
            <w:tcW w:w="2303" w:type="dxa"/>
          </w:tcPr>
          <w:p w14:paraId="03E055EB" w14:textId="77777777" w:rsidR="000F3AD2" w:rsidRPr="00E154DC" w:rsidRDefault="000F3AD2" w:rsidP="00434CC6">
            <w:pPr>
              <w:spacing w:after="0" w:line="276" w:lineRule="auto"/>
              <w:jc w:val="both"/>
              <w:rPr>
                <w:rFonts w:ascii="Times New Roman" w:eastAsia="Calibri" w:hAnsi="Times New Roman" w:cs="Times New Roman"/>
                <w:sz w:val="24"/>
                <w:szCs w:val="24"/>
              </w:rPr>
            </w:pPr>
            <w:r w:rsidRPr="00E154DC">
              <w:rPr>
                <w:rFonts w:ascii="Times New Roman" w:eastAsia="Calibri" w:hAnsi="Times New Roman" w:cs="Times New Roman"/>
                <w:sz w:val="24"/>
                <w:szCs w:val="24"/>
              </w:rPr>
              <w:t>23 200 542 993</w:t>
            </w:r>
          </w:p>
        </w:tc>
      </w:tr>
      <w:tr w:rsidR="000F3AD2" w:rsidRPr="00E154DC" w14:paraId="60532F17" w14:textId="77777777" w:rsidTr="00434CC6">
        <w:tc>
          <w:tcPr>
            <w:tcW w:w="2303" w:type="dxa"/>
          </w:tcPr>
          <w:p w14:paraId="2B9FC7BE" w14:textId="77777777" w:rsidR="000F3AD2" w:rsidRPr="00E154DC" w:rsidRDefault="000F3AD2" w:rsidP="00434CC6">
            <w:pPr>
              <w:spacing w:after="0" w:line="276" w:lineRule="auto"/>
              <w:jc w:val="both"/>
              <w:rPr>
                <w:rFonts w:ascii="Times New Roman" w:eastAsia="Calibri" w:hAnsi="Times New Roman" w:cs="Times New Roman"/>
                <w:sz w:val="24"/>
                <w:szCs w:val="24"/>
              </w:rPr>
            </w:pPr>
            <w:r w:rsidRPr="00E154DC">
              <w:rPr>
                <w:rFonts w:ascii="Times New Roman" w:eastAsia="Calibri" w:hAnsi="Times New Roman" w:cs="Times New Roman"/>
                <w:sz w:val="24"/>
                <w:szCs w:val="24"/>
              </w:rPr>
              <w:t>XRP</w:t>
            </w:r>
            <w:r w:rsidRPr="00E154DC">
              <w:rPr>
                <w:rFonts w:ascii="Times New Roman" w:eastAsia="Calibri" w:hAnsi="Times New Roman" w:cs="Times New Roman"/>
                <w:sz w:val="24"/>
                <w:szCs w:val="24"/>
              </w:rPr>
              <w:tab/>
            </w:r>
            <w:r w:rsidRPr="00E154DC">
              <w:rPr>
                <w:rFonts w:ascii="Times New Roman" w:eastAsia="Calibri" w:hAnsi="Times New Roman" w:cs="Times New Roman"/>
                <w:sz w:val="24"/>
                <w:szCs w:val="24"/>
              </w:rPr>
              <w:tab/>
            </w:r>
          </w:p>
        </w:tc>
        <w:tc>
          <w:tcPr>
            <w:tcW w:w="2302" w:type="dxa"/>
          </w:tcPr>
          <w:p w14:paraId="2BBE7CAC" w14:textId="77777777" w:rsidR="000F3AD2" w:rsidRPr="00E154DC" w:rsidRDefault="000F3AD2" w:rsidP="00434CC6">
            <w:pPr>
              <w:spacing w:after="0" w:line="276" w:lineRule="auto"/>
              <w:jc w:val="both"/>
              <w:rPr>
                <w:rFonts w:ascii="Times New Roman" w:eastAsia="Calibri" w:hAnsi="Times New Roman" w:cs="Times New Roman"/>
                <w:sz w:val="24"/>
                <w:szCs w:val="24"/>
              </w:rPr>
            </w:pPr>
            <w:r w:rsidRPr="00E154DC">
              <w:rPr>
                <w:rFonts w:ascii="Times New Roman" w:eastAsia="Calibri" w:hAnsi="Times New Roman" w:cs="Times New Roman"/>
                <w:sz w:val="24"/>
                <w:szCs w:val="24"/>
              </w:rPr>
              <w:t>166 335 362 943</w:t>
            </w:r>
          </w:p>
        </w:tc>
        <w:tc>
          <w:tcPr>
            <w:tcW w:w="2302" w:type="dxa"/>
          </w:tcPr>
          <w:p w14:paraId="45C19240" w14:textId="77777777" w:rsidR="000F3AD2" w:rsidRPr="00E154DC" w:rsidRDefault="000F3AD2" w:rsidP="00434CC6">
            <w:pPr>
              <w:spacing w:after="0" w:line="276" w:lineRule="auto"/>
              <w:jc w:val="both"/>
              <w:rPr>
                <w:rFonts w:ascii="Times New Roman" w:eastAsia="Calibri" w:hAnsi="Times New Roman" w:cs="Times New Roman"/>
                <w:sz w:val="24"/>
                <w:szCs w:val="24"/>
              </w:rPr>
            </w:pPr>
            <w:r w:rsidRPr="00E154DC">
              <w:rPr>
                <w:rFonts w:ascii="Times New Roman" w:eastAsia="Calibri" w:hAnsi="Times New Roman" w:cs="Times New Roman"/>
                <w:sz w:val="24"/>
                <w:szCs w:val="24"/>
              </w:rPr>
              <w:t>16,30</w:t>
            </w:r>
          </w:p>
        </w:tc>
        <w:tc>
          <w:tcPr>
            <w:tcW w:w="2303" w:type="dxa"/>
          </w:tcPr>
          <w:p w14:paraId="2E146AD5" w14:textId="77777777" w:rsidR="000F3AD2" w:rsidRPr="00E154DC" w:rsidRDefault="000F3AD2" w:rsidP="00434CC6">
            <w:pPr>
              <w:spacing w:after="0" w:line="276" w:lineRule="auto"/>
              <w:jc w:val="both"/>
              <w:rPr>
                <w:rFonts w:ascii="Times New Roman" w:eastAsia="Calibri" w:hAnsi="Times New Roman" w:cs="Times New Roman"/>
                <w:sz w:val="24"/>
                <w:szCs w:val="24"/>
              </w:rPr>
            </w:pPr>
            <w:r w:rsidRPr="00E154DC">
              <w:rPr>
                <w:rFonts w:ascii="Times New Roman" w:eastAsia="Calibri" w:hAnsi="Times New Roman" w:cs="Times New Roman"/>
                <w:sz w:val="24"/>
                <w:szCs w:val="24"/>
              </w:rPr>
              <w:t>9 686 220 985</w:t>
            </w:r>
          </w:p>
        </w:tc>
      </w:tr>
      <w:tr w:rsidR="000F3AD2" w:rsidRPr="00E154DC" w14:paraId="307B25D0" w14:textId="77777777" w:rsidTr="00434CC6">
        <w:tc>
          <w:tcPr>
            <w:tcW w:w="2303" w:type="dxa"/>
          </w:tcPr>
          <w:p w14:paraId="72426AA8" w14:textId="77777777" w:rsidR="000F3AD2" w:rsidRPr="00E154DC" w:rsidRDefault="000F3AD2" w:rsidP="00434CC6">
            <w:pPr>
              <w:spacing w:after="0" w:line="276" w:lineRule="auto"/>
              <w:jc w:val="both"/>
              <w:rPr>
                <w:rFonts w:ascii="Times New Roman" w:eastAsia="Calibri" w:hAnsi="Times New Roman" w:cs="Times New Roman"/>
                <w:sz w:val="24"/>
                <w:szCs w:val="24"/>
              </w:rPr>
            </w:pPr>
            <w:bookmarkStart w:id="181" w:name="_Hlk39578530"/>
            <w:proofErr w:type="spellStart"/>
            <w:r w:rsidRPr="00E154DC">
              <w:rPr>
                <w:rFonts w:ascii="Times New Roman" w:eastAsia="Calibri" w:hAnsi="Times New Roman" w:cs="Times New Roman"/>
                <w:sz w:val="24"/>
                <w:szCs w:val="24"/>
              </w:rPr>
              <w:t>Tether</w:t>
            </w:r>
            <w:proofErr w:type="spellEnd"/>
            <w:r w:rsidRPr="00E154DC">
              <w:rPr>
                <w:rFonts w:ascii="Times New Roman" w:eastAsia="Calibri" w:hAnsi="Times New Roman" w:cs="Times New Roman"/>
                <w:sz w:val="24"/>
                <w:szCs w:val="24"/>
              </w:rPr>
              <w:tab/>
            </w:r>
            <w:bookmarkEnd w:id="181"/>
          </w:p>
        </w:tc>
        <w:tc>
          <w:tcPr>
            <w:tcW w:w="2302" w:type="dxa"/>
          </w:tcPr>
          <w:p w14:paraId="79029F0C" w14:textId="77777777" w:rsidR="000F3AD2" w:rsidRPr="00E154DC" w:rsidRDefault="000F3AD2" w:rsidP="00434CC6">
            <w:pPr>
              <w:spacing w:after="0" w:line="276" w:lineRule="auto"/>
              <w:jc w:val="both"/>
              <w:rPr>
                <w:rFonts w:ascii="Times New Roman" w:eastAsia="Calibri" w:hAnsi="Times New Roman" w:cs="Times New Roman"/>
                <w:sz w:val="24"/>
                <w:szCs w:val="24"/>
              </w:rPr>
            </w:pPr>
            <w:r w:rsidRPr="00E154DC">
              <w:rPr>
                <w:rFonts w:ascii="Times New Roman" w:eastAsia="Calibri" w:hAnsi="Times New Roman" w:cs="Times New Roman"/>
                <w:sz w:val="24"/>
                <w:szCs w:val="24"/>
              </w:rPr>
              <w:t>4 089 266 349 829</w:t>
            </w:r>
          </w:p>
        </w:tc>
        <w:tc>
          <w:tcPr>
            <w:tcW w:w="2302" w:type="dxa"/>
          </w:tcPr>
          <w:p w14:paraId="749C7E7A" w14:textId="77777777" w:rsidR="000F3AD2" w:rsidRPr="00E154DC" w:rsidRDefault="000F3AD2" w:rsidP="00434CC6">
            <w:pPr>
              <w:spacing w:after="0" w:line="276" w:lineRule="auto"/>
              <w:jc w:val="both"/>
              <w:rPr>
                <w:rFonts w:ascii="Times New Roman" w:eastAsia="Calibri" w:hAnsi="Times New Roman" w:cs="Times New Roman"/>
                <w:sz w:val="24"/>
                <w:szCs w:val="24"/>
                <w:lang w:val="en-US"/>
              </w:rPr>
            </w:pPr>
            <w:r w:rsidRPr="00E154DC">
              <w:rPr>
                <w:rFonts w:ascii="Times New Roman" w:eastAsia="Calibri" w:hAnsi="Times New Roman" w:cs="Times New Roman"/>
                <w:sz w:val="24"/>
                <w:szCs w:val="24"/>
                <w:lang w:val="en-US"/>
              </w:rPr>
              <w:t>74,22</w:t>
            </w:r>
          </w:p>
        </w:tc>
        <w:tc>
          <w:tcPr>
            <w:tcW w:w="2303" w:type="dxa"/>
          </w:tcPr>
          <w:p w14:paraId="32ACF68C" w14:textId="77777777" w:rsidR="000F3AD2" w:rsidRPr="00E154DC" w:rsidRDefault="000F3AD2" w:rsidP="00434CC6">
            <w:pPr>
              <w:spacing w:after="0" w:line="276" w:lineRule="auto"/>
              <w:jc w:val="both"/>
              <w:rPr>
                <w:rFonts w:ascii="Times New Roman" w:eastAsia="Calibri" w:hAnsi="Times New Roman" w:cs="Times New Roman"/>
                <w:sz w:val="24"/>
                <w:szCs w:val="24"/>
              </w:rPr>
            </w:pPr>
            <w:r w:rsidRPr="00E154DC">
              <w:rPr>
                <w:rFonts w:ascii="Times New Roman" w:eastAsia="Calibri" w:hAnsi="Times New Roman" w:cs="Times New Roman"/>
                <w:sz w:val="24"/>
                <w:szCs w:val="24"/>
              </w:rPr>
              <w:t>6 360 170 999</w:t>
            </w:r>
          </w:p>
        </w:tc>
      </w:tr>
      <w:tr w:rsidR="000F3AD2" w:rsidRPr="00E154DC" w14:paraId="6AE0CEB3" w14:textId="77777777" w:rsidTr="00434CC6">
        <w:tc>
          <w:tcPr>
            <w:tcW w:w="2303" w:type="dxa"/>
          </w:tcPr>
          <w:p w14:paraId="7F6664F1" w14:textId="77777777" w:rsidR="000F3AD2" w:rsidRPr="00E154DC" w:rsidRDefault="000F3AD2" w:rsidP="00434CC6">
            <w:pPr>
              <w:spacing w:after="0" w:line="276" w:lineRule="auto"/>
              <w:jc w:val="both"/>
              <w:rPr>
                <w:rFonts w:ascii="Times New Roman" w:eastAsia="Calibri" w:hAnsi="Times New Roman" w:cs="Times New Roman"/>
                <w:sz w:val="24"/>
                <w:szCs w:val="24"/>
              </w:rPr>
            </w:pPr>
            <w:proofErr w:type="spellStart"/>
            <w:r w:rsidRPr="00E154DC">
              <w:rPr>
                <w:rFonts w:ascii="Times New Roman" w:eastAsia="Calibri" w:hAnsi="Times New Roman" w:cs="Times New Roman"/>
                <w:sz w:val="24"/>
                <w:szCs w:val="24"/>
              </w:rPr>
              <w:t>Bitcoin</w:t>
            </w:r>
            <w:proofErr w:type="spellEnd"/>
            <w:r w:rsidRPr="00E154DC">
              <w:rPr>
                <w:rFonts w:ascii="Times New Roman" w:eastAsia="Calibri" w:hAnsi="Times New Roman" w:cs="Times New Roman"/>
                <w:sz w:val="24"/>
                <w:szCs w:val="24"/>
              </w:rPr>
              <w:t xml:space="preserve"> </w:t>
            </w:r>
            <w:proofErr w:type="spellStart"/>
            <w:r w:rsidRPr="00E154DC">
              <w:rPr>
                <w:rFonts w:ascii="Times New Roman" w:eastAsia="Calibri" w:hAnsi="Times New Roman" w:cs="Times New Roman"/>
                <w:sz w:val="24"/>
                <w:szCs w:val="24"/>
              </w:rPr>
              <w:t>Cash</w:t>
            </w:r>
            <w:proofErr w:type="spellEnd"/>
            <w:r w:rsidRPr="00E154DC">
              <w:rPr>
                <w:rFonts w:ascii="Times New Roman" w:eastAsia="Calibri" w:hAnsi="Times New Roman" w:cs="Times New Roman"/>
                <w:sz w:val="24"/>
                <w:szCs w:val="24"/>
              </w:rPr>
              <w:tab/>
            </w:r>
          </w:p>
        </w:tc>
        <w:tc>
          <w:tcPr>
            <w:tcW w:w="2302" w:type="dxa"/>
          </w:tcPr>
          <w:p w14:paraId="163B5D3A" w14:textId="77777777" w:rsidR="000F3AD2" w:rsidRPr="00E154DC" w:rsidRDefault="000F3AD2" w:rsidP="00434CC6">
            <w:pPr>
              <w:spacing w:after="0" w:line="276" w:lineRule="auto"/>
              <w:jc w:val="both"/>
              <w:rPr>
                <w:rFonts w:ascii="Times New Roman" w:eastAsia="Calibri" w:hAnsi="Times New Roman" w:cs="Times New Roman"/>
                <w:sz w:val="24"/>
                <w:szCs w:val="24"/>
              </w:rPr>
            </w:pPr>
            <w:r w:rsidRPr="00E154DC">
              <w:rPr>
                <w:rFonts w:ascii="Times New Roman" w:eastAsia="Calibri" w:hAnsi="Times New Roman" w:cs="Times New Roman"/>
                <w:sz w:val="24"/>
                <w:szCs w:val="24"/>
              </w:rPr>
              <w:t>255 966 850 716</w:t>
            </w:r>
          </w:p>
        </w:tc>
        <w:tc>
          <w:tcPr>
            <w:tcW w:w="2302" w:type="dxa"/>
          </w:tcPr>
          <w:p w14:paraId="7E742E4B" w14:textId="77777777" w:rsidR="000F3AD2" w:rsidRPr="00E154DC" w:rsidRDefault="000F3AD2" w:rsidP="00434CC6">
            <w:pPr>
              <w:spacing w:after="0" w:line="276" w:lineRule="auto"/>
              <w:jc w:val="both"/>
              <w:rPr>
                <w:rFonts w:ascii="Times New Roman" w:eastAsia="Calibri" w:hAnsi="Times New Roman" w:cs="Times New Roman"/>
                <w:sz w:val="24"/>
                <w:szCs w:val="24"/>
              </w:rPr>
            </w:pPr>
            <w:r w:rsidRPr="00E154DC">
              <w:rPr>
                <w:rFonts w:ascii="Times New Roman" w:eastAsia="Calibri" w:hAnsi="Times New Roman" w:cs="Times New Roman"/>
                <w:sz w:val="24"/>
                <w:szCs w:val="24"/>
              </w:rPr>
              <w:t>18 366,16</w:t>
            </w:r>
          </w:p>
        </w:tc>
        <w:tc>
          <w:tcPr>
            <w:tcW w:w="2303" w:type="dxa"/>
          </w:tcPr>
          <w:p w14:paraId="4A20E43D" w14:textId="77777777" w:rsidR="000F3AD2" w:rsidRPr="00E154DC" w:rsidRDefault="000F3AD2" w:rsidP="00434CC6">
            <w:pPr>
              <w:spacing w:after="0" w:line="276" w:lineRule="auto"/>
              <w:jc w:val="both"/>
              <w:rPr>
                <w:rFonts w:ascii="Times New Roman" w:eastAsia="Calibri" w:hAnsi="Times New Roman" w:cs="Times New Roman"/>
                <w:sz w:val="24"/>
                <w:szCs w:val="24"/>
              </w:rPr>
            </w:pPr>
            <w:r w:rsidRPr="00E154DC">
              <w:rPr>
                <w:rFonts w:ascii="Times New Roman" w:eastAsia="Calibri" w:hAnsi="Times New Roman" w:cs="Times New Roman"/>
                <w:sz w:val="24"/>
                <w:szCs w:val="24"/>
              </w:rPr>
              <w:t>4 526 427 004</w:t>
            </w:r>
          </w:p>
        </w:tc>
      </w:tr>
    </w:tbl>
    <w:p w14:paraId="4D66A15D" w14:textId="77777777" w:rsidR="000F3AD2" w:rsidRPr="00E154DC" w:rsidRDefault="000F3AD2" w:rsidP="000F3AD2">
      <w:pPr>
        <w:spacing w:after="0" w:line="360" w:lineRule="auto"/>
        <w:ind w:firstLine="709"/>
        <w:jc w:val="both"/>
        <w:rPr>
          <w:rFonts w:ascii="Times New Roman" w:eastAsia="Calibri" w:hAnsi="Times New Roman" w:cs="Times New Roman"/>
          <w:sz w:val="28"/>
          <w:szCs w:val="28"/>
        </w:rPr>
      </w:pPr>
    </w:p>
    <w:p w14:paraId="75493BAF" w14:textId="77777777" w:rsidR="000F3AD2" w:rsidRPr="00E154DC" w:rsidRDefault="000F3AD2" w:rsidP="0080669F">
      <w:pPr>
        <w:spacing w:after="0" w:line="360" w:lineRule="auto"/>
        <w:ind w:firstLine="709"/>
        <w:jc w:val="both"/>
        <w:rPr>
          <w:rFonts w:ascii="Times New Roman" w:eastAsia="Calibri" w:hAnsi="Times New Roman" w:cs="Times New Roman"/>
          <w:sz w:val="28"/>
          <w:szCs w:val="28"/>
        </w:rPr>
      </w:pPr>
      <w:r w:rsidRPr="00E154DC">
        <w:rPr>
          <w:rFonts w:ascii="Times New Roman" w:eastAsia="Calibri" w:hAnsi="Times New Roman" w:cs="Times New Roman"/>
          <w:sz w:val="28"/>
          <w:szCs w:val="28"/>
        </w:rPr>
        <w:t xml:space="preserve">Проанализировав данные о ведущих биржевых </w:t>
      </w:r>
      <w:proofErr w:type="spellStart"/>
      <w:r w:rsidRPr="00E154DC">
        <w:rPr>
          <w:rFonts w:ascii="Times New Roman" w:eastAsia="Calibri" w:hAnsi="Times New Roman" w:cs="Times New Roman"/>
          <w:sz w:val="28"/>
          <w:szCs w:val="28"/>
        </w:rPr>
        <w:t>криптовалютах</w:t>
      </w:r>
      <w:proofErr w:type="spellEnd"/>
      <w:r w:rsidRPr="00E154DC">
        <w:rPr>
          <w:rFonts w:ascii="Times New Roman" w:eastAsia="Calibri" w:hAnsi="Times New Roman" w:cs="Times New Roman"/>
          <w:sz w:val="28"/>
          <w:szCs w:val="28"/>
        </w:rPr>
        <w:t xml:space="preserve">, можно сделать вывод, что </w:t>
      </w:r>
      <w:r>
        <w:rPr>
          <w:rFonts w:ascii="Times New Roman" w:eastAsia="Calibri" w:hAnsi="Times New Roman" w:cs="Times New Roman"/>
          <w:sz w:val="28"/>
          <w:szCs w:val="28"/>
        </w:rPr>
        <w:t xml:space="preserve">высокий </w:t>
      </w:r>
      <w:r w:rsidRPr="00E154DC">
        <w:rPr>
          <w:rFonts w:ascii="Times New Roman" w:eastAsia="Calibri" w:hAnsi="Times New Roman" w:cs="Times New Roman"/>
          <w:sz w:val="28"/>
          <w:szCs w:val="28"/>
        </w:rPr>
        <w:t xml:space="preserve">курс не является первопричиной высокого спроса на определенную виртуальную валюту. </w:t>
      </w:r>
      <w:proofErr w:type="gramStart"/>
      <w:r>
        <w:rPr>
          <w:rFonts w:ascii="Times New Roman" w:eastAsia="Calibri" w:hAnsi="Times New Roman" w:cs="Times New Roman"/>
          <w:sz w:val="28"/>
          <w:szCs w:val="28"/>
        </w:rPr>
        <w:t>В</w:t>
      </w:r>
      <w:r w:rsidRPr="00E154DC">
        <w:rPr>
          <w:rFonts w:ascii="Times New Roman" w:eastAsia="Calibri" w:hAnsi="Times New Roman" w:cs="Times New Roman"/>
          <w:sz w:val="28"/>
          <w:szCs w:val="28"/>
        </w:rPr>
        <w:t xml:space="preserve">виду большой волатильности курса </w:t>
      </w:r>
      <w:proofErr w:type="spellStart"/>
      <w:r w:rsidRPr="00E154DC">
        <w:rPr>
          <w:rFonts w:ascii="Times New Roman" w:eastAsia="Calibri" w:hAnsi="Times New Roman" w:cs="Times New Roman"/>
          <w:sz w:val="28"/>
          <w:szCs w:val="28"/>
        </w:rPr>
        <w:t>криптовалют</w:t>
      </w:r>
      <w:proofErr w:type="spellEnd"/>
      <w:r w:rsidRPr="00E154DC">
        <w:rPr>
          <w:rFonts w:ascii="Times New Roman" w:eastAsia="Calibri" w:hAnsi="Times New Roman" w:cs="Times New Roman"/>
          <w:sz w:val="28"/>
          <w:szCs w:val="28"/>
        </w:rPr>
        <w:t xml:space="preserve">, пользователи прибегают к стратегии регулирования риска: остерегаясь вкладываться в дорогостоящие электронные валюты, с которыми, к тому же, биржевые игроки могут быть мало знакомы, они полагаются на покупку набора </w:t>
      </w:r>
      <w:proofErr w:type="spellStart"/>
      <w:r w:rsidRPr="00E154DC">
        <w:rPr>
          <w:rFonts w:ascii="Times New Roman" w:eastAsia="Calibri" w:hAnsi="Times New Roman" w:cs="Times New Roman"/>
          <w:sz w:val="28"/>
          <w:szCs w:val="28"/>
        </w:rPr>
        <w:t>криптовалют</w:t>
      </w:r>
      <w:proofErr w:type="spellEnd"/>
      <w:r w:rsidRPr="00E154DC">
        <w:rPr>
          <w:rFonts w:ascii="Times New Roman" w:eastAsia="Calibri" w:hAnsi="Times New Roman" w:cs="Times New Roman"/>
          <w:sz w:val="28"/>
          <w:szCs w:val="28"/>
        </w:rPr>
        <w:t xml:space="preserve"> по более низкой цене с перспективой их роста, а в случае падения курса, трейдеры рассчитывают обойтись меньшими потерями. </w:t>
      </w:r>
      <w:proofErr w:type="gramEnd"/>
    </w:p>
    <w:p w14:paraId="15838CAE" w14:textId="77777777" w:rsidR="000F3AD2" w:rsidRPr="00F14B74" w:rsidRDefault="000F3AD2" w:rsidP="0080669F">
      <w:pPr>
        <w:widowControl w:val="0"/>
        <w:spacing w:after="0" w:line="360" w:lineRule="auto"/>
        <w:ind w:firstLine="709"/>
        <w:jc w:val="both"/>
        <w:rPr>
          <w:rFonts w:ascii="Times New Roman" w:hAnsi="Times New Roman"/>
          <w:sz w:val="28"/>
          <w:szCs w:val="28"/>
        </w:rPr>
      </w:pPr>
      <w:r>
        <w:rPr>
          <w:rFonts w:ascii="Times New Roman" w:hAnsi="Times New Roman"/>
          <w:sz w:val="28"/>
          <w:szCs w:val="28"/>
        </w:rPr>
        <w:t>Н</w:t>
      </w:r>
      <w:r w:rsidRPr="00F14B74">
        <w:rPr>
          <w:rFonts w:ascii="Times New Roman" w:hAnsi="Times New Roman"/>
          <w:sz w:val="28"/>
          <w:szCs w:val="28"/>
        </w:rPr>
        <w:t xml:space="preserve">а наш взгляд, другими перспективными направлениями активизации </w:t>
      </w:r>
      <w:proofErr w:type="spellStart"/>
      <w:r w:rsidRPr="00F14B74">
        <w:rPr>
          <w:rFonts w:ascii="Times New Roman" w:hAnsi="Times New Roman"/>
          <w:sz w:val="28"/>
          <w:szCs w:val="28"/>
        </w:rPr>
        <w:t>цифровизации</w:t>
      </w:r>
      <w:proofErr w:type="spellEnd"/>
      <w:r w:rsidRPr="00F14B74">
        <w:rPr>
          <w:rFonts w:ascii="Times New Roman" w:hAnsi="Times New Roman"/>
          <w:sz w:val="28"/>
          <w:szCs w:val="28"/>
        </w:rPr>
        <w:t xml:space="preserve"> </w:t>
      </w:r>
      <w:r>
        <w:rPr>
          <w:rFonts w:ascii="Times New Roman" w:hAnsi="Times New Roman"/>
          <w:sz w:val="28"/>
          <w:szCs w:val="28"/>
        </w:rPr>
        <w:t xml:space="preserve">для банков с </w:t>
      </w:r>
      <w:r w:rsidRPr="00F14B74">
        <w:rPr>
          <w:rFonts w:ascii="Times New Roman" w:hAnsi="Times New Roman"/>
          <w:sz w:val="28"/>
          <w:szCs w:val="28"/>
        </w:rPr>
        <w:t>применение</w:t>
      </w:r>
      <w:r>
        <w:rPr>
          <w:rFonts w:ascii="Times New Roman" w:hAnsi="Times New Roman"/>
          <w:sz w:val="28"/>
          <w:szCs w:val="28"/>
        </w:rPr>
        <w:t>м технологии</w:t>
      </w:r>
      <w:r w:rsidRPr="00F14B74">
        <w:rPr>
          <w:rFonts w:ascii="Times New Roman" w:hAnsi="Times New Roman"/>
          <w:sz w:val="28"/>
          <w:szCs w:val="28"/>
        </w:rPr>
        <w:t xml:space="preserve"> </w:t>
      </w:r>
      <w:proofErr w:type="spellStart"/>
      <w:r w:rsidRPr="00F14B74">
        <w:rPr>
          <w:rFonts w:ascii="Times New Roman" w:hAnsi="Times New Roman"/>
          <w:sz w:val="28"/>
          <w:szCs w:val="28"/>
        </w:rPr>
        <w:t>блокчейн</w:t>
      </w:r>
      <w:proofErr w:type="spellEnd"/>
      <w:r w:rsidRPr="00F14B74">
        <w:rPr>
          <w:rFonts w:ascii="Times New Roman" w:hAnsi="Times New Roman"/>
          <w:sz w:val="28"/>
          <w:szCs w:val="28"/>
        </w:rPr>
        <w:t xml:space="preserve"> </w:t>
      </w:r>
      <w:r>
        <w:rPr>
          <w:rFonts w:ascii="Times New Roman" w:hAnsi="Times New Roman"/>
          <w:sz w:val="28"/>
          <w:szCs w:val="28"/>
        </w:rPr>
        <w:t>является</w:t>
      </w:r>
      <w:r w:rsidRPr="00F14B74">
        <w:rPr>
          <w:rFonts w:ascii="Times New Roman" w:hAnsi="Times New Roman"/>
          <w:sz w:val="28"/>
          <w:szCs w:val="28"/>
        </w:rPr>
        <w:t>:</w:t>
      </w:r>
    </w:p>
    <w:p w14:paraId="72B8BC76" w14:textId="77777777" w:rsidR="000F3AD2" w:rsidRPr="00F14B74" w:rsidRDefault="000F3AD2" w:rsidP="0080669F">
      <w:pPr>
        <w:spacing w:after="0" w:line="360" w:lineRule="auto"/>
        <w:ind w:firstLine="709"/>
        <w:jc w:val="both"/>
        <w:rPr>
          <w:rFonts w:ascii="Times New Roman" w:hAnsi="Times New Roman"/>
          <w:sz w:val="28"/>
          <w:szCs w:val="28"/>
        </w:rPr>
      </w:pPr>
      <w:r w:rsidRPr="00F14B74">
        <w:rPr>
          <w:rFonts w:ascii="Times New Roman" w:hAnsi="Times New Roman"/>
          <w:sz w:val="28"/>
          <w:szCs w:val="28"/>
        </w:rPr>
        <w:t>1</w:t>
      </w:r>
      <w:r>
        <w:rPr>
          <w:rFonts w:ascii="Times New Roman" w:hAnsi="Times New Roman"/>
          <w:sz w:val="28"/>
          <w:szCs w:val="28"/>
        </w:rPr>
        <w:t>. Ускорение банковских платежей</w:t>
      </w:r>
    </w:p>
    <w:p w14:paraId="3422DF1F" w14:textId="77777777" w:rsidR="000F3AD2" w:rsidRPr="00F14B74" w:rsidRDefault="000F3AD2" w:rsidP="0080669F">
      <w:pPr>
        <w:spacing w:after="0" w:line="360" w:lineRule="auto"/>
        <w:ind w:firstLine="709"/>
        <w:jc w:val="both"/>
        <w:rPr>
          <w:rFonts w:ascii="Times New Roman" w:hAnsi="Times New Roman"/>
          <w:sz w:val="28"/>
          <w:szCs w:val="28"/>
        </w:rPr>
      </w:pPr>
      <w:r w:rsidRPr="00F14B74">
        <w:rPr>
          <w:rFonts w:ascii="Times New Roman" w:hAnsi="Times New Roman"/>
          <w:sz w:val="28"/>
          <w:szCs w:val="28"/>
        </w:rPr>
        <w:t>Создав децентрализованный канал (например, криптографический) для платежей, банковские учреждения смогут использовать новейшие технологии для ускорения платежей и с</w:t>
      </w:r>
      <w:r>
        <w:rPr>
          <w:rFonts w:ascii="Times New Roman" w:hAnsi="Times New Roman"/>
          <w:sz w:val="28"/>
          <w:szCs w:val="28"/>
        </w:rPr>
        <w:t xml:space="preserve">нижения сборов за их обработку. </w:t>
      </w:r>
      <w:r w:rsidRPr="00F14B74">
        <w:rPr>
          <w:rFonts w:ascii="Times New Roman" w:hAnsi="Times New Roman"/>
          <w:sz w:val="28"/>
          <w:szCs w:val="28"/>
        </w:rPr>
        <w:t xml:space="preserve">Предлагая более высокий уровень безопасности и более низкую стоимость отправки платежей, банки могли бы внедрить новый уровень обслуживания, </w:t>
      </w:r>
      <w:r w:rsidRPr="00F14B74">
        <w:rPr>
          <w:rFonts w:ascii="Times New Roman" w:hAnsi="Times New Roman"/>
          <w:sz w:val="28"/>
          <w:szCs w:val="28"/>
        </w:rPr>
        <w:lastRenderedPageBreak/>
        <w:t xml:space="preserve">вывести на рынок новые продукты и, наконец, иметь возможность конкурировать с </w:t>
      </w:r>
      <w:proofErr w:type="gramStart"/>
      <w:r w:rsidRPr="00F14B74">
        <w:rPr>
          <w:rFonts w:ascii="Times New Roman" w:hAnsi="Times New Roman"/>
          <w:sz w:val="28"/>
          <w:szCs w:val="28"/>
        </w:rPr>
        <w:t>инновационными</w:t>
      </w:r>
      <w:proofErr w:type="gramEnd"/>
      <w:r w:rsidRPr="00F14B74">
        <w:rPr>
          <w:rFonts w:ascii="Times New Roman" w:hAnsi="Times New Roman"/>
          <w:sz w:val="28"/>
          <w:szCs w:val="28"/>
        </w:rPr>
        <w:t xml:space="preserve"> </w:t>
      </w:r>
      <w:proofErr w:type="spellStart"/>
      <w:r w:rsidRPr="00F14B74">
        <w:rPr>
          <w:rFonts w:ascii="Times New Roman" w:hAnsi="Times New Roman"/>
          <w:sz w:val="28"/>
          <w:szCs w:val="28"/>
        </w:rPr>
        <w:t>стартапами</w:t>
      </w:r>
      <w:proofErr w:type="spellEnd"/>
      <w:r w:rsidRPr="00F14B74">
        <w:rPr>
          <w:rFonts w:ascii="Times New Roman" w:hAnsi="Times New Roman"/>
          <w:sz w:val="28"/>
          <w:szCs w:val="28"/>
        </w:rPr>
        <w:t>.</w:t>
      </w:r>
    </w:p>
    <w:p w14:paraId="38D68373" w14:textId="77777777" w:rsidR="000F3AD2" w:rsidRPr="00F14B74" w:rsidRDefault="000F3AD2" w:rsidP="0080669F">
      <w:pPr>
        <w:spacing w:after="0" w:line="360" w:lineRule="auto"/>
        <w:ind w:firstLine="709"/>
        <w:jc w:val="both"/>
        <w:rPr>
          <w:rFonts w:ascii="Times New Roman" w:hAnsi="Times New Roman"/>
          <w:sz w:val="28"/>
          <w:szCs w:val="28"/>
        </w:rPr>
      </w:pPr>
      <w:r w:rsidRPr="00F14B74">
        <w:rPr>
          <w:rFonts w:ascii="Times New Roman" w:hAnsi="Times New Roman"/>
          <w:sz w:val="28"/>
          <w:szCs w:val="28"/>
        </w:rPr>
        <w:t xml:space="preserve">Кроме того, приняв </w:t>
      </w:r>
      <w:proofErr w:type="spellStart"/>
      <w:r w:rsidRPr="00F14B74">
        <w:rPr>
          <w:rFonts w:ascii="Times New Roman" w:hAnsi="Times New Roman"/>
          <w:sz w:val="28"/>
          <w:szCs w:val="28"/>
        </w:rPr>
        <w:t>блокчейн</w:t>
      </w:r>
      <w:proofErr w:type="spellEnd"/>
      <w:r w:rsidRPr="00F14B74">
        <w:rPr>
          <w:rFonts w:ascii="Times New Roman" w:hAnsi="Times New Roman"/>
          <w:sz w:val="28"/>
          <w:szCs w:val="28"/>
        </w:rPr>
        <w:t>, российские коммерческие банки смогут сократить потребность в проверке со стороны третьих лиц и ускорить время обработки тра</w:t>
      </w:r>
      <w:r>
        <w:rPr>
          <w:rFonts w:ascii="Times New Roman" w:hAnsi="Times New Roman"/>
          <w:sz w:val="28"/>
          <w:szCs w:val="28"/>
        </w:rPr>
        <w:t xml:space="preserve">диционных банковских переводов. </w:t>
      </w:r>
      <w:r w:rsidRPr="00F14B74">
        <w:rPr>
          <w:rFonts w:ascii="Times New Roman" w:hAnsi="Times New Roman"/>
          <w:sz w:val="28"/>
          <w:szCs w:val="28"/>
        </w:rPr>
        <w:t xml:space="preserve">Так, </w:t>
      </w:r>
      <w:r w:rsidRPr="007F6ADA">
        <w:rPr>
          <w:rFonts w:ascii="Times New Roman" w:hAnsi="Times New Roman" w:cs="Times New Roman"/>
          <w:sz w:val="28"/>
          <w:szCs w:val="28"/>
        </w:rPr>
        <w:t>90% членов Европейского платежного совета</w:t>
      </w:r>
      <w:r>
        <w:rPr>
          <w:rFonts w:ascii="Times New Roman" w:hAnsi="Times New Roman"/>
          <w:sz w:val="28"/>
          <w:szCs w:val="28"/>
        </w:rPr>
        <w:t xml:space="preserve"> </w:t>
      </w:r>
      <w:r w:rsidRPr="00F14B74">
        <w:rPr>
          <w:rFonts w:ascii="Times New Roman" w:hAnsi="Times New Roman"/>
          <w:sz w:val="28"/>
          <w:szCs w:val="28"/>
        </w:rPr>
        <w:t xml:space="preserve">считают, что </w:t>
      </w:r>
      <w:proofErr w:type="spellStart"/>
      <w:r w:rsidRPr="00F14B74">
        <w:rPr>
          <w:rFonts w:ascii="Times New Roman" w:hAnsi="Times New Roman"/>
          <w:sz w:val="28"/>
          <w:szCs w:val="28"/>
        </w:rPr>
        <w:t>блокчейн</w:t>
      </w:r>
      <w:proofErr w:type="spellEnd"/>
      <w:r w:rsidRPr="00F14B74">
        <w:rPr>
          <w:rFonts w:ascii="Times New Roman" w:hAnsi="Times New Roman"/>
          <w:sz w:val="28"/>
          <w:szCs w:val="28"/>
        </w:rPr>
        <w:t xml:space="preserve"> кардинально изменит отрасль к 2025 году [15]. </w:t>
      </w:r>
    </w:p>
    <w:p w14:paraId="187DAECB" w14:textId="77777777" w:rsidR="000F3AD2" w:rsidRPr="00F14B74" w:rsidRDefault="000F3AD2" w:rsidP="0080669F">
      <w:pPr>
        <w:spacing w:after="0" w:line="360" w:lineRule="auto"/>
        <w:ind w:firstLine="709"/>
        <w:jc w:val="both"/>
        <w:rPr>
          <w:rFonts w:ascii="Times New Roman" w:hAnsi="Times New Roman"/>
          <w:sz w:val="28"/>
          <w:szCs w:val="28"/>
        </w:rPr>
      </w:pPr>
      <w:r w:rsidRPr="00F14B74">
        <w:rPr>
          <w:rFonts w:ascii="Times New Roman" w:hAnsi="Times New Roman"/>
          <w:sz w:val="28"/>
          <w:szCs w:val="28"/>
        </w:rPr>
        <w:t xml:space="preserve">2. </w:t>
      </w:r>
      <w:r>
        <w:rPr>
          <w:rFonts w:ascii="Times New Roman" w:hAnsi="Times New Roman"/>
          <w:sz w:val="28"/>
          <w:szCs w:val="28"/>
        </w:rPr>
        <w:t>Клиринговые и расчетные системы</w:t>
      </w:r>
      <w:r w:rsidRPr="00F14B74">
        <w:rPr>
          <w:rFonts w:ascii="Times New Roman" w:hAnsi="Times New Roman"/>
          <w:sz w:val="28"/>
          <w:szCs w:val="28"/>
        </w:rPr>
        <w:t> </w:t>
      </w:r>
    </w:p>
    <w:p w14:paraId="28A75752" w14:textId="77777777" w:rsidR="000F3AD2" w:rsidRPr="00F14B74" w:rsidRDefault="000F3AD2" w:rsidP="0080669F">
      <w:pPr>
        <w:spacing w:after="0" w:line="360" w:lineRule="auto"/>
        <w:ind w:firstLine="709"/>
        <w:jc w:val="both"/>
        <w:rPr>
          <w:rFonts w:ascii="Times New Roman" w:hAnsi="Times New Roman"/>
          <w:sz w:val="28"/>
          <w:szCs w:val="28"/>
        </w:rPr>
      </w:pPr>
      <w:r w:rsidRPr="00F14B74">
        <w:rPr>
          <w:rFonts w:ascii="Times New Roman" w:hAnsi="Times New Roman"/>
          <w:sz w:val="28"/>
          <w:szCs w:val="28"/>
        </w:rPr>
        <w:t xml:space="preserve">Технология распределенной бухгалтерской книги, такая как </w:t>
      </w:r>
      <w:proofErr w:type="spellStart"/>
      <w:r w:rsidRPr="00F14B74">
        <w:rPr>
          <w:rFonts w:ascii="Times New Roman" w:hAnsi="Times New Roman"/>
          <w:sz w:val="28"/>
          <w:szCs w:val="28"/>
        </w:rPr>
        <w:t>блокчейн</w:t>
      </w:r>
      <w:proofErr w:type="spellEnd"/>
      <w:r w:rsidRPr="00F14B74">
        <w:rPr>
          <w:rFonts w:ascii="Times New Roman" w:hAnsi="Times New Roman"/>
          <w:sz w:val="28"/>
          <w:szCs w:val="28"/>
        </w:rPr>
        <w:t>, может позволить проводить банковские транзакции напрямую и отслеживать их лучше, чем существую</w:t>
      </w:r>
      <w:r>
        <w:rPr>
          <w:rFonts w:ascii="Times New Roman" w:hAnsi="Times New Roman"/>
          <w:sz w:val="28"/>
          <w:szCs w:val="28"/>
        </w:rPr>
        <w:t xml:space="preserve">щие протоколы, такие как SWIFT. </w:t>
      </w:r>
      <w:r w:rsidRPr="00F14B74">
        <w:rPr>
          <w:rFonts w:ascii="Times New Roman" w:hAnsi="Times New Roman"/>
          <w:sz w:val="28"/>
          <w:szCs w:val="28"/>
        </w:rPr>
        <w:t>Средний банковский перевод занимает несколько дней, потому что он ограничен тем, как была построена современная финансовая инфраструктура. </w:t>
      </w:r>
    </w:p>
    <w:p w14:paraId="36CDB9C2" w14:textId="77777777" w:rsidR="000F3AD2" w:rsidRPr="00F14B74" w:rsidRDefault="000F3AD2" w:rsidP="0080669F">
      <w:pPr>
        <w:spacing w:after="0" w:line="360" w:lineRule="auto"/>
        <w:ind w:firstLine="709"/>
        <w:jc w:val="both"/>
        <w:rPr>
          <w:rFonts w:ascii="Times New Roman" w:hAnsi="Times New Roman"/>
          <w:sz w:val="28"/>
          <w:szCs w:val="28"/>
        </w:rPr>
      </w:pPr>
      <w:r w:rsidRPr="00F14B74">
        <w:rPr>
          <w:rFonts w:ascii="Times New Roman" w:hAnsi="Times New Roman"/>
          <w:sz w:val="28"/>
          <w:szCs w:val="28"/>
        </w:rPr>
        <w:t>Перемещение денежных средств по всему миру является логистическ</w:t>
      </w:r>
      <w:r>
        <w:rPr>
          <w:rFonts w:ascii="Times New Roman" w:hAnsi="Times New Roman"/>
          <w:sz w:val="28"/>
          <w:szCs w:val="28"/>
        </w:rPr>
        <w:t xml:space="preserve">ой проблемой для многих банков. </w:t>
      </w:r>
      <w:r w:rsidRPr="00F14B74">
        <w:rPr>
          <w:rFonts w:ascii="Times New Roman" w:hAnsi="Times New Roman"/>
          <w:sz w:val="28"/>
          <w:szCs w:val="28"/>
        </w:rPr>
        <w:t xml:space="preserve">Простой банковский перевод должен обойти сложную систему посредников, предоставляющих </w:t>
      </w:r>
      <w:proofErr w:type="spellStart"/>
      <w:r w:rsidRPr="00F14B74">
        <w:rPr>
          <w:rFonts w:ascii="Times New Roman" w:hAnsi="Times New Roman"/>
          <w:sz w:val="28"/>
          <w:szCs w:val="28"/>
        </w:rPr>
        <w:t>кастодиальные</w:t>
      </w:r>
      <w:proofErr w:type="spellEnd"/>
      <w:r w:rsidRPr="00F14B74">
        <w:rPr>
          <w:rFonts w:ascii="Times New Roman" w:hAnsi="Times New Roman"/>
          <w:sz w:val="28"/>
          <w:szCs w:val="28"/>
        </w:rPr>
        <w:t xml:space="preserve"> услуги, прежде чем </w:t>
      </w:r>
      <w:r>
        <w:rPr>
          <w:rFonts w:ascii="Times New Roman" w:hAnsi="Times New Roman"/>
          <w:sz w:val="28"/>
          <w:szCs w:val="28"/>
        </w:rPr>
        <w:t xml:space="preserve">он достигнет пункта назначения. </w:t>
      </w:r>
      <w:r w:rsidRPr="00F14B74">
        <w:rPr>
          <w:rFonts w:ascii="Times New Roman" w:hAnsi="Times New Roman"/>
          <w:sz w:val="28"/>
          <w:szCs w:val="28"/>
        </w:rPr>
        <w:t>Кроме того, банковские балансы должны быть выверены в рамках глобальной финансовой системы, которая включает в себя широкую сеть фондов, управляющих активами, трейдеров и многое другое. </w:t>
      </w:r>
    </w:p>
    <w:p w14:paraId="0D5C2092" w14:textId="77777777" w:rsidR="000F3AD2" w:rsidRPr="00F14B74" w:rsidRDefault="000F3AD2" w:rsidP="0080669F">
      <w:pPr>
        <w:spacing w:after="0" w:line="360" w:lineRule="auto"/>
        <w:ind w:firstLine="709"/>
        <w:jc w:val="both"/>
        <w:rPr>
          <w:rFonts w:ascii="Times New Roman" w:hAnsi="Times New Roman"/>
          <w:sz w:val="28"/>
          <w:szCs w:val="28"/>
        </w:rPr>
      </w:pPr>
      <w:r w:rsidRPr="00F14B74">
        <w:rPr>
          <w:rFonts w:ascii="Times New Roman" w:hAnsi="Times New Roman"/>
          <w:sz w:val="28"/>
          <w:szCs w:val="28"/>
        </w:rPr>
        <w:t>Например, если вы хотите отправить деньги со счета в немецком банке на счет в США, этот перевод будет осуществляться через Общество международных межбанковских финансовых комму</w:t>
      </w:r>
      <w:r>
        <w:rPr>
          <w:rFonts w:ascii="Times New Roman" w:hAnsi="Times New Roman"/>
          <w:sz w:val="28"/>
          <w:szCs w:val="28"/>
        </w:rPr>
        <w:t xml:space="preserve">никаций (SWIFT). </w:t>
      </w:r>
      <w:r w:rsidRPr="00F14B74">
        <w:rPr>
          <w:rFonts w:ascii="Times New Roman" w:hAnsi="Times New Roman"/>
          <w:sz w:val="28"/>
          <w:szCs w:val="28"/>
        </w:rPr>
        <w:t xml:space="preserve">Каждый день участники SWIFT отправляют 24 миллиона сообщений </w:t>
      </w:r>
      <w:proofErr w:type="gramStart"/>
      <w:r>
        <w:rPr>
          <w:rFonts w:ascii="Times New Roman" w:hAnsi="Times New Roman"/>
          <w:sz w:val="28"/>
          <w:szCs w:val="28"/>
        </w:rPr>
        <w:t>в</w:t>
      </w:r>
      <w:proofErr w:type="gramEnd"/>
      <w:r>
        <w:rPr>
          <w:rFonts w:ascii="Times New Roman" w:hAnsi="Times New Roman"/>
          <w:sz w:val="28"/>
          <w:szCs w:val="28"/>
        </w:rPr>
        <w:t xml:space="preserve"> </w:t>
      </w:r>
      <w:r w:rsidRPr="00F14B74">
        <w:rPr>
          <w:rFonts w:ascii="Times New Roman" w:hAnsi="Times New Roman"/>
          <w:sz w:val="28"/>
          <w:szCs w:val="28"/>
        </w:rPr>
        <w:t>около 10000 различных учреждений. Централизованный протокол SWIFT обрабатыв</w:t>
      </w:r>
      <w:r>
        <w:rPr>
          <w:rFonts w:ascii="Times New Roman" w:hAnsi="Times New Roman"/>
          <w:sz w:val="28"/>
          <w:szCs w:val="28"/>
        </w:rPr>
        <w:t xml:space="preserve">ает только платежные поручения. </w:t>
      </w:r>
      <w:r w:rsidRPr="00F14B74">
        <w:rPr>
          <w:rFonts w:ascii="Times New Roman" w:hAnsi="Times New Roman"/>
          <w:sz w:val="28"/>
          <w:szCs w:val="28"/>
        </w:rPr>
        <w:t>Фактические деньги обрабатыва</w:t>
      </w:r>
      <w:r>
        <w:rPr>
          <w:rFonts w:ascii="Times New Roman" w:hAnsi="Times New Roman"/>
          <w:sz w:val="28"/>
          <w:szCs w:val="28"/>
        </w:rPr>
        <w:t xml:space="preserve">ются через систему посредников. </w:t>
      </w:r>
      <w:r w:rsidRPr="00F14B74">
        <w:rPr>
          <w:rFonts w:ascii="Times New Roman" w:hAnsi="Times New Roman"/>
          <w:sz w:val="28"/>
          <w:szCs w:val="28"/>
        </w:rPr>
        <w:t>Каждый из них предоставляется за дополнительную плату и занимает много времени. </w:t>
      </w:r>
    </w:p>
    <w:p w14:paraId="225A3365" w14:textId="77777777" w:rsidR="000F3AD2" w:rsidRPr="00F14B74" w:rsidRDefault="000F3AD2" w:rsidP="0080669F">
      <w:pPr>
        <w:spacing w:after="0" w:line="360" w:lineRule="auto"/>
        <w:ind w:firstLine="709"/>
        <w:jc w:val="both"/>
        <w:rPr>
          <w:rFonts w:ascii="Times New Roman" w:hAnsi="Times New Roman"/>
          <w:sz w:val="28"/>
          <w:szCs w:val="28"/>
        </w:rPr>
      </w:pPr>
      <w:r w:rsidRPr="00F14B74">
        <w:rPr>
          <w:rFonts w:ascii="Times New Roman" w:hAnsi="Times New Roman"/>
          <w:sz w:val="28"/>
          <w:szCs w:val="28"/>
        </w:rPr>
        <w:t xml:space="preserve">В отличие от SWIFT, децентрализованный регистр транзакций, такой как </w:t>
      </w:r>
      <w:proofErr w:type="spellStart"/>
      <w:r w:rsidRPr="00F14B74">
        <w:rPr>
          <w:rFonts w:ascii="Times New Roman" w:hAnsi="Times New Roman"/>
          <w:sz w:val="28"/>
          <w:szCs w:val="28"/>
        </w:rPr>
        <w:t>блокчейн</w:t>
      </w:r>
      <w:proofErr w:type="spellEnd"/>
      <w:r w:rsidRPr="00F14B74">
        <w:rPr>
          <w:rFonts w:ascii="Times New Roman" w:hAnsi="Times New Roman"/>
          <w:sz w:val="28"/>
          <w:szCs w:val="28"/>
        </w:rPr>
        <w:t>, может позволить банкам публично и прозра</w:t>
      </w:r>
      <w:r>
        <w:rPr>
          <w:rFonts w:ascii="Times New Roman" w:hAnsi="Times New Roman"/>
          <w:sz w:val="28"/>
          <w:szCs w:val="28"/>
        </w:rPr>
        <w:t xml:space="preserve">чно отслеживать </w:t>
      </w:r>
      <w:r>
        <w:rPr>
          <w:rFonts w:ascii="Times New Roman" w:hAnsi="Times New Roman"/>
          <w:sz w:val="28"/>
          <w:szCs w:val="28"/>
        </w:rPr>
        <w:lastRenderedPageBreak/>
        <w:t xml:space="preserve">все транзакции. </w:t>
      </w:r>
      <w:r w:rsidRPr="00F14B74">
        <w:rPr>
          <w:rFonts w:ascii="Times New Roman" w:hAnsi="Times New Roman"/>
          <w:sz w:val="28"/>
          <w:szCs w:val="28"/>
        </w:rPr>
        <w:t xml:space="preserve">Коммерческим банкам не нужно полагаться на сеть </w:t>
      </w:r>
      <w:proofErr w:type="spellStart"/>
      <w:r w:rsidRPr="00F14B74">
        <w:rPr>
          <w:rFonts w:ascii="Times New Roman" w:hAnsi="Times New Roman"/>
          <w:sz w:val="28"/>
          <w:szCs w:val="28"/>
        </w:rPr>
        <w:t>кастодиальных</w:t>
      </w:r>
      <w:proofErr w:type="spellEnd"/>
      <w:r w:rsidRPr="00F14B74">
        <w:rPr>
          <w:rFonts w:ascii="Times New Roman" w:hAnsi="Times New Roman"/>
          <w:sz w:val="28"/>
          <w:szCs w:val="28"/>
        </w:rPr>
        <w:t xml:space="preserve"> служб и регулирующих органов, таких как SWIFT. Они могут просто проводить транзакции непосредственно в публичной цепочке блоков.</w:t>
      </w:r>
    </w:p>
    <w:p w14:paraId="79725F90" w14:textId="77777777" w:rsidR="000F3AD2" w:rsidRPr="00F14B74" w:rsidRDefault="000F3AD2" w:rsidP="0080669F">
      <w:pPr>
        <w:spacing w:after="0" w:line="360" w:lineRule="auto"/>
        <w:ind w:firstLine="709"/>
        <w:jc w:val="both"/>
        <w:rPr>
          <w:rFonts w:ascii="Times New Roman" w:hAnsi="Times New Roman"/>
          <w:sz w:val="28"/>
          <w:szCs w:val="28"/>
        </w:rPr>
      </w:pPr>
      <w:r w:rsidRPr="00F14B74">
        <w:rPr>
          <w:rFonts w:ascii="Times New Roman" w:hAnsi="Times New Roman"/>
          <w:sz w:val="28"/>
          <w:szCs w:val="28"/>
        </w:rPr>
        <w:t>3. Покупка и продажа активов.</w:t>
      </w:r>
    </w:p>
    <w:p w14:paraId="33C90828" w14:textId="77777777" w:rsidR="000F3AD2" w:rsidRPr="00F14B74" w:rsidRDefault="000F3AD2" w:rsidP="0080669F">
      <w:pPr>
        <w:spacing w:after="0" w:line="360" w:lineRule="auto"/>
        <w:ind w:firstLine="709"/>
        <w:jc w:val="both"/>
        <w:rPr>
          <w:rFonts w:ascii="Times New Roman" w:hAnsi="Times New Roman"/>
          <w:sz w:val="28"/>
          <w:szCs w:val="28"/>
        </w:rPr>
      </w:pPr>
      <w:r w:rsidRPr="00F14B74">
        <w:rPr>
          <w:rFonts w:ascii="Times New Roman" w:hAnsi="Times New Roman"/>
          <w:sz w:val="28"/>
          <w:szCs w:val="28"/>
        </w:rPr>
        <w:t xml:space="preserve">Устраняя посредника и передачу прав на активы, </w:t>
      </w:r>
      <w:proofErr w:type="spellStart"/>
      <w:r w:rsidRPr="00F14B74">
        <w:rPr>
          <w:rFonts w:ascii="Times New Roman" w:hAnsi="Times New Roman"/>
          <w:sz w:val="28"/>
          <w:szCs w:val="28"/>
        </w:rPr>
        <w:t>блокчейн</w:t>
      </w:r>
      <w:proofErr w:type="spellEnd"/>
      <w:r w:rsidRPr="00F14B74">
        <w:rPr>
          <w:rFonts w:ascii="Times New Roman" w:hAnsi="Times New Roman"/>
          <w:sz w:val="28"/>
          <w:szCs w:val="28"/>
        </w:rPr>
        <w:t xml:space="preserve"> снижает комиссию за обмен активами и снижает нестабильность традиционного рынка ценных бумаг. Например, перемещение ценных бумаг по </w:t>
      </w:r>
      <w:proofErr w:type="spellStart"/>
      <w:r w:rsidRPr="00F14B74">
        <w:rPr>
          <w:rFonts w:ascii="Times New Roman" w:hAnsi="Times New Roman"/>
          <w:sz w:val="28"/>
          <w:szCs w:val="28"/>
        </w:rPr>
        <w:t>блокчейну</w:t>
      </w:r>
      <w:proofErr w:type="spellEnd"/>
      <w:r w:rsidRPr="00F14B74">
        <w:rPr>
          <w:rFonts w:ascii="Times New Roman" w:hAnsi="Times New Roman"/>
          <w:sz w:val="28"/>
          <w:szCs w:val="28"/>
        </w:rPr>
        <w:t>, может сэкономить от </w:t>
      </w:r>
      <w:r w:rsidRPr="007F6ADA">
        <w:rPr>
          <w:rFonts w:ascii="Times New Roman" w:hAnsi="Times New Roman" w:cs="Times New Roman"/>
          <w:sz w:val="28"/>
          <w:szCs w:val="28"/>
        </w:rPr>
        <w:t>17 до 24 млн. долл. США в</w:t>
      </w:r>
      <w:r w:rsidRPr="00F14B74">
        <w:rPr>
          <w:rFonts w:ascii="Times New Roman" w:hAnsi="Times New Roman"/>
          <w:sz w:val="28"/>
          <w:szCs w:val="28"/>
        </w:rPr>
        <w:t> год на издержках обработки данных торговли на глобальном финансовом рынке. </w:t>
      </w:r>
    </w:p>
    <w:p w14:paraId="424AAF23" w14:textId="77777777" w:rsidR="000F3AD2" w:rsidRPr="00F14B74" w:rsidRDefault="000F3AD2" w:rsidP="0080669F">
      <w:pPr>
        <w:spacing w:after="0" w:line="360" w:lineRule="auto"/>
        <w:ind w:firstLine="709"/>
        <w:jc w:val="both"/>
        <w:rPr>
          <w:rFonts w:ascii="Times New Roman" w:hAnsi="Times New Roman"/>
          <w:sz w:val="28"/>
          <w:szCs w:val="28"/>
        </w:rPr>
      </w:pPr>
      <w:r w:rsidRPr="00F14B74">
        <w:rPr>
          <w:rFonts w:ascii="Times New Roman" w:hAnsi="Times New Roman"/>
          <w:sz w:val="28"/>
          <w:szCs w:val="28"/>
        </w:rPr>
        <w:t>Покупка и продажа активов (акций, товаров или долгов) основаны на отслеживании того, кому они принадлежат. Финансовые рынки достигают этого через сложную сеть бирж, брокеров, центров обмена информацией, центральных депозитариев и банков-</w:t>
      </w:r>
      <w:proofErr w:type="spellStart"/>
      <w:r w:rsidRPr="00F14B74">
        <w:rPr>
          <w:rFonts w:ascii="Times New Roman" w:hAnsi="Times New Roman"/>
          <w:sz w:val="28"/>
          <w:szCs w:val="28"/>
        </w:rPr>
        <w:t>кастодианов</w:t>
      </w:r>
      <w:proofErr w:type="spellEnd"/>
      <w:r w:rsidRPr="00F14B74">
        <w:rPr>
          <w:rFonts w:ascii="Times New Roman" w:hAnsi="Times New Roman"/>
          <w:sz w:val="28"/>
          <w:szCs w:val="28"/>
        </w:rPr>
        <w:t xml:space="preserve">. Вся эта система разных участников  построена вокруг устаревшей системы владения ценной бумагой. Выполнение таких транзакций в электронном виде является сложным, поскольку в большинстве случаев покупатели и продавцы не полагаются на одни и те же банки-хранители, и они не всегда полагаются на доверенные третьи стороны для хранения всех </w:t>
      </w:r>
      <w:r>
        <w:rPr>
          <w:rFonts w:ascii="Times New Roman" w:hAnsi="Times New Roman"/>
          <w:sz w:val="28"/>
          <w:szCs w:val="28"/>
        </w:rPr>
        <w:t xml:space="preserve">бумажных сертификатов. </w:t>
      </w:r>
      <w:r w:rsidRPr="00F14B74">
        <w:rPr>
          <w:rFonts w:ascii="Times New Roman" w:hAnsi="Times New Roman"/>
          <w:sz w:val="28"/>
          <w:szCs w:val="28"/>
        </w:rPr>
        <w:t>Если вы покупаете или продаете актив, заказ будет передан через множество третьих лиц.  Такая система не только неэффективна, но и неточна. </w:t>
      </w:r>
    </w:p>
    <w:p w14:paraId="462DABEE" w14:textId="77777777" w:rsidR="000F3AD2" w:rsidRPr="00F14B74" w:rsidRDefault="000F3AD2" w:rsidP="0080669F">
      <w:pPr>
        <w:spacing w:after="0" w:line="360" w:lineRule="auto"/>
        <w:ind w:firstLine="709"/>
        <w:jc w:val="both"/>
        <w:rPr>
          <w:rFonts w:ascii="Times New Roman" w:hAnsi="Times New Roman"/>
          <w:sz w:val="28"/>
          <w:szCs w:val="28"/>
        </w:rPr>
      </w:pPr>
      <w:proofErr w:type="spellStart"/>
      <w:r w:rsidRPr="00F14B74">
        <w:rPr>
          <w:rFonts w:ascii="Times New Roman" w:hAnsi="Times New Roman"/>
          <w:sz w:val="28"/>
          <w:szCs w:val="28"/>
        </w:rPr>
        <w:t>Блокчейн</w:t>
      </w:r>
      <w:proofErr w:type="spellEnd"/>
      <w:r w:rsidRPr="00F14B74">
        <w:rPr>
          <w:rFonts w:ascii="Times New Roman" w:hAnsi="Times New Roman"/>
          <w:sz w:val="28"/>
          <w:szCs w:val="28"/>
        </w:rPr>
        <w:t xml:space="preserve"> может произвести революцию на финансовых рынках, создав децентрализованную базу данных цифровых активов. Распределенный регистр позволяет передавать права актива через криптографические </w:t>
      </w:r>
      <w:proofErr w:type="spellStart"/>
      <w:r w:rsidRPr="00F14B74">
        <w:rPr>
          <w:rFonts w:ascii="Times New Roman" w:hAnsi="Times New Roman"/>
          <w:sz w:val="28"/>
          <w:szCs w:val="28"/>
        </w:rPr>
        <w:t>токены</w:t>
      </w:r>
      <w:proofErr w:type="spellEnd"/>
      <w:r w:rsidRPr="00F14B74">
        <w:rPr>
          <w:rFonts w:ascii="Times New Roman" w:hAnsi="Times New Roman"/>
          <w:sz w:val="28"/>
          <w:szCs w:val="28"/>
        </w:rPr>
        <w:t xml:space="preserve">, которые могут представлять такие активы вне цепочки. Такие валюты, как </w:t>
      </w:r>
      <w:proofErr w:type="spellStart"/>
      <w:r w:rsidRPr="00F14B74">
        <w:rPr>
          <w:rFonts w:ascii="Times New Roman" w:hAnsi="Times New Roman"/>
          <w:sz w:val="28"/>
          <w:szCs w:val="28"/>
        </w:rPr>
        <w:t>Биткойн</w:t>
      </w:r>
      <w:proofErr w:type="spellEnd"/>
      <w:r w:rsidRPr="00F14B74">
        <w:rPr>
          <w:rFonts w:ascii="Times New Roman" w:hAnsi="Times New Roman"/>
          <w:sz w:val="28"/>
          <w:szCs w:val="28"/>
        </w:rPr>
        <w:t xml:space="preserve"> и </w:t>
      </w:r>
      <w:proofErr w:type="spellStart"/>
      <w:r w:rsidRPr="00F14B74">
        <w:rPr>
          <w:rFonts w:ascii="Times New Roman" w:hAnsi="Times New Roman"/>
          <w:sz w:val="28"/>
          <w:szCs w:val="28"/>
        </w:rPr>
        <w:t>Эфириум</w:t>
      </w:r>
      <w:proofErr w:type="spellEnd"/>
      <w:r w:rsidRPr="00F14B74">
        <w:rPr>
          <w:rFonts w:ascii="Times New Roman" w:hAnsi="Times New Roman"/>
          <w:sz w:val="28"/>
          <w:szCs w:val="28"/>
        </w:rPr>
        <w:t xml:space="preserve">, достигают этого с помощью чисто цифровых активов, но многие компании, работающие с </w:t>
      </w:r>
      <w:proofErr w:type="spellStart"/>
      <w:r w:rsidRPr="00F14B74">
        <w:rPr>
          <w:rFonts w:ascii="Times New Roman" w:hAnsi="Times New Roman"/>
          <w:sz w:val="28"/>
          <w:szCs w:val="28"/>
        </w:rPr>
        <w:t>блокчейнами</w:t>
      </w:r>
      <w:proofErr w:type="spellEnd"/>
      <w:r w:rsidRPr="00F14B74">
        <w:rPr>
          <w:rFonts w:ascii="Times New Roman" w:hAnsi="Times New Roman"/>
          <w:sz w:val="28"/>
          <w:szCs w:val="28"/>
        </w:rPr>
        <w:t>, в настоящее время работают над решениями, которые помогли бы нам маркировать реальные активы, так</w:t>
      </w:r>
      <w:r>
        <w:rPr>
          <w:rFonts w:ascii="Times New Roman" w:hAnsi="Times New Roman"/>
          <w:sz w:val="28"/>
          <w:szCs w:val="28"/>
        </w:rPr>
        <w:t xml:space="preserve">ие как золото или недвижимость. </w:t>
      </w:r>
      <w:r w:rsidRPr="00F14B74">
        <w:rPr>
          <w:rFonts w:ascii="Times New Roman" w:hAnsi="Times New Roman"/>
          <w:sz w:val="28"/>
          <w:szCs w:val="28"/>
        </w:rPr>
        <w:t>Отказ от посредника также снизит размер комиссии за обмен активами и значительно ускорит процесс. </w:t>
      </w:r>
    </w:p>
    <w:p w14:paraId="6129979C" w14:textId="77777777" w:rsidR="000F3AD2" w:rsidRPr="00F14B74" w:rsidRDefault="000F3AD2" w:rsidP="0080669F">
      <w:pPr>
        <w:spacing w:after="0" w:line="360" w:lineRule="auto"/>
        <w:ind w:firstLine="709"/>
        <w:jc w:val="both"/>
        <w:rPr>
          <w:rFonts w:ascii="Times New Roman" w:hAnsi="Times New Roman"/>
          <w:sz w:val="28"/>
          <w:szCs w:val="28"/>
        </w:rPr>
      </w:pPr>
      <w:r w:rsidRPr="00F14B74">
        <w:rPr>
          <w:rFonts w:ascii="Times New Roman" w:hAnsi="Times New Roman"/>
          <w:sz w:val="28"/>
          <w:szCs w:val="28"/>
        </w:rPr>
        <w:t xml:space="preserve">4. Сбор </w:t>
      </w:r>
      <w:r>
        <w:rPr>
          <w:rFonts w:ascii="Times New Roman" w:hAnsi="Times New Roman"/>
          <w:sz w:val="28"/>
          <w:szCs w:val="28"/>
        </w:rPr>
        <w:t>средств через венчурный капитал</w:t>
      </w:r>
    </w:p>
    <w:p w14:paraId="13AA26D3" w14:textId="77777777" w:rsidR="000F3AD2" w:rsidRPr="00F14B74" w:rsidRDefault="000F3AD2" w:rsidP="0080669F">
      <w:pPr>
        <w:spacing w:after="0" w:line="360" w:lineRule="auto"/>
        <w:ind w:firstLine="709"/>
        <w:jc w:val="both"/>
        <w:rPr>
          <w:rFonts w:ascii="Times New Roman" w:hAnsi="Times New Roman"/>
          <w:sz w:val="28"/>
          <w:szCs w:val="28"/>
        </w:rPr>
      </w:pPr>
      <w:r w:rsidRPr="00F14B74">
        <w:rPr>
          <w:rFonts w:ascii="Times New Roman" w:hAnsi="Times New Roman"/>
          <w:sz w:val="28"/>
          <w:szCs w:val="28"/>
        </w:rPr>
        <w:lastRenderedPageBreak/>
        <w:t>Привлечение денежных средств через венчурный капитал сегодня является сложным процессом. </w:t>
      </w:r>
    </w:p>
    <w:p w14:paraId="01A01664" w14:textId="77777777" w:rsidR="000F3AD2" w:rsidRPr="00F14B74" w:rsidRDefault="000F3AD2" w:rsidP="0080669F">
      <w:pPr>
        <w:spacing w:after="0" w:line="360" w:lineRule="auto"/>
        <w:ind w:firstLine="709"/>
        <w:jc w:val="both"/>
        <w:rPr>
          <w:rFonts w:ascii="Times New Roman" w:hAnsi="Times New Roman"/>
          <w:sz w:val="28"/>
          <w:szCs w:val="28"/>
        </w:rPr>
      </w:pPr>
      <w:proofErr w:type="spellStart"/>
      <w:r w:rsidRPr="00F14B74">
        <w:rPr>
          <w:rFonts w:ascii="Times New Roman" w:hAnsi="Times New Roman"/>
          <w:sz w:val="28"/>
          <w:szCs w:val="28"/>
        </w:rPr>
        <w:t>Блокчейн</w:t>
      </w:r>
      <w:proofErr w:type="spellEnd"/>
      <w:r w:rsidRPr="00F14B74">
        <w:rPr>
          <w:rFonts w:ascii="Times New Roman" w:hAnsi="Times New Roman"/>
          <w:sz w:val="28"/>
          <w:szCs w:val="28"/>
        </w:rPr>
        <w:t xml:space="preserve">-компании ускоряют процесс, привлекая средства несколькими альтернативами. К ним относятся первоначальные предложения обмена (IEO), предложения </w:t>
      </w:r>
      <w:proofErr w:type="spellStart"/>
      <w:r w:rsidRPr="00F14B74">
        <w:rPr>
          <w:rFonts w:ascii="Times New Roman" w:hAnsi="Times New Roman"/>
          <w:sz w:val="28"/>
          <w:szCs w:val="28"/>
        </w:rPr>
        <w:t>токена</w:t>
      </w:r>
      <w:proofErr w:type="spellEnd"/>
      <w:r w:rsidRPr="00F14B74">
        <w:rPr>
          <w:rFonts w:ascii="Times New Roman" w:hAnsi="Times New Roman"/>
          <w:sz w:val="28"/>
          <w:szCs w:val="28"/>
        </w:rPr>
        <w:t xml:space="preserve"> акций (ETO) и предложения </w:t>
      </w:r>
      <w:proofErr w:type="spellStart"/>
      <w:r w:rsidRPr="00F14B74">
        <w:rPr>
          <w:rFonts w:ascii="Times New Roman" w:hAnsi="Times New Roman"/>
          <w:sz w:val="28"/>
          <w:szCs w:val="28"/>
        </w:rPr>
        <w:t>токена</w:t>
      </w:r>
      <w:proofErr w:type="spellEnd"/>
      <w:r w:rsidRPr="00F14B74">
        <w:rPr>
          <w:rFonts w:ascii="Times New Roman" w:hAnsi="Times New Roman"/>
          <w:sz w:val="28"/>
          <w:szCs w:val="28"/>
        </w:rPr>
        <w:t xml:space="preserve"> безопасности (STO). </w:t>
      </w:r>
    </w:p>
    <w:p w14:paraId="7587B478" w14:textId="77777777" w:rsidR="000F3AD2" w:rsidRPr="00F14B74" w:rsidRDefault="000F3AD2" w:rsidP="0080669F">
      <w:pPr>
        <w:spacing w:after="0" w:line="360" w:lineRule="auto"/>
        <w:ind w:firstLine="709"/>
        <w:jc w:val="both"/>
        <w:rPr>
          <w:rFonts w:ascii="Times New Roman" w:hAnsi="Times New Roman"/>
          <w:sz w:val="28"/>
          <w:szCs w:val="28"/>
        </w:rPr>
      </w:pPr>
      <w:r w:rsidRPr="00F14B74">
        <w:rPr>
          <w:rFonts w:ascii="Times New Roman" w:hAnsi="Times New Roman"/>
          <w:sz w:val="28"/>
          <w:szCs w:val="28"/>
        </w:rPr>
        <w:t>В настоящее время, STO является наиболее популярным вариантом</w:t>
      </w:r>
      <w:r>
        <w:rPr>
          <w:rFonts w:ascii="Times New Roman" w:hAnsi="Times New Roman"/>
          <w:sz w:val="28"/>
          <w:szCs w:val="28"/>
        </w:rPr>
        <w:t xml:space="preserve">, поскольку он защищен законом. </w:t>
      </w:r>
      <w:r w:rsidRPr="00F14B74">
        <w:rPr>
          <w:rFonts w:ascii="Times New Roman" w:hAnsi="Times New Roman"/>
          <w:sz w:val="28"/>
          <w:szCs w:val="28"/>
        </w:rPr>
        <w:t xml:space="preserve">Чтобы извлечь выгоду из этой модели, проекты должны пройти процедуру комплексной проверки. Пионерами STO являются Швейцария и Мальта, где такие компании, как </w:t>
      </w:r>
      <w:proofErr w:type="spellStart"/>
      <w:r w:rsidRPr="00F14B74">
        <w:rPr>
          <w:rFonts w:ascii="Times New Roman" w:hAnsi="Times New Roman"/>
          <w:sz w:val="28"/>
          <w:szCs w:val="28"/>
        </w:rPr>
        <w:t>Scerri</w:t>
      </w:r>
      <w:proofErr w:type="spellEnd"/>
      <w:r w:rsidRPr="00F14B74">
        <w:rPr>
          <w:rFonts w:ascii="Times New Roman" w:hAnsi="Times New Roman"/>
          <w:sz w:val="28"/>
          <w:szCs w:val="28"/>
        </w:rPr>
        <w:t xml:space="preserve"> &amp; </w:t>
      </w:r>
      <w:proofErr w:type="spellStart"/>
      <w:r w:rsidRPr="00F14B74">
        <w:rPr>
          <w:rFonts w:ascii="Times New Roman" w:hAnsi="Times New Roman"/>
          <w:sz w:val="28"/>
          <w:szCs w:val="28"/>
        </w:rPr>
        <w:t>Concise</w:t>
      </w:r>
      <w:proofErr w:type="spellEnd"/>
      <w:r w:rsidRPr="00F14B74">
        <w:rPr>
          <w:rFonts w:ascii="Times New Roman" w:hAnsi="Times New Roman"/>
          <w:sz w:val="28"/>
          <w:szCs w:val="28"/>
        </w:rPr>
        <w:t xml:space="preserve"> </w:t>
      </w:r>
      <w:proofErr w:type="spellStart"/>
      <w:r w:rsidRPr="00F14B74">
        <w:rPr>
          <w:rFonts w:ascii="Times New Roman" w:hAnsi="Times New Roman"/>
          <w:sz w:val="28"/>
          <w:szCs w:val="28"/>
        </w:rPr>
        <w:t>Ltd</w:t>
      </w:r>
      <w:proofErr w:type="spellEnd"/>
      <w:r w:rsidRPr="00F14B74">
        <w:rPr>
          <w:rFonts w:ascii="Times New Roman" w:hAnsi="Times New Roman"/>
          <w:sz w:val="28"/>
          <w:szCs w:val="28"/>
        </w:rPr>
        <w:t xml:space="preserve">, уже предлагают такие услуги. Самая известная торговая платформа ETO сегодня ‒ это </w:t>
      </w:r>
      <w:proofErr w:type="spellStart"/>
      <w:r w:rsidRPr="00F14B74">
        <w:rPr>
          <w:rFonts w:ascii="Times New Roman" w:hAnsi="Times New Roman"/>
          <w:sz w:val="28"/>
          <w:szCs w:val="28"/>
        </w:rPr>
        <w:t>Neufund</w:t>
      </w:r>
      <w:proofErr w:type="spellEnd"/>
      <w:r w:rsidRPr="00F14B74">
        <w:rPr>
          <w:rFonts w:ascii="Times New Roman" w:hAnsi="Times New Roman"/>
          <w:sz w:val="28"/>
          <w:szCs w:val="28"/>
        </w:rPr>
        <w:t>. </w:t>
      </w:r>
    </w:p>
    <w:p w14:paraId="72235DFF" w14:textId="77777777" w:rsidR="000F3AD2" w:rsidRPr="00F14B74" w:rsidRDefault="000F3AD2" w:rsidP="0080669F">
      <w:pPr>
        <w:spacing w:after="0" w:line="360" w:lineRule="auto"/>
        <w:ind w:firstLine="709"/>
        <w:jc w:val="both"/>
        <w:rPr>
          <w:rFonts w:ascii="Times New Roman" w:hAnsi="Times New Roman"/>
          <w:sz w:val="28"/>
          <w:szCs w:val="28"/>
        </w:rPr>
      </w:pPr>
      <w:r w:rsidRPr="00F14B74">
        <w:rPr>
          <w:rFonts w:ascii="Times New Roman" w:hAnsi="Times New Roman"/>
          <w:sz w:val="28"/>
          <w:szCs w:val="28"/>
        </w:rPr>
        <w:t>5. Кредит и займы.</w:t>
      </w:r>
    </w:p>
    <w:p w14:paraId="51D9F559" w14:textId="77777777" w:rsidR="000F3AD2" w:rsidRPr="00F14B74" w:rsidRDefault="000F3AD2" w:rsidP="0080669F">
      <w:pPr>
        <w:spacing w:after="0" w:line="360" w:lineRule="auto"/>
        <w:ind w:firstLine="709"/>
        <w:jc w:val="both"/>
        <w:rPr>
          <w:rFonts w:ascii="Times New Roman" w:hAnsi="Times New Roman"/>
          <w:sz w:val="28"/>
          <w:szCs w:val="28"/>
        </w:rPr>
      </w:pPr>
      <w:r w:rsidRPr="00F14B74">
        <w:rPr>
          <w:rFonts w:ascii="Times New Roman" w:hAnsi="Times New Roman"/>
          <w:sz w:val="28"/>
          <w:szCs w:val="28"/>
        </w:rPr>
        <w:t xml:space="preserve">Традиционные банковские учреждения предоставляют кредиты с помощью системы кредитной отчетности. С помощью </w:t>
      </w:r>
      <w:proofErr w:type="spellStart"/>
      <w:r w:rsidRPr="00F14B74">
        <w:rPr>
          <w:rFonts w:ascii="Times New Roman" w:hAnsi="Times New Roman"/>
          <w:sz w:val="28"/>
          <w:szCs w:val="28"/>
        </w:rPr>
        <w:t>блокчейна</w:t>
      </w:r>
      <w:proofErr w:type="spellEnd"/>
      <w:r w:rsidRPr="00F14B74">
        <w:rPr>
          <w:rFonts w:ascii="Times New Roman" w:hAnsi="Times New Roman"/>
          <w:sz w:val="28"/>
          <w:szCs w:val="28"/>
        </w:rPr>
        <w:t xml:space="preserve"> появятся так называемые </w:t>
      </w:r>
      <w:proofErr w:type="spellStart"/>
      <w:r w:rsidRPr="00F14B74">
        <w:rPr>
          <w:rFonts w:ascii="Times New Roman" w:hAnsi="Times New Roman"/>
          <w:sz w:val="28"/>
          <w:szCs w:val="28"/>
        </w:rPr>
        <w:t>одноранговые</w:t>
      </w:r>
      <w:proofErr w:type="spellEnd"/>
      <w:r w:rsidRPr="00F14B74">
        <w:rPr>
          <w:rFonts w:ascii="Times New Roman" w:hAnsi="Times New Roman"/>
          <w:sz w:val="28"/>
          <w:szCs w:val="28"/>
        </w:rPr>
        <w:t xml:space="preserve"> кредиты с более быстрым и более безопа</w:t>
      </w:r>
      <w:r>
        <w:rPr>
          <w:rFonts w:ascii="Times New Roman" w:hAnsi="Times New Roman"/>
          <w:sz w:val="28"/>
          <w:szCs w:val="28"/>
        </w:rPr>
        <w:t>сным кредитным процессом</w:t>
      </w:r>
      <w:r w:rsidRPr="00F14B74">
        <w:rPr>
          <w:rFonts w:ascii="Times New Roman" w:hAnsi="Times New Roman"/>
          <w:sz w:val="28"/>
          <w:szCs w:val="28"/>
        </w:rPr>
        <w:t xml:space="preserve"> в целом и даже сложных программных кредитов, которые могут приближаться к структуре синдицированных кредитов или ипотечных кредитов.  Банки, которые обрабатывают заявки на кредит, оценивают риск, рассматривая такие факторы, как кредитный рейтинг, статус домовладельца или соотношение долга к доходу. Чтобы получить всю эту информацию, они должны запросить кредитный отчет, предоставленный специализированными кредитными агентствами. </w:t>
      </w:r>
    </w:p>
    <w:p w14:paraId="31A63EF6" w14:textId="77777777" w:rsidR="000F3AD2" w:rsidRPr="00F14B74" w:rsidRDefault="000F3AD2" w:rsidP="0080669F">
      <w:pPr>
        <w:spacing w:after="0" w:line="360" w:lineRule="auto"/>
        <w:ind w:firstLine="709"/>
        <w:jc w:val="both"/>
        <w:rPr>
          <w:rFonts w:ascii="Times New Roman" w:hAnsi="Times New Roman"/>
          <w:sz w:val="28"/>
          <w:szCs w:val="28"/>
        </w:rPr>
      </w:pPr>
      <w:r w:rsidRPr="00F14B74">
        <w:rPr>
          <w:rFonts w:ascii="Times New Roman" w:hAnsi="Times New Roman"/>
          <w:sz w:val="28"/>
          <w:szCs w:val="28"/>
        </w:rPr>
        <w:t xml:space="preserve">В отличие от </w:t>
      </w:r>
      <w:r>
        <w:rPr>
          <w:rFonts w:ascii="Times New Roman" w:hAnsi="Times New Roman"/>
          <w:sz w:val="28"/>
          <w:szCs w:val="28"/>
        </w:rPr>
        <w:t xml:space="preserve">кредитования с технологией </w:t>
      </w:r>
      <w:proofErr w:type="spellStart"/>
      <w:r w:rsidRPr="00F14B74">
        <w:rPr>
          <w:rFonts w:ascii="Times New Roman" w:hAnsi="Times New Roman"/>
          <w:sz w:val="28"/>
          <w:szCs w:val="28"/>
        </w:rPr>
        <w:t>блокчейн</w:t>
      </w:r>
      <w:proofErr w:type="spellEnd"/>
      <w:r w:rsidRPr="00F14B74">
        <w:rPr>
          <w:rFonts w:ascii="Times New Roman" w:hAnsi="Times New Roman"/>
          <w:sz w:val="28"/>
          <w:szCs w:val="28"/>
        </w:rPr>
        <w:t>, традиционные централизованные системы кредитования могут оказать и вред для потребителей услуг, поскольку иногда содержат о</w:t>
      </w:r>
      <w:r>
        <w:rPr>
          <w:rFonts w:ascii="Times New Roman" w:hAnsi="Times New Roman"/>
          <w:sz w:val="28"/>
          <w:szCs w:val="28"/>
        </w:rPr>
        <w:t xml:space="preserve">шибочную информацию о клиентах. </w:t>
      </w:r>
      <w:r w:rsidRPr="00F14B74">
        <w:rPr>
          <w:rFonts w:ascii="Times New Roman" w:hAnsi="Times New Roman"/>
          <w:sz w:val="28"/>
          <w:szCs w:val="28"/>
        </w:rPr>
        <w:t>Кроме того, концентрация конфиденциальной информации в небольшом количестве учреждений делает ее очень уязвимой. </w:t>
      </w:r>
      <w:r>
        <w:rPr>
          <w:rFonts w:ascii="Times New Roman" w:hAnsi="Times New Roman"/>
          <w:sz w:val="28"/>
          <w:szCs w:val="28"/>
        </w:rPr>
        <w:t>Например, в 2019 г. кредитное</w:t>
      </w:r>
      <w:r w:rsidRPr="00F14B74">
        <w:rPr>
          <w:rFonts w:ascii="Times New Roman" w:hAnsi="Times New Roman"/>
          <w:sz w:val="28"/>
          <w:szCs w:val="28"/>
        </w:rPr>
        <w:t xml:space="preserve"> бюро «</w:t>
      </w:r>
      <w:proofErr w:type="spellStart"/>
      <w:r w:rsidRPr="00F14B74">
        <w:rPr>
          <w:rFonts w:ascii="Times New Roman" w:hAnsi="Times New Roman"/>
          <w:sz w:val="28"/>
          <w:szCs w:val="28"/>
        </w:rPr>
        <w:t>Equifax</w:t>
      </w:r>
      <w:proofErr w:type="spellEnd"/>
      <w:r w:rsidRPr="00F14B74">
        <w:rPr>
          <w:rFonts w:ascii="Times New Roman" w:hAnsi="Times New Roman"/>
          <w:sz w:val="28"/>
          <w:szCs w:val="28"/>
        </w:rPr>
        <w:t xml:space="preserve">» был подвержен хакерскому взлому и украдена кредитная информация более 145 миллионов </w:t>
      </w:r>
      <w:r>
        <w:rPr>
          <w:rFonts w:ascii="Times New Roman" w:hAnsi="Times New Roman"/>
          <w:sz w:val="28"/>
          <w:szCs w:val="28"/>
        </w:rPr>
        <w:t xml:space="preserve">американцев [15]. </w:t>
      </w:r>
      <w:r w:rsidRPr="00F14B74">
        <w:rPr>
          <w:rFonts w:ascii="Times New Roman" w:hAnsi="Times New Roman"/>
          <w:sz w:val="28"/>
          <w:szCs w:val="28"/>
        </w:rPr>
        <w:t xml:space="preserve">В </w:t>
      </w:r>
      <w:r w:rsidRPr="00F14B74">
        <w:rPr>
          <w:rFonts w:ascii="Times New Roman" w:hAnsi="Times New Roman"/>
          <w:sz w:val="28"/>
          <w:szCs w:val="28"/>
        </w:rPr>
        <w:lastRenderedPageBreak/>
        <w:t xml:space="preserve">этой связи, технология </w:t>
      </w:r>
      <w:proofErr w:type="spellStart"/>
      <w:r w:rsidRPr="00F14B74">
        <w:rPr>
          <w:rFonts w:ascii="Times New Roman" w:hAnsi="Times New Roman"/>
          <w:sz w:val="28"/>
          <w:szCs w:val="28"/>
        </w:rPr>
        <w:t>блокчейн</w:t>
      </w:r>
      <w:proofErr w:type="spellEnd"/>
      <w:r w:rsidRPr="00F14B74">
        <w:rPr>
          <w:rFonts w:ascii="Times New Roman" w:hAnsi="Times New Roman"/>
          <w:sz w:val="28"/>
          <w:szCs w:val="28"/>
        </w:rPr>
        <w:t xml:space="preserve"> предлагает более безопасный, эффективный и дешевый способ обработки кредитных заявок.</w:t>
      </w:r>
    </w:p>
    <w:p w14:paraId="51CA1EDC" w14:textId="77777777" w:rsidR="000F3AD2" w:rsidRPr="00F14B74" w:rsidRDefault="000F3AD2" w:rsidP="0080669F">
      <w:pPr>
        <w:spacing w:after="0" w:line="360" w:lineRule="auto"/>
        <w:ind w:firstLine="709"/>
        <w:jc w:val="both"/>
        <w:rPr>
          <w:rFonts w:ascii="Times New Roman" w:hAnsi="Times New Roman"/>
          <w:sz w:val="28"/>
          <w:szCs w:val="28"/>
        </w:rPr>
      </w:pPr>
      <w:r w:rsidRPr="00F14B74">
        <w:rPr>
          <w:rFonts w:ascii="Times New Roman" w:hAnsi="Times New Roman"/>
          <w:sz w:val="28"/>
          <w:szCs w:val="28"/>
        </w:rPr>
        <w:t>6. Торговое финансирование.</w:t>
      </w:r>
    </w:p>
    <w:p w14:paraId="520EC04D" w14:textId="77777777" w:rsidR="000F3AD2" w:rsidRPr="00F14B74" w:rsidRDefault="000F3AD2" w:rsidP="0080669F">
      <w:pPr>
        <w:spacing w:after="0" w:line="360" w:lineRule="auto"/>
        <w:ind w:firstLine="709"/>
        <w:jc w:val="both"/>
        <w:rPr>
          <w:rFonts w:ascii="Times New Roman" w:hAnsi="Times New Roman"/>
          <w:sz w:val="28"/>
          <w:szCs w:val="28"/>
        </w:rPr>
      </w:pPr>
      <w:r w:rsidRPr="00F14B74">
        <w:rPr>
          <w:rFonts w:ascii="Times New Roman" w:hAnsi="Times New Roman"/>
          <w:sz w:val="28"/>
          <w:szCs w:val="28"/>
        </w:rPr>
        <w:t xml:space="preserve">Еще одна область технологии </w:t>
      </w:r>
      <w:proofErr w:type="spellStart"/>
      <w:r w:rsidRPr="00F14B74">
        <w:rPr>
          <w:rFonts w:ascii="Times New Roman" w:hAnsi="Times New Roman"/>
          <w:sz w:val="28"/>
          <w:szCs w:val="28"/>
        </w:rPr>
        <w:t>блокчейна</w:t>
      </w:r>
      <w:proofErr w:type="spellEnd"/>
      <w:r w:rsidRPr="00F14B74">
        <w:rPr>
          <w:rFonts w:ascii="Times New Roman" w:hAnsi="Times New Roman"/>
          <w:sz w:val="28"/>
          <w:szCs w:val="28"/>
        </w:rPr>
        <w:t xml:space="preserve"> призвана революционизировать се</w:t>
      </w:r>
      <w:r>
        <w:rPr>
          <w:rFonts w:ascii="Times New Roman" w:hAnsi="Times New Roman"/>
          <w:sz w:val="28"/>
          <w:szCs w:val="28"/>
        </w:rPr>
        <w:t xml:space="preserve">ктор торгового финансирования. </w:t>
      </w:r>
      <w:r w:rsidRPr="00F14B74">
        <w:rPr>
          <w:rFonts w:ascii="Times New Roman" w:hAnsi="Times New Roman"/>
          <w:sz w:val="28"/>
          <w:szCs w:val="28"/>
        </w:rPr>
        <w:t>Торговое финансирование относится ко всей финансовой деятельности, связанной с междун</w:t>
      </w:r>
      <w:r>
        <w:rPr>
          <w:rFonts w:ascii="Times New Roman" w:hAnsi="Times New Roman"/>
          <w:sz w:val="28"/>
          <w:szCs w:val="28"/>
        </w:rPr>
        <w:t xml:space="preserve">ародной торговлей и коммерцией. По-прежнему </w:t>
      </w:r>
      <w:r w:rsidRPr="00F14B74">
        <w:rPr>
          <w:rFonts w:ascii="Times New Roman" w:hAnsi="Times New Roman"/>
          <w:sz w:val="28"/>
          <w:szCs w:val="28"/>
        </w:rPr>
        <w:t>многие виды деятельности по финансированию торговли зависят от документов, таких ка</w:t>
      </w:r>
      <w:r>
        <w:rPr>
          <w:rFonts w:ascii="Times New Roman" w:hAnsi="Times New Roman"/>
          <w:sz w:val="28"/>
          <w:szCs w:val="28"/>
        </w:rPr>
        <w:t xml:space="preserve">к счета и аккредитив. </w:t>
      </w:r>
      <w:r w:rsidRPr="00F14B74">
        <w:rPr>
          <w:rFonts w:ascii="Times New Roman" w:hAnsi="Times New Roman"/>
          <w:sz w:val="28"/>
          <w:szCs w:val="28"/>
        </w:rPr>
        <w:t>Многие системы управления заказами позволяют выполнять эту работу онлайн, но этот процесс занимает много времени. </w:t>
      </w:r>
    </w:p>
    <w:p w14:paraId="1AF436C5" w14:textId="77777777" w:rsidR="000F3AD2" w:rsidRPr="00F14B74" w:rsidRDefault="000F3AD2" w:rsidP="0080669F">
      <w:pPr>
        <w:spacing w:after="0" w:line="360" w:lineRule="auto"/>
        <w:ind w:firstLine="709"/>
        <w:jc w:val="both"/>
        <w:rPr>
          <w:rFonts w:ascii="Times New Roman" w:hAnsi="Times New Roman"/>
          <w:sz w:val="28"/>
          <w:szCs w:val="28"/>
        </w:rPr>
      </w:pPr>
      <w:r w:rsidRPr="00F14B74">
        <w:rPr>
          <w:rFonts w:ascii="Times New Roman" w:hAnsi="Times New Roman"/>
          <w:sz w:val="28"/>
          <w:szCs w:val="28"/>
        </w:rPr>
        <w:t>Торговое фин</w:t>
      </w:r>
      <w:r>
        <w:rPr>
          <w:rFonts w:ascii="Times New Roman" w:hAnsi="Times New Roman"/>
          <w:sz w:val="28"/>
          <w:szCs w:val="28"/>
        </w:rPr>
        <w:t xml:space="preserve">ансирование на основе </w:t>
      </w:r>
      <w:proofErr w:type="spellStart"/>
      <w:r>
        <w:rPr>
          <w:rFonts w:ascii="Times New Roman" w:hAnsi="Times New Roman"/>
          <w:sz w:val="28"/>
          <w:szCs w:val="28"/>
        </w:rPr>
        <w:t>блокчейна</w:t>
      </w:r>
      <w:proofErr w:type="spellEnd"/>
      <w:r w:rsidRPr="00F14B74">
        <w:rPr>
          <w:rFonts w:ascii="Times New Roman" w:hAnsi="Times New Roman"/>
          <w:sz w:val="28"/>
          <w:szCs w:val="28"/>
        </w:rPr>
        <w:t xml:space="preserve"> упростит торговый процесс, избавившись от таких трудоемких ручных процессов, бумажной работы и бюрократии. </w:t>
      </w:r>
    </w:p>
    <w:p w14:paraId="25E5F384" w14:textId="77777777" w:rsidR="000F3AD2" w:rsidRPr="00F14B74" w:rsidRDefault="000F3AD2" w:rsidP="0080669F">
      <w:pPr>
        <w:spacing w:after="0" w:line="360" w:lineRule="auto"/>
        <w:ind w:firstLine="709"/>
        <w:jc w:val="both"/>
        <w:rPr>
          <w:rFonts w:ascii="Times New Roman" w:hAnsi="Times New Roman"/>
          <w:sz w:val="28"/>
          <w:szCs w:val="28"/>
        </w:rPr>
      </w:pPr>
      <w:r w:rsidRPr="00F14B74">
        <w:rPr>
          <w:rFonts w:ascii="Times New Roman" w:hAnsi="Times New Roman"/>
          <w:sz w:val="28"/>
          <w:szCs w:val="28"/>
        </w:rPr>
        <w:t>В традиционных системах финансирования торговли всем участникам необходимо поддерживать собственную базу данных для докуме</w:t>
      </w:r>
      <w:r>
        <w:rPr>
          <w:rFonts w:ascii="Times New Roman" w:hAnsi="Times New Roman"/>
          <w:sz w:val="28"/>
          <w:szCs w:val="28"/>
        </w:rPr>
        <w:t xml:space="preserve">нтов, связанных с транзакциями. </w:t>
      </w:r>
      <w:r w:rsidRPr="00F14B74">
        <w:rPr>
          <w:rFonts w:ascii="Times New Roman" w:hAnsi="Times New Roman"/>
          <w:sz w:val="28"/>
          <w:szCs w:val="28"/>
        </w:rPr>
        <w:t>И все эти базы данных должны постоянно согласовываться друг с другом. Одна ошибка в одном документе может быть дублирована на копии этого документа в других базах данных. </w:t>
      </w:r>
    </w:p>
    <w:p w14:paraId="01BBE187" w14:textId="77777777" w:rsidR="000F3AD2" w:rsidRPr="00F14B74" w:rsidRDefault="000F3AD2" w:rsidP="0080669F">
      <w:pPr>
        <w:spacing w:after="0" w:line="360" w:lineRule="auto"/>
        <w:ind w:firstLine="709"/>
        <w:jc w:val="both"/>
        <w:rPr>
          <w:rFonts w:ascii="Times New Roman" w:hAnsi="Times New Roman"/>
          <w:sz w:val="28"/>
          <w:szCs w:val="28"/>
        </w:rPr>
      </w:pPr>
      <w:r w:rsidRPr="00F14B74">
        <w:rPr>
          <w:rFonts w:ascii="Times New Roman" w:hAnsi="Times New Roman"/>
          <w:sz w:val="28"/>
          <w:szCs w:val="28"/>
        </w:rPr>
        <w:t xml:space="preserve">С </w:t>
      </w:r>
      <w:proofErr w:type="spellStart"/>
      <w:r w:rsidRPr="00F14B74">
        <w:rPr>
          <w:rFonts w:ascii="Times New Roman" w:hAnsi="Times New Roman"/>
          <w:sz w:val="28"/>
          <w:szCs w:val="28"/>
        </w:rPr>
        <w:t>блокчейном</w:t>
      </w:r>
      <w:proofErr w:type="spellEnd"/>
      <w:r w:rsidRPr="00F14B74">
        <w:rPr>
          <w:rFonts w:ascii="Times New Roman" w:hAnsi="Times New Roman"/>
          <w:sz w:val="28"/>
          <w:szCs w:val="28"/>
        </w:rPr>
        <w:t xml:space="preserve"> нет необходимости хранить несколько ко</w:t>
      </w:r>
      <w:r>
        <w:rPr>
          <w:rFonts w:ascii="Times New Roman" w:hAnsi="Times New Roman"/>
          <w:sz w:val="28"/>
          <w:szCs w:val="28"/>
        </w:rPr>
        <w:t xml:space="preserve">пий одного и того же документа. </w:t>
      </w:r>
      <w:r w:rsidRPr="00F14B74">
        <w:rPr>
          <w:rFonts w:ascii="Times New Roman" w:hAnsi="Times New Roman"/>
          <w:sz w:val="28"/>
          <w:szCs w:val="28"/>
        </w:rPr>
        <w:t>Это связано с тем, что информация может быть интегрирована в один цифровой документ, который обновляется в режиме реального времени и доступен для всех участников сети.</w:t>
      </w:r>
    </w:p>
    <w:p w14:paraId="1FC7B1F7" w14:textId="77777777" w:rsidR="000F3AD2" w:rsidRPr="00F14B74" w:rsidRDefault="000F3AD2" w:rsidP="0080669F">
      <w:pPr>
        <w:spacing w:after="0" w:line="360" w:lineRule="auto"/>
        <w:ind w:firstLine="709"/>
        <w:jc w:val="both"/>
        <w:rPr>
          <w:rFonts w:ascii="Times New Roman" w:hAnsi="Times New Roman"/>
          <w:sz w:val="28"/>
          <w:szCs w:val="28"/>
        </w:rPr>
      </w:pPr>
      <w:r w:rsidRPr="00F14B74">
        <w:rPr>
          <w:rFonts w:ascii="Times New Roman" w:hAnsi="Times New Roman"/>
          <w:sz w:val="28"/>
          <w:szCs w:val="28"/>
        </w:rPr>
        <w:t>7. Цифровая проверка личности.</w:t>
      </w:r>
    </w:p>
    <w:p w14:paraId="4B0313DE" w14:textId="77777777" w:rsidR="000F3AD2" w:rsidRPr="00F14B74" w:rsidRDefault="000F3AD2" w:rsidP="0080669F">
      <w:pPr>
        <w:spacing w:after="0" w:line="360" w:lineRule="auto"/>
        <w:ind w:firstLine="709"/>
        <w:jc w:val="both"/>
        <w:rPr>
          <w:rFonts w:ascii="Times New Roman" w:hAnsi="Times New Roman"/>
          <w:sz w:val="28"/>
          <w:szCs w:val="28"/>
        </w:rPr>
      </w:pPr>
      <w:r w:rsidRPr="00F14B74">
        <w:rPr>
          <w:rFonts w:ascii="Times New Roman" w:hAnsi="Times New Roman"/>
          <w:sz w:val="28"/>
          <w:szCs w:val="28"/>
        </w:rPr>
        <w:t>Коммерческие банки не могут осуществлять финансовые операции в Интернете без проверки личности. Однако процесс проверки состоит из множества разных шагов, которые не нравятся многим потребителям банковских услуг. Это может быть личная проверка, форма аутентификации (например, каждый раз, когда вы входите в службу) или авторизация. В целях безопасности все эти шаги необходимо выполнить для каждого нового поставщика услуг. </w:t>
      </w:r>
    </w:p>
    <w:p w14:paraId="501E12E6" w14:textId="77777777" w:rsidR="000F3AD2" w:rsidRPr="00F14B74" w:rsidRDefault="000F3AD2" w:rsidP="0080669F">
      <w:pPr>
        <w:spacing w:after="0" w:line="360" w:lineRule="auto"/>
        <w:ind w:firstLine="709"/>
        <w:jc w:val="both"/>
        <w:rPr>
          <w:rFonts w:ascii="Times New Roman" w:hAnsi="Times New Roman"/>
          <w:sz w:val="28"/>
          <w:szCs w:val="28"/>
        </w:rPr>
      </w:pPr>
      <w:r>
        <w:rPr>
          <w:rFonts w:ascii="Times New Roman" w:hAnsi="Times New Roman"/>
          <w:sz w:val="28"/>
          <w:szCs w:val="28"/>
        </w:rPr>
        <w:lastRenderedPageBreak/>
        <w:t>Благодаря внедрению</w:t>
      </w:r>
      <w:r w:rsidRPr="00F14B74">
        <w:rPr>
          <w:rFonts w:ascii="Times New Roman" w:hAnsi="Times New Roman"/>
          <w:sz w:val="28"/>
          <w:szCs w:val="28"/>
        </w:rPr>
        <w:t xml:space="preserve"> технологии </w:t>
      </w:r>
      <w:proofErr w:type="spellStart"/>
      <w:r w:rsidRPr="00F14B74">
        <w:rPr>
          <w:rFonts w:ascii="Times New Roman" w:hAnsi="Times New Roman"/>
          <w:sz w:val="28"/>
          <w:szCs w:val="28"/>
        </w:rPr>
        <w:t>блокчейн</w:t>
      </w:r>
      <w:proofErr w:type="spellEnd"/>
      <w:r w:rsidRPr="00F14B74">
        <w:rPr>
          <w:rFonts w:ascii="Times New Roman" w:hAnsi="Times New Roman"/>
          <w:sz w:val="28"/>
          <w:szCs w:val="28"/>
        </w:rPr>
        <w:t xml:space="preserve"> потребители банковских услуг выиграют от ускоренных процессов проверки. Поскольку </w:t>
      </w:r>
      <w:proofErr w:type="spellStart"/>
      <w:r w:rsidRPr="00F14B74">
        <w:rPr>
          <w:rFonts w:ascii="Times New Roman" w:hAnsi="Times New Roman"/>
          <w:sz w:val="28"/>
          <w:szCs w:val="28"/>
        </w:rPr>
        <w:t>блокчейн</w:t>
      </w:r>
      <w:proofErr w:type="spellEnd"/>
      <w:r w:rsidRPr="00F14B74">
        <w:rPr>
          <w:rFonts w:ascii="Times New Roman" w:hAnsi="Times New Roman"/>
          <w:sz w:val="28"/>
          <w:szCs w:val="28"/>
        </w:rPr>
        <w:t xml:space="preserve"> позволит безопасно повторно использовать проверку личности для других сервисов. В настоящее время, наиболее популярным нововведением в этой области является «</w:t>
      </w:r>
      <w:r w:rsidRPr="0059762E">
        <w:rPr>
          <w:rFonts w:ascii="Times New Roman" w:hAnsi="Times New Roman" w:cs="Times New Roman"/>
          <w:sz w:val="28"/>
          <w:szCs w:val="28"/>
          <w:lang w:val="en-US"/>
        </w:rPr>
        <w:t>Zero</w:t>
      </w:r>
      <w:r w:rsidRPr="0059762E">
        <w:rPr>
          <w:rFonts w:ascii="Times New Roman" w:hAnsi="Times New Roman" w:cs="Times New Roman"/>
          <w:sz w:val="28"/>
          <w:szCs w:val="28"/>
        </w:rPr>
        <w:t xml:space="preserve"> </w:t>
      </w:r>
      <w:r w:rsidRPr="0059762E">
        <w:rPr>
          <w:rFonts w:ascii="Times New Roman" w:hAnsi="Times New Roman" w:cs="Times New Roman"/>
          <w:sz w:val="28"/>
          <w:szCs w:val="28"/>
          <w:lang w:val="en-US"/>
        </w:rPr>
        <w:t>Knowledge</w:t>
      </w:r>
      <w:r w:rsidRPr="0059762E">
        <w:rPr>
          <w:rFonts w:ascii="Times New Roman" w:hAnsi="Times New Roman" w:cs="Times New Roman"/>
          <w:sz w:val="28"/>
          <w:szCs w:val="28"/>
        </w:rPr>
        <w:t xml:space="preserve"> </w:t>
      </w:r>
      <w:r w:rsidRPr="0059762E">
        <w:rPr>
          <w:rFonts w:ascii="Times New Roman" w:hAnsi="Times New Roman" w:cs="Times New Roman"/>
          <w:sz w:val="28"/>
          <w:szCs w:val="28"/>
          <w:lang w:val="en-US"/>
        </w:rPr>
        <w:t>Proof</w:t>
      </w:r>
      <w:r>
        <w:rPr>
          <w:rFonts w:ascii="Times New Roman" w:hAnsi="Times New Roman"/>
          <w:sz w:val="28"/>
          <w:szCs w:val="28"/>
        </w:rPr>
        <w:t>»</w:t>
      </w:r>
      <w:r w:rsidRPr="00F14B74">
        <w:rPr>
          <w:rFonts w:ascii="Times New Roman" w:hAnsi="Times New Roman"/>
          <w:sz w:val="28"/>
          <w:szCs w:val="28"/>
        </w:rPr>
        <w:t>. Несколько стран и крупных корпораций сейчас работают над решениями на основе ZKP.</w:t>
      </w:r>
    </w:p>
    <w:p w14:paraId="2CC7E6EF" w14:textId="77777777" w:rsidR="000F3AD2" w:rsidRPr="00F14B74" w:rsidRDefault="000F3AD2" w:rsidP="0080669F">
      <w:pPr>
        <w:spacing w:after="0" w:line="360" w:lineRule="auto"/>
        <w:ind w:firstLine="709"/>
        <w:jc w:val="both"/>
        <w:rPr>
          <w:rFonts w:ascii="Times New Roman" w:hAnsi="Times New Roman"/>
          <w:sz w:val="28"/>
          <w:szCs w:val="28"/>
        </w:rPr>
      </w:pPr>
      <w:r w:rsidRPr="00F14B74">
        <w:rPr>
          <w:rFonts w:ascii="Times New Roman" w:hAnsi="Times New Roman"/>
          <w:sz w:val="28"/>
          <w:szCs w:val="28"/>
        </w:rPr>
        <w:t>8. Бухгалтерский учет и аудит.</w:t>
      </w:r>
    </w:p>
    <w:p w14:paraId="0BF32F73" w14:textId="77777777" w:rsidR="000F3AD2" w:rsidRPr="00F14B74" w:rsidRDefault="000F3AD2" w:rsidP="0080669F">
      <w:pPr>
        <w:spacing w:after="0" w:line="360" w:lineRule="auto"/>
        <w:ind w:firstLine="709"/>
        <w:jc w:val="both"/>
        <w:rPr>
          <w:rFonts w:ascii="Times New Roman" w:hAnsi="Times New Roman"/>
          <w:sz w:val="28"/>
          <w:szCs w:val="28"/>
        </w:rPr>
      </w:pPr>
      <w:r w:rsidRPr="00F14B74">
        <w:rPr>
          <w:rFonts w:ascii="Times New Roman" w:hAnsi="Times New Roman"/>
          <w:sz w:val="28"/>
          <w:szCs w:val="28"/>
        </w:rPr>
        <w:t>Бухгалтерский учет был относительно ме</w:t>
      </w:r>
      <w:r>
        <w:rPr>
          <w:rFonts w:ascii="Times New Roman" w:hAnsi="Times New Roman"/>
          <w:sz w:val="28"/>
          <w:szCs w:val="28"/>
        </w:rPr>
        <w:t>дленной областью для оцифровки.</w:t>
      </w:r>
      <w:r w:rsidRPr="0059762E">
        <w:rPr>
          <w:rFonts w:ascii="Times New Roman" w:hAnsi="Times New Roman"/>
          <w:sz w:val="28"/>
          <w:szCs w:val="28"/>
        </w:rPr>
        <w:t xml:space="preserve"> </w:t>
      </w:r>
      <w:r w:rsidRPr="00F14B74">
        <w:rPr>
          <w:rFonts w:ascii="Times New Roman" w:hAnsi="Times New Roman"/>
          <w:sz w:val="28"/>
          <w:szCs w:val="28"/>
        </w:rPr>
        <w:t>Одной из причин этого является необходимость соответствия строгим нормативным требованиям в отношении целостно</w:t>
      </w:r>
      <w:r>
        <w:rPr>
          <w:rFonts w:ascii="Times New Roman" w:hAnsi="Times New Roman"/>
          <w:sz w:val="28"/>
          <w:szCs w:val="28"/>
        </w:rPr>
        <w:t>сти и достоверности данных.</w:t>
      </w:r>
      <w:r w:rsidRPr="0059762E">
        <w:rPr>
          <w:rFonts w:ascii="Times New Roman" w:hAnsi="Times New Roman"/>
          <w:sz w:val="28"/>
          <w:szCs w:val="28"/>
        </w:rPr>
        <w:t xml:space="preserve"> </w:t>
      </w:r>
      <w:r w:rsidRPr="00F14B74">
        <w:rPr>
          <w:rFonts w:ascii="Times New Roman" w:hAnsi="Times New Roman"/>
          <w:sz w:val="28"/>
          <w:szCs w:val="28"/>
        </w:rPr>
        <w:t xml:space="preserve">Вот почему бухгалтерский учет потенциально является еще одной областью, которая может быть преобразована с помощью </w:t>
      </w:r>
      <w:proofErr w:type="spellStart"/>
      <w:r w:rsidRPr="00F14B74">
        <w:rPr>
          <w:rFonts w:ascii="Times New Roman" w:hAnsi="Times New Roman"/>
          <w:sz w:val="28"/>
          <w:szCs w:val="28"/>
        </w:rPr>
        <w:t>блокчейна</w:t>
      </w:r>
      <w:proofErr w:type="spellEnd"/>
      <w:r w:rsidRPr="00F14B74">
        <w:rPr>
          <w:rFonts w:ascii="Times New Roman" w:hAnsi="Times New Roman"/>
          <w:sz w:val="28"/>
          <w:szCs w:val="28"/>
        </w:rPr>
        <w:t>. </w:t>
      </w:r>
    </w:p>
    <w:p w14:paraId="0B701357" w14:textId="77777777" w:rsidR="000F3AD2" w:rsidRPr="00F14B74" w:rsidRDefault="000F3AD2" w:rsidP="0080669F">
      <w:pPr>
        <w:spacing w:after="0" w:line="360" w:lineRule="auto"/>
        <w:ind w:firstLine="709"/>
        <w:jc w:val="both"/>
        <w:rPr>
          <w:rFonts w:ascii="Times New Roman" w:hAnsi="Times New Roman"/>
          <w:sz w:val="28"/>
          <w:szCs w:val="28"/>
        </w:rPr>
      </w:pPr>
      <w:r w:rsidRPr="00F14B74">
        <w:rPr>
          <w:rFonts w:ascii="Times New Roman" w:hAnsi="Times New Roman"/>
          <w:sz w:val="28"/>
          <w:szCs w:val="28"/>
        </w:rPr>
        <w:t xml:space="preserve">Многие эксперты считают [15], что технология </w:t>
      </w:r>
      <w:proofErr w:type="spellStart"/>
      <w:r w:rsidRPr="00F14B74">
        <w:rPr>
          <w:rFonts w:ascii="Times New Roman" w:hAnsi="Times New Roman"/>
          <w:sz w:val="28"/>
          <w:szCs w:val="28"/>
          <w:lang w:val="en-US"/>
        </w:rPr>
        <w:t>Blockchain</w:t>
      </w:r>
      <w:proofErr w:type="spellEnd"/>
      <w:r w:rsidRPr="00F14B74">
        <w:rPr>
          <w:rFonts w:ascii="Times New Roman" w:hAnsi="Times New Roman"/>
          <w:sz w:val="28"/>
          <w:szCs w:val="28"/>
        </w:rPr>
        <w:t xml:space="preserve"> упростит соблюдение требований и традиционные системы двойного учета. Вместо того чтобы вести отдельные записи на основе квитанций о транзакциях, компании могут добавлять транзакции непосре</w:t>
      </w:r>
      <w:r>
        <w:rPr>
          <w:rFonts w:ascii="Times New Roman" w:hAnsi="Times New Roman"/>
          <w:sz w:val="28"/>
          <w:szCs w:val="28"/>
        </w:rPr>
        <w:t>дственно в объединенный реестр.</w:t>
      </w:r>
      <w:r w:rsidRPr="0059762E">
        <w:rPr>
          <w:rFonts w:ascii="Times New Roman" w:hAnsi="Times New Roman"/>
          <w:sz w:val="28"/>
          <w:szCs w:val="28"/>
        </w:rPr>
        <w:t xml:space="preserve"> </w:t>
      </w:r>
      <w:r w:rsidRPr="00F14B74">
        <w:rPr>
          <w:rFonts w:ascii="Times New Roman" w:hAnsi="Times New Roman"/>
          <w:sz w:val="28"/>
          <w:szCs w:val="28"/>
        </w:rPr>
        <w:t>Все записи в реестре будут распределены. </w:t>
      </w:r>
    </w:p>
    <w:p w14:paraId="65A2ABCC" w14:textId="77777777" w:rsidR="000F3AD2" w:rsidRPr="00F14B74" w:rsidRDefault="000F3AD2" w:rsidP="0080669F">
      <w:pPr>
        <w:spacing w:after="0" w:line="360" w:lineRule="auto"/>
        <w:ind w:firstLine="709"/>
        <w:jc w:val="both"/>
        <w:rPr>
          <w:rFonts w:ascii="Times New Roman" w:hAnsi="Times New Roman"/>
          <w:sz w:val="28"/>
          <w:szCs w:val="28"/>
        </w:rPr>
      </w:pPr>
      <w:r w:rsidRPr="00F14B74">
        <w:rPr>
          <w:rFonts w:ascii="Times New Roman" w:hAnsi="Times New Roman"/>
          <w:sz w:val="28"/>
          <w:szCs w:val="28"/>
        </w:rPr>
        <w:t xml:space="preserve">В результате записи будут более прозрачными и безопасными не только для самих компаний, так и для банков в процессе оценки их </w:t>
      </w:r>
      <w:proofErr w:type="spellStart"/>
      <w:r w:rsidRPr="00F14B74">
        <w:rPr>
          <w:rFonts w:ascii="Times New Roman" w:hAnsi="Times New Roman"/>
          <w:sz w:val="28"/>
          <w:szCs w:val="28"/>
        </w:rPr>
        <w:t>андеррайтинга</w:t>
      </w:r>
      <w:proofErr w:type="spellEnd"/>
      <w:r w:rsidRPr="00F14B74">
        <w:rPr>
          <w:rFonts w:ascii="Times New Roman" w:hAnsi="Times New Roman"/>
          <w:sz w:val="28"/>
          <w:szCs w:val="28"/>
        </w:rPr>
        <w:t>. </w:t>
      </w:r>
      <w:proofErr w:type="spellStart"/>
      <w:r w:rsidRPr="00F14B74">
        <w:rPr>
          <w:rFonts w:ascii="Times New Roman" w:hAnsi="Times New Roman"/>
          <w:sz w:val="28"/>
          <w:szCs w:val="28"/>
        </w:rPr>
        <w:t>Блокчейн</w:t>
      </w:r>
      <w:proofErr w:type="spellEnd"/>
      <w:r w:rsidRPr="00F14B74">
        <w:rPr>
          <w:rFonts w:ascii="Times New Roman" w:hAnsi="Times New Roman"/>
          <w:sz w:val="28"/>
          <w:szCs w:val="28"/>
        </w:rPr>
        <w:t xml:space="preserve"> может работать как цифровой нотариус, ко</w:t>
      </w:r>
      <w:r>
        <w:rPr>
          <w:rFonts w:ascii="Times New Roman" w:hAnsi="Times New Roman"/>
          <w:sz w:val="28"/>
          <w:szCs w:val="28"/>
        </w:rPr>
        <w:t>торый проверяет все транзакции.</w:t>
      </w:r>
      <w:r w:rsidRPr="0059762E">
        <w:rPr>
          <w:rFonts w:ascii="Times New Roman" w:hAnsi="Times New Roman"/>
          <w:sz w:val="28"/>
          <w:szCs w:val="28"/>
        </w:rPr>
        <w:t xml:space="preserve"> </w:t>
      </w:r>
      <w:r w:rsidRPr="00F14B74">
        <w:rPr>
          <w:rFonts w:ascii="Times New Roman" w:hAnsi="Times New Roman"/>
          <w:sz w:val="28"/>
          <w:szCs w:val="28"/>
        </w:rPr>
        <w:t xml:space="preserve">А </w:t>
      </w:r>
      <w:proofErr w:type="spellStart"/>
      <w:r w:rsidRPr="00F14B74">
        <w:rPr>
          <w:rFonts w:ascii="Times New Roman" w:hAnsi="Times New Roman"/>
          <w:sz w:val="28"/>
          <w:szCs w:val="28"/>
        </w:rPr>
        <w:t>smart</w:t>
      </w:r>
      <w:proofErr w:type="spellEnd"/>
      <w:r w:rsidRPr="00F14B74">
        <w:rPr>
          <w:rFonts w:ascii="Times New Roman" w:hAnsi="Times New Roman"/>
          <w:sz w:val="28"/>
          <w:szCs w:val="28"/>
        </w:rPr>
        <w:t xml:space="preserve">-контракты </w:t>
      </w:r>
      <w:proofErr w:type="spellStart"/>
      <w:r w:rsidRPr="00F14B74">
        <w:rPr>
          <w:rFonts w:ascii="Times New Roman" w:hAnsi="Times New Roman"/>
          <w:sz w:val="28"/>
          <w:szCs w:val="28"/>
        </w:rPr>
        <w:t>Blockchain</w:t>
      </w:r>
      <w:proofErr w:type="spellEnd"/>
      <w:r w:rsidRPr="00F14B74">
        <w:rPr>
          <w:rFonts w:ascii="Times New Roman" w:hAnsi="Times New Roman"/>
          <w:sz w:val="28"/>
          <w:szCs w:val="28"/>
        </w:rPr>
        <w:t xml:space="preserve"> могут использоваться в таких приложениях для автоматической оплаты счетов.</w:t>
      </w:r>
    </w:p>
    <w:p w14:paraId="2CA59DFB" w14:textId="77777777" w:rsidR="000F3AD2" w:rsidRPr="00F14B74" w:rsidRDefault="000F3AD2" w:rsidP="0080669F">
      <w:pPr>
        <w:spacing w:after="0" w:line="360" w:lineRule="auto"/>
        <w:ind w:firstLine="709"/>
        <w:jc w:val="both"/>
        <w:rPr>
          <w:rFonts w:ascii="Times New Roman" w:hAnsi="Times New Roman"/>
          <w:sz w:val="28"/>
          <w:szCs w:val="28"/>
        </w:rPr>
      </w:pPr>
      <w:r w:rsidRPr="00F14B74">
        <w:rPr>
          <w:rFonts w:ascii="Times New Roman" w:hAnsi="Times New Roman"/>
          <w:sz w:val="28"/>
          <w:szCs w:val="28"/>
        </w:rPr>
        <w:t xml:space="preserve">9. </w:t>
      </w:r>
      <w:proofErr w:type="spellStart"/>
      <w:r w:rsidRPr="00F14B74">
        <w:rPr>
          <w:rFonts w:ascii="Times New Roman" w:hAnsi="Times New Roman"/>
          <w:sz w:val="28"/>
          <w:szCs w:val="28"/>
        </w:rPr>
        <w:t>Одноранговые</w:t>
      </w:r>
      <w:proofErr w:type="spellEnd"/>
      <w:r w:rsidRPr="00F14B74">
        <w:rPr>
          <w:rFonts w:ascii="Times New Roman" w:hAnsi="Times New Roman"/>
          <w:sz w:val="28"/>
          <w:szCs w:val="28"/>
        </w:rPr>
        <w:t xml:space="preserve"> (P2P) переводы.</w:t>
      </w:r>
    </w:p>
    <w:p w14:paraId="68AA7D19" w14:textId="77777777" w:rsidR="000F3AD2" w:rsidRPr="00F14B74" w:rsidRDefault="000F3AD2" w:rsidP="0080669F">
      <w:pPr>
        <w:spacing w:after="0" w:line="360" w:lineRule="auto"/>
        <w:ind w:firstLine="709"/>
        <w:jc w:val="both"/>
        <w:rPr>
          <w:rFonts w:ascii="Times New Roman" w:hAnsi="Times New Roman"/>
          <w:sz w:val="28"/>
          <w:szCs w:val="28"/>
        </w:rPr>
      </w:pPr>
      <w:r w:rsidRPr="00F14B74">
        <w:rPr>
          <w:rFonts w:ascii="Times New Roman" w:hAnsi="Times New Roman"/>
          <w:sz w:val="28"/>
          <w:szCs w:val="28"/>
        </w:rPr>
        <w:t>P2P переводы позволяют клиентам переводить средства со своих банковских счетов или кредитных карт другому лицу онлайн. </w:t>
      </w:r>
    </w:p>
    <w:p w14:paraId="6F8E1CE5" w14:textId="77777777" w:rsidR="000F3AD2" w:rsidRPr="00F14B74" w:rsidRDefault="000F3AD2" w:rsidP="0080669F">
      <w:pPr>
        <w:spacing w:after="0" w:line="360" w:lineRule="auto"/>
        <w:ind w:firstLine="709"/>
        <w:jc w:val="both"/>
        <w:rPr>
          <w:rFonts w:ascii="Times New Roman" w:hAnsi="Times New Roman"/>
          <w:sz w:val="28"/>
          <w:szCs w:val="28"/>
        </w:rPr>
      </w:pPr>
      <w:r w:rsidRPr="00F14B74">
        <w:rPr>
          <w:rFonts w:ascii="Times New Roman" w:hAnsi="Times New Roman"/>
          <w:sz w:val="28"/>
          <w:szCs w:val="28"/>
        </w:rPr>
        <w:t xml:space="preserve">В настоящее время на рынке доступно множество приложений для передачи P2P. Но все они имеют определенные ограничения. Например, некоторые из них позволяют переводить денежные средства только в пределах определенного географического региона. Другие не позволяют </w:t>
      </w:r>
      <w:r w:rsidRPr="00F14B74">
        <w:rPr>
          <w:rFonts w:ascii="Times New Roman" w:hAnsi="Times New Roman"/>
          <w:sz w:val="28"/>
          <w:szCs w:val="28"/>
        </w:rPr>
        <w:lastRenderedPageBreak/>
        <w:t>переводить деньги, если обе стороны находятся в одной и той же стране. Более того, P2P-сервисы могут взимать большие комиссионные за свои услуги и быть недостаточно безопасными для хранения конфиденциальных данных клиентов. </w:t>
      </w:r>
    </w:p>
    <w:p w14:paraId="39F75DD9" w14:textId="77777777" w:rsidR="000F3AD2" w:rsidRPr="00F14B74" w:rsidRDefault="000F3AD2" w:rsidP="0080669F">
      <w:pPr>
        <w:spacing w:after="0" w:line="360" w:lineRule="auto"/>
        <w:ind w:firstLine="709"/>
        <w:jc w:val="both"/>
        <w:rPr>
          <w:rFonts w:ascii="Times New Roman" w:hAnsi="Times New Roman"/>
          <w:sz w:val="28"/>
          <w:szCs w:val="28"/>
        </w:rPr>
      </w:pPr>
      <w:r w:rsidRPr="00F14B74">
        <w:rPr>
          <w:rFonts w:ascii="Times New Roman" w:hAnsi="Times New Roman"/>
          <w:sz w:val="28"/>
          <w:szCs w:val="28"/>
        </w:rPr>
        <w:t>Все перечисленные проблемы мо</w:t>
      </w:r>
      <w:r>
        <w:rPr>
          <w:rFonts w:ascii="Times New Roman" w:hAnsi="Times New Roman"/>
          <w:sz w:val="28"/>
          <w:szCs w:val="28"/>
        </w:rPr>
        <w:t xml:space="preserve">жно решить с помощью </w:t>
      </w:r>
      <w:proofErr w:type="spellStart"/>
      <w:r>
        <w:rPr>
          <w:rFonts w:ascii="Times New Roman" w:hAnsi="Times New Roman"/>
          <w:sz w:val="28"/>
          <w:szCs w:val="28"/>
        </w:rPr>
        <w:t>блокчейна</w:t>
      </w:r>
      <w:proofErr w:type="spellEnd"/>
      <w:r>
        <w:rPr>
          <w:rFonts w:ascii="Times New Roman" w:hAnsi="Times New Roman"/>
          <w:sz w:val="28"/>
          <w:szCs w:val="28"/>
        </w:rPr>
        <w:t>.</w:t>
      </w:r>
      <w:r w:rsidRPr="0059762E">
        <w:rPr>
          <w:rFonts w:ascii="Times New Roman" w:hAnsi="Times New Roman"/>
          <w:sz w:val="28"/>
          <w:szCs w:val="28"/>
        </w:rPr>
        <w:t xml:space="preserve"> </w:t>
      </w:r>
      <w:r w:rsidRPr="00F14B74">
        <w:rPr>
          <w:rFonts w:ascii="Times New Roman" w:hAnsi="Times New Roman"/>
          <w:sz w:val="28"/>
          <w:szCs w:val="28"/>
        </w:rPr>
        <w:t>Данная технология поможет децентрализовать приложе</w:t>
      </w:r>
      <w:r>
        <w:rPr>
          <w:rFonts w:ascii="Times New Roman" w:hAnsi="Times New Roman"/>
          <w:sz w:val="28"/>
          <w:szCs w:val="28"/>
        </w:rPr>
        <w:t xml:space="preserve">ния для </w:t>
      </w:r>
      <w:proofErr w:type="spellStart"/>
      <w:r>
        <w:rPr>
          <w:rFonts w:ascii="Times New Roman" w:hAnsi="Times New Roman"/>
          <w:sz w:val="28"/>
          <w:szCs w:val="28"/>
        </w:rPr>
        <w:t>одноранговой</w:t>
      </w:r>
      <w:proofErr w:type="spellEnd"/>
      <w:r>
        <w:rPr>
          <w:rFonts w:ascii="Times New Roman" w:hAnsi="Times New Roman"/>
          <w:sz w:val="28"/>
          <w:szCs w:val="28"/>
        </w:rPr>
        <w:t xml:space="preserve"> передачи.</w:t>
      </w:r>
      <w:r w:rsidRPr="0059762E">
        <w:rPr>
          <w:rFonts w:ascii="Times New Roman" w:hAnsi="Times New Roman"/>
          <w:sz w:val="28"/>
          <w:szCs w:val="28"/>
        </w:rPr>
        <w:t xml:space="preserve"> </w:t>
      </w:r>
      <w:r w:rsidRPr="00F14B74">
        <w:rPr>
          <w:rFonts w:ascii="Times New Roman" w:hAnsi="Times New Roman"/>
          <w:sz w:val="28"/>
          <w:szCs w:val="28"/>
        </w:rPr>
        <w:t xml:space="preserve">Поскольку, </w:t>
      </w:r>
      <w:proofErr w:type="spellStart"/>
      <w:r w:rsidRPr="00F14B74">
        <w:rPr>
          <w:rFonts w:ascii="Times New Roman" w:hAnsi="Times New Roman"/>
          <w:sz w:val="28"/>
          <w:szCs w:val="28"/>
        </w:rPr>
        <w:t>блокчейн</w:t>
      </w:r>
      <w:proofErr w:type="spellEnd"/>
      <w:r w:rsidRPr="00F14B74">
        <w:rPr>
          <w:rFonts w:ascii="Times New Roman" w:hAnsi="Times New Roman"/>
          <w:sz w:val="28"/>
          <w:szCs w:val="28"/>
        </w:rPr>
        <w:t xml:space="preserve"> не имеет географических ограничений, что позволяет переда</w:t>
      </w:r>
      <w:r>
        <w:rPr>
          <w:rFonts w:ascii="Times New Roman" w:hAnsi="Times New Roman"/>
          <w:sz w:val="28"/>
          <w:szCs w:val="28"/>
        </w:rPr>
        <w:t>вать P2P по всему земному шару.</w:t>
      </w:r>
      <w:r w:rsidRPr="0059762E">
        <w:rPr>
          <w:rFonts w:ascii="Times New Roman" w:hAnsi="Times New Roman"/>
          <w:sz w:val="28"/>
          <w:szCs w:val="28"/>
        </w:rPr>
        <w:t xml:space="preserve"> </w:t>
      </w:r>
      <w:r w:rsidRPr="00F14B74">
        <w:rPr>
          <w:rFonts w:ascii="Times New Roman" w:hAnsi="Times New Roman"/>
          <w:sz w:val="28"/>
          <w:szCs w:val="28"/>
        </w:rPr>
        <w:t>Более того, транзакции на основе цепочки блоков будут происходить в режиме реального времени, поэтому получателю не придется ждать четыре дня, пока он получит деньги.</w:t>
      </w:r>
    </w:p>
    <w:p w14:paraId="61D833CF" w14:textId="77777777" w:rsidR="000F3AD2" w:rsidRPr="00F14B74" w:rsidRDefault="000F3AD2" w:rsidP="0080669F">
      <w:pPr>
        <w:spacing w:after="0" w:line="360" w:lineRule="auto"/>
        <w:ind w:firstLine="709"/>
        <w:jc w:val="both"/>
        <w:rPr>
          <w:rFonts w:ascii="Times New Roman" w:hAnsi="Times New Roman"/>
          <w:sz w:val="28"/>
          <w:szCs w:val="28"/>
        </w:rPr>
      </w:pPr>
      <w:r w:rsidRPr="00F14B74">
        <w:rPr>
          <w:rFonts w:ascii="Times New Roman" w:hAnsi="Times New Roman"/>
          <w:sz w:val="28"/>
          <w:szCs w:val="28"/>
        </w:rPr>
        <w:t xml:space="preserve">Таким образом, будущее </w:t>
      </w:r>
      <w:proofErr w:type="spellStart"/>
      <w:r w:rsidRPr="00F14B74">
        <w:rPr>
          <w:rFonts w:ascii="Times New Roman" w:hAnsi="Times New Roman"/>
          <w:sz w:val="28"/>
          <w:szCs w:val="28"/>
        </w:rPr>
        <w:t>блокчейна</w:t>
      </w:r>
      <w:proofErr w:type="spellEnd"/>
      <w:r w:rsidRPr="00F14B74">
        <w:rPr>
          <w:rFonts w:ascii="Times New Roman" w:hAnsi="Times New Roman"/>
          <w:sz w:val="28"/>
          <w:szCs w:val="28"/>
        </w:rPr>
        <w:t xml:space="preserve"> в банковском деле весьма перспективно. </w:t>
      </w:r>
      <w:proofErr w:type="spellStart"/>
      <w:r w:rsidRPr="00F14B74">
        <w:rPr>
          <w:rFonts w:ascii="Times New Roman" w:hAnsi="Times New Roman"/>
          <w:sz w:val="28"/>
          <w:szCs w:val="28"/>
        </w:rPr>
        <w:t>Блокчейн</w:t>
      </w:r>
      <w:proofErr w:type="spellEnd"/>
      <w:r w:rsidRPr="00F14B74">
        <w:rPr>
          <w:rFonts w:ascii="Times New Roman" w:hAnsi="Times New Roman"/>
          <w:sz w:val="28"/>
          <w:szCs w:val="28"/>
        </w:rPr>
        <w:t xml:space="preserve"> должен будет выполнить несколько условий, прежде чем стать основной</w:t>
      </w:r>
      <w:r>
        <w:rPr>
          <w:rFonts w:ascii="Times New Roman" w:hAnsi="Times New Roman"/>
          <w:sz w:val="28"/>
          <w:szCs w:val="28"/>
        </w:rPr>
        <w:t xml:space="preserve"> технологией в банковском деле.</w:t>
      </w:r>
      <w:r w:rsidRPr="0059762E">
        <w:rPr>
          <w:rFonts w:ascii="Times New Roman" w:hAnsi="Times New Roman"/>
          <w:sz w:val="28"/>
          <w:szCs w:val="28"/>
        </w:rPr>
        <w:t xml:space="preserve"> </w:t>
      </w:r>
      <w:r w:rsidRPr="00F14B74">
        <w:rPr>
          <w:rFonts w:ascii="Times New Roman" w:hAnsi="Times New Roman"/>
          <w:sz w:val="28"/>
          <w:szCs w:val="28"/>
        </w:rPr>
        <w:t xml:space="preserve">Чтобы максимально использовать </w:t>
      </w:r>
      <w:proofErr w:type="spellStart"/>
      <w:r w:rsidRPr="00F14B74">
        <w:rPr>
          <w:rFonts w:ascii="Times New Roman" w:hAnsi="Times New Roman"/>
          <w:sz w:val="28"/>
          <w:szCs w:val="28"/>
        </w:rPr>
        <w:t>блокчейн</w:t>
      </w:r>
      <w:proofErr w:type="spellEnd"/>
      <w:r w:rsidRPr="00F14B74">
        <w:rPr>
          <w:rFonts w:ascii="Times New Roman" w:hAnsi="Times New Roman"/>
          <w:sz w:val="28"/>
          <w:szCs w:val="28"/>
        </w:rPr>
        <w:t>, банкам необходимо сначала разработать инфраструктуру, необходимую для работы глобальной сети с использованием соответствующих решений. </w:t>
      </w:r>
    </w:p>
    <w:p w14:paraId="5D883188" w14:textId="783FB0B0" w:rsidR="0080669F" w:rsidRPr="0080669F" w:rsidRDefault="0080669F" w:rsidP="0080669F">
      <w:pPr>
        <w:widowControl w:val="0"/>
        <w:spacing w:after="0" w:line="360" w:lineRule="auto"/>
        <w:ind w:firstLine="709"/>
        <w:jc w:val="both"/>
        <w:rPr>
          <w:rFonts w:ascii="Times New Roman" w:eastAsia="Calibri" w:hAnsi="Times New Roman" w:cs="Times New Roman"/>
          <w:sz w:val="28"/>
          <w:szCs w:val="28"/>
        </w:rPr>
      </w:pPr>
      <w:r w:rsidRPr="0080669F">
        <w:rPr>
          <w:rFonts w:ascii="Times New Roman" w:eastAsia="Calibri" w:hAnsi="Times New Roman" w:cs="Times New Roman"/>
          <w:iCs/>
          <w:sz w:val="28"/>
          <w:szCs w:val="28"/>
        </w:rPr>
        <w:t>Активизаци</w:t>
      </w:r>
      <w:r>
        <w:rPr>
          <w:rFonts w:ascii="Times New Roman" w:eastAsia="Calibri" w:hAnsi="Times New Roman" w:cs="Times New Roman"/>
          <w:iCs/>
          <w:sz w:val="28"/>
          <w:szCs w:val="28"/>
        </w:rPr>
        <w:t>я</w:t>
      </w:r>
      <w:r w:rsidRPr="0080669F">
        <w:rPr>
          <w:rFonts w:ascii="Times New Roman" w:eastAsia="Calibri" w:hAnsi="Times New Roman" w:cs="Times New Roman"/>
          <w:iCs/>
          <w:sz w:val="28"/>
          <w:szCs w:val="28"/>
        </w:rPr>
        <w:t xml:space="preserve"> </w:t>
      </w:r>
      <w:proofErr w:type="spellStart"/>
      <w:r w:rsidRPr="0080669F">
        <w:rPr>
          <w:rFonts w:ascii="Times New Roman" w:eastAsia="Calibri" w:hAnsi="Times New Roman" w:cs="Times New Roman"/>
          <w:iCs/>
          <w:sz w:val="28"/>
          <w:szCs w:val="28"/>
        </w:rPr>
        <w:t>цифровизации</w:t>
      </w:r>
      <w:proofErr w:type="spellEnd"/>
      <w:r w:rsidRPr="0080669F">
        <w:rPr>
          <w:rFonts w:ascii="Times New Roman" w:eastAsia="Calibri" w:hAnsi="Times New Roman" w:cs="Times New Roman"/>
          <w:iCs/>
          <w:sz w:val="28"/>
          <w:szCs w:val="28"/>
        </w:rPr>
        <w:t xml:space="preserve"> банков</w:t>
      </w:r>
      <w:r w:rsidRPr="0080669F">
        <w:rPr>
          <w:rFonts w:ascii="Times New Roman" w:eastAsia="Calibri" w:hAnsi="Times New Roman" w:cs="Times New Roman"/>
          <w:sz w:val="28"/>
          <w:szCs w:val="28"/>
        </w:rPr>
        <w:t xml:space="preserve"> путем развития технологии </w:t>
      </w:r>
      <w:proofErr w:type="spellStart"/>
      <w:r w:rsidRPr="0080669F">
        <w:rPr>
          <w:rFonts w:ascii="Times New Roman" w:eastAsia="Calibri" w:hAnsi="Times New Roman" w:cs="Times New Roman"/>
          <w:sz w:val="28"/>
          <w:szCs w:val="28"/>
        </w:rPr>
        <w:t>блокчейн</w:t>
      </w:r>
      <w:proofErr w:type="spellEnd"/>
      <w:r w:rsidRPr="0080669F">
        <w:rPr>
          <w:rFonts w:ascii="Times New Roman" w:eastAsia="Calibri" w:hAnsi="Times New Roman" w:cs="Times New Roman"/>
          <w:sz w:val="28"/>
          <w:szCs w:val="28"/>
        </w:rPr>
        <w:t xml:space="preserve"> может быть реализована в следующих направлениях:</w:t>
      </w:r>
    </w:p>
    <w:p w14:paraId="4CE11E20" w14:textId="77777777" w:rsidR="0080669F" w:rsidRPr="0080669F" w:rsidRDefault="0080669F" w:rsidP="0080669F">
      <w:pPr>
        <w:spacing w:after="0" w:line="360" w:lineRule="auto"/>
        <w:ind w:firstLine="709"/>
        <w:jc w:val="both"/>
        <w:rPr>
          <w:rFonts w:ascii="Times New Roman" w:eastAsia="Calibri" w:hAnsi="Times New Roman" w:cs="Times New Roman"/>
          <w:sz w:val="28"/>
          <w:szCs w:val="28"/>
        </w:rPr>
      </w:pPr>
      <w:r w:rsidRPr="0080669F">
        <w:rPr>
          <w:rFonts w:ascii="Times New Roman" w:eastAsia="Calibri" w:hAnsi="Times New Roman" w:cs="Times New Roman"/>
          <w:sz w:val="28"/>
          <w:szCs w:val="28"/>
        </w:rPr>
        <w:sym w:font="Symbol" w:char="F02D"/>
      </w:r>
      <w:r w:rsidRPr="0080669F">
        <w:rPr>
          <w:rFonts w:ascii="Times New Roman" w:eastAsia="Calibri" w:hAnsi="Times New Roman" w:cs="Times New Roman"/>
          <w:sz w:val="28"/>
          <w:szCs w:val="28"/>
        </w:rPr>
        <w:t xml:space="preserve"> ускорение банковских платежей за счет обеспечения высокого уровня безопасности и более низкую стоимость отправки платежей, банки могли бы внедрить новый уровень обслуживания, вывести на рынок новые продукты и, наконец, иметь возможность конкурировать с </w:t>
      </w:r>
      <w:proofErr w:type="gramStart"/>
      <w:r w:rsidRPr="0080669F">
        <w:rPr>
          <w:rFonts w:ascii="Times New Roman" w:eastAsia="Calibri" w:hAnsi="Times New Roman" w:cs="Times New Roman"/>
          <w:sz w:val="28"/>
          <w:szCs w:val="28"/>
        </w:rPr>
        <w:t>инновационными</w:t>
      </w:r>
      <w:proofErr w:type="gramEnd"/>
      <w:r w:rsidRPr="0080669F">
        <w:rPr>
          <w:rFonts w:ascii="Times New Roman" w:eastAsia="Calibri" w:hAnsi="Times New Roman" w:cs="Times New Roman"/>
          <w:sz w:val="28"/>
          <w:szCs w:val="28"/>
        </w:rPr>
        <w:t xml:space="preserve"> </w:t>
      </w:r>
      <w:proofErr w:type="spellStart"/>
      <w:r w:rsidRPr="0080669F">
        <w:rPr>
          <w:rFonts w:ascii="Times New Roman" w:eastAsia="Calibri" w:hAnsi="Times New Roman" w:cs="Times New Roman"/>
          <w:sz w:val="28"/>
          <w:szCs w:val="28"/>
        </w:rPr>
        <w:t>стартапами</w:t>
      </w:r>
      <w:proofErr w:type="spellEnd"/>
      <w:r w:rsidRPr="0080669F">
        <w:rPr>
          <w:rFonts w:ascii="Times New Roman" w:eastAsia="Calibri" w:hAnsi="Times New Roman" w:cs="Times New Roman"/>
          <w:sz w:val="28"/>
          <w:szCs w:val="28"/>
        </w:rPr>
        <w:t>.</w:t>
      </w:r>
    </w:p>
    <w:p w14:paraId="734D84CB" w14:textId="77777777" w:rsidR="0080669F" w:rsidRPr="0080669F" w:rsidRDefault="0080669F" w:rsidP="0080669F">
      <w:pPr>
        <w:spacing w:after="0" w:line="360" w:lineRule="auto"/>
        <w:ind w:firstLine="709"/>
        <w:jc w:val="both"/>
        <w:rPr>
          <w:rFonts w:ascii="Times New Roman" w:eastAsia="Calibri" w:hAnsi="Times New Roman" w:cs="Times New Roman"/>
          <w:sz w:val="28"/>
          <w:szCs w:val="28"/>
        </w:rPr>
      </w:pPr>
      <w:r w:rsidRPr="0080669F">
        <w:rPr>
          <w:rFonts w:ascii="Times New Roman" w:eastAsia="Calibri" w:hAnsi="Times New Roman" w:cs="Times New Roman"/>
          <w:sz w:val="28"/>
          <w:szCs w:val="28"/>
        </w:rPr>
        <w:sym w:font="Symbol" w:char="F02D"/>
      </w:r>
      <w:r w:rsidRPr="0080669F">
        <w:rPr>
          <w:rFonts w:ascii="Times New Roman" w:eastAsia="Calibri" w:hAnsi="Times New Roman" w:cs="Times New Roman"/>
          <w:sz w:val="28"/>
          <w:szCs w:val="28"/>
        </w:rPr>
        <w:t xml:space="preserve"> альтернатива существующим клиринговым и расчетным системам (технология распределенной бухгалтерской книги, такая как </w:t>
      </w:r>
      <w:proofErr w:type="spellStart"/>
      <w:r w:rsidRPr="0080669F">
        <w:rPr>
          <w:rFonts w:ascii="Times New Roman" w:eastAsia="Calibri" w:hAnsi="Times New Roman" w:cs="Times New Roman"/>
          <w:sz w:val="28"/>
          <w:szCs w:val="28"/>
        </w:rPr>
        <w:t>блокчейн</w:t>
      </w:r>
      <w:proofErr w:type="spellEnd"/>
      <w:r w:rsidRPr="0080669F">
        <w:rPr>
          <w:rFonts w:ascii="Times New Roman" w:eastAsia="Calibri" w:hAnsi="Times New Roman" w:cs="Times New Roman"/>
          <w:sz w:val="28"/>
          <w:szCs w:val="28"/>
        </w:rPr>
        <w:t xml:space="preserve">, может позволить проводить банковские транзакции напрямую и отслеживать их лучше, чем существующие протоколы, такие как SWIFT); </w:t>
      </w:r>
    </w:p>
    <w:p w14:paraId="7FEC5169" w14:textId="77777777" w:rsidR="0080669F" w:rsidRPr="0080669F" w:rsidRDefault="0080669F" w:rsidP="0080669F">
      <w:pPr>
        <w:spacing w:after="0" w:line="360" w:lineRule="auto"/>
        <w:ind w:firstLine="709"/>
        <w:jc w:val="both"/>
        <w:rPr>
          <w:rFonts w:ascii="Times New Roman" w:eastAsia="Calibri" w:hAnsi="Times New Roman" w:cs="Times New Roman"/>
          <w:sz w:val="28"/>
          <w:szCs w:val="28"/>
        </w:rPr>
      </w:pPr>
      <w:r w:rsidRPr="0080669F">
        <w:rPr>
          <w:rFonts w:ascii="Times New Roman" w:eastAsia="Calibri" w:hAnsi="Times New Roman" w:cs="Times New Roman"/>
          <w:sz w:val="28"/>
          <w:szCs w:val="28"/>
        </w:rPr>
        <w:sym w:font="Symbol" w:char="F02D"/>
      </w:r>
      <w:r w:rsidRPr="0080669F">
        <w:rPr>
          <w:rFonts w:ascii="Times New Roman" w:eastAsia="Calibri" w:hAnsi="Times New Roman" w:cs="Times New Roman"/>
          <w:sz w:val="28"/>
          <w:szCs w:val="28"/>
        </w:rPr>
        <w:t xml:space="preserve"> </w:t>
      </w:r>
      <w:proofErr w:type="gramStart"/>
      <w:r w:rsidRPr="0080669F">
        <w:rPr>
          <w:rFonts w:ascii="Times New Roman" w:eastAsia="Calibri" w:hAnsi="Times New Roman" w:cs="Times New Roman"/>
          <w:sz w:val="28"/>
          <w:szCs w:val="28"/>
        </w:rPr>
        <w:t xml:space="preserve">торговое финансирование (торговое финансирование на основе </w:t>
      </w:r>
      <w:proofErr w:type="spellStart"/>
      <w:r w:rsidRPr="0080669F">
        <w:rPr>
          <w:rFonts w:ascii="Times New Roman" w:eastAsia="Calibri" w:hAnsi="Times New Roman" w:cs="Times New Roman"/>
          <w:sz w:val="28"/>
          <w:szCs w:val="28"/>
        </w:rPr>
        <w:t>блокчейна</w:t>
      </w:r>
      <w:proofErr w:type="spellEnd"/>
      <w:r w:rsidRPr="0080669F">
        <w:rPr>
          <w:rFonts w:ascii="Times New Roman" w:eastAsia="Calibri" w:hAnsi="Times New Roman" w:cs="Times New Roman"/>
          <w:sz w:val="28"/>
          <w:szCs w:val="28"/>
        </w:rPr>
        <w:t xml:space="preserve"> упростит торговый процесс, избавившись от таких трудоемких ручных процессов, бумажной работы и бюрократии, поскольку с </w:t>
      </w:r>
      <w:proofErr w:type="spellStart"/>
      <w:r w:rsidRPr="0080669F">
        <w:rPr>
          <w:rFonts w:ascii="Times New Roman" w:eastAsia="Calibri" w:hAnsi="Times New Roman" w:cs="Times New Roman"/>
          <w:sz w:val="28"/>
          <w:szCs w:val="28"/>
        </w:rPr>
        <w:t>блокчейном</w:t>
      </w:r>
      <w:proofErr w:type="spellEnd"/>
      <w:r w:rsidRPr="0080669F">
        <w:rPr>
          <w:rFonts w:ascii="Times New Roman" w:eastAsia="Calibri" w:hAnsi="Times New Roman" w:cs="Times New Roman"/>
          <w:sz w:val="28"/>
          <w:szCs w:val="28"/>
        </w:rPr>
        <w:t xml:space="preserve"> нет необходимости хранить несколько копий одного и того же документа.</w:t>
      </w:r>
      <w:proofErr w:type="gramEnd"/>
      <w:r w:rsidRPr="0080669F">
        <w:rPr>
          <w:rFonts w:ascii="Times New Roman" w:eastAsia="Calibri" w:hAnsi="Times New Roman" w:cs="Times New Roman"/>
          <w:sz w:val="28"/>
          <w:szCs w:val="28"/>
        </w:rPr>
        <w:t xml:space="preserve"> </w:t>
      </w:r>
      <w:proofErr w:type="gramStart"/>
      <w:r w:rsidRPr="0080669F">
        <w:rPr>
          <w:rFonts w:ascii="Times New Roman" w:eastAsia="Calibri" w:hAnsi="Times New Roman" w:cs="Times New Roman"/>
          <w:sz w:val="28"/>
          <w:szCs w:val="28"/>
        </w:rPr>
        <w:lastRenderedPageBreak/>
        <w:t>Это связано с тем, что информация может быть интегрирована в один цифровой документ, который обновляется в режиме реального времени и доступен для всех участников сети).</w:t>
      </w:r>
      <w:proofErr w:type="gramEnd"/>
    </w:p>
    <w:p w14:paraId="27FC181D" w14:textId="77777777" w:rsidR="0080669F" w:rsidRPr="0080669F" w:rsidRDefault="0080669F" w:rsidP="0080669F">
      <w:pPr>
        <w:spacing w:after="0" w:line="360" w:lineRule="auto"/>
        <w:ind w:firstLine="709"/>
        <w:jc w:val="both"/>
        <w:rPr>
          <w:rFonts w:ascii="Times New Roman" w:eastAsia="Calibri" w:hAnsi="Times New Roman" w:cs="Times New Roman"/>
          <w:sz w:val="28"/>
          <w:szCs w:val="28"/>
        </w:rPr>
      </w:pPr>
      <w:r w:rsidRPr="0080669F">
        <w:rPr>
          <w:rFonts w:ascii="Times New Roman" w:eastAsia="Calibri" w:hAnsi="Times New Roman" w:cs="Times New Roman"/>
          <w:sz w:val="28"/>
          <w:szCs w:val="28"/>
        </w:rPr>
        <w:sym w:font="Symbol" w:char="F02D"/>
      </w:r>
      <w:r w:rsidRPr="0080669F">
        <w:rPr>
          <w:rFonts w:ascii="Times New Roman" w:eastAsia="Calibri" w:hAnsi="Times New Roman" w:cs="Times New Roman"/>
          <w:sz w:val="28"/>
          <w:szCs w:val="28"/>
        </w:rPr>
        <w:t xml:space="preserve"> </w:t>
      </w:r>
      <w:proofErr w:type="gramStart"/>
      <w:r w:rsidRPr="0080669F">
        <w:rPr>
          <w:rFonts w:ascii="Times New Roman" w:eastAsia="Calibri" w:hAnsi="Times New Roman" w:cs="Times New Roman"/>
          <w:sz w:val="28"/>
          <w:szCs w:val="28"/>
        </w:rPr>
        <w:t xml:space="preserve">услуги бухгалтерского учета и аудита (технология </w:t>
      </w:r>
      <w:proofErr w:type="spellStart"/>
      <w:r w:rsidRPr="0080669F">
        <w:rPr>
          <w:rFonts w:ascii="Times New Roman" w:eastAsia="Calibri" w:hAnsi="Times New Roman" w:cs="Times New Roman"/>
          <w:sz w:val="28"/>
          <w:szCs w:val="28"/>
          <w:lang w:val="en-US"/>
        </w:rPr>
        <w:t>Blockchain</w:t>
      </w:r>
      <w:proofErr w:type="spellEnd"/>
      <w:r w:rsidRPr="0080669F">
        <w:rPr>
          <w:rFonts w:ascii="Times New Roman" w:eastAsia="Calibri" w:hAnsi="Times New Roman" w:cs="Times New Roman"/>
          <w:sz w:val="28"/>
          <w:szCs w:val="28"/>
        </w:rPr>
        <w:t xml:space="preserve"> упростит соблюдение требований и традиционные системы двойного учета.</w:t>
      </w:r>
      <w:proofErr w:type="gramEnd"/>
      <w:r w:rsidRPr="0080669F">
        <w:rPr>
          <w:rFonts w:ascii="Times New Roman" w:eastAsia="Calibri" w:hAnsi="Times New Roman" w:cs="Times New Roman"/>
          <w:sz w:val="28"/>
          <w:szCs w:val="28"/>
        </w:rPr>
        <w:t xml:space="preserve"> Вместо того чтобы вести отдельные записи на основе квитанций о транзакциях, компании могут добавлять транзакции непосредственно в объединенный реестр. </w:t>
      </w:r>
      <w:proofErr w:type="gramStart"/>
      <w:r w:rsidRPr="0080669F">
        <w:rPr>
          <w:rFonts w:ascii="Times New Roman" w:eastAsia="Calibri" w:hAnsi="Times New Roman" w:cs="Times New Roman"/>
          <w:sz w:val="28"/>
          <w:szCs w:val="28"/>
        </w:rPr>
        <w:t xml:space="preserve">Все записи в реестре будут распределены, что сделает процесс более прозрачным и безопасными не только для самих компаний, но и для банков в процессе оценки их </w:t>
      </w:r>
      <w:proofErr w:type="spellStart"/>
      <w:r w:rsidRPr="0080669F">
        <w:rPr>
          <w:rFonts w:ascii="Times New Roman" w:eastAsia="Calibri" w:hAnsi="Times New Roman" w:cs="Times New Roman"/>
          <w:sz w:val="28"/>
          <w:szCs w:val="28"/>
        </w:rPr>
        <w:t>андеррайтинга</w:t>
      </w:r>
      <w:proofErr w:type="spellEnd"/>
      <w:r w:rsidRPr="0080669F">
        <w:rPr>
          <w:rFonts w:ascii="Times New Roman" w:eastAsia="Calibri" w:hAnsi="Times New Roman" w:cs="Times New Roman"/>
          <w:sz w:val="28"/>
          <w:szCs w:val="28"/>
        </w:rPr>
        <w:t>.</w:t>
      </w:r>
      <w:proofErr w:type="gramEnd"/>
      <w:r w:rsidRPr="0080669F">
        <w:rPr>
          <w:rFonts w:ascii="Times New Roman" w:eastAsia="Calibri" w:hAnsi="Times New Roman" w:cs="Times New Roman"/>
          <w:sz w:val="28"/>
          <w:szCs w:val="28"/>
        </w:rPr>
        <w:t> </w:t>
      </w:r>
      <w:proofErr w:type="spellStart"/>
      <w:r w:rsidRPr="0080669F">
        <w:rPr>
          <w:rFonts w:ascii="Times New Roman" w:eastAsia="Calibri" w:hAnsi="Times New Roman" w:cs="Times New Roman"/>
          <w:sz w:val="28"/>
          <w:szCs w:val="28"/>
        </w:rPr>
        <w:t>Блокчейн</w:t>
      </w:r>
      <w:proofErr w:type="spellEnd"/>
      <w:r w:rsidRPr="0080669F">
        <w:rPr>
          <w:rFonts w:ascii="Times New Roman" w:eastAsia="Calibri" w:hAnsi="Times New Roman" w:cs="Times New Roman"/>
          <w:sz w:val="28"/>
          <w:szCs w:val="28"/>
        </w:rPr>
        <w:t xml:space="preserve"> может работать как цифровой нотариус, который проверяет все транзакции. </w:t>
      </w:r>
      <w:proofErr w:type="gramStart"/>
      <w:r w:rsidRPr="0080669F">
        <w:rPr>
          <w:rFonts w:ascii="Times New Roman" w:eastAsia="Calibri" w:hAnsi="Times New Roman" w:cs="Times New Roman"/>
          <w:sz w:val="28"/>
          <w:szCs w:val="28"/>
        </w:rPr>
        <w:t xml:space="preserve">А </w:t>
      </w:r>
      <w:proofErr w:type="spellStart"/>
      <w:r w:rsidRPr="0080669F">
        <w:rPr>
          <w:rFonts w:ascii="Times New Roman" w:eastAsia="Calibri" w:hAnsi="Times New Roman" w:cs="Times New Roman"/>
          <w:sz w:val="28"/>
          <w:szCs w:val="28"/>
        </w:rPr>
        <w:t>smart</w:t>
      </w:r>
      <w:proofErr w:type="spellEnd"/>
      <w:r w:rsidRPr="0080669F">
        <w:rPr>
          <w:rFonts w:ascii="Times New Roman" w:eastAsia="Calibri" w:hAnsi="Times New Roman" w:cs="Times New Roman"/>
          <w:sz w:val="28"/>
          <w:szCs w:val="28"/>
        </w:rPr>
        <w:t xml:space="preserve">-контракты </w:t>
      </w:r>
      <w:proofErr w:type="spellStart"/>
      <w:r w:rsidRPr="0080669F">
        <w:rPr>
          <w:rFonts w:ascii="Times New Roman" w:eastAsia="Calibri" w:hAnsi="Times New Roman" w:cs="Times New Roman"/>
          <w:sz w:val="28"/>
          <w:szCs w:val="28"/>
        </w:rPr>
        <w:t>Blockchain</w:t>
      </w:r>
      <w:proofErr w:type="spellEnd"/>
      <w:r w:rsidRPr="0080669F">
        <w:rPr>
          <w:rFonts w:ascii="Times New Roman" w:eastAsia="Calibri" w:hAnsi="Times New Roman" w:cs="Times New Roman"/>
          <w:sz w:val="28"/>
          <w:szCs w:val="28"/>
        </w:rPr>
        <w:t xml:space="preserve"> могут использоваться в таких приложениях для автоматической оплаты счетов).</w:t>
      </w:r>
      <w:proofErr w:type="gramEnd"/>
    </w:p>
    <w:p w14:paraId="0D35EAD4" w14:textId="58206C95" w:rsidR="0080669F" w:rsidRPr="0080669F" w:rsidRDefault="0080669F" w:rsidP="0080669F">
      <w:pPr>
        <w:spacing w:after="0" w:line="360" w:lineRule="auto"/>
        <w:ind w:firstLine="709"/>
        <w:jc w:val="both"/>
        <w:rPr>
          <w:rFonts w:ascii="Times New Roman" w:eastAsia="Calibri" w:hAnsi="Times New Roman" w:cs="Times New Roman"/>
          <w:sz w:val="28"/>
          <w:szCs w:val="28"/>
        </w:rPr>
      </w:pPr>
      <w:r w:rsidRPr="0080669F">
        <w:rPr>
          <w:rFonts w:ascii="Times New Roman" w:eastAsia="Calibri" w:hAnsi="Times New Roman" w:cs="Times New Roman"/>
          <w:sz w:val="28"/>
          <w:szCs w:val="28"/>
        </w:rPr>
        <w:sym w:font="Symbol" w:char="F02D"/>
      </w:r>
      <w:r w:rsidRPr="0080669F">
        <w:rPr>
          <w:rFonts w:ascii="Times New Roman" w:eastAsia="Calibri" w:hAnsi="Times New Roman" w:cs="Times New Roman"/>
          <w:sz w:val="28"/>
          <w:szCs w:val="28"/>
        </w:rPr>
        <w:t xml:space="preserve"> осуществлять (</w:t>
      </w:r>
      <w:r w:rsidRPr="0080669F">
        <w:rPr>
          <w:rFonts w:ascii="Times New Roman" w:eastAsia="Calibri" w:hAnsi="Times New Roman" w:cs="Times New Roman"/>
          <w:sz w:val="28"/>
          <w:szCs w:val="28"/>
          <w:lang w:val="en-US"/>
        </w:rPr>
        <w:t>person</w:t>
      </w:r>
      <w:r w:rsidRPr="0080669F">
        <w:rPr>
          <w:rFonts w:ascii="Times New Roman" w:eastAsia="Calibri" w:hAnsi="Times New Roman" w:cs="Times New Roman"/>
          <w:sz w:val="28"/>
          <w:szCs w:val="28"/>
        </w:rPr>
        <w:t>-</w:t>
      </w:r>
      <w:r w:rsidRPr="0080669F">
        <w:rPr>
          <w:rFonts w:ascii="Times New Roman" w:eastAsia="Calibri" w:hAnsi="Times New Roman" w:cs="Times New Roman"/>
          <w:sz w:val="28"/>
          <w:szCs w:val="28"/>
          <w:lang w:val="en-US"/>
        </w:rPr>
        <w:t>to</w:t>
      </w:r>
      <w:r w:rsidR="00F93739">
        <w:rPr>
          <w:rFonts w:ascii="Times New Roman" w:eastAsia="Calibri" w:hAnsi="Times New Roman" w:cs="Times New Roman"/>
          <w:sz w:val="28"/>
          <w:szCs w:val="28"/>
        </w:rPr>
        <w:t>-</w:t>
      </w:r>
      <w:r w:rsidRPr="0080669F">
        <w:rPr>
          <w:rFonts w:ascii="Times New Roman" w:eastAsia="Calibri" w:hAnsi="Times New Roman" w:cs="Times New Roman"/>
          <w:sz w:val="28"/>
          <w:szCs w:val="28"/>
          <w:lang w:val="en-US"/>
        </w:rPr>
        <w:t>person</w:t>
      </w:r>
      <w:r w:rsidR="00F93739">
        <w:rPr>
          <w:rFonts w:ascii="Times New Roman" w:eastAsia="Calibri" w:hAnsi="Times New Roman" w:cs="Times New Roman"/>
          <w:sz w:val="28"/>
          <w:szCs w:val="28"/>
        </w:rPr>
        <w:t xml:space="preserve">) переводы </w:t>
      </w:r>
      <w:r w:rsidRPr="0080669F">
        <w:rPr>
          <w:rFonts w:ascii="Times New Roman" w:eastAsia="Calibri" w:hAnsi="Times New Roman" w:cs="Times New Roman"/>
          <w:sz w:val="28"/>
          <w:szCs w:val="28"/>
        </w:rPr>
        <w:t>P2P переводы позволяют клиентам переводить средства со своих банковских счетов или кредитных карт другому лицу онлайн, за счет снижения размера комиссионных за свои услуги и быть недостаточно безопасными для хранения конфиденциальных данных клиентов. </w:t>
      </w:r>
    </w:p>
    <w:p w14:paraId="687E75C5" w14:textId="77777777" w:rsidR="0080669F" w:rsidRPr="0080669F" w:rsidRDefault="0080669F" w:rsidP="0080669F">
      <w:pPr>
        <w:spacing w:after="0" w:line="360" w:lineRule="auto"/>
        <w:ind w:firstLine="709"/>
        <w:jc w:val="both"/>
        <w:rPr>
          <w:rFonts w:ascii="Times New Roman" w:eastAsia="Calibri" w:hAnsi="Times New Roman" w:cs="Times New Roman"/>
          <w:sz w:val="28"/>
          <w:szCs w:val="28"/>
        </w:rPr>
      </w:pPr>
      <w:r w:rsidRPr="0080669F">
        <w:rPr>
          <w:rFonts w:ascii="Times New Roman" w:eastAsia="Calibri" w:hAnsi="Times New Roman" w:cs="Times New Roman"/>
          <w:sz w:val="28"/>
          <w:szCs w:val="28"/>
        </w:rPr>
        <w:t xml:space="preserve">Таким образом, как показало исследование, будущее </w:t>
      </w:r>
      <w:proofErr w:type="spellStart"/>
      <w:r w:rsidRPr="0080669F">
        <w:rPr>
          <w:rFonts w:ascii="Times New Roman" w:eastAsia="Calibri" w:hAnsi="Times New Roman" w:cs="Times New Roman"/>
          <w:sz w:val="28"/>
          <w:szCs w:val="28"/>
        </w:rPr>
        <w:t>блокчейна</w:t>
      </w:r>
      <w:proofErr w:type="spellEnd"/>
      <w:r w:rsidRPr="0080669F">
        <w:rPr>
          <w:rFonts w:ascii="Times New Roman" w:eastAsia="Calibri" w:hAnsi="Times New Roman" w:cs="Times New Roman"/>
          <w:sz w:val="28"/>
          <w:szCs w:val="28"/>
        </w:rPr>
        <w:t xml:space="preserve"> в банковском деле весьма перспективно. Чтобы максимально использовать </w:t>
      </w:r>
      <w:proofErr w:type="spellStart"/>
      <w:r w:rsidRPr="0080669F">
        <w:rPr>
          <w:rFonts w:ascii="Times New Roman" w:eastAsia="Calibri" w:hAnsi="Times New Roman" w:cs="Times New Roman"/>
          <w:sz w:val="28"/>
          <w:szCs w:val="28"/>
        </w:rPr>
        <w:t>блокчейн</w:t>
      </w:r>
      <w:proofErr w:type="spellEnd"/>
      <w:r w:rsidRPr="0080669F">
        <w:rPr>
          <w:rFonts w:ascii="Times New Roman" w:eastAsia="Calibri" w:hAnsi="Times New Roman" w:cs="Times New Roman"/>
          <w:sz w:val="28"/>
          <w:szCs w:val="28"/>
        </w:rPr>
        <w:t>, коммерческим банкам необходимо сначала разработать инфраструктуру законодательную базу, необходимую для работы глобальной сети. </w:t>
      </w:r>
    </w:p>
    <w:p w14:paraId="23395629" w14:textId="77777777" w:rsidR="000F3AD2" w:rsidRDefault="000F3AD2" w:rsidP="000F3AD2">
      <w:pPr>
        <w:pStyle w:val="a3"/>
        <w:spacing w:before="0" w:beforeAutospacing="0" w:after="0" w:afterAutospacing="0" w:line="360" w:lineRule="auto"/>
        <w:ind w:firstLine="709"/>
        <w:jc w:val="both"/>
        <w:rPr>
          <w:color w:val="000000"/>
          <w:sz w:val="28"/>
          <w:szCs w:val="28"/>
        </w:rPr>
      </w:pPr>
    </w:p>
    <w:p w14:paraId="69AB20EF" w14:textId="77777777" w:rsidR="000F3AD2" w:rsidRPr="00427916" w:rsidRDefault="000F3AD2" w:rsidP="000F3AD2">
      <w:pPr>
        <w:pStyle w:val="a3"/>
        <w:spacing w:before="0" w:beforeAutospacing="0" w:after="0" w:afterAutospacing="0" w:line="360" w:lineRule="auto"/>
        <w:ind w:firstLine="709"/>
        <w:jc w:val="both"/>
        <w:outlineLvl w:val="1"/>
        <w:rPr>
          <w:b/>
          <w:color w:val="000000"/>
          <w:sz w:val="28"/>
          <w:szCs w:val="28"/>
        </w:rPr>
      </w:pPr>
      <w:bookmarkStart w:id="182" w:name="_Toc55370532"/>
      <w:bookmarkStart w:id="183" w:name="_Toc56414097"/>
      <w:bookmarkStart w:id="184" w:name="_Toc56493148"/>
      <w:r w:rsidRPr="00427916">
        <w:rPr>
          <w:b/>
          <w:color w:val="000000"/>
          <w:sz w:val="28"/>
          <w:szCs w:val="28"/>
        </w:rPr>
        <w:t xml:space="preserve">3.2 Новые финансовые технологии ускорения процессов </w:t>
      </w:r>
      <w:proofErr w:type="spellStart"/>
      <w:r w:rsidRPr="00427916">
        <w:rPr>
          <w:b/>
          <w:color w:val="000000"/>
          <w:sz w:val="28"/>
          <w:szCs w:val="28"/>
        </w:rPr>
        <w:t>цифровизации</w:t>
      </w:r>
      <w:proofErr w:type="spellEnd"/>
      <w:r w:rsidRPr="00427916">
        <w:rPr>
          <w:b/>
          <w:color w:val="000000"/>
          <w:sz w:val="28"/>
          <w:szCs w:val="28"/>
        </w:rPr>
        <w:t xml:space="preserve"> банковского кредитования за рубежом и возможности по их адаптации в РФ</w:t>
      </w:r>
      <w:bookmarkEnd w:id="182"/>
      <w:bookmarkEnd w:id="183"/>
      <w:bookmarkEnd w:id="184"/>
    </w:p>
    <w:p w14:paraId="651B59F2" w14:textId="77777777" w:rsidR="000F3AD2" w:rsidRPr="00E154DC" w:rsidRDefault="000F3AD2" w:rsidP="000F3AD2">
      <w:pPr>
        <w:spacing w:after="0" w:line="360"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b/>
          <w:bCs/>
          <w:sz w:val="28"/>
          <w:szCs w:val="28"/>
        </w:rPr>
        <w:t xml:space="preserve"> </w:t>
      </w:r>
    </w:p>
    <w:p w14:paraId="6556930C" w14:textId="77777777" w:rsidR="000F3AD2" w:rsidRDefault="000F3AD2" w:rsidP="000F3AD2">
      <w:pPr>
        <w:spacing w:after="0" w:line="360" w:lineRule="auto"/>
        <w:ind w:firstLine="709"/>
        <w:contextualSpacing/>
        <w:jc w:val="both"/>
        <w:rPr>
          <w:rFonts w:ascii="Times New Roman" w:eastAsia="Calibri" w:hAnsi="Times New Roman" w:cs="Times New Roman"/>
          <w:sz w:val="28"/>
          <w:szCs w:val="28"/>
        </w:rPr>
      </w:pPr>
      <w:r w:rsidRPr="00E154DC">
        <w:rPr>
          <w:rFonts w:ascii="Times New Roman" w:eastAsia="Calibri" w:hAnsi="Times New Roman" w:cs="Times New Roman"/>
          <w:sz w:val="28"/>
          <w:szCs w:val="28"/>
        </w:rPr>
        <w:t>Тенденции современного быстроразвивающегося мира диктуют свои</w:t>
      </w:r>
      <w:r>
        <w:rPr>
          <w:rFonts w:ascii="Times New Roman" w:eastAsia="Calibri" w:hAnsi="Times New Roman" w:cs="Times New Roman"/>
          <w:sz w:val="28"/>
          <w:szCs w:val="28"/>
        </w:rPr>
        <w:t xml:space="preserve"> условия и формируют закономерности</w:t>
      </w:r>
      <w:r w:rsidRPr="00E154DC">
        <w:rPr>
          <w:rFonts w:ascii="Times New Roman" w:eastAsia="Calibri" w:hAnsi="Times New Roman" w:cs="Times New Roman"/>
          <w:sz w:val="28"/>
          <w:szCs w:val="28"/>
        </w:rPr>
        <w:t>,</w:t>
      </w:r>
      <w:r>
        <w:rPr>
          <w:rFonts w:ascii="Times New Roman" w:eastAsia="Calibri" w:hAnsi="Times New Roman" w:cs="Times New Roman"/>
          <w:sz w:val="28"/>
          <w:szCs w:val="28"/>
        </w:rPr>
        <w:t xml:space="preserve"> особенно в</w:t>
      </w:r>
      <w:r w:rsidRPr="00E154DC">
        <w:rPr>
          <w:rFonts w:ascii="Times New Roman" w:eastAsia="Calibri" w:hAnsi="Times New Roman" w:cs="Times New Roman"/>
          <w:sz w:val="28"/>
          <w:szCs w:val="28"/>
        </w:rPr>
        <w:t xml:space="preserve"> </w:t>
      </w:r>
      <w:r>
        <w:rPr>
          <w:rFonts w:ascii="Times New Roman" w:eastAsia="Calibri" w:hAnsi="Times New Roman" w:cs="Times New Roman"/>
          <w:sz w:val="28"/>
          <w:szCs w:val="28"/>
        </w:rPr>
        <w:t>сфере банкинга</w:t>
      </w:r>
      <w:r w:rsidRPr="00E154DC">
        <w:rPr>
          <w:rFonts w:ascii="Times New Roman" w:eastAsia="Calibri" w:hAnsi="Times New Roman" w:cs="Times New Roman"/>
          <w:sz w:val="28"/>
          <w:szCs w:val="28"/>
        </w:rPr>
        <w:t xml:space="preserve">. </w:t>
      </w:r>
      <w:r w:rsidRPr="00E154DC">
        <w:rPr>
          <w:rFonts w:ascii="Times New Roman" w:eastAsia="Calibri" w:hAnsi="Times New Roman" w:cs="Times New Roman"/>
          <w:sz w:val="28"/>
          <w:szCs w:val="28"/>
        </w:rPr>
        <w:lastRenderedPageBreak/>
        <w:t>Банковский сектор России сегодня все больше пер</w:t>
      </w:r>
      <w:r>
        <w:rPr>
          <w:rFonts w:ascii="Times New Roman" w:eastAsia="Calibri" w:hAnsi="Times New Roman" w:cs="Times New Roman"/>
          <w:sz w:val="28"/>
          <w:szCs w:val="28"/>
        </w:rPr>
        <w:t>емещается</w:t>
      </w:r>
      <w:r w:rsidRPr="00E154DC">
        <w:rPr>
          <w:rFonts w:ascii="Times New Roman" w:eastAsia="Calibri" w:hAnsi="Times New Roman" w:cs="Times New Roman"/>
          <w:sz w:val="28"/>
          <w:szCs w:val="28"/>
        </w:rPr>
        <w:t xml:space="preserve"> в</w:t>
      </w:r>
      <w:r>
        <w:rPr>
          <w:rFonts w:ascii="Times New Roman" w:eastAsia="Calibri" w:hAnsi="Times New Roman" w:cs="Times New Roman"/>
          <w:sz w:val="28"/>
          <w:szCs w:val="28"/>
        </w:rPr>
        <w:t xml:space="preserve"> пространство</w:t>
      </w:r>
      <w:r w:rsidRPr="00E154DC">
        <w:rPr>
          <w:rFonts w:ascii="Times New Roman" w:eastAsia="Calibri" w:hAnsi="Times New Roman" w:cs="Times New Roman"/>
          <w:sz w:val="28"/>
          <w:szCs w:val="28"/>
        </w:rPr>
        <w:t xml:space="preserve"> Интернет</w:t>
      </w:r>
      <w:r>
        <w:rPr>
          <w:rFonts w:ascii="Times New Roman" w:eastAsia="Calibri" w:hAnsi="Times New Roman" w:cs="Times New Roman"/>
          <w:sz w:val="28"/>
          <w:szCs w:val="28"/>
        </w:rPr>
        <w:t>а</w:t>
      </w:r>
      <w:r w:rsidRPr="00E154DC">
        <w:rPr>
          <w:rFonts w:ascii="Times New Roman" w:eastAsia="Calibri" w:hAnsi="Times New Roman" w:cs="Times New Roman"/>
          <w:sz w:val="28"/>
          <w:szCs w:val="28"/>
        </w:rPr>
        <w:t>, что влияет на</w:t>
      </w:r>
      <w:r>
        <w:rPr>
          <w:rFonts w:ascii="Times New Roman" w:eastAsia="Calibri" w:hAnsi="Times New Roman" w:cs="Times New Roman"/>
          <w:sz w:val="28"/>
          <w:szCs w:val="28"/>
        </w:rPr>
        <w:t xml:space="preserve"> рост рисков</w:t>
      </w:r>
      <w:r w:rsidRPr="00E154DC">
        <w:rPr>
          <w:rFonts w:ascii="Times New Roman" w:eastAsia="Calibri" w:hAnsi="Times New Roman" w:cs="Times New Roman"/>
          <w:sz w:val="28"/>
          <w:szCs w:val="28"/>
        </w:rPr>
        <w:t xml:space="preserve"> </w:t>
      </w:r>
      <w:proofErr w:type="spellStart"/>
      <w:r w:rsidRPr="00E154DC">
        <w:rPr>
          <w:rFonts w:ascii="Times New Roman" w:eastAsia="Calibri" w:hAnsi="Times New Roman" w:cs="Times New Roman"/>
          <w:sz w:val="28"/>
          <w:szCs w:val="28"/>
        </w:rPr>
        <w:t>кибе</w:t>
      </w:r>
      <w:proofErr w:type="gramStart"/>
      <w:r w:rsidRPr="00E154DC">
        <w:rPr>
          <w:rFonts w:ascii="Times New Roman" w:eastAsia="Calibri" w:hAnsi="Times New Roman" w:cs="Times New Roman"/>
          <w:sz w:val="28"/>
          <w:szCs w:val="28"/>
        </w:rPr>
        <w:t>р</w:t>
      </w:r>
      <w:proofErr w:type="spellEnd"/>
      <w:r>
        <w:rPr>
          <w:rFonts w:ascii="Times New Roman" w:eastAsia="Calibri" w:hAnsi="Times New Roman" w:cs="Times New Roman"/>
          <w:sz w:val="28"/>
          <w:szCs w:val="28"/>
        </w:rPr>
        <w:t>-</w:t>
      </w:r>
      <w:proofErr w:type="gramEnd"/>
      <w:r>
        <w:rPr>
          <w:rFonts w:ascii="Times New Roman" w:eastAsia="Calibri" w:hAnsi="Times New Roman" w:cs="Times New Roman"/>
          <w:sz w:val="28"/>
          <w:szCs w:val="28"/>
        </w:rPr>
        <w:t xml:space="preserve"> и информационной </w:t>
      </w:r>
      <w:r w:rsidRPr="00E154DC">
        <w:rPr>
          <w:rFonts w:ascii="Times New Roman" w:eastAsia="Calibri" w:hAnsi="Times New Roman" w:cs="Times New Roman"/>
          <w:sz w:val="28"/>
          <w:szCs w:val="28"/>
        </w:rPr>
        <w:t>безопасност</w:t>
      </w:r>
      <w:r>
        <w:rPr>
          <w:rFonts w:ascii="Times New Roman" w:eastAsia="Calibri" w:hAnsi="Times New Roman" w:cs="Times New Roman"/>
          <w:sz w:val="28"/>
          <w:szCs w:val="28"/>
        </w:rPr>
        <w:t>и, а также уровень кредитных и иных финансовых рисков и по некоторым направлениям отстает от практики мировых банковских систем</w:t>
      </w:r>
      <w:r w:rsidRPr="00E154DC">
        <w:rPr>
          <w:rFonts w:ascii="Times New Roman" w:eastAsia="Calibri" w:hAnsi="Times New Roman" w:cs="Times New Roman"/>
          <w:sz w:val="28"/>
          <w:szCs w:val="28"/>
        </w:rPr>
        <w:t xml:space="preserve">. </w:t>
      </w:r>
    </w:p>
    <w:p w14:paraId="4554100C" w14:textId="77777777" w:rsidR="000F3AD2" w:rsidRPr="0053140C" w:rsidRDefault="000F3AD2" w:rsidP="000F3AD2">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Согласно исследованиям </w:t>
      </w:r>
      <w:r w:rsidRPr="0032228E">
        <w:rPr>
          <w:rFonts w:ascii="Times New Roman" w:hAnsi="Times New Roman" w:cs="Times New Roman"/>
          <w:sz w:val="28"/>
          <w:szCs w:val="28"/>
        </w:rPr>
        <w:t>[</w:t>
      </w:r>
      <w:r>
        <w:rPr>
          <w:rFonts w:ascii="Times New Roman" w:hAnsi="Times New Roman" w:cs="Times New Roman"/>
          <w:sz w:val="28"/>
          <w:szCs w:val="28"/>
        </w:rPr>
        <w:t>5</w:t>
      </w:r>
      <w:r w:rsidRPr="0032228E">
        <w:rPr>
          <w:rFonts w:ascii="Times New Roman" w:hAnsi="Times New Roman" w:cs="Times New Roman"/>
          <w:sz w:val="28"/>
          <w:szCs w:val="28"/>
        </w:rPr>
        <w:t xml:space="preserve">], </w:t>
      </w:r>
      <w:r>
        <w:rPr>
          <w:rFonts w:ascii="Times New Roman" w:hAnsi="Times New Roman" w:cs="Times New Roman"/>
          <w:sz w:val="28"/>
          <w:szCs w:val="28"/>
        </w:rPr>
        <w:t xml:space="preserve">в мировой практике в настоящее время преобладают </w:t>
      </w:r>
      <w:r w:rsidRPr="0053140C">
        <w:rPr>
          <w:rFonts w:ascii="Times New Roman" w:hAnsi="Times New Roman" w:cs="Times New Roman"/>
          <w:sz w:val="28"/>
          <w:szCs w:val="28"/>
        </w:rPr>
        <w:t>12 основных приоритетов развития розничного банкинга в области развития кредитования:</w:t>
      </w:r>
    </w:p>
    <w:p w14:paraId="44F86A49" w14:textId="77777777" w:rsidR="000F3AD2" w:rsidRPr="0053140C" w:rsidRDefault="000F3AD2" w:rsidP="000F3AD2">
      <w:pPr>
        <w:pStyle w:val="a5"/>
        <w:numPr>
          <w:ilvl w:val="0"/>
          <w:numId w:val="5"/>
        </w:numPr>
        <w:spacing w:after="0" w:line="360" w:lineRule="auto"/>
        <w:ind w:left="0" w:firstLine="709"/>
        <w:jc w:val="both"/>
        <w:rPr>
          <w:rFonts w:ascii="Times New Roman" w:hAnsi="Times New Roman" w:cs="Times New Roman"/>
          <w:sz w:val="28"/>
          <w:szCs w:val="28"/>
        </w:rPr>
      </w:pPr>
      <w:r w:rsidRPr="0053140C">
        <w:rPr>
          <w:rFonts w:ascii="Times New Roman" w:hAnsi="Times New Roman" w:cs="Times New Roman"/>
          <w:sz w:val="28"/>
          <w:szCs w:val="28"/>
        </w:rPr>
        <w:t>Снижение затрат (среди прочего, снижение стоимости транзакции) и увеличение продаж (перекрестные продажи, дополнительные продажи, приобретение), что является проблемой для многих банков в мире, и в РФ, в связи с массовыми банкротствами предприятий и общим снижением уровня жизни населения.</w:t>
      </w:r>
    </w:p>
    <w:p w14:paraId="091248C4" w14:textId="63B235A7" w:rsidR="000F3AD2" w:rsidRPr="0053140C" w:rsidRDefault="000F3AD2" w:rsidP="000F3AD2">
      <w:pPr>
        <w:pStyle w:val="a5"/>
        <w:numPr>
          <w:ilvl w:val="0"/>
          <w:numId w:val="5"/>
        </w:numPr>
        <w:spacing w:after="0" w:line="360" w:lineRule="auto"/>
        <w:ind w:left="0" w:firstLine="709"/>
        <w:jc w:val="both"/>
        <w:rPr>
          <w:rFonts w:ascii="Times New Roman" w:hAnsi="Times New Roman" w:cs="Times New Roman"/>
          <w:sz w:val="28"/>
          <w:szCs w:val="28"/>
        </w:rPr>
      </w:pPr>
      <w:r w:rsidRPr="0053140C">
        <w:rPr>
          <w:rFonts w:ascii="Times New Roman" w:hAnsi="Times New Roman" w:cs="Times New Roman"/>
          <w:sz w:val="28"/>
          <w:szCs w:val="28"/>
        </w:rPr>
        <w:t xml:space="preserve">Ориентация на клиента: оптимизация качества </w:t>
      </w:r>
      <w:r w:rsidR="00213207">
        <w:rPr>
          <w:rFonts w:ascii="Times New Roman" w:hAnsi="Times New Roman" w:cs="Times New Roman"/>
          <w:sz w:val="28"/>
          <w:szCs w:val="28"/>
        </w:rPr>
        <w:t xml:space="preserve">и </w:t>
      </w:r>
      <w:r w:rsidR="00213207" w:rsidRPr="0053140C">
        <w:rPr>
          <w:rFonts w:ascii="Times New Roman" w:hAnsi="Times New Roman" w:cs="Times New Roman"/>
          <w:sz w:val="28"/>
          <w:szCs w:val="28"/>
        </w:rPr>
        <w:t xml:space="preserve">последовательное улучшение </w:t>
      </w:r>
      <w:r w:rsidRPr="0053140C">
        <w:rPr>
          <w:rFonts w:ascii="Times New Roman" w:hAnsi="Times New Roman" w:cs="Times New Roman"/>
          <w:sz w:val="28"/>
          <w:szCs w:val="28"/>
        </w:rPr>
        <w:t xml:space="preserve">обслуживания клиентов: </w:t>
      </w:r>
      <w:proofErr w:type="gramStart"/>
      <w:r w:rsidRPr="0053140C">
        <w:rPr>
          <w:rFonts w:ascii="Times New Roman" w:hAnsi="Times New Roman" w:cs="Times New Roman"/>
          <w:sz w:val="28"/>
          <w:szCs w:val="28"/>
        </w:rPr>
        <w:t>от</w:t>
      </w:r>
      <w:proofErr w:type="gramEnd"/>
      <w:r w:rsidRPr="0053140C">
        <w:rPr>
          <w:rFonts w:ascii="Times New Roman" w:hAnsi="Times New Roman" w:cs="Times New Roman"/>
          <w:sz w:val="28"/>
          <w:szCs w:val="28"/>
        </w:rPr>
        <w:t xml:space="preserve"> многоканального и многоканального до </w:t>
      </w:r>
      <w:proofErr w:type="spellStart"/>
      <w:r w:rsidRPr="0053140C">
        <w:rPr>
          <w:rFonts w:ascii="Times New Roman" w:hAnsi="Times New Roman" w:cs="Times New Roman"/>
          <w:sz w:val="28"/>
          <w:szCs w:val="28"/>
        </w:rPr>
        <w:t>омниканального</w:t>
      </w:r>
      <w:proofErr w:type="spellEnd"/>
      <w:r w:rsidRPr="0053140C">
        <w:rPr>
          <w:rFonts w:ascii="Times New Roman" w:hAnsi="Times New Roman" w:cs="Times New Roman"/>
          <w:sz w:val="28"/>
          <w:szCs w:val="28"/>
        </w:rPr>
        <w:t xml:space="preserve">. </w:t>
      </w:r>
    </w:p>
    <w:p w14:paraId="1D7E3D4E" w14:textId="77777777" w:rsidR="000F3AD2" w:rsidRPr="0053140C" w:rsidRDefault="000F3AD2" w:rsidP="000F3AD2">
      <w:pPr>
        <w:pStyle w:val="a5"/>
        <w:numPr>
          <w:ilvl w:val="0"/>
          <w:numId w:val="5"/>
        </w:numPr>
        <w:spacing w:after="0" w:line="360" w:lineRule="auto"/>
        <w:ind w:left="0" w:firstLine="709"/>
        <w:jc w:val="both"/>
        <w:rPr>
          <w:rFonts w:ascii="Times New Roman" w:hAnsi="Times New Roman" w:cs="Times New Roman"/>
          <w:sz w:val="28"/>
          <w:szCs w:val="28"/>
        </w:rPr>
      </w:pPr>
      <w:r w:rsidRPr="0053140C">
        <w:rPr>
          <w:rFonts w:ascii="Times New Roman" w:hAnsi="Times New Roman" w:cs="Times New Roman"/>
          <w:sz w:val="28"/>
          <w:szCs w:val="28"/>
        </w:rPr>
        <w:t xml:space="preserve">Единый взгляд на клиента: объединение систем и процессов для достижения вышеуказанного с растущей ролью цифровых каналов и подключенной CRM. </w:t>
      </w:r>
    </w:p>
    <w:p w14:paraId="0F02925C" w14:textId="77777777" w:rsidR="000F3AD2" w:rsidRPr="0053140C" w:rsidRDefault="000F3AD2" w:rsidP="000F3AD2">
      <w:pPr>
        <w:pStyle w:val="a5"/>
        <w:numPr>
          <w:ilvl w:val="0"/>
          <w:numId w:val="5"/>
        </w:numPr>
        <w:spacing w:after="0" w:line="360" w:lineRule="auto"/>
        <w:ind w:left="0" w:firstLine="709"/>
        <w:jc w:val="both"/>
        <w:rPr>
          <w:rFonts w:ascii="Times New Roman" w:hAnsi="Times New Roman" w:cs="Times New Roman"/>
          <w:sz w:val="28"/>
          <w:szCs w:val="28"/>
        </w:rPr>
      </w:pPr>
      <w:r w:rsidRPr="0053140C">
        <w:rPr>
          <w:rFonts w:ascii="Times New Roman" w:hAnsi="Times New Roman" w:cs="Times New Roman"/>
          <w:sz w:val="28"/>
          <w:szCs w:val="28"/>
        </w:rPr>
        <w:t xml:space="preserve">Разработка новых предложений, продуктов и услуг, адаптированных к меняющейся реальности клиентов, конкурентной среде и сфере деятельности. Примечательно: после банковского кризиса 2008 года во многих регионах розничные банки по всему миру меньше обращали внимание на западную банковскую систему и больше на свои собственные рынки и сильные стороны / проблемы / подходы. Банковские цифровые инновации часто приходят из развивающихся стран. </w:t>
      </w:r>
    </w:p>
    <w:p w14:paraId="70B58FA9" w14:textId="77777777" w:rsidR="000F3AD2" w:rsidRPr="0053140C" w:rsidRDefault="000F3AD2" w:rsidP="000F3AD2">
      <w:pPr>
        <w:pStyle w:val="a5"/>
        <w:numPr>
          <w:ilvl w:val="0"/>
          <w:numId w:val="5"/>
        </w:numPr>
        <w:spacing w:after="0" w:line="360" w:lineRule="auto"/>
        <w:ind w:left="0" w:firstLine="709"/>
        <w:jc w:val="both"/>
        <w:rPr>
          <w:rFonts w:ascii="Times New Roman" w:hAnsi="Times New Roman" w:cs="Times New Roman"/>
          <w:sz w:val="28"/>
          <w:szCs w:val="28"/>
        </w:rPr>
      </w:pPr>
      <w:proofErr w:type="gramStart"/>
      <w:r w:rsidRPr="0053140C">
        <w:rPr>
          <w:rFonts w:ascii="Times New Roman" w:hAnsi="Times New Roman" w:cs="Times New Roman"/>
          <w:sz w:val="28"/>
          <w:szCs w:val="28"/>
        </w:rPr>
        <w:t xml:space="preserve">Цифровой и прямой банкинг с четкой ролью мобильного банкинга, особенно в областях с меньшим количеством отделений, высоким проникновением мобильной связи и программами сокращения затрат. </w:t>
      </w:r>
      <w:proofErr w:type="gramEnd"/>
    </w:p>
    <w:p w14:paraId="0055481A" w14:textId="77777777" w:rsidR="000F3AD2" w:rsidRPr="0053140C" w:rsidRDefault="000F3AD2" w:rsidP="000F3AD2">
      <w:pPr>
        <w:pStyle w:val="a5"/>
        <w:numPr>
          <w:ilvl w:val="0"/>
          <w:numId w:val="5"/>
        </w:numPr>
        <w:spacing w:after="0" w:line="360" w:lineRule="auto"/>
        <w:ind w:left="0" w:firstLine="709"/>
        <w:jc w:val="both"/>
        <w:rPr>
          <w:rFonts w:ascii="Times New Roman" w:hAnsi="Times New Roman" w:cs="Times New Roman"/>
          <w:sz w:val="28"/>
          <w:szCs w:val="28"/>
        </w:rPr>
      </w:pPr>
      <w:r w:rsidRPr="0053140C">
        <w:rPr>
          <w:rFonts w:ascii="Times New Roman" w:hAnsi="Times New Roman" w:cs="Times New Roman"/>
          <w:sz w:val="28"/>
          <w:szCs w:val="28"/>
        </w:rPr>
        <w:t xml:space="preserve">Сегментация. </w:t>
      </w:r>
      <w:proofErr w:type="gramStart"/>
      <w:r w:rsidRPr="0053140C">
        <w:rPr>
          <w:rFonts w:ascii="Times New Roman" w:hAnsi="Times New Roman" w:cs="Times New Roman"/>
          <w:sz w:val="28"/>
          <w:szCs w:val="28"/>
        </w:rPr>
        <w:t>Адаптивные</w:t>
      </w:r>
      <w:proofErr w:type="gramEnd"/>
      <w:r w:rsidRPr="0053140C">
        <w:rPr>
          <w:rFonts w:ascii="Times New Roman" w:hAnsi="Times New Roman" w:cs="Times New Roman"/>
          <w:sz w:val="28"/>
          <w:szCs w:val="28"/>
        </w:rPr>
        <w:t xml:space="preserve"> и гибкие бизнес-модели с учетом клиентских сегментов, основанные на различных параметрах. </w:t>
      </w:r>
    </w:p>
    <w:p w14:paraId="62BBAABE" w14:textId="372AF1F5" w:rsidR="000F3AD2" w:rsidRPr="0053140C" w:rsidRDefault="000F3AD2" w:rsidP="000F3AD2">
      <w:pPr>
        <w:pStyle w:val="a5"/>
        <w:numPr>
          <w:ilvl w:val="0"/>
          <w:numId w:val="5"/>
        </w:numPr>
        <w:spacing w:after="0" w:line="360" w:lineRule="auto"/>
        <w:ind w:left="0" w:firstLine="709"/>
        <w:jc w:val="both"/>
        <w:rPr>
          <w:rFonts w:ascii="Times New Roman" w:hAnsi="Times New Roman" w:cs="Times New Roman"/>
          <w:sz w:val="28"/>
          <w:szCs w:val="28"/>
        </w:rPr>
      </w:pPr>
      <w:r w:rsidRPr="0053140C">
        <w:rPr>
          <w:rFonts w:ascii="Times New Roman" w:hAnsi="Times New Roman" w:cs="Times New Roman"/>
          <w:sz w:val="28"/>
          <w:szCs w:val="28"/>
        </w:rPr>
        <w:lastRenderedPageBreak/>
        <w:t xml:space="preserve">Консолидация филиалов (инновации), помимо прочего, для снижения затрат, а также для внедрения новых </w:t>
      </w:r>
      <w:r w:rsidRPr="00F14B74">
        <w:rPr>
          <w:rFonts w:ascii="Times New Roman" w:hAnsi="Times New Roman"/>
          <w:sz w:val="28"/>
          <w:szCs w:val="28"/>
        </w:rPr>
        <w:t>‒</w:t>
      </w:r>
      <w:r w:rsidRPr="0053140C">
        <w:rPr>
          <w:rFonts w:ascii="Times New Roman" w:hAnsi="Times New Roman" w:cs="Times New Roman"/>
          <w:sz w:val="28"/>
          <w:szCs w:val="28"/>
        </w:rPr>
        <w:t xml:space="preserve"> экономичных и адаптированных к потребностям клиентов </w:t>
      </w:r>
      <w:r w:rsidRPr="00F14B74">
        <w:rPr>
          <w:rFonts w:ascii="Times New Roman" w:hAnsi="Times New Roman"/>
          <w:sz w:val="28"/>
          <w:szCs w:val="28"/>
        </w:rPr>
        <w:t>‒</w:t>
      </w:r>
      <w:r w:rsidRPr="0053140C">
        <w:rPr>
          <w:rFonts w:ascii="Times New Roman" w:hAnsi="Times New Roman" w:cs="Times New Roman"/>
          <w:sz w:val="28"/>
          <w:szCs w:val="28"/>
        </w:rPr>
        <w:t xml:space="preserve"> способов оцифровки конкретных процессов и задач (с экспериментами, чтобы увидеть, что работает).</w:t>
      </w:r>
    </w:p>
    <w:p w14:paraId="549215B0" w14:textId="25E01B86" w:rsidR="000F3AD2" w:rsidRPr="0053140C" w:rsidRDefault="000F3AD2" w:rsidP="000F3AD2">
      <w:pPr>
        <w:pStyle w:val="a5"/>
        <w:numPr>
          <w:ilvl w:val="0"/>
          <w:numId w:val="5"/>
        </w:numPr>
        <w:spacing w:after="0" w:line="360" w:lineRule="auto"/>
        <w:ind w:left="0" w:firstLine="709"/>
        <w:jc w:val="both"/>
        <w:rPr>
          <w:rFonts w:ascii="Times New Roman" w:hAnsi="Times New Roman" w:cs="Times New Roman"/>
          <w:sz w:val="28"/>
          <w:szCs w:val="28"/>
        </w:rPr>
      </w:pPr>
      <w:r w:rsidRPr="0053140C">
        <w:rPr>
          <w:rFonts w:ascii="Times New Roman" w:hAnsi="Times New Roman" w:cs="Times New Roman"/>
          <w:sz w:val="28"/>
          <w:szCs w:val="28"/>
        </w:rPr>
        <w:t>Аналитика и способы объединения всех взаимодействий, информации и</w:t>
      </w:r>
      <w:r w:rsidR="005C1CE1">
        <w:rPr>
          <w:rFonts w:ascii="Times New Roman" w:hAnsi="Times New Roman"/>
          <w:sz w:val="28"/>
          <w:szCs w:val="28"/>
        </w:rPr>
        <w:t xml:space="preserve"> </w:t>
      </w:r>
      <w:r w:rsidRPr="0053140C">
        <w:rPr>
          <w:rFonts w:ascii="Times New Roman" w:hAnsi="Times New Roman" w:cs="Times New Roman"/>
          <w:sz w:val="28"/>
          <w:szCs w:val="28"/>
        </w:rPr>
        <w:t>преимущественно неструктурированных данных (также больших данных) для оптимизации обслуживания клиентов и точек соприкосновения при наличии панелей мониторинга, позволяющих контролировать расходы.</w:t>
      </w:r>
    </w:p>
    <w:p w14:paraId="0356E0ED" w14:textId="77777777" w:rsidR="000F3AD2" w:rsidRPr="0053140C" w:rsidRDefault="000F3AD2" w:rsidP="000F3AD2">
      <w:pPr>
        <w:pStyle w:val="a5"/>
        <w:numPr>
          <w:ilvl w:val="0"/>
          <w:numId w:val="5"/>
        </w:numPr>
        <w:spacing w:after="0" w:line="360" w:lineRule="auto"/>
        <w:ind w:left="0" w:firstLine="709"/>
        <w:jc w:val="both"/>
        <w:rPr>
          <w:rFonts w:ascii="Times New Roman" w:hAnsi="Times New Roman" w:cs="Times New Roman"/>
          <w:sz w:val="28"/>
          <w:szCs w:val="28"/>
        </w:rPr>
      </w:pPr>
      <w:r w:rsidRPr="0053140C">
        <w:rPr>
          <w:rFonts w:ascii="Times New Roman" w:hAnsi="Times New Roman" w:cs="Times New Roman"/>
          <w:sz w:val="28"/>
          <w:szCs w:val="28"/>
        </w:rPr>
        <w:t xml:space="preserve">Выявление разрозненности, которая присутствует практически во всех бизнес-функциях и процессах. Поиск способов создания кейсов, которые позволят повысить эффективность в разрозненных условиях. </w:t>
      </w:r>
    </w:p>
    <w:p w14:paraId="36FF8B5C" w14:textId="77777777" w:rsidR="000F3AD2" w:rsidRPr="0053140C" w:rsidRDefault="000F3AD2" w:rsidP="000F3AD2">
      <w:pPr>
        <w:pStyle w:val="a5"/>
        <w:numPr>
          <w:ilvl w:val="0"/>
          <w:numId w:val="5"/>
        </w:numPr>
        <w:spacing w:after="0" w:line="360" w:lineRule="auto"/>
        <w:ind w:left="0" w:firstLine="709"/>
        <w:jc w:val="both"/>
        <w:rPr>
          <w:rFonts w:ascii="Times New Roman" w:hAnsi="Times New Roman" w:cs="Times New Roman"/>
          <w:sz w:val="28"/>
          <w:szCs w:val="28"/>
        </w:rPr>
      </w:pPr>
      <w:r w:rsidRPr="0053140C">
        <w:rPr>
          <w:rFonts w:ascii="Times New Roman" w:hAnsi="Times New Roman" w:cs="Times New Roman"/>
          <w:sz w:val="28"/>
          <w:szCs w:val="28"/>
        </w:rPr>
        <w:t xml:space="preserve"> Использование стратегий цифрового маркетинга и обслуживания клиентов для привлечения, удержания и обслуживания клиентов, адаптации к потребителю в цифровом формате, а также продвижения цифровых услуг для снижения затрат как на услуги, так и на маркетинг.</w:t>
      </w:r>
    </w:p>
    <w:p w14:paraId="04922929" w14:textId="0F5E08AD" w:rsidR="000F3AD2" w:rsidRPr="0053140C" w:rsidRDefault="002E1F98" w:rsidP="000F3AD2">
      <w:pPr>
        <w:pStyle w:val="a5"/>
        <w:numPr>
          <w:ilvl w:val="0"/>
          <w:numId w:val="5"/>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Постоянное</w:t>
      </w:r>
      <w:r w:rsidR="000F3AD2" w:rsidRPr="0053140C">
        <w:rPr>
          <w:rFonts w:ascii="Times New Roman" w:hAnsi="Times New Roman" w:cs="Times New Roman"/>
          <w:sz w:val="28"/>
          <w:szCs w:val="28"/>
        </w:rPr>
        <w:t xml:space="preserve"> улучшени</w:t>
      </w:r>
      <w:r>
        <w:rPr>
          <w:rFonts w:ascii="Times New Roman" w:hAnsi="Times New Roman" w:cs="Times New Roman"/>
          <w:sz w:val="28"/>
          <w:szCs w:val="28"/>
        </w:rPr>
        <w:t>е</w:t>
      </w:r>
      <w:r w:rsidR="000F3AD2" w:rsidRPr="0053140C">
        <w:rPr>
          <w:rFonts w:ascii="Times New Roman" w:hAnsi="Times New Roman" w:cs="Times New Roman"/>
          <w:sz w:val="28"/>
          <w:szCs w:val="28"/>
        </w:rPr>
        <w:t xml:space="preserve"> качества обслуживания клиентов и обслуживани</w:t>
      </w:r>
      <w:r>
        <w:rPr>
          <w:rFonts w:ascii="Times New Roman" w:hAnsi="Times New Roman" w:cs="Times New Roman"/>
          <w:sz w:val="28"/>
          <w:szCs w:val="28"/>
        </w:rPr>
        <w:t>е</w:t>
      </w:r>
      <w:r w:rsidR="000F3AD2" w:rsidRPr="0053140C">
        <w:rPr>
          <w:rFonts w:ascii="Times New Roman" w:hAnsi="Times New Roman" w:cs="Times New Roman"/>
          <w:sz w:val="28"/>
          <w:szCs w:val="28"/>
        </w:rPr>
        <w:t xml:space="preserve"> клиентов в изменени</w:t>
      </w:r>
      <w:r>
        <w:rPr>
          <w:rFonts w:ascii="Times New Roman" w:hAnsi="Times New Roman" w:cs="Times New Roman"/>
          <w:sz w:val="28"/>
          <w:szCs w:val="28"/>
        </w:rPr>
        <w:t>и</w:t>
      </w:r>
      <w:r w:rsidR="000F3AD2" w:rsidRPr="0053140C">
        <w:rPr>
          <w:rFonts w:ascii="Times New Roman" w:hAnsi="Times New Roman" w:cs="Times New Roman"/>
          <w:sz w:val="28"/>
          <w:szCs w:val="28"/>
        </w:rPr>
        <w:t xml:space="preserve"> </w:t>
      </w:r>
      <w:r>
        <w:rPr>
          <w:rFonts w:ascii="Times New Roman" w:hAnsi="Times New Roman" w:cs="Times New Roman"/>
          <w:sz w:val="28"/>
          <w:szCs w:val="28"/>
        </w:rPr>
        <w:t xml:space="preserve">их </w:t>
      </w:r>
      <w:r w:rsidR="000F3AD2" w:rsidRPr="0053140C">
        <w:rPr>
          <w:rFonts w:ascii="Times New Roman" w:hAnsi="Times New Roman" w:cs="Times New Roman"/>
          <w:sz w:val="28"/>
          <w:szCs w:val="28"/>
        </w:rPr>
        <w:t>поведения с получением реальной ощутимой прибыли и приносящей доход деятельности, такой как рефералы. Финансовые технологии (</w:t>
      </w:r>
      <w:proofErr w:type="spellStart"/>
      <w:r w:rsidR="000F3AD2" w:rsidRPr="0053140C">
        <w:rPr>
          <w:rFonts w:ascii="Times New Roman" w:hAnsi="Times New Roman" w:cs="Times New Roman"/>
          <w:sz w:val="28"/>
          <w:szCs w:val="28"/>
        </w:rPr>
        <w:t>FinTechs</w:t>
      </w:r>
      <w:proofErr w:type="spellEnd"/>
      <w:r w:rsidR="000F3AD2" w:rsidRPr="0053140C">
        <w:rPr>
          <w:rFonts w:ascii="Times New Roman" w:hAnsi="Times New Roman" w:cs="Times New Roman"/>
          <w:sz w:val="28"/>
          <w:szCs w:val="28"/>
        </w:rPr>
        <w:t xml:space="preserve">) здесь очень сильны. </w:t>
      </w:r>
    </w:p>
    <w:p w14:paraId="7641AA1C" w14:textId="77777777" w:rsidR="000F3AD2" w:rsidRPr="0053140C" w:rsidRDefault="000F3AD2" w:rsidP="000F3AD2">
      <w:pPr>
        <w:pStyle w:val="a5"/>
        <w:numPr>
          <w:ilvl w:val="0"/>
          <w:numId w:val="5"/>
        </w:numPr>
        <w:spacing w:after="0" w:line="360" w:lineRule="auto"/>
        <w:ind w:left="0" w:firstLine="709"/>
        <w:jc w:val="both"/>
        <w:rPr>
          <w:rFonts w:ascii="Times New Roman" w:hAnsi="Times New Roman" w:cs="Times New Roman"/>
          <w:sz w:val="28"/>
          <w:szCs w:val="28"/>
        </w:rPr>
      </w:pPr>
      <w:r w:rsidRPr="0053140C">
        <w:rPr>
          <w:rFonts w:ascii="Times New Roman" w:hAnsi="Times New Roman" w:cs="Times New Roman"/>
          <w:sz w:val="28"/>
          <w:szCs w:val="28"/>
        </w:rPr>
        <w:t xml:space="preserve"> Ускорение темпов перехода к экосистеме цифрового банкинга, поскольку нехватка скорости в отношении инноваций и адаптации к требованиям клиентов, безусловно, способствовала растущему успеху </w:t>
      </w:r>
      <w:proofErr w:type="spellStart"/>
      <w:r w:rsidRPr="0053140C">
        <w:rPr>
          <w:rFonts w:ascii="Times New Roman" w:hAnsi="Times New Roman" w:cs="Times New Roman"/>
          <w:sz w:val="28"/>
          <w:szCs w:val="28"/>
        </w:rPr>
        <w:t>FinTechs</w:t>
      </w:r>
      <w:proofErr w:type="spellEnd"/>
      <w:r w:rsidRPr="0053140C">
        <w:rPr>
          <w:rFonts w:ascii="Times New Roman" w:hAnsi="Times New Roman" w:cs="Times New Roman"/>
          <w:sz w:val="28"/>
          <w:szCs w:val="28"/>
        </w:rPr>
        <w:t xml:space="preserve"> и является причиной де-факто постоянного сотрудничества с этими инновационными и гибкими но</w:t>
      </w:r>
      <w:r>
        <w:rPr>
          <w:rFonts w:ascii="Times New Roman" w:hAnsi="Times New Roman" w:cs="Times New Roman"/>
          <w:sz w:val="28"/>
          <w:szCs w:val="28"/>
        </w:rPr>
        <w:t xml:space="preserve">вичками, которым не отказывают </w:t>
      </w:r>
      <w:r w:rsidRPr="0053140C">
        <w:rPr>
          <w:rFonts w:ascii="Times New Roman" w:hAnsi="Times New Roman" w:cs="Times New Roman"/>
          <w:sz w:val="28"/>
          <w:szCs w:val="28"/>
        </w:rPr>
        <w:t>медлите</w:t>
      </w:r>
      <w:r>
        <w:rPr>
          <w:rFonts w:ascii="Times New Roman" w:hAnsi="Times New Roman" w:cs="Times New Roman"/>
          <w:sz w:val="28"/>
          <w:szCs w:val="28"/>
        </w:rPr>
        <w:t>льностью устаревших ИТ-систем, а овладевают</w:t>
      </w:r>
      <w:r w:rsidRPr="0053140C">
        <w:rPr>
          <w:rFonts w:ascii="Times New Roman" w:hAnsi="Times New Roman" w:cs="Times New Roman"/>
          <w:sz w:val="28"/>
          <w:szCs w:val="28"/>
        </w:rPr>
        <w:t xml:space="preserve"> искусством </w:t>
      </w:r>
      <w:proofErr w:type="spellStart"/>
      <w:r w:rsidRPr="0053140C">
        <w:rPr>
          <w:rFonts w:ascii="Times New Roman" w:hAnsi="Times New Roman" w:cs="Times New Roman"/>
          <w:sz w:val="28"/>
          <w:szCs w:val="28"/>
        </w:rPr>
        <w:t>цифровизации</w:t>
      </w:r>
      <w:proofErr w:type="spellEnd"/>
      <w:r w:rsidRPr="0053140C">
        <w:rPr>
          <w:rFonts w:ascii="Times New Roman" w:hAnsi="Times New Roman" w:cs="Times New Roman"/>
          <w:sz w:val="28"/>
          <w:szCs w:val="28"/>
        </w:rPr>
        <w:t xml:space="preserve"> и новых технологий.</w:t>
      </w:r>
    </w:p>
    <w:p w14:paraId="5027F86B" w14:textId="77777777" w:rsidR="000F3AD2" w:rsidRDefault="000F3AD2" w:rsidP="000F3AD2">
      <w:pPr>
        <w:spacing w:after="0" w:line="360" w:lineRule="auto"/>
        <w:ind w:firstLine="709"/>
        <w:contextualSpacing/>
        <w:jc w:val="both"/>
        <w:rPr>
          <w:rFonts w:ascii="Times New Roman" w:eastAsia="Calibri" w:hAnsi="Times New Roman" w:cs="Times New Roman"/>
          <w:sz w:val="28"/>
          <w:szCs w:val="28"/>
        </w:rPr>
      </w:pPr>
      <w:r w:rsidRPr="00E154DC">
        <w:rPr>
          <w:rFonts w:ascii="Times New Roman" w:eastAsia="Calibri" w:hAnsi="Times New Roman" w:cs="Times New Roman"/>
          <w:sz w:val="28"/>
          <w:szCs w:val="28"/>
        </w:rPr>
        <w:t xml:space="preserve">Сегодня главной задачей </w:t>
      </w:r>
      <w:proofErr w:type="spellStart"/>
      <w:r w:rsidRPr="00E154DC">
        <w:rPr>
          <w:rFonts w:ascii="Times New Roman" w:eastAsia="Calibri" w:hAnsi="Times New Roman" w:cs="Times New Roman"/>
          <w:sz w:val="28"/>
          <w:szCs w:val="28"/>
        </w:rPr>
        <w:t>цифровизации</w:t>
      </w:r>
      <w:proofErr w:type="spellEnd"/>
      <w:r>
        <w:rPr>
          <w:rFonts w:ascii="Times New Roman" w:eastAsia="Calibri" w:hAnsi="Times New Roman" w:cs="Times New Roman"/>
          <w:sz w:val="28"/>
          <w:szCs w:val="28"/>
        </w:rPr>
        <w:t xml:space="preserve"> сферы</w:t>
      </w:r>
      <w:r w:rsidRPr="00E154DC">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кредитования </w:t>
      </w:r>
      <w:r w:rsidRPr="00E154DC">
        <w:rPr>
          <w:rFonts w:ascii="Times New Roman" w:eastAsia="Calibri" w:hAnsi="Times New Roman" w:cs="Times New Roman"/>
          <w:sz w:val="28"/>
          <w:szCs w:val="28"/>
        </w:rPr>
        <w:t xml:space="preserve">российских банков является модернизация существующих видов </w:t>
      </w:r>
      <w:r w:rsidRPr="00E154DC">
        <w:rPr>
          <w:rFonts w:ascii="Times New Roman" w:eastAsia="Calibri" w:hAnsi="Times New Roman" w:cs="Times New Roman"/>
          <w:sz w:val="28"/>
          <w:szCs w:val="28"/>
        </w:rPr>
        <w:lastRenderedPageBreak/>
        <w:t>информационных технологий банка, а также внедрении новых</w:t>
      </w:r>
      <w:r>
        <w:rPr>
          <w:rFonts w:ascii="Times New Roman" w:eastAsia="Calibri" w:hAnsi="Times New Roman" w:cs="Times New Roman"/>
          <w:sz w:val="28"/>
          <w:szCs w:val="28"/>
        </w:rPr>
        <w:t>, что может быть только осуществлено с учетом опыта мировой практики в этой сфере</w:t>
      </w:r>
      <w:r w:rsidRPr="00E154DC">
        <w:rPr>
          <w:rFonts w:ascii="Times New Roman" w:eastAsia="Calibri" w:hAnsi="Times New Roman" w:cs="Times New Roman"/>
          <w:sz w:val="28"/>
          <w:szCs w:val="28"/>
        </w:rPr>
        <w:t xml:space="preserve">. </w:t>
      </w:r>
    </w:p>
    <w:p w14:paraId="287211A4" w14:textId="17D6A65A" w:rsidR="000F3AD2" w:rsidRDefault="000F3AD2" w:rsidP="000F3AD2">
      <w:pPr>
        <w:spacing w:after="0" w:line="360"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В этом контексте, о</w:t>
      </w:r>
      <w:r w:rsidRPr="00E154DC">
        <w:rPr>
          <w:rFonts w:ascii="Times New Roman" w:eastAsia="Calibri" w:hAnsi="Times New Roman" w:cs="Times New Roman"/>
          <w:sz w:val="28"/>
          <w:szCs w:val="28"/>
        </w:rPr>
        <w:t xml:space="preserve">дним из </w:t>
      </w:r>
      <w:r>
        <w:rPr>
          <w:rFonts w:ascii="Times New Roman" w:eastAsia="Calibri" w:hAnsi="Times New Roman" w:cs="Times New Roman"/>
          <w:sz w:val="28"/>
          <w:szCs w:val="28"/>
        </w:rPr>
        <w:t xml:space="preserve">наиболее перспективных технологий по мере роста информационных потоков являются: </w:t>
      </w:r>
      <w:proofErr w:type="spellStart"/>
      <w:r w:rsidRPr="00E154DC">
        <w:rPr>
          <w:rFonts w:ascii="Times New Roman" w:eastAsia="Calibri" w:hAnsi="Times New Roman" w:cs="Times New Roman"/>
          <w:sz w:val="28"/>
          <w:szCs w:val="28"/>
        </w:rPr>
        <w:t>блокче</w:t>
      </w:r>
      <w:r w:rsidRPr="00D803FE">
        <w:rPr>
          <w:rFonts w:ascii="Times New Roman" w:eastAsia="Calibri" w:hAnsi="Times New Roman" w:cs="Times New Roman"/>
          <w:sz w:val="28"/>
          <w:szCs w:val="28"/>
        </w:rPr>
        <w:t>йн</w:t>
      </w:r>
      <w:proofErr w:type="spellEnd"/>
      <w:r w:rsidRPr="00D803FE">
        <w:rPr>
          <w:rFonts w:ascii="Times New Roman" w:eastAsia="Calibri" w:hAnsi="Times New Roman" w:cs="Times New Roman"/>
          <w:sz w:val="28"/>
          <w:szCs w:val="28"/>
        </w:rPr>
        <w:t>, цифровые валюты и цифровые деньги (детально рассмотренные в параграф</w:t>
      </w:r>
      <w:r w:rsidR="00271619">
        <w:rPr>
          <w:rFonts w:ascii="Times New Roman" w:eastAsia="Calibri" w:hAnsi="Times New Roman" w:cs="Times New Roman"/>
          <w:sz w:val="28"/>
          <w:szCs w:val="28"/>
        </w:rPr>
        <w:t>е</w:t>
      </w:r>
      <w:r w:rsidRPr="00D803FE">
        <w:rPr>
          <w:rFonts w:ascii="Times New Roman" w:eastAsia="Calibri" w:hAnsi="Times New Roman" w:cs="Times New Roman"/>
          <w:sz w:val="28"/>
          <w:szCs w:val="28"/>
        </w:rPr>
        <w:t xml:space="preserve"> 3.1), мобильный банк, бесконтактная оплата, технологии </w:t>
      </w:r>
      <w:r w:rsidRPr="00D803FE">
        <w:rPr>
          <w:rFonts w:ascii="Times New Roman" w:eastAsia="Calibri" w:hAnsi="Times New Roman" w:cs="Times New Roman"/>
          <w:sz w:val="28"/>
          <w:szCs w:val="28"/>
          <w:lang w:val="en-US"/>
        </w:rPr>
        <w:t>Big</w:t>
      </w:r>
      <w:r w:rsidRPr="00D803FE">
        <w:rPr>
          <w:rFonts w:ascii="Times New Roman" w:eastAsia="Calibri" w:hAnsi="Times New Roman" w:cs="Times New Roman"/>
          <w:sz w:val="28"/>
          <w:szCs w:val="28"/>
        </w:rPr>
        <w:t xml:space="preserve"> </w:t>
      </w:r>
      <w:r w:rsidRPr="00D803FE">
        <w:rPr>
          <w:rFonts w:ascii="Times New Roman" w:eastAsia="Calibri" w:hAnsi="Times New Roman" w:cs="Times New Roman"/>
          <w:sz w:val="28"/>
          <w:szCs w:val="28"/>
          <w:lang w:val="en-US"/>
        </w:rPr>
        <w:t>Data </w:t>
      </w:r>
      <w:r w:rsidRPr="00D803FE">
        <w:rPr>
          <w:rFonts w:ascii="Times New Roman" w:eastAsia="Calibri" w:hAnsi="Times New Roman" w:cs="Times New Roman"/>
          <w:sz w:val="28"/>
          <w:szCs w:val="28"/>
        </w:rPr>
        <w:t>[</w:t>
      </w:r>
      <w:r w:rsidR="00932E73" w:rsidRPr="00932E73">
        <w:rPr>
          <w:rFonts w:ascii="Times New Roman" w:eastAsia="Calibri" w:hAnsi="Times New Roman" w:cs="Times New Roman"/>
          <w:sz w:val="28"/>
          <w:szCs w:val="28"/>
        </w:rPr>
        <w:t>44</w:t>
      </w:r>
      <w:r w:rsidRPr="00D803FE">
        <w:rPr>
          <w:rFonts w:ascii="Times New Roman" w:eastAsia="Calibri" w:hAnsi="Times New Roman" w:cs="Times New Roman"/>
          <w:sz w:val="28"/>
          <w:szCs w:val="28"/>
        </w:rPr>
        <w:t>].</w:t>
      </w:r>
    </w:p>
    <w:p w14:paraId="3B1B8237" w14:textId="77777777" w:rsidR="000F3AD2" w:rsidRPr="007F374E" w:rsidRDefault="000F3AD2" w:rsidP="000F3AD2">
      <w:pPr>
        <w:spacing w:after="0" w:line="360"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Рассмотрим последние </w:t>
      </w:r>
      <w:proofErr w:type="gramStart"/>
      <w:r>
        <w:rPr>
          <w:rFonts w:ascii="Times New Roman" w:eastAsia="Calibri" w:hAnsi="Times New Roman" w:cs="Times New Roman"/>
          <w:sz w:val="28"/>
          <w:szCs w:val="28"/>
        </w:rPr>
        <w:t>более подобно</w:t>
      </w:r>
      <w:proofErr w:type="gramEnd"/>
      <w:r>
        <w:rPr>
          <w:rFonts w:ascii="Times New Roman" w:eastAsia="Calibri" w:hAnsi="Times New Roman" w:cs="Times New Roman"/>
          <w:sz w:val="28"/>
          <w:szCs w:val="28"/>
        </w:rPr>
        <w:t>.</w:t>
      </w:r>
    </w:p>
    <w:p w14:paraId="295F5651" w14:textId="394A25E6" w:rsidR="000F3AD2" w:rsidRPr="00E154DC" w:rsidRDefault="000F3AD2" w:rsidP="000F3AD2">
      <w:pPr>
        <w:spacing w:after="0" w:line="360" w:lineRule="auto"/>
        <w:ind w:firstLine="709"/>
        <w:jc w:val="both"/>
        <w:rPr>
          <w:rFonts w:ascii="Times New Roman" w:eastAsia="Calibri" w:hAnsi="Times New Roman" w:cs="Times New Roman"/>
          <w:sz w:val="28"/>
        </w:rPr>
      </w:pPr>
      <w:r w:rsidRPr="00E154DC">
        <w:rPr>
          <w:rFonts w:ascii="Times New Roman" w:eastAsia="Calibri" w:hAnsi="Times New Roman" w:cs="Times New Roman"/>
          <w:sz w:val="28"/>
        </w:rPr>
        <w:t>Мобильный банкинг для многих пользователей банковских услуг стал незаменимым атрибутом жизни. Мобильный банкинг сегодня – это не только приложение для быстрой и удобной оплаты и управления банковскими счетами в несколько нажатий на смартфоне, хотя даже этих возможностей у пользователей не было еще 7</w:t>
      </w:r>
      <w:r w:rsidR="00666AE9">
        <w:rPr>
          <w:rFonts w:ascii="Times New Roman" w:eastAsia="Calibri" w:hAnsi="Times New Roman" w:cs="Times New Roman"/>
          <w:sz w:val="28"/>
        </w:rPr>
        <w:t>-</w:t>
      </w:r>
      <w:r w:rsidRPr="00E154DC">
        <w:rPr>
          <w:rFonts w:ascii="Times New Roman" w:eastAsia="Calibri" w:hAnsi="Times New Roman" w:cs="Times New Roman"/>
          <w:sz w:val="28"/>
        </w:rPr>
        <w:t xml:space="preserve">10 лет назад. В систему мобильного банкинга интегрируются </w:t>
      </w:r>
      <w:proofErr w:type="gramStart"/>
      <w:r w:rsidRPr="00E154DC">
        <w:rPr>
          <w:rFonts w:ascii="Times New Roman" w:eastAsia="Calibri" w:hAnsi="Times New Roman" w:cs="Times New Roman"/>
          <w:sz w:val="28"/>
        </w:rPr>
        <w:t>чат-боты</w:t>
      </w:r>
      <w:proofErr w:type="gramEnd"/>
      <w:r w:rsidRPr="00E154DC">
        <w:rPr>
          <w:rFonts w:ascii="Times New Roman" w:eastAsia="Calibri" w:hAnsi="Times New Roman" w:cs="Times New Roman"/>
          <w:sz w:val="28"/>
        </w:rPr>
        <w:t xml:space="preserve">, виртуальные помощники, роботы-консультанты, видео-инструкции, </w:t>
      </w:r>
      <w:proofErr w:type="spellStart"/>
      <w:r w:rsidRPr="00E154DC">
        <w:rPr>
          <w:rFonts w:ascii="Times New Roman" w:eastAsia="Calibri" w:hAnsi="Times New Roman" w:cs="Times New Roman"/>
          <w:sz w:val="28"/>
        </w:rPr>
        <w:t>видеобанкоматы</w:t>
      </w:r>
      <w:proofErr w:type="spellEnd"/>
      <w:r w:rsidRPr="00E154DC">
        <w:rPr>
          <w:rFonts w:ascii="Times New Roman" w:eastAsia="Calibri" w:hAnsi="Times New Roman" w:cs="Times New Roman"/>
          <w:sz w:val="28"/>
        </w:rPr>
        <w:t xml:space="preserve">, биометрия. </w:t>
      </w:r>
    </w:p>
    <w:p w14:paraId="497F2F33" w14:textId="77777777" w:rsidR="000F3AD2" w:rsidRPr="00E154DC" w:rsidRDefault="000F3AD2" w:rsidP="000F3AD2">
      <w:pPr>
        <w:spacing w:after="0" w:line="360" w:lineRule="auto"/>
        <w:ind w:firstLine="709"/>
        <w:jc w:val="both"/>
        <w:rPr>
          <w:rFonts w:ascii="Times New Roman" w:eastAsia="Calibri" w:hAnsi="Times New Roman" w:cs="Times New Roman"/>
          <w:sz w:val="28"/>
        </w:rPr>
      </w:pPr>
      <w:r w:rsidRPr="00E154DC">
        <w:rPr>
          <w:rFonts w:ascii="Times New Roman" w:eastAsia="Calibri" w:hAnsi="Times New Roman" w:cs="Times New Roman"/>
          <w:sz w:val="28"/>
        </w:rPr>
        <w:t xml:space="preserve">Зачастую некоторые клиенты ставят под сомнения нововведения банковского сектора. Поэтому внося свои данные в мобильный банк клиент должен </w:t>
      </w:r>
      <w:proofErr w:type="gramStart"/>
      <w:r w:rsidRPr="00E154DC">
        <w:rPr>
          <w:rFonts w:ascii="Times New Roman" w:eastAsia="Calibri" w:hAnsi="Times New Roman" w:cs="Times New Roman"/>
          <w:sz w:val="28"/>
        </w:rPr>
        <w:t>быть</w:t>
      </w:r>
      <w:proofErr w:type="gramEnd"/>
      <w:r w:rsidRPr="00E154DC">
        <w:rPr>
          <w:rFonts w:ascii="Times New Roman" w:eastAsia="Calibri" w:hAnsi="Times New Roman" w:cs="Times New Roman"/>
          <w:sz w:val="28"/>
        </w:rPr>
        <w:t xml:space="preserve"> уверен в том, что он максимально огражден от угрозы взлома и изъятия его банковских и иных данных с его устройства. Пошатнуть безопасность данной платформы могут:</w:t>
      </w:r>
    </w:p>
    <w:p w14:paraId="2F42A633" w14:textId="77777777" w:rsidR="000F3AD2" w:rsidRPr="00E154DC" w:rsidRDefault="000F3AD2" w:rsidP="000F3AD2">
      <w:pPr>
        <w:numPr>
          <w:ilvl w:val="0"/>
          <w:numId w:val="7"/>
        </w:numPr>
        <w:spacing w:after="0" w:line="360" w:lineRule="auto"/>
        <w:ind w:left="0" w:firstLine="709"/>
        <w:contextualSpacing/>
        <w:jc w:val="both"/>
        <w:rPr>
          <w:rFonts w:ascii="Times New Roman" w:eastAsia="Calibri" w:hAnsi="Times New Roman" w:cs="Times New Roman"/>
          <w:sz w:val="28"/>
        </w:rPr>
      </w:pPr>
      <w:r w:rsidRPr="00E154DC">
        <w:rPr>
          <w:rFonts w:ascii="Times New Roman" w:eastAsia="Calibri" w:hAnsi="Times New Roman" w:cs="Times New Roman"/>
          <w:sz w:val="28"/>
          <w:lang w:val="en-US"/>
        </w:rPr>
        <w:t>DDoS</w:t>
      </w:r>
      <w:r w:rsidRPr="00E154DC">
        <w:rPr>
          <w:rFonts w:ascii="Times New Roman" w:eastAsia="Calibri" w:hAnsi="Times New Roman" w:cs="Times New Roman"/>
          <w:sz w:val="28"/>
        </w:rPr>
        <w:t>-атаки</w:t>
      </w:r>
      <w:r w:rsidRPr="00E154DC">
        <w:rPr>
          <w:rFonts w:ascii="Calibri" w:eastAsia="Calibri" w:hAnsi="Calibri" w:cs="Times New Roman"/>
          <w:vertAlign w:val="superscript"/>
        </w:rPr>
        <w:footnoteReference w:id="1"/>
      </w:r>
      <w:r w:rsidRPr="00E154DC">
        <w:rPr>
          <w:rFonts w:ascii="Times New Roman" w:eastAsia="Calibri" w:hAnsi="Times New Roman" w:cs="Times New Roman"/>
          <w:sz w:val="28"/>
        </w:rPr>
        <w:t xml:space="preserve">, организованные </w:t>
      </w:r>
      <w:r>
        <w:rPr>
          <w:rFonts w:ascii="Times New Roman" w:eastAsia="Calibri" w:hAnsi="Times New Roman" w:cs="Times New Roman"/>
          <w:sz w:val="28"/>
        </w:rPr>
        <w:t>хакерами на сервера банка для кражи</w:t>
      </w:r>
      <w:r w:rsidRPr="00E154DC">
        <w:rPr>
          <w:rFonts w:ascii="Times New Roman" w:eastAsia="Calibri" w:hAnsi="Times New Roman" w:cs="Times New Roman"/>
          <w:sz w:val="28"/>
        </w:rPr>
        <w:t xml:space="preserve"> паролей, счетов и других данных клиентов;</w:t>
      </w:r>
    </w:p>
    <w:p w14:paraId="2AEEB0DF" w14:textId="77777777" w:rsidR="000F3AD2" w:rsidRPr="00E154DC" w:rsidRDefault="000F3AD2" w:rsidP="000F3AD2">
      <w:pPr>
        <w:numPr>
          <w:ilvl w:val="0"/>
          <w:numId w:val="7"/>
        </w:numPr>
        <w:spacing w:after="0" w:line="360" w:lineRule="auto"/>
        <w:ind w:left="0" w:firstLine="709"/>
        <w:contextualSpacing/>
        <w:jc w:val="both"/>
        <w:rPr>
          <w:rFonts w:ascii="Times New Roman" w:eastAsia="Calibri" w:hAnsi="Times New Roman" w:cs="Times New Roman"/>
          <w:sz w:val="28"/>
        </w:rPr>
      </w:pPr>
      <w:proofErr w:type="spellStart"/>
      <w:r w:rsidRPr="00E154DC">
        <w:rPr>
          <w:rFonts w:ascii="Times New Roman" w:eastAsia="Calibri" w:hAnsi="Times New Roman" w:cs="Times New Roman"/>
          <w:sz w:val="28"/>
        </w:rPr>
        <w:t>скимминговые</w:t>
      </w:r>
      <w:proofErr w:type="spellEnd"/>
      <w:r w:rsidRPr="00E154DC">
        <w:rPr>
          <w:rFonts w:ascii="Times New Roman" w:eastAsia="Calibri" w:hAnsi="Times New Roman" w:cs="Times New Roman"/>
          <w:sz w:val="28"/>
        </w:rPr>
        <w:t xml:space="preserve"> устройства, списывающие конфиденциальную информацию с пластиковых карт и размещаемые на банкоматах злоумышленниками;</w:t>
      </w:r>
    </w:p>
    <w:p w14:paraId="22041349" w14:textId="77777777" w:rsidR="000F3AD2" w:rsidRPr="00E154DC" w:rsidRDefault="000F3AD2" w:rsidP="000F3AD2">
      <w:pPr>
        <w:numPr>
          <w:ilvl w:val="0"/>
          <w:numId w:val="7"/>
        </w:numPr>
        <w:spacing w:after="0" w:line="360" w:lineRule="auto"/>
        <w:ind w:left="0" w:firstLine="709"/>
        <w:contextualSpacing/>
        <w:jc w:val="both"/>
        <w:rPr>
          <w:rFonts w:ascii="Times New Roman" w:eastAsia="Calibri" w:hAnsi="Times New Roman" w:cs="Times New Roman"/>
          <w:sz w:val="28"/>
        </w:rPr>
      </w:pPr>
      <w:r w:rsidRPr="00E154DC">
        <w:rPr>
          <w:rFonts w:ascii="Times New Roman" w:eastAsia="Calibri" w:hAnsi="Times New Roman" w:cs="Times New Roman"/>
          <w:sz w:val="28"/>
        </w:rPr>
        <w:t>вредоносные рассылки от лица банка.</w:t>
      </w:r>
    </w:p>
    <w:p w14:paraId="11649ACF" w14:textId="77777777" w:rsidR="000F3AD2" w:rsidRPr="00E154DC" w:rsidRDefault="000F3AD2" w:rsidP="000F3AD2">
      <w:pPr>
        <w:spacing w:after="0" w:line="360" w:lineRule="auto"/>
        <w:ind w:firstLine="709"/>
        <w:contextualSpacing/>
        <w:jc w:val="both"/>
        <w:rPr>
          <w:rFonts w:ascii="Times New Roman" w:eastAsia="Calibri" w:hAnsi="Times New Roman" w:cs="Times New Roman"/>
          <w:sz w:val="28"/>
        </w:rPr>
      </w:pPr>
      <w:r w:rsidRPr="00E154DC">
        <w:rPr>
          <w:rFonts w:ascii="Times New Roman" w:eastAsia="Calibri" w:hAnsi="Times New Roman" w:cs="Times New Roman"/>
          <w:sz w:val="28"/>
        </w:rPr>
        <w:t xml:space="preserve">Решениями данных проблем могут стать: </w:t>
      </w:r>
    </w:p>
    <w:p w14:paraId="5B93AF05" w14:textId="77777777" w:rsidR="000F3AD2" w:rsidRPr="00E154DC" w:rsidRDefault="000F3AD2" w:rsidP="000F3AD2">
      <w:pPr>
        <w:numPr>
          <w:ilvl w:val="0"/>
          <w:numId w:val="8"/>
        </w:numPr>
        <w:spacing w:after="0" w:line="360" w:lineRule="auto"/>
        <w:ind w:left="0" w:firstLine="709"/>
        <w:contextualSpacing/>
        <w:jc w:val="both"/>
        <w:rPr>
          <w:rFonts w:ascii="Times New Roman" w:eastAsia="Calibri" w:hAnsi="Times New Roman" w:cs="Times New Roman"/>
          <w:sz w:val="28"/>
        </w:rPr>
      </w:pPr>
      <w:r w:rsidRPr="00E154DC">
        <w:rPr>
          <w:rFonts w:ascii="Times New Roman" w:eastAsia="Calibri" w:hAnsi="Times New Roman" w:cs="Times New Roman"/>
          <w:sz w:val="28"/>
        </w:rPr>
        <w:t>тщательный отбор программного обеспечения для создания мобильного банкинга;</w:t>
      </w:r>
    </w:p>
    <w:p w14:paraId="4BAE3905" w14:textId="77777777" w:rsidR="000F3AD2" w:rsidRPr="00C568FB" w:rsidRDefault="000F3AD2" w:rsidP="000F3AD2">
      <w:pPr>
        <w:numPr>
          <w:ilvl w:val="0"/>
          <w:numId w:val="8"/>
        </w:numPr>
        <w:spacing w:after="0" w:line="360" w:lineRule="auto"/>
        <w:ind w:left="0" w:firstLine="709"/>
        <w:contextualSpacing/>
        <w:jc w:val="both"/>
        <w:rPr>
          <w:rFonts w:ascii="Times New Roman" w:eastAsia="Calibri" w:hAnsi="Times New Roman" w:cs="Times New Roman"/>
          <w:sz w:val="28"/>
        </w:rPr>
      </w:pPr>
      <w:r w:rsidRPr="00E154DC">
        <w:rPr>
          <w:rFonts w:ascii="Times New Roman" w:eastAsia="Calibri" w:hAnsi="Times New Roman" w:cs="Times New Roman"/>
          <w:sz w:val="28"/>
        </w:rPr>
        <w:lastRenderedPageBreak/>
        <w:t xml:space="preserve">регулярный мониторинг и выявление шпионского оборудования, вредоносных ссылок, </w:t>
      </w:r>
      <w:proofErr w:type="spellStart"/>
      <w:r w:rsidRPr="00E154DC">
        <w:rPr>
          <w:rFonts w:ascii="Times New Roman" w:eastAsia="Calibri" w:hAnsi="Times New Roman" w:cs="Times New Roman"/>
          <w:sz w:val="28"/>
        </w:rPr>
        <w:t>спуфинга</w:t>
      </w:r>
      <w:proofErr w:type="spellEnd"/>
      <w:r w:rsidRPr="00E154DC">
        <w:rPr>
          <w:rFonts w:ascii="Calibri" w:eastAsia="Calibri" w:hAnsi="Calibri" w:cs="Times New Roman"/>
          <w:vertAlign w:val="superscript"/>
        </w:rPr>
        <w:footnoteReference w:id="2"/>
      </w:r>
      <w:r w:rsidRPr="00E154DC">
        <w:rPr>
          <w:rFonts w:ascii="Times New Roman" w:eastAsia="Calibri" w:hAnsi="Times New Roman" w:cs="Times New Roman"/>
          <w:sz w:val="28"/>
        </w:rPr>
        <w:t>.</w:t>
      </w:r>
      <w:r w:rsidRPr="00E154DC">
        <w:rPr>
          <w:rFonts w:ascii="Calibri" w:eastAsia="Calibri" w:hAnsi="Calibri" w:cs="Times New Roman"/>
        </w:rPr>
        <w:t xml:space="preserve"> </w:t>
      </w:r>
    </w:p>
    <w:p w14:paraId="75CE455D" w14:textId="77777777" w:rsidR="000F3AD2" w:rsidRPr="00C568FB" w:rsidRDefault="000F3AD2" w:rsidP="000F3AD2">
      <w:pPr>
        <w:pStyle w:val="a5"/>
        <w:spacing w:after="0" w:line="360" w:lineRule="auto"/>
        <w:ind w:left="0" w:firstLine="709"/>
        <w:jc w:val="both"/>
        <w:rPr>
          <w:rFonts w:ascii="Times New Roman" w:eastAsia="Calibri" w:hAnsi="Times New Roman" w:cs="Times New Roman"/>
          <w:sz w:val="28"/>
        </w:rPr>
      </w:pPr>
      <w:r w:rsidRPr="00C568FB">
        <w:rPr>
          <w:rFonts w:ascii="Times New Roman" w:eastAsia="Calibri" w:hAnsi="Times New Roman" w:cs="Times New Roman"/>
          <w:sz w:val="28"/>
        </w:rPr>
        <w:t>С каждым годом население все больше тяготеет к оплате банковскими картами бесконтактной оплаты: это удобно, быстро и постоянно становится все более безопасно. Банки активно продвигают функцию бесконтактной оплаты как моментальный и удобный способ оплаты повседневных покупок и услуг. Карту или другое мобильное устройство с этой технологией не требуется передавать кассиру – достаточно одного касания к бесконтактному терминалу на кассе. В современной эпидемиологической ситуации данный вид оплаты наиболее предпочтителен с точки зрения охраны здоровья, так максимально ограничивает покупателя от контакта с денежными средствами – потенциальным источником инфекции. Однако</w:t>
      </w:r>
      <w:proofErr w:type="gramStart"/>
      <w:r w:rsidRPr="00C568FB">
        <w:rPr>
          <w:rFonts w:ascii="Times New Roman" w:eastAsia="Calibri" w:hAnsi="Times New Roman" w:cs="Times New Roman"/>
          <w:sz w:val="28"/>
        </w:rPr>
        <w:t>,</w:t>
      </w:r>
      <w:proofErr w:type="gramEnd"/>
      <w:r w:rsidRPr="00C568FB">
        <w:rPr>
          <w:rFonts w:ascii="Times New Roman" w:eastAsia="Calibri" w:hAnsi="Times New Roman" w:cs="Times New Roman"/>
          <w:sz w:val="28"/>
        </w:rPr>
        <w:t xml:space="preserve"> данный вид платежа имеет особенность с учетом экономической безопасности – существует возможность кражи денежных средств третьими лицами, так как «бесконтактный коридор» оплаты (без подтверждения паролем) до 1000 рублей (некоторые виды карт – до 3000 рублей).</w:t>
      </w:r>
    </w:p>
    <w:p w14:paraId="0547E4BE" w14:textId="6C587486" w:rsidR="000F3AD2" w:rsidRPr="00E154DC" w:rsidRDefault="000F3AD2" w:rsidP="000F3AD2">
      <w:pPr>
        <w:spacing w:after="0" w:line="360" w:lineRule="auto"/>
        <w:ind w:firstLine="709"/>
        <w:contextualSpacing/>
        <w:jc w:val="both"/>
        <w:rPr>
          <w:rFonts w:ascii="Times New Roman" w:eastAsia="Calibri" w:hAnsi="Times New Roman" w:cs="Times New Roman"/>
          <w:sz w:val="28"/>
        </w:rPr>
      </w:pPr>
      <w:r w:rsidRPr="00E154DC">
        <w:rPr>
          <w:rFonts w:ascii="Times New Roman" w:eastAsia="Calibri" w:hAnsi="Times New Roman" w:cs="Times New Roman"/>
          <w:sz w:val="28"/>
        </w:rPr>
        <w:t xml:space="preserve">Технологии </w:t>
      </w:r>
      <w:r w:rsidRPr="00E154DC">
        <w:rPr>
          <w:rFonts w:ascii="Times New Roman" w:eastAsia="Calibri" w:hAnsi="Times New Roman" w:cs="Times New Roman"/>
          <w:sz w:val="28"/>
          <w:lang w:val="en-US"/>
        </w:rPr>
        <w:t>Big</w:t>
      </w:r>
      <w:r w:rsidRPr="00E154DC">
        <w:rPr>
          <w:rFonts w:ascii="Times New Roman" w:eastAsia="Calibri" w:hAnsi="Times New Roman" w:cs="Times New Roman"/>
          <w:sz w:val="28"/>
        </w:rPr>
        <w:t xml:space="preserve"> </w:t>
      </w:r>
      <w:r w:rsidRPr="00E154DC">
        <w:rPr>
          <w:rFonts w:ascii="Times New Roman" w:eastAsia="Calibri" w:hAnsi="Times New Roman" w:cs="Times New Roman"/>
          <w:sz w:val="28"/>
          <w:lang w:val="en-US"/>
        </w:rPr>
        <w:t>Data</w:t>
      </w:r>
      <w:r w:rsidRPr="00E154DC">
        <w:rPr>
          <w:rFonts w:ascii="Times New Roman" w:eastAsia="Calibri" w:hAnsi="Times New Roman" w:cs="Times New Roman"/>
          <w:sz w:val="28"/>
        </w:rPr>
        <w:t xml:space="preserve"> постепенно мигрируют и приживаются в российской банковской среде. Как ни крути, банки имеют дел</w:t>
      </w:r>
      <w:r>
        <w:rPr>
          <w:rFonts w:ascii="Times New Roman" w:eastAsia="Calibri" w:hAnsi="Times New Roman" w:cs="Times New Roman"/>
          <w:sz w:val="28"/>
        </w:rPr>
        <w:t>о с большим количеством клиентов</w:t>
      </w:r>
      <w:r w:rsidRPr="00E154DC">
        <w:rPr>
          <w:rFonts w:ascii="Times New Roman" w:eastAsia="Calibri" w:hAnsi="Times New Roman" w:cs="Times New Roman"/>
          <w:sz w:val="28"/>
        </w:rPr>
        <w:t xml:space="preserve"> и их личной информации, и отказываться от какой-то части этих данных в целях </w:t>
      </w:r>
      <w:proofErr w:type="spellStart"/>
      <w:r w:rsidRPr="00E154DC">
        <w:rPr>
          <w:rFonts w:ascii="Times New Roman" w:eastAsia="Calibri" w:hAnsi="Times New Roman" w:cs="Times New Roman"/>
          <w:sz w:val="28"/>
        </w:rPr>
        <w:t>цифровизации</w:t>
      </w:r>
      <w:proofErr w:type="spellEnd"/>
      <w:r w:rsidRPr="00E154DC">
        <w:rPr>
          <w:rFonts w:ascii="Times New Roman" w:eastAsia="Calibri" w:hAnsi="Times New Roman" w:cs="Times New Roman"/>
          <w:sz w:val="28"/>
        </w:rPr>
        <w:t xml:space="preserve"> деятельности (как в случае с системой АБС) не всегда уместно. Преимущества </w:t>
      </w:r>
      <w:r w:rsidRPr="00E154DC">
        <w:rPr>
          <w:rFonts w:ascii="Times New Roman" w:eastAsia="Calibri" w:hAnsi="Times New Roman" w:cs="Times New Roman"/>
          <w:sz w:val="28"/>
          <w:lang w:val="en-US"/>
        </w:rPr>
        <w:t>Big</w:t>
      </w:r>
      <w:r w:rsidRPr="00E154DC">
        <w:rPr>
          <w:rFonts w:ascii="Times New Roman" w:eastAsia="Calibri" w:hAnsi="Times New Roman" w:cs="Times New Roman"/>
          <w:sz w:val="28"/>
        </w:rPr>
        <w:t xml:space="preserve"> </w:t>
      </w:r>
      <w:r w:rsidRPr="00E154DC">
        <w:rPr>
          <w:rFonts w:ascii="Times New Roman" w:eastAsia="Calibri" w:hAnsi="Times New Roman" w:cs="Times New Roman"/>
          <w:sz w:val="28"/>
          <w:lang w:val="en-US"/>
        </w:rPr>
        <w:t>Data</w:t>
      </w:r>
      <w:r w:rsidRPr="00E154DC">
        <w:rPr>
          <w:rFonts w:ascii="Times New Roman" w:eastAsia="Calibri" w:hAnsi="Times New Roman" w:cs="Times New Roman"/>
          <w:sz w:val="28"/>
        </w:rPr>
        <w:t xml:space="preserve"> состоит в возможности хранить и использовать огромные объемы данных. При сохранении большого объема этих </w:t>
      </w:r>
      <w:r w:rsidR="002E1F98">
        <w:rPr>
          <w:rFonts w:ascii="Times New Roman" w:eastAsia="Calibri" w:hAnsi="Times New Roman" w:cs="Times New Roman"/>
          <w:sz w:val="28"/>
        </w:rPr>
        <w:t>данных,</w:t>
      </w:r>
      <w:r w:rsidRPr="00E154DC">
        <w:rPr>
          <w:rFonts w:ascii="Times New Roman" w:eastAsia="Calibri" w:hAnsi="Times New Roman" w:cs="Times New Roman"/>
          <w:sz w:val="28"/>
        </w:rPr>
        <w:t xml:space="preserve"> </w:t>
      </w:r>
      <w:proofErr w:type="gramStart"/>
      <w:r w:rsidR="002E1F98" w:rsidRPr="00E154DC">
        <w:rPr>
          <w:rFonts w:ascii="Times New Roman" w:eastAsia="Calibri" w:hAnsi="Times New Roman" w:cs="Times New Roman"/>
          <w:sz w:val="28"/>
        </w:rPr>
        <w:t>возможно</w:t>
      </w:r>
      <w:proofErr w:type="gramEnd"/>
      <w:r w:rsidRPr="00E154DC">
        <w:rPr>
          <w:rFonts w:ascii="Times New Roman" w:eastAsia="Calibri" w:hAnsi="Times New Roman" w:cs="Times New Roman"/>
          <w:sz w:val="28"/>
        </w:rPr>
        <w:t xml:space="preserve"> провести более полноценный анализ операций клиента и, например, предложить ему выгодные для него в тот момент условия кредитования.</w:t>
      </w:r>
    </w:p>
    <w:p w14:paraId="321F0C57" w14:textId="77777777" w:rsidR="000F3AD2" w:rsidRPr="00E154DC" w:rsidRDefault="000F3AD2" w:rsidP="000F3AD2">
      <w:pPr>
        <w:spacing w:after="0" w:line="360" w:lineRule="auto"/>
        <w:ind w:firstLine="709"/>
        <w:contextualSpacing/>
        <w:jc w:val="both"/>
        <w:rPr>
          <w:rFonts w:ascii="Times New Roman" w:eastAsia="Calibri" w:hAnsi="Times New Roman" w:cs="Times New Roman"/>
          <w:sz w:val="28"/>
        </w:rPr>
      </w:pPr>
      <w:r w:rsidRPr="00E154DC">
        <w:rPr>
          <w:rFonts w:ascii="Times New Roman" w:eastAsia="Calibri" w:hAnsi="Times New Roman" w:cs="Times New Roman"/>
          <w:sz w:val="28"/>
        </w:rPr>
        <w:t xml:space="preserve">Управление экономической безопасностью </w:t>
      </w:r>
      <w:r w:rsidRPr="00E154DC">
        <w:rPr>
          <w:rFonts w:ascii="Times New Roman" w:eastAsia="Calibri" w:hAnsi="Times New Roman" w:cs="Times New Roman"/>
          <w:sz w:val="28"/>
          <w:lang w:val="en-US"/>
        </w:rPr>
        <w:t>Big</w:t>
      </w:r>
      <w:r w:rsidRPr="00E154DC">
        <w:rPr>
          <w:rFonts w:ascii="Times New Roman" w:eastAsia="Calibri" w:hAnsi="Times New Roman" w:cs="Times New Roman"/>
          <w:sz w:val="28"/>
        </w:rPr>
        <w:t xml:space="preserve"> </w:t>
      </w:r>
      <w:r w:rsidRPr="00E154DC">
        <w:rPr>
          <w:rFonts w:ascii="Times New Roman" w:eastAsia="Calibri" w:hAnsi="Times New Roman" w:cs="Times New Roman"/>
          <w:sz w:val="28"/>
          <w:lang w:val="en-US"/>
        </w:rPr>
        <w:t>Data</w:t>
      </w:r>
      <w:r w:rsidRPr="00E154DC">
        <w:rPr>
          <w:rFonts w:ascii="Times New Roman" w:eastAsia="Calibri" w:hAnsi="Times New Roman" w:cs="Times New Roman"/>
          <w:sz w:val="28"/>
        </w:rPr>
        <w:t xml:space="preserve"> также зависит от степени защиты выбранной платформы хранения данных и </w:t>
      </w:r>
      <w:proofErr w:type="spellStart"/>
      <w:r w:rsidRPr="00E154DC">
        <w:rPr>
          <w:rFonts w:ascii="Times New Roman" w:eastAsia="Calibri" w:hAnsi="Times New Roman" w:cs="Times New Roman"/>
          <w:sz w:val="28"/>
        </w:rPr>
        <w:t>кибератак</w:t>
      </w:r>
      <w:proofErr w:type="spellEnd"/>
      <w:r w:rsidRPr="00E154DC">
        <w:rPr>
          <w:rFonts w:ascii="Times New Roman" w:eastAsia="Calibri" w:hAnsi="Times New Roman" w:cs="Times New Roman"/>
          <w:sz w:val="28"/>
        </w:rPr>
        <w:t xml:space="preserve">. Если система </w:t>
      </w:r>
      <w:r w:rsidRPr="00E154DC">
        <w:rPr>
          <w:rFonts w:ascii="Times New Roman" w:eastAsia="Calibri" w:hAnsi="Times New Roman" w:cs="Times New Roman"/>
          <w:sz w:val="28"/>
          <w:lang w:val="en-US"/>
        </w:rPr>
        <w:t>Big</w:t>
      </w:r>
      <w:r w:rsidRPr="00E154DC">
        <w:rPr>
          <w:rFonts w:ascii="Times New Roman" w:eastAsia="Calibri" w:hAnsi="Times New Roman" w:cs="Times New Roman"/>
          <w:sz w:val="28"/>
        </w:rPr>
        <w:t xml:space="preserve"> </w:t>
      </w:r>
      <w:r w:rsidRPr="00E154DC">
        <w:rPr>
          <w:rFonts w:ascii="Times New Roman" w:eastAsia="Calibri" w:hAnsi="Times New Roman" w:cs="Times New Roman"/>
          <w:sz w:val="28"/>
          <w:lang w:val="en-US"/>
        </w:rPr>
        <w:t>Data</w:t>
      </w:r>
      <w:r w:rsidRPr="00E154DC">
        <w:rPr>
          <w:rFonts w:ascii="Times New Roman" w:eastAsia="Calibri" w:hAnsi="Times New Roman" w:cs="Times New Roman"/>
          <w:sz w:val="28"/>
        </w:rPr>
        <w:t xml:space="preserve"> выявляет аномальное поведение – внезапный рост </w:t>
      </w:r>
      <w:r w:rsidRPr="00E154DC">
        <w:rPr>
          <w:rFonts w:ascii="Times New Roman" w:eastAsia="Calibri" w:hAnsi="Times New Roman" w:cs="Times New Roman"/>
          <w:sz w:val="28"/>
        </w:rPr>
        <w:lastRenderedPageBreak/>
        <w:t>покупательской активности, подозрительные переводы на другие счета, вывод средств, – это становится сигналом тревоги, даже в качестве предупредительных антихакерских мер.</w:t>
      </w:r>
    </w:p>
    <w:p w14:paraId="238CE0E1" w14:textId="77777777" w:rsidR="000F3AD2" w:rsidRPr="00E154DC" w:rsidRDefault="000F3AD2" w:rsidP="000F3AD2">
      <w:pPr>
        <w:spacing w:after="0" w:line="360" w:lineRule="auto"/>
        <w:ind w:firstLine="709"/>
        <w:jc w:val="both"/>
        <w:rPr>
          <w:rFonts w:ascii="Times New Roman" w:eastAsia="Calibri" w:hAnsi="Times New Roman" w:cs="Times New Roman"/>
          <w:sz w:val="28"/>
          <w:szCs w:val="28"/>
        </w:rPr>
      </w:pPr>
      <w:r w:rsidRPr="00E154DC">
        <w:rPr>
          <w:rFonts w:ascii="Times New Roman" w:eastAsia="Calibri" w:hAnsi="Times New Roman" w:cs="Times New Roman"/>
          <w:sz w:val="28"/>
          <w:szCs w:val="28"/>
        </w:rPr>
        <w:t>Для обеспечения своевременной и</w:t>
      </w:r>
      <w:r>
        <w:rPr>
          <w:rFonts w:eastAsia="Calibri"/>
          <w:sz w:val="28"/>
          <w:szCs w:val="28"/>
        </w:rPr>
        <w:t xml:space="preserve"> </w:t>
      </w:r>
      <w:r w:rsidRPr="00E154DC">
        <w:rPr>
          <w:rFonts w:ascii="Times New Roman" w:eastAsia="Calibri" w:hAnsi="Times New Roman" w:cs="Times New Roman"/>
          <w:sz w:val="28"/>
          <w:szCs w:val="28"/>
        </w:rPr>
        <w:t xml:space="preserve">надежной защиты коммерческого банка от угроз необходимо знать слабые стороны системы. В современной банковской системе России существует ощутимый дисбаланс между крупными банками с государственной поддержкой и более мелкими коммерческими банками. Не обладая существенным объемом ресурсов по сравнению с конкурентами, именно мелкие банки могут быть наиболее подвержены рисками. Клиенты, не желая терять собственные денежные средства, стремятся вложить их в банк, наиболее обеспеченный активами, с развитой сетью филиалов, услуг и условиями обслуживания – к банку с господдержкой. Из чего складывается ситуация потери ликвидности у малых банков, а в перспективе – перерастание сектора банковских услуг в олигополистический рынок. </w:t>
      </w:r>
    </w:p>
    <w:p w14:paraId="6E9BD0FB" w14:textId="77777777" w:rsidR="000F3AD2" w:rsidRPr="00E154DC" w:rsidRDefault="000F3AD2" w:rsidP="000F3AD2">
      <w:pPr>
        <w:spacing w:after="0" w:line="360" w:lineRule="auto"/>
        <w:ind w:firstLine="709"/>
        <w:contextualSpacing/>
        <w:jc w:val="both"/>
        <w:rPr>
          <w:rFonts w:ascii="Times New Roman" w:eastAsia="TimesNewRomanPSMT" w:hAnsi="Times New Roman" w:cs="Times New Roman"/>
          <w:sz w:val="28"/>
          <w:szCs w:val="20"/>
        </w:rPr>
      </w:pPr>
      <w:r w:rsidRPr="00E154DC">
        <w:rPr>
          <w:rFonts w:ascii="Times New Roman" w:eastAsia="TimesNewRomanPSMT" w:hAnsi="Times New Roman" w:cs="Times New Roman"/>
          <w:sz w:val="28"/>
          <w:szCs w:val="20"/>
        </w:rPr>
        <w:t xml:space="preserve">В настоящее время, в жестких условиях сложившейся эпидемиологической обстановки в мире в связи с эпидемией </w:t>
      </w:r>
      <w:r w:rsidRPr="00E154DC">
        <w:rPr>
          <w:rFonts w:ascii="Times New Roman" w:eastAsia="TimesNewRomanPSMT" w:hAnsi="Times New Roman" w:cs="Times New Roman"/>
          <w:sz w:val="28"/>
          <w:szCs w:val="20"/>
          <w:lang w:val="en-US"/>
        </w:rPr>
        <w:t>COVID</w:t>
      </w:r>
      <w:r w:rsidRPr="00E154DC">
        <w:rPr>
          <w:rFonts w:ascii="Times New Roman" w:eastAsia="TimesNewRomanPSMT" w:hAnsi="Times New Roman" w:cs="Times New Roman"/>
          <w:sz w:val="28"/>
          <w:szCs w:val="20"/>
        </w:rPr>
        <w:t xml:space="preserve">-19 возникли такие угрозы </w:t>
      </w:r>
      <w:r w:rsidRPr="0053140C">
        <w:rPr>
          <w:rFonts w:ascii="Times New Roman" w:eastAsia="TimesNewRomanPSMT" w:hAnsi="Times New Roman" w:cs="Times New Roman"/>
          <w:sz w:val="28"/>
          <w:szCs w:val="20"/>
        </w:rPr>
        <w:t>и риски</w:t>
      </w:r>
      <w:r w:rsidRPr="00E154DC">
        <w:rPr>
          <w:rFonts w:ascii="Times New Roman" w:eastAsia="TimesNewRomanPSMT" w:hAnsi="Times New Roman" w:cs="Times New Roman"/>
          <w:sz w:val="28"/>
          <w:szCs w:val="20"/>
        </w:rPr>
        <w:t xml:space="preserve"> как:</w:t>
      </w:r>
    </w:p>
    <w:p w14:paraId="6AAD24B1" w14:textId="77777777" w:rsidR="000F3AD2" w:rsidRPr="00E154DC" w:rsidRDefault="000F3AD2" w:rsidP="000F3AD2">
      <w:pPr>
        <w:numPr>
          <w:ilvl w:val="0"/>
          <w:numId w:val="9"/>
        </w:numPr>
        <w:spacing w:after="0" w:line="360" w:lineRule="auto"/>
        <w:ind w:left="0" w:firstLine="709"/>
        <w:contextualSpacing/>
        <w:jc w:val="both"/>
        <w:rPr>
          <w:rFonts w:ascii="Times New Roman" w:eastAsia="TimesNewRomanPSMT" w:hAnsi="Times New Roman" w:cs="Times New Roman"/>
          <w:sz w:val="28"/>
          <w:szCs w:val="20"/>
        </w:rPr>
      </w:pPr>
      <w:r w:rsidRPr="00E154DC">
        <w:rPr>
          <w:rFonts w:ascii="Times New Roman" w:eastAsia="TimesNewRomanPSMT" w:hAnsi="Times New Roman" w:cs="Times New Roman"/>
          <w:sz w:val="28"/>
          <w:szCs w:val="20"/>
        </w:rPr>
        <w:t>снижение экономической активности в стране;</w:t>
      </w:r>
    </w:p>
    <w:p w14:paraId="0F658FB7" w14:textId="77777777" w:rsidR="000F3AD2" w:rsidRPr="00E154DC" w:rsidRDefault="000F3AD2" w:rsidP="000F3AD2">
      <w:pPr>
        <w:numPr>
          <w:ilvl w:val="0"/>
          <w:numId w:val="9"/>
        </w:numPr>
        <w:spacing w:after="0" w:line="360" w:lineRule="auto"/>
        <w:ind w:left="0" w:firstLine="709"/>
        <w:contextualSpacing/>
        <w:jc w:val="both"/>
        <w:rPr>
          <w:rFonts w:ascii="Times New Roman" w:eastAsia="TimesNewRomanPSMT" w:hAnsi="Times New Roman" w:cs="Times New Roman"/>
          <w:sz w:val="28"/>
          <w:szCs w:val="20"/>
        </w:rPr>
      </w:pPr>
      <w:r w:rsidRPr="00E154DC">
        <w:rPr>
          <w:rFonts w:ascii="Times New Roman" w:eastAsia="TimesNewRomanPSMT" w:hAnsi="Times New Roman" w:cs="Times New Roman"/>
          <w:sz w:val="28"/>
          <w:szCs w:val="20"/>
        </w:rPr>
        <w:t>резкое падение рубля по отношению к мировым валютам;</w:t>
      </w:r>
    </w:p>
    <w:p w14:paraId="46472B28" w14:textId="77777777" w:rsidR="000F3AD2" w:rsidRPr="0053140C" w:rsidRDefault="000F3AD2" w:rsidP="000F3AD2">
      <w:pPr>
        <w:numPr>
          <w:ilvl w:val="0"/>
          <w:numId w:val="9"/>
        </w:numPr>
        <w:spacing w:after="0" w:line="360" w:lineRule="auto"/>
        <w:ind w:left="0" w:firstLine="709"/>
        <w:contextualSpacing/>
        <w:jc w:val="both"/>
        <w:rPr>
          <w:rFonts w:ascii="Times New Roman" w:eastAsia="TimesNewRomanPSMT" w:hAnsi="Times New Roman" w:cs="Times New Roman"/>
          <w:sz w:val="28"/>
          <w:szCs w:val="20"/>
        </w:rPr>
      </w:pPr>
      <w:r w:rsidRPr="0053140C">
        <w:rPr>
          <w:rFonts w:ascii="Times New Roman" w:eastAsia="TimesNewRomanPSMT" w:hAnsi="Times New Roman" w:cs="Times New Roman"/>
          <w:sz w:val="28"/>
          <w:szCs w:val="20"/>
        </w:rPr>
        <w:t xml:space="preserve">существенный </w:t>
      </w:r>
      <w:r w:rsidRPr="00E154DC">
        <w:rPr>
          <w:rFonts w:ascii="Times New Roman" w:eastAsia="TimesNewRomanPSMT" w:hAnsi="Times New Roman" w:cs="Times New Roman"/>
          <w:sz w:val="28"/>
          <w:szCs w:val="20"/>
        </w:rPr>
        <w:t>рост сокращения штата работников</w:t>
      </w:r>
      <w:r w:rsidRPr="0053140C">
        <w:rPr>
          <w:rFonts w:ascii="Times New Roman" w:eastAsia="TimesNewRomanPSMT" w:hAnsi="Times New Roman" w:cs="Times New Roman"/>
          <w:sz w:val="28"/>
          <w:szCs w:val="20"/>
        </w:rPr>
        <w:t xml:space="preserve"> </w:t>
      </w:r>
      <w:r w:rsidRPr="00E154DC">
        <w:rPr>
          <w:rFonts w:ascii="Times New Roman" w:eastAsia="TimesNewRomanPSMT" w:hAnsi="Times New Roman" w:cs="Times New Roman"/>
          <w:sz w:val="28"/>
          <w:szCs w:val="20"/>
        </w:rPr>
        <w:t>и заработной платы, в связи с этим возможность обострения социальной обстановки</w:t>
      </w:r>
      <w:r w:rsidRPr="0053140C">
        <w:rPr>
          <w:rFonts w:ascii="Times New Roman" w:eastAsia="TimesNewRomanPSMT" w:hAnsi="Times New Roman" w:cs="Times New Roman"/>
          <w:sz w:val="28"/>
          <w:szCs w:val="20"/>
        </w:rPr>
        <w:t>;</w:t>
      </w:r>
    </w:p>
    <w:p w14:paraId="334F88E8" w14:textId="77777777" w:rsidR="000F3AD2" w:rsidRPr="00E154DC" w:rsidRDefault="000F3AD2" w:rsidP="000F3AD2">
      <w:pPr>
        <w:numPr>
          <w:ilvl w:val="0"/>
          <w:numId w:val="9"/>
        </w:numPr>
        <w:spacing w:after="0" w:line="360" w:lineRule="auto"/>
        <w:ind w:left="0" w:firstLine="709"/>
        <w:contextualSpacing/>
        <w:jc w:val="both"/>
        <w:rPr>
          <w:rFonts w:ascii="Times New Roman" w:eastAsia="TimesNewRomanPSMT" w:hAnsi="Times New Roman" w:cs="Times New Roman"/>
          <w:sz w:val="28"/>
          <w:szCs w:val="20"/>
        </w:rPr>
      </w:pPr>
      <w:r w:rsidRPr="0053140C">
        <w:rPr>
          <w:rFonts w:ascii="Times New Roman" w:eastAsia="TimesNewRomanPSMT" w:hAnsi="Times New Roman" w:cs="Times New Roman"/>
          <w:sz w:val="28"/>
          <w:szCs w:val="20"/>
        </w:rPr>
        <w:t xml:space="preserve">рост </w:t>
      </w:r>
      <w:r w:rsidRPr="00E154DC">
        <w:rPr>
          <w:rFonts w:ascii="Times New Roman" w:eastAsia="TimesNewRomanPSMT" w:hAnsi="Times New Roman" w:cs="Times New Roman"/>
          <w:sz w:val="28"/>
          <w:szCs w:val="20"/>
        </w:rPr>
        <w:t>вероятности взлома данных банка в связи с переходом на дистанционную форму занятости</w:t>
      </w:r>
      <w:r w:rsidRPr="0053140C">
        <w:rPr>
          <w:rFonts w:ascii="Times New Roman" w:eastAsia="TimesNewRomanPSMT" w:hAnsi="Times New Roman" w:cs="Times New Roman"/>
          <w:sz w:val="28"/>
          <w:szCs w:val="20"/>
        </w:rPr>
        <w:t>.</w:t>
      </w:r>
    </w:p>
    <w:p w14:paraId="0D43EAED" w14:textId="77777777" w:rsidR="000F3AD2" w:rsidRPr="0053140C" w:rsidRDefault="000F3AD2" w:rsidP="000F3AD2">
      <w:pPr>
        <w:spacing w:after="0" w:line="360" w:lineRule="auto"/>
        <w:ind w:firstLine="709"/>
        <w:contextualSpacing/>
        <w:jc w:val="both"/>
        <w:rPr>
          <w:rFonts w:ascii="Times New Roman" w:eastAsia="TimesNewRomanPSMT" w:hAnsi="Times New Roman" w:cs="Times New Roman"/>
          <w:sz w:val="28"/>
          <w:szCs w:val="20"/>
        </w:rPr>
      </w:pPr>
      <w:r w:rsidRPr="0053140C">
        <w:rPr>
          <w:rFonts w:ascii="Times New Roman" w:eastAsia="TimesNewRomanPSMT" w:hAnsi="Times New Roman" w:cs="Times New Roman"/>
          <w:sz w:val="28"/>
          <w:szCs w:val="20"/>
        </w:rPr>
        <w:t xml:space="preserve">Таким образом, все усложняющаяся обстановка и </w:t>
      </w:r>
      <w:r>
        <w:rPr>
          <w:rFonts w:ascii="Times New Roman" w:eastAsia="TimesNewRomanPSMT" w:hAnsi="Times New Roman" w:cs="Times New Roman"/>
          <w:sz w:val="28"/>
          <w:szCs w:val="20"/>
        </w:rPr>
        <w:t>ускорение</w:t>
      </w:r>
      <w:r w:rsidRPr="0053140C">
        <w:rPr>
          <w:rFonts w:ascii="Times New Roman" w:eastAsia="TimesNewRomanPSMT" w:hAnsi="Times New Roman" w:cs="Times New Roman"/>
          <w:sz w:val="28"/>
          <w:szCs w:val="20"/>
        </w:rPr>
        <w:t xml:space="preserve"> процессов </w:t>
      </w:r>
      <w:proofErr w:type="spellStart"/>
      <w:r w:rsidRPr="00E154DC">
        <w:rPr>
          <w:rFonts w:ascii="Times New Roman" w:eastAsia="TimesNewRomanPSMT" w:hAnsi="Times New Roman" w:cs="Times New Roman"/>
          <w:sz w:val="28"/>
          <w:szCs w:val="20"/>
        </w:rPr>
        <w:t>цифровизации</w:t>
      </w:r>
      <w:proofErr w:type="spellEnd"/>
      <w:r w:rsidRPr="00E154DC">
        <w:rPr>
          <w:rFonts w:ascii="Times New Roman" w:eastAsia="TimesNewRomanPSMT" w:hAnsi="Times New Roman" w:cs="Times New Roman"/>
          <w:sz w:val="28"/>
          <w:szCs w:val="20"/>
        </w:rPr>
        <w:t xml:space="preserve"> банков</w:t>
      </w:r>
      <w:r>
        <w:rPr>
          <w:rFonts w:ascii="Times New Roman" w:eastAsia="TimesNewRomanPSMT" w:hAnsi="Times New Roman" w:cs="Times New Roman"/>
          <w:sz w:val="28"/>
          <w:szCs w:val="20"/>
        </w:rPr>
        <w:t xml:space="preserve"> в сфере кредитования</w:t>
      </w:r>
      <w:r w:rsidRPr="00E154DC">
        <w:rPr>
          <w:rFonts w:ascii="Times New Roman" w:eastAsia="TimesNewRomanPSMT" w:hAnsi="Times New Roman" w:cs="Times New Roman"/>
          <w:sz w:val="28"/>
          <w:szCs w:val="20"/>
        </w:rPr>
        <w:t xml:space="preserve"> ста</w:t>
      </w:r>
      <w:r w:rsidRPr="0053140C">
        <w:rPr>
          <w:rFonts w:ascii="Times New Roman" w:eastAsia="TimesNewRomanPSMT" w:hAnsi="Times New Roman" w:cs="Times New Roman"/>
          <w:sz w:val="28"/>
          <w:szCs w:val="20"/>
        </w:rPr>
        <w:t>новятся</w:t>
      </w:r>
      <w:r w:rsidRPr="00E154DC">
        <w:rPr>
          <w:rFonts w:ascii="Times New Roman" w:eastAsia="TimesNewRomanPSMT" w:hAnsi="Times New Roman" w:cs="Times New Roman"/>
          <w:sz w:val="28"/>
          <w:szCs w:val="20"/>
        </w:rPr>
        <w:t xml:space="preserve"> неотъемлемой частью их функционирования. Сегодня </w:t>
      </w:r>
      <w:r w:rsidRPr="0053140C">
        <w:rPr>
          <w:rFonts w:ascii="Times New Roman" w:eastAsia="TimesNewRomanPSMT" w:hAnsi="Times New Roman" w:cs="Times New Roman"/>
          <w:sz w:val="28"/>
          <w:szCs w:val="20"/>
        </w:rPr>
        <w:t xml:space="preserve">коммерческие </w:t>
      </w:r>
      <w:r w:rsidRPr="00E154DC">
        <w:rPr>
          <w:rFonts w:ascii="Times New Roman" w:eastAsia="TimesNewRomanPSMT" w:hAnsi="Times New Roman" w:cs="Times New Roman"/>
          <w:sz w:val="28"/>
          <w:szCs w:val="20"/>
        </w:rPr>
        <w:t xml:space="preserve">банки активно переходят на облачные технологии, что требует привлечения дополнительной комплексной защиты от посягательств на информационное поле банка. Для этого банкам требуются мощные вычислительные центры. </w:t>
      </w:r>
    </w:p>
    <w:p w14:paraId="78231687" w14:textId="75243233" w:rsidR="006A6F88" w:rsidRDefault="000F3AD2" w:rsidP="006A6F88">
      <w:pPr>
        <w:spacing w:after="0" w:line="360" w:lineRule="auto"/>
        <w:ind w:firstLine="709"/>
        <w:contextualSpacing/>
        <w:jc w:val="both"/>
        <w:rPr>
          <w:rFonts w:ascii="Times New Roman" w:eastAsia="TimesNewRomanPSMT" w:hAnsi="Times New Roman" w:cs="Times New Roman"/>
          <w:sz w:val="28"/>
          <w:szCs w:val="20"/>
        </w:rPr>
      </w:pPr>
      <w:r w:rsidRPr="00E154DC">
        <w:rPr>
          <w:rFonts w:ascii="Times New Roman" w:eastAsia="TimesNewRomanPSMT" w:hAnsi="Times New Roman" w:cs="Times New Roman"/>
          <w:sz w:val="28"/>
          <w:szCs w:val="20"/>
        </w:rPr>
        <w:lastRenderedPageBreak/>
        <w:t xml:space="preserve">Клиенты, в свою очередь, стремятся к сохранности и не только собственных средств, но и персональных данных. Преимущество доверия клиента своих персональных данных можно усиливать, предлагая релевантные сервисы: защиту данных, хранение паролей, страхование рисков взлома счета. </w:t>
      </w:r>
      <w:proofErr w:type="spellStart"/>
      <w:r w:rsidRPr="00E154DC">
        <w:rPr>
          <w:rFonts w:ascii="Times New Roman" w:eastAsia="TimesNewRomanPSMT" w:hAnsi="Times New Roman" w:cs="Times New Roman"/>
          <w:sz w:val="28"/>
          <w:szCs w:val="20"/>
        </w:rPr>
        <w:t>Цифровизация</w:t>
      </w:r>
      <w:proofErr w:type="spellEnd"/>
      <w:r w:rsidRPr="00E154DC">
        <w:rPr>
          <w:rFonts w:ascii="Times New Roman" w:eastAsia="TimesNewRomanPSMT" w:hAnsi="Times New Roman" w:cs="Times New Roman"/>
          <w:sz w:val="28"/>
          <w:szCs w:val="20"/>
        </w:rPr>
        <w:t xml:space="preserve"> превращается из отдельной темы в общем контексте экономики в реальность любого сервиса и </w:t>
      </w:r>
      <w:r w:rsidRPr="0053140C">
        <w:rPr>
          <w:rFonts w:ascii="Times New Roman" w:eastAsia="TimesNewRomanPSMT" w:hAnsi="Times New Roman" w:cs="Times New Roman"/>
          <w:sz w:val="28"/>
          <w:szCs w:val="20"/>
        </w:rPr>
        <w:t>организации</w:t>
      </w:r>
      <w:r w:rsidRPr="00E154DC">
        <w:rPr>
          <w:rFonts w:ascii="Times New Roman" w:eastAsia="TimesNewRomanPSMT" w:hAnsi="Times New Roman" w:cs="Times New Roman"/>
          <w:sz w:val="28"/>
          <w:szCs w:val="20"/>
        </w:rPr>
        <w:t>.</w:t>
      </w:r>
    </w:p>
    <w:p w14:paraId="08A6C3CB" w14:textId="29435B68" w:rsidR="006A6F88" w:rsidRDefault="006A6F88" w:rsidP="006A6F88">
      <w:pPr>
        <w:spacing w:after="0" w:line="360" w:lineRule="auto"/>
        <w:ind w:firstLine="709"/>
        <w:contextualSpacing/>
        <w:jc w:val="both"/>
        <w:rPr>
          <w:rFonts w:ascii="Times New Roman" w:eastAsia="TimesNewRomanPSMT" w:hAnsi="Times New Roman" w:cs="Times New Roman"/>
          <w:sz w:val="28"/>
          <w:szCs w:val="20"/>
        </w:rPr>
      </w:pPr>
      <w:r>
        <w:rPr>
          <w:rFonts w:ascii="Times New Roman" w:eastAsia="TimesNewRomanPSMT" w:hAnsi="Times New Roman" w:cs="Times New Roman"/>
          <w:sz w:val="28"/>
          <w:szCs w:val="20"/>
        </w:rPr>
        <w:t xml:space="preserve">Проведем исследование уровня </w:t>
      </w:r>
      <w:proofErr w:type="spellStart"/>
      <w:r>
        <w:rPr>
          <w:rFonts w:ascii="Times New Roman" w:eastAsia="TimesNewRomanPSMT" w:hAnsi="Times New Roman" w:cs="Times New Roman"/>
          <w:sz w:val="28"/>
          <w:szCs w:val="20"/>
        </w:rPr>
        <w:t>цифровизации</w:t>
      </w:r>
      <w:proofErr w:type="spellEnd"/>
      <w:r>
        <w:rPr>
          <w:rFonts w:ascii="Times New Roman" w:eastAsia="TimesNewRomanPSMT" w:hAnsi="Times New Roman" w:cs="Times New Roman"/>
          <w:sz w:val="28"/>
          <w:szCs w:val="20"/>
        </w:rPr>
        <w:t xml:space="preserve"> банковского сектора России и мировых-лидеров данной области. </w:t>
      </w:r>
    </w:p>
    <w:p w14:paraId="76C600A9" w14:textId="77777777" w:rsidR="006A6F88" w:rsidRPr="006A6F88" w:rsidRDefault="006A6F88" w:rsidP="006A6F88">
      <w:pPr>
        <w:spacing w:after="0" w:line="360" w:lineRule="auto"/>
        <w:ind w:firstLine="709"/>
        <w:jc w:val="both"/>
        <w:rPr>
          <w:rFonts w:ascii="Times New Roman" w:eastAsia="Calibri" w:hAnsi="Times New Roman" w:cs="Times New Roman"/>
          <w:color w:val="000000"/>
          <w:sz w:val="28"/>
          <w:szCs w:val="28"/>
        </w:rPr>
      </w:pPr>
      <w:r w:rsidRPr="006A6F88">
        <w:rPr>
          <w:rFonts w:ascii="Times New Roman" w:eastAsia="Calibri" w:hAnsi="Times New Roman" w:cs="Times New Roman"/>
          <w:color w:val="000000"/>
          <w:sz w:val="28"/>
          <w:szCs w:val="28"/>
        </w:rPr>
        <w:t xml:space="preserve">Согласно исследованиям международной консалтинговой фирмы </w:t>
      </w:r>
      <w:r w:rsidRPr="006A6F88">
        <w:rPr>
          <w:rFonts w:ascii="Times New Roman" w:eastAsia="Calibri" w:hAnsi="Times New Roman" w:cs="Times New Roman"/>
          <w:color w:val="000000"/>
          <w:sz w:val="28"/>
          <w:szCs w:val="28"/>
          <w:lang w:val="en-US"/>
        </w:rPr>
        <w:t>Deloitte</w:t>
      </w:r>
      <w:r w:rsidRPr="006A6F88">
        <w:rPr>
          <w:rFonts w:ascii="Times New Roman" w:eastAsia="Calibri" w:hAnsi="Times New Roman" w:cs="Times New Roman"/>
          <w:color w:val="000000"/>
          <w:sz w:val="28"/>
          <w:szCs w:val="28"/>
        </w:rPr>
        <w:t xml:space="preserve"> Россия входит в топ-10 стран по уровню </w:t>
      </w:r>
      <w:proofErr w:type="spellStart"/>
      <w:r w:rsidRPr="006A6F88">
        <w:rPr>
          <w:rFonts w:ascii="Times New Roman" w:eastAsia="Calibri" w:hAnsi="Times New Roman" w:cs="Times New Roman"/>
          <w:color w:val="000000"/>
          <w:sz w:val="28"/>
          <w:szCs w:val="28"/>
        </w:rPr>
        <w:t>цифровизации</w:t>
      </w:r>
      <w:proofErr w:type="spellEnd"/>
      <w:r w:rsidRPr="006A6F88">
        <w:rPr>
          <w:rFonts w:ascii="Times New Roman" w:eastAsia="Calibri" w:hAnsi="Times New Roman" w:cs="Times New Roman"/>
          <w:color w:val="000000"/>
          <w:sz w:val="28"/>
          <w:szCs w:val="28"/>
        </w:rPr>
        <w:t xml:space="preserve"> банковского сектора, наряду с такими странами, как Япония, Сингапур, Норвегия, Испания, Бельгия, Турция, Польша, Саудовская Аравия и Катар. </w:t>
      </w:r>
    </w:p>
    <w:p w14:paraId="25144044" w14:textId="5E7D97BF" w:rsidR="006A6F88" w:rsidRDefault="006A6F88" w:rsidP="006A6F88">
      <w:pPr>
        <w:spacing w:after="0" w:line="360" w:lineRule="auto"/>
        <w:ind w:firstLine="709"/>
        <w:jc w:val="both"/>
        <w:rPr>
          <w:rFonts w:ascii="Times New Roman" w:eastAsia="Calibri" w:hAnsi="Times New Roman" w:cs="Times New Roman"/>
          <w:color w:val="000000"/>
          <w:sz w:val="28"/>
          <w:szCs w:val="28"/>
        </w:rPr>
      </w:pPr>
      <w:r w:rsidRPr="006A6F88">
        <w:rPr>
          <w:rFonts w:ascii="Times New Roman" w:eastAsia="Calibri" w:hAnsi="Times New Roman" w:cs="Times New Roman"/>
          <w:color w:val="000000"/>
          <w:sz w:val="28"/>
          <w:szCs w:val="28"/>
        </w:rPr>
        <w:t xml:space="preserve">На рисунке </w:t>
      </w:r>
      <w:r w:rsidR="002400E2">
        <w:rPr>
          <w:rFonts w:ascii="Times New Roman" w:eastAsia="Calibri" w:hAnsi="Times New Roman" w:cs="Times New Roman"/>
          <w:color w:val="000000"/>
          <w:sz w:val="28"/>
          <w:szCs w:val="28"/>
        </w:rPr>
        <w:t>3.3</w:t>
      </w:r>
      <w:r w:rsidRPr="006A6F88">
        <w:rPr>
          <w:rFonts w:ascii="Times New Roman" w:eastAsia="Calibri" w:hAnsi="Times New Roman" w:cs="Times New Roman"/>
          <w:color w:val="000000"/>
          <w:sz w:val="28"/>
          <w:szCs w:val="28"/>
        </w:rPr>
        <w:t xml:space="preserve"> представлено сравнение уровня </w:t>
      </w:r>
      <w:proofErr w:type="spellStart"/>
      <w:r w:rsidRPr="006A6F88">
        <w:rPr>
          <w:rFonts w:ascii="Times New Roman" w:eastAsia="Calibri" w:hAnsi="Times New Roman" w:cs="Times New Roman"/>
          <w:color w:val="000000"/>
          <w:sz w:val="28"/>
          <w:szCs w:val="28"/>
        </w:rPr>
        <w:t>цифровизации</w:t>
      </w:r>
      <w:proofErr w:type="spellEnd"/>
      <w:r w:rsidRPr="006A6F88">
        <w:rPr>
          <w:rFonts w:ascii="Times New Roman" w:eastAsia="Calibri" w:hAnsi="Times New Roman" w:cs="Times New Roman"/>
          <w:color w:val="000000"/>
          <w:sz w:val="28"/>
          <w:szCs w:val="28"/>
        </w:rPr>
        <w:t xml:space="preserve"> мировых стран-лидеров и российских банков.</w:t>
      </w:r>
    </w:p>
    <w:p w14:paraId="1FFE073D" w14:textId="77777777" w:rsidR="003F6696" w:rsidRPr="006A6F88" w:rsidRDefault="003F6696" w:rsidP="006A6F88">
      <w:pPr>
        <w:spacing w:after="0" w:line="360" w:lineRule="auto"/>
        <w:ind w:firstLine="709"/>
        <w:jc w:val="both"/>
        <w:rPr>
          <w:rFonts w:ascii="Times New Roman" w:eastAsia="Calibri" w:hAnsi="Times New Roman" w:cs="Times New Roman"/>
          <w:color w:val="000000"/>
          <w:sz w:val="28"/>
          <w:szCs w:val="28"/>
        </w:rPr>
      </w:pPr>
    </w:p>
    <w:p w14:paraId="14F247B3" w14:textId="77777777" w:rsidR="006A6F88" w:rsidRPr="006A6F88" w:rsidRDefault="006A6F88" w:rsidP="006A6F88">
      <w:pPr>
        <w:spacing w:after="0" w:line="360" w:lineRule="auto"/>
        <w:jc w:val="both"/>
        <w:rPr>
          <w:rFonts w:ascii="Times New Roman" w:eastAsia="Calibri" w:hAnsi="Times New Roman" w:cs="Times New Roman"/>
          <w:color w:val="000000"/>
          <w:sz w:val="28"/>
          <w:szCs w:val="28"/>
        </w:rPr>
      </w:pPr>
      <w:r w:rsidRPr="006A6F88">
        <w:rPr>
          <w:rFonts w:ascii="Times New Roman" w:eastAsia="Calibri" w:hAnsi="Times New Roman" w:cs="Times New Roman"/>
          <w:noProof/>
          <w:color w:val="000000"/>
          <w:sz w:val="28"/>
          <w:szCs w:val="28"/>
          <w:lang w:eastAsia="ru-RU"/>
        </w:rPr>
        <w:drawing>
          <wp:inline distT="0" distB="0" distL="0" distR="0" wp14:anchorId="0E66D459" wp14:editId="19ED25F0">
            <wp:extent cx="6111240" cy="2743200"/>
            <wp:effectExtent l="0" t="0" r="3810"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14:paraId="1F5AFB2B" w14:textId="0D9E1017" w:rsidR="006A6F88" w:rsidRPr="000A771A" w:rsidRDefault="006A6F88" w:rsidP="00666AE9">
      <w:pPr>
        <w:spacing w:after="0" w:line="360" w:lineRule="auto"/>
        <w:ind w:firstLine="709"/>
        <w:jc w:val="center"/>
        <w:rPr>
          <w:rFonts w:ascii="Times New Roman" w:eastAsia="Calibri" w:hAnsi="Times New Roman" w:cs="Times New Roman"/>
          <w:color w:val="000000"/>
          <w:sz w:val="28"/>
          <w:szCs w:val="28"/>
        </w:rPr>
      </w:pPr>
      <w:r w:rsidRPr="006A6F88">
        <w:rPr>
          <w:rFonts w:ascii="Times New Roman" w:eastAsia="Calibri" w:hAnsi="Times New Roman" w:cs="Times New Roman"/>
          <w:color w:val="000000"/>
          <w:sz w:val="28"/>
          <w:szCs w:val="28"/>
        </w:rPr>
        <w:t xml:space="preserve">Рисунок </w:t>
      </w:r>
      <w:r w:rsidR="00666AE9">
        <w:rPr>
          <w:rFonts w:ascii="Times New Roman" w:eastAsia="Calibri" w:hAnsi="Times New Roman" w:cs="Times New Roman"/>
          <w:color w:val="000000"/>
          <w:sz w:val="28"/>
          <w:szCs w:val="28"/>
        </w:rPr>
        <w:t>3.3</w:t>
      </w:r>
      <w:r w:rsidR="007666BC">
        <w:rPr>
          <w:rFonts w:ascii="Times New Roman" w:eastAsia="Calibri" w:hAnsi="Times New Roman" w:cs="Times New Roman"/>
          <w:color w:val="000000"/>
          <w:sz w:val="28"/>
          <w:szCs w:val="28"/>
        </w:rPr>
        <w:t xml:space="preserve"> </w:t>
      </w:r>
      <w:r w:rsidRPr="006A6F88">
        <w:rPr>
          <w:rFonts w:ascii="Times New Roman" w:eastAsia="Calibri" w:hAnsi="Times New Roman" w:cs="Times New Roman"/>
          <w:color w:val="000000"/>
          <w:sz w:val="28"/>
          <w:szCs w:val="28"/>
        </w:rPr>
        <w:sym w:font="Symbol" w:char="F02D"/>
      </w:r>
      <w:r w:rsidRPr="006A6F88">
        <w:rPr>
          <w:rFonts w:ascii="Times New Roman" w:eastAsia="Calibri" w:hAnsi="Times New Roman" w:cs="Times New Roman"/>
          <w:color w:val="000000"/>
          <w:sz w:val="28"/>
          <w:szCs w:val="28"/>
        </w:rPr>
        <w:t xml:space="preserve"> Сравнения процесса </w:t>
      </w:r>
      <w:proofErr w:type="spellStart"/>
      <w:r w:rsidRPr="006A6F88">
        <w:rPr>
          <w:rFonts w:ascii="Times New Roman" w:eastAsia="Calibri" w:hAnsi="Times New Roman" w:cs="Times New Roman"/>
          <w:color w:val="000000"/>
          <w:sz w:val="28"/>
          <w:szCs w:val="28"/>
        </w:rPr>
        <w:t>цифровизации</w:t>
      </w:r>
      <w:proofErr w:type="spellEnd"/>
      <w:r w:rsidRPr="006A6F88">
        <w:rPr>
          <w:rFonts w:ascii="Times New Roman" w:eastAsia="Calibri" w:hAnsi="Times New Roman" w:cs="Times New Roman"/>
          <w:color w:val="000000"/>
          <w:sz w:val="28"/>
          <w:szCs w:val="28"/>
        </w:rPr>
        <w:t xml:space="preserve"> мировых стра</w:t>
      </w:r>
      <w:r w:rsidR="00666AE9">
        <w:rPr>
          <w:rFonts w:ascii="Times New Roman" w:eastAsia="Calibri" w:hAnsi="Times New Roman" w:cs="Times New Roman"/>
          <w:color w:val="000000"/>
          <w:sz w:val="28"/>
          <w:szCs w:val="28"/>
        </w:rPr>
        <w:t xml:space="preserve">н-лидеров </w:t>
      </w:r>
      <w:r w:rsidRPr="006A6F88">
        <w:rPr>
          <w:rFonts w:ascii="Times New Roman" w:eastAsia="Calibri" w:hAnsi="Times New Roman" w:cs="Times New Roman"/>
          <w:color w:val="000000"/>
          <w:sz w:val="28"/>
          <w:szCs w:val="28"/>
        </w:rPr>
        <w:t xml:space="preserve">и российских коммерческих банков, % </w:t>
      </w:r>
      <w:r w:rsidR="000A771A">
        <w:rPr>
          <w:rFonts w:ascii="Times New Roman" w:eastAsia="Calibri" w:hAnsi="Times New Roman" w:cs="Times New Roman"/>
          <w:color w:val="000000"/>
          <w:sz w:val="28"/>
          <w:szCs w:val="28"/>
        </w:rPr>
        <w:t xml:space="preserve">(составлено автором по </w:t>
      </w:r>
      <w:r w:rsidR="000A771A" w:rsidRPr="000A771A">
        <w:rPr>
          <w:rFonts w:ascii="Times New Roman" w:eastAsia="Calibri" w:hAnsi="Times New Roman" w:cs="Times New Roman"/>
          <w:color w:val="000000"/>
          <w:sz w:val="28"/>
          <w:szCs w:val="28"/>
        </w:rPr>
        <w:t>[43])</w:t>
      </w:r>
    </w:p>
    <w:p w14:paraId="0062609D" w14:textId="77777777" w:rsidR="006A6F88" w:rsidRPr="006A6F88" w:rsidRDefault="006A6F88" w:rsidP="006A6F88">
      <w:pPr>
        <w:spacing w:after="0" w:line="360" w:lineRule="auto"/>
        <w:ind w:firstLine="709"/>
        <w:jc w:val="center"/>
        <w:rPr>
          <w:rFonts w:ascii="Times New Roman" w:eastAsia="Calibri" w:hAnsi="Times New Roman" w:cs="Times New Roman"/>
          <w:color w:val="000000"/>
          <w:sz w:val="28"/>
          <w:szCs w:val="28"/>
        </w:rPr>
      </w:pPr>
    </w:p>
    <w:p w14:paraId="59211F28" w14:textId="11ED01CE" w:rsidR="006A6F88" w:rsidRPr="006A6F88" w:rsidRDefault="006A6F88" w:rsidP="006A6F88">
      <w:pPr>
        <w:spacing w:after="0" w:line="360" w:lineRule="auto"/>
        <w:ind w:firstLine="709"/>
        <w:jc w:val="both"/>
        <w:rPr>
          <w:rFonts w:ascii="Times New Roman" w:eastAsia="Calibri" w:hAnsi="Times New Roman" w:cs="Times New Roman"/>
          <w:color w:val="000000"/>
          <w:sz w:val="28"/>
          <w:szCs w:val="28"/>
        </w:rPr>
      </w:pPr>
      <w:r w:rsidRPr="006A6F88">
        <w:rPr>
          <w:rFonts w:ascii="Times New Roman" w:eastAsia="Calibri" w:hAnsi="Times New Roman" w:cs="Times New Roman"/>
          <w:color w:val="000000"/>
          <w:sz w:val="28"/>
          <w:szCs w:val="28"/>
        </w:rPr>
        <w:t xml:space="preserve">Как видно из рисунка </w:t>
      </w:r>
      <w:r w:rsidR="002400E2">
        <w:rPr>
          <w:rFonts w:ascii="Times New Roman" w:eastAsia="Calibri" w:hAnsi="Times New Roman" w:cs="Times New Roman"/>
          <w:color w:val="000000"/>
          <w:sz w:val="28"/>
          <w:szCs w:val="28"/>
        </w:rPr>
        <w:t>3.3</w:t>
      </w:r>
      <w:r w:rsidRPr="006A6F88">
        <w:rPr>
          <w:rFonts w:ascii="Times New Roman" w:eastAsia="Calibri" w:hAnsi="Times New Roman" w:cs="Times New Roman"/>
          <w:color w:val="000000"/>
          <w:sz w:val="28"/>
          <w:szCs w:val="28"/>
        </w:rPr>
        <w:t xml:space="preserve">, российский банковский сектор не сильно отстает от зарубежных лидеров. К примеру, по показателю поиск </w:t>
      </w:r>
      <w:r w:rsidRPr="006A6F88">
        <w:rPr>
          <w:rFonts w:ascii="Times New Roman" w:eastAsia="Calibri" w:hAnsi="Times New Roman" w:cs="Times New Roman"/>
          <w:color w:val="000000"/>
          <w:sz w:val="28"/>
          <w:szCs w:val="28"/>
        </w:rPr>
        <w:lastRenderedPageBreak/>
        <w:t xml:space="preserve">информации </w:t>
      </w:r>
      <w:r w:rsidRPr="006A6F88">
        <w:rPr>
          <w:rFonts w:ascii="Times New Roman" w:eastAsia="Calibri" w:hAnsi="Times New Roman" w:cs="Times New Roman"/>
          <w:color w:val="000000"/>
          <w:sz w:val="28"/>
          <w:szCs w:val="28"/>
        </w:rPr>
        <w:sym w:font="Symbol" w:char="F02D"/>
      </w:r>
      <w:r w:rsidRPr="006A6F88">
        <w:rPr>
          <w:rFonts w:ascii="Times New Roman" w:eastAsia="Calibri" w:hAnsi="Times New Roman" w:cs="Times New Roman"/>
          <w:color w:val="000000"/>
          <w:sz w:val="28"/>
          <w:szCs w:val="28"/>
        </w:rPr>
        <w:t xml:space="preserve"> Россия незначительно, лишь на 7%, уступает иностранным банкам. Многие банки уже создали удобные </w:t>
      </w:r>
      <w:r>
        <w:rPr>
          <w:rFonts w:ascii="Times New Roman" w:eastAsia="Calibri" w:hAnsi="Times New Roman" w:cs="Times New Roman"/>
          <w:color w:val="000000"/>
          <w:sz w:val="28"/>
          <w:szCs w:val="28"/>
        </w:rPr>
        <w:t>приложения</w:t>
      </w:r>
      <w:r w:rsidRPr="006A6F88">
        <w:rPr>
          <w:rFonts w:ascii="Times New Roman" w:eastAsia="Calibri" w:hAnsi="Times New Roman" w:cs="Times New Roman"/>
          <w:color w:val="000000"/>
          <w:sz w:val="28"/>
          <w:szCs w:val="28"/>
        </w:rPr>
        <w:t xml:space="preserve"> для смартфонов с возможностью клиентам оперативно управлять счетами и вкладами. В 47% отечественных банков присутствует функция открытия счета онлайн, что на 30% меньше, чем у мировых лидеров. По показателю </w:t>
      </w:r>
      <w:r w:rsidRPr="006A6F88">
        <w:rPr>
          <w:rFonts w:ascii="Times New Roman" w:eastAsia="Calibri" w:hAnsi="Times New Roman" w:cs="Times New Roman"/>
          <w:color w:val="000000"/>
          <w:sz w:val="28"/>
          <w:szCs w:val="28"/>
        </w:rPr>
        <w:sym w:font="Symbol" w:char="F02D"/>
      </w:r>
      <w:r w:rsidRPr="006A6F88">
        <w:rPr>
          <w:rFonts w:ascii="Times New Roman" w:eastAsia="Calibri" w:hAnsi="Times New Roman" w:cs="Times New Roman"/>
          <w:color w:val="000000"/>
          <w:sz w:val="28"/>
          <w:szCs w:val="28"/>
        </w:rPr>
        <w:t xml:space="preserve"> режим ежедневного взаимодействия предполагается: управление счетами и продуктами, авторизация, управление картами, служба поддержки, управление личными финансами, переводы и платежи. Как видно из диаграммы, по данному показателю Россия демонстрирует отставание от мировых лидеров на 17%. </w:t>
      </w:r>
    </w:p>
    <w:p w14:paraId="66B51D3E" w14:textId="77777777" w:rsidR="006A6F88" w:rsidRPr="006A6F88" w:rsidRDefault="006A6F88" w:rsidP="006A6F88">
      <w:pPr>
        <w:spacing w:after="0" w:line="360" w:lineRule="auto"/>
        <w:ind w:firstLine="709"/>
        <w:jc w:val="both"/>
        <w:rPr>
          <w:rFonts w:ascii="Times New Roman" w:eastAsia="Calibri" w:hAnsi="Times New Roman" w:cs="Times New Roman"/>
          <w:color w:val="000000"/>
          <w:sz w:val="28"/>
          <w:szCs w:val="28"/>
        </w:rPr>
      </w:pPr>
      <w:r w:rsidRPr="006A6F88">
        <w:rPr>
          <w:rFonts w:ascii="Times New Roman" w:eastAsia="Calibri" w:hAnsi="Times New Roman" w:cs="Times New Roman"/>
          <w:color w:val="000000"/>
          <w:sz w:val="28"/>
          <w:szCs w:val="28"/>
        </w:rPr>
        <w:t xml:space="preserve">Четвертый показатель – использование сервисов банков, предполагает предоставление онлайн базовых банковский продуктов (пластиковые карты, кредитование, покупка/продажа иностранной валюты), а также дополнительных </w:t>
      </w:r>
      <w:proofErr w:type="gramStart"/>
      <w:r w:rsidRPr="006A6F88">
        <w:rPr>
          <w:rFonts w:ascii="Times New Roman" w:eastAsia="Calibri" w:hAnsi="Times New Roman" w:cs="Times New Roman"/>
          <w:color w:val="000000"/>
          <w:sz w:val="28"/>
          <w:szCs w:val="28"/>
        </w:rPr>
        <w:t>услуг</w:t>
      </w:r>
      <w:proofErr w:type="gramEnd"/>
      <w:r w:rsidRPr="006A6F88">
        <w:rPr>
          <w:rFonts w:ascii="Times New Roman" w:eastAsia="Calibri" w:hAnsi="Times New Roman" w:cs="Times New Roman"/>
          <w:color w:val="000000"/>
          <w:sz w:val="28"/>
          <w:szCs w:val="28"/>
        </w:rPr>
        <w:t xml:space="preserve"> таких как страхование, инвестиции. Здесь российский банковский сектор отстает на 14%, что говорит о высоком уровне обеспеченности онлайн услуг. </w:t>
      </w:r>
    </w:p>
    <w:p w14:paraId="4D2FC856" w14:textId="77777777" w:rsidR="006A6F88" w:rsidRPr="006A6F88" w:rsidRDefault="006A6F88" w:rsidP="006A6F88">
      <w:pPr>
        <w:spacing w:after="0" w:line="360" w:lineRule="auto"/>
        <w:ind w:firstLine="709"/>
        <w:jc w:val="both"/>
        <w:rPr>
          <w:rFonts w:ascii="Times New Roman" w:eastAsia="Calibri" w:hAnsi="Times New Roman" w:cs="Times New Roman"/>
          <w:color w:val="000000"/>
          <w:sz w:val="28"/>
          <w:szCs w:val="28"/>
        </w:rPr>
      </w:pPr>
      <w:r w:rsidRPr="006A6F88">
        <w:rPr>
          <w:rFonts w:ascii="Times New Roman" w:eastAsia="Calibri" w:hAnsi="Times New Roman" w:cs="Times New Roman"/>
          <w:color w:val="000000"/>
          <w:sz w:val="28"/>
          <w:szCs w:val="28"/>
        </w:rPr>
        <w:t xml:space="preserve">По пятому показателю </w:t>
      </w:r>
      <w:r w:rsidRPr="006A6F88">
        <w:rPr>
          <w:rFonts w:ascii="Times New Roman" w:eastAsia="Calibri" w:hAnsi="Times New Roman" w:cs="Times New Roman"/>
          <w:color w:val="000000"/>
          <w:sz w:val="28"/>
          <w:szCs w:val="28"/>
        </w:rPr>
        <w:sym w:font="Symbol" w:char="F02D"/>
      </w:r>
      <w:r w:rsidRPr="006A6F88">
        <w:rPr>
          <w:rFonts w:ascii="Times New Roman" w:eastAsia="Calibri" w:hAnsi="Times New Roman" w:cs="Times New Roman"/>
          <w:color w:val="000000"/>
          <w:sz w:val="28"/>
          <w:szCs w:val="28"/>
        </w:rPr>
        <w:t xml:space="preserve"> закрытие счета </w:t>
      </w:r>
      <w:r w:rsidRPr="006A6F88">
        <w:rPr>
          <w:rFonts w:ascii="Times New Roman" w:eastAsia="Calibri" w:hAnsi="Times New Roman" w:cs="Times New Roman"/>
          <w:color w:val="000000"/>
          <w:sz w:val="28"/>
          <w:szCs w:val="28"/>
        </w:rPr>
        <w:sym w:font="Symbol" w:char="F02D"/>
      </w:r>
      <w:r w:rsidRPr="006A6F88">
        <w:rPr>
          <w:rFonts w:ascii="Times New Roman" w:eastAsia="Calibri" w:hAnsi="Times New Roman" w:cs="Times New Roman"/>
          <w:color w:val="000000"/>
          <w:sz w:val="28"/>
          <w:szCs w:val="28"/>
        </w:rPr>
        <w:t xml:space="preserve"> российские банки значительно уступают </w:t>
      </w:r>
      <w:proofErr w:type="gramStart"/>
      <w:r w:rsidRPr="006A6F88">
        <w:rPr>
          <w:rFonts w:ascii="Times New Roman" w:eastAsia="Calibri" w:hAnsi="Times New Roman" w:cs="Times New Roman"/>
          <w:color w:val="000000"/>
          <w:sz w:val="28"/>
          <w:szCs w:val="28"/>
        </w:rPr>
        <w:t>зарубежным</w:t>
      </w:r>
      <w:proofErr w:type="gramEnd"/>
      <w:r w:rsidRPr="006A6F88">
        <w:rPr>
          <w:rFonts w:ascii="Times New Roman" w:eastAsia="Calibri" w:hAnsi="Times New Roman" w:cs="Times New Roman"/>
          <w:color w:val="000000"/>
          <w:sz w:val="28"/>
          <w:szCs w:val="28"/>
        </w:rPr>
        <w:t>. Только в 13% существует функция дистанционного прекращения договора, что на 53% меньше, чем на международной арене.</w:t>
      </w:r>
    </w:p>
    <w:p w14:paraId="10FEFD90" w14:textId="179BFB4E" w:rsidR="006A6F88" w:rsidRPr="006A6F88" w:rsidRDefault="006A6F88" w:rsidP="006A6F88">
      <w:pPr>
        <w:spacing w:after="0" w:line="360" w:lineRule="auto"/>
        <w:ind w:firstLine="709"/>
        <w:jc w:val="both"/>
        <w:rPr>
          <w:rFonts w:ascii="Times New Roman" w:eastAsia="Calibri" w:hAnsi="Times New Roman" w:cs="Times New Roman"/>
          <w:color w:val="000000"/>
          <w:sz w:val="28"/>
          <w:szCs w:val="28"/>
        </w:rPr>
      </w:pPr>
      <w:r w:rsidRPr="006A6F88">
        <w:rPr>
          <w:rFonts w:ascii="Times New Roman" w:eastAsia="Calibri" w:hAnsi="Times New Roman" w:cs="Times New Roman"/>
          <w:color w:val="000000"/>
          <w:sz w:val="28"/>
          <w:szCs w:val="28"/>
        </w:rPr>
        <w:t xml:space="preserve">В качестве основного вывода было определено, что российский банковский сектор все еще находится на стадии ускорения цифровой трансформации. В настоящее время, Россия входит в топ-10 стран по индексу </w:t>
      </w:r>
      <w:proofErr w:type="spellStart"/>
      <w:r w:rsidRPr="006A6F88">
        <w:rPr>
          <w:rFonts w:ascii="Times New Roman" w:eastAsia="Calibri" w:hAnsi="Times New Roman" w:cs="Times New Roman"/>
          <w:color w:val="000000"/>
          <w:sz w:val="28"/>
          <w:szCs w:val="28"/>
        </w:rPr>
        <w:t>цифровизации</w:t>
      </w:r>
      <w:proofErr w:type="spellEnd"/>
      <w:r w:rsidRPr="006A6F88">
        <w:rPr>
          <w:rFonts w:ascii="Times New Roman" w:eastAsia="Calibri" w:hAnsi="Times New Roman" w:cs="Times New Roman"/>
          <w:color w:val="000000"/>
          <w:sz w:val="28"/>
          <w:szCs w:val="28"/>
        </w:rPr>
        <w:t xml:space="preserve"> банков, </w:t>
      </w:r>
      <w:r>
        <w:rPr>
          <w:rFonts w:ascii="Times New Roman" w:eastAsia="Calibri" w:hAnsi="Times New Roman" w:cs="Times New Roman"/>
          <w:color w:val="000000"/>
          <w:sz w:val="28"/>
          <w:szCs w:val="28"/>
        </w:rPr>
        <w:t>но</w:t>
      </w:r>
      <w:r w:rsidRPr="006A6F88">
        <w:rPr>
          <w:rFonts w:ascii="Times New Roman" w:eastAsia="Calibri" w:hAnsi="Times New Roman" w:cs="Times New Roman"/>
          <w:color w:val="000000"/>
          <w:sz w:val="28"/>
          <w:szCs w:val="28"/>
        </w:rPr>
        <w:t xml:space="preserve"> уступает по ряду показателей мировым лидерам. Однако, сложная эпидемиологическая ситуация в мире и в стране дала огромный толчок для внедрения новых онлайн банковских продуктов, поэтому банкам рекомендуется активно изучать и адаптировать передовой зарубежный опыт внедрения дистанционного обслуживания клиентов в сфере сервисов для </w:t>
      </w:r>
      <w:proofErr w:type="spellStart"/>
      <w:r w:rsidRPr="006A6F88">
        <w:rPr>
          <w:rFonts w:ascii="Times New Roman" w:eastAsia="Calibri" w:hAnsi="Times New Roman" w:cs="Times New Roman"/>
          <w:color w:val="000000"/>
          <w:sz w:val="28"/>
          <w:szCs w:val="28"/>
        </w:rPr>
        <w:t>самозанятых</w:t>
      </w:r>
      <w:proofErr w:type="spellEnd"/>
      <w:r w:rsidRPr="006A6F88">
        <w:rPr>
          <w:rFonts w:ascii="Times New Roman" w:eastAsia="Calibri" w:hAnsi="Times New Roman" w:cs="Times New Roman"/>
          <w:color w:val="000000"/>
          <w:sz w:val="28"/>
          <w:szCs w:val="28"/>
        </w:rPr>
        <w:t>, дополнительных продуктов банка, а также закрытия счета.</w:t>
      </w:r>
    </w:p>
    <w:p w14:paraId="470B17E7" w14:textId="77777777" w:rsidR="000F3AD2" w:rsidRPr="0053140C" w:rsidRDefault="000F3AD2" w:rsidP="000F3AD2">
      <w:pPr>
        <w:pStyle w:val="a5"/>
        <w:spacing w:after="0" w:line="360" w:lineRule="auto"/>
        <w:ind w:left="0" w:firstLine="709"/>
        <w:jc w:val="both"/>
        <w:rPr>
          <w:rFonts w:ascii="Times New Roman" w:hAnsi="Times New Roman" w:cs="Times New Roman"/>
          <w:sz w:val="28"/>
          <w:szCs w:val="28"/>
        </w:rPr>
      </w:pPr>
      <w:r w:rsidRPr="0053140C">
        <w:rPr>
          <w:rFonts w:ascii="Times New Roman" w:hAnsi="Times New Roman" w:cs="Times New Roman"/>
          <w:sz w:val="28"/>
          <w:szCs w:val="28"/>
        </w:rPr>
        <w:lastRenderedPageBreak/>
        <w:t xml:space="preserve">Обобщая все вышесказанное, можно предположить, что будущее банковской отрасли в мире в целом, и в РФ будет формироваться под воздействием следующих 3-х тенденций в сфере </w:t>
      </w:r>
      <w:proofErr w:type="spellStart"/>
      <w:r w:rsidRPr="0053140C">
        <w:rPr>
          <w:rFonts w:ascii="Times New Roman" w:hAnsi="Times New Roman" w:cs="Times New Roman"/>
          <w:sz w:val="28"/>
          <w:szCs w:val="28"/>
        </w:rPr>
        <w:t>цифровизации</w:t>
      </w:r>
      <w:proofErr w:type="spellEnd"/>
      <w:r w:rsidRPr="0053140C">
        <w:rPr>
          <w:rFonts w:ascii="Times New Roman" w:hAnsi="Times New Roman" w:cs="Times New Roman"/>
          <w:sz w:val="28"/>
          <w:szCs w:val="28"/>
        </w:rPr>
        <w:t>:</w:t>
      </w:r>
    </w:p>
    <w:p w14:paraId="0FA0D89B" w14:textId="540FDA7D" w:rsidR="000F3AD2" w:rsidRPr="0053140C" w:rsidRDefault="000F3AD2" w:rsidP="000F3AD2">
      <w:pPr>
        <w:pStyle w:val="a5"/>
        <w:spacing w:after="0" w:line="360" w:lineRule="auto"/>
        <w:ind w:left="0" w:firstLine="709"/>
        <w:jc w:val="both"/>
        <w:rPr>
          <w:rFonts w:ascii="Times New Roman" w:hAnsi="Times New Roman" w:cs="Times New Roman"/>
          <w:sz w:val="28"/>
          <w:szCs w:val="28"/>
        </w:rPr>
      </w:pPr>
      <w:r w:rsidRPr="0053140C">
        <w:rPr>
          <w:rFonts w:ascii="Times New Roman" w:hAnsi="Times New Roman" w:cs="Times New Roman"/>
          <w:sz w:val="28"/>
          <w:szCs w:val="28"/>
        </w:rPr>
        <w:t xml:space="preserve">1. </w:t>
      </w:r>
      <w:proofErr w:type="gramStart"/>
      <w:r w:rsidRPr="0053140C">
        <w:rPr>
          <w:rFonts w:ascii="Times New Roman" w:hAnsi="Times New Roman" w:cs="Times New Roman"/>
          <w:sz w:val="28"/>
          <w:szCs w:val="28"/>
        </w:rPr>
        <w:t>Новые цифровые технологии будут стимулировать трансформацию банковской системы в следующие 5 лет.</w:t>
      </w:r>
      <w:proofErr w:type="gramEnd"/>
      <w:r w:rsidRPr="0053140C">
        <w:rPr>
          <w:rFonts w:ascii="Times New Roman" w:hAnsi="Times New Roman" w:cs="Times New Roman"/>
          <w:sz w:val="28"/>
          <w:szCs w:val="28"/>
        </w:rPr>
        <w:t xml:space="preserve"> Уже сегодня новые технологии применяются на 57% больше, чем в прошлом году, что может отражать влияние кризиса с </w:t>
      </w:r>
      <w:proofErr w:type="spellStart"/>
      <w:r w:rsidRPr="0053140C">
        <w:rPr>
          <w:rFonts w:ascii="Times New Roman" w:hAnsi="Times New Roman" w:cs="Times New Roman"/>
          <w:sz w:val="28"/>
          <w:szCs w:val="28"/>
        </w:rPr>
        <w:t>коронавирусом</w:t>
      </w:r>
      <w:proofErr w:type="spellEnd"/>
      <w:r w:rsidRPr="0053140C">
        <w:rPr>
          <w:rFonts w:ascii="Times New Roman" w:hAnsi="Times New Roman" w:cs="Times New Roman"/>
          <w:sz w:val="28"/>
          <w:szCs w:val="28"/>
        </w:rPr>
        <w:t xml:space="preserve"> [</w:t>
      </w:r>
      <w:r w:rsidR="000A771A">
        <w:rPr>
          <w:rFonts w:ascii="Times New Roman" w:hAnsi="Times New Roman" w:cs="Times New Roman"/>
          <w:sz w:val="28"/>
          <w:szCs w:val="28"/>
        </w:rPr>
        <w:t>1</w:t>
      </w:r>
      <w:r w:rsidR="000A771A" w:rsidRPr="000A771A">
        <w:rPr>
          <w:rFonts w:ascii="Times New Roman" w:hAnsi="Times New Roman" w:cs="Times New Roman"/>
          <w:sz w:val="28"/>
          <w:szCs w:val="28"/>
        </w:rPr>
        <w:t>8</w:t>
      </w:r>
      <w:r w:rsidRPr="0053140C">
        <w:rPr>
          <w:rFonts w:ascii="Times New Roman" w:hAnsi="Times New Roman" w:cs="Times New Roman"/>
          <w:sz w:val="28"/>
          <w:szCs w:val="28"/>
        </w:rPr>
        <w:t>].</w:t>
      </w:r>
    </w:p>
    <w:p w14:paraId="28A26F87" w14:textId="14442B76" w:rsidR="000F3AD2" w:rsidRPr="0053140C" w:rsidRDefault="000F3AD2" w:rsidP="000F3AD2">
      <w:pPr>
        <w:pStyle w:val="a5"/>
        <w:spacing w:after="0" w:line="360" w:lineRule="auto"/>
        <w:ind w:left="0" w:firstLine="709"/>
        <w:jc w:val="both"/>
        <w:rPr>
          <w:rFonts w:ascii="Times New Roman" w:hAnsi="Times New Roman" w:cs="Times New Roman"/>
          <w:sz w:val="28"/>
          <w:szCs w:val="28"/>
        </w:rPr>
      </w:pPr>
      <w:r w:rsidRPr="0053140C">
        <w:rPr>
          <w:rFonts w:ascii="Times New Roman" w:hAnsi="Times New Roman" w:cs="Times New Roman"/>
          <w:sz w:val="28"/>
          <w:szCs w:val="28"/>
        </w:rPr>
        <w:t>Одной из таких новых технологий, пользующихся повышенным спросом, как со стороны новичков, так и со стороны уже существующих банков, является «облако и программное обеспечение как услуга» (</w:t>
      </w:r>
      <w:proofErr w:type="spellStart"/>
      <w:r w:rsidRPr="0053140C">
        <w:rPr>
          <w:rFonts w:ascii="Times New Roman" w:hAnsi="Times New Roman" w:cs="Times New Roman"/>
          <w:sz w:val="28"/>
          <w:szCs w:val="28"/>
        </w:rPr>
        <w:t>SaaS</w:t>
      </w:r>
      <w:proofErr w:type="spellEnd"/>
      <w:r w:rsidRPr="0053140C">
        <w:rPr>
          <w:rFonts w:ascii="Times New Roman" w:hAnsi="Times New Roman" w:cs="Times New Roman"/>
          <w:sz w:val="28"/>
          <w:szCs w:val="28"/>
        </w:rPr>
        <w:t xml:space="preserve">). Она имеет низкие затраты на инфраструктуру, позволяет быстро создавать и изменять продукты, а также обеспечивает отказоустойчивость, масштабируемость и безопасность. Такие облачные </w:t>
      </w:r>
      <w:proofErr w:type="spellStart"/>
      <w:r w:rsidRPr="0053140C">
        <w:rPr>
          <w:rFonts w:ascii="Times New Roman" w:hAnsi="Times New Roman" w:cs="Times New Roman"/>
          <w:sz w:val="28"/>
          <w:szCs w:val="28"/>
        </w:rPr>
        <w:t>SaaS</w:t>
      </w:r>
      <w:proofErr w:type="spellEnd"/>
      <w:r w:rsidRPr="0053140C">
        <w:rPr>
          <w:rFonts w:ascii="Times New Roman" w:hAnsi="Times New Roman" w:cs="Times New Roman"/>
          <w:sz w:val="28"/>
          <w:szCs w:val="28"/>
        </w:rPr>
        <w:t xml:space="preserve"> технологии изменят банковское дело. Облако также вошло в тройку основных приоритетов инвестирования в технологии для банков: более четверти руководителей назвали это одним из основных приоритетов. Облако или </w:t>
      </w:r>
      <w:proofErr w:type="spellStart"/>
      <w:r w:rsidRPr="0053140C">
        <w:rPr>
          <w:rFonts w:ascii="Times New Roman" w:hAnsi="Times New Roman" w:cs="Times New Roman"/>
          <w:sz w:val="28"/>
          <w:szCs w:val="28"/>
        </w:rPr>
        <w:t>SaaS</w:t>
      </w:r>
      <w:proofErr w:type="spellEnd"/>
      <w:r w:rsidRPr="0053140C">
        <w:rPr>
          <w:rFonts w:ascii="Times New Roman" w:hAnsi="Times New Roman" w:cs="Times New Roman"/>
          <w:sz w:val="28"/>
          <w:szCs w:val="28"/>
        </w:rPr>
        <w:t xml:space="preserve"> позволили банкам работать с гибкостью и скоростью, которые обычно присущи их конкурентам в сфере финансовых технологий. К примеру, всего за три недели </w:t>
      </w:r>
      <w:proofErr w:type="spellStart"/>
      <w:r w:rsidRPr="0053140C">
        <w:rPr>
          <w:rFonts w:ascii="Times New Roman" w:hAnsi="Times New Roman" w:cs="Times New Roman"/>
          <w:sz w:val="28"/>
          <w:szCs w:val="28"/>
        </w:rPr>
        <w:t>Atlantic</w:t>
      </w:r>
      <w:proofErr w:type="spellEnd"/>
      <w:r w:rsidRPr="0053140C">
        <w:rPr>
          <w:rFonts w:ascii="Times New Roman" w:hAnsi="Times New Roman" w:cs="Times New Roman"/>
          <w:sz w:val="28"/>
          <w:szCs w:val="28"/>
        </w:rPr>
        <w:t xml:space="preserve"> </w:t>
      </w:r>
      <w:proofErr w:type="spellStart"/>
      <w:r w:rsidRPr="0053140C">
        <w:rPr>
          <w:rFonts w:ascii="Times New Roman" w:hAnsi="Times New Roman" w:cs="Times New Roman"/>
          <w:sz w:val="28"/>
          <w:szCs w:val="28"/>
        </w:rPr>
        <w:t>Union</w:t>
      </w:r>
      <w:proofErr w:type="spellEnd"/>
      <w:r w:rsidRPr="0053140C">
        <w:rPr>
          <w:rFonts w:ascii="Times New Roman" w:hAnsi="Times New Roman" w:cs="Times New Roman"/>
          <w:sz w:val="28"/>
          <w:szCs w:val="28"/>
        </w:rPr>
        <w:t xml:space="preserve"> </w:t>
      </w:r>
      <w:proofErr w:type="spellStart"/>
      <w:r w:rsidRPr="0053140C">
        <w:rPr>
          <w:rFonts w:ascii="Times New Roman" w:hAnsi="Times New Roman" w:cs="Times New Roman"/>
          <w:sz w:val="28"/>
          <w:szCs w:val="28"/>
        </w:rPr>
        <w:t>Bank</w:t>
      </w:r>
      <w:proofErr w:type="spellEnd"/>
      <w:r w:rsidRPr="0053140C">
        <w:rPr>
          <w:rFonts w:ascii="Times New Roman" w:hAnsi="Times New Roman" w:cs="Times New Roman"/>
          <w:sz w:val="28"/>
          <w:szCs w:val="28"/>
        </w:rPr>
        <w:t xml:space="preserve"> в США использовав облачное решение </w:t>
      </w:r>
      <w:proofErr w:type="spellStart"/>
      <w:r w:rsidRPr="0053140C">
        <w:rPr>
          <w:rFonts w:ascii="Times New Roman" w:hAnsi="Times New Roman" w:cs="Times New Roman"/>
          <w:sz w:val="28"/>
          <w:szCs w:val="28"/>
        </w:rPr>
        <w:t>SaaS</w:t>
      </w:r>
      <w:proofErr w:type="spellEnd"/>
      <w:r w:rsidRPr="0053140C">
        <w:rPr>
          <w:rFonts w:ascii="Times New Roman" w:hAnsi="Times New Roman" w:cs="Times New Roman"/>
          <w:sz w:val="28"/>
          <w:szCs w:val="28"/>
        </w:rPr>
        <w:t xml:space="preserve">, чтобы профинансировать ссуды по Программе защиты зарплаты Правительства США для 6500 предприятий на сумму более 1,4 </w:t>
      </w:r>
      <w:proofErr w:type="gramStart"/>
      <w:r w:rsidRPr="0053140C">
        <w:rPr>
          <w:rFonts w:ascii="Times New Roman" w:hAnsi="Times New Roman" w:cs="Times New Roman"/>
          <w:sz w:val="28"/>
          <w:szCs w:val="28"/>
        </w:rPr>
        <w:t>млрд</w:t>
      </w:r>
      <w:proofErr w:type="gramEnd"/>
      <w:r w:rsidRPr="0053140C">
        <w:rPr>
          <w:rFonts w:ascii="Times New Roman" w:hAnsi="Times New Roman" w:cs="Times New Roman"/>
          <w:sz w:val="28"/>
          <w:szCs w:val="28"/>
        </w:rPr>
        <w:t xml:space="preserve"> долларов. EQ </w:t>
      </w:r>
      <w:proofErr w:type="spellStart"/>
      <w:r w:rsidRPr="0053140C">
        <w:rPr>
          <w:rFonts w:ascii="Times New Roman" w:hAnsi="Times New Roman" w:cs="Times New Roman"/>
          <w:sz w:val="28"/>
          <w:szCs w:val="28"/>
        </w:rPr>
        <w:t>bank</w:t>
      </w:r>
      <w:proofErr w:type="spellEnd"/>
      <w:r w:rsidRPr="0053140C">
        <w:rPr>
          <w:rFonts w:ascii="Times New Roman" w:hAnsi="Times New Roman" w:cs="Times New Roman"/>
          <w:sz w:val="28"/>
          <w:szCs w:val="28"/>
        </w:rPr>
        <w:t xml:space="preserve"> </w:t>
      </w:r>
      <w:r w:rsidR="0080669F" w:rsidRPr="00E154DC">
        <w:rPr>
          <w:rFonts w:ascii="Times New Roman" w:eastAsia="Calibri" w:hAnsi="Times New Roman" w:cs="Times New Roman"/>
          <w:sz w:val="28"/>
          <w:szCs w:val="28"/>
        </w:rPr>
        <w:t>–</w:t>
      </w:r>
      <w:r w:rsidRPr="0053140C">
        <w:rPr>
          <w:rFonts w:ascii="Times New Roman" w:hAnsi="Times New Roman" w:cs="Times New Roman"/>
          <w:sz w:val="28"/>
          <w:szCs w:val="28"/>
        </w:rPr>
        <w:t xml:space="preserve"> первый в Канаде цифровой банк, который использовал масштабируемость облачные технологии для удовлетворения растущего спроса на цифровые технологии.</w:t>
      </w:r>
    </w:p>
    <w:p w14:paraId="7A9D50E0" w14:textId="77777777" w:rsidR="000F3AD2" w:rsidRPr="0053140C" w:rsidRDefault="000F3AD2" w:rsidP="000F3AD2">
      <w:pPr>
        <w:pStyle w:val="a5"/>
        <w:spacing w:after="0" w:line="360" w:lineRule="auto"/>
        <w:ind w:left="0" w:firstLine="709"/>
        <w:jc w:val="both"/>
        <w:rPr>
          <w:rFonts w:ascii="Times New Roman" w:hAnsi="Times New Roman" w:cs="Times New Roman"/>
          <w:sz w:val="28"/>
          <w:szCs w:val="28"/>
        </w:rPr>
      </w:pPr>
      <w:r w:rsidRPr="0053140C">
        <w:rPr>
          <w:rFonts w:ascii="Times New Roman" w:hAnsi="Times New Roman" w:cs="Times New Roman"/>
          <w:sz w:val="28"/>
          <w:szCs w:val="28"/>
        </w:rPr>
        <w:t xml:space="preserve">2. Искусственный интеллект (ИИ) отделит победителей </w:t>
      </w:r>
      <w:proofErr w:type="gramStart"/>
      <w:r w:rsidRPr="0053140C">
        <w:rPr>
          <w:rFonts w:ascii="Times New Roman" w:hAnsi="Times New Roman" w:cs="Times New Roman"/>
          <w:sz w:val="28"/>
          <w:szCs w:val="28"/>
        </w:rPr>
        <w:t>от</w:t>
      </w:r>
      <w:proofErr w:type="gramEnd"/>
      <w:r w:rsidRPr="0053140C">
        <w:rPr>
          <w:rFonts w:ascii="Times New Roman" w:hAnsi="Times New Roman" w:cs="Times New Roman"/>
          <w:sz w:val="28"/>
          <w:szCs w:val="28"/>
        </w:rPr>
        <w:t xml:space="preserve"> проигравших в банковской сфере.</w:t>
      </w:r>
    </w:p>
    <w:p w14:paraId="0034A27B" w14:textId="77777777" w:rsidR="000F3AD2" w:rsidRPr="0053140C" w:rsidRDefault="000F3AD2" w:rsidP="000F3AD2">
      <w:pPr>
        <w:pStyle w:val="a5"/>
        <w:spacing w:after="0" w:line="360" w:lineRule="auto"/>
        <w:ind w:left="0" w:firstLine="709"/>
        <w:jc w:val="both"/>
        <w:rPr>
          <w:rFonts w:ascii="Times New Roman" w:hAnsi="Times New Roman" w:cs="Times New Roman"/>
          <w:sz w:val="28"/>
          <w:szCs w:val="28"/>
        </w:rPr>
      </w:pPr>
      <w:r w:rsidRPr="0053140C">
        <w:rPr>
          <w:rFonts w:ascii="Times New Roman" w:hAnsi="Times New Roman" w:cs="Times New Roman"/>
          <w:sz w:val="28"/>
          <w:szCs w:val="28"/>
        </w:rPr>
        <w:t xml:space="preserve">Из всех передовых технологий искусственный интеллект (ИИ) изменит правила игры. На наш взгляд, прежде всего, нужно улучшить качество обслуживания клиентов за счет персонализации. Многие банки также видят потенциал ИИ для поддержки нового бизнеса. Некоторые частные банки, </w:t>
      </w:r>
      <w:r w:rsidRPr="0053140C">
        <w:rPr>
          <w:rFonts w:ascii="Times New Roman" w:hAnsi="Times New Roman" w:cs="Times New Roman"/>
          <w:sz w:val="28"/>
          <w:szCs w:val="28"/>
        </w:rPr>
        <w:lastRenderedPageBreak/>
        <w:t xml:space="preserve">например, используют передовые инвестиционные алгоритмы для улучшения управления своим портфелем. Наконец, поскольку цифровая трансформация </w:t>
      </w:r>
      <w:r w:rsidRPr="00F14B74">
        <w:rPr>
          <w:rFonts w:ascii="Times New Roman" w:hAnsi="Times New Roman"/>
          <w:sz w:val="28"/>
          <w:szCs w:val="28"/>
        </w:rPr>
        <w:t>‒</w:t>
      </w:r>
      <w:r w:rsidRPr="0053140C">
        <w:rPr>
          <w:rFonts w:ascii="Times New Roman" w:hAnsi="Times New Roman" w:cs="Times New Roman"/>
          <w:sz w:val="28"/>
          <w:szCs w:val="28"/>
        </w:rPr>
        <w:t xml:space="preserve"> это непрерывный процесс, респонденты в своих будущих бизнес-планах нацелены на развертывание функций обнаружения мошенничества и вспомогательного офиса.</w:t>
      </w:r>
    </w:p>
    <w:p w14:paraId="7E49FAF5" w14:textId="7F3DC2D3" w:rsidR="000F3AD2" w:rsidRPr="0053140C" w:rsidRDefault="000F3AD2" w:rsidP="000F3AD2">
      <w:pPr>
        <w:pStyle w:val="a5"/>
        <w:spacing w:after="0" w:line="360" w:lineRule="auto"/>
        <w:ind w:left="0" w:firstLine="709"/>
        <w:jc w:val="both"/>
        <w:rPr>
          <w:rFonts w:ascii="Times New Roman" w:hAnsi="Times New Roman" w:cs="Times New Roman"/>
          <w:sz w:val="28"/>
          <w:szCs w:val="28"/>
        </w:rPr>
      </w:pPr>
      <w:r w:rsidRPr="0053140C">
        <w:rPr>
          <w:rFonts w:ascii="Times New Roman" w:hAnsi="Times New Roman" w:cs="Times New Roman"/>
          <w:sz w:val="28"/>
          <w:szCs w:val="28"/>
        </w:rPr>
        <w:t>Разработка платформ искусственного интеллекта была в центре внимания инвестиций в технологии 33% руководителей во всем мире [</w:t>
      </w:r>
      <w:r w:rsidR="000A771A" w:rsidRPr="000A771A">
        <w:rPr>
          <w:rFonts w:ascii="Times New Roman" w:hAnsi="Times New Roman" w:cs="Times New Roman"/>
          <w:sz w:val="28"/>
          <w:szCs w:val="28"/>
        </w:rPr>
        <w:t>27</w:t>
      </w:r>
      <w:r w:rsidRPr="0053140C">
        <w:rPr>
          <w:rFonts w:ascii="Times New Roman" w:hAnsi="Times New Roman" w:cs="Times New Roman"/>
          <w:sz w:val="28"/>
          <w:szCs w:val="28"/>
        </w:rPr>
        <w:t>]. Чтобы ИИ в банковской сфере был жизнеспособным, он должен быть объясним. Если ИИ поможет банку решить не предлагать ссуду, это может изменить жизнь, и клиентам понадобится причина. Таким образом, регулирующие органы все чаще требуют объяснимости. Например, GDPR ЕС ввел «право на объяснение» результатов применения новых технологий, таких как алгоритмы искусственного интеллекта. Таким образом, «регулирование в отношении новых технологий» одной из самых важных тенденций в отрасли в ближайшие пять лет. Объяснение также дает банкам возможность наладить отношения. Это позволяет клиентам понять, почему было принято отрицательное решение, и может предложить клиентам шаги, которые помогут исправить это.</w:t>
      </w:r>
    </w:p>
    <w:p w14:paraId="772D84A2" w14:textId="77777777" w:rsidR="000F3AD2" w:rsidRPr="0053140C" w:rsidRDefault="000F3AD2" w:rsidP="000F3AD2">
      <w:pPr>
        <w:pStyle w:val="a5"/>
        <w:spacing w:after="0" w:line="360" w:lineRule="auto"/>
        <w:ind w:left="0" w:firstLine="709"/>
        <w:jc w:val="both"/>
        <w:rPr>
          <w:rFonts w:ascii="Times New Roman" w:hAnsi="Times New Roman" w:cs="Times New Roman"/>
          <w:sz w:val="28"/>
          <w:szCs w:val="28"/>
        </w:rPr>
      </w:pPr>
      <w:r w:rsidRPr="0053140C">
        <w:rPr>
          <w:rFonts w:ascii="Times New Roman" w:hAnsi="Times New Roman" w:cs="Times New Roman"/>
          <w:sz w:val="28"/>
          <w:szCs w:val="28"/>
        </w:rPr>
        <w:t xml:space="preserve">3. Коммерческие банки пересмотрят свои </w:t>
      </w:r>
      <w:proofErr w:type="gramStart"/>
      <w:r w:rsidRPr="0053140C">
        <w:rPr>
          <w:rFonts w:ascii="Times New Roman" w:hAnsi="Times New Roman" w:cs="Times New Roman"/>
          <w:sz w:val="28"/>
          <w:szCs w:val="28"/>
        </w:rPr>
        <w:t>бизнес-модели</w:t>
      </w:r>
      <w:proofErr w:type="gramEnd"/>
      <w:r w:rsidRPr="0053140C">
        <w:rPr>
          <w:rFonts w:ascii="Times New Roman" w:hAnsi="Times New Roman" w:cs="Times New Roman"/>
          <w:sz w:val="28"/>
          <w:szCs w:val="28"/>
        </w:rPr>
        <w:t xml:space="preserve"> для создания цифровых экосистем.</w:t>
      </w:r>
    </w:p>
    <w:p w14:paraId="28463E34" w14:textId="77777777" w:rsidR="000F3AD2" w:rsidRPr="0053140C" w:rsidRDefault="000F3AD2" w:rsidP="000F3AD2">
      <w:pPr>
        <w:pStyle w:val="a5"/>
        <w:spacing w:after="0" w:line="360" w:lineRule="auto"/>
        <w:ind w:left="0" w:firstLine="709"/>
        <w:jc w:val="both"/>
        <w:rPr>
          <w:rFonts w:ascii="Times New Roman" w:hAnsi="Times New Roman" w:cs="Times New Roman"/>
          <w:sz w:val="28"/>
          <w:szCs w:val="28"/>
        </w:rPr>
      </w:pPr>
      <w:r w:rsidRPr="0053140C">
        <w:rPr>
          <w:rFonts w:ascii="Times New Roman" w:hAnsi="Times New Roman" w:cs="Times New Roman"/>
          <w:sz w:val="28"/>
          <w:szCs w:val="28"/>
        </w:rPr>
        <w:t xml:space="preserve">Наконец, цифровая трансформация начинает менять </w:t>
      </w:r>
      <w:proofErr w:type="gramStart"/>
      <w:r w:rsidRPr="0053140C">
        <w:rPr>
          <w:rFonts w:ascii="Times New Roman" w:hAnsi="Times New Roman" w:cs="Times New Roman"/>
          <w:sz w:val="28"/>
          <w:szCs w:val="28"/>
        </w:rPr>
        <w:t>бизнес-модели</w:t>
      </w:r>
      <w:proofErr w:type="gramEnd"/>
      <w:r w:rsidRPr="0053140C">
        <w:rPr>
          <w:rFonts w:ascii="Times New Roman" w:hAnsi="Times New Roman" w:cs="Times New Roman"/>
          <w:sz w:val="28"/>
          <w:szCs w:val="28"/>
        </w:rPr>
        <w:t xml:space="preserve"> в банковской сфере. За последние несколько десятилетий технологии оказали эволюционное влияние на </w:t>
      </w:r>
      <w:proofErr w:type="gramStart"/>
      <w:r w:rsidRPr="0053140C">
        <w:rPr>
          <w:rFonts w:ascii="Times New Roman" w:hAnsi="Times New Roman" w:cs="Times New Roman"/>
          <w:sz w:val="28"/>
          <w:szCs w:val="28"/>
        </w:rPr>
        <w:t>бизнес-модели</w:t>
      </w:r>
      <w:proofErr w:type="gramEnd"/>
      <w:r w:rsidRPr="0053140C">
        <w:rPr>
          <w:rFonts w:ascii="Times New Roman" w:hAnsi="Times New Roman" w:cs="Times New Roman"/>
          <w:sz w:val="28"/>
          <w:szCs w:val="28"/>
        </w:rPr>
        <w:t xml:space="preserve"> банков. Сначала сервисы переместились из филиала в Интернет. Затем банки перешли на мобильные устройства, предоставив клиентам доступ к ключевым услугам практически из любого места с помощью таких устройств, как планшеты и телефоны. Сами сервисы не изменились, только способ доступа.</w:t>
      </w:r>
    </w:p>
    <w:p w14:paraId="29CD1467" w14:textId="77777777" w:rsidR="000F3AD2" w:rsidRPr="0053140C" w:rsidRDefault="000F3AD2" w:rsidP="000F3AD2">
      <w:pPr>
        <w:pStyle w:val="a5"/>
        <w:spacing w:after="0" w:line="360" w:lineRule="auto"/>
        <w:ind w:left="0" w:firstLine="709"/>
        <w:jc w:val="both"/>
        <w:rPr>
          <w:rFonts w:ascii="Times New Roman" w:hAnsi="Times New Roman" w:cs="Times New Roman"/>
          <w:sz w:val="28"/>
          <w:szCs w:val="28"/>
        </w:rPr>
      </w:pPr>
      <w:r w:rsidRPr="0053140C">
        <w:rPr>
          <w:rFonts w:ascii="Times New Roman" w:hAnsi="Times New Roman" w:cs="Times New Roman"/>
          <w:sz w:val="28"/>
          <w:szCs w:val="28"/>
        </w:rPr>
        <w:t xml:space="preserve">Модель экосистемы развивает эти изменения. Клиенты взаимодействуют с необходимыми им продуктами и услугами через свои банковские приложения. Они основаны на интуитивно понятном </w:t>
      </w:r>
      <w:r w:rsidRPr="0053140C">
        <w:rPr>
          <w:rFonts w:ascii="Times New Roman" w:hAnsi="Times New Roman" w:cs="Times New Roman"/>
          <w:sz w:val="28"/>
          <w:szCs w:val="28"/>
        </w:rPr>
        <w:lastRenderedPageBreak/>
        <w:t xml:space="preserve">самообучающемся программном обеспечении, которое позволяет расширять и добавлять предложения в ответ на потребности клиентов. Такая технология приносит новую ценность и совершенно новый опыт работы с клиентами. В то время как мобильная связь привнесла банковское дело в повседневную жизнь, экосистемы объединяют нашу повседневную жизнь с банковским делом. Они объединяют многие ключевые элементы современных банковских технологий, такие как облако, </w:t>
      </w:r>
      <w:proofErr w:type="gramStart"/>
      <w:r w:rsidRPr="0053140C">
        <w:rPr>
          <w:rFonts w:ascii="Times New Roman" w:hAnsi="Times New Roman" w:cs="Times New Roman"/>
          <w:sz w:val="28"/>
          <w:szCs w:val="28"/>
        </w:rPr>
        <w:t>объяснимый</w:t>
      </w:r>
      <w:proofErr w:type="gramEnd"/>
      <w:r w:rsidRPr="0053140C">
        <w:rPr>
          <w:rFonts w:ascii="Times New Roman" w:hAnsi="Times New Roman" w:cs="Times New Roman"/>
          <w:sz w:val="28"/>
          <w:szCs w:val="28"/>
        </w:rPr>
        <w:t xml:space="preserve"> ИИ и открытые API, в единое целое.</w:t>
      </w:r>
    </w:p>
    <w:p w14:paraId="3B948025" w14:textId="77777777" w:rsidR="000F3AD2" w:rsidRPr="0053140C" w:rsidRDefault="000F3AD2" w:rsidP="000F3AD2">
      <w:pPr>
        <w:pStyle w:val="a5"/>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Первый</w:t>
      </w:r>
      <w:r w:rsidRPr="0053140C">
        <w:rPr>
          <w:rFonts w:ascii="Times New Roman" w:hAnsi="Times New Roman" w:cs="Times New Roman"/>
          <w:sz w:val="28"/>
          <w:szCs w:val="28"/>
        </w:rPr>
        <w:t xml:space="preserve"> успешный пример в этой сфере принадлежит </w:t>
      </w:r>
      <w:r w:rsidRPr="0053140C">
        <w:rPr>
          <w:rFonts w:ascii="Times New Roman" w:hAnsi="Times New Roman" w:cs="Times New Roman"/>
          <w:sz w:val="28"/>
          <w:szCs w:val="28"/>
          <w:lang w:val="en-US"/>
        </w:rPr>
        <w:t>Partners</w:t>
      </w:r>
      <w:r w:rsidRPr="0053140C">
        <w:rPr>
          <w:rFonts w:ascii="Times New Roman" w:hAnsi="Times New Roman" w:cs="Times New Roman"/>
          <w:sz w:val="28"/>
          <w:szCs w:val="28"/>
        </w:rPr>
        <w:t xml:space="preserve"> </w:t>
      </w:r>
      <w:r w:rsidRPr="0053140C">
        <w:rPr>
          <w:rFonts w:ascii="Times New Roman" w:hAnsi="Times New Roman" w:cs="Times New Roman"/>
          <w:sz w:val="28"/>
          <w:szCs w:val="28"/>
          <w:lang w:val="en-US"/>
        </w:rPr>
        <w:t>Federal</w:t>
      </w:r>
      <w:r w:rsidRPr="0053140C">
        <w:rPr>
          <w:rFonts w:ascii="Times New Roman" w:hAnsi="Times New Roman" w:cs="Times New Roman"/>
          <w:sz w:val="28"/>
          <w:szCs w:val="28"/>
        </w:rPr>
        <w:t xml:space="preserve"> </w:t>
      </w:r>
      <w:r w:rsidRPr="0053140C">
        <w:rPr>
          <w:rFonts w:ascii="Times New Roman" w:hAnsi="Times New Roman" w:cs="Times New Roman"/>
          <w:sz w:val="28"/>
          <w:szCs w:val="28"/>
          <w:lang w:val="en-US"/>
        </w:rPr>
        <w:t>Credit</w:t>
      </w:r>
      <w:r w:rsidRPr="0053140C">
        <w:rPr>
          <w:rFonts w:ascii="Times New Roman" w:hAnsi="Times New Roman" w:cs="Times New Roman"/>
          <w:sz w:val="28"/>
          <w:szCs w:val="28"/>
        </w:rPr>
        <w:t xml:space="preserve"> </w:t>
      </w:r>
      <w:r w:rsidRPr="0053140C">
        <w:rPr>
          <w:rFonts w:ascii="Times New Roman" w:hAnsi="Times New Roman" w:cs="Times New Roman"/>
          <w:sz w:val="28"/>
          <w:szCs w:val="28"/>
          <w:lang w:val="en-US"/>
        </w:rPr>
        <w:t>Union</w:t>
      </w:r>
      <w:r>
        <w:rPr>
          <w:rFonts w:ascii="Times New Roman" w:hAnsi="Times New Roman" w:cs="Times New Roman"/>
          <w:sz w:val="28"/>
          <w:szCs w:val="28"/>
        </w:rPr>
        <w:t>, обслуживающий</w:t>
      </w:r>
      <w:r w:rsidRPr="0053140C">
        <w:rPr>
          <w:rFonts w:ascii="Times New Roman" w:hAnsi="Times New Roman" w:cs="Times New Roman"/>
          <w:sz w:val="28"/>
          <w:szCs w:val="28"/>
        </w:rPr>
        <w:t xml:space="preserve"> компанию </w:t>
      </w:r>
      <w:r w:rsidRPr="0053140C">
        <w:rPr>
          <w:rFonts w:ascii="Times New Roman" w:hAnsi="Times New Roman" w:cs="Times New Roman"/>
          <w:sz w:val="28"/>
          <w:szCs w:val="28"/>
          <w:lang w:val="en-US"/>
        </w:rPr>
        <w:t>Walt</w:t>
      </w:r>
      <w:r w:rsidRPr="0053140C">
        <w:rPr>
          <w:rFonts w:ascii="Times New Roman" w:hAnsi="Times New Roman" w:cs="Times New Roman"/>
          <w:sz w:val="28"/>
          <w:szCs w:val="28"/>
        </w:rPr>
        <w:t xml:space="preserve"> </w:t>
      </w:r>
      <w:r w:rsidRPr="0053140C">
        <w:rPr>
          <w:rFonts w:ascii="Times New Roman" w:hAnsi="Times New Roman" w:cs="Times New Roman"/>
          <w:sz w:val="28"/>
          <w:szCs w:val="28"/>
          <w:lang w:val="en-US"/>
        </w:rPr>
        <w:t>Disney</w:t>
      </w:r>
      <w:r w:rsidRPr="0053140C">
        <w:rPr>
          <w:rFonts w:ascii="Times New Roman" w:hAnsi="Times New Roman" w:cs="Times New Roman"/>
          <w:sz w:val="28"/>
          <w:szCs w:val="28"/>
        </w:rPr>
        <w:t xml:space="preserve">. Чтобы удовлетворить растущие цифровые ожидания пользователей, партнеры разработали приложение, которое предлагает основные банковские операции, купоны от местных продавцов и образовательный портал, где участники могут улучшить свои навыки управления деньгами. Встроенная функция обратной связи сообщает о новых инновационных функциях. Это включает в себя </w:t>
      </w:r>
      <w:proofErr w:type="spellStart"/>
      <w:r w:rsidRPr="0053140C">
        <w:rPr>
          <w:rFonts w:ascii="Times New Roman" w:hAnsi="Times New Roman" w:cs="Times New Roman"/>
          <w:sz w:val="28"/>
          <w:szCs w:val="28"/>
        </w:rPr>
        <w:t>обналичивание</w:t>
      </w:r>
      <w:proofErr w:type="spellEnd"/>
      <w:r w:rsidRPr="0053140C">
        <w:rPr>
          <w:rFonts w:ascii="Times New Roman" w:hAnsi="Times New Roman" w:cs="Times New Roman"/>
          <w:sz w:val="28"/>
          <w:szCs w:val="28"/>
        </w:rPr>
        <w:t xml:space="preserve"> чеков с мобильных устройств, где технология распознавания и проверки изображений позволяет участникам вносить депозиты непосредственно со своих интеллектуальных устройств. После запуска приложения партнеры добавляли 1800 новых пользователей каждый месяц, что привело к 20-процентному увеличению удаленных депозитов и 64-процентному увеличению мобильных карточных платежей.</w:t>
      </w:r>
    </w:p>
    <w:p w14:paraId="4B04E548" w14:textId="77777777" w:rsidR="000F3AD2" w:rsidRPr="0053140C" w:rsidRDefault="000F3AD2" w:rsidP="000F3AD2">
      <w:pPr>
        <w:pStyle w:val="a5"/>
        <w:spacing w:after="0" w:line="360" w:lineRule="auto"/>
        <w:ind w:left="0" w:firstLine="709"/>
        <w:jc w:val="both"/>
        <w:rPr>
          <w:rFonts w:ascii="Times New Roman" w:hAnsi="Times New Roman" w:cs="Times New Roman"/>
          <w:sz w:val="28"/>
          <w:szCs w:val="28"/>
        </w:rPr>
      </w:pPr>
      <w:r w:rsidRPr="0053140C">
        <w:rPr>
          <w:rFonts w:ascii="Times New Roman" w:hAnsi="Times New Roman" w:cs="Times New Roman"/>
          <w:sz w:val="28"/>
          <w:szCs w:val="28"/>
        </w:rPr>
        <w:t xml:space="preserve">Итак, текущая среда, несомненно, является сложной задачей для банков. Поведенческие и экономические последствия кризиса, вызванного </w:t>
      </w:r>
      <w:proofErr w:type="spellStart"/>
      <w:r w:rsidRPr="0053140C">
        <w:rPr>
          <w:rFonts w:ascii="Times New Roman" w:hAnsi="Times New Roman" w:cs="Times New Roman"/>
          <w:sz w:val="28"/>
          <w:szCs w:val="28"/>
        </w:rPr>
        <w:t>коронавирусом</w:t>
      </w:r>
      <w:proofErr w:type="spellEnd"/>
      <w:r w:rsidRPr="0053140C">
        <w:rPr>
          <w:rFonts w:ascii="Times New Roman" w:hAnsi="Times New Roman" w:cs="Times New Roman"/>
          <w:sz w:val="28"/>
          <w:szCs w:val="28"/>
        </w:rPr>
        <w:t>, будут серьезными и будут сопровождаться сохраняющимся финансовым, операционным и потребительским давлением.</w:t>
      </w:r>
    </w:p>
    <w:p w14:paraId="15DCCCD5" w14:textId="77777777" w:rsidR="000F3AD2" w:rsidRPr="0053140C" w:rsidRDefault="000F3AD2" w:rsidP="000F3AD2">
      <w:pPr>
        <w:pStyle w:val="a5"/>
        <w:spacing w:after="0" w:line="360" w:lineRule="auto"/>
        <w:ind w:left="0" w:firstLine="709"/>
        <w:jc w:val="both"/>
        <w:rPr>
          <w:rFonts w:ascii="Times New Roman" w:hAnsi="Times New Roman" w:cs="Times New Roman"/>
          <w:sz w:val="28"/>
          <w:szCs w:val="28"/>
        </w:rPr>
      </w:pPr>
      <w:r w:rsidRPr="0053140C">
        <w:rPr>
          <w:rFonts w:ascii="Times New Roman" w:hAnsi="Times New Roman" w:cs="Times New Roman"/>
          <w:sz w:val="28"/>
          <w:szCs w:val="28"/>
        </w:rPr>
        <w:t xml:space="preserve">Но у банков все еще есть капитал, соблюдение требований и, что наиболее важно, доверие клиентов. Это означает, что при правильной стратегии у банков есть уникальная возможность добиться успеха в долгосрочной перспективе. Ключом к этому успеху будет использование передовых технологий и цифровых экосистем. При наличии этих элементов </w:t>
      </w:r>
      <w:r w:rsidRPr="0053140C">
        <w:rPr>
          <w:rFonts w:ascii="Times New Roman" w:hAnsi="Times New Roman" w:cs="Times New Roman"/>
          <w:sz w:val="28"/>
          <w:szCs w:val="28"/>
        </w:rPr>
        <w:lastRenderedPageBreak/>
        <w:t>банки сократят расходы и повысят эффективность, помогая им выдержать надвигающийся шторм и пересмотреть свою ценность для клиентов на меняющемся рынке.</w:t>
      </w:r>
    </w:p>
    <w:p w14:paraId="1F6B5CCC" w14:textId="47DEEE28" w:rsidR="00337FE0" w:rsidRDefault="00337FE0" w:rsidP="000F3AD2">
      <w:pPr>
        <w:pStyle w:val="a3"/>
        <w:spacing w:before="0" w:beforeAutospacing="0" w:after="0" w:afterAutospacing="0" w:line="360" w:lineRule="auto"/>
        <w:ind w:firstLine="709"/>
        <w:jc w:val="both"/>
        <w:rPr>
          <w:sz w:val="28"/>
          <w:szCs w:val="28"/>
        </w:rPr>
      </w:pPr>
    </w:p>
    <w:p w14:paraId="469267BD" w14:textId="3A3C6220" w:rsidR="00E154DC" w:rsidRPr="00546BCC" w:rsidRDefault="00E154DC" w:rsidP="000F3AD2">
      <w:pPr>
        <w:pStyle w:val="a3"/>
        <w:spacing w:before="0" w:beforeAutospacing="0" w:after="0" w:afterAutospacing="0" w:line="360" w:lineRule="auto"/>
        <w:ind w:firstLine="709"/>
        <w:jc w:val="both"/>
        <w:outlineLvl w:val="1"/>
        <w:rPr>
          <w:b/>
          <w:bCs/>
          <w:sz w:val="28"/>
          <w:szCs w:val="28"/>
        </w:rPr>
      </w:pPr>
      <w:bookmarkStart w:id="185" w:name="_Toc56414098"/>
      <w:bookmarkStart w:id="186" w:name="_Toc56493149"/>
      <w:r w:rsidRPr="00546BCC">
        <w:rPr>
          <w:b/>
          <w:bCs/>
          <w:sz w:val="28"/>
          <w:szCs w:val="28"/>
        </w:rPr>
        <w:t xml:space="preserve">3.3 </w:t>
      </w:r>
      <w:r w:rsidR="00FD6955" w:rsidRPr="00546BCC">
        <w:rPr>
          <w:b/>
          <w:bCs/>
          <w:sz w:val="28"/>
          <w:szCs w:val="28"/>
        </w:rPr>
        <w:t xml:space="preserve">Направления </w:t>
      </w:r>
      <w:r w:rsidR="00C16802" w:rsidRPr="00546BCC">
        <w:rPr>
          <w:b/>
          <w:bCs/>
          <w:sz w:val="28"/>
          <w:szCs w:val="28"/>
        </w:rPr>
        <w:t>с</w:t>
      </w:r>
      <w:r w:rsidRPr="00546BCC">
        <w:rPr>
          <w:b/>
          <w:bCs/>
          <w:sz w:val="28"/>
          <w:szCs w:val="28"/>
        </w:rPr>
        <w:t>овершенствовани</w:t>
      </w:r>
      <w:r w:rsidR="00FD6955" w:rsidRPr="00546BCC">
        <w:rPr>
          <w:b/>
          <w:bCs/>
          <w:sz w:val="28"/>
          <w:szCs w:val="28"/>
        </w:rPr>
        <w:t>я</w:t>
      </w:r>
      <w:r w:rsidRPr="00546BCC">
        <w:rPr>
          <w:b/>
          <w:bCs/>
          <w:sz w:val="28"/>
          <w:szCs w:val="28"/>
        </w:rPr>
        <w:t xml:space="preserve"> метод</w:t>
      </w:r>
      <w:r w:rsidR="00C568FB" w:rsidRPr="00546BCC">
        <w:rPr>
          <w:b/>
          <w:bCs/>
          <w:sz w:val="28"/>
          <w:szCs w:val="28"/>
        </w:rPr>
        <w:t xml:space="preserve">ологии кредитования </w:t>
      </w:r>
      <w:r w:rsidRPr="00546BCC">
        <w:rPr>
          <w:b/>
          <w:bCs/>
          <w:sz w:val="28"/>
          <w:szCs w:val="28"/>
        </w:rPr>
        <w:t>для формирования эффективной кредитной политики коммерческого банка (на примере ПАО «Авангард»)</w:t>
      </w:r>
      <w:bookmarkEnd w:id="185"/>
      <w:bookmarkEnd w:id="186"/>
    </w:p>
    <w:p w14:paraId="6F6AE253" w14:textId="77777777" w:rsidR="00FD6955" w:rsidRDefault="00FD6955" w:rsidP="00655973">
      <w:pPr>
        <w:shd w:val="clear" w:color="auto" w:fill="FFFFFF"/>
        <w:spacing w:after="0" w:line="360" w:lineRule="auto"/>
        <w:ind w:firstLine="709"/>
        <w:jc w:val="both"/>
        <w:textAlignment w:val="baseline"/>
        <w:rPr>
          <w:rFonts w:ascii="Times New Roman" w:eastAsia="Times New Roman" w:hAnsi="Times New Roman" w:cs="Times New Roman"/>
          <w:sz w:val="28"/>
          <w:szCs w:val="28"/>
          <w:lang w:eastAsia="ru-RU"/>
        </w:rPr>
      </w:pPr>
    </w:p>
    <w:p w14:paraId="4B3BACFD" w14:textId="65C7477B" w:rsidR="000F3AD2" w:rsidRPr="0063733F" w:rsidRDefault="000F3AD2" w:rsidP="000F3AD2">
      <w:pPr>
        <w:shd w:val="clear" w:color="auto" w:fill="FFFFFF"/>
        <w:spacing w:after="0" w:line="360" w:lineRule="auto"/>
        <w:ind w:firstLine="709"/>
        <w:jc w:val="both"/>
        <w:textAlignment w:val="baseline"/>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Как показало исследование (глава 2) </w:t>
      </w:r>
      <w:r w:rsidRPr="00426F7D">
        <w:rPr>
          <w:rFonts w:ascii="Times New Roman" w:hAnsi="Times New Roman" w:cs="Times New Roman"/>
          <w:sz w:val="28"/>
          <w:szCs w:val="28"/>
          <w:shd w:val="clear" w:color="auto" w:fill="FFFFFF"/>
        </w:rPr>
        <w:t xml:space="preserve">в области </w:t>
      </w:r>
      <w:r>
        <w:rPr>
          <w:rFonts w:ascii="Times New Roman" w:hAnsi="Times New Roman" w:cs="Times New Roman"/>
          <w:sz w:val="28"/>
          <w:szCs w:val="28"/>
          <w:shd w:val="clear" w:color="auto" w:fill="FFFFFF"/>
        </w:rPr>
        <w:t>кредитной политики</w:t>
      </w:r>
      <w:r w:rsidRPr="00B31D92">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ПАО «</w:t>
      </w:r>
      <w:proofErr w:type="spellStart"/>
      <w:r>
        <w:rPr>
          <w:rFonts w:ascii="Times New Roman" w:hAnsi="Times New Roman" w:cs="Times New Roman"/>
          <w:sz w:val="28"/>
          <w:szCs w:val="28"/>
          <w:shd w:val="clear" w:color="auto" w:fill="FFFFFF"/>
        </w:rPr>
        <w:t>Аванград</w:t>
      </w:r>
      <w:proofErr w:type="spellEnd"/>
      <w:r>
        <w:rPr>
          <w:rFonts w:ascii="Times New Roman" w:hAnsi="Times New Roman" w:cs="Times New Roman"/>
          <w:sz w:val="28"/>
          <w:szCs w:val="28"/>
          <w:shd w:val="clear" w:color="auto" w:fill="FFFFFF"/>
        </w:rPr>
        <w:t xml:space="preserve">» </w:t>
      </w:r>
      <w:r w:rsidR="005422FF" w:rsidRPr="00F14B74">
        <w:rPr>
          <w:rFonts w:ascii="Times New Roman" w:hAnsi="Times New Roman"/>
          <w:sz w:val="28"/>
          <w:szCs w:val="28"/>
        </w:rPr>
        <w:t>‒</w:t>
      </w:r>
      <w:r>
        <w:rPr>
          <w:rFonts w:ascii="Times New Roman" w:hAnsi="Times New Roman" w:cs="Times New Roman"/>
          <w:sz w:val="28"/>
          <w:szCs w:val="28"/>
          <w:shd w:val="clear" w:color="auto" w:fill="FFFFFF"/>
        </w:rPr>
        <w:t xml:space="preserve"> </w:t>
      </w:r>
      <w:r w:rsidRPr="00426F7D">
        <w:rPr>
          <w:rFonts w:ascii="Times New Roman" w:hAnsi="Times New Roman" w:cs="Times New Roman"/>
          <w:sz w:val="28"/>
          <w:szCs w:val="28"/>
          <w:shd w:val="clear" w:color="auto" w:fill="FFFFFF"/>
        </w:rPr>
        <w:t xml:space="preserve">кредитование не является </w:t>
      </w:r>
      <w:r>
        <w:rPr>
          <w:rFonts w:ascii="Times New Roman" w:hAnsi="Times New Roman" w:cs="Times New Roman"/>
          <w:sz w:val="28"/>
          <w:szCs w:val="28"/>
          <w:shd w:val="clear" w:color="auto" w:fill="FFFFFF"/>
        </w:rPr>
        <w:t>ведущим направлением банка. Это</w:t>
      </w:r>
      <w:r w:rsidRPr="00426F7D">
        <w:rPr>
          <w:rFonts w:ascii="Times New Roman" w:hAnsi="Times New Roman" w:cs="Times New Roman"/>
          <w:sz w:val="28"/>
          <w:szCs w:val="28"/>
          <w:shd w:val="clear" w:color="auto" w:fill="FFFFFF"/>
        </w:rPr>
        <w:t xml:space="preserve"> на наш взгляд, связано </w:t>
      </w:r>
      <w:r>
        <w:rPr>
          <w:rFonts w:ascii="Times New Roman" w:hAnsi="Times New Roman" w:cs="Times New Roman"/>
          <w:sz w:val="28"/>
          <w:szCs w:val="28"/>
          <w:shd w:val="clear" w:color="auto" w:fill="FFFFFF"/>
        </w:rPr>
        <w:t xml:space="preserve">с недостатками в применяемой банком методике оценки кредитоспособности заемщика и недостаточным уровнем применения </w:t>
      </w:r>
      <w:r w:rsidRPr="00CB0A9C">
        <w:rPr>
          <w:rFonts w:ascii="Times New Roman" w:hAnsi="Times New Roman" w:cs="Times New Roman"/>
          <w:sz w:val="28"/>
          <w:szCs w:val="28"/>
          <w:shd w:val="clear" w:color="auto" w:fill="FFFFFF"/>
        </w:rPr>
        <w:t xml:space="preserve">цифровых технологий в банке, что связано с отсутствием методологии оценки уровня </w:t>
      </w:r>
      <w:proofErr w:type="spellStart"/>
      <w:r w:rsidRPr="00CB0A9C">
        <w:rPr>
          <w:rFonts w:ascii="Times New Roman" w:hAnsi="Times New Roman" w:cs="Times New Roman"/>
          <w:sz w:val="28"/>
          <w:szCs w:val="28"/>
          <w:shd w:val="clear" w:color="auto" w:fill="FFFFFF"/>
        </w:rPr>
        <w:t>цифровизации</w:t>
      </w:r>
      <w:proofErr w:type="spellEnd"/>
      <w:r w:rsidRPr="00CB0A9C">
        <w:rPr>
          <w:rFonts w:ascii="Times New Roman" w:hAnsi="Times New Roman" w:cs="Times New Roman"/>
          <w:sz w:val="28"/>
          <w:szCs w:val="28"/>
          <w:shd w:val="clear" w:color="auto" w:fill="FFFFFF"/>
        </w:rPr>
        <w:t xml:space="preserve"> для </w:t>
      </w:r>
      <w:r w:rsidRPr="00CB0A9C">
        <w:rPr>
          <w:rFonts w:ascii="Times New Roman" w:hAnsi="Times New Roman" w:cs="Times New Roman"/>
          <w:sz w:val="28"/>
          <w:szCs w:val="28"/>
          <w:shd w:val="clear" w:color="auto" w:fill="FFFFFF"/>
          <w:lang w:val="en-US"/>
        </w:rPr>
        <w:t>IT</w:t>
      </w:r>
      <w:r w:rsidRPr="00CB0A9C">
        <w:rPr>
          <w:rFonts w:ascii="Times New Roman" w:hAnsi="Times New Roman" w:cs="Times New Roman"/>
          <w:sz w:val="28"/>
          <w:szCs w:val="28"/>
          <w:shd w:val="clear" w:color="auto" w:fill="FFFFFF"/>
        </w:rPr>
        <w:t xml:space="preserve"> проектов при оказании кредитования.</w:t>
      </w:r>
      <w:r>
        <w:rPr>
          <w:rFonts w:ascii="Times New Roman" w:hAnsi="Times New Roman" w:cs="Times New Roman"/>
          <w:sz w:val="28"/>
          <w:szCs w:val="28"/>
          <w:shd w:val="clear" w:color="auto" w:fill="FFFFFF"/>
        </w:rPr>
        <w:t xml:space="preserve"> </w:t>
      </w:r>
    </w:p>
    <w:p w14:paraId="4B68437F" w14:textId="77777777" w:rsidR="000F3AD2" w:rsidRPr="000B7C9F" w:rsidRDefault="000F3AD2" w:rsidP="000F3AD2">
      <w:pPr>
        <w:pStyle w:val="a5"/>
        <w:spacing w:after="120" w:line="360" w:lineRule="auto"/>
        <w:ind w:left="0"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В условиях риска возникновения второй волны заболеваний и перехода на удаленные формы ведения бизнеса, наибольшую актуальность набирает методика оценки кредитоспособности заёмщиков банка. Предлагаем воспользоваться следующей системой показателей </w:t>
      </w:r>
      <w:r w:rsidRPr="009568EC">
        <w:rPr>
          <w:rFonts w:ascii="Times New Roman" w:eastAsia="Calibri" w:hAnsi="Times New Roman" w:cs="Times New Roman"/>
          <w:sz w:val="28"/>
          <w:szCs w:val="28"/>
        </w:rPr>
        <w:t xml:space="preserve">оценки уровня </w:t>
      </w:r>
      <w:proofErr w:type="spellStart"/>
      <w:r w:rsidRPr="00701CCC">
        <w:rPr>
          <w:rFonts w:ascii="Times New Roman" w:eastAsia="Calibri" w:hAnsi="Times New Roman" w:cs="Times New Roman"/>
          <w:sz w:val="28"/>
          <w:szCs w:val="28"/>
        </w:rPr>
        <w:t>цифровизации</w:t>
      </w:r>
      <w:proofErr w:type="spellEnd"/>
      <w:r w:rsidRPr="00701CCC">
        <w:rPr>
          <w:rFonts w:ascii="Times New Roman" w:eastAsia="Calibri" w:hAnsi="Times New Roman" w:cs="Times New Roman"/>
          <w:sz w:val="28"/>
          <w:szCs w:val="28"/>
        </w:rPr>
        <w:t xml:space="preserve"> на основе применения </w:t>
      </w:r>
      <w:proofErr w:type="spellStart"/>
      <w:r w:rsidRPr="00701CCC">
        <w:rPr>
          <w:rFonts w:ascii="Times New Roman" w:eastAsia="Calibri" w:hAnsi="Times New Roman" w:cs="Times New Roman"/>
          <w:sz w:val="28"/>
          <w:szCs w:val="28"/>
        </w:rPr>
        <w:t>верхнеуровневых</w:t>
      </w:r>
      <w:proofErr w:type="spellEnd"/>
      <w:r w:rsidRPr="00701CCC">
        <w:rPr>
          <w:rFonts w:ascii="Times New Roman" w:eastAsia="Calibri" w:hAnsi="Times New Roman" w:cs="Times New Roman"/>
          <w:sz w:val="28"/>
          <w:szCs w:val="28"/>
        </w:rPr>
        <w:t xml:space="preserve"> метрик (система, способная напрямую оценить изменения), позволяющих оценить </w:t>
      </w:r>
      <w:r>
        <w:rPr>
          <w:rFonts w:ascii="Times New Roman" w:eastAsia="Calibri" w:hAnsi="Times New Roman" w:cs="Times New Roman"/>
          <w:sz w:val="28"/>
          <w:szCs w:val="28"/>
        </w:rPr>
        <w:t>эффективность банковского кредитования,</w:t>
      </w:r>
      <w:bookmarkStart w:id="187" w:name="OLE_LINK1"/>
      <w:r>
        <w:rPr>
          <w:rFonts w:ascii="Times New Roman" w:eastAsia="Calibri" w:hAnsi="Times New Roman" w:cs="Times New Roman"/>
          <w:sz w:val="28"/>
          <w:szCs w:val="28"/>
        </w:rPr>
        <w:t xml:space="preserve"> с использованием онлайн инструментов:</w:t>
      </w:r>
    </w:p>
    <w:p w14:paraId="79F233F4" w14:textId="3CE3D282" w:rsidR="000F3AD2" w:rsidRPr="00D402C7" w:rsidRDefault="000F3AD2" w:rsidP="0038024C">
      <w:pPr>
        <w:pStyle w:val="a5"/>
        <w:spacing w:after="0" w:line="360" w:lineRule="auto"/>
        <w:ind w:left="0"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sym w:font="Symbol" w:char="F02D"/>
      </w:r>
      <w:r>
        <w:rPr>
          <w:rFonts w:ascii="Times New Roman" w:eastAsia="Calibri" w:hAnsi="Times New Roman" w:cs="Times New Roman"/>
          <w:sz w:val="28"/>
          <w:szCs w:val="28"/>
          <w:lang w:eastAsia="ru-RU"/>
        </w:rPr>
        <w:t xml:space="preserve"> </w:t>
      </w:r>
      <w:r w:rsidRPr="00D402C7">
        <w:rPr>
          <w:rFonts w:ascii="Times New Roman" w:eastAsia="Calibri" w:hAnsi="Times New Roman" w:cs="Times New Roman"/>
          <w:sz w:val="28"/>
          <w:szCs w:val="28"/>
          <w:lang w:eastAsia="ru-RU"/>
        </w:rPr>
        <w:t>уровень автоматизации бизнес-процессов</w:t>
      </w:r>
      <w:r>
        <w:rPr>
          <w:rFonts w:ascii="Times New Roman" w:eastAsia="Calibri" w:hAnsi="Times New Roman" w:cs="Times New Roman"/>
          <w:sz w:val="28"/>
          <w:szCs w:val="28"/>
          <w:lang w:eastAsia="ru-RU"/>
        </w:rPr>
        <w:t xml:space="preserve"> кредитования</w:t>
      </w:r>
      <w:bookmarkEnd w:id="187"/>
      <w:r w:rsidRPr="00D402C7">
        <w:rPr>
          <w:rFonts w:ascii="Times New Roman" w:eastAsia="Calibri" w:hAnsi="Times New Roman" w:cs="Times New Roman"/>
          <w:sz w:val="28"/>
          <w:szCs w:val="28"/>
          <w:lang w:eastAsia="ru-RU"/>
        </w:rPr>
        <w:t>;</w:t>
      </w:r>
    </w:p>
    <w:p w14:paraId="46246BDC" w14:textId="77777777" w:rsidR="0038024C" w:rsidRDefault="000A771A" w:rsidP="000A771A">
      <w:pPr>
        <w:shd w:val="clear" w:color="auto" w:fill="FFFFFF"/>
        <w:spacing w:after="0" w:line="360" w:lineRule="auto"/>
        <w:ind w:left="709"/>
        <w:jc w:val="both"/>
        <w:textAlignment w:val="baseline"/>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sym w:font="Symbol" w:char="F02D"/>
      </w:r>
      <w:r w:rsidRPr="000A771A">
        <w:rPr>
          <w:rFonts w:ascii="Times New Roman" w:eastAsia="Calibri" w:hAnsi="Times New Roman" w:cs="Times New Roman"/>
          <w:sz w:val="28"/>
          <w:szCs w:val="28"/>
          <w:lang w:eastAsia="ru-RU"/>
        </w:rPr>
        <w:t xml:space="preserve"> </w:t>
      </w:r>
      <w:proofErr w:type="gramStart"/>
      <w:r w:rsidR="000F3AD2" w:rsidRPr="00D402C7">
        <w:rPr>
          <w:rFonts w:ascii="Times New Roman" w:eastAsia="Calibri" w:hAnsi="Times New Roman" w:cs="Times New Roman"/>
          <w:sz w:val="28"/>
          <w:szCs w:val="28"/>
          <w:lang w:eastAsia="ru-RU"/>
        </w:rPr>
        <w:t>развитие каналов самообслуживания</w:t>
      </w:r>
      <w:r w:rsidR="000F3AD2">
        <w:rPr>
          <w:rFonts w:ascii="Times New Roman" w:eastAsia="Calibri" w:hAnsi="Times New Roman" w:cs="Times New Roman"/>
          <w:sz w:val="28"/>
          <w:szCs w:val="28"/>
          <w:lang w:eastAsia="ru-RU"/>
        </w:rPr>
        <w:t xml:space="preserve"> кредитных продуктов</w:t>
      </w:r>
      <w:r w:rsidR="000F3AD2" w:rsidRPr="00D402C7">
        <w:rPr>
          <w:rFonts w:ascii="Times New Roman" w:eastAsia="Calibri" w:hAnsi="Times New Roman" w:cs="Times New Roman"/>
          <w:sz w:val="28"/>
          <w:szCs w:val="28"/>
          <w:lang w:eastAsia="ru-RU"/>
        </w:rPr>
        <w:t xml:space="preserve"> (</w:t>
      </w:r>
      <w:bookmarkStart w:id="188" w:name="_Hlk37520811"/>
      <w:r w:rsidR="0038024C">
        <w:rPr>
          <w:rFonts w:ascii="Times New Roman" w:eastAsia="Calibri" w:hAnsi="Times New Roman" w:cs="Times New Roman"/>
          <w:sz w:val="28"/>
          <w:szCs w:val="28"/>
          <w:lang w:eastAsia="ru-RU"/>
        </w:rPr>
        <w:t>сервисы</w:t>
      </w:r>
      <w:proofErr w:type="gramEnd"/>
    </w:p>
    <w:p w14:paraId="5BC00928" w14:textId="7E4A9F73" w:rsidR="000F3AD2" w:rsidRPr="00D402C7" w:rsidRDefault="000F3AD2" w:rsidP="0038024C">
      <w:pPr>
        <w:shd w:val="clear" w:color="auto" w:fill="FFFFFF"/>
        <w:spacing w:after="0" w:line="360" w:lineRule="auto"/>
        <w:jc w:val="both"/>
        <w:textAlignment w:val="baseline"/>
        <w:rPr>
          <w:rFonts w:ascii="Times New Roman" w:eastAsia="Calibri" w:hAnsi="Times New Roman" w:cs="Times New Roman"/>
          <w:sz w:val="28"/>
          <w:szCs w:val="28"/>
          <w:lang w:eastAsia="ru-RU"/>
        </w:rPr>
      </w:pPr>
      <w:r w:rsidRPr="00D402C7">
        <w:rPr>
          <w:rFonts w:ascii="Times New Roman" w:eastAsia="Calibri" w:hAnsi="Times New Roman" w:cs="Times New Roman"/>
          <w:sz w:val="28"/>
          <w:szCs w:val="28"/>
          <w:lang w:eastAsia="ru-RU"/>
        </w:rPr>
        <w:t>и функции, доступные в цифровых каналах</w:t>
      </w:r>
      <w:bookmarkEnd w:id="188"/>
      <w:r w:rsidR="00187E7F">
        <w:rPr>
          <w:rFonts w:ascii="Times New Roman" w:eastAsia="Calibri" w:hAnsi="Times New Roman" w:cs="Times New Roman"/>
          <w:sz w:val="28"/>
          <w:szCs w:val="28"/>
          <w:lang w:eastAsia="ru-RU"/>
        </w:rPr>
        <w:t>)</w:t>
      </w:r>
      <w:r w:rsidRPr="00D402C7">
        <w:rPr>
          <w:rFonts w:ascii="Times New Roman" w:eastAsia="Calibri" w:hAnsi="Times New Roman" w:cs="Times New Roman"/>
          <w:sz w:val="28"/>
          <w:szCs w:val="28"/>
          <w:lang w:eastAsia="ru-RU"/>
        </w:rPr>
        <w:t>;</w:t>
      </w:r>
    </w:p>
    <w:p w14:paraId="712C2490" w14:textId="64AD2114" w:rsidR="000F3AD2" w:rsidRPr="00D402C7" w:rsidRDefault="000A771A" w:rsidP="000A771A">
      <w:pPr>
        <w:shd w:val="clear" w:color="auto" w:fill="FFFFFF"/>
        <w:spacing w:after="0" w:line="360" w:lineRule="auto"/>
        <w:ind w:left="709"/>
        <w:jc w:val="both"/>
        <w:textAlignment w:val="baseline"/>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sym w:font="Symbol" w:char="F02D"/>
      </w:r>
      <w:r w:rsidRPr="00145846">
        <w:rPr>
          <w:rFonts w:ascii="Times New Roman" w:eastAsia="Calibri" w:hAnsi="Times New Roman" w:cs="Times New Roman"/>
          <w:sz w:val="28"/>
          <w:szCs w:val="28"/>
          <w:lang w:eastAsia="ru-RU"/>
        </w:rPr>
        <w:t xml:space="preserve"> </w:t>
      </w:r>
      <w:r w:rsidR="000F3AD2" w:rsidRPr="00D402C7">
        <w:rPr>
          <w:rFonts w:ascii="Times New Roman" w:eastAsia="Calibri" w:hAnsi="Times New Roman" w:cs="Times New Roman"/>
          <w:sz w:val="28"/>
          <w:szCs w:val="28"/>
          <w:lang w:eastAsia="ru-RU"/>
        </w:rPr>
        <w:t>скоро</w:t>
      </w:r>
      <w:r w:rsidR="00187E7F">
        <w:rPr>
          <w:rFonts w:ascii="Times New Roman" w:eastAsia="Calibri" w:hAnsi="Times New Roman" w:cs="Times New Roman"/>
          <w:sz w:val="28"/>
          <w:szCs w:val="28"/>
          <w:lang w:eastAsia="ru-RU"/>
        </w:rPr>
        <w:t>сть опер</w:t>
      </w:r>
      <w:r w:rsidR="008D72AA">
        <w:rPr>
          <w:rFonts w:ascii="Times New Roman" w:eastAsia="Calibri" w:hAnsi="Times New Roman" w:cs="Times New Roman"/>
          <w:sz w:val="28"/>
          <w:szCs w:val="28"/>
          <w:lang w:eastAsia="ru-RU"/>
        </w:rPr>
        <w:t>аций (о</w:t>
      </w:r>
      <w:r w:rsidR="00187E7F">
        <w:rPr>
          <w:rFonts w:ascii="Times New Roman" w:eastAsia="Calibri" w:hAnsi="Times New Roman" w:cs="Times New Roman"/>
          <w:sz w:val="28"/>
          <w:szCs w:val="28"/>
          <w:lang w:eastAsia="ru-RU"/>
        </w:rPr>
        <w:t>флайн, онлайн)</w:t>
      </w:r>
      <w:r w:rsidR="000F3AD2" w:rsidRPr="00D402C7">
        <w:rPr>
          <w:rFonts w:ascii="Times New Roman" w:eastAsia="Calibri" w:hAnsi="Times New Roman" w:cs="Times New Roman"/>
          <w:sz w:val="28"/>
          <w:szCs w:val="28"/>
          <w:lang w:eastAsia="ru-RU"/>
        </w:rPr>
        <w:t>;</w:t>
      </w:r>
    </w:p>
    <w:p w14:paraId="1773418E" w14:textId="77777777" w:rsidR="0038024C" w:rsidRDefault="000A771A" w:rsidP="000A771A">
      <w:pPr>
        <w:shd w:val="clear" w:color="auto" w:fill="FFFFFF"/>
        <w:spacing w:after="0" w:line="360" w:lineRule="auto"/>
        <w:ind w:left="720"/>
        <w:jc w:val="both"/>
        <w:textAlignment w:val="baseline"/>
        <w:rPr>
          <w:rFonts w:ascii="Times New Roman" w:eastAsia="Calibri" w:hAnsi="Times New Roman" w:cs="Times New Roman"/>
          <w:sz w:val="28"/>
          <w:szCs w:val="28"/>
          <w:lang w:eastAsia="ru-RU"/>
        </w:rPr>
      </w:pPr>
      <w:bookmarkStart w:id="189" w:name="OLE_LINK2"/>
      <w:r>
        <w:rPr>
          <w:rFonts w:ascii="Times New Roman" w:eastAsia="Calibri" w:hAnsi="Times New Roman" w:cs="Times New Roman"/>
          <w:sz w:val="28"/>
          <w:szCs w:val="28"/>
          <w:lang w:eastAsia="ru-RU"/>
        </w:rPr>
        <w:sym w:font="Symbol" w:char="F02D"/>
      </w:r>
      <w:r w:rsidRPr="000A771A">
        <w:rPr>
          <w:rFonts w:ascii="Times New Roman" w:eastAsia="Calibri" w:hAnsi="Times New Roman" w:cs="Times New Roman"/>
          <w:sz w:val="28"/>
          <w:szCs w:val="28"/>
          <w:lang w:eastAsia="ru-RU"/>
        </w:rPr>
        <w:t xml:space="preserve"> </w:t>
      </w:r>
      <w:r w:rsidR="000F3AD2" w:rsidRPr="00D402C7">
        <w:rPr>
          <w:rFonts w:ascii="Times New Roman" w:eastAsia="Calibri" w:hAnsi="Times New Roman" w:cs="Times New Roman"/>
          <w:sz w:val="28"/>
          <w:szCs w:val="28"/>
          <w:lang w:eastAsia="ru-RU"/>
        </w:rPr>
        <w:t>уровень развития управления дан</w:t>
      </w:r>
      <w:r w:rsidR="0038024C">
        <w:rPr>
          <w:rFonts w:ascii="Times New Roman" w:eastAsia="Calibri" w:hAnsi="Times New Roman" w:cs="Times New Roman"/>
          <w:sz w:val="28"/>
          <w:szCs w:val="28"/>
          <w:lang w:eastAsia="ru-RU"/>
        </w:rPr>
        <w:t>ными (</w:t>
      </w:r>
      <w:proofErr w:type="spellStart"/>
      <w:r w:rsidR="0038024C">
        <w:rPr>
          <w:rFonts w:ascii="Times New Roman" w:eastAsia="Calibri" w:hAnsi="Times New Roman" w:cs="Times New Roman"/>
          <w:sz w:val="28"/>
          <w:szCs w:val="28"/>
          <w:lang w:eastAsia="ru-RU"/>
        </w:rPr>
        <w:t>data</w:t>
      </w:r>
      <w:proofErr w:type="spellEnd"/>
      <w:r w:rsidR="0038024C">
        <w:rPr>
          <w:rFonts w:ascii="Times New Roman" w:eastAsia="Calibri" w:hAnsi="Times New Roman" w:cs="Times New Roman"/>
          <w:sz w:val="28"/>
          <w:szCs w:val="28"/>
          <w:lang w:eastAsia="ru-RU"/>
        </w:rPr>
        <w:t xml:space="preserve"> </w:t>
      </w:r>
      <w:proofErr w:type="spellStart"/>
      <w:r w:rsidR="0038024C">
        <w:rPr>
          <w:rFonts w:ascii="Times New Roman" w:eastAsia="Calibri" w:hAnsi="Times New Roman" w:cs="Times New Roman"/>
          <w:sz w:val="28"/>
          <w:szCs w:val="28"/>
          <w:lang w:eastAsia="ru-RU"/>
        </w:rPr>
        <w:t>management</w:t>
      </w:r>
      <w:proofErr w:type="spellEnd"/>
      <w:r w:rsidR="0038024C">
        <w:rPr>
          <w:rFonts w:ascii="Times New Roman" w:eastAsia="Calibri" w:hAnsi="Times New Roman" w:cs="Times New Roman"/>
          <w:sz w:val="28"/>
          <w:szCs w:val="28"/>
          <w:lang w:eastAsia="ru-RU"/>
        </w:rPr>
        <w:t>), включая</w:t>
      </w:r>
    </w:p>
    <w:p w14:paraId="45838AC5" w14:textId="3BA6A6D3" w:rsidR="000F3AD2" w:rsidRPr="0038024C" w:rsidRDefault="000F3AD2" w:rsidP="0038024C">
      <w:pPr>
        <w:shd w:val="clear" w:color="auto" w:fill="FFFFFF"/>
        <w:spacing w:after="0" w:line="360" w:lineRule="auto"/>
        <w:jc w:val="both"/>
        <w:textAlignment w:val="baseline"/>
        <w:rPr>
          <w:rFonts w:ascii="Times New Roman" w:eastAsia="Calibri" w:hAnsi="Times New Roman" w:cs="Times New Roman"/>
          <w:sz w:val="28"/>
          <w:szCs w:val="28"/>
          <w:lang w:val="en-US" w:eastAsia="ru-RU"/>
        </w:rPr>
      </w:pPr>
      <w:r w:rsidRPr="00D402C7">
        <w:rPr>
          <w:rFonts w:ascii="Times New Roman" w:eastAsia="Calibri" w:hAnsi="Times New Roman" w:cs="Times New Roman"/>
          <w:sz w:val="28"/>
          <w:szCs w:val="28"/>
          <w:lang w:eastAsia="ru-RU"/>
        </w:rPr>
        <w:t>машинное</w:t>
      </w:r>
      <w:r w:rsidRPr="0038024C">
        <w:rPr>
          <w:rFonts w:ascii="Times New Roman" w:eastAsia="Calibri" w:hAnsi="Times New Roman" w:cs="Times New Roman"/>
          <w:sz w:val="28"/>
          <w:szCs w:val="28"/>
          <w:lang w:val="en-US" w:eastAsia="ru-RU"/>
        </w:rPr>
        <w:t xml:space="preserve"> </w:t>
      </w:r>
      <w:r w:rsidRPr="00D402C7">
        <w:rPr>
          <w:rFonts w:ascii="Times New Roman" w:eastAsia="Calibri" w:hAnsi="Times New Roman" w:cs="Times New Roman"/>
          <w:sz w:val="28"/>
          <w:szCs w:val="28"/>
          <w:lang w:eastAsia="ru-RU"/>
        </w:rPr>
        <w:t>обучение</w:t>
      </w:r>
      <w:r w:rsidRPr="0038024C">
        <w:rPr>
          <w:rFonts w:ascii="Times New Roman" w:eastAsia="Calibri" w:hAnsi="Times New Roman" w:cs="Times New Roman"/>
          <w:sz w:val="28"/>
          <w:szCs w:val="28"/>
          <w:lang w:val="en-US" w:eastAsia="ru-RU"/>
        </w:rPr>
        <w:t xml:space="preserve"> (machine learning), data governance)</w:t>
      </w:r>
      <w:bookmarkEnd w:id="189"/>
      <w:r w:rsidRPr="0038024C">
        <w:rPr>
          <w:rFonts w:ascii="Times New Roman" w:eastAsia="Calibri" w:hAnsi="Times New Roman" w:cs="Times New Roman"/>
          <w:sz w:val="28"/>
          <w:szCs w:val="28"/>
          <w:lang w:val="en-US" w:eastAsia="ru-RU"/>
        </w:rPr>
        <w:t>;</w:t>
      </w:r>
    </w:p>
    <w:p w14:paraId="626F74F7" w14:textId="3BEC040F" w:rsidR="000F3AD2" w:rsidRPr="00D402C7" w:rsidRDefault="000A771A" w:rsidP="000A771A">
      <w:pPr>
        <w:shd w:val="clear" w:color="auto" w:fill="FFFFFF"/>
        <w:spacing w:after="0" w:line="360" w:lineRule="auto"/>
        <w:ind w:left="720"/>
        <w:jc w:val="both"/>
        <w:textAlignment w:val="baseline"/>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sym w:font="Symbol" w:char="F02D"/>
      </w:r>
      <w:r w:rsidRPr="000A771A">
        <w:rPr>
          <w:rFonts w:ascii="Times New Roman" w:eastAsia="Calibri" w:hAnsi="Times New Roman" w:cs="Times New Roman"/>
          <w:sz w:val="28"/>
          <w:szCs w:val="28"/>
          <w:lang w:eastAsia="ru-RU"/>
        </w:rPr>
        <w:t xml:space="preserve"> </w:t>
      </w:r>
      <w:r w:rsidR="000F3AD2" w:rsidRPr="00D402C7">
        <w:rPr>
          <w:rFonts w:ascii="Times New Roman" w:eastAsia="Calibri" w:hAnsi="Times New Roman" w:cs="Times New Roman"/>
          <w:sz w:val="28"/>
          <w:szCs w:val="28"/>
          <w:lang w:eastAsia="ru-RU"/>
        </w:rPr>
        <w:t xml:space="preserve">доступность </w:t>
      </w:r>
      <w:r w:rsidR="000F3AD2">
        <w:rPr>
          <w:rFonts w:ascii="Times New Roman" w:eastAsia="Calibri" w:hAnsi="Times New Roman" w:cs="Times New Roman"/>
          <w:sz w:val="28"/>
          <w:szCs w:val="28"/>
          <w:lang w:eastAsia="ru-RU"/>
        </w:rPr>
        <w:t xml:space="preserve">кредитных и иных </w:t>
      </w:r>
      <w:r w:rsidR="000F3AD2" w:rsidRPr="00D402C7">
        <w:rPr>
          <w:rFonts w:ascii="Times New Roman" w:eastAsia="Calibri" w:hAnsi="Times New Roman" w:cs="Times New Roman"/>
          <w:sz w:val="28"/>
          <w:szCs w:val="28"/>
          <w:lang w:eastAsia="ru-RU"/>
        </w:rPr>
        <w:t>сервисов 24/7;</w:t>
      </w:r>
    </w:p>
    <w:p w14:paraId="68E719EB" w14:textId="744B0487" w:rsidR="000F3AD2" w:rsidRPr="00D402C7" w:rsidRDefault="000A771A" w:rsidP="000A771A">
      <w:pPr>
        <w:shd w:val="clear" w:color="auto" w:fill="FFFFFF"/>
        <w:spacing w:after="0" w:line="360" w:lineRule="auto"/>
        <w:ind w:left="720"/>
        <w:jc w:val="both"/>
        <w:textAlignment w:val="baseline"/>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lastRenderedPageBreak/>
        <w:sym w:font="Symbol" w:char="F02D"/>
      </w:r>
      <w:r w:rsidRPr="000A771A">
        <w:rPr>
          <w:rFonts w:ascii="Times New Roman" w:eastAsia="Calibri" w:hAnsi="Times New Roman" w:cs="Times New Roman"/>
          <w:sz w:val="28"/>
          <w:szCs w:val="28"/>
          <w:lang w:eastAsia="ru-RU"/>
        </w:rPr>
        <w:t xml:space="preserve"> </w:t>
      </w:r>
      <w:r w:rsidR="000F3AD2" w:rsidRPr="00D402C7">
        <w:rPr>
          <w:rFonts w:ascii="Times New Roman" w:eastAsia="Calibri" w:hAnsi="Times New Roman" w:cs="Times New Roman"/>
          <w:sz w:val="28"/>
          <w:szCs w:val="28"/>
          <w:lang w:eastAsia="ru-RU"/>
        </w:rPr>
        <w:t>скорость изменений, время вы</w:t>
      </w:r>
      <w:r w:rsidR="00187E7F">
        <w:rPr>
          <w:rFonts w:ascii="Times New Roman" w:eastAsia="Calibri" w:hAnsi="Times New Roman" w:cs="Times New Roman"/>
          <w:sz w:val="28"/>
          <w:szCs w:val="28"/>
          <w:lang w:eastAsia="ru-RU"/>
        </w:rPr>
        <w:t>вода на рынок (</w:t>
      </w:r>
      <w:proofErr w:type="spellStart"/>
      <w:r w:rsidR="00187E7F">
        <w:rPr>
          <w:rFonts w:ascii="Times New Roman" w:eastAsia="Calibri" w:hAnsi="Times New Roman" w:cs="Times New Roman"/>
          <w:sz w:val="28"/>
          <w:szCs w:val="28"/>
          <w:lang w:eastAsia="ru-RU"/>
        </w:rPr>
        <w:t>time-to-market</w:t>
      </w:r>
      <w:proofErr w:type="spellEnd"/>
      <w:r w:rsidR="00187E7F">
        <w:rPr>
          <w:rFonts w:ascii="Times New Roman" w:eastAsia="Calibri" w:hAnsi="Times New Roman" w:cs="Times New Roman"/>
          <w:sz w:val="28"/>
          <w:szCs w:val="28"/>
          <w:lang w:eastAsia="ru-RU"/>
        </w:rPr>
        <w:t>)</w:t>
      </w:r>
      <w:r w:rsidR="000F3AD2" w:rsidRPr="00D402C7">
        <w:rPr>
          <w:rFonts w:ascii="Times New Roman" w:eastAsia="Calibri" w:hAnsi="Times New Roman" w:cs="Times New Roman"/>
          <w:sz w:val="28"/>
          <w:szCs w:val="28"/>
          <w:lang w:eastAsia="ru-RU"/>
        </w:rPr>
        <w:t xml:space="preserve">. </w:t>
      </w:r>
    </w:p>
    <w:p w14:paraId="04DA45AF" w14:textId="77777777" w:rsidR="000F3AD2" w:rsidRPr="00D402C7" w:rsidRDefault="000F3AD2" w:rsidP="000F3AD2">
      <w:pPr>
        <w:spacing w:after="0" w:line="360" w:lineRule="auto"/>
        <w:ind w:firstLine="709"/>
        <w:jc w:val="both"/>
        <w:rPr>
          <w:rFonts w:ascii="Times New Roman" w:eastAsia="Calibri" w:hAnsi="Times New Roman" w:cs="Times New Roman"/>
          <w:sz w:val="28"/>
          <w:szCs w:val="28"/>
        </w:rPr>
      </w:pPr>
      <w:r w:rsidRPr="00D402C7">
        <w:rPr>
          <w:rFonts w:ascii="Times New Roman" w:eastAsia="Calibri" w:hAnsi="Times New Roman" w:cs="Times New Roman"/>
          <w:sz w:val="28"/>
          <w:szCs w:val="28"/>
        </w:rPr>
        <w:t>Для автоматизации расчетов и корректной интерпретации данных предлагается примен</w:t>
      </w:r>
      <w:r>
        <w:rPr>
          <w:rFonts w:ascii="Times New Roman" w:eastAsia="Calibri" w:hAnsi="Times New Roman" w:cs="Times New Roman"/>
          <w:sz w:val="28"/>
          <w:szCs w:val="28"/>
        </w:rPr>
        <w:t xml:space="preserve">ять возможности искусственного </w:t>
      </w:r>
      <w:r w:rsidRPr="00D402C7">
        <w:rPr>
          <w:rFonts w:ascii="Times New Roman" w:eastAsia="Calibri" w:hAnsi="Times New Roman" w:cs="Times New Roman"/>
          <w:sz w:val="28"/>
          <w:szCs w:val="28"/>
        </w:rPr>
        <w:t>интеллекта (ИИ) на основе алгоритмов нечеткой логики.</w:t>
      </w:r>
      <w:r>
        <w:rPr>
          <w:rFonts w:ascii="Times New Roman" w:eastAsia="Calibri" w:hAnsi="Times New Roman" w:cs="Times New Roman"/>
          <w:sz w:val="28"/>
          <w:szCs w:val="28"/>
        </w:rPr>
        <w:t xml:space="preserve"> </w:t>
      </w:r>
    </w:p>
    <w:p w14:paraId="44B000F9" w14:textId="77777777" w:rsidR="000F3AD2" w:rsidRPr="001A1EBC" w:rsidRDefault="000F3AD2" w:rsidP="000F3AD2">
      <w:pPr>
        <w:pStyle w:val="ad"/>
      </w:pPr>
      <w:r w:rsidRPr="00CB0A9C">
        <w:t>Второй проблемой, как было отмечено во второй главе, является низкий уровень оценки кредитоспособности заемщиков в ПАО «Авангард».</w:t>
      </w:r>
      <w:r>
        <w:t xml:space="preserve"> </w:t>
      </w:r>
    </w:p>
    <w:p w14:paraId="2F22255A" w14:textId="77777777" w:rsidR="000F3AD2" w:rsidRDefault="000F3AD2" w:rsidP="000F3AD2">
      <w:pPr>
        <w:shd w:val="clear" w:color="auto" w:fill="FFFFFF"/>
        <w:spacing w:after="0" w:line="360" w:lineRule="auto"/>
        <w:ind w:firstLine="709"/>
        <w:jc w:val="both"/>
        <w:textAlignment w:val="baseline"/>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Как показало исследование, оценка кредитоспособности заемщиков происходит путем анализа данных по 6 модулям:</w:t>
      </w:r>
    </w:p>
    <w:p w14:paraId="4BFFBFD1" w14:textId="029A8872" w:rsidR="000F3AD2" w:rsidRDefault="000F3AD2" w:rsidP="000F3AD2">
      <w:pPr>
        <w:pStyle w:val="a5"/>
        <w:numPr>
          <w:ilvl w:val="0"/>
          <w:numId w:val="13"/>
        </w:numPr>
        <w:spacing w:after="120" w:line="360" w:lineRule="auto"/>
        <w:ind w:left="0" w:firstLine="709"/>
        <w:jc w:val="both"/>
        <w:rPr>
          <w:rFonts w:ascii="Times New Roman" w:hAnsi="Times New Roman" w:cs="Times New Roman"/>
          <w:sz w:val="28"/>
          <w:szCs w:val="28"/>
          <w:shd w:val="clear" w:color="auto" w:fill="FFFFFF"/>
        </w:rPr>
      </w:pPr>
      <w:proofErr w:type="gramStart"/>
      <w:r>
        <w:rPr>
          <w:rFonts w:ascii="Times New Roman" w:hAnsi="Times New Roman" w:cs="Times New Roman"/>
          <w:sz w:val="28"/>
          <w:szCs w:val="28"/>
          <w:shd w:val="clear" w:color="auto" w:fill="FFFFFF"/>
        </w:rPr>
        <w:t>Краткая характери</w:t>
      </w:r>
      <w:r w:rsidR="0038024C">
        <w:rPr>
          <w:rFonts w:ascii="Times New Roman" w:hAnsi="Times New Roman" w:cs="Times New Roman"/>
          <w:sz w:val="28"/>
          <w:szCs w:val="28"/>
          <w:shd w:val="clear" w:color="auto" w:fill="FFFFFF"/>
        </w:rPr>
        <w:t>стика заемщика (наименование юр.</w:t>
      </w:r>
      <w:r>
        <w:rPr>
          <w:rFonts w:ascii="Times New Roman" w:hAnsi="Times New Roman" w:cs="Times New Roman"/>
          <w:sz w:val="28"/>
          <w:szCs w:val="28"/>
          <w:shd w:val="clear" w:color="auto" w:fill="FFFFFF"/>
        </w:rPr>
        <w:t xml:space="preserve"> лица, адрес заемщика, информация об акционерах и учредителях, информация о руководстве (директоре, главном бухгалтере), информация о предприятии входит в состав холдинга (или имеет дочернее предприятие).</w:t>
      </w:r>
      <w:proofErr w:type="gramEnd"/>
    </w:p>
    <w:p w14:paraId="2D6E91C3" w14:textId="77777777" w:rsidR="000F3AD2" w:rsidRDefault="000F3AD2" w:rsidP="000F3AD2">
      <w:pPr>
        <w:pStyle w:val="a5"/>
        <w:numPr>
          <w:ilvl w:val="0"/>
          <w:numId w:val="13"/>
        </w:numPr>
        <w:spacing w:after="120" w:line="360" w:lineRule="auto"/>
        <w:ind w:left="0"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Информация о деятельности заемщика (основной вид деятельности, срок деятельности, доля занимаемого рынка, информация о конкурентах).</w:t>
      </w:r>
    </w:p>
    <w:p w14:paraId="05DAC1B5" w14:textId="77777777" w:rsidR="000F3AD2" w:rsidRDefault="000F3AD2" w:rsidP="000F3AD2">
      <w:pPr>
        <w:pStyle w:val="a5"/>
        <w:numPr>
          <w:ilvl w:val="0"/>
          <w:numId w:val="13"/>
        </w:numPr>
        <w:spacing w:after="120" w:line="360" w:lineRule="auto"/>
        <w:ind w:left="0"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Основные контрагенты (основные дебиторы и основные кредиторы).</w:t>
      </w:r>
    </w:p>
    <w:p w14:paraId="3445E464" w14:textId="71272993" w:rsidR="000F3AD2" w:rsidRDefault="000F3AD2" w:rsidP="000F3AD2">
      <w:pPr>
        <w:pStyle w:val="a5"/>
        <w:numPr>
          <w:ilvl w:val="0"/>
          <w:numId w:val="13"/>
        </w:numPr>
        <w:spacing w:after="120" w:line="360" w:lineRule="auto"/>
        <w:ind w:left="0"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Основные обслуживающие банки (оборот по расчетным счетам в этих банках за последние 6 мес</w:t>
      </w:r>
      <w:r w:rsidR="000A4C96">
        <w:rPr>
          <w:rFonts w:ascii="Times New Roman" w:hAnsi="Times New Roman" w:cs="Times New Roman"/>
          <w:sz w:val="28"/>
          <w:szCs w:val="28"/>
          <w:shd w:val="clear" w:color="auto" w:fill="FFFFFF"/>
        </w:rPr>
        <w:t>яцев</w:t>
      </w:r>
      <w:r>
        <w:rPr>
          <w:rFonts w:ascii="Times New Roman" w:hAnsi="Times New Roman" w:cs="Times New Roman"/>
          <w:sz w:val="28"/>
          <w:szCs w:val="28"/>
          <w:shd w:val="clear" w:color="auto" w:fill="FFFFFF"/>
        </w:rPr>
        <w:t>, без учета кредитов и займов; кредитная история за последний год с указанием пролонгации по кредиту или возникновения задолженности).</w:t>
      </w:r>
    </w:p>
    <w:p w14:paraId="7857AD89" w14:textId="235D8236" w:rsidR="000F3AD2" w:rsidRDefault="000F3AD2" w:rsidP="000F3AD2">
      <w:pPr>
        <w:pStyle w:val="a5"/>
        <w:numPr>
          <w:ilvl w:val="0"/>
          <w:numId w:val="13"/>
        </w:numPr>
        <w:spacing w:after="120" w:line="360" w:lineRule="auto"/>
        <w:ind w:left="0" w:firstLine="709"/>
        <w:jc w:val="both"/>
        <w:rPr>
          <w:rFonts w:ascii="Times New Roman" w:hAnsi="Times New Roman" w:cs="Times New Roman"/>
          <w:sz w:val="28"/>
          <w:szCs w:val="28"/>
          <w:shd w:val="clear" w:color="auto" w:fill="FFFFFF"/>
        </w:rPr>
      </w:pPr>
      <w:proofErr w:type="gramStart"/>
      <w:r>
        <w:rPr>
          <w:rFonts w:ascii="Times New Roman" w:hAnsi="Times New Roman" w:cs="Times New Roman"/>
          <w:sz w:val="28"/>
          <w:szCs w:val="28"/>
          <w:shd w:val="clear" w:color="auto" w:fill="FFFFFF"/>
        </w:rPr>
        <w:t>Оценка финансового результата деятельности заемщика по следующим критериям за последний год и по мес</w:t>
      </w:r>
      <w:r w:rsidR="0038024C">
        <w:rPr>
          <w:rFonts w:ascii="Times New Roman" w:hAnsi="Times New Roman" w:cs="Times New Roman"/>
          <w:sz w:val="28"/>
          <w:szCs w:val="28"/>
          <w:shd w:val="clear" w:color="auto" w:fill="FFFFFF"/>
        </w:rPr>
        <w:t xml:space="preserve">яцам, </w:t>
      </w:r>
      <w:r>
        <w:rPr>
          <w:rFonts w:ascii="Times New Roman" w:hAnsi="Times New Roman" w:cs="Times New Roman"/>
          <w:sz w:val="28"/>
          <w:szCs w:val="28"/>
          <w:shd w:val="clear" w:color="auto" w:fill="FFFFFF"/>
        </w:rPr>
        <w:t>по</w:t>
      </w:r>
      <w:r w:rsidR="0038024C">
        <w:rPr>
          <w:rFonts w:ascii="Times New Roman" w:hAnsi="Times New Roman" w:cs="Times New Roman"/>
          <w:sz w:val="28"/>
          <w:szCs w:val="28"/>
          <w:shd w:val="clear" w:color="auto" w:fill="FFFFFF"/>
        </w:rPr>
        <w:t xml:space="preserve"> квартально </w:t>
      </w:r>
      <w:r>
        <w:rPr>
          <w:rFonts w:ascii="Times New Roman" w:hAnsi="Times New Roman" w:cs="Times New Roman"/>
          <w:sz w:val="28"/>
          <w:szCs w:val="28"/>
          <w:shd w:val="clear" w:color="auto" w:fill="FFFFFF"/>
        </w:rPr>
        <w:t>(основные средства, запасы, товарные остатки, дебиторская задолженность, кредиторская задолженность, валюта баланса, размер выручки (по кварталам), финансовый результат (по квартально).</w:t>
      </w:r>
      <w:proofErr w:type="gramEnd"/>
    </w:p>
    <w:p w14:paraId="56A95F79" w14:textId="20EA5632" w:rsidR="000F3AD2" w:rsidRDefault="000F3AD2" w:rsidP="000F3AD2">
      <w:pPr>
        <w:pStyle w:val="a5"/>
        <w:numPr>
          <w:ilvl w:val="0"/>
          <w:numId w:val="13"/>
        </w:numPr>
        <w:spacing w:after="0" w:line="360" w:lineRule="auto"/>
        <w:ind w:left="0" w:firstLine="709"/>
        <w:contextualSpacing w:val="0"/>
        <w:jc w:val="both"/>
        <w:rPr>
          <w:rFonts w:ascii="Times New Roman" w:hAnsi="Times New Roman" w:cs="Times New Roman"/>
          <w:sz w:val="28"/>
          <w:szCs w:val="28"/>
          <w:shd w:val="clear" w:color="auto" w:fill="FFFFFF"/>
        </w:rPr>
      </w:pPr>
      <w:r w:rsidRPr="003F7F32">
        <w:rPr>
          <w:rFonts w:ascii="Times New Roman" w:hAnsi="Times New Roman" w:cs="Times New Roman"/>
          <w:sz w:val="28"/>
          <w:szCs w:val="28"/>
          <w:shd w:val="clear" w:color="auto" w:fill="FFFFFF"/>
        </w:rPr>
        <w:t>Параметры кредита (</w:t>
      </w:r>
      <w:r w:rsidR="005422FF">
        <w:rPr>
          <w:rFonts w:ascii="Times New Roman" w:hAnsi="Times New Roman" w:cs="Times New Roman"/>
          <w:sz w:val="28"/>
          <w:szCs w:val="28"/>
          <w:shd w:val="clear" w:color="auto" w:fill="FFFFFF"/>
        </w:rPr>
        <w:t>сумма и валюта кредита (наличие/</w:t>
      </w:r>
      <w:r w:rsidRPr="003F7F32">
        <w:rPr>
          <w:rFonts w:ascii="Times New Roman" w:hAnsi="Times New Roman" w:cs="Times New Roman"/>
          <w:sz w:val="28"/>
          <w:szCs w:val="28"/>
          <w:shd w:val="clear" w:color="auto" w:fill="FFFFFF"/>
        </w:rPr>
        <w:t xml:space="preserve">отсутствие гарантии), вид и срок кредитования, процентная ставка, предполагаемый размер обеспечения по кредиту, источники погашения по кредиту, планируемый бизнес с использованием средств банка). В качестве </w:t>
      </w:r>
      <w:r w:rsidRPr="003F7F32">
        <w:rPr>
          <w:rFonts w:ascii="Times New Roman" w:hAnsi="Times New Roman" w:cs="Times New Roman"/>
          <w:sz w:val="28"/>
          <w:szCs w:val="28"/>
          <w:shd w:val="clear" w:color="auto" w:fill="FFFFFF"/>
        </w:rPr>
        <w:lastRenderedPageBreak/>
        <w:t xml:space="preserve">обеспечения по кредиту применяется: недвижимость, товарно-материальных ценности, ликвидные ценные бумаги, автотранспортные средства, дорожно-строительные механизмы, а также гарантии и поручительства крупных российских и иностранных компаний и банков. </w:t>
      </w:r>
    </w:p>
    <w:p w14:paraId="3AC084CA" w14:textId="7D71268C" w:rsidR="000F3AD2" w:rsidRDefault="000F3AD2" w:rsidP="000F3AD2">
      <w:pPr>
        <w:pStyle w:val="a5"/>
        <w:spacing w:after="120" w:line="360" w:lineRule="auto"/>
        <w:ind w:left="0"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Как видно из представленного анализа данная методика базируется на оценке как качественных, так и количественных показателей, которые присваиваются определенные баллы. Однако</w:t>
      </w:r>
      <w:proofErr w:type="gramStart"/>
      <w:r>
        <w:rPr>
          <w:rFonts w:ascii="Times New Roman" w:hAnsi="Times New Roman" w:cs="Times New Roman"/>
          <w:sz w:val="28"/>
          <w:szCs w:val="28"/>
          <w:shd w:val="clear" w:color="auto" w:fill="FFFFFF"/>
        </w:rPr>
        <w:t>,</w:t>
      </w:r>
      <w:proofErr w:type="gramEnd"/>
      <w:r>
        <w:rPr>
          <w:rFonts w:ascii="Times New Roman" w:hAnsi="Times New Roman" w:cs="Times New Roman"/>
          <w:sz w:val="28"/>
          <w:szCs w:val="28"/>
          <w:shd w:val="clear" w:color="auto" w:fill="FFFFFF"/>
        </w:rPr>
        <w:t xml:space="preserve"> она не учитывает региональные особенности заемщика и не использует возможности </w:t>
      </w:r>
      <w:proofErr w:type="spellStart"/>
      <w:r>
        <w:rPr>
          <w:rFonts w:ascii="Times New Roman" w:hAnsi="Times New Roman" w:cs="Times New Roman"/>
          <w:sz w:val="28"/>
          <w:szCs w:val="28"/>
          <w:shd w:val="clear" w:color="auto" w:fill="FFFFFF"/>
        </w:rPr>
        <w:t>цифровизации</w:t>
      </w:r>
      <w:proofErr w:type="spellEnd"/>
      <w:r>
        <w:rPr>
          <w:rFonts w:ascii="Times New Roman" w:hAnsi="Times New Roman" w:cs="Times New Roman"/>
          <w:sz w:val="28"/>
          <w:szCs w:val="28"/>
          <w:shd w:val="clear" w:color="auto" w:fill="FFFFFF"/>
        </w:rPr>
        <w:t xml:space="preserve"> </w:t>
      </w:r>
      <w:r w:rsidR="0038024C">
        <w:rPr>
          <w:rFonts w:ascii="Times New Roman" w:hAnsi="Times New Roman" w:cs="Times New Roman"/>
          <w:sz w:val="28"/>
          <w:szCs w:val="28"/>
          <w:shd w:val="clear" w:color="auto" w:fill="FFFFFF"/>
        </w:rPr>
        <w:t xml:space="preserve">при проведении </w:t>
      </w:r>
      <w:r>
        <w:rPr>
          <w:rFonts w:ascii="Times New Roman" w:hAnsi="Times New Roman" w:cs="Times New Roman"/>
          <w:sz w:val="28"/>
          <w:szCs w:val="28"/>
          <w:shd w:val="clear" w:color="auto" w:fill="FFFFFF"/>
        </w:rPr>
        <w:t xml:space="preserve">анализа заемщика. </w:t>
      </w:r>
    </w:p>
    <w:p w14:paraId="06B31F70" w14:textId="045E00D6" w:rsidR="000F3AD2" w:rsidRDefault="000F3AD2" w:rsidP="000F3AD2">
      <w:pPr>
        <w:pStyle w:val="ad"/>
      </w:pPr>
      <w:r>
        <w:t>Для учета региональной специфики заемщика целесообразно дополнить применяемую методику кредитоспособности заемщика корректирующим коэффициентом, который бы учитывал следующие фактор</w:t>
      </w:r>
      <w:r w:rsidR="0038024C">
        <w:t>ы</w:t>
      </w:r>
      <w:r>
        <w:t xml:space="preserve"> (качественные показатели), при которых ответ «да» дает 1 </w:t>
      </w:r>
      <w:r w:rsidR="000A4C96">
        <w:t>балл, ответ «нет» дает 0 баллов. Ниже приведены пункты, которых не хватает для полноценной  оценки кредитоспособности заемщика в ПАО «Авангард»:</w:t>
      </w:r>
    </w:p>
    <w:p w14:paraId="20C9CE4D" w14:textId="790DE0C4" w:rsidR="000F3AD2" w:rsidRDefault="005422FF" w:rsidP="000F3AD2">
      <w:pPr>
        <w:pStyle w:val="ad"/>
      </w:pPr>
      <w:r w:rsidRPr="00F14B74">
        <w:t>‒</w:t>
      </w:r>
      <w:r w:rsidR="000F3AD2" w:rsidRPr="00152BDA">
        <w:t xml:space="preserve"> </w:t>
      </w:r>
      <w:r w:rsidR="000F3AD2">
        <w:t xml:space="preserve">Влияние действий региональных органов власти на основную деятельность заемщика </w:t>
      </w:r>
      <w:bookmarkStart w:id="190" w:name="_Hlk54352777"/>
      <w:r w:rsidR="000F3AD2">
        <w:t>(да</w:t>
      </w:r>
      <w:r w:rsidR="000F3AD2" w:rsidRPr="006E2EDF">
        <w:t>/</w:t>
      </w:r>
      <w:r w:rsidR="000F3AD2">
        <w:t>нет);</w:t>
      </w:r>
      <w:bookmarkEnd w:id="190"/>
    </w:p>
    <w:p w14:paraId="6FCDAC92" w14:textId="77777777" w:rsidR="0038024C" w:rsidRDefault="005422FF" w:rsidP="000F3AD2">
      <w:pPr>
        <w:pStyle w:val="ad"/>
        <w:ind w:left="709" w:firstLine="0"/>
      </w:pPr>
      <w:r w:rsidRPr="00F14B74">
        <w:t>‒</w:t>
      </w:r>
      <w:r>
        <w:rPr>
          <w:vertAlign w:val="subscript"/>
        </w:rPr>
        <w:t xml:space="preserve"> </w:t>
      </w:r>
      <w:r w:rsidR="000F3AD2">
        <w:t xml:space="preserve">Наличие </w:t>
      </w:r>
      <w:r w:rsidR="000F3AD2" w:rsidRPr="006E2EDF">
        <w:t>/</w:t>
      </w:r>
      <w:r w:rsidR="000F3AD2">
        <w:t xml:space="preserve"> отсутствие государст</w:t>
      </w:r>
      <w:r w:rsidR="0038024C">
        <w:t xml:space="preserve">венной поддержки (субсидии) </w:t>
      </w:r>
      <w:proofErr w:type="gramStart"/>
      <w:r w:rsidR="0038024C">
        <w:t>для</w:t>
      </w:r>
      <w:proofErr w:type="gramEnd"/>
    </w:p>
    <w:p w14:paraId="78FC25CD" w14:textId="40624E55" w:rsidR="000F3AD2" w:rsidRDefault="000F3AD2" w:rsidP="0038024C">
      <w:pPr>
        <w:pStyle w:val="ad"/>
        <w:ind w:firstLine="0"/>
      </w:pPr>
      <w:r>
        <w:t>обеспечения деятельности заёмщика (да</w:t>
      </w:r>
      <w:r w:rsidRPr="006E2EDF">
        <w:t>/</w:t>
      </w:r>
      <w:r>
        <w:t>нет);</w:t>
      </w:r>
    </w:p>
    <w:p w14:paraId="7C4334C3" w14:textId="44A03280" w:rsidR="000F3AD2" w:rsidRDefault="005422FF" w:rsidP="000F3AD2">
      <w:pPr>
        <w:pStyle w:val="ad"/>
      </w:pPr>
      <w:r w:rsidRPr="00F14B74">
        <w:t>‒</w:t>
      </w:r>
      <w:r>
        <w:rPr>
          <w:vertAlign w:val="subscript"/>
        </w:rPr>
        <w:t xml:space="preserve"> </w:t>
      </w:r>
      <w:r w:rsidR="000F3AD2">
        <w:t xml:space="preserve">Наличие </w:t>
      </w:r>
      <w:r w:rsidR="000F3AD2" w:rsidRPr="00756D4C">
        <w:t xml:space="preserve">/ </w:t>
      </w:r>
      <w:r w:rsidR="000F3AD2">
        <w:t>отсутствие гарантии со стороны уполномоченных региональных органов власти для заемщика (да</w:t>
      </w:r>
      <w:r w:rsidR="000F3AD2" w:rsidRPr="006E2EDF">
        <w:t>/</w:t>
      </w:r>
      <w:r w:rsidR="000F3AD2">
        <w:t>нет);</w:t>
      </w:r>
    </w:p>
    <w:p w14:paraId="394C1074" w14:textId="58CD71E8" w:rsidR="000F3AD2" w:rsidRDefault="005422FF" w:rsidP="000F3AD2">
      <w:pPr>
        <w:pStyle w:val="ad"/>
      </w:pPr>
      <w:r w:rsidRPr="00F14B74">
        <w:t>‒</w:t>
      </w:r>
      <w:r>
        <w:t xml:space="preserve"> </w:t>
      </w:r>
      <w:r w:rsidR="000F3AD2">
        <w:t xml:space="preserve">Влияние природно-климатических условий </w:t>
      </w:r>
      <w:bookmarkStart w:id="191" w:name="_Hlk54352963"/>
      <w:r w:rsidR="000F3AD2">
        <w:t xml:space="preserve">на основную деятельность заемщика </w:t>
      </w:r>
      <w:bookmarkStart w:id="192" w:name="_Hlk54353113"/>
      <w:r w:rsidR="000F3AD2">
        <w:t>(да</w:t>
      </w:r>
      <w:r w:rsidR="000F3AD2" w:rsidRPr="006E2EDF">
        <w:t>/</w:t>
      </w:r>
      <w:r w:rsidR="000F3AD2">
        <w:t>нет);</w:t>
      </w:r>
      <w:bookmarkEnd w:id="191"/>
      <w:bookmarkEnd w:id="192"/>
    </w:p>
    <w:p w14:paraId="36201678" w14:textId="7308CB27" w:rsidR="000F3AD2" w:rsidRDefault="000F3AD2" w:rsidP="005422FF">
      <w:pPr>
        <w:pStyle w:val="ad"/>
      </w:pPr>
      <w:r>
        <w:sym w:font="Symbol" w:char="F02D"/>
      </w:r>
      <w:r w:rsidR="005422FF">
        <w:t xml:space="preserve"> </w:t>
      </w:r>
      <w:r>
        <w:t>Влияни</w:t>
      </w:r>
      <w:r w:rsidR="000A4C96">
        <w:t>е</w:t>
      </w:r>
      <w:r>
        <w:t xml:space="preserve"> (риск) изменения регионального законодательства на основную деятельность заемщика (да</w:t>
      </w:r>
      <w:r w:rsidRPr="006E2EDF">
        <w:t>/</w:t>
      </w:r>
      <w:r>
        <w:t>нет).</w:t>
      </w:r>
    </w:p>
    <w:p w14:paraId="0E49CBEB" w14:textId="77777777" w:rsidR="000A4C96" w:rsidRDefault="000A4C96" w:rsidP="0038024C">
      <w:pPr>
        <w:pStyle w:val="ad"/>
      </w:pPr>
      <w:r>
        <w:t>В приложении</w:t>
      </w:r>
      <w:proofErr w:type="gramStart"/>
      <w:r>
        <w:t xml:space="preserve"> Б</w:t>
      </w:r>
      <w:proofErr w:type="gramEnd"/>
      <w:r>
        <w:t xml:space="preserve"> нами были представлены расчеты, из которых стало очевидно, что и</w:t>
      </w:r>
      <w:r w:rsidR="000F3AD2">
        <w:t>з вышеперечисленных показателей значимость имели показатели (</w:t>
      </w:r>
      <w:r w:rsidR="000F3AD2">
        <w:rPr>
          <w:lang w:val="en-US"/>
        </w:rPr>
        <w:t>x</w:t>
      </w:r>
      <w:r w:rsidR="001372E9">
        <w:rPr>
          <w:vertAlign w:val="subscript"/>
        </w:rPr>
        <w:t>1</w:t>
      </w:r>
      <w:r w:rsidR="000F3AD2" w:rsidRPr="003A4604">
        <w:t>-</w:t>
      </w:r>
      <w:r w:rsidR="000F3AD2">
        <w:rPr>
          <w:lang w:val="en-US"/>
        </w:rPr>
        <w:t>x</w:t>
      </w:r>
      <w:r w:rsidR="001372E9">
        <w:rPr>
          <w:vertAlign w:val="subscript"/>
        </w:rPr>
        <w:t>4</w:t>
      </w:r>
      <w:r w:rsidR="000F3AD2" w:rsidRPr="003A4604">
        <w:t>)</w:t>
      </w:r>
      <w:r w:rsidR="000F3AD2">
        <w:t xml:space="preserve">. </w:t>
      </w:r>
    </w:p>
    <w:p w14:paraId="04844A35" w14:textId="4020A008" w:rsidR="002400E2" w:rsidRDefault="000F3AD2" w:rsidP="0038024C">
      <w:pPr>
        <w:pStyle w:val="ad"/>
      </w:pPr>
      <w:r>
        <w:lastRenderedPageBreak/>
        <w:t>Для оценки построим математическую модель в виде множественной регрессии:</w:t>
      </w:r>
    </w:p>
    <w:p w14:paraId="19B11E09" w14:textId="77777777" w:rsidR="001372E9" w:rsidRPr="00271619" w:rsidRDefault="000F3AD2" w:rsidP="000F3AD2">
      <w:pPr>
        <w:pStyle w:val="ad"/>
        <w:jc w:val="center"/>
        <w:rPr>
          <w:rFonts w:eastAsia="Times New Roman"/>
          <w:color w:val="000000" w:themeColor="text1"/>
          <w:sz w:val="21"/>
          <w:szCs w:val="21"/>
          <w:shd w:val="clear" w:color="auto" w:fill="FFFFFF"/>
          <w:lang w:eastAsia="ru-RU"/>
        </w:rPr>
      </w:pPr>
      <w:r w:rsidRPr="000B7C9F">
        <w:rPr>
          <w:rFonts w:eastAsia="Times New Roman"/>
          <w:color w:val="000000" w:themeColor="text1"/>
          <w:sz w:val="21"/>
          <w:szCs w:val="21"/>
          <w:shd w:val="clear" w:color="auto" w:fill="FFFFFF"/>
          <w:lang w:val="en-US" w:eastAsia="ru-RU"/>
        </w:rPr>
        <w:t>Y</w:t>
      </w:r>
      <w:r w:rsidRPr="00271619">
        <w:rPr>
          <w:rFonts w:eastAsia="Times New Roman"/>
          <w:color w:val="000000" w:themeColor="text1"/>
          <w:sz w:val="21"/>
          <w:szCs w:val="21"/>
          <w:shd w:val="clear" w:color="auto" w:fill="FFFFFF"/>
          <w:lang w:eastAsia="ru-RU"/>
        </w:rPr>
        <w:t xml:space="preserve"> = -26.3395 + 8.37</w:t>
      </w:r>
      <w:r w:rsidRPr="000B7C9F">
        <w:rPr>
          <w:rFonts w:eastAsia="Times New Roman"/>
          <w:color w:val="000000" w:themeColor="text1"/>
          <w:sz w:val="21"/>
          <w:szCs w:val="21"/>
          <w:shd w:val="clear" w:color="auto" w:fill="FFFFFF"/>
          <w:lang w:val="en-US" w:eastAsia="ru-RU"/>
        </w:rPr>
        <w:t>X</w:t>
      </w:r>
      <w:r w:rsidRPr="00271619">
        <w:rPr>
          <w:rFonts w:eastAsia="Times New Roman"/>
          <w:color w:val="000000" w:themeColor="text1"/>
          <w:sz w:val="16"/>
          <w:szCs w:val="16"/>
          <w:shd w:val="clear" w:color="auto" w:fill="FFFFFF"/>
          <w:vertAlign w:val="subscript"/>
          <w:lang w:eastAsia="ru-RU"/>
        </w:rPr>
        <w:t>1</w:t>
      </w:r>
      <w:r w:rsidRPr="000B7C9F">
        <w:rPr>
          <w:rFonts w:eastAsia="Times New Roman"/>
          <w:color w:val="000000" w:themeColor="text1"/>
          <w:sz w:val="21"/>
          <w:szCs w:val="21"/>
          <w:shd w:val="clear" w:color="auto" w:fill="FFFFFF"/>
          <w:lang w:val="en-US" w:eastAsia="ru-RU"/>
        </w:rPr>
        <w:t> </w:t>
      </w:r>
      <w:r w:rsidRPr="00271619">
        <w:rPr>
          <w:rFonts w:eastAsia="Times New Roman"/>
          <w:color w:val="000000" w:themeColor="text1"/>
          <w:sz w:val="21"/>
          <w:szCs w:val="21"/>
          <w:shd w:val="clear" w:color="auto" w:fill="FFFFFF"/>
          <w:lang w:eastAsia="ru-RU"/>
        </w:rPr>
        <w:t>+ 21.91</w:t>
      </w:r>
      <w:r w:rsidRPr="000B7C9F">
        <w:rPr>
          <w:rFonts w:eastAsia="Times New Roman"/>
          <w:color w:val="000000" w:themeColor="text1"/>
          <w:sz w:val="21"/>
          <w:szCs w:val="21"/>
          <w:shd w:val="clear" w:color="auto" w:fill="FFFFFF"/>
          <w:lang w:val="en-US" w:eastAsia="ru-RU"/>
        </w:rPr>
        <w:t>X</w:t>
      </w:r>
      <w:r w:rsidRPr="00271619">
        <w:rPr>
          <w:rFonts w:eastAsia="Times New Roman"/>
          <w:color w:val="000000" w:themeColor="text1"/>
          <w:sz w:val="16"/>
          <w:szCs w:val="16"/>
          <w:shd w:val="clear" w:color="auto" w:fill="FFFFFF"/>
          <w:vertAlign w:val="subscript"/>
          <w:lang w:eastAsia="ru-RU"/>
        </w:rPr>
        <w:t>2</w:t>
      </w:r>
      <w:r w:rsidRPr="00271619">
        <w:rPr>
          <w:rFonts w:eastAsia="Times New Roman"/>
          <w:color w:val="000000" w:themeColor="text1"/>
          <w:sz w:val="21"/>
          <w:szCs w:val="21"/>
          <w:shd w:val="clear" w:color="auto" w:fill="FFFFFF"/>
          <w:lang w:eastAsia="ru-RU"/>
        </w:rPr>
        <w:t>-0.006</w:t>
      </w:r>
      <w:r w:rsidRPr="000B7C9F">
        <w:rPr>
          <w:rFonts w:eastAsia="Times New Roman"/>
          <w:color w:val="000000" w:themeColor="text1"/>
          <w:sz w:val="21"/>
          <w:szCs w:val="21"/>
          <w:shd w:val="clear" w:color="auto" w:fill="FFFFFF"/>
          <w:lang w:val="en-US" w:eastAsia="ru-RU"/>
        </w:rPr>
        <w:t>X</w:t>
      </w:r>
      <w:r w:rsidRPr="00271619">
        <w:rPr>
          <w:rFonts w:eastAsia="Times New Roman"/>
          <w:color w:val="000000" w:themeColor="text1"/>
          <w:sz w:val="16"/>
          <w:szCs w:val="16"/>
          <w:shd w:val="clear" w:color="auto" w:fill="FFFFFF"/>
          <w:vertAlign w:val="subscript"/>
          <w:lang w:eastAsia="ru-RU"/>
        </w:rPr>
        <w:t>3</w:t>
      </w:r>
      <w:r w:rsidRPr="00271619">
        <w:rPr>
          <w:rFonts w:eastAsia="Times New Roman"/>
          <w:color w:val="000000" w:themeColor="text1"/>
          <w:sz w:val="21"/>
          <w:szCs w:val="21"/>
          <w:shd w:val="clear" w:color="auto" w:fill="FFFFFF"/>
          <w:lang w:eastAsia="ru-RU"/>
        </w:rPr>
        <w:t>-0.013</w:t>
      </w:r>
      <w:r w:rsidRPr="000B7C9F">
        <w:rPr>
          <w:rFonts w:eastAsia="Times New Roman"/>
          <w:color w:val="000000" w:themeColor="text1"/>
          <w:sz w:val="21"/>
          <w:szCs w:val="21"/>
          <w:shd w:val="clear" w:color="auto" w:fill="FFFFFF"/>
          <w:lang w:val="en-US" w:eastAsia="ru-RU"/>
        </w:rPr>
        <w:t>X</w:t>
      </w:r>
      <w:r w:rsidRPr="00271619">
        <w:rPr>
          <w:rFonts w:eastAsia="Times New Roman"/>
          <w:color w:val="000000" w:themeColor="text1"/>
          <w:sz w:val="16"/>
          <w:szCs w:val="16"/>
          <w:shd w:val="clear" w:color="auto" w:fill="FFFFFF"/>
          <w:vertAlign w:val="subscript"/>
          <w:lang w:eastAsia="ru-RU"/>
        </w:rPr>
        <w:t>4</w:t>
      </w:r>
      <w:r w:rsidRPr="00271619">
        <w:rPr>
          <w:rFonts w:eastAsia="Times New Roman"/>
          <w:color w:val="000000" w:themeColor="text1"/>
          <w:sz w:val="21"/>
          <w:szCs w:val="21"/>
          <w:shd w:val="clear" w:color="auto" w:fill="FFFFFF"/>
          <w:lang w:eastAsia="ru-RU"/>
        </w:rPr>
        <w:t>-2.49</w:t>
      </w:r>
      <w:r w:rsidRPr="000B7C9F">
        <w:rPr>
          <w:rFonts w:eastAsia="Times New Roman"/>
          <w:color w:val="000000" w:themeColor="text1"/>
          <w:sz w:val="21"/>
          <w:szCs w:val="21"/>
          <w:shd w:val="clear" w:color="auto" w:fill="FFFFFF"/>
          <w:lang w:val="en-US" w:eastAsia="ru-RU"/>
        </w:rPr>
        <w:t>X</w:t>
      </w:r>
      <w:r w:rsidRPr="00271619">
        <w:rPr>
          <w:rFonts w:eastAsia="Times New Roman"/>
          <w:color w:val="000000" w:themeColor="text1"/>
          <w:sz w:val="16"/>
          <w:szCs w:val="16"/>
          <w:shd w:val="clear" w:color="auto" w:fill="FFFFFF"/>
          <w:vertAlign w:val="subscript"/>
          <w:lang w:eastAsia="ru-RU"/>
        </w:rPr>
        <w:t>5</w:t>
      </w:r>
      <w:r w:rsidRPr="000B7C9F">
        <w:rPr>
          <w:rFonts w:eastAsia="Times New Roman"/>
          <w:color w:val="000000" w:themeColor="text1"/>
          <w:sz w:val="21"/>
          <w:szCs w:val="21"/>
          <w:shd w:val="clear" w:color="auto" w:fill="FFFFFF"/>
          <w:lang w:val="en-US" w:eastAsia="ru-RU"/>
        </w:rPr>
        <w:t> </w:t>
      </w:r>
    </w:p>
    <w:p w14:paraId="5FC66BE3" w14:textId="5F1C840E" w:rsidR="000F3AD2" w:rsidRPr="00271619" w:rsidRDefault="000F3AD2" w:rsidP="000F3AD2">
      <w:pPr>
        <w:pStyle w:val="ad"/>
        <w:jc w:val="center"/>
      </w:pPr>
      <w:r w:rsidRPr="00271619">
        <w:rPr>
          <w:rFonts w:eastAsia="Times New Roman"/>
          <w:color w:val="000000" w:themeColor="text1"/>
          <w:sz w:val="21"/>
          <w:szCs w:val="21"/>
          <w:shd w:val="clear" w:color="auto" w:fill="FFFFFF"/>
          <w:lang w:eastAsia="ru-RU"/>
        </w:rPr>
        <w:t>+ 0.89</w:t>
      </w:r>
      <w:r w:rsidRPr="000B7C9F">
        <w:rPr>
          <w:rFonts w:eastAsia="Times New Roman"/>
          <w:color w:val="000000" w:themeColor="text1"/>
          <w:sz w:val="21"/>
          <w:szCs w:val="21"/>
          <w:shd w:val="clear" w:color="auto" w:fill="FFFFFF"/>
          <w:lang w:val="en-US" w:eastAsia="ru-RU"/>
        </w:rPr>
        <w:t>X</w:t>
      </w:r>
      <w:r w:rsidRPr="00271619">
        <w:rPr>
          <w:rFonts w:eastAsia="Times New Roman"/>
          <w:color w:val="000000" w:themeColor="text1"/>
          <w:sz w:val="16"/>
          <w:szCs w:val="16"/>
          <w:shd w:val="clear" w:color="auto" w:fill="FFFFFF"/>
          <w:vertAlign w:val="subscript"/>
          <w:lang w:eastAsia="ru-RU"/>
        </w:rPr>
        <w:t>6</w:t>
      </w:r>
      <w:r w:rsidRPr="000B7C9F">
        <w:rPr>
          <w:rFonts w:eastAsia="Times New Roman"/>
          <w:color w:val="000000" w:themeColor="text1"/>
          <w:sz w:val="21"/>
          <w:szCs w:val="21"/>
          <w:shd w:val="clear" w:color="auto" w:fill="FFFFFF"/>
          <w:lang w:val="en-US" w:eastAsia="ru-RU"/>
        </w:rPr>
        <w:t> </w:t>
      </w:r>
      <w:r w:rsidRPr="00271619">
        <w:rPr>
          <w:rFonts w:eastAsia="Times New Roman"/>
          <w:color w:val="000000" w:themeColor="text1"/>
          <w:sz w:val="21"/>
          <w:szCs w:val="21"/>
          <w:shd w:val="clear" w:color="auto" w:fill="FFFFFF"/>
          <w:lang w:eastAsia="ru-RU"/>
        </w:rPr>
        <w:t>+ 2.12</w:t>
      </w:r>
      <w:r w:rsidRPr="000B7C9F">
        <w:rPr>
          <w:rFonts w:eastAsia="Times New Roman"/>
          <w:color w:val="000000" w:themeColor="text1"/>
          <w:sz w:val="21"/>
          <w:szCs w:val="21"/>
          <w:shd w:val="clear" w:color="auto" w:fill="FFFFFF"/>
          <w:lang w:val="en-US" w:eastAsia="ru-RU"/>
        </w:rPr>
        <w:t>X</w:t>
      </w:r>
      <w:r w:rsidRPr="00271619">
        <w:rPr>
          <w:rFonts w:eastAsia="Times New Roman"/>
          <w:color w:val="000000" w:themeColor="text1"/>
          <w:sz w:val="16"/>
          <w:szCs w:val="16"/>
          <w:shd w:val="clear" w:color="auto" w:fill="FFFFFF"/>
          <w:vertAlign w:val="subscript"/>
          <w:lang w:eastAsia="ru-RU"/>
        </w:rPr>
        <w:t>7</w:t>
      </w:r>
      <w:r w:rsidRPr="000B7C9F">
        <w:rPr>
          <w:rFonts w:eastAsia="Times New Roman"/>
          <w:color w:val="000000" w:themeColor="text1"/>
          <w:sz w:val="21"/>
          <w:szCs w:val="21"/>
          <w:shd w:val="clear" w:color="auto" w:fill="FFFFFF"/>
          <w:lang w:val="en-US" w:eastAsia="ru-RU"/>
        </w:rPr>
        <w:t> </w:t>
      </w:r>
      <w:r w:rsidRPr="00271619">
        <w:rPr>
          <w:rFonts w:eastAsia="Times New Roman"/>
          <w:color w:val="000000" w:themeColor="text1"/>
          <w:sz w:val="21"/>
          <w:szCs w:val="21"/>
          <w:shd w:val="clear" w:color="auto" w:fill="FFFFFF"/>
          <w:lang w:eastAsia="ru-RU"/>
        </w:rPr>
        <w:t>+ 0.22</w:t>
      </w:r>
      <w:r w:rsidRPr="000B7C9F">
        <w:rPr>
          <w:rFonts w:eastAsia="Times New Roman"/>
          <w:color w:val="000000" w:themeColor="text1"/>
          <w:sz w:val="21"/>
          <w:szCs w:val="21"/>
          <w:shd w:val="clear" w:color="auto" w:fill="FFFFFF"/>
          <w:lang w:val="en-US" w:eastAsia="ru-RU"/>
        </w:rPr>
        <w:t>X</w:t>
      </w:r>
      <w:r w:rsidRPr="00271619">
        <w:rPr>
          <w:rFonts w:eastAsia="Times New Roman"/>
          <w:color w:val="000000" w:themeColor="text1"/>
          <w:sz w:val="16"/>
          <w:szCs w:val="16"/>
          <w:shd w:val="clear" w:color="auto" w:fill="FFFFFF"/>
          <w:vertAlign w:val="subscript"/>
          <w:lang w:eastAsia="ru-RU"/>
        </w:rPr>
        <w:t>8</w:t>
      </w:r>
      <w:r w:rsidRPr="00271619">
        <w:rPr>
          <w:rFonts w:eastAsia="Times New Roman"/>
          <w:color w:val="000000" w:themeColor="text1"/>
          <w:sz w:val="21"/>
          <w:szCs w:val="21"/>
          <w:shd w:val="clear" w:color="auto" w:fill="FFFFFF"/>
          <w:lang w:eastAsia="ru-RU"/>
        </w:rPr>
        <w:t>-0.52</w:t>
      </w:r>
      <w:r w:rsidRPr="000B7C9F">
        <w:rPr>
          <w:rFonts w:eastAsia="Times New Roman"/>
          <w:color w:val="000000" w:themeColor="text1"/>
          <w:sz w:val="21"/>
          <w:szCs w:val="21"/>
          <w:shd w:val="clear" w:color="auto" w:fill="FFFFFF"/>
          <w:lang w:val="en-US" w:eastAsia="ru-RU"/>
        </w:rPr>
        <w:t>X</w:t>
      </w:r>
      <w:r w:rsidRPr="00271619">
        <w:rPr>
          <w:rFonts w:eastAsia="Times New Roman"/>
          <w:color w:val="000000" w:themeColor="text1"/>
          <w:sz w:val="16"/>
          <w:szCs w:val="16"/>
          <w:shd w:val="clear" w:color="auto" w:fill="FFFFFF"/>
          <w:vertAlign w:val="subscript"/>
          <w:lang w:eastAsia="ru-RU"/>
        </w:rPr>
        <w:t>9</w:t>
      </w:r>
      <w:r w:rsidRPr="000B7C9F">
        <w:rPr>
          <w:rFonts w:eastAsia="Times New Roman"/>
          <w:color w:val="000000" w:themeColor="text1"/>
          <w:sz w:val="21"/>
          <w:szCs w:val="21"/>
          <w:shd w:val="clear" w:color="auto" w:fill="FFFFFF"/>
          <w:lang w:val="en-US" w:eastAsia="ru-RU"/>
        </w:rPr>
        <w:t> </w:t>
      </w:r>
      <w:r w:rsidRPr="00271619">
        <w:rPr>
          <w:rFonts w:eastAsia="Times New Roman"/>
          <w:color w:val="000000" w:themeColor="text1"/>
          <w:sz w:val="21"/>
          <w:szCs w:val="21"/>
          <w:shd w:val="clear" w:color="auto" w:fill="FFFFFF"/>
          <w:lang w:eastAsia="ru-RU"/>
        </w:rPr>
        <w:t>+ 2.27</w:t>
      </w:r>
      <w:r w:rsidRPr="000B7C9F">
        <w:rPr>
          <w:rFonts w:eastAsia="Times New Roman"/>
          <w:color w:val="000000" w:themeColor="text1"/>
          <w:sz w:val="21"/>
          <w:szCs w:val="21"/>
          <w:shd w:val="clear" w:color="auto" w:fill="FFFFFF"/>
          <w:lang w:val="en-US" w:eastAsia="ru-RU"/>
        </w:rPr>
        <w:t>X</w:t>
      </w:r>
      <w:r w:rsidRPr="00271619">
        <w:rPr>
          <w:rFonts w:eastAsia="Times New Roman"/>
          <w:color w:val="000000" w:themeColor="text1"/>
          <w:sz w:val="16"/>
          <w:szCs w:val="16"/>
          <w:shd w:val="clear" w:color="auto" w:fill="FFFFFF"/>
          <w:vertAlign w:val="subscript"/>
          <w:lang w:eastAsia="ru-RU"/>
        </w:rPr>
        <w:t>10</w:t>
      </w:r>
      <w:r w:rsidRPr="000B7C9F">
        <w:rPr>
          <w:rFonts w:eastAsia="Times New Roman"/>
          <w:color w:val="000000" w:themeColor="text1"/>
          <w:sz w:val="21"/>
          <w:szCs w:val="21"/>
          <w:shd w:val="clear" w:color="auto" w:fill="FFFFFF"/>
          <w:lang w:val="en-US" w:eastAsia="ru-RU"/>
        </w:rPr>
        <w:t> </w:t>
      </w:r>
      <w:r w:rsidRPr="00271619">
        <w:rPr>
          <w:rFonts w:eastAsia="Times New Roman"/>
          <w:color w:val="000000" w:themeColor="text1"/>
          <w:sz w:val="21"/>
          <w:szCs w:val="21"/>
          <w:shd w:val="clear" w:color="auto" w:fill="FFFFFF"/>
          <w:lang w:eastAsia="ru-RU"/>
        </w:rPr>
        <w:t>+ 3.83</w:t>
      </w:r>
      <w:r w:rsidRPr="000B7C9F">
        <w:rPr>
          <w:rFonts w:eastAsia="Times New Roman"/>
          <w:color w:val="000000" w:themeColor="text1"/>
          <w:sz w:val="21"/>
          <w:szCs w:val="21"/>
          <w:shd w:val="clear" w:color="auto" w:fill="FFFFFF"/>
          <w:lang w:val="en-US" w:eastAsia="ru-RU"/>
        </w:rPr>
        <w:t>X</w:t>
      </w:r>
      <w:r w:rsidRPr="00271619">
        <w:rPr>
          <w:rFonts w:eastAsia="Times New Roman"/>
          <w:color w:val="000000" w:themeColor="text1"/>
          <w:sz w:val="16"/>
          <w:szCs w:val="16"/>
          <w:shd w:val="clear" w:color="auto" w:fill="FFFFFF"/>
          <w:vertAlign w:val="subscript"/>
          <w:lang w:eastAsia="ru-RU"/>
        </w:rPr>
        <w:t>11</w:t>
      </w:r>
      <w:r w:rsidRPr="000B7C9F">
        <w:rPr>
          <w:rFonts w:eastAsia="Times New Roman"/>
          <w:color w:val="000000" w:themeColor="text1"/>
          <w:sz w:val="21"/>
          <w:szCs w:val="21"/>
          <w:shd w:val="clear" w:color="auto" w:fill="FFFFFF"/>
          <w:lang w:val="en-US" w:eastAsia="ru-RU"/>
        </w:rPr>
        <w:sym w:font="Symbol" w:char="F02D"/>
      </w:r>
      <w:r w:rsidRPr="00271619">
        <w:rPr>
          <w:rFonts w:eastAsia="Times New Roman"/>
          <w:color w:val="000000" w:themeColor="text1"/>
          <w:sz w:val="21"/>
          <w:szCs w:val="21"/>
          <w:shd w:val="clear" w:color="auto" w:fill="FFFFFF"/>
          <w:lang w:eastAsia="ru-RU"/>
        </w:rPr>
        <w:t>2.08</w:t>
      </w:r>
      <w:r w:rsidRPr="000B7C9F">
        <w:rPr>
          <w:rFonts w:eastAsia="Times New Roman"/>
          <w:color w:val="000000" w:themeColor="text1"/>
          <w:sz w:val="21"/>
          <w:szCs w:val="21"/>
          <w:shd w:val="clear" w:color="auto" w:fill="FFFFFF"/>
          <w:lang w:val="en-US" w:eastAsia="ru-RU"/>
        </w:rPr>
        <w:t>X</w:t>
      </w:r>
      <w:r w:rsidRPr="00271619">
        <w:rPr>
          <w:rFonts w:eastAsia="Times New Roman"/>
          <w:color w:val="000000" w:themeColor="text1"/>
          <w:sz w:val="16"/>
          <w:szCs w:val="16"/>
          <w:shd w:val="clear" w:color="auto" w:fill="FFFFFF"/>
          <w:vertAlign w:val="subscript"/>
          <w:lang w:eastAsia="ru-RU"/>
        </w:rPr>
        <w:t>12</w:t>
      </w:r>
      <w:r w:rsidRPr="000B7C9F">
        <w:rPr>
          <w:rFonts w:eastAsia="Times New Roman"/>
          <w:color w:val="000000" w:themeColor="text1"/>
          <w:sz w:val="21"/>
          <w:szCs w:val="21"/>
          <w:shd w:val="clear" w:color="auto" w:fill="FFFFFF"/>
          <w:lang w:val="en-US" w:eastAsia="ru-RU"/>
        </w:rPr>
        <w:t> </w:t>
      </w:r>
      <w:r w:rsidRPr="00271619">
        <w:rPr>
          <w:rFonts w:eastAsia="Times New Roman"/>
          <w:color w:val="000000" w:themeColor="text1"/>
          <w:sz w:val="21"/>
          <w:szCs w:val="21"/>
          <w:shd w:val="clear" w:color="auto" w:fill="FFFFFF"/>
          <w:lang w:eastAsia="ru-RU"/>
        </w:rPr>
        <w:t>+ 0.93</w:t>
      </w:r>
      <w:r w:rsidRPr="000B7C9F">
        <w:rPr>
          <w:rFonts w:eastAsia="Times New Roman"/>
          <w:color w:val="000000" w:themeColor="text1"/>
          <w:sz w:val="21"/>
          <w:szCs w:val="21"/>
          <w:shd w:val="clear" w:color="auto" w:fill="FFFFFF"/>
          <w:lang w:val="en-US" w:eastAsia="ru-RU"/>
        </w:rPr>
        <w:t>X</w:t>
      </w:r>
      <w:r w:rsidRPr="00271619">
        <w:rPr>
          <w:rFonts w:eastAsia="Times New Roman"/>
          <w:color w:val="000000" w:themeColor="text1"/>
          <w:sz w:val="16"/>
          <w:szCs w:val="16"/>
          <w:shd w:val="clear" w:color="auto" w:fill="FFFFFF"/>
          <w:vertAlign w:val="subscript"/>
          <w:lang w:eastAsia="ru-RU"/>
        </w:rPr>
        <w:t xml:space="preserve">13,                          </w:t>
      </w:r>
      <w:r w:rsidR="001372E9" w:rsidRPr="00271619">
        <w:rPr>
          <w:rFonts w:eastAsia="Times New Roman"/>
          <w:color w:val="000000" w:themeColor="text1"/>
          <w:sz w:val="16"/>
          <w:szCs w:val="16"/>
          <w:shd w:val="clear" w:color="auto" w:fill="FFFFFF"/>
          <w:vertAlign w:val="subscript"/>
          <w:lang w:eastAsia="ru-RU"/>
        </w:rPr>
        <w:t xml:space="preserve"> </w:t>
      </w:r>
      <w:r w:rsidRPr="00271619">
        <w:rPr>
          <w:rFonts w:eastAsia="Times New Roman"/>
          <w:color w:val="000000" w:themeColor="text1"/>
          <w:sz w:val="16"/>
          <w:szCs w:val="16"/>
          <w:shd w:val="clear" w:color="auto" w:fill="FFFFFF"/>
          <w:vertAlign w:val="subscript"/>
          <w:lang w:eastAsia="ru-RU"/>
        </w:rPr>
        <w:t xml:space="preserve">  </w:t>
      </w:r>
      <w:r w:rsidRPr="00271619">
        <w:rPr>
          <w:rFonts w:eastAsia="Times New Roman"/>
          <w:color w:val="000000" w:themeColor="text1"/>
          <w:shd w:val="clear" w:color="auto" w:fill="FFFFFF"/>
          <w:lang w:eastAsia="ru-RU"/>
        </w:rPr>
        <w:t>(1)</w:t>
      </w:r>
      <w:r w:rsidRPr="00271619">
        <w:rPr>
          <w:rFonts w:eastAsia="Times New Roman"/>
          <w:color w:val="000000" w:themeColor="text1"/>
          <w:sz w:val="21"/>
          <w:szCs w:val="21"/>
          <w:lang w:eastAsia="ru-RU"/>
        </w:rPr>
        <w:br/>
      </w:r>
    </w:p>
    <w:p w14:paraId="5A25DB46" w14:textId="77777777" w:rsidR="000F3AD2" w:rsidRPr="00701CCC" w:rsidRDefault="000F3AD2" w:rsidP="000F3AD2">
      <w:pPr>
        <w:pStyle w:val="ad"/>
      </w:pPr>
      <w:r>
        <w:t>где</w:t>
      </w:r>
    </w:p>
    <w:p w14:paraId="7959F746" w14:textId="567CE2EE" w:rsidR="000F3AD2" w:rsidRDefault="000F3AD2" w:rsidP="000F3AD2">
      <w:pPr>
        <w:pStyle w:val="ad"/>
        <w:ind w:firstLine="0"/>
      </w:pPr>
      <w:r>
        <w:rPr>
          <w:lang w:val="en-US"/>
        </w:rPr>
        <w:t>Y</w:t>
      </w:r>
      <w:r w:rsidR="001372E9">
        <w:t xml:space="preserve"> </w:t>
      </w:r>
      <w:r w:rsidR="001372E9" w:rsidRPr="00CB0A9C">
        <w:t>–</w:t>
      </w:r>
      <w:r>
        <w:t xml:space="preserve"> </w:t>
      </w:r>
      <w:proofErr w:type="gramStart"/>
      <w:r>
        <w:t>интегральная</w:t>
      </w:r>
      <w:proofErr w:type="gramEnd"/>
      <w:r>
        <w:t xml:space="preserve"> оценка уровня кредитоспособности заемщиков;</w:t>
      </w:r>
    </w:p>
    <w:p w14:paraId="0B703963" w14:textId="77777777" w:rsidR="000F3AD2" w:rsidRDefault="000F3AD2" w:rsidP="001372E9">
      <w:pPr>
        <w:pStyle w:val="ad"/>
        <w:tabs>
          <w:tab w:val="left" w:pos="709"/>
        </w:tabs>
        <w:ind w:firstLine="0"/>
      </w:pPr>
      <w:proofErr w:type="gramStart"/>
      <w:r w:rsidRPr="00CB0A9C">
        <w:rPr>
          <w:lang w:val="en-US"/>
        </w:rPr>
        <w:t>x</w:t>
      </w:r>
      <w:r w:rsidRPr="00CB0A9C">
        <w:rPr>
          <w:vertAlign w:val="subscript"/>
        </w:rPr>
        <w:t>1</w:t>
      </w:r>
      <w:proofErr w:type="gramEnd"/>
      <w:r w:rsidRPr="00CB0A9C">
        <w:t>…</w:t>
      </w:r>
      <w:r w:rsidRPr="00CB0A9C">
        <w:rPr>
          <w:lang w:val="en-US"/>
        </w:rPr>
        <w:t>x</w:t>
      </w:r>
      <w:r w:rsidRPr="00CB0A9C">
        <w:rPr>
          <w:vertAlign w:val="subscript"/>
        </w:rPr>
        <w:t xml:space="preserve">13 </w:t>
      </w:r>
      <w:r w:rsidRPr="00CB0A9C">
        <w:t>– факторы влияния для оценки параметров кредитоспособности заемщиков.</w:t>
      </w:r>
      <w:r>
        <w:t xml:space="preserve"> </w:t>
      </w:r>
    </w:p>
    <w:p w14:paraId="6B562F4E" w14:textId="77777777" w:rsidR="000F3AD2" w:rsidRDefault="000F3AD2" w:rsidP="000F3AD2">
      <w:pPr>
        <w:pStyle w:val="ad"/>
        <w:tabs>
          <w:tab w:val="left" w:pos="709"/>
        </w:tabs>
        <w:ind w:firstLine="567"/>
      </w:pPr>
      <w:r>
        <w:t xml:space="preserve">Для автоматизации расчетов показателей </w:t>
      </w:r>
      <w:r>
        <w:rPr>
          <w:lang w:val="en-US"/>
        </w:rPr>
        <w:t>x</w:t>
      </w:r>
      <w:r w:rsidRPr="00701CCC">
        <w:rPr>
          <w:vertAlign w:val="subscript"/>
        </w:rPr>
        <w:t>1</w:t>
      </w:r>
      <w:r w:rsidRPr="00701CCC">
        <w:t>…</w:t>
      </w:r>
      <w:r>
        <w:rPr>
          <w:lang w:val="en-US"/>
        </w:rPr>
        <w:t>x</w:t>
      </w:r>
      <w:r w:rsidRPr="00701CCC">
        <w:rPr>
          <w:vertAlign w:val="subscript"/>
        </w:rPr>
        <w:t>13</w:t>
      </w:r>
      <w:r>
        <w:rPr>
          <w:vertAlign w:val="subscript"/>
        </w:rPr>
        <w:t xml:space="preserve"> </w:t>
      </w:r>
      <w:r>
        <w:t xml:space="preserve">была создана компьютерная программа, позволяющая корректно определить рейтинги указанных показателей. </w:t>
      </w:r>
    </w:p>
    <w:p w14:paraId="106472B0" w14:textId="1528CD7B" w:rsidR="000F3AD2" w:rsidRDefault="000F3AD2" w:rsidP="00666AE9">
      <w:pPr>
        <w:pStyle w:val="ad"/>
      </w:pPr>
      <w:r>
        <w:t>Следует отметить, что предложенная математическая модель содержит в себе систему линейно-незначимых показателей, уровень корреляции между ними (по критерию Стьюдента) меньше 0,7 (прил</w:t>
      </w:r>
      <w:r w:rsidR="000A4C96">
        <w:t>ожение</w:t>
      </w:r>
      <w:r>
        <w:t xml:space="preserve"> А). Это позволяет сделать вывод о том, что все выбранные параметры модели </w:t>
      </w:r>
      <w:proofErr w:type="gramStart"/>
      <w:r>
        <w:t>значимы</w:t>
      </w:r>
      <w:proofErr w:type="gramEnd"/>
      <w:r>
        <w:t xml:space="preserve"> и они также оказывают влияние на итоговый показатели </w:t>
      </w:r>
      <w:r w:rsidRPr="00C246B7">
        <w:t>(</w:t>
      </w:r>
      <w:r>
        <w:rPr>
          <w:lang w:val="en-US"/>
        </w:rPr>
        <w:t>Y</w:t>
      </w:r>
      <w:r w:rsidRPr="00C246B7">
        <w:t>).</w:t>
      </w:r>
      <w:r w:rsidR="00666AE9">
        <w:t xml:space="preserve"> </w:t>
      </w:r>
      <w:r>
        <w:t>Описание параметров модели представлены в таблицы 3.</w:t>
      </w:r>
      <w:r w:rsidRPr="00021561">
        <w:t>4</w:t>
      </w:r>
      <w:r>
        <w:t>.</w:t>
      </w:r>
    </w:p>
    <w:p w14:paraId="4C5A392E" w14:textId="77777777" w:rsidR="00113C04" w:rsidRDefault="00113C04" w:rsidP="000F3AD2">
      <w:pPr>
        <w:pStyle w:val="ad"/>
      </w:pPr>
    </w:p>
    <w:p w14:paraId="789072D8" w14:textId="1C2B8356" w:rsidR="000F3AD2" w:rsidRDefault="000F3AD2" w:rsidP="000F3AD2">
      <w:pPr>
        <w:pStyle w:val="ad"/>
        <w:ind w:firstLine="0"/>
      </w:pPr>
      <w:r>
        <w:t>Таблица 3.</w:t>
      </w:r>
      <w:r w:rsidRPr="00021561">
        <w:t>4</w:t>
      </w:r>
      <w:r>
        <w:t xml:space="preserve"> – Показатели авторской методики оценки кредитоспособности заемщика и их интерпретация</w:t>
      </w:r>
      <w:r w:rsidR="00187E7F">
        <w:t xml:space="preserve"> </w:t>
      </w:r>
    </w:p>
    <w:tbl>
      <w:tblPr>
        <w:tblStyle w:val="ae"/>
        <w:tblW w:w="0" w:type="auto"/>
        <w:tblLook w:val="04A0" w:firstRow="1" w:lastRow="0" w:firstColumn="1" w:lastColumn="0" w:noHBand="0" w:noVBand="1"/>
      </w:tblPr>
      <w:tblGrid>
        <w:gridCol w:w="630"/>
        <w:gridCol w:w="3901"/>
        <w:gridCol w:w="5041"/>
      </w:tblGrid>
      <w:tr w:rsidR="00113C04" w:rsidRPr="00516FD2" w14:paraId="7F8B8C81" w14:textId="77777777" w:rsidTr="009859C2">
        <w:tc>
          <w:tcPr>
            <w:tcW w:w="630" w:type="dxa"/>
          </w:tcPr>
          <w:p w14:paraId="541AE9ED" w14:textId="77777777" w:rsidR="00113C04" w:rsidRPr="00113C04" w:rsidRDefault="00113C04" w:rsidP="00113C04">
            <w:pPr>
              <w:jc w:val="center"/>
              <w:rPr>
                <w:rFonts w:ascii="Times New Roman" w:hAnsi="Times New Roman" w:cs="Times New Roman"/>
                <w:sz w:val="24"/>
                <w:szCs w:val="24"/>
              </w:rPr>
            </w:pPr>
          </w:p>
        </w:tc>
        <w:tc>
          <w:tcPr>
            <w:tcW w:w="3901" w:type="dxa"/>
          </w:tcPr>
          <w:p w14:paraId="278CF886" w14:textId="77777777" w:rsidR="00113C04" w:rsidRPr="00113C04" w:rsidRDefault="00113C04" w:rsidP="00113C04">
            <w:pPr>
              <w:jc w:val="center"/>
              <w:rPr>
                <w:rFonts w:ascii="Times New Roman" w:hAnsi="Times New Roman" w:cs="Times New Roman"/>
                <w:sz w:val="24"/>
                <w:szCs w:val="24"/>
              </w:rPr>
            </w:pPr>
            <w:r w:rsidRPr="00113C04">
              <w:rPr>
                <w:rFonts w:ascii="Times New Roman" w:hAnsi="Times New Roman" w:cs="Times New Roman"/>
                <w:sz w:val="24"/>
                <w:szCs w:val="24"/>
              </w:rPr>
              <w:t>Название показателя</w:t>
            </w:r>
          </w:p>
        </w:tc>
        <w:tc>
          <w:tcPr>
            <w:tcW w:w="5041" w:type="dxa"/>
          </w:tcPr>
          <w:p w14:paraId="6626F4D5" w14:textId="77777777" w:rsidR="00113C04" w:rsidRPr="00113C04" w:rsidRDefault="00113C04" w:rsidP="00113C04">
            <w:pPr>
              <w:jc w:val="center"/>
              <w:rPr>
                <w:rFonts w:ascii="Times New Roman" w:hAnsi="Times New Roman" w:cs="Times New Roman"/>
                <w:sz w:val="24"/>
                <w:szCs w:val="24"/>
              </w:rPr>
            </w:pPr>
            <w:r w:rsidRPr="00113C04">
              <w:rPr>
                <w:rFonts w:ascii="Times New Roman" w:hAnsi="Times New Roman" w:cs="Times New Roman"/>
                <w:sz w:val="24"/>
                <w:szCs w:val="24"/>
              </w:rPr>
              <w:t>Краткая характеристика</w:t>
            </w:r>
          </w:p>
        </w:tc>
      </w:tr>
      <w:tr w:rsidR="00113C04" w:rsidRPr="00516FD2" w14:paraId="7BAD661A" w14:textId="77777777" w:rsidTr="009859C2">
        <w:tc>
          <w:tcPr>
            <w:tcW w:w="630" w:type="dxa"/>
          </w:tcPr>
          <w:p w14:paraId="279A3E1B" w14:textId="77777777" w:rsidR="00113C04" w:rsidRPr="00113C04" w:rsidRDefault="00113C04" w:rsidP="00113C04">
            <w:pPr>
              <w:jc w:val="both"/>
              <w:rPr>
                <w:rFonts w:ascii="Times New Roman" w:hAnsi="Times New Roman" w:cs="Times New Roman"/>
                <w:sz w:val="24"/>
                <w:szCs w:val="24"/>
                <w:lang w:val="en-US"/>
              </w:rPr>
            </w:pPr>
            <w:r w:rsidRPr="00113C04">
              <w:rPr>
                <w:rFonts w:ascii="Times New Roman" w:hAnsi="Times New Roman" w:cs="Times New Roman"/>
                <w:sz w:val="24"/>
                <w:szCs w:val="24"/>
                <w:lang w:val="en-US"/>
              </w:rPr>
              <w:t>X1</w:t>
            </w:r>
          </w:p>
        </w:tc>
        <w:tc>
          <w:tcPr>
            <w:tcW w:w="3901" w:type="dxa"/>
          </w:tcPr>
          <w:p w14:paraId="634D546B" w14:textId="77777777" w:rsidR="00113C04" w:rsidRPr="00113C04" w:rsidRDefault="00113C04" w:rsidP="00113C04">
            <w:pPr>
              <w:jc w:val="both"/>
              <w:rPr>
                <w:rFonts w:ascii="Times New Roman" w:hAnsi="Times New Roman" w:cs="Times New Roman"/>
                <w:sz w:val="24"/>
                <w:szCs w:val="24"/>
              </w:rPr>
            </w:pPr>
            <w:r w:rsidRPr="00113C04">
              <w:rPr>
                <w:rFonts w:ascii="Times New Roman" w:hAnsi="Times New Roman" w:cs="Times New Roman"/>
                <w:sz w:val="24"/>
                <w:szCs w:val="24"/>
              </w:rPr>
              <w:t xml:space="preserve">Влияние изменения регионального законодательства на основную деятельность заемщика </w:t>
            </w:r>
          </w:p>
        </w:tc>
        <w:tc>
          <w:tcPr>
            <w:tcW w:w="5041" w:type="dxa"/>
          </w:tcPr>
          <w:p w14:paraId="28AC7912" w14:textId="293A92A4" w:rsidR="00113C04" w:rsidRPr="00113C04" w:rsidRDefault="00113C04" w:rsidP="00666AE9">
            <w:pPr>
              <w:jc w:val="both"/>
              <w:rPr>
                <w:rFonts w:ascii="Times New Roman" w:hAnsi="Times New Roman" w:cs="Times New Roman"/>
                <w:sz w:val="24"/>
                <w:szCs w:val="24"/>
              </w:rPr>
            </w:pPr>
            <w:r w:rsidRPr="00113C04">
              <w:rPr>
                <w:rFonts w:ascii="Times New Roman" w:hAnsi="Times New Roman" w:cs="Times New Roman"/>
                <w:sz w:val="24"/>
                <w:szCs w:val="24"/>
              </w:rPr>
              <w:t>Показывает присутствие или отсутствие влияния органов власти региона на деятельность заемщика</w:t>
            </w:r>
          </w:p>
        </w:tc>
      </w:tr>
      <w:tr w:rsidR="00113C04" w:rsidRPr="00516FD2" w14:paraId="6FF6BB92" w14:textId="77777777" w:rsidTr="009859C2">
        <w:tc>
          <w:tcPr>
            <w:tcW w:w="630" w:type="dxa"/>
          </w:tcPr>
          <w:p w14:paraId="4632E6FC" w14:textId="77777777" w:rsidR="00113C04" w:rsidRPr="00113C04" w:rsidRDefault="00113C04" w:rsidP="00113C04">
            <w:pPr>
              <w:jc w:val="both"/>
              <w:rPr>
                <w:rFonts w:ascii="Times New Roman" w:hAnsi="Times New Roman" w:cs="Times New Roman"/>
                <w:sz w:val="24"/>
                <w:szCs w:val="24"/>
              </w:rPr>
            </w:pPr>
            <w:r w:rsidRPr="00113C04">
              <w:rPr>
                <w:rFonts w:ascii="Times New Roman" w:hAnsi="Times New Roman" w:cs="Times New Roman"/>
                <w:sz w:val="24"/>
                <w:szCs w:val="24"/>
              </w:rPr>
              <w:t>X2</w:t>
            </w:r>
          </w:p>
        </w:tc>
        <w:tc>
          <w:tcPr>
            <w:tcW w:w="3901" w:type="dxa"/>
          </w:tcPr>
          <w:p w14:paraId="29D42ED6" w14:textId="77777777" w:rsidR="00113C04" w:rsidRPr="00113C04" w:rsidRDefault="00113C04" w:rsidP="00113C04">
            <w:pPr>
              <w:jc w:val="both"/>
              <w:rPr>
                <w:rFonts w:ascii="Times New Roman" w:hAnsi="Times New Roman" w:cs="Times New Roman"/>
                <w:sz w:val="24"/>
                <w:szCs w:val="24"/>
              </w:rPr>
            </w:pPr>
            <w:r w:rsidRPr="00113C04">
              <w:rPr>
                <w:rFonts w:ascii="Times New Roman" w:hAnsi="Times New Roman" w:cs="Times New Roman"/>
                <w:sz w:val="24"/>
                <w:szCs w:val="24"/>
              </w:rPr>
              <w:t>Наличие / отсутствие гарантии со стороны уполномоченных региональных органов власти для заемщика</w:t>
            </w:r>
          </w:p>
        </w:tc>
        <w:tc>
          <w:tcPr>
            <w:tcW w:w="5041" w:type="dxa"/>
          </w:tcPr>
          <w:p w14:paraId="4C1580B0" w14:textId="77777777" w:rsidR="00113C04" w:rsidRPr="00113C04" w:rsidRDefault="00113C04" w:rsidP="00113C04">
            <w:pPr>
              <w:jc w:val="both"/>
              <w:rPr>
                <w:rFonts w:ascii="Times New Roman" w:hAnsi="Times New Roman" w:cs="Times New Roman"/>
                <w:sz w:val="24"/>
                <w:szCs w:val="24"/>
              </w:rPr>
            </w:pPr>
            <w:r w:rsidRPr="00113C04">
              <w:rPr>
                <w:rFonts w:ascii="Times New Roman" w:hAnsi="Times New Roman" w:cs="Times New Roman"/>
                <w:sz w:val="24"/>
                <w:szCs w:val="24"/>
              </w:rPr>
              <w:t>Показывает риск (отсутствие) гарантии со стороны уполномоченных региональных органов власти на деятельность заемщика</w:t>
            </w:r>
          </w:p>
        </w:tc>
      </w:tr>
      <w:tr w:rsidR="00113C04" w:rsidRPr="00516FD2" w14:paraId="30F53C05" w14:textId="77777777" w:rsidTr="009859C2">
        <w:tc>
          <w:tcPr>
            <w:tcW w:w="630" w:type="dxa"/>
          </w:tcPr>
          <w:p w14:paraId="6786D5DC" w14:textId="77777777" w:rsidR="00113C04" w:rsidRPr="00113C04" w:rsidRDefault="00113C04" w:rsidP="00113C04">
            <w:pPr>
              <w:jc w:val="both"/>
              <w:rPr>
                <w:rFonts w:ascii="Times New Roman" w:hAnsi="Times New Roman" w:cs="Times New Roman"/>
                <w:sz w:val="24"/>
                <w:szCs w:val="24"/>
              </w:rPr>
            </w:pPr>
            <w:r w:rsidRPr="00113C04">
              <w:rPr>
                <w:rFonts w:ascii="Times New Roman" w:hAnsi="Times New Roman" w:cs="Times New Roman"/>
                <w:sz w:val="24"/>
                <w:szCs w:val="24"/>
              </w:rPr>
              <w:t>X3</w:t>
            </w:r>
          </w:p>
        </w:tc>
        <w:tc>
          <w:tcPr>
            <w:tcW w:w="3901" w:type="dxa"/>
          </w:tcPr>
          <w:p w14:paraId="3AC7427F" w14:textId="77777777" w:rsidR="00113C04" w:rsidRPr="00113C04" w:rsidRDefault="00113C04" w:rsidP="00113C04">
            <w:pPr>
              <w:jc w:val="both"/>
              <w:rPr>
                <w:rFonts w:ascii="Times New Roman" w:hAnsi="Times New Roman" w:cs="Times New Roman"/>
                <w:sz w:val="24"/>
                <w:szCs w:val="24"/>
              </w:rPr>
            </w:pPr>
            <w:r w:rsidRPr="00113C04">
              <w:rPr>
                <w:rFonts w:ascii="Times New Roman" w:hAnsi="Times New Roman" w:cs="Times New Roman"/>
                <w:sz w:val="24"/>
                <w:szCs w:val="24"/>
              </w:rPr>
              <w:t>Наличие / отсутствие государственной поддержки (субсидии) для обеспечения деятельности заёмщика</w:t>
            </w:r>
          </w:p>
        </w:tc>
        <w:tc>
          <w:tcPr>
            <w:tcW w:w="5041" w:type="dxa"/>
          </w:tcPr>
          <w:p w14:paraId="094ED95B" w14:textId="77777777" w:rsidR="00113C04" w:rsidRPr="00113C04" w:rsidRDefault="00113C04" w:rsidP="00113C04">
            <w:pPr>
              <w:jc w:val="both"/>
              <w:rPr>
                <w:rFonts w:ascii="Times New Roman" w:hAnsi="Times New Roman" w:cs="Times New Roman"/>
                <w:sz w:val="24"/>
                <w:szCs w:val="24"/>
              </w:rPr>
            </w:pPr>
            <w:r w:rsidRPr="00113C04">
              <w:rPr>
                <w:rFonts w:ascii="Times New Roman" w:hAnsi="Times New Roman" w:cs="Times New Roman"/>
                <w:sz w:val="24"/>
                <w:szCs w:val="24"/>
              </w:rPr>
              <w:t>Показывает риск (отсутствие) (субсидии) для обеспечения деятельности заёмщика</w:t>
            </w:r>
          </w:p>
        </w:tc>
      </w:tr>
    </w:tbl>
    <w:p w14:paraId="7610E1A6" w14:textId="77777777" w:rsidR="001372E9" w:rsidRDefault="001372E9">
      <w:pPr>
        <w:rPr>
          <w:rFonts w:ascii="Times New Roman" w:hAnsi="Times New Roman" w:cs="Times New Roman"/>
          <w:sz w:val="28"/>
          <w:szCs w:val="28"/>
        </w:rPr>
      </w:pPr>
    </w:p>
    <w:p w14:paraId="3EA82C72" w14:textId="77777777" w:rsidR="000A4C96" w:rsidRDefault="000A4C96">
      <w:pPr>
        <w:rPr>
          <w:rFonts w:ascii="Times New Roman" w:hAnsi="Times New Roman" w:cs="Times New Roman"/>
          <w:sz w:val="28"/>
          <w:szCs w:val="28"/>
        </w:rPr>
      </w:pPr>
    </w:p>
    <w:p w14:paraId="2B53F789" w14:textId="4F4C1ACF" w:rsidR="000A771A" w:rsidRDefault="000A771A">
      <w:r w:rsidRPr="00113C04">
        <w:rPr>
          <w:rFonts w:ascii="Times New Roman" w:hAnsi="Times New Roman" w:cs="Times New Roman"/>
          <w:sz w:val="28"/>
          <w:szCs w:val="28"/>
        </w:rPr>
        <w:lastRenderedPageBreak/>
        <w:t>Продолжение таблицы 3.4</w:t>
      </w:r>
    </w:p>
    <w:tbl>
      <w:tblPr>
        <w:tblStyle w:val="ae"/>
        <w:tblW w:w="0" w:type="auto"/>
        <w:tblLook w:val="04A0" w:firstRow="1" w:lastRow="0" w:firstColumn="1" w:lastColumn="0" w:noHBand="0" w:noVBand="1"/>
      </w:tblPr>
      <w:tblGrid>
        <w:gridCol w:w="630"/>
        <w:gridCol w:w="3901"/>
        <w:gridCol w:w="5041"/>
      </w:tblGrid>
      <w:tr w:rsidR="00113C04" w:rsidRPr="00516FD2" w14:paraId="7CDA0DB9" w14:textId="77777777" w:rsidTr="009859C2">
        <w:tc>
          <w:tcPr>
            <w:tcW w:w="630" w:type="dxa"/>
          </w:tcPr>
          <w:p w14:paraId="4B0C5BFD" w14:textId="77777777" w:rsidR="00113C04" w:rsidRPr="00113C04" w:rsidRDefault="00113C04" w:rsidP="00113C04">
            <w:pPr>
              <w:jc w:val="both"/>
              <w:rPr>
                <w:rFonts w:ascii="Times New Roman" w:hAnsi="Times New Roman" w:cs="Times New Roman"/>
                <w:sz w:val="24"/>
                <w:szCs w:val="24"/>
                <w:lang w:val="en-US"/>
              </w:rPr>
            </w:pPr>
            <w:r w:rsidRPr="00113C04">
              <w:rPr>
                <w:rFonts w:ascii="Times New Roman" w:hAnsi="Times New Roman" w:cs="Times New Roman"/>
                <w:sz w:val="24"/>
                <w:szCs w:val="24"/>
                <w:lang w:val="en-US"/>
              </w:rPr>
              <w:t>X4</w:t>
            </w:r>
          </w:p>
        </w:tc>
        <w:tc>
          <w:tcPr>
            <w:tcW w:w="3901" w:type="dxa"/>
          </w:tcPr>
          <w:p w14:paraId="3431E063" w14:textId="77777777" w:rsidR="00113C04" w:rsidRPr="00113C04" w:rsidRDefault="00113C04" w:rsidP="00113C04">
            <w:pPr>
              <w:jc w:val="both"/>
              <w:rPr>
                <w:rFonts w:ascii="Times New Roman" w:hAnsi="Times New Roman" w:cs="Times New Roman"/>
                <w:sz w:val="24"/>
                <w:szCs w:val="24"/>
              </w:rPr>
            </w:pPr>
            <w:r w:rsidRPr="00113C04">
              <w:rPr>
                <w:rFonts w:ascii="Times New Roman" w:hAnsi="Times New Roman" w:cs="Times New Roman"/>
                <w:sz w:val="24"/>
                <w:szCs w:val="24"/>
              </w:rPr>
              <w:t>Иные риски</w:t>
            </w:r>
          </w:p>
        </w:tc>
        <w:tc>
          <w:tcPr>
            <w:tcW w:w="5041" w:type="dxa"/>
          </w:tcPr>
          <w:p w14:paraId="787A09E2" w14:textId="47185CBE" w:rsidR="00113C04" w:rsidRPr="00113C04" w:rsidRDefault="00113C04" w:rsidP="00666AE9">
            <w:pPr>
              <w:jc w:val="both"/>
              <w:rPr>
                <w:rFonts w:ascii="Times New Roman" w:hAnsi="Times New Roman" w:cs="Times New Roman"/>
                <w:sz w:val="24"/>
                <w:szCs w:val="24"/>
              </w:rPr>
            </w:pPr>
            <w:r w:rsidRPr="00113C04">
              <w:rPr>
                <w:rFonts w:ascii="Times New Roman" w:hAnsi="Times New Roman" w:cs="Times New Roman"/>
                <w:sz w:val="24"/>
                <w:szCs w:val="24"/>
              </w:rPr>
              <w:t xml:space="preserve">Основными рисками деятельности были выделены риск роста процентных ставок по кредитным средствам, риск роста неплатежей внутрифирменный риск </w:t>
            </w:r>
          </w:p>
        </w:tc>
      </w:tr>
      <w:tr w:rsidR="00113C04" w:rsidRPr="00516FD2" w14:paraId="2FFFF334" w14:textId="77777777" w:rsidTr="009859C2">
        <w:tc>
          <w:tcPr>
            <w:tcW w:w="630" w:type="dxa"/>
          </w:tcPr>
          <w:p w14:paraId="544D5E54" w14:textId="77777777" w:rsidR="00113C04" w:rsidRPr="00113C04" w:rsidRDefault="00113C04" w:rsidP="00113C04">
            <w:pPr>
              <w:jc w:val="both"/>
              <w:rPr>
                <w:rFonts w:ascii="Times New Roman" w:hAnsi="Times New Roman" w:cs="Times New Roman"/>
                <w:sz w:val="24"/>
                <w:szCs w:val="24"/>
                <w:lang w:val="en-US"/>
              </w:rPr>
            </w:pPr>
            <w:r w:rsidRPr="00113C04">
              <w:rPr>
                <w:rFonts w:ascii="Times New Roman" w:hAnsi="Times New Roman" w:cs="Times New Roman"/>
                <w:sz w:val="24"/>
                <w:szCs w:val="24"/>
                <w:lang w:val="en-US"/>
              </w:rPr>
              <w:t>X5</w:t>
            </w:r>
          </w:p>
        </w:tc>
        <w:tc>
          <w:tcPr>
            <w:tcW w:w="3901" w:type="dxa"/>
          </w:tcPr>
          <w:p w14:paraId="37289A8D" w14:textId="77777777" w:rsidR="00113C04" w:rsidRPr="00113C04" w:rsidRDefault="00113C04" w:rsidP="00113C04">
            <w:pPr>
              <w:jc w:val="both"/>
              <w:rPr>
                <w:rFonts w:ascii="Times New Roman" w:hAnsi="Times New Roman" w:cs="Times New Roman"/>
                <w:sz w:val="24"/>
                <w:szCs w:val="24"/>
              </w:rPr>
            </w:pPr>
            <w:r w:rsidRPr="00113C04">
              <w:rPr>
                <w:rFonts w:ascii="Times New Roman" w:hAnsi="Times New Roman" w:cs="Times New Roman"/>
                <w:sz w:val="24"/>
                <w:szCs w:val="24"/>
              </w:rPr>
              <w:t>удельный вес наиболее трудоспособного и квалифицированного персонала</w:t>
            </w:r>
          </w:p>
        </w:tc>
        <w:tc>
          <w:tcPr>
            <w:tcW w:w="5041" w:type="dxa"/>
          </w:tcPr>
          <w:p w14:paraId="2BBDEB7D" w14:textId="77777777" w:rsidR="00113C04" w:rsidRPr="00113C04" w:rsidRDefault="00113C04" w:rsidP="00113C04">
            <w:pPr>
              <w:jc w:val="both"/>
              <w:rPr>
                <w:rFonts w:ascii="Times New Roman" w:hAnsi="Times New Roman" w:cs="Times New Roman"/>
                <w:sz w:val="24"/>
                <w:szCs w:val="24"/>
              </w:rPr>
            </w:pPr>
            <w:r w:rsidRPr="00113C04">
              <w:rPr>
                <w:rFonts w:ascii="Times New Roman" w:hAnsi="Times New Roman" w:cs="Times New Roman"/>
                <w:sz w:val="24"/>
                <w:szCs w:val="24"/>
              </w:rPr>
              <w:t>Показывает количество наиболее трудоспособного персонала к среднесписочной численности</w:t>
            </w:r>
          </w:p>
        </w:tc>
      </w:tr>
      <w:tr w:rsidR="00113C04" w:rsidRPr="00516FD2" w14:paraId="16C4AFC9" w14:textId="77777777" w:rsidTr="009859C2">
        <w:tc>
          <w:tcPr>
            <w:tcW w:w="630" w:type="dxa"/>
          </w:tcPr>
          <w:p w14:paraId="0921CEBC" w14:textId="77777777" w:rsidR="00113C04" w:rsidRPr="00113C04" w:rsidRDefault="00113C04" w:rsidP="00113C04">
            <w:pPr>
              <w:jc w:val="both"/>
              <w:rPr>
                <w:rFonts w:ascii="Times New Roman" w:hAnsi="Times New Roman" w:cs="Times New Roman"/>
                <w:sz w:val="24"/>
                <w:szCs w:val="24"/>
                <w:lang w:val="en-US"/>
              </w:rPr>
            </w:pPr>
            <w:r w:rsidRPr="00113C04">
              <w:rPr>
                <w:rFonts w:ascii="Times New Roman" w:hAnsi="Times New Roman" w:cs="Times New Roman"/>
                <w:sz w:val="24"/>
                <w:szCs w:val="24"/>
                <w:lang w:val="en-US"/>
              </w:rPr>
              <w:t>X6</w:t>
            </w:r>
          </w:p>
        </w:tc>
        <w:tc>
          <w:tcPr>
            <w:tcW w:w="3901" w:type="dxa"/>
          </w:tcPr>
          <w:p w14:paraId="7104C8A7" w14:textId="77777777" w:rsidR="00113C04" w:rsidRPr="00113C04" w:rsidRDefault="00113C04" w:rsidP="00113C04">
            <w:pPr>
              <w:jc w:val="both"/>
              <w:rPr>
                <w:rFonts w:ascii="Times New Roman" w:hAnsi="Times New Roman" w:cs="Times New Roman"/>
                <w:sz w:val="24"/>
                <w:szCs w:val="24"/>
              </w:rPr>
            </w:pPr>
            <w:r w:rsidRPr="00113C04">
              <w:rPr>
                <w:rFonts w:ascii="Times New Roman" w:hAnsi="Times New Roman" w:cs="Times New Roman"/>
                <w:sz w:val="24"/>
                <w:szCs w:val="24"/>
              </w:rPr>
              <w:t>коэффициент постоянства кадров</w:t>
            </w:r>
          </w:p>
        </w:tc>
        <w:tc>
          <w:tcPr>
            <w:tcW w:w="5041" w:type="dxa"/>
          </w:tcPr>
          <w:p w14:paraId="5F929E03" w14:textId="77777777" w:rsidR="00113C04" w:rsidRPr="00113C04" w:rsidRDefault="00113C04" w:rsidP="00113C04">
            <w:pPr>
              <w:jc w:val="both"/>
              <w:rPr>
                <w:rFonts w:ascii="Times New Roman" w:hAnsi="Times New Roman" w:cs="Times New Roman"/>
                <w:sz w:val="24"/>
                <w:szCs w:val="24"/>
              </w:rPr>
            </w:pPr>
            <w:r w:rsidRPr="00113C04">
              <w:rPr>
                <w:rFonts w:ascii="Times New Roman" w:hAnsi="Times New Roman" w:cs="Times New Roman"/>
                <w:sz w:val="24"/>
                <w:szCs w:val="24"/>
              </w:rPr>
              <w:t>Показывает уровень постоянно занятых работников и указывает на низкую текучесть кадров</w:t>
            </w:r>
          </w:p>
        </w:tc>
      </w:tr>
      <w:tr w:rsidR="00113C04" w:rsidRPr="00516FD2" w14:paraId="6944CF81" w14:textId="77777777" w:rsidTr="009859C2">
        <w:tc>
          <w:tcPr>
            <w:tcW w:w="630" w:type="dxa"/>
          </w:tcPr>
          <w:p w14:paraId="12986B91" w14:textId="77777777" w:rsidR="00113C04" w:rsidRPr="00113C04" w:rsidRDefault="00113C04" w:rsidP="00113C04">
            <w:pPr>
              <w:jc w:val="both"/>
              <w:rPr>
                <w:rFonts w:ascii="Times New Roman" w:hAnsi="Times New Roman" w:cs="Times New Roman"/>
                <w:sz w:val="24"/>
                <w:szCs w:val="24"/>
                <w:lang w:val="en-US"/>
              </w:rPr>
            </w:pPr>
            <w:r w:rsidRPr="00113C04">
              <w:rPr>
                <w:rFonts w:ascii="Times New Roman" w:hAnsi="Times New Roman" w:cs="Times New Roman"/>
                <w:sz w:val="24"/>
                <w:szCs w:val="24"/>
                <w:lang w:val="en-US"/>
              </w:rPr>
              <w:t>X7</w:t>
            </w:r>
          </w:p>
        </w:tc>
        <w:tc>
          <w:tcPr>
            <w:tcW w:w="3901" w:type="dxa"/>
          </w:tcPr>
          <w:p w14:paraId="7C636054" w14:textId="77777777" w:rsidR="00113C04" w:rsidRPr="00113C04" w:rsidRDefault="00113C04" w:rsidP="00113C04">
            <w:pPr>
              <w:jc w:val="both"/>
              <w:rPr>
                <w:rFonts w:ascii="Times New Roman" w:hAnsi="Times New Roman" w:cs="Times New Roman"/>
                <w:sz w:val="24"/>
                <w:szCs w:val="24"/>
              </w:rPr>
            </w:pPr>
            <w:r w:rsidRPr="00113C04">
              <w:rPr>
                <w:rFonts w:ascii="Times New Roman" w:hAnsi="Times New Roman" w:cs="Times New Roman"/>
                <w:sz w:val="24"/>
                <w:szCs w:val="24"/>
              </w:rPr>
              <w:t>коэффициент текущей ликвидности</w:t>
            </w:r>
          </w:p>
        </w:tc>
        <w:tc>
          <w:tcPr>
            <w:tcW w:w="5041" w:type="dxa"/>
          </w:tcPr>
          <w:p w14:paraId="0B7381BC" w14:textId="33B84CE5" w:rsidR="00113C04" w:rsidRPr="00113C04" w:rsidRDefault="00113C04" w:rsidP="00544251">
            <w:pPr>
              <w:jc w:val="both"/>
              <w:rPr>
                <w:rFonts w:ascii="Times New Roman" w:hAnsi="Times New Roman" w:cs="Times New Roman"/>
                <w:sz w:val="24"/>
                <w:szCs w:val="24"/>
              </w:rPr>
            </w:pPr>
            <w:r w:rsidRPr="00113C04">
              <w:rPr>
                <w:rFonts w:ascii="Times New Roman" w:hAnsi="Times New Roman" w:cs="Times New Roman"/>
                <w:sz w:val="24"/>
                <w:szCs w:val="24"/>
              </w:rPr>
              <w:t>Показывает сколь</w:t>
            </w:r>
            <w:r w:rsidR="00544251">
              <w:rPr>
                <w:rFonts w:ascii="Times New Roman" w:hAnsi="Times New Roman" w:cs="Times New Roman"/>
                <w:sz w:val="24"/>
                <w:szCs w:val="24"/>
              </w:rPr>
              <w:t>ко текущих активов</w:t>
            </w:r>
            <w:r w:rsidRPr="00113C04">
              <w:rPr>
                <w:rFonts w:ascii="Times New Roman" w:hAnsi="Times New Roman" w:cs="Times New Roman"/>
                <w:sz w:val="24"/>
                <w:szCs w:val="24"/>
              </w:rPr>
              <w:t xml:space="preserve"> </w:t>
            </w:r>
            <w:r w:rsidR="00544251">
              <w:rPr>
                <w:rFonts w:ascii="Times New Roman" w:hAnsi="Times New Roman" w:cs="Times New Roman"/>
                <w:sz w:val="24"/>
                <w:szCs w:val="24"/>
              </w:rPr>
              <w:t xml:space="preserve">способно </w:t>
            </w:r>
            <w:r w:rsidRPr="00113C04">
              <w:rPr>
                <w:rFonts w:ascii="Times New Roman" w:hAnsi="Times New Roman" w:cs="Times New Roman"/>
                <w:sz w:val="24"/>
                <w:szCs w:val="24"/>
              </w:rPr>
              <w:t>покрыть текущие обязательства</w:t>
            </w:r>
          </w:p>
        </w:tc>
      </w:tr>
      <w:tr w:rsidR="00113C04" w:rsidRPr="00516FD2" w14:paraId="3E386898" w14:textId="77777777" w:rsidTr="009859C2">
        <w:tc>
          <w:tcPr>
            <w:tcW w:w="630" w:type="dxa"/>
          </w:tcPr>
          <w:p w14:paraId="0FD96946" w14:textId="77777777" w:rsidR="00113C04" w:rsidRPr="00113C04" w:rsidRDefault="00113C04" w:rsidP="00113C04">
            <w:pPr>
              <w:jc w:val="both"/>
              <w:rPr>
                <w:rFonts w:ascii="Times New Roman" w:hAnsi="Times New Roman" w:cs="Times New Roman"/>
                <w:sz w:val="24"/>
                <w:szCs w:val="24"/>
                <w:lang w:val="en-US"/>
              </w:rPr>
            </w:pPr>
            <w:r w:rsidRPr="00113C04">
              <w:rPr>
                <w:rFonts w:ascii="Times New Roman" w:hAnsi="Times New Roman" w:cs="Times New Roman"/>
              </w:rPr>
              <w:br w:type="page"/>
            </w:r>
            <w:r w:rsidRPr="00113C04">
              <w:rPr>
                <w:rFonts w:ascii="Times New Roman" w:hAnsi="Times New Roman" w:cs="Times New Roman"/>
                <w:sz w:val="24"/>
                <w:szCs w:val="24"/>
                <w:lang w:val="en-US"/>
              </w:rPr>
              <w:t>X8</w:t>
            </w:r>
          </w:p>
        </w:tc>
        <w:tc>
          <w:tcPr>
            <w:tcW w:w="3901" w:type="dxa"/>
          </w:tcPr>
          <w:p w14:paraId="22A85B01" w14:textId="580F75DB" w:rsidR="00113C04" w:rsidRPr="00113C04" w:rsidRDefault="00113C04" w:rsidP="00113C04">
            <w:pPr>
              <w:jc w:val="both"/>
              <w:rPr>
                <w:rFonts w:ascii="Times New Roman" w:hAnsi="Times New Roman" w:cs="Times New Roman"/>
                <w:sz w:val="24"/>
                <w:szCs w:val="24"/>
              </w:rPr>
            </w:pPr>
            <w:r w:rsidRPr="00113C04">
              <w:rPr>
                <w:rFonts w:ascii="Times New Roman" w:hAnsi="Times New Roman" w:cs="Times New Roman"/>
                <w:sz w:val="24"/>
                <w:szCs w:val="24"/>
              </w:rPr>
              <w:t>период оборачиваемо</w:t>
            </w:r>
            <w:r w:rsidR="00544251">
              <w:rPr>
                <w:rFonts w:ascii="Times New Roman" w:hAnsi="Times New Roman" w:cs="Times New Roman"/>
                <w:sz w:val="24"/>
                <w:szCs w:val="24"/>
              </w:rPr>
              <w:t xml:space="preserve">сти остатков готовой продукции </w:t>
            </w:r>
          </w:p>
        </w:tc>
        <w:tc>
          <w:tcPr>
            <w:tcW w:w="5041" w:type="dxa"/>
          </w:tcPr>
          <w:p w14:paraId="2FB7EE29" w14:textId="77777777" w:rsidR="00113C04" w:rsidRPr="00113C04" w:rsidRDefault="00113C04" w:rsidP="00113C04">
            <w:pPr>
              <w:jc w:val="both"/>
              <w:rPr>
                <w:rFonts w:ascii="Times New Roman" w:hAnsi="Times New Roman" w:cs="Times New Roman"/>
                <w:sz w:val="24"/>
                <w:szCs w:val="24"/>
              </w:rPr>
            </w:pPr>
            <w:r w:rsidRPr="00113C04">
              <w:rPr>
                <w:rFonts w:ascii="Times New Roman" w:hAnsi="Times New Roman" w:cs="Times New Roman"/>
                <w:sz w:val="24"/>
                <w:szCs w:val="24"/>
              </w:rPr>
              <w:t>Показывает количество дней оборачиваемости запасов готовой продукции и товаров для перепродажи за год и длительность хранения готовой продукции на складе</w:t>
            </w:r>
          </w:p>
        </w:tc>
      </w:tr>
      <w:tr w:rsidR="00113C04" w:rsidRPr="00516FD2" w14:paraId="071AF669" w14:textId="77777777" w:rsidTr="009859C2">
        <w:tc>
          <w:tcPr>
            <w:tcW w:w="630" w:type="dxa"/>
          </w:tcPr>
          <w:p w14:paraId="151176EC" w14:textId="77777777" w:rsidR="00113C04" w:rsidRPr="00113C04" w:rsidRDefault="00113C04" w:rsidP="00113C04">
            <w:pPr>
              <w:jc w:val="both"/>
              <w:rPr>
                <w:rFonts w:ascii="Times New Roman" w:hAnsi="Times New Roman" w:cs="Times New Roman"/>
                <w:sz w:val="24"/>
                <w:szCs w:val="24"/>
                <w:lang w:val="en-US"/>
              </w:rPr>
            </w:pPr>
            <w:r w:rsidRPr="00113C04">
              <w:rPr>
                <w:rFonts w:ascii="Times New Roman" w:hAnsi="Times New Roman" w:cs="Times New Roman"/>
                <w:sz w:val="24"/>
                <w:szCs w:val="24"/>
                <w:lang w:val="en-US"/>
              </w:rPr>
              <w:t>X9</w:t>
            </w:r>
          </w:p>
        </w:tc>
        <w:tc>
          <w:tcPr>
            <w:tcW w:w="3901" w:type="dxa"/>
          </w:tcPr>
          <w:p w14:paraId="5A0BFE32" w14:textId="77777777" w:rsidR="00113C04" w:rsidRPr="00113C04" w:rsidRDefault="00113C04" w:rsidP="00113C04">
            <w:pPr>
              <w:jc w:val="both"/>
              <w:rPr>
                <w:rFonts w:ascii="Times New Roman" w:hAnsi="Times New Roman" w:cs="Times New Roman"/>
                <w:sz w:val="24"/>
                <w:szCs w:val="24"/>
              </w:rPr>
            </w:pPr>
            <w:r w:rsidRPr="00113C04">
              <w:rPr>
                <w:rFonts w:ascii="Times New Roman" w:hAnsi="Times New Roman" w:cs="Times New Roman"/>
                <w:sz w:val="24"/>
                <w:szCs w:val="24"/>
              </w:rPr>
              <w:t>доля крупнейшего покупателя в выручке от реализации продукции (услуг) заемщика</w:t>
            </w:r>
          </w:p>
        </w:tc>
        <w:tc>
          <w:tcPr>
            <w:tcW w:w="5041" w:type="dxa"/>
          </w:tcPr>
          <w:p w14:paraId="1923A26D" w14:textId="77777777" w:rsidR="00113C04" w:rsidRPr="00113C04" w:rsidRDefault="00113C04" w:rsidP="00113C04">
            <w:pPr>
              <w:jc w:val="both"/>
              <w:rPr>
                <w:rFonts w:ascii="Times New Roman" w:hAnsi="Times New Roman" w:cs="Times New Roman"/>
                <w:sz w:val="24"/>
                <w:szCs w:val="24"/>
              </w:rPr>
            </w:pPr>
            <w:r w:rsidRPr="00113C04">
              <w:rPr>
                <w:rFonts w:ascii="Times New Roman" w:hAnsi="Times New Roman" w:cs="Times New Roman"/>
                <w:sz w:val="24"/>
                <w:szCs w:val="24"/>
              </w:rPr>
              <w:t>Характеризует степень зависимости предприятия от крупнейшего покупателя (свыше 50№) свидетельствует о высокой зависимости</w:t>
            </w:r>
          </w:p>
        </w:tc>
      </w:tr>
      <w:tr w:rsidR="00113C04" w:rsidRPr="00516FD2" w14:paraId="209D636A" w14:textId="77777777" w:rsidTr="009859C2">
        <w:tc>
          <w:tcPr>
            <w:tcW w:w="630" w:type="dxa"/>
          </w:tcPr>
          <w:p w14:paraId="306BC036" w14:textId="77777777" w:rsidR="00113C04" w:rsidRPr="00113C04" w:rsidRDefault="00113C04" w:rsidP="00113C04">
            <w:pPr>
              <w:jc w:val="both"/>
              <w:rPr>
                <w:rFonts w:ascii="Times New Roman" w:hAnsi="Times New Roman" w:cs="Times New Roman"/>
                <w:sz w:val="24"/>
                <w:szCs w:val="24"/>
                <w:lang w:val="en-US"/>
              </w:rPr>
            </w:pPr>
            <w:r w:rsidRPr="00113C04">
              <w:rPr>
                <w:rFonts w:ascii="Times New Roman" w:hAnsi="Times New Roman" w:cs="Times New Roman"/>
                <w:sz w:val="24"/>
                <w:szCs w:val="24"/>
                <w:lang w:val="en-US"/>
              </w:rPr>
              <w:t>X10</w:t>
            </w:r>
          </w:p>
        </w:tc>
        <w:tc>
          <w:tcPr>
            <w:tcW w:w="3901" w:type="dxa"/>
          </w:tcPr>
          <w:p w14:paraId="30B99596" w14:textId="77777777" w:rsidR="00113C04" w:rsidRPr="00113C04" w:rsidRDefault="00113C04" w:rsidP="00113C04">
            <w:pPr>
              <w:jc w:val="both"/>
              <w:rPr>
                <w:rFonts w:ascii="Times New Roman" w:hAnsi="Times New Roman" w:cs="Times New Roman"/>
                <w:sz w:val="24"/>
                <w:szCs w:val="24"/>
              </w:rPr>
            </w:pPr>
            <w:r w:rsidRPr="00113C04">
              <w:rPr>
                <w:rFonts w:ascii="Times New Roman" w:hAnsi="Times New Roman" w:cs="Times New Roman"/>
                <w:sz w:val="24"/>
                <w:szCs w:val="24"/>
              </w:rPr>
              <w:t>качество кредитной истории</w:t>
            </w:r>
          </w:p>
        </w:tc>
        <w:tc>
          <w:tcPr>
            <w:tcW w:w="5041" w:type="dxa"/>
          </w:tcPr>
          <w:p w14:paraId="5AAC5749" w14:textId="77777777" w:rsidR="00113C04" w:rsidRPr="00113C04" w:rsidRDefault="00113C04" w:rsidP="00113C04">
            <w:pPr>
              <w:jc w:val="both"/>
              <w:rPr>
                <w:rFonts w:ascii="Times New Roman" w:hAnsi="Times New Roman" w:cs="Times New Roman"/>
                <w:sz w:val="24"/>
                <w:szCs w:val="24"/>
              </w:rPr>
            </w:pPr>
            <w:r w:rsidRPr="00113C04">
              <w:rPr>
                <w:rFonts w:ascii="Times New Roman" w:hAnsi="Times New Roman" w:cs="Times New Roman"/>
                <w:sz w:val="24"/>
                <w:szCs w:val="24"/>
              </w:rPr>
              <w:t>Характеризует наличие или отсутствие и качество кредитной истории (отсутствие) просрочек по кредитам</w:t>
            </w:r>
          </w:p>
        </w:tc>
      </w:tr>
      <w:tr w:rsidR="00113C04" w:rsidRPr="00516FD2" w14:paraId="61C63336" w14:textId="77777777" w:rsidTr="009859C2">
        <w:tc>
          <w:tcPr>
            <w:tcW w:w="630" w:type="dxa"/>
          </w:tcPr>
          <w:p w14:paraId="50FB8F75" w14:textId="77777777" w:rsidR="00113C04" w:rsidRPr="00113C04" w:rsidRDefault="00113C04" w:rsidP="00113C04">
            <w:pPr>
              <w:jc w:val="both"/>
              <w:rPr>
                <w:rFonts w:ascii="Times New Roman" w:hAnsi="Times New Roman" w:cs="Times New Roman"/>
                <w:sz w:val="24"/>
                <w:szCs w:val="24"/>
                <w:lang w:val="en-US"/>
              </w:rPr>
            </w:pPr>
            <w:r w:rsidRPr="00113C04">
              <w:rPr>
                <w:rFonts w:ascii="Times New Roman" w:hAnsi="Times New Roman" w:cs="Times New Roman"/>
                <w:sz w:val="24"/>
                <w:szCs w:val="24"/>
                <w:lang w:val="en-US"/>
              </w:rPr>
              <w:t>X11</w:t>
            </w:r>
          </w:p>
        </w:tc>
        <w:tc>
          <w:tcPr>
            <w:tcW w:w="3901" w:type="dxa"/>
          </w:tcPr>
          <w:p w14:paraId="5DBB4CF3" w14:textId="77777777" w:rsidR="00113C04" w:rsidRPr="00113C04" w:rsidRDefault="00113C04" w:rsidP="00113C04">
            <w:pPr>
              <w:jc w:val="both"/>
              <w:rPr>
                <w:rFonts w:ascii="Times New Roman" w:hAnsi="Times New Roman" w:cs="Times New Roman"/>
                <w:sz w:val="24"/>
                <w:szCs w:val="24"/>
              </w:rPr>
            </w:pPr>
            <w:r w:rsidRPr="00113C04">
              <w:rPr>
                <w:rFonts w:ascii="Times New Roman" w:hAnsi="Times New Roman" w:cs="Times New Roman"/>
                <w:sz w:val="24"/>
                <w:szCs w:val="24"/>
              </w:rPr>
              <w:t>количество кредитов (займов)</w:t>
            </w:r>
          </w:p>
        </w:tc>
        <w:tc>
          <w:tcPr>
            <w:tcW w:w="5041" w:type="dxa"/>
          </w:tcPr>
          <w:p w14:paraId="7583F11F" w14:textId="77777777" w:rsidR="00113C04" w:rsidRPr="00113C04" w:rsidRDefault="00113C04" w:rsidP="00113C04">
            <w:pPr>
              <w:jc w:val="both"/>
              <w:rPr>
                <w:rFonts w:ascii="Times New Roman" w:hAnsi="Times New Roman" w:cs="Times New Roman"/>
                <w:sz w:val="24"/>
                <w:szCs w:val="24"/>
              </w:rPr>
            </w:pPr>
            <w:r w:rsidRPr="00113C04">
              <w:rPr>
                <w:rFonts w:ascii="Times New Roman" w:hAnsi="Times New Roman" w:cs="Times New Roman"/>
                <w:sz w:val="24"/>
                <w:szCs w:val="24"/>
              </w:rPr>
              <w:t xml:space="preserve">Количество взятых долгосрочных и краткосрочных кредитов и займов у </w:t>
            </w:r>
            <w:proofErr w:type="spellStart"/>
            <w:proofErr w:type="gramStart"/>
            <w:r w:rsidRPr="00113C04">
              <w:rPr>
                <w:rFonts w:ascii="Times New Roman" w:hAnsi="Times New Roman" w:cs="Times New Roman"/>
                <w:sz w:val="24"/>
                <w:szCs w:val="24"/>
              </w:rPr>
              <w:t>др</w:t>
            </w:r>
            <w:proofErr w:type="spellEnd"/>
            <w:proofErr w:type="gramEnd"/>
            <w:r w:rsidRPr="00113C04">
              <w:rPr>
                <w:rFonts w:ascii="Times New Roman" w:hAnsi="Times New Roman" w:cs="Times New Roman"/>
                <w:sz w:val="24"/>
                <w:szCs w:val="24"/>
              </w:rPr>
              <w:t xml:space="preserve"> организаций</w:t>
            </w:r>
          </w:p>
        </w:tc>
      </w:tr>
      <w:tr w:rsidR="00113C04" w:rsidRPr="00516FD2" w14:paraId="29661CBF" w14:textId="77777777" w:rsidTr="009859C2">
        <w:tc>
          <w:tcPr>
            <w:tcW w:w="630" w:type="dxa"/>
          </w:tcPr>
          <w:p w14:paraId="0BA78FB0" w14:textId="77777777" w:rsidR="00113C04" w:rsidRPr="00113C04" w:rsidRDefault="00113C04" w:rsidP="00113C04">
            <w:pPr>
              <w:jc w:val="both"/>
              <w:rPr>
                <w:rFonts w:ascii="Times New Roman" w:hAnsi="Times New Roman" w:cs="Times New Roman"/>
                <w:sz w:val="24"/>
                <w:szCs w:val="24"/>
                <w:lang w:val="en-US"/>
              </w:rPr>
            </w:pPr>
            <w:r w:rsidRPr="00113C04">
              <w:rPr>
                <w:rFonts w:ascii="Times New Roman" w:hAnsi="Times New Roman" w:cs="Times New Roman"/>
                <w:sz w:val="24"/>
                <w:szCs w:val="24"/>
                <w:lang w:val="en-US"/>
              </w:rPr>
              <w:t>X12</w:t>
            </w:r>
          </w:p>
        </w:tc>
        <w:tc>
          <w:tcPr>
            <w:tcW w:w="3901" w:type="dxa"/>
          </w:tcPr>
          <w:p w14:paraId="36400A16" w14:textId="77777777" w:rsidR="00113C04" w:rsidRPr="00113C04" w:rsidRDefault="00113C04" w:rsidP="00113C04">
            <w:pPr>
              <w:jc w:val="both"/>
              <w:rPr>
                <w:rFonts w:ascii="Times New Roman" w:hAnsi="Times New Roman" w:cs="Times New Roman"/>
                <w:sz w:val="24"/>
                <w:szCs w:val="24"/>
              </w:rPr>
            </w:pPr>
            <w:r w:rsidRPr="00113C04">
              <w:rPr>
                <w:rFonts w:ascii="Times New Roman" w:hAnsi="Times New Roman" w:cs="Times New Roman"/>
                <w:sz w:val="24"/>
                <w:szCs w:val="24"/>
              </w:rPr>
              <w:t>коэффициент финансовой активности (плечо финансового рычага)</w:t>
            </w:r>
          </w:p>
        </w:tc>
        <w:tc>
          <w:tcPr>
            <w:tcW w:w="5041" w:type="dxa"/>
          </w:tcPr>
          <w:p w14:paraId="51CFBBD8" w14:textId="17AC9BB8" w:rsidR="00113C04" w:rsidRPr="00113C04" w:rsidRDefault="00113C04" w:rsidP="00113C04">
            <w:pPr>
              <w:jc w:val="both"/>
              <w:rPr>
                <w:rFonts w:ascii="Times New Roman" w:hAnsi="Times New Roman" w:cs="Times New Roman"/>
                <w:sz w:val="24"/>
                <w:szCs w:val="24"/>
              </w:rPr>
            </w:pPr>
            <w:r w:rsidRPr="00113C04">
              <w:rPr>
                <w:rFonts w:ascii="Times New Roman" w:hAnsi="Times New Roman" w:cs="Times New Roman"/>
                <w:sz w:val="24"/>
                <w:szCs w:val="24"/>
              </w:rPr>
              <w:t xml:space="preserve">Характеризует способность </w:t>
            </w:r>
            <w:r w:rsidR="00544251">
              <w:rPr>
                <w:rFonts w:ascii="Times New Roman" w:hAnsi="Times New Roman" w:cs="Times New Roman"/>
                <w:sz w:val="24"/>
                <w:szCs w:val="24"/>
              </w:rPr>
              <w:t>рационально использовать заемные</w:t>
            </w:r>
            <w:r w:rsidRPr="00113C04">
              <w:rPr>
                <w:rFonts w:ascii="Times New Roman" w:hAnsi="Times New Roman" w:cs="Times New Roman"/>
                <w:sz w:val="24"/>
                <w:szCs w:val="24"/>
              </w:rPr>
              <w:t xml:space="preserve"> средства</w:t>
            </w:r>
          </w:p>
        </w:tc>
      </w:tr>
      <w:tr w:rsidR="00113C04" w:rsidRPr="00516FD2" w14:paraId="5954902A" w14:textId="77777777" w:rsidTr="009859C2">
        <w:tc>
          <w:tcPr>
            <w:tcW w:w="630" w:type="dxa"/>
          </w:tcPr>
          <w:p w14:paraId="4D69859B" w14:textId="77777777" w:rsidR="00113C04" w:rsidRPr="00113C04" w:rsidRDefault="00113C04" w:rsidP="00113C04">
            <w:pPr>
              <w:jc w:val="both"/>
              <w:rPr>
                <w:rFonts w:ascii="Times New Roman" w:hAnsi="Times New Roman" w:cs="Times New Roman"/>
                <w:sz w:val="24"/>
                <w:szCs w:val="24"/>
                <w:lang w:val="en-US"/>
              </w:rPr>
            </w:pPr>
            <w:r w:rsidRPr="00113C04">
              <w:rPr>
                <w:rFonts w:ascii="Times New Roman" w:hAnsi="Times New Roman" w:cs="Times New Roman"/>
                <w:sz w:val="24"/>
                <w:szCs w:val="24"/>
                <w:lang w:val="en-US"/>
              </w:rPr>
              <w:t>X13</w:t>
            </w:r>
          </w:p>
        </w:tc>
        <w:tc>
          <w:tcPr>
            <w:tcW w:w="3901" w:type="dxa"/>
          </w:tcPr>
          <w:p w14:paraId="64376A51" w14:textId="77777777" w:rsidR="00113C04" w:rsidRPr="00113C04" w:rsidRDefault="00113C04" w:rsidP="00113C04">
            <w:pPr>
              <w:jc w:val="both"/>
              <w:rPr>
                <w:rFonts w:ascii="Times New Roman" w:hAnsi="Times New Roman" w:cs="Times New Roman"/>
                <w:sz w:val="24"/>
                <w:szCs w:val="24"/>
              </w:rPr>
            </w:pPr>
            <w:r w:rsidRPr="00113C04">
              <w:rPr>
                <w:rFonts w:ascii="Times New Roman" w:hAnsi="Times New Roman" w:cs="Times New Roman"/>
                <w:sz w:val="24"/>
                <w:szCs w:val="24"/>
              </w:rPr>
              <w:t>коэффициент финансовой независимости (автономии)</w:t>
            </w:r>
          </w:p>
        </w:tc>
        <w:tc>
          <w:tcPr>
            <w:tcW w:w="5041" w:type="dxa"/>
          </w:tcPr>
          <w:p w14:paraId="3CF68B8E" w14:textId="77777777" w:rsidR="00113C04" w:rsidRPr="00113C04" w:rsidRDefault="00113C04" w:rsidP="00113C04">
            <w:pPr>
              <w:jc w:val="both"/>
              <w:rPr>
                <w:rFonts w:ascii="Times New Roman" w:hAnsi="Times New Roman" w:cs="Times New Roman"/>
                <w:sz w:val="24"/>
                <w:szCs w:val="24"/>
              </w:rPr>
            </w:pPr>
            <w:r w:rsidRPr="00113C04">
              <w:rPr>
                <w:rFonts w:ascii="Times New Roman" w:hAnsi="Times New Roman" w:cs="Times New Roman"/>
                <w:sz w:val="24"/>
                <w:szCs w:val="24"/>
              </w:rPr>
              <w:t>Характеризует способность вести финансовую деятельность вне зависимости от привлеченных средств</w:t>
            </w:r>
          </w:p>
        </w:tc>
      </w:tr>
    </w:tbl>
    <w:p w14:paraId="0783F406" w14:textId="77777777" w:rsidR="000F3AD2" w:rsidRDefault="000F3AD2" w:rsidP="000F3AD2">
      <w:pPr>
        <w:pStyle w:val="ad"/>
      </w:pPr>
    </w:p>
    <w:p w14:paraId="6C3546B8" w14:textId="77777777" w:rsidR="000F3AD2" w:rsidRDefault="000F3AD2" w:rsidP="000F3AD2">
      <w:pPr>
        <w:pStyle w:val="ad"/>
      </w:pPr>
      <w:r w:rsidRPr="00EB1C8C">
        <w:rPr>
          <w:rFonts w:eastAsia="Times New Roman"/>
          <w:color w:val="000000" w:themeColor="text1"/>
          <w:shd w:val="clear" w:color="auto" w:fill="FFFFFF"/>
          <w:lang w:eastAsia="ru-RU"/>
        </w:rPr>
        <w:t>Таким образом</w:t>
      </w:r>
      <w:r>
        <w:rPr>
          <w:rFonts w:eastAsia="Times New Roman"/>
          <w:color w:val="000000" w:themeColor="text1"/>
          <w:shd w:val="clear" w:color="auto" w:fill="FFFFFF"/>
          <w:lang w:eastAsia="ru-RU"/>
        </w:rPr>
        <w:t>,</w:t>
      </w:r>
      <w:r w:rsidRPr="00EB1C8C">
        <w:rPr>
          <w:rFonts w:eastAsia="Times New Roman"/>
          <w:color w:val="000000" w:themeColor="text1"/>
          <w:shd w:val="clear" w:color="auto" w:fill="FFFFFF"/>
          <w:lang w:eastAsia="ru-RU"/>
        </w:rPr>
        <w:t xml:space="preserve"> было определено, что параметры модели статистически значимы. </w:t>
      </w:r>
      <w:r>
        <w:t xml:space="preserve">На наш взгляд, данные качественные показатели позволят определить потенциальные угрозы и возможности, а также идентифицировать риск региональной специфики заемщика, что позволит повысить уровень его залог способности, что особенно актуально для субъектов МСП, кредитуемых в банке Авангард. </w:t>
      </w:r>
    </w:p>
    <w:p w14:paraId="52E6F80E" w14:textId="77777777" w:rsidR="000F3AD2" w:rsidRDefault="000F3AD2" w:rsidP="000F3AD2">
      <w:pPr>
        <w:pStyle w:val="ad"/>
      </w:pPr>
      <w:r>
        <w:t>Полный</w:t>
      </w:r>
      <w:r w:rsidRPr="009047DD">
        <w:t xml:space="preserve"> анализ</w:t>
      </w:r>
      <w:r>
        <w:t xml:space="preserve"> 14 предприятий заемщиков с учетом предложенной методики на примере предприятий АПК проставлен в приложении Б.</w:t>
      </w:r>
    </w:p>
    <w:p w14:paraId="01C70AA1" w14:textId="367E5228" w:rsidR="000F3AD2" w:rsidRPr="009A7676" w:rsidRDefault="000F3AD2" w:rsidP="000F3AD2">
      <w:pPr>
        <w:pStyle w:val="ad"/>
      </w:pPr>
      <w:r>
        <w:lastRenderedPageBreak/>
        <w:t>Предложенная методика может с большей достоверностью оценивать уровень кредитоспособности заемщика и позволи</w:t>
      </w:r>
      <w:r w:rsidR="000A4C96">
        <w:t>т</w:t>
      </w:r>
      <w:r>
        <w:t xml:space="preserve"> учитывать региональную </w:t>
      </w:r>
      <w:proofErr w:type="spellStart"/>
      <w:r>
        <w:t>специфифику</w:t>
      </w:r>
      <w:proofErr w:type="spellEnd"/>
      <w:r>
        <w:t xml:space="preserve"> заемщика и снизит размерность количества параметров методики, применяемой банком</w:t>
      </w:r>
      <w:r w:rsidR="000A4C96">
        <w:t>.</w:t>
      </w:r>
      <w:r>
        <w:t xml:space="preserve"> ПАО «Авангард» применял малоинформативные показатели, которые имели низкую нагрузку на интегральный показатель.</w:t>
      </w:r>
      <w:r w:rsidRPr="009A7676">
        <w:t xml:space="preserve"> </w:t>
      </w:r>
      <w:r>
        <w:t>Данная методика была апробирования на МСП в сфере АПК и учитывает особенности нормативных показателей для данной отрасли.</w:t>
      </w:r>
    </w:p>
    <w:p w14:paraId="4BEF7849" w14:textId="75829647" w:rsidR="000F3AD2" w:rsidRDefault="000F3AD2" w:rsidP="000F3AD2">
      <w:pPr>
        <w:pStyle w:val="ad"/>
        <w:widowControl w:val="0"/>
        <w:spacing w:after="240"/>
      </w:pPr>
      <w:r>
        <w:t xml:space="preserve">Таким образом, следует отметить, что в современных условиях возможности применения искусственного интеллекта позволяют упростить работу экспертов и специалистов банка и существенно снижают риски субъективной оценки, однако требуют наличия дополнительных базовых знаний </w:t>
      </w:r>
      <w:r w:rsidR="000A4C96">
        <w:t>в</w:t>
      </w:r>
      <w:r>
        <w:t xml:space="preserve"> работе с различными прикладными математическими и статистическими пакетами программ и языками программирования.</w:t>
      </w:r>
      <w:r w:rsidR="00187E7F">
        <w:t xml:space="preserve"> </w:t>
      </w:r>
    </w:p>
    <w:p w14:paraId="64D7092C" w14:textId="3CE67265" w:rsidR="007408E6" w:rsidRPr="007408E6" w:rsidRDefault="003A4604" w:rsidP="007408E6">
      <w:pPr>
        <w:jc w:val="center"/>
        <w:rPr>
          <w:rFonts w:ascii="Times New Roman" w:hAnsi="Times New Roman" w:cs="Times New Roman"/>
          <w:b/>
          <w:bCs/>
          <w:sz w:val="28"/>
          <w:szCs w:val="28"/>
        </w:rPr>
      </w:pPr>
      <w:r>
        <w:br w:type="page"/>
      </w:r>
    </w:p>
    <w:p w14:paraId="2FFB0842" w14:textId="77777777" w:rsidR="00234C23" w:rsidRDefault="00234C23" w:rsidP="00E93981">
      <w:pPr>
        <w:spacing w:after="0" w:line="360" w:lineRule="auto"/>
        <w:jc w:val="center"/>
        <w:outlineLvl w:val="0"/>
        <w:rPr>
          <w:rFonts w:ascii="Times New Roman" w:hAnsi="Times New Roman" w:cs="Times New Roman"/>
          <w:b/>
          <w:bCs/>
          <w:sz w:val="28"/>
          <w:szCs w:val="28"/>
        </w:rPr>
      </w:pPr>
      <w:bookmarkStart w:id="193" w:name="_Toc56414099"/>
      <w:bookmarkStart w:id="194" w:name="_Toc56493150"/>
      <w:r w:rsidRPr="008F484B">
        <w:rPr>
          <w:rFonts w:ascii="Times New Roman" w:hAnsi="Times New Roman" w:cs="Times New Roman"/>
          <w:b/>
          <w:bCs/>
          <w:sz w:val="28"/>
          <w:szCs w:val="28"/>
        </w:rPr>
        <w:lastRenderedPageBreak/>
        <w:t>ЗАКЛЮЧЕНИЕ</w:t>
      </w:r>
      <w:bookmarkEnd w:id="193"/>
      <w:bookmarkEnd w:id="194"/>
    </w:p>
    <w:p w14:paraId="4C789F26" w14:textId="77777777" w:rsidR="00234C23" w:rsidRDefault="00234C23" w:rsidP="00E93981">
      <w:pPr>
        <w:spacing w:after="0" w:line="360" w:lineRule="auto"/>
        <w:jc w:val="center"/>
        <w:rPr>
          <w:rFonts w:ascii="Times New Roman" w:hAnsi="Times New Roman" w:cs="Times New Roman"/>
          <w:b/>
          <w:bCs/>
          <w:sz w:val="28"/>
          <w:szCs w:val="28"/>
        </w:rPr>
      </w:pPr>
    </w:p>
    <w:p w14:paraId="4A7E401B" w14:textId="77777777" w:rsidR="00234C23" w:rsidRDefault="00234C23" w:rsidP="00234C23">
      <w:pPr>
        <w:spacing w:after="0" w:line="360" w:lineRule="auto"/>
        <w:ind w:firstLine="709"/>
        <w:jc w:val="both"/>
        <w:rPr>
          <w:rFonts w:ascii="Times New Roman" w:hAnsi="Times New Roman" w:cs="Times New Roman"/>
          <w:sz w:val="28"/>
          <w:szCs w:val="28"/>
        </w:rPr>
      </w:pPr>
      <w:r w:rsidRPr="00C4172D">
        <w:rPr>
          <w:rFonts w:ascii="Times New Roman" w:hAnsi="Times New Roman" w:cs="Times New Roman"/>
          <w:sz w:val="28"/>
          <w:szCs w:val="28"/>
        </w:rPr>
        <w:t>В результате исследования были получены следующие основные результаты.</w:t>
      </w:r>
      <w:r>
        <w:rPr>
          <w:rFonts w:ascii="Times New Roman" w:hAnsi="Times New Roman" w:cs="Times New Roman"/>
          <w:sz w:val="28"/>
          <w:szCs w:val="28"/>
        </w:rPr>
        <w:t xml:space="preserve"> </w:t>
      </w:r>
    </w:p>
    <w:p w14:paraId="686E3AB3" w14:textId="03B4ACFC" w:rsidR="00234C23" w:rsidRPr="008F484B" w:rsidRDefault="00234C23" w:rsidP="00234C23">
      <w:pPr>
        <w:spacing w:after="0" w:line="360" w:lineRule="auto"/>
        <w:ind w:firstLine="709"/>
        <w:jc w:val="both"/>
        <w:rPr>
          <w:rFonts w:ascii="Times New Roman" w:eastAsia="Times New Roman" w:hAnsi="Times New Roman" w:cs="Times New Roman"/>
          <w:sz w:val="28"/>
          <w:szCs w:val="28"/>
          <w:lang w:eastAsia="ru-RU"/>
        </w:rPr>
      </w:pPr>
      <w:proofErr w:type="gramStart"/>
      <w:r w:rsidRPr="008F484B">
        <w:rPr>
          <w:rFonts w:ascii="Times New Roman" w:eastAsia="Times New Roman" w:hAnsi="Times New Roman" w:cs="Times New Roman"/>
          <w:sz w:val="28"/>
          <w:szCs w:val="28"/>
          <w:lang w:eastAsia="ru-RU"/>
        </w:rPr>
        <w:t>В первой главе  были</w:t>
      </w:r>
      <w:r w:rsidRPr="008F484B">
        <w:rPr>
          <w:rFonts w:ascii="Times New Roman" w:eastAsia="Times New Roman" w:hAnsi="Times New Roman" w:cs="Times New Roman"/>
          <w:color w:val="000000"/>
          <w:sz w:val="28"/>
          <w:szCs w:val="28"/>
          <w:lang w:eastAsia="ru-RU"/>
        </w:rPr>
        <w:t xml:space="preserve"> исследованы </w:t>
      </w:r>
      <w:r w:rsidRPr="008F484B">
        <w:rPr>
          <w:rFonts w:ascii="Times New Roman" w:eastAsia="Times New Roman" w:hAnsi="Times New Roman" w:cs="Times New Roman"/>
          <w:sz w:val="28"/>
          <w:szCs w:val="28"/>
          <w:lang w:eastAsia="ru-RU"/>
        </w:rPr>
        <w:t xml:space="preserve">сущность и роль банковского кредитования в условиях </w:t>
      </w:r>
      <w:proofErr w:type="spellStart"/>
      <w:r w:rsidRPr="008F484B">
        <w:rPr>
          <w:rFonts w:ascii="Times New Roman" w:eastAsia="Times New Roman" w:hAnsi="Times New Roman" w:cs="Times New Roman"/>
          <w:sz w:val="28"/>
          <w:szCs w:val="28"/>
          <w:lang w:eastAsia="ru-RU"/>
        </w:rPr>
        <w:t>цифровизации</w:t>
      </w:r>
      <w:proofErr w:type="spellEnd"/>
      <w:r w:rsidRPr="008F484B">
        <w:rPr>
          <w:rFonts w:ascii="Times New Roman" w:eastAsia="Times New Roman" w:hAnsi="Times New Roman" w:cs="Times New Roman"/>
          <w:sz w:val="28"/>
          <w:szCs w:val="28"/>
          <w:lang w:eastAsia="ru-RU"/>
        </w:rPr>
        <w:t xml:space="preserve"> экономики; рас</w:t>
      </w:r>
      <w:r w:rsidR="00113C04">
        <w:rPr>
          <w:rFonts w:ascii="Times New Roman" w:eastAsia="Times New Roman" w:hAnsi="Times New Roman" w:cs="Times New Roman"/>
          <w:sz w:val="28"/>
          <w:szCs w:val="28"/>
          <w:lang w:eastAsia="ru-RU"/>
        </w:rPr>
        <w:t xml:space="preserve">смотрены место и роль кредитной </w:t>
      </w:r>
      <w:r w:rsidRPr="008F484B">
        <w:rPr>
          <w:rFonts w:ascii="Times New Roman" w:eastAsia="Times New Roman" w:hAnsi="Times New Roman" w:cs="Times New Roman"/>
          <w:sz w:val="28"/>
          <w:szCs w:val="28"/>
          <w:lang w:eastAsia="ru-RU"/>
        </w:rPr>
        <w:t>политики</w:t>
      </w:r>
      <w:r w:rsidR="00113C04">
        <w:rPr>
          <w:rFonts w:ascii="Times New Roman" w:eastAsia="Times New Roman" w:hAnsi="Times New Roman" w:cs="Times New Roman"/>
          <w:sz w:val="28"/>
          <w:szCs w:val="28"/>
          <w:lang w:eastAsia="ru-RU"/>
        </w:rPr>
        <w:t xml:space="preserve"> </w:t>
      </w:r>
      <w:r w:rsidRPr="008F484B">
        <w:rPr>
          <w:rFonts w:ascii="Times New Roman" w:eastAsia="Times New Roman" w:hAnsi="Times New Roman" w:cs="Times New Roman"/>
          <w:sz w:val="28"/>
          <w:szCs w:val="28"/>
          <w:lang w:eastAsia="ru-RU"/>
        </w:rPr>
        <w:t>в с</w:t>
      </w:r>
      <w:r w:rsidR="00113C04">
        <w:rPr>
          <w:rFonts w:ascii="Times New Roman" w:eastAsia="Times New Roman" w:hAnsi="Times New Roman" w:cs="Times New Roman"/>
          <w:sz w:val="28"/>
          <w:szCs w:val="28"/>
          <w:lang w:eastAsia="ru-RU"/>
        </w:rPr>
        <w:t xml:space="preserve">тратегии развития коммерческого </w:t>
      </w:r>
      <w:r w:rsidRPr="008F484B">
        <w:rPr>
          <w:rFonts w:ascii="Times New Roman" w:eastAsia="Times New Roman" w:hAnsi="Times New Roman" w:cs="Times New Roman"/>
          <w:sz w:val="28"/>
          <w:szCs w:val="28"/>
          <w:lang w:eastAsia="ru-RU"/>
        </w:rPr>
        <w:t>банка и осуществ</w:t>
      </w:r>
      <w:r w:rsidR="00113C04">
        <w:rPr>
          <w:rFonts w:ascii="Times New Roman" w:eastAsia="Times New Roman" w:hAnsi="Times New Roman" w:cs="Times New Roman"/>
          <w:sz w:val="28"/>
          <w:szCs w:val="28"/>
          <w:lang w:eastAsia="ru-RU"/>
        </w:rPr>
        <w:t>лена классификация</w:t>
      </w:r>
      <w:r w:rsidRPr="008F484B">
        <w:rPr>
          <w:rFonts w:ascii="Times New Roman" w:eastAsia="Times New Roman" w:hAnsi="Times New Roman" w:cs="Times New Roman"/>
          <w:sz w:val="28"/>
          <w:szCs w:val="28"/>
          <w:lang w:eastAsia="ru-RU"/>
        </w:rPr>
        <w:t xml:space="preserve"> ее видов, а также рассмотрены основные элем</w:t>
      </w:r>
      <w:r w:rsidR="00113C04">
        <w:rPr>
          <w:rFonts w:ascii="Times New Roman" w:eastAsia="Times New Roman" w:hAnsi="Times New Roman" w:cs="Times New Roman"/>
          <w:sz w:val="28"/>
          <w:szCs w:val="28"/>
          <w:lang w:eastAsia="ru-RU"/>
        </w:rPr>
        <w:t xml:space="preserve">енты и этапы кредитной политики коммерческого </w:t>
      </w:r>
      <w:r w:rsidRPr="008F484B">
        <w:rPr>
          <w:rFonts w:ascii="Times New Roman" w:eastAsia="Times New Roman" w:hAnsi="Times New Roman" w:cs="Times New Roman"/>
          <w:sz w:val="28"/>
          <w:szCs w:val="28"/>
          <w:lang w:eastAsia="ru-RU"/>
        </w:rPr>
        <w:t>банка.</w:t>
      </w:r>
      <w:proofErr w:type="gramEnd"/>
    </w:p>
    <w:p w14:paraId="67CEDEA2" w14:textId="1A87D77C" w:rsidR="00234C23" w:rsidRPr="008F484B" w:rsidRDefault="00234C23" w:rsidP="00234C23">
      <w:pPr>
        <w:widowControl w:val="0"/>
        <w:spacing w:after="0" w:line="360" w:lineRule="auto"/>
        <w:ind w:firstLine="709"/>
        <w:contextualSpacing/>
        <w:jc w:val="both"/>
        <w:rPr>
          <w:rFonts w:ascii="Times New Roman" w:hAnsi="Times New Roman" w:cs="Times New Roman"/>
          <w:color w:val="000000"/>
          <w:sz w:val="28"/>
          <w:szCs w:val="28"/>
        </w:rPr>
      </w:pPr>
      <w:r w:rsidRPr="008F484B">
        <w:rPr>
          <w:rFonts w:ascii="Times New Roman" w:eastAsia="Calibri" w:hAnsi="Times New Roman" w:cs="Times New Roman"/>
          <w:color w:val="000000"/>
          <w:sz w:val="28"/>
          <w:szCs w:val="28"/>
        </w:rPr>
        <w:t>Как показало исследование теоретических аспектов банковского кредитования и кредитной политики, термин</w:t>
      </w:r>
      <w:r w:rsidRPr="008F484B">
        <w:rPr>
          <w:rFonts w:ascii="Times New Roman" w:hAnsi="Times New Roman" w:cs="Times New Roman"/>
          <w:color w:val="000000"/>
          <w:sz w:val="28"/>
          <w:szCs w:val="28"/>
        </w:rPr>
        <w:t xml:space="preserve"> «банковский кредит» относится к сумме кредита, доступного для бизнеса или физического лица в банковском учреждении в форме ссуд. Банковский кредит </w:t>
      </w:r>
      <w:r w:rsidRPr="008F484B">
        <w:rPr>
          <w:rFonts w:ascii="Times New Roman" w:hAnsi="Times New Roman" w:cs="Times New Roman"/>
          <w:color w:val="000000"/>
          <w:sz w:val="28"/>
          <w:szCs w:val="28"/>
        </w:rPr>
        <w:sym w:font="Symbol" w:char="F02D"/>
      </w:r>
      <w:r w:rsidRPr="008F484B">
        <w:rPr>
          <w:rFonts w:ascii="Times New Roman" w:hAnsi="Times New Roman" w:cs="Times New Roman"/>
          <w:color w:val="000000"/>
          <w:sz w:val="28"/>
          <w:szCs w:val="28"/>
        </w:rPr>
        <w:t xml:space="preserve"> это общая сумма денег, которую физическое или юридическое лицо может занять в банке или другом финансовом учреждении. Предприятия используют банковский кредит для финансирования своей повседневной финансово-хозяйственной деятельности. Многим компаниям требуется финансирование для оплаты начальных затрат, товаров и услуг или для пополнения денежного потока. В результате </w:t>
      </w:r>
      <w:proofErr w:type="spellStart"/>
      <w:r w:rsidRPr="008F484B">
        <w:rPr>
          <w:rFonts w:ascii="Times New Roman" w:hAnsi="Times New Roman" w:cs="Times New Roman"/>
          <w:color w:val="000000"/>
          <w:sz w:val="28"/>
          <w:szCs w:val="28"/>
        </w:rPr>
        <w:t>стартапы</w:t>
      </w:r>
      <w:proofErr w:type="spellEnd"/>
      <w:r w:rsidRPr="008F484B">
        <w:rPr>
          <w:rFonts w:ascii="Times New Roman" w:hAnsi="Times New Roman" w:cs="Times New Roman"/>
          <w:color w:val="000000"/>
          <w:sz w:val="28"/>
          <w:szCs w:val="28"/>
        </w:rPr>
        <w:t xml:space="preserve"> или малые предприятия используют банковский кредит в форме краткосрочного финансирования.</w:t>
      </w:r>
    </w:p>
    <w:p w14:paraId="063FE57D" w14:textId="77777777" w:rsidR="00234C23" w:rsidRPr="008F484B" w:rsidRDefault="00234C23" w:rsidP="00234C23">
      <w:pPr>
        <w:shd w:val="clear" w:color="auto" w:fill="FFFFFF"/>
        <w:spacing w:after="0" w:line="360" w:lineRule="auto"/>
        <w:ind w:firstLine="800"/>
        <w:jc w:val="both"/>
        <w:rPr>
          <w:rFonts w:ascii="Times New Roman" w:hAnsi="Times New Roman" w:cs="Times New Roman"/>
          <w:color w:val="000000"/>
          <w:sz w:val="28"/>
          <w:szCs w:val="28"/>
        </w:rPr>
      </w:pPr>
      <w:r w:rsidRPr="008F484B">
        <w:rPr>
          <w:rFonts w:ascii="Times New Roman" w:eastAsia="Times New Roman" w:hAnsi="Times New Roman" w:cs="Times New Roman"/>
          <w:color w:val="000000"/>
          <w:sz w:val="28"/>
          <w:szCs w:val="28"/>
          <w:lang w:eastAsia="ru-RU"/>
        </w:rPr>
        <w:t>Кредитная политика коммерческого банка (КП) является важной составной частью общей банковской политики. Она разрабатывается управляющей системой банка и его структурным подразделением, связанным с кредитными операциями. КП позволяет рационально организовать и регулировать взаимоотношения между коммерческим банком и его клиентами по поводу предоставления денежных сре</w:t>
      </w:r>
      <w:proofErr w:type="gramStart"/>
      <w:r w:rsidRPr="008F484B">
        <w:rPr>
          <w:rFonts w:ascii="Times New Roman" w:eastAsia="Times New Roman" w:hAnsi="Times New Roman" w:cs="Times New Roman"/>
          <w:color w:val="000000"/>
          <w:sz w:val="28"/>
          <w:szCs w:val="28"/>
          <w:lang w:eastAsia="ru-RU"/>
        </w:rPr>
        <w:t>дств в кр</w:t>
      </w:r>
      <w:proofErr w:type="gramEnd"/>
      <w:r w:rsidRPr="008F484B">
        <w:rPr>
          <w:rFonts w:ascii="Times New Roman" w:eastAsia="Times New Roman" w:hAnsi="Times New Roman" w:cs="Times New Roman"/>
          <w:color w:val="000000"/>
          <w:sz w:val="28"/>
          <w:szCs w:val="28"/>
          <w:lang w:eastAsia="ru-RU"/>
        </w:rPr>
        <w:t xml:space="preserve">едит с последующим возвратом, как суммы основного долга, так и процентов по кредиту. КП оказывает важное влияние на организацию кредитного процесса </w:t>
      </w:r>
    </w:p>
    <w:p w14:paraId="5C53B0D1" w14:textId="77777777" w:rsidR="00234C23" w:rsidRPr="008F484B" w:rsidRDefault="00234C23" w:rsidP="00234C23">
      <w:pPr>
        <w:widowControl w:val="0"/>
        <w:spacing w:after="0" w:line="360" w:lineRule="auto"/>
        <w:ind w:firstLine="709"/>
        <w:contextualSpacing/>
        <w:jc w:val="both"/>
        <w:rPr>
          <w:rFonts w:ascii="Times New Roman" w:hAnsi="Times New Roman" w:cs="Times New Roman"/>
          <w:sz w:val="28"/>
          <w:szCs w:val="28"/>
        </w:rPr>
      </w:pPr>
      <w:r w:rsidRPr="008F484B">
        <w:rPr>
          <w:rFonts w:ascii="Times New Roman" w:hAnsi="Times New Roman" w:cs="Times New Roman"/>
          <w:sz w:val="28"/>
          <w:szCs w:val="28"/>
        </w:rPr>
        <w:t xml:space="preserve">С развитием цифровых технологий банковское кредитование изменяется и меняется кредитная политика банков. Эти процессы особенно </w:t>
      </w:r>
      <w:r w:rsidRPr="008F484B">
        <w:rPr>
          <w:rFonts w:ascii="Times New Roman" w:hAnsi="Times New Roman" w:cs="Times New Roman"/>
          <w:sz w:val="28"/>
          <w:szCs w:val="28"/>
        </w:rPr>
        <w:lastRenderedPageBreak/>
        <w:t xml:space="preserve">видны в сфере кредитования физических лиц. Последнее время его объемы значительно выросли. Оно включает финансирование крупных покупок, таких как дома и автомобили, а также кредит, который можно использовать для изготовления предметов, необходимых для повседневного потребления. </w:t>
      </w:r>
    </w:p>
    <w:p w14:paraId="11B33BEA" w14:textId="77777777" w:rsidR="00234C23" w:rsidRPr="008F484B" w:rsidRDefault="00234C23" w:rsidP="00234C23">
      <w:pPr>
        <w:widowControl w:val="0"/>
        <w:spacing w:line="360" w:lineRule="auto"/>
        <w:ind w:firstLine="709"/>
        <w:contextualSpacing/>
        <w:jc w:val="both"/>
        <w:rPr>
          <w:rFonts w:ascii="Times New Roman" w:eastAsia="Times New Roman" w:hAnsi="Times New Roman" w:cs="Times New Roman"/>
          <w:sz w:val="28"/>
          <w:szCs w:val="28"/>
        </w:rPr>
      </w:pPr>
      <w:r w:rsidRPr="008F484B">
        <w:rPr>
          <w:rFonts w:ascii="Times New Roman" w:eastAsia="Times New Roman" w:hAnsi="Times New Roman" w:cs="Times New Roman"/>
          <w:sz w:val="28"/>
          <w:szCs w:val="28"/>
        </w:rPr>
        <w:t xml:space="preserve">Рассмотрев теоретические аспекты банковского кредитования и видов кредитов, типов кредитной политики в условиях воздействия цифровых технологий было определено. </w:t>
      </w:r>
    </w:p>
    <w:p w14:paraId="240E2865" w14:textId="109AAA82" w:rsidR="00234C23" w:rsidRPr="008F484B" w:rsidRDefault="00234C23" w:rsidP="00234C23">
      <w:pPr>
        <w:widowControl w:val="0"/>
        <w:numPr>
          <w:ilvl w:val="0"/>
          <w:numId w:val="24"/>
        </w:numPr>
        <w:spacing w:after="200" w:line="360" w:lineRule="auto"/>
        <w:ind w:left="0" w:firstLine="709"/>
        <w:contextualSpacing/>
        <w:jc w:val="both"/>
        <w:rPr>
          <w:rFonts w:ascii="Times New Roman" w:eastAsia="Times New Roman" w:hAnsi="Times New Roman" w:cs="Times New Roman"/>
          <w:sz w:val="28"/>
          <w:szCs w:val="28"/>
        </w:rPr>
      </w:pPr>
      <w:r w:rsidRPr="008F484B">
        <w:rPr>
          <w:rFonts w:ascii="Times New Roman" w:eastAsia="Times New Roman" w:hAnsi="Times New Roman" w:cs="Times New Roman"/>
          <w:sz w:val="28"/>
          <w:szCs w:val="28"/>
        </w:rPr>
        <w:t>Банковский сектор облад</w:t>
      </w:r>
      <w:r w:rsidR="00113C04">
        <w:rPr>
          <w:rFonts w:ascii="Times New Roman" w:eastAsia="Times New Roman" w:hAnsi="Times New Roman" w:cs="Times New Roman"/>
          <w:sz w:val="28"/>
          <w:szCs w:val="28"/>
        </w:rPr>
        <w:t xml:space="preserve">ает высокой чувствительностью к </w:t>
      </w:r>
      <w:r w:rsidRPr="008F484B">
        <w:rPr>
          <w:rFonts w:ascii="Times New Roman" w:eastAsia="Times New Roman" w:hAnsi="Times New Roman" w:cs="Times New Roman"/>
          <w:sz w:val="28"/>
          <w:szCs w:val="28"/>
        </w:rPr>
        <w:t>внедрению прорывных банковских технологий, базирующихся на искусственном интеллекте (</w:t>
      </w:r>
      <w:r w:rsidRPr="008F484B">
        <w:rPr>
          <w:rFonts w:ascii="Times New Roman" w:eastAsia="Times New Roman" w:hAnsi="Times New Roman" w:cs="Times New Roman"/>
          <w:sz w:val="28"/>
          <w:szCs w:val="28"/>
          <w:lang w:val="en-US"/>
        </w:rPr>
        <w:t>Artificial</w:t>
      </w:r>
      <w:r w:rsidRPr="008F484B">
        <w:rPr>
          <w:rFonts w:ascii="Times New Roman" w:eastAsia="Times New Roman" w:hAnsi="Times New Roman" w:cs="Times New Roman"/>
          <w:sz w:val="28"/>
          <w:szCs w:val="28"/>
        </w:rPr>
        <w:t xml:space="preserve"> </w:t>
      </w:r>
      <w:r w:rsidRPr="008F484B">
        <w:rPr>
          <w:rFonts w:ascii="Times New Roman" w:eastAsia="Times New Roman" w:hAnsi="Times New Roman" w:cs="Times New Roman"/>
          <w:sz w:val="28"/>
          <w:szCs w:val="28"/>
          <w:lang w:val="en-US"/>
        </w:rPr>
        <w:t>intellect</w:t>
      </w:r>
      <w:r w:rsidRPr="008F484B">
        <w:rPr>
          <w:rFonts w:ascii="Times New Roman" w:eastAsia="Times New Roman" w:hAnsi="Times New Roman" w:cs="Times New Roman"/>
          <w:sz w:val="28"/>
          <w:szCs w:val="28"/>
        </w:rPr>
        <w:t>). В настоящее время именно ком</w:t>
      </w:r>
      <w:r w:rsidR="00113C04">
        <w:rPr>
          <w:rFonts w:ascii="Times New Roman" w:eastAsia="Times New Roman" w:hAnsi="Times New Roman" w:cs="Times New Roman"/>
          <w:sz w:val="28"/>
          <w:szCs w:val="28"/>
        </w:rPr>
        <w:t>мерческие банки служат основными участника</w:t>
      </w:r>
      <w:r w:rsidRPr="008F484B">
        <w:rPr>
          <w:rFonts w:ascii="Times New Roman" w:eastAsia="Times New Roman" w:hAnsi="Times New Roman" w:cs="Times New Roman"/>
          <w:sz w:val="28"/>
          <w:szCs w:val="28"/>
        </w:rPr>
        <w:t>м</w:t>
      </w:r>
      <w:r w:rsidR="00113C04">
        <w:rPr>
          <w:rFonts w:ascii="Times New Roman" w:eastAsia="Times New Roman" w:hAnsi="Times New Roman" w:cs="Times New Roman"/>
          <w:sz w:val="28"/>
          <w:szCs w:val="28"/>
        </w:rPr>
        <w:t xml:space="preserve">и цифровой трансформации и </w:t>
      </w:r>
      <w:r w:rsidRPr="008F484B">
        <w:rPr>
          <w:rFonts w:ascii="Times New Roman" w:eastAsia="Times New Roman" w:hAnsi="Times New Roman" w:cs="Times New Roman"/>
          <w:sz w:val="28"/>
          <w:szCs w:val="28"/>
        </w:rPr>
        <w:t>создания цифровой экосистемы. Они с</w:t>
      </w:r>
      <w:r w:rsidR="00113C04">
        <w:rPr>
          <w:rFonts w:ascii="Times New Roman" w:eastAsia="Times New Roman" w:hAnsi="Times New Roman" w:cs="Times New Roman"/>
          <w:sz w:val="28"/>
          <w:szCs w:val="28"/>
        </w:rPr>
        <w:t xml:space="preserve">пособны фундаментально изменить </w:t>
      </w:r>
      <w:r w:rsidRPr="008F484B">
        <w:rPr>
          <w:rFonts w:ascii="Times New Roman" w:eastAsia="Times New Roman" w:hAnsi="Times New Roman" w:cs="Times New Roman"/>
          <w:sz w:val="28"/>
          <w:szCs w:val="28"/>
        </w:rPr>
        <w:t xml:space="preserve">способы взаимодействия различных секторов национальной экономики. </w:t>
      </w:r>
    </w:p>
    <w:p w14:paraId="4E3080DC" w14:textId="77777777" w:rsidR="00234C23" w:rsidRPr="008F484B" w:rsidRDefault="00234C23" w:rsidP="00234C23">
      <w:pPr>
        <w:widowControl w:val="0"/>
        <w:numPr>
          <w:ilvl w:val="0"/>
          <w:numId w:val="24"/>
        </w:numPr>
        <w:spacing w:after="200" w:line="360" w:lineRule="auto"/>
        <w:ind w:left="0" w:firstLine="709"/>
        <w:contextualSpacing/>
        <w:jc w:val="both"/>
        <w:rPr>
          <w:rFonts w:ascii="Times New Roman" w:eastAsia="Times New Roman" w:hAnsi="Times New Roman" w:cs="Times New Roman"/>
          <w:sz w:val="28"/>
          <w:szCs w:val="28"/>
        </w:rPr>
      </w:pPr>
      <w:r w:rsidRPr="008F484B">
        <w:rPr>
          <w:rFonts w:ascii="Times New Roman" w:eastAsia="Times New Roman" w:hAnsi="Times New Roman" w:cs="Times New Roman"/>
          <w:sz w:val="28"/>
          <w:szCs w:val="28"/>
        </w:rPr>
        <w:t xml:space="preserve">Банковский сектор активными темпами наращивает внедрение цифровых технологий и наращивает темпы ускорения </w:t>
      </w:r>
      <w:proofErr w:type="spellStart"/>
      <w:r w:rsidRPr="008F484B">
        <w:rPr>
          <w:rFonts w:ascii="Times New Roman" w:eastAsia="Times New Roman" w:hAnsi="Times New Roman" w:cs="Times New Roman"/>
          <w:sz w:val="28"/>
          <w:szCs w:val="28"/>
        </w:rPr>
        <w:t>цифровизации</w:t>
      </w:r>
      <w:proofErr w:type="spellEnd"/>
      <w:r w:rsidRPr="008F484B">
        <w:rPr>
          <w:rFonts w:ascii="Times New Roman" w:eastAsia="Times New Roman" w:hAnsi="Times New Roman" w:cs="Times New Roman"/>
          <w:sz w:val="28"/>
          <w:szCs w:val="28"/>
        </w:rPr>
        <w:t xml:space="preserve"> вследствие роста </w:t>
      </w:r>
      <w:proofErr w:type="spellStart"/>
      <w:r w:rsidRPr="008F484B">
        <w:rPr>
          <w:rFonts w:ascii="Times New Roman" w:eastAsia="Times New Roman" w:hAnsi="Times New Roman" w:cs="Times New Roman"/>
          <w:sz w:val="28"/>
          <w:szCs w:val="28"/>
        </w:rPr>
        <w:t>коронавирусной</w:t>
      </w:r>
      <w:proofErr w:type="spellEnd"/>
      <w:r w:rsidRPr="008F484B">
        <w:rPr>
          <w:rFonts w:ascii="Times New Roman" w:eastAsia="Times New Roman" w:hAnsi="Times New Roman" w:cs="Times New Roman"/>
          <w:sz w:val="28"/>
          <w:szCs w:val="28"/>
        </w:rPr>
        <w:t xml:space="preserve"> пандемии (</w:t>
      </w:r>
      <w:r w:rsidRPr="008F484B">
        <w:rPr>
          <w:rFonts w:ascii="Times New Roman" w:eastAsia="Times New Roman" w:hAnsi="Times New Roman" w:cs="Times New Roman"/>
          <w:sz w:val="28"/>
          <w:szCs w:val="28"/>
          <w:lang w:val="en-US"/>
        </w:rPr>
        <w:t>COVID</w:t>
      </w:r>
      <w:r w:rsidRPr="008F484B">
        <w:rPr>
          <w:rFonts w:ascii="Times New Roman" w:eastAsia="Times New Roman" w:hAnsi="Times New Roman" w:cs="Times New Roman"/>
          <w:sz w:val="28"/>
          <w:szCs w:val="28"/>
        </w:rPr>
        <w:t xml:space="preserve">-19) в стране. Из-за угрозы распространения </w:t>
      </w:r>
      <w:proofErr w:type="spellStart"/>
      <w:r w:rsidRPr="008F484B">
        <w:rPr>
          <w:rFonts w:ascii="Times New Roman" w:eastAsia="Times New Roman" w:hAnsi="Times New Roman" w:cs="Times New Roman"/>
          <w:sz w:val="28"/>
          <w:szCs w:val="28"/>
        </w:rPr>
        <w:t>коронавируса</w:t>
      </w:r>
      <w:proofErr w:type="spellEnd"/>
      <w:r w:rsidRPr="008F484B">
        <w:rPr>
          <w:rFonts w:ascii="Times New Roman" w:eastAsia="Times New Roman" w:hAnsi="Times New Roman" w:cs="Times New Roman"/>
          <w:sz w:val="28"/>
          <w:szCs w:val="28"/>
        </w:rPr>
        <w:t xml:space="preserve"> многие российские банки ускоренными темпами освоили и перевели свой персонал на систему «удаленной работы». </w:t>
      </w:r>
      <w:proofErr w:type="gramStart"/>
      <w:r w:rsidRPr="008F484B">
        <w:rPr>
          <w:rFonts w:ascii="Times New Roman" w:eastAsia="Times New Roman" w:hAnsi="Times New Roman" w:cs="Times New Roman"/>
          <w:sz w:val="28"/>
          <w:szCs w:val="28"/>
        </w:rPr>
        <w:t>Как показало исследование, на современном этапе процесс трансформации традиционной банковской деятельности в цифровой банкинг (</w:t>
      </w:r>
      <w:proofErr w:type="spellStart"/>
      <w:r w:rsidRPr="008F484B">
        <w:rPr>
          <w:rFonts w:ascii="Times New Roman" w:eastAsia="Times New Roman" w:hAnsi="Times New Roman" w:cs="Times New Roman"/>
          <w:i/>
          <w:iCs/>
          <w:sz w:val="28"/>
          <w:szCs w:val="28"/>
          <w:lang w:val="en-US"/>
        </w:rPr>
        <w:t>openbanking</w:t>
      </w:r>
      <w:proofErr w:type="spellEnd"/>
      <w:r w:rsidRPr="008F484B">
        <w:rPr>
          <w:rFonts w:ascii="Times New Roman" w:eastAsia="Times New Roman" w:hAnsi="Times New Roman" w:cs="Times New Roman"/>
          <w:sz w:val="28"/>
          <w:szCs w:val="28"/>
        </w:rPr>
        <w:t xml:space="preserve">), в первую очередь, определяется потребностями и предпочтениями конечных потребителей этих финансовых услуг, но при этом он также существенно зависит от ряда факторов: </w:t>
      </w:r>
      <w:proofErr w:type="gramEnd"/>
    </w:p>
    <w:p w14:paraId="35CC4D6A" w14:textId="77777777" w:rsidR="00234C23" w:rsidRPr="008F484B" w:rsidRDefault="00234C23" w:rsidP="00234C23">
      <w:pPr>
        <w:spacing w:after="0" w:line="360" w:lineRule="auto"/>
        <w:ind w:firstLine="709"/>
        <w:jc w:val="both"/>
        <w:rPr>
          <w:rFonts w:ascii="Times New Roman" w:eastAsia="Times New Roman" w:hAnsi="Times New Roman" w:cs="Times New Roman"/>
          <w:sz w:val="28"/>
          <w:szCs w:val="28"/>
        </w:rPr>
      </w:pPr>
      <w:r w:rsidRPr="008F484B">
        <w:rPr>
          <w:rFonts w:ascii="Times New Roman" w:eastAsia="Times New Roman" w:hAnsi="Times New Roman" w:cs="Times New Roman"/>
          <w:sz w:val="28"/>
          <w:szCs w:val="28"/>
        </w:rPr>
        <w:sym w:font="Symbol" w:char="F02D"/>
      </w:r>
      <w:r w:rsidRPr="008F484B">
        <w:rPr>
          <w:rFonts w:ascii="Times New Roman" w:eastAsia="Times New Roman" w:hAnsi="Times New Roman" w:cs="Times New Roman"/>
          <w:sz w:val="28"/>
          <w:szCs w:val="28"/>
        </w:rPr>
        <w:t xml:space="preserve"> состояния конкурентной, нормативной и регуляторной среды; </w:t>
      </w:r>
    </w:p>
    <w:p w14:paraId="79C2BF02" w14:textId="77777777" w:rsidR="00234C23" w:rsidRPr="008F484B" w:rsidRDefault="00234C23" w:rsidP="00234C23">
      <w:pPr>
        <w:spacing w:after="0" w:line="360" w:lineRule="auto"/>
        <w:ind w:firstLine="709"/>
        <w:jc w:val="both"/>
        <w:rPr>
          <w:rFonts w:ascii="Times New Roman" w:eastAsia="Times New Roman" w:hAnsi="Times New Roman" w:cs="Times New Roman"/>
          <w:sz w:val="28"/>
          <w:szCs w:val="28"/>
        </w:rPr>
      </w:pPr>
      <w:r w:rsidRPr="008F484B">
        <w:rPr>
          <w:rFonts w:ascii="Times New Roman" w:eastAsia="Times New Roman" w:hAnsi="Times New Roman" w:cs="Times New Roman"/>
          <w:sz w:val="28"/>
          <w:szCs w:val="28"/>
        </w:rPr>
        <w:sym w:font="Symbol" w:char="F02D"/>
      </w:r>
      <w:r w:rsidRPr="008F484B">
        <w:rPr>
          <w:rFonts w:ascii="Times New Roman" w:eastAsia="Times New Roman" w:hAnsi="Times New Roman" w:cs="Times New Roman"/>
          <w:sz w:val="28"/>
          <w:szCs w:val="28"/>
        </w:rPr>
        <w:t xml:space="preserve"> уровня цифровой и финансовой грамотности потребителей данных услуг;</w:t>
      </w:r>
    </w:p>
    <w:p w14:paraId="3F26B852" w14:textId="77777777" w:rsidR="00234C23" w:rsidRPr="008F484B" w:rsidRDefault="00234C23" w:rsidP="00234C23">
      <w:pPr>
        <w:spacing w:after="0" w:line="360" w:lineRule="auto"/>
        <w:ind w:firstLine="709"/>
        <w:jc w:val="both"/>
        <w:rPr>
          <w:rFonts w:ascii="Times New Roman" w:eastAsia="Times New Roman" w:hAnsi="Times New Roman" w:cs="Times New Roman"/>
          <w:sz w:val="28"/>
          <w:szCs w:val="28"/>
        </w:rPr>
      </w:pPr>
      <w:r w:rsidRPr="008F484B">
        <w:rPr>
          <w:rFonts w:ascii="Times New Roman" w:eastAsia="Times New Roman" w:hAnsi="Times New Roman" w:cs="Times New Roman"/>
          <w:sz w:val="28"/>
          <w:szCs w:val="28"/>
        </w:rPr>
        <w:sym w:font="Symbol" w:char="F02D"/>
      </w:r>
      <w:r w:rsidRPr="008F484B">
        <w:rPr>
          <w:rFonts w:ascii="Times New Roman" w:eastAsia="Times New Roman" w:hAnsi="Times New Roman" w:cs="Times New Roman"/>
          <w:sz w:val="28"/>
          <w:szCs w:val="28"/>
        </w:rPr>
        <w:t xml:space="preserve"> степени защиты финансовых активов и информации от несанкционированного доступа. </w:t>
      </w:r>
    </w:p>
    <w:p w14:paraId="4B7A00B9" w14:textId="77777777" w:rsidR="00234C23" w:rsidRPr="008F484B" w:rsidRDefault="00234C23" w:rsidP="00234C23">
      <w:pPr>
        <w:numPr>
          <w:ilvl w:val="0"/>
          <w:numId w:val="24"/>
        </w:numPr>
        <w:spacing w:after="0" w:line="360" w:lineRule="auto"/>
        <w:ind w:left="0" w:firstLine="709"/>
        <w:contextualSpacing/>
        <w:jc w:val="both"/>
        <w:rPr>
          <w:rFonts w:ascii="Times New Roman" w:eastAsia="Times New Roman" w:hAnsi="Times New Roman" w:cs="Times New Roman"/>
          <w:sz w:val="28"/>
          <w:szCs w:val="28"/>
        </w:rPr>
      </w:pPr>
      <w:r w:rsidRPr="008F484B">
        <w:rPr>
          <w:rFonts w:ascii="Times New Roman" w:eastAsia="Times New Roman" w:hAnsi="Times New Roman" w:cs="Times New Roman"/>
          <w:sz w:val="28"/>
          <w:szCs w:val="28"/>
        </w:rPr>
        <w:lastRenderedPageBreak/>
        <w:t xml:space="preserve">По мере развития мобильного и цифрового контента и повышения финансовой грамотности пользователей таких услуг, традиционные форматы оказания банковских услуг перестанут удовлетворять потребностям большинства клиентов коммерческих банков.  </w:t>
      </w:r>
      <w:proofErr w:type="gramStart"/>
      <w:r w:rsidRPr="008F484B">
        <w:rPr>
          <w:rFonts w:ascii="Times New Roman" w:eastAsia="Times New Roman" w:hAnsi="Times New Roman" w:cs="Times New Roman"/>
          <w:sz w:val="28"/>
          <w:szCs w:val="28"/>
        </w:rPr>
        <w:t xml:space="preserve">В этом аспекте, следует отметить, что на этом этапе формирования цифровой среды и целевого сегмента пользователей таких услуг в РФ основными критериями обеспечения лояльности клиентов при использовании таких услуг становятся «простота, безопасность, скорость банковских операций, возможность их осуществления в режиме «24/7», получение не только банковских, но и других услуг с помощью единого интерфейса». </w:t>
      </w:r>
      <w:proofErr w:type="gramEnd"/>
    </w:p>
    <w:p w14:paraId="227A985E" w14:textId="55680000" w:rsidR="00234C23" w:rsidRPr="008F484B" w:rsidRDefault="00234C23" w:rsidP="00113C04">
      <w:pPr>
        <w:spacing w:after="0" w:line="360" w:lineRule="auto"/>
        <w:ind w:firstLine="709"/>
        <w:jc w:val="both"/>
        <w:rPr>
          <w:rFonts w:ascii="Times New Roman" w:eastAsia="Times New Roman" w:hAnsi="Times New Roman" w:cs="Times New Roman"/>
          <w:sz w:val="28"/>
          <w:szCs w:val="28"/>
          <w:lang w:eastAsia="ru-RU"/>
        </w:rPr>
      </w:pPr>
      <w:proofErr w:type="gramStart"/>
      <w:r w:rsidRPr="008F484B">
        <w:rPr>
          <w:rFonts w:ascii="Times New Roman" w:eastAsia="Times New Roman" w:hAnsi="Times New Roman" w:cs="Times New Roman"/>
          <w:sz w:val="28"/>
          <w:szCs w:val="28"/>
          <w:lang w:eastAsia="ru-RU"/>
        </w:rPr>
        <w:t>В</w:t>
      </w:r>
      <w:proofErr w:type="gramEnd"/>
      <w:r w:rsidRPr="008F484B">
        <w:rPr>
          <w:rFonts w:ascii="Times New Roman" w:eastAsia="Times New Roman" w:hAnsi="Times New Roman" w:cs="Times New Roman"/>
          <w:sz w:val="28"/>
          <w:szCs w:val="28"/>
          <w:lang w:eastAsia="ru-RU"/>
        </w:rPr>
        <w:t xml:space="preserve"> второй главе проведен анализ динамики банковского кредитования РФ за 2017</w:t>
      </w:r>
      <w:r w:rsidR="00666AE9">
        <w:rPr>
          <w:rFonts w:ascii="Times New Roman" w:eastAsia="Times New Roman" w:hAnsi="Times New Roman" w:cs="Times New Roman"/>
          <w:sz w:val="28"/>
          <w:szCs w:val="28"/>
          <w:lang w:eastAsia="ru-RU"/>
        </w:rPr>
        <w:t>-</w:t>
      </w:r>
      <w:r w:rsidRPr="008F484B">
        <w:rPr>
          <w:rFonts w:ascii="Times New Roman" w:eastAsia="Times New Roman" w:hAnsi="Times New Roman" w:cs="Times New Roman"/>
          <w:sz w:val="28"/>
          <w:szCs w:val="28"/>
          <w:lang w:eastAsia="ru-RU"/>
        </w:rPr>
        <w:t>2019 гг. в целом, а также анализ динамики его финансовой хозяйственной деятельности и кредитования в  ПАО АКБ «Авангард» в частности.</w:t>
      </w:r>
    </w:p>
    <w:p w14:paraId="54341BD9" w14:textId="2D7C615E" w:rsidR="00234C23" w:rsidRPr="008F484B" w:rsidRDefault="00234C23" w:rsidP="00113C04">
      <w:pPr>
        <w:widowControl w:val="0"/>
        <w:spacing w:after="0" w:line="360" w:lineRule="auto"/>
        <w:ind w:firstLine="709"/>
        <w:contextualSpacing/>
        <w:jc w:val="both"/>
        <w:rPr>
          <w:rFonts w:ascii="Times New Roman" w:hAnsi="Times New Roman" w:cs="Times New Roman"/>
          <w:bCs/>
          <w:sz w:val="28"/>
          <w:szCs w:val="28"/>
        </w:rPr>
      </w:pPr>
      <w:r w:rsidRPr="008F484B">
        <w:rPr>
          <w:rFonts w:ascii="Times New Roman" w:hAnsi="Times New Roman" w:cs="Times New Roman"/>
          <w:sz w:val="28"/>
          <w:szCs w:val="28"/>
        </w:rPr>
        <w:t>Анализ состояния и динамики развития российского банковского сектора в России был проведен за период 2015</w:t>
      </w:r>
      <w:r w:rsidR="00666AE9">
        <w:rPr>
          <w:rFonts w:ascii="Times New Roman" w:hAnsi="Times New Roman" w:cs="Times New Roman"/>
          <w:sz w:val="28"/>
          <w:szCs w:val="28"/>
        </w:rPr>
        <w:t>-</w:t>
      </w:r>
      <w:r w:rsidRPr="008F484B">
        <w:rPr>
          <w:rFonts w:ascii="Times New Roman" w:hAnsi="Times New Roman" w:cs="Times New Roman"/>
          <w:sz w:val="28"/>
          <w:szCs w:val="28"/>
        </w:rPr>
        <w:t>2019 гг.  по следующим направлениям</w:t>
      </w:r>
      <w:r w:rsidRPr="008F484B">
        <w:rPr>
          <w:rFonts w:ascii="Times New Roman" w:hAnsi="Times New Roman" w:cs="Times New Roman"/>
          <w:bCs/>
          <w:sz w:val="28"/>
          <w:szCs w:val="28"/>
        </w:rPr>
        <w:t>:</w:t>
      </w:r>
    </w:p>
    <w:p w14:paraId="6E1D3B88" w14:textId="77777777" w:rsidR="00234C23" w:rsidRPr="008F484B" w:rsidRDefault="00234C23" w:rsidP="00113C04">
      <w:pPr>
        <w:widowControl w:val="0"/>
        <w:spacing w:after="0" w:line="360" w:lineRule="auto"/>
        <w:ind w:firstLine="709"/>
        <w:contextualSpacing/>
        <w:jc w:val="both"/>
        <w:rPr>
          <w:rFonts w:ascii="Times New Roman" w:hAnsi="Times New Roman" w:cs="Times New Roman"/>
          <w:bCs/>
          <w:sz w:val="28"/>
          <w:szCs w:val="28"/>
        </w:rPr>
      </w:pPr>
      <w:r w:rsidRPr="008F484B">
        <w:rPr>
          <w:rFonts w:ascii="Times New Roman" w:hAnsi="Times New Roman" w:cs="Times New Roman"/>
          <w:bCs/>
          <w:sz w:val="28"/>
          <w:szCs w:val="28"/>
        </w:rPr>
        <w:t>1) изменение в количественном составе участников банковского рынка;</w:t>
      </w:r>
    </w:p>
    <w:p w14:paraId="7281B93A" w14:textId="77777777" w:rsidR="00234C23" w:rsidRPr="008F484B" w:rsidRDefault="00234C23" w:rsidP="00113C04">
      <w:pPr>
        <w:widowControl w:val="0"/>
        <w:spacing w:after="0" w:line="360" w:lineRule="auto"/>
        <w:ind w:firstLine="709"/>
        <w:contextualSpacing/>
        <w:jc w:val="both"/>
        <w:rPr>
          <w:rFonts w:ascii="Times New Roman" w:hAnsi="Times New Roman" w:cs="Times New Roman"/>
          <w:bCs/>
          <w:sz w:val="28"/>
          <w:szCs w:val="28"/>
        </w:rPr>
      </w:pPr>
      <w:r w:rsidRPr="008F484B">
        <w:rPr>
          <w:rFonts w:ascii="Times New Roman" w:hAnsi="Times New Roman" w:cs="Times New Roman"/>
          <w:bCs/>
          <w:sz w:val="28"/>
          <w:szCs w:val="28"/>
        </w:rPr>
        <w:t>2) динамика чистых активов;</w:t>
      </w:r>
    </w:p>
    <w:p w14:paraId="75ABEAC4" w14:textId="77777777" w:rsidR="00234C23" w:rsidRPr="008F484B" w:rsidRDefault="00234C23" w:rsidP="00113C04">
      <w:pPr>
        <w:widowControl w:val="0"/>
        <w:spacing w:after="0" w:line="360" w:lineRule="auto"/>
        <w:ind w:firstLine="709"/>
        <w:contextualSpacing/>
        <w:jc w:val="both"/>
        <w:rPr>
          <w:rFonts w:ascii="Times New Roman" w:hAnsi="Times New Roman" w:cs="Times New Roman"/>
          <w:bCs/>
          <w:sz w:val="28"/>
          <w:szCs w:val="28"/>
        </w:rPr>
      </w:pPr>
      <w:r w:rsidRPr="008F484B">
        <w:rPr>
          <w:rFonts w:ascii="Times New Roman" w:hAnsi="Times New Roman" w:cs="Times New Roman"/>
          <w:bCs/>
          <w:sz w:val="28"/>
          <w:szCs w:val="28"/>
        </w:rPr>
        <w:t>3) динамика изменения объемов кредитования;</w:t>
      </w:r>
    </w:p>
    <w:p w14:paraId="5F5A556A" w14:textId="77777777" w:rsidR="00234C23" w:rsidRPr="008F484B" w:rsidRDefault="00234C23" w:rsidP="00113C04">
      <w:pPr>
        <w:widowControl w:val="0"/>
        <w:spacing w:after="0" w:line="360" w:lineRule="auto"/>
        <w:ind w:firstLine="709"/>
        <w:contextualSpacing/>
        <w:jc w:val="both"/>
        <w:rPr>
          <w:rFonts w:ascii="Times New Roman" w:hAnsi="Times New Roman" w:cs="Times New Roman"/>
          <w:sz w:val="28"/>
          <w:szCs w:val="28"/>
        </w:rPr>
      </w:pPr>
      <w:r w:rsidRPr="008F484B">
        <w:rPr>
          <w:rFonts w:ascii="Times New Roman" w:hAnsi="Times New Roman" w:cs="Times New Roman"/>
          <w:bCs/>
          <w:sz w:val="28"/>
          <w:szCs w:val="28"/>
        </w:rPr>
        <w:t xml:space="preserve">4) </w:t>
      </w:r>
      <w:r w:rsidRPr="008F484B">
        <w:rPr>
          <w:rFonts w:ascii="Times New Roman" w:hAnsi="Times New Roman" w:cs="Times New Roman"/>
          <w:sz w:val="28"/>
          <w:szCs w:val="28"/>
        </w:rPr>
        <w:t>анализ динамики просроченной задолженности</w:t>
      </w:r>
      <w:r w:rsidRPr="008F484B">
        <w:rPr>
          <w:rFonts w:ascii="Times New Roman" w:hAnsi="Times New Roman" w:cs="Times New Roman"/>
          <w:b/>
          <w:bCs/>
          <w:sz w:val="28"/>
          <w:szCs w:val="28"/>
        </w:rPr>
        <w:t xml:space="preserve"> (</w:t>
      </w:r>
      <w:r w:rsidRPr="008F484B">
        <w:rPr>
          <w:rFonts w:ascii="Times New Roman" w:hAnsi="Times New Roman" w:cs="Times New Roman"/>
          <w:sz w:val="28"/>
          <w:szCs w:val="28"/>
        </w:rPr>
        <w:t>в розничном и в корпоративном сегменте).</w:t>
      </w:r>
    </w:p>
    <w:p w14:paraId="278BB939" w14:textId="1C8ED4D9" w:rsidR="00234C23" w:rsidRPr="008F484B" w:rsidRDefault="00234C23" w:rsidP="00113C04">
      <w:pPr>
        <w:spacing w:after="0" w:line="360" w:lineRule="auto"/>
        <w:ind w:firstLine="709"/>
        <w:jc w:val="both"/>
        <w:rPr>
          <w:rFonts w:ascii="Times New Roman" w:hAnsi="Times New Roman" w:cs="Times New Roman"/>
          <w:color w:val="000000" w:themeColor="text1"/>
          <w:sz w:val="28"/>
          <w:szCs w:val="28"/>
        </w:rPr>
      </w:pPr>
      <w:r w:rsidRPr="008F484B">
        <w:rPr>
          <w:rFonts w:ascii="Times New Roman" w:hAnsi="Times New Roman" w:cs="Times New Roman"/>
          <w:color w:val="000000" w:themeColor="text1"/>
          <w:sz w:val="28"/>
          <w:szCs w:val="28"/>
        </w:rPr>
        <w:t xml:space="preserve">В целом, результаты исследования, представленные во второй главе показали, что российский рынок банковского кредитования функционирует в условиях </w:t>
      </w:r>
      <w:proofErr w:type="gramStart"/>
      <w:r w:rsidRPr="008F484B">
        <w:rPr>
          <w:rFonts w:ascii="Times New Roman" w:hAnsi="Times New Roman" w:cs="Times New Roman"/>
          <w:color w:val="000000" w:themeColor="text1"/>
          <w:sz w:val="28"/>
          <w:szCs w:val="28"/>
        </w:rPr>
        <w:t>санкций</w:t>
      </w:r>
      <w:proofErr w:type="gramEnd"/>
      <w:r w:rsidRPr="008F484B">
        <w:rPr>
          <w:rFonts w:ascii="Times New Roman" w:hAnsi="Times New Roman" w:cs="Times New Roman"/>
          <w:color w:val="000000" w:themeColor="text1"/>
          <w:sz w:val="28"/>
          <w:szCs w:val="28"/>
        </w:rPr>
        <w:t xml:space="preserve"> и характеризовался умеренными темпами развития. </w:t>
      </w:r>
      <w:proofErr w:type="gramStart"/>
      <w:r w:rsidRPr="008F484B">
        <w:rPr>
          <w:rFonts w:ascii="Times New Roman" w:hAnsi="Times New Roman" w:cs="Times New Roman"/>
          <w:color w:val="000000" w:themeColor="text1"/>
          <w:sz w:val="28"/>
          <w:szCs w:val="28"/>
        </w:rPr>
        <w:t>Основными тенденциями рынка банковского кредитования за период 2015</w:t>
      </w:r>
      <w:r w:rsidR="00666AE9">
        <w:rPr>
          <w:rFonts w:ascii="Times New Roman" w:hAnsi="Times New Roman" w:cs="Times New Roman"/>
          <w:color w:val="000000" w:themeColor="text1"/>
          <w:sz w:val="28"/>
          <w:szCs w:val="28"/>
        </w:rPr>
        <w:t>-</w:t>
      </w:r>
      <w:r w:rsidRPr="008F484B">
        <w:rPr>
          <w:rFonts w:ascii="Times New Roman" w:hAnsi="Times New Roman" w:cs="Times New Roman"/>
          <w:color w:val="000000" w:themeColor="text1"/>
          <w:sz w:val="28"/>
          <w:szCs w:val="28"/>
        </w:rPr>
        <w:t xml:space="preserve">2019 гг. явились следующие: снижение количества коммерческих банков за счет массового ухода с рынка малых и средних банков;  усиление лидирующих позиций крупных банков, в том числе банков с </w:t>
      </w:r>
      <w:r w:rsidRPr="008F484B">
        <w:rPr>
          <w:rFonts w:ascii="Times New Roman" w:hAnsi="Times New Roman" w:cs="Times New Roman"/>
          <w:color w:val="000000" w:themeColor="text1"/>
          <w:sz w:val="28"/>
          <w:szCs w:val="28"/>
        </w:rPr>
        <w:lastRenderedPageBreak/>
        <w:t xml:space="preserve">государственных участием; продолжение процесса </w:t>
      </w:r>
      <w:proofErr w:type="spellStart"/>
      <w:r w:rsidRPr="008F484B">
        <w:rPr>
          <w:rFonts w:ascii="Times New Roman" w:hAnsi="Times New Roman" w:cs="Times New Roman"/>
          <w:color w:val="000000" w:themeColor="text1"/>
          <w:sz w:val="28"/>
          <w:szCs w:val="28"/>
        </w:rPr>
        <w:t>девалютизации</w:t>
      </w:r>
      <w:proofErr w:type="spellEnd"/>
      <w:r w:rsidRPr="008F484B">
        <w:rPr>
          <w:rFonts w:ascii="Times New Roman" w:hAnsi="Times New Roman" w:cs="Times New Roman"/>
          <w:color w:val="000000" w:themeColor="text1"/>
          <w:sz w:val="28"/>
          <w:szCs w:val="28"/>
        </w:rPr>
        <w:t xml:space="preserve"> активов и кредитного портфеля банков.</w:t>
      </w:r>
      <w:proofErr w:type="gramEnd"/>
    </w:p>
    <w:p w14:paraId="364D80E5" w14:textId="77777777" w:rsidR="00234C23" w:rsidRPr="008F484B" w:rsidRDefault="00234C23" w:rsidP="00113C04">
      <w:pPr>
        <w:spacing w:after="0" w:line="360" w:lineRule="auto"/>
        <w:ind w:firstLine="709"/>
        <w:jc w:val="both"/>
        <w:rPr>
          <w:rFonts w:ascii="Times New Roman" w:eastAsia="Calibri" w:hAnsi="Times New Roman" w:cs="Times New Roman"/>
          <w:color w:val="000000"/>
          <w:sz w:val="28"/>
          <w:szCs w:val="28"/>
        </w:rPr>
      </w:pPr>
      <w:r w:rsidRPr="008F484B">
        <w:rPr>
          <w:rFonts w:ascii="Times New Roman" w:eastAsia="Calibri" w:hAnsi="Times New Roman" w:cs="Times New Roman"/>
          <w:sz w:val="28"/>
          <w:szCs w:val="28"/>
        </w:rPr>
        <w:t>Аналитическую часть исследования составило изучение деятельности ПАО «Аванга</w:t>
      </w:r>
      <w:r>
        <w:rPr>
          <w:rFonts w:ascii="Times New Roman" w:eastAsia="Calibri" w:hAnsi="Times New Roman" w:cs="Times New Roman"/>
          <w:sz w:val="28"/>
          <w:szCs w:val="28"/>
        </w:rPr>
        <w:t>р</w:t>
      </w:r>
      <w:r w:rsidRPr="008F484B">
        <w:rPr>
          <w:rFonts w:ascii="Times New Roman" w:eastAsia="Calibri" w:hAnsi="Times New Roman" w:cs="Times New Roman"/>
          <w:sz w:val="28"/>
          <w:szCs w:val="28"/>
        </w:rPr>
        <w:t>д» в сфере кредитования</w:t>
      </w:r>
      <w:r>
        <w:rPr>
          <w:rFonts w:ascii="Times New Roman" w:eastAsia="Calibri" w:hAnsi="Times New Roman" w:cs="Times New Roman"/>
          <w:sz w:val="28"/>
          <w:szCs w:val="28"/>
        </w:rPr>
        <w:t>,</w:t>
      </w:r>
      <w:r w:rsidRPr="008F484B">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который показал, что </w:t>
      </w:r>
      <w:r w:rsidRPr="008F484B">
        <w:rPr>
          <w:rFonts w:ascii="Times New Roman" w:hAnsi="Times New Roman"/>
          <w:sz w:val="28"/>
          <w:szCs w:val="28"/>
        </w:rPr>
        <w:t>с 2015 по 2019 год банк постепенно увеличивал объемы деятельности, привлекая новых клиентов и сотрудничая с новыми юридическими и физическими лицами. Об успешном развитии ПАО АКБ «Авангард» свидетельствует его постоянное увеличение дохода, собственных средств и привлеченных денежных средств, в том числе за счет выданных кредитов.</w:t>
      </w:r>
      <w:r w:rsidRPr="008F484B">
        <w:rPr>
          <w:rFonts w:ascii="Times New Roman" w:eastAsia="Calibri" w:hAnsi="Times New Roman" w:cs="Times New Roman"/>
          <w:color w:val="000000"/>
          <w:sz w:val="28"/>
          <w:szCs w:val="28"/>
        </w:rPr>
        <w:t xml:space="preserve"> </w:t>
      </w:r>
    </w:p>
    <w:p w14:paraId="5656AC14" w14:textId="77777777" w:rsidR="00234C23" w:rsidRPr="008F484B" w:rsidRDefault="00234C23" w:rsidP="00113C04">
      <w:pPr>
        <w:spacing w:after="0" w:line="360" w:lineRule="auto"/>
        <w:ind w:firstLine="709"/>
        <w:jc w:val="both"/>
        <w:rPr>
          <w:rFonts w:ascii="Times New Roman" w:hAnsi="Times New Roman"/>
          <w:sz w:val="28"/>
          <w:szCs w:val="28"/>
        </w:rPr>
      </w:pPr>
      <w:proofErr w:type="gramStart"/>
      <w:r w:rsidRPr="008F484B">
        <w:rPr>
          <w:rFonts w:ascii="Times New Roman" w:eastAsia="Calibri" w:hAnsi="Times New Roman" w:cs="Times New Roman"/>
          <w:color w:val="000000"/>
          <w:sz w:val="28"/>
          <w:szCs w:val="28"/>
        </w:rPr>
        <w:t>Хотя показатели банка достаточно стабильны и за последние 5 лет динамика весьма положительная, темп роста активов банка слишком медленный для того, чтобы у него появилась возможность достичь тех же результатов, что и конкуренты, попавшие в рейтинг лучших банков России.</w:t>
      </w:r>
      <w:proofErr w:type="gramEnd"/>
      <w:r w:rsidRPr="008F484B">
        <w:rPr>
          <w:rFonts w:ascii="Times New Roman" w:eastAsia="Calibri" w:hAnsi="Times New Roman" w:cs="Times New Roman"/>
          <w:color w:val="000000"/>
          <w:sz w:val="28"/>
          <w:szCs w:val="28"/>
        </w:rPr>
        <w:t xml:space="preserve"> </w:t>
      </w:r>
      <w:r w:rsidRPr="008F484B">
        <w:rPr>
          <w:rFonts w:ascii="Times New Roman" w:hAnsi="Times New Roman"/>
          <w:bCs/>
          <w:kern w:val="28"/>
          <w:sz w:val="28"/>
          <w:szCs w:val="28"/>
        </w:rPr>
        <w:t xml:space="preserve">Несмотря на то, что ПАО «Авангард» является надежным и динамично развивающимся банком, он не входит даже в число 20-ку крупнейших банков страны по размеру активов. </w:t>
      </w:r>
      <w:r w:rsidRPr="008F484B">
        <w:rPr>
          <w:rFonts w:ascii="Times New Roman" w:hAnsi="Times New Roman"/>
          <w:sz w:val="28"/>
          <w:szCs w:val="28"/>
        </w:rPr>
        <w:t>В этой связи, в диссертации банку «Авангард» было рекомендовано:</w:t>
      </w:r>
    </w:p>
    <w:p w14:paraId="561461C4" w14:textId="77777777" w:rsidR="00234C23" w:rsidRPr="008F484B" w:rsidRDefault="00234C23" w:rsidP="00113C04">
      <w:pPr>
        <w:spacing w:after="0" w:line="360" w:lineRule="auto"/>
        <w:ind w:firstLine="709"/>
        <w:jc w:val="both"/>
        <w:rPr>
          <w:rFonts w:ascii="Times New Roman" w:hAnsi="Times New Roman"/>
          <w:bCs/>
          <w:kern w:val="28"/>
          <w:sz w:val="28"/>
          <w:szCs w:val="28"/>
        </w:rPr>
      </w:pPr>
      <w:r w:rsidRPr="008F484B">
        <w:rPr>
          <w:rFonts w:ascii="Times New Roman" w:hAnsi="Times New Roman"/>
          <w:sz w:val="28"/>
          <w:szCs w:val="28"/>
        </w:rPr>
        <w:sym w:font="Symbol" w:char="F02D"/>
      </w:r>
      <w:r w:rsidRPr="008F484B">
        <w:rPr>
          <w:rFonts w:ascii="Times New Roman" w:hAnsi="Times New Roman"/>
          <w:sz w:val="28"/>
          <w:szCs w:val="28"/>
        </w:rPr>
        <w:t xml:space="preserve"> обратить внимание на онлайн-инвестиции, а также повернуть политику в сторону разработки и усовершенствования </w:t>
      </w:r>
      <w:proofErr w:type="gramStart"/>
      <w:r w:rsidRPr="008F484B">
        <w:rPr>
          <w:rFonts w:ascii="Times New Roman" w:hAnsi="Times New Roman"/>
          <w:sz w:val="28"/>
          <w:szCs w:val="28"/>
        </w:rPr>
        <w:t>интернет-приложения</w:t>
      </w:r>
      <w:proofErr w:type="gramEnd"/>
      <w:r w:rsidRPr="008F484B">
        <w:rPr>
          <w:rFonts w:ascii="Times New Roman" w:hAnsi="Times New Roman"/>
          <w:sz w:val="28"/>
          <w:szCs w:val="28"/>
        </w:rPr>
        <w:t xml:space="preserve"> для участия в купли-продаже акций и иных ценных бумаг. Б</w:t>
      </w:r>
      <w:r w:rsidRPr="008F484B">
        <w:rPr>
          <w:rFonts w:ascii="Times New Roman" w:hAnsi="Times New Roman"/>
          <w:bCs/>
          <w:kern w:val="28"/>
          <w:sz w:val="28"/>
          <w:szCs w:val="28"/>
        </w:rPr>
        <w:t>анку «Авангард» целесообразно уделять большее внимание расширению видов ценных бумаг, с которыми работает банк. Вероятно, увеличение выбора для инвестирования в ценные бумаги позитивно отразится на объеме привлекаемых средств и в банке увеличится количество новых клиентов, что в 2020 году повлияет на увеличение всех экономических показателей банка.</w:t>
      </w:r>
    </w:p>
    <w:p w14:paraId="66F7889F" w14:textId="77777777" w:rsidR="00234C23" w:rsidRPr="008F484B" w:rsidRDefault="00234C23" w:rsidP="00113C04">
      <w:pPr>
        <w:spacing w:after="0" w:line="360" w:lineRule="auto"/>
        <w:ind w:firstLine="709"/>
        <w:jc w:val="both"/>
        <w:rPr>
          <w:rFonts w:ascii="Times New Roman" w:hAnsi="Times New Roman"/>
          <w:bCs/>
          <w:kern w:val="28"/>
          <w:sz w:val="28"/>
          <w:szCs w:val="28"/>
        </w:rPr>
      </w:pPr>
      <w:r w:rsidRPr="008F484B">
        <w:rPr>
          <w:rFonts w:ascii="Times New Roman" w:hAnsi="Times New Roman"/>
          <w:bCs/>
          <w:kern w:val="28"/>
          <w:sz w:val="28"/>
          <w:szCs w:val="28"/>
        </w:rPr>
        <w:sym w:font="Symbol" w:char="F02D"/>
      </w:r>
      <w:r w:rsidRPr="008F484B">
        <w:rPr>
          <w:rFonts w:ascii="Times New Roman" w:hAnsi="Times New Roman"/>
          <w:bCs/>
          <w:kern w:val="28"/>
          <w:sz w:val="28"/>
          <w:szCs w:val="28"/>
        </w:rPr>
        <w:t xml:space="preserve"> расширять такое направление как банковские кредиты онлайн, в том числе за счет </w:t>
      </w:r>
      <w:proofErr w:type="gramStart"/>
      <w:r w:rsidRPr="008F484B">
        <w:rPr>
          <w:rFonts w:ascii="Times New Roman" w:hAnsi="Times New Roman"/>
          <w:bCs/>
          <w:kern w:val="28"/>
          <w:sz w:val="28"/>
          <w:szCs w:val="28"/>
        </w:rPr>
        <w:t>совершенствования методов оценки кредитоспособности заёмщика</w:t>
      </w:r>
      <w:proofErr w:type="gramEnd"/>
      <w:r w:rsidRPr="008F484B">
        <w:rPr>
          <w:rFonts w:ascii="Times New Roman" w:hAnsi="Times New Roman"/>
          <w:bCs/>
          <w:kern w:val="28"/>
          <w:sz w:val="28"/>
          <w:szCs w:val="28"/>
        </w:rPr>
        <w:t>.</w:t>
      </w:r>
    </w:p>
    <w:p w14:paraId="41413598" w14:textId="0A5297A7" w:rsidR="00234C23" w:rsidRPr="008F484B" w:rsidRDefault="00234C23" w:rsidP="00113C04">
      <w:pPr>
        <w:spacing w:after="0" w:line="360" w:lineRule="auto"/>
        <w:ind w:firstLine="709"/>
        <w:jc w:val="both"/>
        <w:rPr>
          <w:rFonts w:ascii="Times New Roman" w:hAnsi="Times New Roman" w:cs="Times New Roman"/>
          <w:color w:val="000000" w:themeColor="text1"/>
          <w:sz w:val="28"/>
          <w:szCs w:val="28"/>
          <w:lang w:eastAsia="ru-RU"/>
        </w:rPr>
      </w:pPr>
      <w:r w:rsidRPr="008F484B">
        <w:rPr>
          <w:rFonts w:ascii="Times New Roman" w:eastAsia="Times New Roman" w:hAnsi="Times New Roman" w:cs="Times New Roman"/>
          <w:color w:val="000000" w:themeColor="text1"/>
          <w:sz w:val="28"/>
          <w:szCs w:val="28"/>
          <w:lang w:eastAsia="ru-RU"/>
        </w:rPr>
        <w:t xml:space="preserve">В третьей главе были выявлены приоритетные направления развития российских банковского кредитования в условиях </w:t>
      </w:r>
      <w:proofErr w:type="spellStart"/>
      <w:r w:rsidRPr="008F484B">
        <w:rPr>
          <w:rFonts w:ascii="Times New Roman" w:eastAsia="Times New Roman" w:hAnsi="Times New Roman" w:cs="Times New Roman"/>
          <w:color w:val="000000" w:themeColor="text1"/>
          <w:sz w:val="28"/>
          <w:szCs w:val="28"/>
          <w:lang w:eastAsia="ru-RU"/>
        </w:rPr>
        <w:t>цифровизации</w:t>
      </w:r>
      <w:proofErr w:type="spellEnd"/>
      <w:r w:rsidRPr="008F484B">
        <w:rPr>
          <w:rFonts w:ascii="Times New Roman" w:eastAsia="Times New Roman" w:hAnsi="Times New Roman" w:cs="Times New Roman"/>
          <w:color w:val="000000" w:themeColor="text1"/>
          <w:sz w:val="28"/>
          <w:szCs w:val="28"/>
          <w:lang w:eastAsia="ru-RU"/>
        </w:rPr>
        <w:t xml:space="preserve"> экономики </w:t>
      </w:r>
      <w:r w:rsidRPr="008F484B">
        <w:rPr>
          <w:rFonts w:ascii="Times New Roman" w:eastAsia="Times New Roman" w:hAnsi="Times New Roman" w:cs="Times New Roman"/>
          <w:color w:val="000000" w:themeColor="text1"/>
          <w:sz w:val="28"/>
          <w:szCs w:val="28"/>
          <w:lang w:eastAsia="ru-RU"/>
        </w:rPr>
        <w:lastRenderedPageBreak/>
        <w:t xml:space="preserve">и </w:t>
      </w:r>
      <w:proofErr w:type="spellStart"/>
      <w:r w:rsidRPr="008F484B">
        <w:rPr>
          <w:rFonts w:ascii="Times New Roman" w:eastAsia="Times New Roman" w:hAnsi="Times New Roman" w:cs="Times New Roman"/>
          <w:color w:val="000000" w:themeColor="text1"/>
          <w:sz w:val="28"/>
          <w:szCs w:val="28"/>
          <w:lang w:eastAsia="ru-RU"/>
        </w:rPr>
        <w:t>коронавирусной</w:t>
      </w:r>
      <w:proofErr w:type="spellEnd"/>
      <w:r w:rsidRPr="008F484B">
        <w:rPr>
          <w:rFonts w:ascii="Times New Roman" w:eastAsia="Times New Roman" w:hAnsi="Times New Roman" w:cs="Times New Roman"/>
          <w:color w:val="000000" w:themeColor="text1"/>
          <w:sz w:val="28"/>
          <w:szCs w:val="28"/>
          <w:lang w:eastAsia="ru-RU"/>
        </w:rPr>
        <w:t xml:space="preserve"> пандемии (</w:t>
      </w:r>
      <w:r w:rsidRPr="008F484B">
        <w:rPr>
          <w:rFonts w:ascii="Times New Roman" w:eastAsia="Times New Roman" w:hAnsi="Times New Roman" w:cs="Times New Roman"/>
          <w:color w:val="000000" w:themeColor="text1"/>
          <w:sz w:val="28"/>
          <w:szCs w:val="28"/>
          <w:lang w:val="en-US" w:eastAsia="ru-RU"/>
        </w:rPr>
        <w:t>COVID</w:t>
      </w:r>
      <w:r w:rsidRPr="008F484B">
        <w:rPr>
          <w:rFonts w:ascii="Times New Roman" w:eastAsia="Times New Roman" w:hAnsi="Times New Roman" w:cs="Times New Roman"/>
          <w:color w:val="000000" w:themeColor="text1"/>
          <w:sz w:val="28"/>
          <w:szCs w:val="28"/>
          <w:lang w:eastAsia="ru-RU"/>
        </w:rPr>
        <w:t xml:space="preserve">-19); </w:t>
      </w:r>
      <w:r w:rsidRPr="008F484B">
        <w:rPr>
          <w:rFonts w:ascii="Times New Roman" w:hAnsi="Times New Roman" w:cs="Times New Roman"/>
          <w:color w:val="000000" w:themeColor="text1"/>
          <w:sz w:val="28"/>
          <w:szCs w:val="28"/>
          <w:lang w:eastAsia="ru-RU"/>
        </w:rPr>
        <w:t xml:space="preserve">определены новые финансовые технологии ускорения процессов </w:t>
      </w:r>
      <w:proofErr w:type="spellStart"/>
      <w:r w:rsidRPr="008F484B">
        <w:rPr>
          <w:rFonts w:ascii="Times New Roman" w:hAnsi="Times New Roman" w:cs="Times New Roman"/>
          <w:color w:val="000000" w:themeColor="text1"/>
          <w:sz w:val="28"/>
          <w:szCs w:val="28"/>
          <w:lang w:eastAsia="ru-RU"/>
        </w:rPr>
        <w:t>цифровизации</w:t>
      </w:r>
      <w:proofErr w:type="spellEnd"/>
      <w:r w:rsidRPr="008F484B">
        <w:rPr>
          <w:rFonts w:ascii="Times New Roman" w:hAnsi="Times New Roman" w:cs="Times New Roman"/>
          <w:color w:val="000000" w:themeColor="text1"/>
          <w:sz w:val="28"/>
          <w:szCs w:val="28"/>
          <w:lang w:eastAsia="ru-RU"/>
        </w:rPr>
        <w:t xml:space="preserve"> банковского кредитования за рубежом и возможн</w:t>
      </w:r>
      <w:r w:rsidR="00113C04">
        <w:rPr>
          <w:rFonts w:ascii="Times New Roman" w:hAnsi="Times New Roman" w:cs="Times New Roman"/>
          <w:color w:val="000000" w:themeColor="text1"/>
          <w:sz w:val="28"/>
          <w:szCs w:val="28"/>
          <w:lang w:eastAsia="ru-RU"/>
        </w:rPr>
        <w:t>ости по их адаптации в РФ;</w:t>
      </w:r>
      <w:r w:rsidRPr="008F484B">
        <w:rPr>
          <w:color w:val="000000" w:themeColor="text1"/>
          <w:sz w:val="28"/>
          <w:szCs w:val="28"/>
          <w:lang w:eastAsia="ru-RU"/>
        </w:rPr>
        <w:t xml:space="preserve"> </w:t>
      </w:r>
      <w:r w:rsidRPr="008F484B">
        <w:rPr>
          <w:rFonts w:ascii="Times New Roman" w:hAnsi="Times New Roman" w:cs="Times New Roman"/>
          <w:color w:val="000000" w:themeColor="text1"/>
          <w:sz w:val="28"/>
          <w:szCs w:val="28"/>
          <w:lang w:eastAsia="ru-RU"/>
        </w:rPr>
        <w:t>усовершенствована методологию кредитования для формирования эффективной кредитной политики коммерческого банка (на примере ПАО «Авангард») и предложены рекомендации по совершенствованию методов финансового анализа и кредитоспособности заемщиков.</w:t>
      </w:r>
    </w:p>
    <w:p w14:paraId="7DB1EF64" w14:textId="77777777" w:rsidR="00234C23" w:rsidRPr="008F484B" w:rsidRDefault="00234C23" w:rsidP="00113C04">
      <w:pPr>
        <w:spacing w:after="0" w:line="360" w:lineRule="auto"/>
        <w:ind w:firstLine="709"/>
        <w:jc w:val="both"/>
        <w:rPr>
          <w:rFonts w:ascii="Times New Roman" w:eastAsia="Times New Roman" w:hAnsi="Times New Roman" w:cs="Times New Roman"/>
          <w:sz w:val="28"/>
          <w:szCs w:val="28"/>
          <w:lang w:eastAsia="ru-RU"/>
        </w:rPr>
      </w:pPr>
      <w:r w:rsidRPr="008F484B">
        <w:rPr>
          <w:rFonts w:ascii="Times New Roman" w:hAnsi="Times New Roman" w:cs="Times New Roman"/>
          <w:color w:val="000000" w:themeColor="text1"/>
          <w:sz w:val="28"/>
          <w:szCs w:val="28"/>
          <w:lang w:eastAsia="ru-RU"/>
        </w:rPr>
        <w:t>Так одним из приоритетных техно</w:t>
      </w:r>
      <w:r w:rsidRPr="008F484B">
        <w:rPr>
          <w:rFonts w:ascii="Times New Roman" w:eastAsia="Times New Roman" w:hAnsi="Times New Roman" w:cs="Times New Roman"/>
          <w:sz w:val="28"/>
          <w:szCs w:val="28"/>
          <w:lang w:eastAsia="ru-RU"/>
        </w:rPr>
        <w:t xml:space="preserve">логией ускорения цифровой трансформации экономики и дальнейшего </w:t>
      </w:r>
      <w:r w:rsidRPr="00113C04">
        <w:rPr>
          <w:rFonts w:ascii="Times New Roman" w:eastAsia="Times New Roman" w:hAnsi="Times New Roman" w:cs="Times New Roman"/>
          <w:iCs/>
          <w:sz w:val="28"/>
          <w:szCs w:val="28"/>
          <w:lang w:eastAsia="ru-RU"/>
        </w:rPr>
        <w:t>развития банковского кредитования</w:t>
      </w:r>
      <w:r w:rsidRPr="00113C04">
        <w:rPr>
          <w:rFonts w:ascii="Times New Roman" w:eastAsia="Times New Roman" w:hAnsi="Times New Roman" w:cs="Times New Roman"/>
          <w:sz w:val="28"/>
          <w:szCs w:val="28"/>
          <w:lang w:eastAsia="ru-RU"/>
        </w:rPr>
        <w:t xml:space="preserve"> </w:t>
      </w:r>
      <w:r w:rsidRPr="008F484B">
        <w:rPr>
          <w:rFonts w:ascii="Times New Roman" w:eastAsia="Times New Roman" w:hAnsi="Times New Roman" w:cs="Times New Roman"/>
          <w:sz w:val="28"/>
          <w:szCs w:val="28"/>
          <w:lang w:eastAsia="ru-RU"/>
        </w:rPr>
        <w:t xml:space="preserve">в России является технология </w:t>
      </w:r>
      <w:proofErr w:type="spellStart"/>
      <w:r w:rsidRPr="008F484B">
        <w:rPr>
          <w:rFonts w:ascii="Times New Roman" w:eastAsia="Times New Roman" w:hAnsi="Times New Roman" w:cs="Times New Roman"/>
          <w:sz w:val="28"/>
          <w:szCs w:val="28"/>
          <w:lang w:val="en-US" w:eastAsia="ru-RU"/>
        </w:rPr>
        <w:t>Blockchain</w:t>
      </w:r>
      <w:proofErr w:type="spellEnd"/>
      <w:r w:rsidRPr="008F484B">
        <w:rPr>
          <w:rFonts w:ascii="Times New Roman" w:eastAsia="Times New Roman" w:hAnsi="Times New Roman" w:cs="Times New Roman"/>
          <w:sz w:val="28"/>
          <w:szCs w:val="28"/>
          <w:lang w:eastAsia="ru-RU"/>
        </w:rPr>
        <w:t xml:space="preserve"> (</w:t>
      </w:r>
      <w:r w:rsidRPr="008F484B">
        <w:rPr>
          <w:rFonts w:ascii="Times New Roman" w:eastAsia="Times New Roman" w:hAnsi="Times New Roman" w:cs="Times New Roman"/>
          <w:sz w:val="28"/>
          <w:szCs w:val="28"/>
          <w:lang w:val="en-US" w:eastAsia="ru-RU"/>
        </w:rPr>
        <w:t>B</w:t>
      </w:r>
      <w:r w:rsidRPr="008F484B">
        <w:rPr>
          <w:rFonts w:ascii="Times New Roman" w:eastAsia="Times New Roman" w:hAnsi="Times New Roman" w:cs="Times New Roman"/>
          <w:sz w:val="28"/>
          <w:szCs w:val="28"/>
          <w:lang w:eastAsia="ru-RU"/>
        </w:rPr>
        <w:t>/</w:t>
      </w:r>
      <w:r w:rsidRPr="008F484B">
        <w:rPr>
          <w:rFonts w:ascii="Times New Roman" w:eastAsia="Times New Roman" w:hAnsi="Times New Roman" w:cs="Times New Roman"/>
          <w:sz w:val="28"/>
          <w:szCs w:val="28"/>
          <w:lang w:val="en-US" w:eastAsia="ru-RU"/>
        </w:rPr>
        <w:t>C</w:t>
      </w:r>
      <w:r w:rsidRPr="008F484B">
        <w:rPr>
          <w:rFonts w:ascii="Times New Roman" w:eastAsia="Times New Roman" w:hAnsi="Times New Roman" w:cs="Times New Roman"/>
          <w:sz w:val="28"/>
          <w:szCs w:val="28"/>
          <w:lang w:eastAsia="ru-RU"/>
        </w:rPr>
        <w:t>), поскольку данная технология позволяет:</w:t>
      </w:r>
    </w:p>
    <w:p w14:paraId="2E39D41A" w14:textId="77777777" w:rsidR="00234C23" w:rsidRPr="008F484B" w:rsidRDefault="00234C23" w:rsidP="00113C04">
      <w:pPr>
        <w:spacing w:after="0" w:line="360" w:lineRule="auto"/>
        <w:ind w:firstLine="709"/>
        <w:jc w:val="both"/>
        <w:rPr>
          <w:rFonts w:ascii="Times New Roman" w:eastAsia="Times New Roman" w:hAnsi="Times New Roman" w:cs="Times New Roman"/>
          <w:sz w:val="28"/>
          <w:szCs w:val="28"/>
          <w:lang w:eastAsia="ru-RU"/>
        </w:rPr>
      </w:pPr>
      <w:r w:rsidRPr="008F484B">
        <w:rPr>
          <w:rFonts w:ascii="Times New Roman" w:eastAsia="Times New Roman" w:hAnsi="Times New Roman" w:cs="Times New Roman"/>
          <w:sz w:val="28"/>
          <w:szCs w:val="28"/>
          <w:lang w:eastAsia="ru-RU"/>
        </w:rPr>
        <w:sym w:font="Symbol" w:char="F02D"/>
      </w:r>
      <w:r w:rsidRPr="008F484B">
        <w:rPr>
          <w:rFonts w:ascii="Times New Roman" w:eastAsia="Times New Roman" w:hAnsi="Times New Roman" w:cs="Times New Roman"/>
          <w:sz w:val="28"/>
          <w:szCs w:val="28"/>
          <w:lang w:eastAsia="ru-RU"/>
        </w:rPr>
        <w:t xml:space="preserve"> снизить риск заемщика за счет возможности децентрализованной проверки и отслеживания транзакций, поскольку она позволяет обрабатывать транзакции без необходимости использования третьей стороны или центрального банка;</w:t>
      </w:r>
    </w:p>
    <w:p w14:paraId="7B8ABE30" w14:textId="77777777" w:rsidR="00234C23" w:rsidRPr="008F484B" w:rsidRDefault="00234C23" w:rsidP="00113C04">
      <w:pPr>
        <w:spacing w:after="0" w:line="360" w:lineRule="auto"/>
        <w:ind w:firstLine="709"/>
        <w:jc w:val="both"/>
        <w:rPr>
          <w:rFonts w:ascii="Times New Roman" w:eastAsia="Times New Roman" w:hAnsi="Times New Roman" w:cs="Times New Roman"/>
          <w:sz w:val="28"/>
          <w:szCs w:val="28"/>
          <w:lang w:eastAsia="ru-RU"/>
        </w:rPr>
      </w:pPr>
      <w:r w:rsidRPr="008F484B">
        <w:rPr>
          <w:rFonts w:ascii="Times New Roman" w:eastAsia="Times New Roman" w:hAnsi="Times New Roman" w:cs="Times New Roman"/>
          <w:sz w:val="28"/>
          <w:szCs w:val="28"/>
          <w:lang w:eastAsia="ru-RU"/>
        </w:rPr>
        <w:sym w:font="Symbol" w:char="F02D"/>
      </w:r>
      <w:r w:rsidRPr="008F484B">
        <w:rPr>
          <w:rFonts w:ascii="Times New Roman" w:eastAsia="Times New Roman" w:hAnsi="Times New Roman" w:cs="Times New Roman"/>
          <w:sz w:val="28"/>
          <w:szCs w:val="28"/>
          <w:lang w:eastAsia="ru-RU"/>
        </w:rPr>
        <w:t xml:space="preserve"> усиление безопасности кредитования онлайн, поскольку данные записанные в блок (</w:t>
      </w:r>
      <w:r w:rsidRPr="008F484B">
        <w:rPr>
          <w:rFonts w:ascii="Times New Roman" w:eastAsia="Times New Roman" w:hAnsi="Times New Roman" w:cs="Times New Roman"/>
          <w:sz w:val="28"/>
          <w:szCs w:val="28"/>
          <w:lang w:val="en-US" w:eastAsia="ru-RU"/>
        </w:rPr>
        <w:t>block</w:t>
      </w:r>
      <w:r w:rsidRPr="008F484B">
        <w:rPr>
          <w:rFonts w:ascii="Times New Roman" w:eastAsia="Times New Roman" w:hAnsi="Times New Roman" w:cs="Times New Roman"/>
          <w:sz w:val="28"/>
          <w:szCs w:val="28"/>
          <w:lang w:eastAsia="ru-RU"/>
        </w:rPr>
        <w:t>), их нельзя изменить задним числом, что существенно снижает риски мошенничества. (</w:t>
      </w:r>
      <w:proofErr w:type="spellStart"/>
      <w:r w:rsidRPr="008F484B">
        <w:rPr>
          <w:rFonts w:ascii="Times New Roman" w:eastAsia="Times New Roman" w:hAnsi="Times New Roman" w:cs="Times New Roman"/>
          <w:sz w:val="28"/>
          <w:szCs w:val="28"/>
          <w:lang w:eastAsia="ru-RU"/>
        </w:rPr>
        <w:t>Блокчейн</w:t>
      </w:r>
      <w:proofErr w:type="spellEnd"/>
      <w:r w:rsidRPr="008F484B">
        <w:rPr>
          <w:rFonts w:ascii="Times New Roman" w:eastAsia="Times New Roman" w:hAnsi="Times New Roman" w:cs="Times New Roman"/>
          <w:sz w:val="28"/>
          <w:szCs w:val="28"/>
          <w:lang w:eastAsia="ru-RU"/>
        </w:rPr>
        <w:t xml:space="preserve"> помогает банкам хранить данные в блоках, используя защищенный от несанкционированного доступа формат, он позволяет им повысить мобильность данных).</w:t>
      </w:r>
    </w:p>
    <w:p w14:paraId="14AF21FD" w14:textId="77777777" w:rsidR="00234C23" w:rsidRPr="008F484B" w:rsidRDefault="00234C23" w:rsidP="00113C04">
      <w:pPr>
        <w:spacing w:after="0" w:line="360" w:lineRule="auto"/>
        <w:ind w:firstLine="709"/>
        <w:jc w:val="both"/>
        <w:rPr>
          <w:rFonts w:ascii="Times New Roman" w:eastAsia="Times New Roman" w:hAnsi="Times New Roman" w:cs="Times New Roman"/>
          <w:sz w:val="28"/>
          <w:szCs w:val="28"/>
          <w:lang w:eastAsia="ru-RU"/>
        </w:rPr>
      </w:pPr>
      <w:r w:rsidRPr="008F484B">
        <w:rPr>
          <w:rFonts w:ascii="Times New Roman" w:eastAsia="Times New Roman" w:hAnsi="Times New Roman" w:cs="Times New Roman"/>
          <w:sz w:val="28"/>
          <w:szCs w:val="28"/>
          <w:lang w:eastAsia="ru-RU"/>
        </w:rPr>
        <w:sym w:font="Symbol" w:char="F02D"/>
      </w:r>
      <w:r w:rsidRPr="008F484B">
        <w:rPr>
          <w:rFonts w:ascii="Times New Roman" w:eastAsia="Times New Roman" w:hAnsi="Times New Roman" w:cs="Times New Roman"/>
          <w:sz w:val="28"/>
          <w:szCs w:val="28"/>
          <w:lang w:eastAsia="ru-RU"/>
        </w:rPr>
        <w:t xml:space="preserve"> позволяет повышать скорость, надежность и качество системы документооборота при организации кредитного процесса;</w:t>
      </w:r>
    </w:p>
    <w:p w14:paraId="1DB7A5A1" w14:textId="59E49731" w:rsidR="00234C23" w:rsidRPr="008F484B" w:rsidRDefault="00234C23" w:rsidP="00113C04">
      <w:pPr>
        <w:spacing w:after="0" w:line="360" w:lineRule="auto"/>
        <w:ind w:firstLine="709"/>
        <w:jc w:val="both"/>
        <w:rPr>
          <w:rFonts w:ascii="Times New Roman" w:hAnsi="Times New Roman"/>
          <w:sz w:val="28"/>
          <w:szCs w:val="28"/>
        </w:rPr>
      </w:pPr>
      <w:r w:rsidRPr="008F484B">
        <w:rPr>
          <w:rFonts w:ascii="Times New Roman" w:eastAsia="Calibri" w:hAnsi="Times New Roman" w:cs="Times New Roman"/>
          <w:color w:val="000000"/>
          <w:sz w:val="28"/>
          <w:szCs w:val="28"/>
        </w:rPr>
        <w:sym w:font="Symbol" w:char="F02D"/>
      </w:r>
      <w:r w:rsidRPr="008F484B">
        <w:rPr>
          <w:rFonts w:ascii="Times New Roman" w:eastAsia="Calibri" w:hAnsi="Times New Roman" w:cs="Times New Roman"/>
          <w:color w:val="000000"/>
          <w:sz w:val="28"/>
          <w:szCs w:val="28"/>
        </w:rPr>
        <w:t xml:space="preserve"> </w:t>
      </w:r>
      <w:proofErr w:type="gramStart"/>
      <w:r w:rsidRPr="008F484B">
        <w:rPr>
          <w:rFonts w:ascii="Times New Roman" w:hAnsi="Times New Roman"/>
          <w:sz w:val="28"/>
          <w:szCs w:val="28"/>
        </w:rPr>
        <w:t xml:space="preserve">цифровая проверка личности </w:t>
      </w:r>
      <w:proofErr w:type="spellStart"/>
      <w:r w:rsidRPr="008F484B">
        <w:rPr>
          <w:rFonts w:ascii="Times New Roman" w:hAnsi="Times New Roman"/>
          <w:sz w:val="28"/>
          <w:szCs w:val="28"/>
        </w:rPr>
        <w:t>замщика</w:t>
      </w:r>
      <w:proofErr w:type="spellEnd"/>
      <w:r w:rsidRPr="008F484B">
        <w:rPr>
          <w:rFonts w:ascii="Times New Roman" w:hAnsi="Times New Roman"/>
          <w:sz w:val="28"/>
          <w:szCs w:val="28"/>
        </w:rPr>
        <w:t xml:space="preserve"> (</w:t>
      </w:r>
      <w:r w:rsidR="00113C04">
        <w:rPr>
          <w:rFonts w:ascii="Times New Roman" w:hAnsi="Times New Roman"/>
          <w:sz w:val="28"/>
          <w:szCs w:val="28"/>
        </w:rPr>
        <w:t>к</w:t>
      </w:r>
      <w:r w:rsidRPr="008F484B">
        <w:rPr>
          <w:rFonts w:ascii="Times New Roman" w:hAnsi="Times New Roman"/>
          <w:sz w:val="28"/>
          <w:szCs w:val="28"/>
        </w:rPr>
        <w:t>оммерческие банки не могут осуществлять финансовые операции в Интернете без проверки лично</w:t>
      </w:r>
      <w:r w:rsidR="00113C04">
        <w:rPr>
          <w:rFonts w:ascii="Times New Roman" w:hAnsi="Times New Roman"/>
          <w:sz w:val="28"/>
          <w:szCs w:val="28"/>
        </w:rPr>
        <w:t>сти.</w:t>
      </w:r>
      <w:proofErr w:type="gramEnd"/>
      <w:r w:rsidR="00113C04">
        <w:rPr>
          <w:rFonts w:ascii="Times New Roman" w:hAnsi="Times New Roman"/>
          <w:sz w:val="28"/>
          <w:szCs w:val="28"/>
        </w:rPr>
        <w:t xml:space="preserve"> </w:t>
      </w:r>
      <w:r w:rsidRPr="008F484B">
        <w:rPr>
          <w:rFonts w:ascii="Times New Roman" w:hAnsi="Times New Roman"/>
          <w:sz w:val="28"/>
          <w:szCs w:val="28"/>
        </w:rPr>
        <w:t xml:space="preserve">Благодаря внедрению технологии </w:t>
      </w:r>
      <w:proofErr w:type="spellStart"/>
      <w:r w:rsidRPr="008F484B">
        <w:rPr>
          <w:rFonts w:ascii="Times New Roman" w:hAnsi="Times New Roman"/>
          <w:sz w:val="28"/>
          <w:szCs w:val="28"/>
        </w:rPr>
        <w:t>блокчейн</w:t>
      </w:r>
      <w:proofErr w:type="spellEnd"/>
      <w:r w:rsidRPr="008F484B">
        <w:rPr>
          <w:rFonts w:ascii="Times New Roman" w:hAnsi="Times New Roman"/>
          <w:sz w:val="28"/>
          <w:szCs w:val="28"/>
        </w:rPr>
        <w:t xml:space="preserve"> потребители банковских услуг выиграют от ускоренных процессов проверки. </w:t>
      </w:r>
      <w:proofErr w:type="gramStart"/>
      <w:r w:rsidRPr="008F484B">
        <w:rPr>
          <w:rFonts w:ascii="Times New Roman" w:hAnsi="Times New Roman"/>
          <w:sz w:val="28"/>
          <w:szCs w:val="28"/>
        </w:rPr>
        <w:t xml:space="preserve">Поскольку </w:t>
      </w:r>
      <w:proofErr w:type="spellStart"/>
      <w:r w:rsidRPr="008F484B">
        <w:rPr>
          <w:rFonts w:ascii="Times New Roman" w:hAnsi="Times New Roman"/>
          <w:sz w:val="28"/>
          <w:szCs w:val="28"/>
        </w:rPr>
        <w:t>блокчейн</w:t>
      </w:r>
      <w:proofErr w:type="spellEnd"/>
      <w:r w:rsidRPr="008F484B">
        <w:rPr>
          <w:rFonts w:ascii="Times New Roman" w:hAnsi="Times New Roman"/>
          <w:sz w:val="28"/>
          <w:szCs w:val="28"/>
        </w:rPr>
        <w:t xml:space="preserve"> позволит безопасно повторно использовать проверку личности для других сервисов).</w:t>
      </w:r>
      <w:proofErr w:type="gramEnd"/>
    </w:p>
    <w:p w14:paraId="2959C63D" w14:textId="77777777" w:rsidR="00234C23" w:rsidRPr="008F484B" w:rsidRDefault="00234C23" w:rsidP="00113C04">
      <w:pPr>
        <w:spacing w:after="0" w:line="360" w:lineRule="auto"/>
        <w:ind w:firstLine="709"/>
        <w:jc w:val="both"/>
        <w:rPr>
          <w:rFonts w:ascii="Times New Roman" w:hAnsi="Times New Roman"/>
          <w:sz w:val="28"/>
          <w:szCs w:val="28"/>
        </w:rPr>
      </w:pPr>
      <w:r w:rsidRPr="008F484B">
        <w:rPr>
          <w:rFonts w:ascii="Times New Roman" w:eastAsia="Calibri" w:hAnsi="Times New Roman" w:cs="Times New Roman"/>
          <w:color w:val="000000"/>
          <w:sz w:val="28"/>
          <w:szCs w:val="28"/>
        </w:rPr>
        <w:sym w:font="Symbol" w:char="F02D"/>
      </w:r>
      <w:r w:rsidRPr="008F484B">
        <w:rPr>
          <w:rFonts w:ascii="Times New Roman" w:eastAsia="Calibri" w:hAnsi="Times New Roman" w:cs="Times New Roman"/>
          <w:color w:val="000000"/>
          <w:sz w:val="28"/>
          <w:szCs w:val="28"/>
        </w:rPr>
        <w:t xml:space="preserve"> </w:t>
      </w:r>
      <w:r w:rsidRPr="008F484B">
        <w:rPr>
          <w:rFonts w:ascii="Times New Roman" w:hAnsi="Times New Roman"/>
          <w:sz w:val="28"/>
          <w:szCs w:val="28"/>
        </w:rPr>
        <w:t xml:space="preserve">развитие новых форм кредитования. Традиционные банковские учреждения предоставляют кредиты с помощью системы кредитной </w:t>
      </w:r>
      <w:r w:rsidRPr="008F484B">
        <w:rPr>
          <w:rFonts w:ascii="Times New Roman" w:hAnsi="Times New Roman"/>
          <w:sz w:val="28"/>
          <w:szCs w:val="28"/>
        </w:rPr>
        <w:lastRenderedPageBreak/>
        <w:t xml:space="preserve">отчетности. С помощью </w:t>
      </w:r>
      <w:proofErr w:type="spellStart"/>
      <w:r w:rsidRPr="008F484B">
        <w:rPr>
          <w:rFonts w:ascii="Times New Roman" w:hAnsi="Times New Roman"/>
          <w:sz w:val="28"/>
          <w:szCs w:val="28"/>
        </w:rPr>
        <w:t>блокчейна</w:t>
      </w:r>
      <w:proofErr w:type="spellEnd"/>
      <w:r w:rsidRPr="008F484B">
        <w:rPr>
          <w:rFonts w:ascii="Times New Roman" w:hAnsi="Times New Roman"/>
          <w:sz w:val="28"/>
          <w:szCs w:val="28"/>
        </w:rPr>
        <w:t xml:space="preserve"> появятся так называемые </w:t>
      </w:r>
      <w:proofErr w:type="spellStart"/>
      <w:r w:rsidRPr="008F484B">
        <w:rPr>
          <w:rFonts w:ascii="Times New Roman" w:hAnsi="Times New Roman"/>
          <w:sz w:val="28"/>
          <w:szCs w:val="28"/>
        </w:rPr>
        <w:t>одноранговые</w:t>
      </w:r>
      <w:proofErr w:type="spellEnd"/>
      <w:r w:rsidRPr="008F484B">
        <w:rPr>
          <w:rFonts w:ascii="Times New Roman" w:hAnsi="Times New Roman"/>
          <w:sz w:val="28"/>
          <w:szCs w:val="28"/>
        </w:rPr>
        <w:t xml:space="preserve"> кредиты с более быстрым и более безопасным кредитным процессом в целом и даже сложных программных кредитов, которые могут приближаться к структуре синдицированных кредитов или ипотечных кредитов.  </w:t>
      </w:r>
    </w:p>
    <w:p w14:paraId="7416E733" w14:textId="77777777" w:rsidR="00234C23" w:rsidRPr="008F484B" w:rsidRDefault="00234C23" w:rsidP="00113C04">
      <w:pPr>
        <w:widowControl w:val="0"/>
        <w:spacing w:after="0" w:line="360" w:lineRule="auto"/>
        <w:ind w:firstLine="709"/>
        <w:jc w:val="both"/>
        <w:rPr>
          <w:rFonts w:ascii="Times New Roman" w:hAnsi="Times New Roman"/>
          <w:sz w:val="28"/>
          <w:szCs w:val="28"/>
        </w:rPr>
      </w:pPr>
      <w:r w:rsidRPr="00113C04">
        <w:rPr>
          <w:rFonts w:ascii="Times New Roman" w:hAnsi="Times New Roman"/>
          <w:iCs/>
          <w:sz w:val="28"/>
          <w:szCs w:val="28"/>
        </w:rPr>
        <w:t xml:space="preserve">Активизации </w:t>
      </w:r>
      <w:proofErr w:type="spellStart"/>
      <w:r w:rsidRPr="00113C04">
        <w:rPr>
          <w:rFonts w:ascii="Times New Roman" w:hAnsi="Times New Roman"/>
          <w:iCs/>
          <w:sz w:val="28"/>
          <w:szCs w:val="28"/>
        </w:rPr>
        <w:t>цифровизации</w:t>
      </w:r>
      <w:proofErr w:type="spellEnd"/>
      <w:r w:rsidRPr="00113C04">
        <w:rPr>
          <w:rFonts w:ascii="Times New Roman" w:hAnsi="Times New Roman"/>
          <w:iCs/>
          <w:sz w:val="28"/>
          <w:szCs w:val="28"/>
        </w:rPr>
        <w:t xml:space="preserve"> банков</w:t>
      </w:r>
      <w:r w:rsidRPr="00113C04">
        <w:rPr>
          <w:rFonts w:ascii="Times New Roman" w:hAnsi="Times New Roman"/>
          <w:sz w:val="28"/>
          <w:szCs w:val="28"/>
        </w:rPr>
        <w:t xml:space="preserve"> </w:t>
      </w:r>
      <w:r w:rsidRPr="008F484B">
        <w:rPr>
          <w:rFonts w:ascii="Times New Roman" w:hAnsi="Times New Roman"/>
          <w:sz w:val="28"/>
          <w:szCs w:val="28"/>
        </w:rPr>
        <w:t xml:space="preserve">путем развития технологии </w:t>
      </w:r>
      <w:proofErr w:type="spellStart"/>
      <w:r w:rsidRPr="008F484B">
        <w:rPr>
          <w:rFonts w:ascii="Times New Roman" w:hAnsi="Times New Roman"/>
          <w:sz w:val="28"/>
          <w:szCs w:val="28"/>
        </w:rPr>
        <w:t>блокчейн</w:t>
      </w:r>
      <w:proofErr w:type="spellEnd"/>
      <w:r w:rsidRPr="008F484B">
        <w:rPr>
          <w:rFonts w:ascii="Times New Roman" w:hAnsi="Times New Roman"/>
          <w:sz w:val="28"/>
          <w:szCs w:val="28"/>
        </w:rPr>
        <w:t xml:space="preserve"> может быть </w:t>
      </w:r>
      <w:proofErr w:type="gramStart"/>
      <w:r w:rsidRPr="008F484B">
        <w:rPr>
          <w:rFonts w:ascii="Times New Roman" w:hAnsi="Times New Roman"/>
          <w:sz w:val="28"/>
          <w:szCs w:val="28"/>
        </w:rPr>
        <w:t>реализована</w:t>
      </w:r>
      <w:proofErr w:type="gramEnd"/>
      <w:r w:rsidRPr="008F484B">
        <w:rPr>
          <w:rFonts w:ascii="Times New Roman" w:hAnsi="Times New Roman"/>
          <w:sz w:val="28"/>
          <w:szCs w:val="28"/>
        </w:rPr>
        <w:t xml:space="preserve"> в следующих направлениях:</w:t>
      </w:r>
    </w:p>
    <w:p w14:paraId="2DB095F3" w14:textId="77777777" w:rsidR="00234C23" w:rsidRPr="008F484B" w:rsidRDefault="00234C23" w:rsidP="00113C04">
      <w:pPr>
        <w:spacing w:after="0" w:line="360" w:lineRule="auto"/>
        <w:ind w:firstLine="709"/>
        <w:jc w:val="both"/>
        <w:rPr>
          <w:rFonts w:ascii="Times New Roman" w:hAnsi="Times New Roman"/>
          <w:sz w:val="28"/>
          <w:szCs w:val="28"/>
        </w:rPr>
      </w:pPr>
      <w:r w:rsidRPr="008F484B">
        <w:rPr>
          <w:rFonts w:ascii="Times New Roman" w:hAnsi="Times New Roman"/>
          <w:sz w:val="28"/>
          <w:szCs w:val="28"/>
        </w:rPr>
        <w:sym w:font="Symbol" w:char="F02D"/>
      </w:r>
      <w:r w:rsidRPr="008F484B">
        <w:rPr>
          <w:rFonts w:ascii="Times New Roman" w:hAnsi="Times New Roman"/>
          <w:sz w:val="28"/>
          <w:szCs w:val="28"/>
        </w:rPr>
        <w:t xml:space="preserve"> ускорение банковских платежей за счет обеспечения высокого уровня безопасности и более низкую стоимость отправки платежей, банки могли бы внедрить новый уровень обслуживания, вывести на рынок новые продукты и, наконец, иметь возможность конкурировать с </w:t>
      </w:r>
      <w:proofErr w:type="gramStart"/>
      <w:r w:rsidRPr="008F484B">
        <w:rPr>
          <w:rFonts w:ascii="Times New Roman" w:hAnsi="Times New Roman"/>
          <w:sz w:val="28"/>
          <w:szCs w:val="28"/>
        </w:rPr>
        <w:t>инновационными</w:t>
      </w:r>
      <w:proofErr w:type="gramEnd"/>
      <w:r w:rsidRPr="008F484B">
        <w:rPr>
          <w:rFonts w:ascii="Times New Roman" w:hAnsi="Times New Roman"/>
          <w:sz w:val="28"/>
          <w:szCs w:val="28"/>
        </w:rPr>
        <w:t xml:space="preserve"> </w:t>
      </w:r>
      <w:proofErr w:type="spellStart"/>
      <w:r w:rsidRPr="008F484B">
        <w:rPr>
          <w:rFonts w:ascii="Times New Roman" w:hAnsi="Times New Roman"/>
          <w:sz w:val="28"/>
          <w:szCs w:val="28"/>
        </w:rPr>
        <w:t>стартапами</w:t>
      </w:r>
      <w:proofErr w:type="spellEnd"/>
      <w:r w:rsidRPr="008F484B">
        <w:rPr>
          <w:rFonts w:ascii="Times New Roman" w:hAnsi="Times New Roman"/>
          <w:sz w:val="28"/>
          <w:szCs w:val="28"/>
        </w:rPr>
        <w:t>.</w:t>
      </w:r>
    </w:p>
    <w:p w14:paraId="6A755FDE" w14:textId="77777777" w:rsidR="00234C23" w:rsidRPr="008F484B" w:rsidRDefault="00234C23" w:rsidP="00113C04">
      <w:pPr>
        <w:spacing w:after="0" w:line="360" w:lineRule="auto"/>
        <w:ind w:firstLine="709"/>
        <w:jc w:val="both"/>
        <w:rPr>
          <w:rFonts w:ascii="Times New Roman" w:hAnsi="Times New Roman"/>
          <w:sz w:val="28"/>
          <w:szCs w:val="28"/>
        </w:rPr>
      </w:pPr>
      <w:r w:rsidRPr="008F484B">
        <w:rPr>
          <w:rFonts w:ascii="Times New Roman" w:hAnsi="Times New Roman"/>
          <w:sz w:val="28"/>
          <w:szCs w:val="28"/>
        </w:rPr>
        <w:sym w:font="Symbol" w:char="F02D"/>
      </w:r>
      <w:r w:rsidRPr="008F484B">
        <w:rPr>
          <w:rFonts w:ascii="Times New Roman" w:hAnsi="Times New Roman"/>
          <w:sz w:val="28"/>
          <w:szCs w:val="28"/>
        </w:rPr>
        <w:t xml:space="preserve"> альтернатива существующим клиринговым и расчетным системам (технология распределенной бухгалтерской книги, такая как </w:t>
      </w:r>
      <w:proofErr w:type="spellStart"/>
      <w:r w:rsidRPr="008F484B">
        <w:rPr>
          <w:rFonts w:ascii="Times New Roman" w:hAnsi="Times New Roman"/>
          <w:sz w:val="28"/>
          <w:szCs w:val="28"/>
        </w:rPr>
        <w:t>блокчейн</w:t>
      </w:r>
      <w:proofErr w:type="spellEnd"/>
      <w:r w:rsidRPr="008F484B">
        <w:rPr>
          <w:rFonts w:ascii="Times New Roman" w:hAnsi="Times New Roman"/>
          <w:sz w:val="28"/>
          <w:szCs w:val="28"/>
        </w:rPr>
        <w:t xml:space="preserve">, может позволить проводить банковские транзакции напрямую и отслеживать их лучше, чем существующие протоколы, такие как SWIFT); </w:t>
      </w:r>
    </w:p>
    <w:p w14:paraId="33EBCAA0" w14:textId="77777777" w:rsidR="00234C23" w:rsidRPr="008F484B" w:rsidRDefault="00234C23" w:rsidP="00113C04">
      <w:pPr>
        <w:spacing w:after="0" w:line="360" w:lineRule="auto"/>
        <w:ind w:firstLine="709"/>
        <w:jc w:val="both"/>
        <w:rPr>
          <w:rFonts w:ascii="Times New Roman" w:hAnsi="Times New Roman"/>
          <w:sz w:val="28"/>
          <w:szCs w:val="28"/>
        </w:rPr>
      </w:pPr>
      <w:r w:rsidRPr="008F484B">
        <w:rPr>
          <w:rFonts w:ascii="Times New Roman" w:hAnsi="Times New Roman"/>
          <w:sz w:val="28"/>
          <w:szCs w:val="28"/>
        </w:rPr>
        <w:sym w:font="Symbol" w:char="F02D"/>
      </w:r>
      <w:r w:rsidRPr="008F484B">
        <w:rPr>
          <w:rFonts w:ascii="Times New Roman" w:hAnsi="Times New Roman"/>
          <w:sz w:val="28"/>
          <w:szCs w:val="28"/>
        </w:rPr>
        <w:t xml:space="preserve"> </w:t>
      </w:r>
      <w:proofErr w:type="gramStart"/>
      <w:r w:rsidRPr="008F484B">
        <w:rPr>
          <w:rFonts w:ascii="Times New Roman" w:hAnsi="Times New Roman"/>
          <w:sz w:val="28"/>
          <w:szCs w:val="28"/>
        </w:rPr>
        <w:t xml:space="preserve">торговое финансирование (торговое финансирование на основе </w:t>
      </w:r>
      <w:proofErr w:type="spellStart"/>
      <w:r w:rsidRPr="008F484B">
        <w:rPr>
          <w:rFonts w:ascii="Times New Roman" w:hAnsi="Times New Roman"/>
          <w:sz w:val="28"/>
          <w:szCs w:val="28"/>
        </w:rPr>
        <w:t>блокчейна</w:t>
      </w:r>
      <w:proofErr w:type="spellEnd"/>
      <w:r w:rsidRPr="008F484B">
        <w:rPr>
          <w:rFonts w:ascii="Times New Roman" w:hAnsi="Times New Roman"/>
          <w:sz w:val="28"/>
          <w:szCs w:val="28"/>
        </w:rPr>
        <w:t xml:space="preserve"> упростит торговый процесс, избавившись от таких трудоемких ручных процессов, бумажной работы и бюрократии, поскольку с </w:t>
      </w:r>
      <w:proofErr w:type="spellStart"/>
      <w:r w:rsidRPr="008F484B">
        <w:rPr>
          <w:rFonts w:ascii="Times New Roman" w:hAnsi="Times New Roman"/>
          <w:sz w:val="28"/>
          <w:szCs w:val="28"/>
        </w:rPr>
        <w:t>блокчейном</w:t>
      </w:r>
      <w:proofErr w:type="spellEnd"/>
      <w:r w:rsidRPr="008F484B">
        <w:rPr>
          <w:rFonts w:ascii="Times New Roman" w:hAnsi="Times New Roman"/>
          <w:sz w:val="28"/>
          <w:szCs w:val="28"/>
        </w:rPr>
        <w:t xml:space="preserve"> нет необходимости хранить несколько копий одного и того же документа.</w:t>
      </w:r>
      <w:proofErr w:type="gramEnd"/>
      <w:r w:rsidRPr="008F484B">
        <w:rPr>
          <w:rFonts w:ascii="Times New Roman" w:hAnsi="Times New Roman"/>
          <w:sz w:val="28"/>
          <w:szCs w:val="28"/>
        </w:rPr>
        <w:t xml:space="preserve"> </w:t>
      </w:r>
      <w:proofErr w:type="gramStart"/>
      <w:r w:rsidRPr="008F484B">
        <w:rPr>
          <w:rFonts w:ascii="Times New Roman" w:hAnsi="Times New Roman"/>
          <w:sz w:val="28"/>
          <w:szCs w:val="28"/>
        </w:rPr>
        <w:t>Это связано с тем, что информация может быть интегрирована в один цифровой документ, который обновляется в режиме реального времени и доступен для всех участников сети).</w:t>
      </w:r>
      <w:proofErr w:type="gramEnd"/>
    </w:p>
    <w:p w14:paraId="77C92314" w14:textId="77777777" w:rsidR="00234C23" w:rsidRPr="008F484B" w:rsidRDefault="00234C23" w:rsidP="00113C04">
      <w:pPr>
        <w:spacing w:after="0" w:line="360" w:lineRule="auto"/>
        <w:ind w:firstLine="709"/>
        <w:jc w:val="both"/>
        <w:rPr>
          <w:rFonts w:ascii="Times New Roman" w:hAnsi="Times New Roman"/>
          <w:sz w:val="28"/>
          <w:szCs w:val="28"/>
        </w:rPr>
      </w:pPr>
      <w:r w:rsidRPr="008F484B">
        <w:rPr>
          <w:rFonts w:ascii="Times New Roman" w:hAnsi="Times New Roman"/>
          <w:sz w:val="28"/>
          <w:szCs w:val="28"/>
        </w:rPr>
        <w:sym w:font="Symbol" w:char="F02D"/>
      </w:r>
      <w:r w:rsidRPr="008F484B">
        <w:rPr>
          <w:rFonts w:ascii="Times New Roman" w:hAnsi="Times New Roman"/>
          <w:sz w:val="28"/>
          <w:szCs w:val="28"/>
        </w:rPr>
        <w:t xml:space="preserve"> </w:t>
      </w:r>
      <w:proofErr w:type="gramStart"/>
      <w:r w:rsidRPr="008F484B">
        <w:rPr>
          <w:rFonts w:ascii="Times New Roman" w:hAnsi="Times New Roman"/>
          <w:sz w:val="28"/>
          <w:szCs w:val="28"/>
        </w:rPr>
        <w:t xml:space="preserve">услуги бухгалтерского учета и аудита (технология </w:t>
      </w:r>
      <w:proofErr w:type="spellStart"/>
      <w:r w:rsidRPr="008F484B">
        <w:rPr>
          <w:rFonts w:ascii="Times New Roman" w:hAnsi="Times New Roman"/>
          <w:sz w:val="28"/>
          <w:szCs w:val="28"/>
          <w:lang w:val="en-US"/>
        </w:rPr>
        <w:t>Blockchain</w:t>
      </w:r>
      <w:proofErr w:type="spellEnd"/>
      <w:r w:rsidRPr="008F484B">
        <w:rPr>
          <w:rFonts w:ascii="Times New Roman" w:hAnsi="Times New Roman"/>
          <w:sz w:val="28"/>
          <w:szCs w:val="28"/>
        </w:rPr>
        <w:t xml:space="preserve"> упростит соблюдение требований и традиционные системы двойного учета.</w:t>
      </w:r>
      <w:proofErr w:type="gramEnd"/>
      <w:r w:rsidRPr="008F484B">
        <w:rPr>
          <w:rFonts w:ascii="Times New Roman" w:hAnsi="Times New Roman"/>
          <w:sz w:val="28"/>
          <w:szCs w:val="28"/>
        </w:rPr>
        <w:t xml:space="preserve"> Вместо того чтобы вести отдельные записи на основе квитанций о транзакциях, компании могут добавлять транзакции непосредственно в объединенный реестр. Все записи в реестре будут распределены, что сделает процесс более прозрачными и безопасными не только для самих компаний, так и для банков в процессе оценки их </w:t>
      </w:r>
      <w:proofErr w:type="spellStart"/>
      <w:r w:rsidRPr="008F484B">
        <w:rPr>
          <w:rFonts w:ascii="Times New Roman" w:hAnsi="Times New Roman"/>
          <w:sz w:val="28"/>
          <w:szCs w:val="28"/>
        </w:rPr>
        <w:t>андеррайтинга</w:t>
      </w:r>
      <w:proofErr w:type="spellEnd"/>
      <w:r w:rsidRPr="008F484B">
        <w:rPr>
          <w:rFonts w:ascii="Times New Roman" w:hAnsi="Times New Roman"/>
          <w:sz w:val="28"/>
          <w:szCs w:val="28"/>
        </w:rPr>
        <w:t>. </w:t>
      </w:r>
      <w:proofErr w:type="spellStart"/>
      <w:r w:rsidRPr="008F484B">
        <w:rPr>
          <w:rFonts w:ascii="Times New Roman" w:hAnsi="Times New Roman"/>
          <w:sz w:val="28"/>
          <w:szCs w:val="28"/>
        </w:rPr>
        <w:t>Блокчейн</w:t>
      </w:r>
      <w:proofErr w:type="spellEnd"/>
      <w:r w:rsidRPr="008F484B">
        <w:rPr>
          <w:rFonts w:ascii="Times New Roman" w:hAnsi="Times New Roman"/>
          <w:sz w:val="28"/>
          <w:szCs w:val="28"/>
        </w:rPr>
        <w:t xml:space="preserve"> может работать как цифровой нотариус, который проверяет все транзакции. </w:t>
      </w:r>
      <w:proofErr w:type="gramStart"/>
      <w:r w:rsidRPr="008F484B">
        <w:rPr>
          <w:rFonts w:ascii="Times New Roman" w:hAnsi="Times New Roman"/>
          <w:sz w:val="28"/>
          <w:szCs w:val="28"/>
        </w:rPr>
        <w:t xml:space="preserve">А </w:t>
      </w:r>
      <w:proofErr w:type="spellStart"/>
      <w:r w:rsidRPr="008F484B">
        <w:rPr>
          <w:rFonts w:ascii="Times New Roman" w:hAnsi="Times New Roman"/>
          <w:sz w:val="28"/>
          <w:szCs w:val="28"/>
        </w:rPr>
        <w:lastRenderedPageBreak/>
        <w:t>smart</w:t>
      </w:r>
      <w:proofErr w:type="spellEnd"/>
      <w:r w:rsidRPr="008F484B">
        <w:rPr>
          <w:rFonts w:ascii="Times New Roman" w:hAnsi="Times New Roman"/>
          <w:sz w:val="28"/>
          <w:szCs w:val="28"/>
        </w:rPr>
        <w:t xml:space="preserve">-контракты </w:t>
      </w:r>
      <w:proofErr w:type="spellStart"/>
      <w:r w:rsidRPr="008F484B">
        <w:rPr>
          <w:rFonts w:ascii="Times New Roman" w:hAnsi="Times New Roman"/>
          <w:sz w:val="28"/>
          <w:szCs w:val="28"/>
        </w:rPr>
        <w:t>Blockchain</w:t>
      </w:r>
      <w:proofErr w:type="spellEnd"/>
      <w:r w:rsidRPr="008F484B">
        <w:rPr>
          <w:rFonts w:ascii="Times New Roman" w:hAnsi="Times New Roman"/>
          <w:sz w:val="28"/>
          <w:szCs w:val="28"/>
        </w:rPr>
        <w:t xml:space="preserve"> могут использоваться в таких приложениях для автоматической оплаты счетов).</w:t>
      </w:r>
      <w:proofErr w:type="gramEnd"/>
    </w:p>
    <w:p w14:paraId="7A53B6FD" w14:textId="77777777" w:rsidR="00234C23" w:rsidRPr="008F484B" w:rsidRDefault="00234C23" w:rsidP="00113C04">
      <w:pPr>
        <w:spacing w:after="0" w:line="360" w:lineRule="auto"/>
        <w:ind w:firstLine="709"/>
        <w:jc w:val="both"/>
        <w:rPr>
          <w:rFonts w:ascii="Times New Roman" w:hAnsi="Times New Roman"/>
          <w:sz w:val="28"/>
          <w:szCs w:val="28"/>
        </w:rPr>
      </w:pPr>
      <w:r w:rsidRPr="008F484B">
        <w:rPr>
          <w:rFonts w:ascii="Times New Roman" w:hAnsi="Times New Roman"/>
          <w:sz w:val="28"/>
          <w:szCs w:val="28"/>
        </w:rPr>
        <w:sym w:font="Symbol" w:char="F02D"/>
      </w:r>
      <w:r w:rsidRPr="008F484B">
        <w:rPr>
          <w:rFonts w:ascii="Times New Roman" w:hAnsi="Times New Roman"/>
          <w:sz w:val="28"/>
          <w:szCs w:val="28"/>
        </w:rPr>
        <w:t xml:space="preserve"> </w:t>
      </w:r>
      <w:proofErr w:type="gramStart"/>
      <w:r w:rsidRPr="008F484B">
        <w:rPr>
          <w:rFonts w:ascii="Times New Roman" w:hAnsi="Times New Roman"/>
          <w:sz w:val="28"/>
          <w:szCs w:val="28"/>
        </w:rPr>
        <w:t>осуществлять (</w:t>
      </w:r>
      <w:r w:rsidRPr="008F484B">
        <w:rPr>
          <w:rFonts w:ascii="Times New Roman" w:hAnsi="Times New Roman"/>
          <w:sz w:val="28"/>
          <w:szCs w:val="28"/>
          <w:lang w:val="en-US"/>
        </w:rPr>
        <w:t>person</w:t>
      </w:r>
      <w:r w:rsidRPr="008F484B">
        <w:rPr>
          <w:rFonts w:ascii="Times New Roman" w:hAnsi="Times New Roman"/>
          <w:sz w:val="28"/>
          <w:szCs w:val="28"/>
        </w:rPr>
        <w:t xml:space="preserve"> -</w:t>
      </w:r>
      <w:r w:rsidRPr="008F484B">
        <w:rPr>
          <w:rFonts w:ascii="Times New Roman" w:hAnsi="Times New Roman"/>
          <w:sz w:val="28"/>
          <w:szCs w:val="28"/>
          <w:lang w:val="en-US"/>
        </w:rPr>
        <w:t>to</w:t>
      </w:r>
      <w:r w:rsidRPr="008F484B">
        <w:rPr>
          <w:rFonts w:ascii="Times New Roman" w:hAnsi="Times New Roman"/>
          <w:sz w:val="28"/>
          <w:szCs w:val="28"/>
        </w:rPr>
        <w:t xml:space="preserve">- </w:t>
      </w:r>
      <w:r w:rsidRPr="008F484B">
        <w:rPr>
          <w:rFonts w:ascii="Times New Roman" w:hAnsi="Times New Roman"/>
          <w:sz w:val="28"/>
          <w:szCs w:val="28"/>
          <w:lang w:val="en-US"/>
        </w:rPr>
        <w:t>person</w:t>
      </w:r>
      <w:r w:rsidRPr="008F484B">
        <w:rPr>
          <w:rFonts w:ascii="Times New Roman" w:hAnsi="Times New Roman"/>
          <w:sz w:val="28"/>
          <w:szCs w:val="28"/>
        </w:rPr>
        <w:t>) переводы (P2P переводы позволяют клиентам переводить средства со своих банковских счетов или кредитных карт другому лицу онлайн, за счет снижения размера комиссионных за свои услуги и быть недостаточно безопасными для хранения конфиденциальных данных клиентов. </w:t>
      </w:r>
      <w:proofErr w:type="gramEnd"/>
    </w:p>
    <w:p w14:paraId="78A00A5B" w14:textId="77777777" w:rsidR="00234C23" w:rsidRPr="008F484B" w:rsidRDefault="00234C23" w:rsidP="00113C04">
      <w:pPr>
        <w:spacing w:after="0" w:line="360" w:lineRule="auto"/>
        <w:ind w:firstLine="709"/>
        <w:jc w:val="both"/>
        <w:rPr>
          <w:rFonts w:ascii="Times New Roman" w:hAnsi="Times New Roman"/>
          <w:sz w:val="28"/>
          <w:szCs w:val="28"/>
        </w:rPr>
      </w:pPr>
      <w:r w:rsidRPr="008F484B">
        <w:rPr>
          <w:rFonts w:ascii="Times New Roman" w:hAnsi="Times New Roman"/>
          <w:sz w:val="28"/>
          <w:szCs w:val="28"/>
        </w:rPr>
        <w:t xml:space="preserve">Таким образом, как показало исследование, будущее </w:t>
      </w:r>
      <w:proofErr w:type="spellStart"/>
      <w:r w:rsidRPr="008F484B">
        <w:rPr>
          <w:rFonts w:ascii="Times New Roman" w:hAnsi="Times New Roman"/>
          <w:sz w:val="28"/>
          <w:szCs w:val="28"/>
        </w:rPr>
        <w:t>блокчейна</w:t>
      </w:r>
      <w:proofErr w:type="spellEnd"/>
      <w:r w:rsidRPr="008F484B">
        <w:rPr>
          <w:rFonts w:ascii="Times New Roman" w:hAnsi="Times New Roman"/>
          <w:sz w:val="28"/>
          <w:szCs w:val="28"/>
        </w:rPr>
        <w:t xml:space="preserve"> в банковском деле весьма перспективно. Чтобы максимально использовать </w:t>
      </w:r>
      <w:proofErr w:type="spellStart"/>
      <w:r w:rsidRPr="008F484B">
        <w:rPr>
          <w:rFonts w:ascii="Times New Roman" w:hAnsi="Times New Roman"/>
          <w:sz w:val="28"/>
          <w:szCs w:val="28"/>
        </w:rPr>
        <w:t>блокчейн</w:t>
      </w:r>
      <w:proofErr w:type="spellEnd"/>
      <w:r w:rsidRPr="008F484B">
        <w:rPr>
          <w:rFonts w:ascii="Times New Roman" w:hAnsi="Times New Roman"/>
          <w:sz w:val="28"/>
          <w:szCs w:val="28"/>
        </w:rPr>
        <w:t>, коммерческим банкам необходимо сначала разработать инфраструктуру законодательную базу, необходимую для работы глобальной сети. </w:t>
      </w:r>
    </w:p>
    <w:p w14:paraId="2EBA4E67" w14:textId="77777777" w:rsidR="00234C23" w:rsidRPr="008F484B" w:rsidRDefault="00234C23" w:rsidP="00234C23">
      <w:pPr>
        <w:widowControl w:val="0"/>
        <w:spacing w:after="0" w:line="360" w:lineRule="auto"/>
        <w:ind w:firstLine="709"/>
        <w:contextualSpacing/>
        <w:jc w:val="both"/>
        <w:rPr>
          <w:rFonts w:ascii="Times New Roman" w:eastAsia="Calibri" w:hAnsi="Times New Roman" w:cs="Times New Roman"/>
          <w:color w:val="000000"/>
          <w:sz w:val="28"/>
          <w:szCs w:val="28"/>
        </w:rPr>
      </w:pPr>
      <w:r w:rsidRPr="008F484B">
        <w:rPr>
          <w:rFonts w:ascii="Times New Roman" w:hAnsi="Times New Roman" w:cs="Times New Roman"/>
          <w:color w:val="000000"/>
          <w:sz w:val="28"/>
          <w:szCs w:val="28"/>
        </w:rPr>
        <w:t xml:space="preserve">Одним из прикладных аспектов исследования составил анализ деятельности банков в сравнении с мировой практикой, который показал, </w:t>
      </w:r>
      <w:proofErr w:type="gramStart"/>
      <w:r w:rsidRPr="008F484B">
        <w:rPr>
          <w:rFonts w:ascii="Times New Roman" w:hAnsi="Times New Roman" w:cs="Times New Roman"/>
          <w:color w:val="000000"/>
          <w:sz w:val="28"/>
          <w:szCs w:val="28"/>
        </w:rPr>
        <w:t>что</w:t>
      </w:r>
      <w:proofErr w:type="gramEnd"/>
      <w:r w:rsidRPr="008F484B">
        <w:rPr>
          <w:rFonts w:ascii="Times New Roman" w:hAnsi="Times New Roman" w:cs="Times New Roman"/>
          <w:color w:val="000000"/>
          <w:sz w:val="28"/>
          <w:szCs w:val="28"/>
        </w:rPr>
        <w:t xml:space="preserve"> несмотря на деятельность российских банков в сравнение с мировой практикой все еще имеет догоняющий тренд развития. Проведенный с</w:t>
      </w:r>
      <w:r w:rsidRPr="008F484B">
        <w:rPr>
          <w:rFonts w:ascii="Times New Roman" w:eastAsia="Calibri" w:hAnsi="Times New Roman" w:cs="Times New Roman"/>
          <w:color w:val="000000"/>
          <w:sz w:val="28"/>
          <w:szCs w:val="28"/>
        </w:rPr>
        <w:t xml:space="preserve">равнительный анализ результатов </w:t>
      </w:r>
      <w:proofErr w:type="spellStart"/>
      <w:r w:rsidRPr="008F484B">
        <w:rPr>
          <w:rFonts w:ascii="Times New Roman" w:eastAsia="Calibri" w:hAnsi="Times New Roman" w:cs="Times New Roman"/>
          <w:color w:val="000000"/>
          <w:sz w:val="28"/>
          <w:szCs w:val="28"/>
        </w:rPr>
        <w:t>цифровизации</w:t>
      </w:r>
      <w:proofErr w:type="spellEnd"/>
      <w:r w:rsidRPr="008F484B">
        <w:rPr>
          <w:rFonts w:ascii="Times New Roman" w:eastAsia="Calibri" w:hAnsi="Times New Roman" w:cs="Times New Roman"/>
          <w:color w:val="000000"/>
          <w:sz w:val="28"/>
          <w:szCs w:val="28"/>
        </w:rPr>
        <w:t xml:space="preserve"> банковского сектора в России в сравнении со странами-лидерами в этой области. Сделан вывод о том, что в условиях распространения </w:t>
      </w:r>
      <w:proofErr w:type="spellStart"/>
      <w:r w:rsidRPr="008F484B">
        <w:rPr>
          <w:rFonts w:ascii="Times New Roman" w:eastAsia="Calibri" w:hAnsi="Times New Roman" w:cs="Times New Roman"/>
          <w:color w:val="000000"/>
          <w:sz w:val="28"/>
          <w:szCs w:val="28"/>
        </w:rPr>
        <w:t>коронавирусной</w:t>
      </w:r>
      <w:proofErr w:type="spellEnd"/>
      <w:r w:rsidRPr="008F484B">
        <w:rPr>
          <w:rFonts w:ascii="Times New Roman" w:eastAsia="Calibri" w:hAnsi="Times New Roman" w:cs="Times New Roman"/>
          <w:color w:val="000000"/>
          <w:sz w:val="28"/>
          <w:szCs w:val="28"/>
        </w:rPr>
        <w:t xml:space="preserve"> пандемии в мире и в России, отечественные банки несмотря на то, что они  активно принимают меры по развитию новых форма онлайн-сотрудничества с клиентами, предлагая новые онлайн-продукции и услуги «удаленного доступа», при этом </w:t>
      </w:r>
      <w:proofErr w:type="gramStart"/>
      <w:r w:rsidRPr="008F484B">
        <w:rPr>
          <w:rFonts w:ascii="Times New Roman" w:eastAsia="Calibri" w:hAnsi="Times New Roman" w:cs="Times New Roman"/>
          <w:color w:val="000000"/>
          <w:sz w:val="28"/>
          <w:szCs w:val="28"/>
        </w:rPr>
        <w:t>в</w:t>
      </w:r>
      <w:proofErr w:type="gramEnd"/>
      <w:r w:rsidRPr="008F484B">
        <w:rPr>
          <w:rFonts w:ascii="Times New Roman" w:eastAsia="Calibri" w:hAnsi="Times New Roman" w:cs="Times New Roman"/>
          <w:color w:val="000000"/>
          <w:sz w:val="28"/>
          <w:szCs w:val="28"/>
        </w:rPr>
        <w:t xml:space="preserve"> многих сегментах существенно отстают от передовой мировой практики.</w:t>
      </w:r>
    </w:p>
    <w:p w14:paraId="3C5E9D4F" w14:textId="77777777" w:rsidR="00234C23" w:rsidRPr="008F484B" w:rsidRDefault="00234C23" w:rsidP="00234C23">
      <w:pPr>
        <w:spacing w:after="0" w:line="360" w:lineRule="auto"/>
        <w:ind w:firstLine="709"/>
        <w:jc w:val="both"/>
        <w:rPr>
          <w:rFonts w:ascii="Times New Roman" w:eastAsia="Calibri" w:hAnsi="Times New Roman" w:cs="Times New Roman"/>
          <w:color w:val="000000"/>
          <w:sz w:val="28"/>
          <w:szCs w:val="28"/>
        </w:rPr>
      </w:pPr>
      <w:r w:rsidRPr="008F484B">
        <w:rPr>
          <w:rFonts w:ascii="Times New Roman" w:eastAsia="Calibri" w:hAnsi="Times New Roman" w:cs="Times New Roman"/>
          <w:color w:val="000000"/>
          <w:sz w:val="28"/>
          <w:szCs w:val="28"/>
        </w:rPr>
        <w:t xml:space="preserve">Согласно исследованиям международной консалтинговой фирмы </w:t>
      </w:r>
      <w:r w:rsidRPr="008F484B">
        <w:rPr>
          <w:rFonts w:ascii="Times New Roman" w:eastAsia="Calibri" w:hAnsi="Times New Roman" w:cs="Times New Roman"/>
          <w:color w:val="000000"/>
          <w:sz w:val="28"/>
          <w:szCs w:val="28"/>
          <w:lang w:val="en-US"/>
        </w:rPr>
        <w:t>Deloitte</w:t>
      </w:r>
      <w:r w:rsidRPr="008F484B">
        <w:rPr>
          <w:rFonts w:ascii="Times New Roman" w:eastAsia="Calibri" w:hAnsi="Times New Roman" w:cs="Times New Roman"/>
          <w:color w:val="000000"/>
          <w:sz w:val="28"/>
          <w:szCs w:val="28"/>
        </w:rPr>
        <w:t xml:space="preserve"> Россия входит в топ-10 стран по уровню </w:t>
      </w:r>
      <w:proofErr w:type="spellStart"/>
      <w:r w:rsidRPr="008F484B">
        <w:rPr>
          <w:rFonts w:ascii="Times New Roman" w:eastAsia="Calibri" w:hAnsi="Times New Roman" w:cs="Times New Roman"/>
          <w:color w:val="000000"/>
          <w:sz w:val="28"/>
          <w:szCs w:val="28"/>
        </w:rPr>
        <w:t>цифровизации</w:t>
      </w:r>
      <w:proofErr w:type="spellEnd"/>
      <w:r w:rsidRPr="008F484B">
        <w:rPr>
          <w:rFonts w:ascii="Times New Roman" w:eastAsia="Calibri" w:hAnsi="Times New Roman" w:cs="Times New Roman"/>
          <w:color w:val="000000"/>
          <w:sz w:val="28"/>
          <w:szCs w:val="28"/>
        </w:rPr>
        <w:t xml:space="preserve"> банковского сектора, наряду с такими странами, как Япония, Сингапур, Норвегия, Испания, Бельгия, Турция, Польша, Саудовская Аравия и Катар. </w:t>
      </w:r>
    </w:p>
    <w:p w14:paraId="14C5BC04" w14:textId="77777777" w:rsidR="00234C23" w:rsidRPr="008F484B" w:rsidRDefault="00234C23" w:rsidP="00234C23">
      <w:pPr>
        <w:spacing w:after="0" w:line="360" w:lineRule="auto"/>
        <w:ind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Проведенное </w:t>
      </w:r>
      <w:r w:rsidRPr="008F484B">
        <w:rPr>
          <w:rFonts w:ascii="Times New Roman" w:eastAsia="Calibri" w:hAnsi="Times New Roman" w:cs="Times New Roman"/>
          <w:color w:val="000000"/>
          <w:sz w:val="28"/>
          <w:szCs w:val="28"/>
        </w:rPr>
        <w:t xml:space="preserve">сравнение уровня </w:t>
      </w:r>
      <w:proofErr w:type="spellStart"/>
      <w:r w:rsidRPr="008F484B">
        <w:rPr>
          <w:rFonts w:ascii="Times New Roman" w:eastAsia="Calibri" w:hAnsi="Times New Roman" w:cs="Times New Roman"/>
          <w:color w:val="000000"/>
          <w:sz w:val="28"/>
          <w:szCs w:val="28"/>
        </w:rPr>
        <w:t>цифровизации</w:t>
      </w:r>
      <w:proofErr w:type="spellEnd"/>
      <w:r w:rsidRPr="008F484B">
        <w:rPr>
          <w:rFonts w:ascii="Times New Roman" w:eastAsia="Calibri" w:hAnsi="Times New Roman" w:cs="Times New Roman"/>
          <w:color w:val="000000"/>
          <w:sz w:val="28"/>
          <w:szCs w:val="28"/>
        </w:rPr>
        <w:t xml:space="preserve"> мировых стран-лидеров и российских банков</w:t>
      </w:r>
      <w:r>
        <w:rPr>
          <w:rFonts w:ascii="Times New Roman" w:eastAsia="Calibri" w:hAnsi="Times New Roman" w:cs="Times New Roman"/>
          <w:color w:val="000000"/>
          <w:sz w:val="28"/>
          <w:szCs w:val="28"/>
        </w:rPr>
        <w:t xml:space="preserve"> показало, что </w:t>
      </w:r>
      <w:r w:rsidRPr="008F484B">
        <w:rPr>
          <w:rFonts w:ascii="Times New Roman" w:eastAsia="Calibri" w:hAnsi="Times New Roman" w:cs="Times New Roman"/>
          <w:color w:val="000000"/>
          <w:sz w:val="28"/>
          <w:szCs w:val="28"/>
        </w:rPr>
        <w:t xml:space="preserve">российский банковский сектор не сильно отстает от зарубежных лидеров. К примеру, по показателю поиск </w:t>
      </w:r>
      <w:r w:rsidRPr="008F484B">
        <w:rPr>
          <w:rFonts w:ascii="Times New Roman" w:eastAsia="Calibri" w:hAnsi="Times New Roman" w:cs="Times New Roman"/>
          <w:color w:val="000000"/>
          <w:sz w:val="28"/>
          <w:szCs w:val="28"/>
        </w:rPr>
        <w:lastRenderedPageBreak/>
        <w:t xml:space="preserve">информации </w:t>
      </w:r>
      <w:r w:rsidRPr="008F484B">
        <w:rPr>
          <w:rFonts w:ascii="Times New Roman" w:eastAsia="Calibri" w:hAnsi="Times New Roman" w:cs="Times New Roman"/>
          <w:color w:val="000000"/>
          <w:sz w:val="28"/>
          <w:szCs w:val="28"/>
        </w:rPr>
        <w:sym w:font="Symbol" w:char="F02D"/>
      </w:r>
      <w:r w:rsidRPr="008F484B">
        <w:rPr>
          <w:rFonts w:ascii="Times New Roman" w:eastAsia="Calibri" w:hAnsi="Times New Roman" w:cs="Times New Roman"/>
          <w:color w:val="000000"/>
          <w:sz w:val="28"/>
          <w:szCs w:val="28"/>
        </w:rPr>
        <w:t xml:space="preserve"> Россия незначительно лишь на 7% уступает иностранным банкам. Действительно, на сайтах большинства российских коммерческих банков присутствует исчерпывающая информация о предлагаемых продуктах. Многие банки уже создали удобные предложения для смартфонов с возможностью клиентам оперативно управлять счетами и вкладами. В 47% отечественных банков присутствует функция открытия счета онлайн, что на 30% меньше, чем у мировых лидеров. По показателю </w:t>
      </w:r>
      <w:r w:rsidRPr="008F484B">
        <w:rPr>
          <w:rFonts w:ascii="Times New Roman" w:eastAsia="Calibri" w:hAnsi="Times New Roman" w:cs="Times New Roman"/>
          <w:color w:val="000000"/>
          <w:sz w:val="28"/>
          <w:szCs w:val="28"/>
        </w:rPr>
        <w:sym w:font="Symbol" w:char="F02D"/>
      </w:r>
      <w:r w:rsidRPr="008F484B">
        <w:rPr>
          <w:rFonts w:ascii="Times New Roman" w:eastAsia="Calibri" w:hAnsi="Times New Roman" w:cs="Times New Roman"/>
          <w:color w:val="000000"/>
          <w:sz w:val="28"/>
          <w:szCs w:val="28"/>
        </w:rPr>
        <w:t xml:space="preserve"> режим ежедневного взаимодействия предполагается: управление счетами и продуктами, авторизация, управление картами, служба поддержки, управление личными финансами, переводы и платежи</w:t>
      </w:r>
      <w:r>
        <w:rPr>
          <w:rFonts w:ascii="Times New Roman" w:eastAsia="Calibri" w:hAnsi="Times New Roman" w:cs="Times New Roman"/>
          <w:color w:val="000000"/>
          <w:sz w:val="28"/>
          <w:szCs w:val="28"/>
        </w:rPr>
        <w:t xml:space="preserve"> (</w:t>
      </w:r>
      <w:r w:rsidRPr="008F484B">
        <w:rPr>
          <w:rFonts w:ascii="Times New Roman" w:eastAsia="Calibri" w:hAnsi="Times New Roman" w:cs="Times New Roman"/>
          <w:color w:val="000000"/>
          <w:sz w:val="28"/>
          <w:szCs w:val="28"/>
        </w:rPr>
        <w:t>по данному показателю Россия демонстрирует отставание от мировых лидеров на 17%</w:t>
      </w:r>
      <w:r>
        <w:rPr>
          <w:rFonts w:ascii="Times New Roman" w:eastAsia="Calibri" w:hAnsi="Times New Roman" w:cs="Times New Roman"/>
          <w:color w:val="000000"/>
          <w:sz w:val="28"/>
          <w:szCs w:val="28"/>
        </w:rPr>
        <w:t>)</w:t>
      </w:r>
      <w:r w:rsidRPr="008F484B">
        <w:rPr>
          <w:rFonts w:ascii="Times New Roman" w:eastAsia="Calibri" w:hAnsi="Times New Roman" w:cs="Times New Roman"/>
          <w:color w:val="000000"/>
          <w:sz w:val="28"/>
          <w:szCs w:val="28"/>
        </w:rPr>
        <w:t xml:space="preserve">. </w:t>
      </w:r>
    </w:p>
    <w:p w14:paraId="00CA908B" w14:textId="77777777" w:rsidR="00234C23" w:rsidRPr="008F484B" w:rsidRDefault="00234C23" w:rsidP="00234C23">
      <w:pPr>
        <w:spacing w:after="0" w:line="360" w:lineRule="auto"/>
        <w:ind w:firstLine="709"/>
        <w:jc w:val="both"/>
        <w:rPr>
          <w:rFonts w:ascii="Times New Roman" w:eastAsia="Calibri" w:hAnsi="Times New Roman" w:cs="Times New Roman"/>
          <w:color w:val="000000"/>
          <w:sz w:val="28"/>
          <w:szCs w:val="28"/>
        </w:rPr>
      </w:pPr>
      <w:r w:rsidRPr="008F484B">
        <w:rPr>
          <w:rFonts w:ascii="Times New Roman" w:eastAsia="Calibri" w:hAnsi="Times New Roman" w:cs="Times New Roman"/>
          <w:color w:val="000000"/>
          <w:sz w:val="28"/>
          <w:szCs w:val="28"/>
        </w:rPr>
        <w:t xml:space="preserve">Четвертый показатель – использование сервисов банков, предполагает предоставление онлайн базовых банковский продуктов (пластиковые карты, кредитование, покупка/продажа иностранной валюты), а также дополнительных </w:t>
      </w:r>
      <w:proofErr w:type="gramStart"/>
      <w:r w:rsidRPr="008F484B">
        <w:rPr>
          <w:rFonts w:ascii="Times New Roman" w:eastAsia="Calibri" w:hAnsi="Times New Roman" w:cs="Times New Roman"/>
          <w:color w:val="000000"/>
          <w:sz w:val="28"/>
          <w:szCs w:val="28"/>
        </w:rPr>
        <w:t>услуг</w:t>
      </w:r>
      <w:proofErr w:type="gramEnd"/>
      <w:r w:rsidRPr="008F484B">
        <w:rPr>
          <w:rFonts w:ascii="Times New Roman" w:eastAsia="Calibri" w:hAnsi="Times New Roman" w:cs="Times New Roman"/>
          <w:color w:val="000000"/>
          <w:sz w:val="28"/>
          <w:szCs w:val="28"/>
        </w:rPr>
        <w:t xml:space="preserve"> таких как страхование, инвестиции. Здесь российский банковский сектор отстает на 14%, что говорит о высоком уровне обеспеченности онлайн услуг. </w:t>
      </w:r>
    </w:p>
    <w:p w14:paraId="7617C29D" w14:textId="5BC40905" w:rsidR="00234C23" w:rsidRPr="008F484B" w:rsidRDefault="00234C23" w:rsidP="00234C23">
      <w:pPr>
        <w:spacing w:after="0" w:line="360" w:lineRule="auto"/>
        <w:ind w:firstLine="709"/>
        <w:jc w:val="both"/>
        <w:rPr>
          <w:rFonts w:ascii="Times New Roman" w:eastAsia="Calibri" w:hAnsi="Times New Roman" w:cs="Times New Roman"/>
          <w:color w:val="000000"/>
          <w:sz w:val="28"/>
          <w:szCs w:val="28"/>
        </w:rPr>
      </w:pPr>
      <w:r w:rsidRPr="008F484B">
        <w:rPr>
          <w:rFonts w:ascii="Times New Roman" w:eastAsia="Calibri" w:hAnsi="Times New Roman" w:cs="Times New Roman"/>
          <w:color w:val="000000"/>
          <w:sz w:val="28"/>
          <w:szCs w:val="28"/>
        </w:rPr>
        <w:t xml:space="preserve">По пятому показателю </w:t>
      </w:r>
      <w:r w:rsidRPr="008F484B">
        <w:rPr>
          <w:rFonts w:ascii="Times New Roman" w:eastAsia="Calibri" w:hAnsi="Times New Roman" w:cs="Times New Roman"/>
          <w:color w:val="000000"/>
          <w:sz w:val="28"/>
          <w:szCs w:val="28"/>
        </w:rPr>
        <w:sym w:font="Symbol" w:char="F02D"/>
      </w:r>
      <w:r w:rsidR="00113C04">
        <w:rPr>
          <w:rFonts w:ascii="Times New Roman" w:eastAsia="Calibri" w:hAnsi="Times New Roman" w:cs="Times New Roman"/>
          <w:color w:val="000000"/>
          <w:sz w:val="28"/>
          <w:szCs w:val="28"/>
        </w:rPr>
        <w:t xml:space="preserve"> </w:t>
      </w:r>
      <w:r w:rsidRPr="008F484B">
        <w:rPr>
          <w:rFonts w:ascii="Times New Roman" w:eastAsia="Calibri" w:hAnsi="Times New Roman" w:cs="Times New Roman"/>
          <w:color w:val="000000"/>
          <w:sz w:val="28"/>
          <w:szCs w:val="28"/>
        </w:rPr>
        <w:t>закрытие счета</w:t>
      </w:r>
      <w:r w:rsidR="00113C04">
        <w:rPr>
          <w:rFonts w:ascii="Times New Roman" w:eastAsia="Calibri" w:hAnsi="Times New Roman" w:cs="Times New Roman"/>
          <w:color w:val="000000"/>
          <w:sz w:val="28"/>
          <w:szCs w:val="28"/>
        </w:rPr>
        <w:t xml:space="preserve"> </w:t>
      </w:r>
      <w:r w:rsidRPr="008F484B">
        <w:rPr>
          <w:rFonts w:ascii="Times New Roman" w:eastAsia="Calibri" w:hAnsi="Times New Roman" w:cs="Times New Roman"/>
          <w:color w:val="000000"/>
          <w:sz w:val="28"/>
          <w:szCs w:val="28"/>
        </w:rPr>
        <w:sym w:font="Symbol" w:char="F02D"/>
      </w:r>
      <w:r w:rsidRPr="008F484B">
        <w:rPr>
          <w:rFonts w:ascii="Times New Roman" w:eastAsia="Calibri" w:hAnsi="Times New Roman" w:cs="Times New Roman"/>
          <w:color w:val="000000"/>
          <w:sz w:val="28"/>
          <w:szCs w:val="28"/>
        </w:rPr>
        <w:t xml:space="preserve"> российские банки значительно уступают </w:t>
      </w:r>
      <w:proofErr w:type="gramStart"/>
      <w:r w:rsidRPr="008F484B">
        <w:rPr>
          <w:rFonts w:ascii="Times New Roman" w:eastAsia="Calibri" w:hAnsi="Times New Roman" w:cs="Times New Roman"/>
          <w:color w:val="000000"/>
          <w:sz w:val="28"/>
          <w:szCs w:val="28"/>
        </w:rPr>
        <w:t>зарубежным</w:t>
      </w:r>
      <w:proofErr w:type="gramEnd"/>
      <w:r w:rsidRPr="008F484B">
        <w:rPr>
          <w:rFonts w:ascii="Times New Roman" w:eastAsia="Calibri" w:hAnsi="Times New Roman" w:cs="Times New Roman"/>
          <w:color w:val="000000"/>
          <w:sz w:val="28"/>
          <w:szCs w:val="28"/>
        </w:rPr>
        <w:t>. Только в 13% существует функция дистанционного прекращения договора, что на 53% меньше, чем на международной арене.</w:t>
      </w:r>
    </w:p>
    <w:p w14:paraId="089201FE" w14:textId="77777777" w:rsidR="00234C23" w:rsidRPr="008F484B" w:rsidRDefault="00234C23" w:rsidP="00234C23">
      <w:pPr>
        <w:spacing w:after="0" w:line="360" w:lineRule="auto"/>
        <w:ind w:firstLine="709"/>
        <w:jc w:val="both"/>
        <w:rPr>
          <w:rFonts w:ascii="Times New Roman" w:eastAsia="Calibri" w:hAnsi="Times New Roman" w:cs="Times New Roman"/>
          <w:color w:val="000000"/>
          <w:sz w:val="28"/>
          <w:szCs w:val="28"/>
        </w:rPr>
      </w:pPr>
      <w:r w:rsidRPr="008F484B">
        <w:rPr>
          <w:rFonts w:ascii="Times New Roman" w:eastAsia="Calibri" w:hAnsi="Times New Roman" w:cs="Times New Roman"/>
          <w:color w:val="000000"/>
          <w:sz w:val="28"/>
          <w:szCs w:val="28"/>
        </w:rPr>
        <w:t xml:space="preserve">В качестве основного вывода было определено, что российский банковский сектор все еще находится на стадии ускорения цифровой трансформации. В настоящее время, Россия входит в топ-10 стран по индексу </w:t>
      </w:r>
      <w:proofErr w:type="spellStart"/>
      <w:r w:rsidRPr="008F484B">
        <w:rPr>
          <w:rFonts w:ascii="Times New Roman" w:eastAsia="Calibri" w:hAnsi="Times New Roman" w:cs="Times New Roman"/>
          <w:color w:val="000000"/>
          <w:sz w:val="28"/>
          <w:szCs w:val="28"/>
        </w:rPr>
        <w:t>цифровизации</w:t>
      </w:r>
      <w:proofErr w:type="spellEnd"/>
      <w:r w:rsidRPr="008F484B">
        <w:rPr>
          <w:rFonts w:ascii="Times New Roman" w:eastAsia="Calibri" w:hAnsi="Times New Roman" w:cs="Times New Roman"/>
          <w:color w:val="000000"/>
          <w:sz w:val="28"/>
          <w:szCs w:val="28"/>
        </w:rPr>
        <w:t xml:space="preserve"> банков, однако уступает по ряду показателей мировым лидерам. Однако, сложная эпидемиологическая ситуация в мире и в стране дала огромный толчок для внедрения новых онлайн банковских продуктов, поэтому банкам рекомендуется активно изучать и адаптировать передовой зарубежный опыт внедрения дистанционного обслуживания клиентов в </w:t>
      </w:r>
      <w:r w:rsidRPr="008F484B">
        <w:rPr>
          <w:rFonts w:ascii="Times New Roman" w:eastAsia="Calibri" w:hAnsi="Times New Roman" w:cs="Times New Roman"/>
          <w:color w:val="000000"/>
          <w:sz w:val="28"/>
          <w:szCs w:val="28"/>
        </w:rPr>
        <w:lastRenderedPageBreak/>
        <w:t xml:space="preserve">сфере сервисов для </w:t>
      </w:r>
      <w:proofErr w:type="spellStart"/>
      <w:r w:rsidRPr="008F484B">
        <w:rPr>
          <w:rFonts w:ascii="Times New Roman" w:eastAsia="Calibri" w:hAnsi="Times New Roman" w:cs="Times New Roman"/>
          <w:color w:val="000000"/>
          <w:sz w:val="28"/>
          <w:szCs w:val="28"/>
        </w:rPr>
        <w:t>самозанятых</w:t>
      </w:r>
      <w:proofErr w:type="spellEnd"/>
      <w:r w:rsidRPr="008F484B">
        <w:rPr>
          <w:rFonts w:ascii="Times New Roman" w:eastAsia="Calibri" w:hAnsi="Times New Roman" w:cs="Times New Roman"/>
          <w:color w:val="000000"/>
          <w:sz w:val="28"/>
          <w:szCs w:val="28"/>
        </w:rPr>
        <w:t>, дополнительных продуктов банка, а также закрытия счета.</w:t>
      </w:r>
    </w:p>
    <w:p w14:paraId="64631D00" w14:textId="77777777" w:rsidR="00234C23" w:rsidRPr="008F484B" w:rsidRDefault="00234C23" w:rsidP="00234C23">
      <w:pPr>
        <w:spacing w:after="0" w:line="360" w:lineRule="auto"/>
        <w:ind w:firstLine="709"/>
        <w:jc w:val="both"/>
        <w:rPr>
          <w:rFonts w:ascii="Times New Roman" w:eastAsia="Calibri" w:hAnsi="Times New Roman" w:cs="Times New Roman"/>
          <w:color w:val="000000"/>
          <w:sz w:val="28"/>
          <w:szCs w:val="28"/>
        </w:rPr>
      </w:pPr>
      <w:r w:rsidRPr="008F484B">
        <w:rPr>
          <w:rFonts w:ascii="Times New Roman" w:eastAsia="Calibri" w:hAnsi="Times New Roman" w:cs="Times New Roman"/>
          <w:color w:val="000000"/>
          <w:sz w:val="28"/>
          <w:szCs w:val="28"/>
        </w:rPr>
        <w:t>Практические рекомендации в диссертации были апробированы в банке ПАО «Авангард». В частности, в диссертационной работе предложено:</w:t>
      </w:r>
    </w:p>
    <w:p w14:paraId="495C7DE3" w14:textId="77777777" w:rsidR="00234C23" w:rsidRPr="008F484B" w:rsidRDefault="00234C23" w:rsidP="00234C23">
      <w:pPr>
        <w:spacing w:after="0" w:line="360" w:lineRule="auto"/>
        <w:ind w:firstLine="709"/>
        <w:jc w:val="both"/>
        <w:rPr>
          <w:rFonts w:ascii="Times New Roman" w:eastAsia="Times New Roman" w:hAnsi="Times New Roman" w:cs="Times New Roman"/>
          <w:sz w:val="28"/>
          <w:szCs w:val="28"/>
          <w:lang w:eastAsia="ru-RU"/>
        </w:rPr>
      </w:pPr>
      <w:r w:rsidRPr="008F484B">
        <w:rPr>
          <w:rFonts w:ascii="Times New Roman" w:eastAsia="Calibri" w:hAnsi="Times New Roman" w:cs="Times New Roman"/>
          <w:color w:val="000000"/>
          <w:sz w:val="28"/>
          <w:szCs w:val="28"/>
        </w:rPr>
        <w:t xml:space="preserve">1. Для учета региональной специфики заемщика (предприятия АПК) дополнить применяемую методику кредитоспособности заемщиков корректирующим коэффициентом, которые бы учитывал следующие фактора (качественные показатели), при которых ответ «да» дает 1 балл, ответ «нет» дает 0 баллов. </w:t>
      </w:r>
      <w:proofErr w:type="gramStart"/>
      <w:r w:rsidRPr="008F484B">
        <w:rPr>
          <w:rFonts w:ascii="Times New Roman" w:eastAsia="Calibri" w:hAnsi="Times New Roman" w:cs="Times New Roman"/>
          <w:color w:val="000000"/>
          <w:sz w:val="28"/>
          <w:szCs w:val="28"/>
        </w:rPr>
        <w:t>При этом м</w:t>
      </w:r>
      <w:r w:rsidRPr="008F484B">
        <w:rPr>
          <w:rFonts w:ascii="Times New Roman" w:hAnsi="Times New Roman" w:cs="Times New Roman"/>
          <w:color w:val="000000" w:themeColor="text1"/>
          <w:sz w:val="28"/>
          <w:szCs w:val="28"/>
        </w:rPr>
        <w:t xml:space="preserve">атематически было доказано для банка ПАО «Авангард» необходимость снижения размерности количества показателей малоинформативных в применяемой методики и замены ее на предложенный автором методологический подход, что позволит создать систему ключевых показателей эффективности и тем самым усовершенствовать применяемую им методику </w:t>
      </w:r>
      <w:proofErr w:type="spellStart"/>
      <w:r w:rsidRPr="008F484B">
        <w:rPr>
          <w:rFonts w:ascii="Times New Roman" w:hAnsi="Times New Roman" w:cs="Times New Roman"/>
          <w:color w:val="000000" w:themeColor="text1"/>
          <w:sz w:val="28"/>
          <w:szCs w:val="28"/>
        </w:rPr>
        <w:t>скоринга</w:t>
      </w:r>
      <w:proofErr w:type="spellEnd"/>
      <w:r w:rsidRPr="008F484B">
        <w:rPr>
          <w:rFonts w:ascii="Times New Roman" w:hAnsi="Times New Roman" w:cs="Times New Roman"/>
          <w:color w:val="000000" w:themeColor="text1"/>
          <w:sz w:val="28"/>
          <w:szCs w:val="28"/>
        </w:rPr>
        <w:t xml:space="preserve"> заемщиков, убрав показатели оценки (индекс роста квалификации, коэффициент обеспеченности собственными средствами, оборачиваемость дебиторской и кредиторской задолженности, доля крупнейшего поставщика</w:t>
      </w:r>
      <w:proofErr w:type="gramEnd"/>
      <w:r w:rsidRPr="008F484B">
        <w:rPr>
          <w:rFonts w:ascii="Times New Roman" w:hAnsi="Times New Roman" w:cs="Times New Roman"/>
          <w:color w:val="000000" w:themeColor="text1"/>
          <w:sz w:val="28"/>
          <w:szCs w:val="28"/>
        </w:rPr>
        <w:t xml:space="preserve"> в себестоимости  продукции, услуг, ликвидность залога, </w:t>
      </w:r>
      <w:r w:rsidRPr="008F484B">
        <w:rPr>
          <w:rFonts w:ascii="Times New Roman" w:eastAsia="Times New Roman" w:hAnsi="Times New Roman" w:cs="Times New Roman"/>
          <w:sz w:val="28"/>
          <w:szCs w:val="28"/>
          <w:lang w:eastAsia="ru-RU"/>
        </w:rPr>
        <w:t xml:space="preserve">негативное влияние природно-климатических условий на основную деятельность заемщика). </w:t>
      </w:r>
    </w:p>
    <w:p w14:paraId="7C565516" w14:textId="77777777" w:rsidR="00234C23" w:rsidRPr="008F484B" w:rsidRDefault="00234C23" w:rsidP="00234C23">
      <w:pPr>
        <w:spacing w:after="0" w:line="360" w:lineRule="auto"/>
        <w:ind w:firstLine="709"/>
        <w:jc w:val="both"/>
        <w:rPr>
          <w:rFonts w:ascii="Times New Roman" w:eastAsia="Times New Roman" w:hAnsi="Times New Roman" w:cs="Times New Roman"/>
          <w:sz w:val="28"/>
          <w:szCs w:val="28"/>
          <w:lang w:eastAsia="ru-RU"/>
        </w:rPr>
      </w:pPr>
      <w:proofErr w:type="gramStart"/>
      <w:r w:rsidRPr="008F484B">
        <w:rPr>
          <w:rFonts w:ascii="Times New Roman" w:eastAsia="Times New Roman" w:hAnsi="Times New Roman" w:cs="Times New Roman"/>
          <w:sz w:val="28"/>
          <w:szCs w:val="28"/>
          <w:lang w:eastAsia="ru-RU"/>
        </w:rPr>
        <w:t>В результате корреляционного анализа и применения метода балльной экспертной оценки были определены ключевые показатели оценки уровня кредитоспособности заемщика для предприятий АП</w:t>
      </w:r>
      <w:r>
        <w:rPr>
          <w:rFonts w:ascii="Times New Roman" w:eastAsia="Times New Roman" w:hAnsi="Times New Roman" w:cs="Times New Roman"/>
          <w:sz w:val="28"/>
          <w:szCs w:val="28"/>
          <w:lang w:eastAsia="ru-RU"/>
        </w:rPr>
        <w:t>К, которые</w:t>
      </w:r>
      <w:r w:rsidRPr="008F484B">
        <w:rPr>
          <w:rFonts w:ascii="Times New Roman" w:eastAsia="Calibri" w:hAnsi="Times New Roman" w:cs="Times New Roman"/>
          <w:color w:val="000000"/>
          <w:sz w:val="28"/>
          <w:szCs w:val="28"/>
        </w:rPr>
        <w:t xml:space="preserve"> позволяют определить потенциальные угрозы и возможности, а также идентифицировать риск региональной специфики заемщика, что позволит повысить уровень его </w:t>
      </w:r>
      <w:proofErr w:type="spellStart"/>
      <w:r w:rsidRPr="008F484B">
        <w:rPr>
          <w:rFonts w:ascii="Times New Roman" w:eastAsia="Calibri" w:hAnsi="Times New Roman" w:cs="Times New Roman"/>
          <w:color w:val="000000"/>
          <w:sz w:val="28"/>
          <w:szCs w:val="28"/>
        </w:rPr>
        <w:t>залогоспособности</w:t>
      </w:r>
      <w:proofErr w:type="spellEnd"/>
      <w:r w:rsidRPr="008F484B">
        <w:rPr>
          <w:rFonts w:ascii="Times New Roman" w:eastAsia="Calibri" w:hAnsi="Times New Roman" w:cs="Times New Roman"/>
          <w:color w:val="000000"/>
          <w:sz w:val="28"/>
          <w:szCs w:val="28"/>
        </w:rPr>
        <w:t>, что особенно актуально для субъектов МСП, кредитуемых в банке ПАО «Авангард».</w:t>
      </w:r>
      <w:proofErr w:type="gramEnd"/>
    </w:p>
    <w:p w14:paraId="170B3537" w14:textId="77777777" w:rsidR="00234C23" w:rsidRPr="008F484B" w:rsidRDefault="00234C23" w:rsidP="00234C23">
      <w:pPr>
        <w:spacing w:after="0" w:line="360" w:lineRule="auto"/>
        <w:ind w:firstLine="709"/>
        <w:jc w:val="both"/>
        <w:rPr>
          <w:rFonts w:ascii="Times New Roman" w:hAnsi="Times New Roman" w:cs="Times New Roman"/>
          <w:sz w:val="28"/>
          <w:szCs w:val="28"/>
        </w:rPr>
      </w:pPr>
      <w:r w:rsidRPr="008F484B">
        <w:rPr>
          <w:rFonts w:ascii="Times New Roman" w:eastAsia="Calibri" w:hAnsi="Times New Roman" w:cs="Times New Roman"/>
          <w:color w:val="000000"/>
          <w:sz w:val="28"/>
          <w:szCs w:val="28"/>
        </w:rPr>
        <w:t>Была построена математическую модель в виде множественной регрессии</w:t>
      </w:r>
      <w:r>
        <w:rPr>
          <w:rFonts w:ascii="Times New Roman" w:eastAsia="Calibri" w:hAnsi="Times New Roman" w:cs="Times New Roman"/>
          <w:color w:val="000000"/>
          <w:sz w:val="28"/>
          <w:szCs w:val="28"/>
        </w:rPr>
        <w:t xml:space="preserve"> </w:t>
      </w:r>
      <w:proofErr w:type="gramStart"/>
      <w:r>
        <w:rPr>
          <w:rFonts w:ascii="Times New Roman" w:eastAsia="Calibri" w:hAnsi="Times New Roman" w:cs="Times New Roman"/>
          <w:color w:val="000000"/>
          <w:sz w:val="28"/>
          <w:szCs w:val="28"/>
        </w:rPr>
        <w:t>для</w:t>
      </w:r>
      <w:proofErr w:type="gramEnd"/>
      <w:r>
        <w:rPr>
          <w:rFonts w:ascii="Times New Roman" w:eastAsia="Calibri" w:hAnsi="Times New Roman" w:cs="Times New Roman"/>
          <w:color w:val="000000"/>
          <w:sz w:val="28"/>
          <w:szCs w:val="28"/>
        </w:rPr>
        <w:t xml:space="preserve"> </w:t>
      </w:r>
      <w:proofErr w:type="gramStart"/>
      <w:r w:rsidRPr="008F484B">
        <w:rPr>
          <w:rFonts w:ascii="Times New Roman" w:eastAsia="Calibri" w:hAnsi="Times New Roman" w:cs="Times New Roman"/>
          <w:color w:val="000000"/>
          <w:sz w:val="28"/>
          <w:szCs w:val="28"/>
        </w:rPr>
        <w:t>интегральная</w:t>
      </w:r>
      <w:proofErr w:type="gramEnd"/>
      <w:r w:rsidRPr="008F484B">
        <w:rPr>
          <w:rFonts w:ascii="Times New Roman" w:eastAsia="Calibri" w:hAnsi="Times New Roman" w:cs="Times New Roman"/>
          <w:color w:val="000000"/>
          <w:sz w:val="28"/>
          <w:szCs w:val="28"/>
        </w:rPr>
        <w:t xml:space="preserve"> оценка уровня кредитоспособности заемщиков</w:t>
      </w:r>
      <w:r>
        <w:rPr>
          <w:rFonts w:ascii="Times New Roman" w:eastAsia="Calibri" w:hAnsi="Times New Roman" w:cs="Times New Roman"/>
          <w:color w:val="000000"/>
          <w:sz w:val="28"/>
          <w:szCs w:val="28"/>
        </w:rPr>
        <w:t xml:space="preserve">. </w:t>
      </w:r>
      <w:r w:rsidRPr="008F484B">
        <w:rPr>
          <w:rFonts w:ascii="Times New Roman" w:eastAsia="Times New Roman" w:hAnsi="Times New Roman" w:cs="Times New Roman"/>
          <w:color w:val="000000" w:themeColor="text1"/>
          <w:sz w:val="28"/>
          <w:szCs w:val="28"/>
          <w:shd w:val="clear" w:color="auto" w:fill="FFFFFF"/>
          <w:lang w:eastAsia="ru-RU"/>
        </w:rPr>
        <w:t xml:space="preserve">Было определено, что параметры модели статистически значимы. </w:t>
      </w:r>
      <w:r w:rsidRPr="008F484B">
        <w:rPr>
          <w:rFonts w:ascii="Times New Roman" w:hAnsi="Times New Roman" w:cs="Times New Roman"/>
          <w:sz w:val="28"/>
          <w:szCs w:val="28"/>
        </w:rPr>
        <w:t xml:space="preserve">Для автоматизации расчетов показателей была создана компьютерная программа, </w:t>
      </w:r>
      <w:r w:rsidRPr="008F484B">
        <w:rPr>
          <w:rFonts w:ascii="Times New Roman" w:hAnsi="Times New Roman" w:cs="Times New Roman"/>
          <w:sz w:val="28"/>
          <w:szCs w:val="28"/>
        </w:rPr>
        <w:lastRenderedPageBreak/>
        <w:t xml:space="preserve">позволяющая корректно определить и ранжировать баллы указанных показателей. </w:t>
      </w:r>
      <w:r w:rsidRPr="008F484B">
        <w:rPr>
          <w:rFonts w:ascii="Times New Roman" w:eastAsia="Calibri" w:hAnsi="Times New Roman" w:cs="Times New Roman"/>
          <w:color w:val="000000"/>
          <w:sz w:val="28"/>
          <w:szCs w:val="28"/>
        </w:rPr>
        <w:t xml:space="preserve">Данная методика была апробирования на МСП в сфере АПК и учитывает особенности нормативных показателей для данной отрасли. Предложенная методика была апробирована на 14 предприятиях АПК Краснодарского края, показавшая, что она может с большей достоверностью оценивать уровень кредитоспособности </w:t>
      </w:r>
      <w:proofErr w:type="gramStart"/>
      <w:r w:rsidRPr="008F484B">
        <w:rPr>
          <w:rFonts w:ascii="Times New Roman" w:eastAsia="Calibri" w:hAnsi="Times New Roman" w:cs="Times New Roman"/>
          <w:color w:val="000000"/>
          <w:sz w:val="28"/>
          <w:szCs w:val="28"/>
        </w:rPr>
        <w:t>заемщика</w:t>
      </w:r>
      <w:proofErr w:type="gramEnd"/>
      <w:r w:rsidRPr="008F484B">
        <w:rPr>
          <w:rFonts w:ascii="Times New Roman" w:eastAsia="Calibri" w:hAnsi="Times New Roman" w:cs="Times New Roman"/>
          <w:color w:val="000000"/>
          <w:sz w:val="28"/>
          <w:szCs w:val="28"/>
        </w:rPr>
        <w:t xml:space="preserve"> и позволяет учитывать региональную специфику заемщика. </w:t>
      </w:r>
    </w:p>
    <w:p w14:paraId="07BD23B7" w14:textId="10D04021" w:rsidR="007408E6" w:rsidRDefault="007408E6">
      <w:pPr>
        <w:rPr>
          <w:rFonts w:ascii="Times New Roman" w:hAnsi="Times New Roman" w:cs="Times New Roman"/>
          <w:b/>
          <w:bCs/>
          <w:sz w:val="28"/>
          <w:szCs w:val="28"/>
        </w:rPr>
      </w:pPr>
    </w:p>
    <w:p w14:paraId="13E8CF8B" w14:textId="1CABD954" w:rsidR="00C97196" w:rsidRPr="007408E6" w:rsidRDefault="00021561" w:rsidP="005137F8">
      <w:pPr>
        <w:pageBreakBefore/>
        <w:spacing w:after="0" w:line="360" w:lineRule="auto"/>
        <w:jc w:val="center"/>
        <w:outlineLvl w:val="0"/>
        <w:rPr>
          <w:rFonts w:ascii="Times New Roman" w:hAnsi="Times New Roman" w:cs="Times New Roman"/>
          <w:b/>
          <w:bCs/>
          <w:sz w:val="28"/>
          <w:szCs w:val="28"/>
        </w:rPr>
      </w:pPr>
      <w:bookmarkStart w:id="195" w:name="_Toc56414100"/>
      <w:bookmarkStart w:id="196" w:name="_Toc56493151"/>
      <w:r w:rsidRPr="007408E6">
        <w:rPr>
          <w:rFonts w:ascii="Times New Roman" w:hAnsi="Times New Roman" w:cs="Times New Roman"/>
          <w:b/>
          <w:bCs/>
          <w:sz w:val="28"/>
          <w:szCs w:val="28"/>
        </w:rPr>
        <w:lastRenderedPageBreak/>
        <w:t>СПИСОК ИСПОЛЬЗОВАННЫХ ИСТОЧНИКОВ</w:t>
      </w:r>
      <w:bookmarkEnd w:id="195"/>
      <w:bookmarkEnd w:id="196"/>
      <w:r w:rsidR="00C97196" w:rsidRPr="007408E6">
        <w:rPr>
          <w:rFonts w:ascii="Times New Roman" w:hAnsi="Times New Roman" w:cs="Times New Roman"/>
          <w:b/>
          <w:bCs/>
          <w:sz w:val="28"/>
          <w:szCs w:val="28"/>
        </w:rPr>
        <w:t xml:space="preserve"> </w:t>
      </w:r>
    </w:p>
    <w:p w14:paraId="3CA86489" w14:textId="77777777" w:rsidR="00C97196" w:rsidRDefault="00C97196" w:rsidP="005137F8">
      <w:pPr>
        <w:spacing w:after="0" w:line="360" w:lineRule="auto"/>
        <w:jc w:val="center"/>
        <w:rPr>
          <w:rFonts w:ascii="Times New Roman" w:hAnsi="Times New Roman" w:cs="Times New Roman"/>
          <w:sz w:val="28"/>
          <w:szCs w:val="28"/>
        </w:rPr>
      </w:pPr>
    </w:p>
    <w:p w14:paraId="223CA7FB" w14:textId="77777777" w:rsidR="00E5552C" w:rsidRPr="00C97196" w:rsidRDefault="00E5552C" w:rsidP="00C97196">
      <w:pPr>
        <w:numPr>
          <w:ilvl w:val="0"/>
          <w:numId w:val="18"/>
        </w:numPr>
        <w:spacing w:after="0" w:line="360" w:lineRule="auto"/>
        <w:ind w:left="0" w:firstLine="709"/>
        <w:contextualSpacing/>
        <w:jc w:val="both"/>
        <w:rPr>
          <w:rFonts w:ascii="Times New Roman" w:hAnsi="Times New Roman" w:cs="Times New Roman"/>
          <w:sz w:val="28"/>
          <w:szCs w:val="28"/>
        </w:rPr>
      </w:pPr>
      <w:r w:rsidRPr="00C97196">
        <w:rPr>
          <w:rFonts w:ascii="Times New Roman" w:hAnsi="Times New Roman" w:cs="Times New Roman"/>
          <w:sz w:val="28"/>
          <w:szCs w:val="28"/>
        </w:rPr>
        <w:t>Банки РФ сокращают очереди, но время обслуживания по ряду операций растет. URL: https://1prime.ru/finance/20190617/830077097.html (дата обращения 14.04.2020)</w:t>
      </w:r>
    </w:p>
    <w:p w14:paraId="0C0515BD" w14:textId="77777777" w:rsidR="00E5552C" w:rsidRPr="00C97196" w:rsidRDefault="00E5552C" w:rsidP="00C97196">
      <w:pPr>
        <w:numPr>
          <w:ilvl w:val="0"/>
          <w:numId w:val="18"/>
        </w:numPr>
        <w:spacing w:after="0" w:line="360" w:lineRule="auto"/>
        <w:ind w:left="0" w:firstLine="709"/>
        <w:contextualSpacing/>
        <w:jc w:val="both"/>
        <w:rPr>
          <w:rFonts w:ascii="Times New Roman" w:hAnsi="Times New Roman" w:cs="Times New Roman"/>
          <w:sz w:val="28"/>
          <w:szCs w:val="28"/>
        </w:rPr>
      </w:pPr>
      <w:r w:rsidRPr="00C97196">
        <w:rPr>
          <w:rFonts w:ascii="Times New Roman" w:hAnsi="Times New Roman" w:cs="Times New Roman"/>
          <w:sz w:val="28"/>
          <w:szCs w:val="28"/>
        </w:rPr>
        <w:t xml:space="preserve"> Банковские рейтинги. Методика Виталия </w:t>
      </w:r>
      <w:proofErr w:type="spellStart"/>
      <w:r w:rsidRPr="00C97196">
        <w:rPr>
          <w:rFonts w:ascii="Times New Roman" w:hAnsi="Times New Roman" w:cs="Times New Roman"/>
          <w:sz w:val="28"/>
          <w:szCs w:val="28"/>
        </w:rPr>
        <w:t>Кромонова</w:t>
      </w:r>
      <w:proofErr w:type="spellEnd"/>
      <w:r w:rsidRPr="00C97196">
        <w:rPr>
          <w:rFonts w:ascii="Times New Roman" w:hAnsi="Times New Roman" w:cs="Times New Roman"/>
          <w:sz w:val="28"/>
          <w:szCs w:val="28"/>
        </w:rPr>
        <w:t>. URL: http://www.cfin.ru/finanalysis/banks/bank_ratings.shtml#42 (дата обращения 08.02.2020)</w:t>
      </w:r>
    </w:p>
    <w:p w14:paraId="3A1FA710" w14:textId="77777777" w:rsidR="00E5552C" w:rsidRPr="00C97196" w:rsidRDefault="00E5552C" w:rsidP="00C97196">
      <w:pPr>
        <w:numPr>
          <w:ilvl w:val="0"/>
          <w:numId w:val="18"/>
        </w:numPr>
        <w:spacing w:after="0" w:line="360" w:lineRule="auto"/>
        <w:ind w:left="0" w:firstLine="709"/>
        <w:contextualSpacing/>
        <w:jc w:val="both"/>
        <w:rPr>
          <w:rFonts w:ascii="Times New Roman" w:hAnsi="Times New Roman" w:cs="Times New Roman"/>
          <w:sz w:val="28"/>
          <w:szCs w:val="28"/>
        </w:rPr>
      </w:pPr>
      <w:r w:rsidRPr="00C97196">
        <w:rPr>
          <w:rFonts w:ascii="Times New Roman" w:hAnsi="Times New Roman" w:cs="Times New Roman"/>
          <w:sz w:val="28"/>
          <w:szCs w:val="28"/>
        </w:rPr>
        <w:t xml:space="preserve">Бобыль В.В. Методика применения показателей </w:t>
      </w:r>
      <w:proofErr w:type="gramStart"/>
      <w:r w:rsidRPr="00C97196">
        <w:rPr>
          <w:rFonts w:ascii="Times New Roman" w:hAnsi="Times New Roman" w:cs="Times New Roman"/>
          <w:sz w:val="28"/>
          <w:szCs w:val="28"/>
        </w:rPr>
        <w:t>риск-менеджмента</w:t>
      </w:r>
      <w:proofErr w:type="gramEnd"/>
      <w:r w:rsidRPr="00C97196">
        <w:rPr>
          <w:rFonts w:ascii="Times New Roman" w:hAnsi="Times New Roman" w:cs="Times New Roman"/>
          <w:sz w:val="28"/>
          <w:szCs w:val="28"/>
        </w:rPr>
        <w:t>. // Банковский вестник. Июнь 2014 С. 16-21.</w:t>
      </w:r>
    </w:p>
    <w:p w14:paraId="6B58DB84" w14:textId="77777777" w:rsidR="00E5552C" w:rsidRPr="00C97196" w:rsidRDefault="00E5552C" w:rsidP="00C97196">
      <w:pPr>
        <w:numPr>
          <w:ilvl w:val="0"/>
          <w:numId w:val="18"/>
        </w:numPr>
        <w:spacing w:after="0" w:line="360" w:lineRule="auto"/>
        <w:ind w:left="0" w:firstLine="709"/>
        <w:contextualSpacing/>
        <w:jc w:val="both"/>
        <w:rPr>
          <w:rFonts w:ascii="Times New Roman" w:hAnsi="Times New Roman" w:cs="Times New Roman"/>
          <w:sz w:val="28"/>
          <w:szCs w:val="28"/>
        </w:rPr>
      </w:pPr>
      <w:r w:rsidRPr="00C97196">
        <w:rPr>
          <w:rFonts w:ascii="Times New Roman" w:hAnsi="Times New Roman" w:cs="Times New Roman"/>
          <w:sz w:val="28"/>
          <w:szCs w:val="28"/>
        </w:rPr>
        <w:t>Большие данные (</w:t>
      </w:r>
      <w:proofErr w:type="spellStart"/>
      <w:r w:rsidRPr="00C97196">
        <w:rPr>
          <w:rFonts w:ascii="Times New Roman" w:hAnsi="Times New Roman" w:cs="Times New Roman"/>
          <w:sz w:val="28"/>
          <w:szCs w:val="28"/>
        </w:rPr>
        <w:t>Big</w:t>
      </w:r>
      <w:proofErr w:type="spellEnd"/>
      <w:r w:rsidRPr="00C97196">
        <w:rPr>
          <w:rFonts w:ascii="Times New Roman" w:hAnsi="Times New Roman" w:cs="Times New Roman"/>
          <w:sz w:val="28"/>
          <w:szCs w:val="28"/>
        </w:rPr>
        <w:t xml:space="preserve"> </w:t>
      </w:r>
      <w:proofErr w:type="spellStart"/>
      <w:r w:rsidRPr="00C97196">
        <w:rPr>
          <w:rFonts w:ascii="Times New Roman" w:hAnsi="Times New Roman" w:cs="Times New Roman"/>
          <w:sz w:val="28"/>
          <w:szCs w:val="28"/>
        </w:rPr>
        <w:t>Data</w:t>
      </w:r>
      <w:proofErr w:type="spellEnd"/>
      <w:r w:rsidRPr="00C97196">
        <w:rPr>
          <w:rFonts w:ascii="Times New Roman" w:hAnsi="Times New Roman" w:cs="Times New Roman"/>
          <w:sz w:val="28"/>
          <w:szCs w:val="28"/>
        </w:rPr>
        <w:t>) в Сбербанке. URL: http://www.tadviser.ru/a/356368 (дата обращения 13.04.2020)</w:t>
      </w:r>
    </w:p>
    <w:p w14:paraId="4AEA3477" w14:textId="77777777" w:rsidR="00E5552C" w:rsidRPr="00C97196" w:rsidRDefault="00E5552C" w:rsidP="00C97196">
      <w:pPr>
        <w:numPr>
          <w:ilvl w:val="0"/>
          <w:numId w:val="18"/>
        </w:numPr>
        <w:spacing w:after="0" w:line="360" w:lineRule="auto"/>
        <w:ind w:left="0" w:firstLine="709"/>
        <w:contextualSpacing/>
        <w:jc w:val="both"/>
        <w:rPr>
          <w:rFonts w:ascii="Times New Roman" w:hAnsi="Times New Roman" w:cs="Times New Roman"/>
          <w:sz w:val="28"/>
          <w:szCs w:val="28"/>
        </w:rPr>
      </w:pPr>
      <w:proofErr w:type="spellStart"/>
      <w:r w:rsidRPr="00C97196">
        <w:rPr>
          <w:rFonts w:ascii="Times New Roman" w:hAnsi="Times New Roman" w:cs="Times New Roman"/>
          <w:sz w:val="28"/>
          <w:szCs w:val="28"/>
        </w:rPr>
        <w:t>Буздалин</w:t>
      </w:r>
      <w:proofErr w:type="spellEnd"/>
      <w:r w:rsidRPr="00C97196">
        <w:rPr>
          <w:rFonts w:ascii="Times New Roman" w:hAnsi="Times New Roman" w:cs="Times New Roman"/>
          <w:sz w:val="28"/>
          <w:szCs w:val="28"/>
        </w:rPr>
        <w:t xml:space="preserve"> А.В. Рейтинги значимости банков. URL: http://www.buzdalin.ru/rating1.htm. (дата обращения 10.02.2020)</w:t>
      </w:r>
    </w:p>
    <w:p w14:paraId="15EB8715" w14:textId="77777777" w:rsidR="00E5552C" w:rsidRPr="00C97196" w:rsidRDefault="00E5552C" w:rsidP="00C97196">
      <w:pPr>
        <w:numPr>
          <w:ilvl w:val="0"/>
          <w:numId w:val="18"/>
        </w:numPr>
        <w:spacing w:after="0" w:line="360" w:lineRule="auto"/>
        <w:ind w:left="0" w:firstLine="709"/>
        <w:contextualSpacing/>
        <w:jc w:val="both"/>
        <w:rPr>
          <w:rFonts w:ascii="Times New Roman" w:hAnsi="Times New Roman" w:cs="Times New Roman"/>
          <w:sz w:val="28"/>
          <w:szCs w:val="28"/>
        </w:rPr>
      </w:pPr>
      <w:r w:rsidRPr="00C97196">
        <w:rPr>
          <w:rFonts w:ascii="Times New Roman" w:hAnsi="Times New Roman" w:cs="Times New Roman"/>
          <w:sz w:val="28"/>
          <w:szCs w:val="28"/>
        </w:rPr>
        <w:t>В цифровых каналах Сбербанка клиенты совершают 71% платежей. URL: https://yugtimes.com/news/48143/ (дата обращения 14.04.2020)</w:t>
      </w:r>
    </w:p>
    <w:p w14:paraId="07A9FFE8" w14:textId="77777777" w:rsidR="00E5552C" w:rsidRPr="00C97196" w:rsidRDefault="00E5552C" w:rsidP="00C97196">
      <w:pPr>
        <w:numPr>
          <w:ilvl w:val="0"/>
          <w:numId w:val="18"/>
        </w:numPr>
        <w:spacing w:after="0" w:line="360" w:lineRule="auto"/>
        <w:ind w:left="0" w:firstLine="709"/>
        <w:contextualSpacing/>
        <w:jc w:val="both"/>
        <w:rPr>
          <w:rFonts w:ascii="Times New Roman" w:hAnsi="Times New Roman" w:cs="Times New Roman"/>
          <w:sz w:val="28"/>
          <w:szCs w:val="28"/>
        </w:rPr>
      </w:pPr>
      <w:proofErr w:type="spellStart"/>
      <w:r w:rsidRPr="00C97196">
        <w:rPr>
          <w:rFonts w:ascii="Times New Roman" w:hAnsi="Times New Roman" w:cs="Times New Roman"/>
          <w:sz w:val="28"/>
          <w:szCs w:val="28"/>
        </w:rPr>
        <w:t>Валинурова</w:t>
      </w:r>
      <w:proofErr w:type="spellEnd"/>
      <w:r w:rsidRPr="00C97196">
        <w:rPr>
          <w:rFonts w:ascii="Times New Roman" w:hAnsi="Times New Roman" w:cs="Times New Roman"/>
          <w:sz w:val="28"/>
          <w:szCs w:val="28"/>
        </w:rPr>
        <w:t xml:space="preserve"> А.А., Степанова Н.В., </w:t>
      </w:r>
      <w:proofErr w:type="spellStart"/>
      <w:r w:rsidRPr="00C97196">
        <w:rPr>
          <w:rFonts w:ascii="Times New Roman" w:hAnsi="Times New Roman" w:cs="Times New Roman"/>
          <w:sz w:val="28"/>
          <w:szCs w:val="28"/>
        </w:rPr>
        <w:t>Валинуров</w:t>
      </w:r>
      <w:proofErr w:type="spellEnd"/>
      <w:r w:rsidRPr="00C97196">
        <w:rPr>
          <w:rFonts w:ascii="Times New Roman" w:hAnsi="Times New Roman" w:cs="Times New Roman"/>
          <w:sz w:val="28"/>
          <w:szCs w:val="28"/>
        </w:rPr>
        <w:t xml:space="preserve"> Т.Р. Методика экспресс-анализа деятельности коммерческого банка // Современные наукоемкие технологии. Региональное приложение. 2011. №4 (28).</w:t>
      </w:r>
    </w:p>
    <w:p w14:paraId="1FCB2181" w14:textId="77777777" w:rsidR="00E5552C" w:rsidRPr="00C97196" w:rsidRDefault="00E5552C" w:rsidP="00C97196">
      <w:pPr>
        <w:numPr>
          <w:ilvl w:val="0"/>
          <w:numId w:val="18"/>
        </w:numPr>
        <w:spacing w:after="0" w:line="360" w:lineRule="auto"/>
        <w:ind w:left="0" w:firstLine="709"/>
        <w:contextualSpacing/>
        <w:jc w:val="both"/>
        <w:rPr>
          <w:rFonts w:ascii="Times New Roman" w:hAnsi="Times New Roman" w:cs="Times New Roman"/>
          <w:sz w:val="28"/>
          <w:szCs w:val="28"/>
        </w:rPr>
      </w:pPr>
      <w:r w:rsidRPr="00C97196">
        <w:rPr>
          <w:rFonts w:ascii="Times New Roman" w:hAnsi="Times New Roman" w:cs="Times New Roman"/>
          <w:sz w:val="28"/>
          <w:szCs w:val="28"/>
        </w:rPr>
        <w:t xml:space="preserve">Варламова С.Б. Банковские операции с драгоценными камнями и драгоценными металлами: учебное пособие. / </w:t>
      </w:r>
      <w:proofErr w:type="spellStart"/>
      <w:r w:rsidRPr="00C97196">
        <w:rPr>
          <w:rFonts w:ascii="Times New Roman" w:hAnsi="Times New Roman" w:cs="Times New Roman"/>
          <w:sz w:val="28"/>
          <w:szCs w:val="28"/>
        </w:rPr>
        <w:t>С.Б.Варламова</w:t>
      </w:r>
      <w:proofErr w:type="spellEnd"/>
      <w:proofErr w:type="gramStart"/>
      <w:r w:rsidRPr="00C97196">
        <w:rPr>
          <w:rFonts w:ascii="Times New Roman" w:hAnsi="Times New Roman" w:cs="Times New Roman"/>
          <w:sz w:val="28"/>
          <w:szCs w:val="28"/>
        </w:rPr>
        <w:t xml:space="preserve"> ;</w:t>
      </w:r>
      <w:proofErr w:type="gramEnd"/>
      <w:r w:rsidRPr="00C97196">
        <w:rPr>
          <w:rFonts w:ascii="Times New Roman" w:hAnsi="Times New Roman" w:cs="Times New Roman"/>
          <w:sz w:val="28"/>
          <w:szCs w:val="28"/>
        </w:rPr>
        <w:t xml:space="preserve"> под ред. О.И. Лаврушина. – М.</w:t>
      </w:r>
      <w:proofErr w:type="gramStart"/>
      <w:r w:rsidRPr="00C97196">
        <w:rPr>
          <w:rFonts w:ascii="Times New Roman" w:hAnsi="Times New Roman" w:cs="Times New Roman"/>
          <w:sz w:val="28"/>
          <w:szCs w:val="28"/>
        </w:rPr>
        <w:t xml:space="preserve"> :</w:t>
      </w:r>
      <w:proofErr w:type="gramEnd"/>
      <w:r w:rsidRPr="00C97196">
        <w:rPr>
          <w:rFonts w:ascii="Times New Roman" w:hAnsi="Times New Roman" w:cs="Times New Roman"/>
          <w:sz w:val="28"/>
          <w:szCs w:val="28"/>
        </w:rPr>
        <w:t xml:space="preserve"> КНОРУС. 2013 – 176 с.</w:t>
      </w:r>
    </w:p>
    <w:p w14:paraId="4ED10A82" w14:textId="77777777" w:rsidR="00E5552C" w:rsidRPr="00C97196" w:rsidRDefault="00E5552C" w:rsidP="00C97196">
      <w:pPr>
        <w:numPr>
          <w:ilvl w:val="0"/>
          <w:numId w:val="18"/>
        </w:numPr>
        <w:spacing w:after="0" w:line="360" w:lineRule="auto"/>
        <w:ind w:left="0" w:firstLine="709"/>
        <w:contextualSpacing/>
        <w:jc w:val="both"/>
        <w:rPr>
          <w:rFonts w:ascii="Times New Roman" w:hAnsi="Times New Roman" w:cs="Times New Roman"/>
          <w:sz w:val="28"/>
          <w:szCs w:val="28"/>
        </w:rPr>
      </w:pPr>
      <w:r w:rsidRPr="00C97196">
        <w:rPr>
          <w:rFonts w:ascii="Times New Roman" w:hAnsi="Times New Roman" w:cs="Times New Roman"/>
          <w:sz w:val="28"/>
          <w:szCs w:val="28"/>
        </w:rPr>
        <w:t xml:space="preserve">Вовремя оцифровались. Массовый переход клиентов на онлайн-банкинг </w:t>
      </w:r>
      <w:proofErr w:type="gramStart"/>
      <w:r w:rsidRPr="00C97196">
        <w:rPr>
          <w:rFonts w:ascii="Times New Roman" w:hAnsi="Times New Roman" w:cs="Times New Roman"/>
          <w:sz w:val="28"/>
          <w:szCs w:val="28"/>
        </w:rPr>
        <w:t>пришелся</w:t>
      </w:r>
      <w:proofErr w:type="gramEnd"/>
      <w:r w:rsidRPr="00C97196">
        <w:rPr>
          <w:rFonts w:ascii="Times New Roman" w:hAnsi="Times New Roman" w:cs="Times New Roman"/>
          <w:sz w:val="28"/>
          <w:szCs w:val="28"/>
        </w:rPr>
        <w:t xml:space="preserve"> кстати для самоизоляции. URL: https://www.fontanka.ru/longreads/69083998/ (дата обращения 15.04.2020)</w:t>
      </w:r>
    </w:p>
    <w:p w14:paraId="448D035B" w14:textId="77777777" w:rsidR="00E5552C" w:rsidRPr="00C97196" w:rsidRDefault="00E5552C" w:rsidP="00C97196">
      <w:pPr>
        <w:numPr>
          <w:ilvl w:val="0"/>
          <w:numId w:val="18"/>
        </w:numPr>
        <w:spacing w:after="0" w:line="360" w:lineRule="auto"/>
        <w:ind w:left="0" w:firstLine="709"/>
        <w:contextualSpacing/>
        <w:jc w:val="both"/>
        <w:rPr>
          <w:rFonts w:ascii="Times New Roman" w:hAnsi="Times New Roman" w:cs="Times New Roman"/>
          <w:sz w:val="28"/>
          <w:szCs w:val="28"/>
        </w:rPr>
      </w:pPr>
      <w:r w:rsidRPr="00C97196">
        <w:rPr>
          <w:rFonts w:ascii="Times New Roman" w:hAnsi="Times New Roman" w:cs="Times New Roman"/>
          <w:sz w:val="28"/>
          <w:szCs w:val="28"/>
        </w:rPr>
        <w:t xml:space="preserve"> </w:t>
      </w:r>
      <w:proofErr w:type="gramStart"/>
      <w:r w:rsidRPr="00C97196">
        <w:rPr>
          <w:rFonts w:ascii="Times New Roman" w:hAnsi="Times New Roman" w:cs="Times New Roman"/>
          <w:sz w:val="28"/>
          <w:szCs w:val="28"/>
        </w:rPr>
        <w:t>Гладких</w:t>
      </w:r>
      <w:proofErr w:type="gramEnd"/>
      <w:r w:rsidRPr="00C97196">
        <w:rPr>
          <w:rFonts w:ascii="Times New Roman" w:hAnsi="Times New Roman" w:cs="Times New Roman"/>
          <w:sz w:val="28"/>
          <w:szCs w:val="28"/>
        </w:rPr>
        <w:t xml:space="preserve"> Е. В. Правовые риски в сфере банковской деятельности // Вестник РЭА. 2010. № 5.</w:t>
      </w:r>
    </w:p>
    <w:p w14:paraId="70C683A3" w14:textId="77777777" w:rsidR="00E5552C" w:rsidRPr="00C97196" w:rsidRDefault="00E5552C" w:rsidP="00C97196">
      <w:pPr>
        <w:numPr>
          <w:ilvl w:val="0"/>
          <w:numId w:val="18"/>
        </w:numPr>
        <w:spacing w:after="0" w:line="360" w:lineRule="auto"/>
        <w:ind w:left="0" w:firstLine="709"/>
        <w:contextualSpacing/>
        <w:jc w:val="both"/>
        <w:rPr>
          <w:rFonts w:ascii="Times New Roman" w:hAnsi="Times New Roman" w:cs="Times New Roman"/>
          <w:sz w:val="28"/>
          <w:szCs w:val="28"/>
        </w:rPr>
      </w:pPr>
      <w:r w:rsidRPr="00C97196">
        <w:rPr>
          <w:rFonts w:ascii="Times New Roman" w:hAnsi="Times New Roman" w:cs="Times New Roman"/>
          <w:sz w:val="28"/>
          <w:szCs w:val="28"/>
        </w:rPr>
        <w:t xml:space="preserve"> Гудвилл (</w:t>
      </w:r>
      <w:proofErr w:type="spellStart"/>
      <w:r w:rsidRPr="00C97196">
        <w:rPr>
          <w:rFonts w:ascii="Times New Roman" w:hAnsi="Times New Roman" w:cs="Times New Roman"/>
          <w:sz w:val="28"/>
          <w:szCs w:val="28"/>
        </w:rPr>
        <w:t>goodwill</w:t>
      </w:r>
      <w:proofErr w:type="spellEnd"/>
      <w:r w:rsidRPr="00C97196">
        <w:rPr>
          <w:rFonts w:ascii="Times New Roman" w:hAnsi="Times New Roman" w:cs="Times New Roman"/>
          <w:sz w:val="28"/>
          <w:szCs w:val="28"/>
        </w:rPr>
        <w:t xml:space="preserve">): что это такое и как его оценить.  </w:t>
      </w:r>
      <w:r w:rsidRPr="00C97196">
        <w:rPr>
          <w:rFonts w:ascii="Times New Roman" w:hAnsi="Times New Roman" w:cs="Times New Roman"/>
          <w:sz w:val="28"/>
          <w:szCs w:val="28"/>
          <w:lang w:val="en-US"/>
        </w:rPr>
        <w:t>URL</w:t>
      </w:r>
      <w:r w:rsidRPr="00C97196">
        <w:rPr>
          <w:rFonts w:ascii="Times New Roman" w:hAnsi="Times New Roman" w:cs="Times New Roman"/>
          <w:sz w:val="28"/>
          <w:szCs w:val="28"/>
        </w:rPr>
        <w:t xml:space="preserve">: </w:t>
      </w:r>
      <w:r w:rsidRPr="00C97196">
        <w:rPr>
          <w:rFonts w:ascii="Times New Roman" w:hAnsi="Times New Roman" w:cs="Times New Roman"/>
          <w:sz w:val="28"/>
          <w:szCs w:val="28"/>
          <w:lang w:val="en-US"/>
        </w:rPr>
        <w:t>https</w:t>
      </w:r>
      <w:r w:rsidRPr="00C97196">
        <w:rPr>
          <w:rFonts w:ascii="Times New Roman" w:hAnsi="Times New Roman" w:cs="Times New Roman"/>
          <w:sz w:val="28"/>
          <w:szCs w:val="28"/>
        </w:rPr>
        <w:t>://</w:t>
      </w:r>
      <w:r w:rsidRPr="00C97196">
        <w:rPr>
          <w:rFonts w:ascii="Times New Roman" w:hAnsi="Times New Roman" w:cs="Times New Roman"/>
          <w:sz w:val="28"/>
          <w:szCs w:val="28"/>
          <w:lang w:val="en-US"/>
        </w:rPr>
        <w:t>www</w:t>
      </w:r>
      <w:r w:rsidRPr="00C97196">
        <w:rPr>
          <w:rFonts w:ascii="Times New Roman" w:hAnsi="Times New Roman" w:cs="Times New Roman"/>
          <w:sz w:val="28"/>
          <w:szCs w:val="28"/>
        </w:rPr>
        <w:t>.</w:t>
      </w:r>
      <w:proofErr w:type="spellStart"/>
      <w:r w:rsidRPr="00C97196">
        <w:rPr>
          <w:rFonts w:ascii="Times New Roman" w:hAnsi="Times New Roman" w:cs="Times New Roman"/>
          <w:sz w:val="28"/>
          <w:szCs w:val="28"/>
          <w:lang w:val="en-US"/>
        </w:rPr>
        <w:t>fd</w:t>
      </w:r>
      <w:proofErr w:type="spellEnd"/>
      <w:r w:rsidRPr="00C97196">
        <w:rPr>
          <w:rFonts w:ascii="Times New Roman" w:hAnsi="Times New Roman" w:cs="Times New Roman"/>
          <w:sz w:val="28"/>
          <w:szCs w:val="28"/>
        </w:rPr>
        <w:t>.</w:t>
      </w:r>
      <w:proofErr w:type="spellStart"/>
      <w:r w:rsidRPr="00C97196">
        <w:rPr>
          <w:rFonts w:ascii="Times New Roman" w:hAnsi="Times New Roman" w:cs="Times New Roman"/>
          <w:sz w:val="28"/>
          <w:szCs w:val="28"/>
          <w:lang w:val="en-US"/>
        </w:rPr>
        <w:t>ru</w:t>
      </w:r>
      <w:proofErr w:type="spellEnd"/>
      <w:r w:rsidRPr="00C97196">
        <w:rPr>
          <w:rFonts w:ascii="Times New Roman" w:hAnsi="Times New Roman" w:cs="Times New Roman"/>
          <w:sz w:val="28"/>
          <w:szCs w:val="28"/>
        </w:rPr>
        <w:t>/</w:t>
      </w:r>
      <w:r w:rsidRPr="00C97196">
        <w:rPr>
          <w:rFonts w:ascii="Times New Roman" w:hAnsi="Times New Roman" w:cs="Times New Roman"/>
          <w:sz w:val="28"/>
          <w:szCs w:val="28"/>
          <w:lang w:val="en-US"/>
        </w:rPr>
        <w:t>articles</w:t>
      </w:r>
      <w:r w:rsidRPr="00C97196">
        <w:rPr>
          <w:rFonts w:ascii="Times New Roman" w:hAnsi="Times New Roman" w:cs="Times New Roman"/>
          <w:sz w:val="28"/>
          <w:szCs w:val="28"/>
        </w:rPr>
        <w:t>/158013-</w:t>
      </w:r>
      <w:proofErr w:type="spellStart"/>
      <w:r w:rsidRPr="00C97196">
        <w:rPr>
          <w:rFonts w:ascii="Times New Roman" w:hAnsi="Times New Roman" w:cs="Times New Roman"/>
          <w:sz w:val="28"/>
          <w:szCs w:val="28"/>
          <w:lang w:val="en-US"/>
        </w:rPr>
        <w:t>gudvill</w:t>
      </w:r>
      <w:proofErr w:type="spellEnd"/>
      <w:r w:rsidRPr="00C97196">
        <w:rPr>
          <w:rFonts w:ascii="Times New Roman" w:hAnsi="Times New Roman" w:cs="Times New Roman"/>
          <w:sz w:val="28"/>
          <w:szCs w:val="28"/>
        </w:rPr>
        <w:t>-</w:t>
      </w:r>
      <w:proofErr w:type="spellStart"/>
      <w:r w:rsidRPr="00C97196">
        <w:rPr>
          <w:rFonts w:ascii="Times New Roman" w:hAnsi="Times New Roman" w:cs="Times New Roman"/>
          <w:sz w:val="28"/>
          <w:szCs w:val="28"/>
          <w:lang w:val="en-US"/>
        </w:rPr>
        <w:t>eto</w:t>
      </w:r>
      <w:proofErr w:type="spellEnd"/>
      <w:r w:rsidRPr="00C97196">
        <w:rPr>
          <w:rFonts w:ascii="Times New Roman" w:hAnsi="Times New Roman" w:cs="Times New Roman"/>
          <w:sz w:val="28"/>
          <w:szCs w:val="28"/>
        </w:rPr>
        <w:t>-</w:t>
      </w:r>
      <w:proofErr w:type="spellStart"/>
      <w:r w:rsidRPr="00C97196">
        <w:rPr>
          <w:rFonts w:ascii="Times New Roman" w:hAnsi="Times New Roman" w:cs="Times New Roman"/>
          <w:sz w:val="28"/>
          <w:szCs w:val="28"/>
          <w:lang w:val="en-US"/>
        </w:rPr>
        <w:t>qqq</w:t>
      </w:r>
      <w:proofErr w:type="spellEnd"/>
      <w:r w:rsidRPr="00C97196">
        <w:rPr>
          <w:rFonts w:ascii="Times New Roman" w:hAnsi="Times New Roman" w:cs="Times New Roman"/>
          <w:sz w:val="28"/>
          <w:szCs w:val="28"/>
        </w:rPr>
        <w:t>-16-</w:t>
      </w:r>
      <w:r w:rsidRPr="00C97196">
        <w:rPr>
          <w:rFonts w:ascii="Times New Roman" w:hAnsi="Times New Roman" w:cs="Times New Roman"/>
          <w:sz w:val="28"/>
          <w:szCs w:val="28"/>
          <w:lang w:val="en-US"/>
        </w:rPr>
        <w:t>m</w:t>
      </w:r>
      <w:r w:rsidRPr="00C97196">
        <w:rPr>
          <w:rFonts w:ascii="Times New Roman" w:hAnsi="Times New Roman" w:cs="Times New Roman"/>
          <w:sz w:val="28"/>
          <w:szCs w:val="28"/>
        </w:rPr>
        <w:t>10 (дата обращения 08.05.2020)</w:t>
      </w:r>
    </w:p>
    <w:p w14:paraId="0AB4EC4B" w14:textId="77777777" w:rsidR="00E5552C" w:rsidRPr="00C97196" w:rsidRDefault="00E5552C" w:rsidP="00C97196">
      <w:pPr>
        <w:numPr>
          <w:ilvl w:val="0"/>
          <w:numId w:val="18"/>
        </w:numPr>
        <w:spacing w:after="0" w:line="360" w:lineRule="auto"/>
        <w:ind w:left="0" w:firstLine="709"/>
        <w:contextualSpacing/>
        <w:jc w:val="both"/>
        <w:rPr>
          <w:rFonts w:ascii="Times New Roman" w:hAnsi="Times New Roman" w:cs="Times New Roman"/>
          <w:sz w:val="28"/>
          <w:szCs w:val="28"/>
        </w:rPr>
      </w:pPr>
      <w:r w:rsidRPr="00C97196">
        <w:rPr>
          <w:rFonts w:ascii="Times New Roman" w:hAnsi="Times New Roman" w:cs="Times New Roman"/>
          <w:sz w:val="28"/>
          <w:szCs w:val="28"/>
        </w:rPr>
        <w:lastRenderedPageBreak/>
        <w:t xml:space="preserve"> </w:t>
      </w:r>
      <w:proofErr w:type="spellStart"/>
      <w:r w:rsidRPr="00C97196">
        <w:rPr>
          <w:rFonts w:ascii="Times New Roman" w:hAnsi="Times New Roman" w:cs="Times New Roman"/>
          <w:sz w:val="28"/>
          <w:szCs w:val="28"/>
        </w:rPr>
        <w:t>Едронова</w:t>
      </w:r>
      <w:proofErr w:type="spellEnd"/>
      <w:r w:rsidRPr="00C97196">
        <w:rPr>
          <w:rFonts w:ascii="Times New Roman" w:hAnsi="Times New Roman" w:cs="Times New Roman"/>
          <w:sz w:val="28"/>
          <w:szCs w:val="28"/>
        </w:rPr>
        <w:t xml:space="preserve"> В.Н., </w:t>
      </w:r>
      <w:proofErr w:type="spellStart"/>
      <w:r w:rsidRPr="00C97196">
        <w:rPr>
          <w:rFonts w:ascii="Times New Roman" w:hAnsi="Times New Roman" w:cs="Times New Roman"/>
          <w:sz w:val="28"/>
          <w:szCs w:val="28"/>
        </w:rPr>
        <w:t>Хаясова</w:t>
      </w:r>
      <w:proofErr w:type="spellEnd"/>
      <w:r w:rsidRPr="00C97196">
        <w:rPr>
          <w:rFonts w:ascii="Times New Roman" w:hAnsi="Times New Roman" w:cs="Times New Roman"/>
          <w:sz w:val="28"/>
          <w:szCs w:val="28"/>
        </w:rPr>
        <w:t xml:space="preserve"> С.Ю. Модели анализа кредитоспособности заемщиков // Финансы и кредит. 2002. №6 (96). </w:t>
      </w:r>
    </w:p>
    <w:p w14:paraId="67A4724A" w14:textId="77777777" w:rsidR="00E5552C" w:rsidRPr="00C97196" w:rsidRDefault="00E5552C" w:rsidP="00C97196">
      <w:pPr>
        <w:numPr>
          <w:ilvl w:val="0"/>
          <w:numId w:val="18"/>
        </w:numPr>
        <w:spacing w:after="0" w:line="360" w:lineRule="auto"/>
        <w:ind w:left="0" w:firstLine="709"/>
        <w:contextualSpacing/>
        <w:jc w:val="both"/>
        <w:rPr>
          <w:rFonts w:ascii="Times New Roman" w:hAnsi="Times New Roman" w:cs="Times New Roman"/>
          <w:sz w:val="28"/>
          <w:szCs w:val="28"/>
        </w:rPr>
      </w:pPr>
      <w:proofErr w:type="spellStart"/>
      <w:r w:rsidRPr="00C97196">
        <w:rPr>
          <w:rFonts w:ascii="Times New Roman" w:hAnsi="Times New Roman" w:cs="Times New Roman"/>
          <w:sz w:val="28"/>
          <w:szCs w:val="28"/>
        </w:rPr>
        <w:t>Закоян</w:t>
      </w:r>
      <w:proofErr w:type="spellEnd"/>
      <w:r w:rsidRPr="00C97196">
        <w:rPr>
          <w:rFonts w:ascii="Times New Roman" w:hAnsi="Times New Roman" w:cs="Times New Roman"/>
          <w:sz w:val="28"/>
          <w:szCs w:val="28"/>
        </w:rPr>
        <w:t xml:space="preserve"> А.В. Политика управления рыночными рисками в коммерческих банках // Современные наукоемкие технологии. Региональное приложение. 2014. №3 (39). </w:t>
      </w:r>
    </w:p>
    <w:p w14:paraId="2AC16271" w14:textId="77777777" w:rsidR="00E5552C" w:rsidRPr="00C97196" w:rsidRDefault="00E5552C" w:rsidP="00C97196">
      <w:pPr>
        <w:numPr>
          <w:ilvl w:val="0"/>
          <w:numId w:val="18"/>
        </w:numPr>
        <w:spacing w:after="0" w:line="360" w:lineRule="auto"/>
        <w:ind w:left="0" w:firstLine="709"/>
        <w:contextualSpacing/>
        <w:jc w:val="both"/>
        <w:rPr>
          <w:rFonts w:ascii="Times New Roman" w:hAnsi="Times New Roman" w:cs="Times New Roman"/>
          <w:sz w:val="28"/>
          <w:szCs w:val="28"/>
        </w:rPr>
      </w:pPr>
      <w:proofErr w:type="spellStart"/>
      <w:r w:rsidRPr="00C97196">
        <w:rPr>
          <w:rFonts w:ascii="Times New Roman" w:hAnsi="Times New Roman" w:cs="Times New Roman"/>
          <w:sz w:val="28"/>
          <w:szCs w:val="28"/>
        </w:rPr>
        <w:t>Залуцкая</w:t>
      </w:r>
      <w:proofErr w:type="spellEnd"/>
      <w:r w:rsidRPr="00C97196">
        <w:rPr>
          <w:rFonts w:ascii="Times New Roman" w:hAnsi="Times New Roman" w:cs="Times New Roman"/>
          <w:sz w:val="28"/>
          <w:szCs w:val="28"/>
        </w:rPr>
        <w:t xml:space="preserve"> Н.М. Экспресс-анализ финансового состояния предприятия // Известия ИГЭА. 2011.  №4. </w:t>
      </w:r>
    </w:p>
    <w:p w14:paraId="57EA4F8F" w14:textId="77777777" w:rsidR="00E5552C" w:rsidRPr="00C97196" w:rsidRDefault="00E5552C" w:rsidP="00C97196">
      <w:pPr>
        <w:numPr>
          <w:ilvl w:val="0"/>
          <w:numId w:val="18"/>
        </w:numPr>
        <w:spacing w:after="0" w:line="360" w:lineRule="auto"/>
        <w:ind w:left="0" w:firstLine="709"/>
        <w:contextualSpacing/>
        <w:jc w:val="both"/>
        <w:rPr>
          <w:rFonts w:ascii="Times New Roman" w:hAnsi="Times New Roman" w:cs="Times New Roman"/>
          <w:sz w:val="28"/>
          <w:szCs w:val="28"/>
        </w:rPr>
      </w:pPr>
      <w:r w:rsidRPr="00C97196">
        <w:rPr>
          <w:rFonts w:ascii="Times New Roman" w:hAnsi="Times New Roman" w:cs="Times New Roman"/>
          <w:sz w:val="28"/>
          <w:szCs w:val="28"/>
        </w:rPr>
        <w:t xml:space="preserve"> </w:t>
      </w:r>
      <w:proofErr w:type="spellStart"/>
      <w:r w:rsidRPr="00C97196">
        <w:rPr>
          <w:rFonts w:ascii="Times New Roman" w:hAnsi="Times New Roman" w:cs="Times New Roman"/>
          <w:sz w:val="28"/>
          <w:szCs w:val="28"/>
        </w:rPr>
        <w:t>Захарьян</w:t>
      </w:r>
      <w:proofErr w:type="spellEnd"/>
      <w:r w:rsidRPr="00C97196">
        <w:rPr>
          <w:rFonts w:ascii="Times New Roman" w:hAnsi="Times New Roman" w:cs="Times New Roman"/>
          <w:sz w:val="28"/>
          <w:szCs w:val="28"/>
        </w:rPr>
        <w:t xml:space="preserve"> А.Г. Экспертная оценка комплексной устойчивости коммерческого банка // Финансовые исследования. 2004. № 9.</w:t>
      </w:r>
    </w:p>
    <w:p w14:paraId="52FAF7DD" w14:textId="77777777" w:rsidR="00E5552C" w:rsidRPr="00C97196" w:rsidRDefault="00E5552C" w:rsidP="00C97196">
      <w:pPr>
        <w:numPr>
          <w:ilvl w:val="0"/>
          <w:numId w:val="18"/>
        </w:numPr>
        <w:spacing w:after="0" w:line="360" w:lineRule="auto"/>
        <w:ind w:left="0" w:firstLine="709"/>
        <w:contextualSpacing/>
        <w:jc w:val="both"/>
        <w:rPr>
          <w:rFonts w:ascii="Times New Roman" w:hAnsi="Times New Roman" w:cs="Times New Roman"/>
          <w:sz w:val="28"/>
          <w:szCs w:val="28"/>
        </w:rPr>
      </w:pPr>
      <w:r w:rsidRPr="00C97196">
        <w:rPr>
          <w:rFonts w:ascii="Times New Roman" w:hAnsi="Times New Roman" w:cs="Times New Roman"/>
          <w:sz w:val="28"/>
          <w:szCs w:val="28"/>
        </w:rPr>
        <w:t xml:space="preserve"> Инструкция «Об обязательных нормативах банков» // Вестник Банка России. </w:t>
      </w:r>
      <w:r w:rsidRPr="00C97196">
        <w:rPr>
          <w:rFonts w:ascii="Times New Roman" w:hAnsi="Times New Roman" w:cs="Times New Roman"/>
          <w:sz w:val="28"/>
          <w:szCs w:val="28"/>
          <w:lang w:val="en-US"/>
        </w:rPr>
        <w:t>URL</w:t>
      </w:r>
      <w:r w:rsidRPr="00C97196">
        <w:rPr>
          <w:rFonts w:ascii="Times New Roman" w:hAnsi="Times New Roman" w:cs="Times New Roman"/>
          <w:sz w:val="28"/>
          <w:szCs w:val="28"/>
        </w:rPr>
        <w:t>: https://www.cbr.ru/Publ/Vestnik/ves121221074.pdf (дата обращения 05.02.2020)</w:t>
      </w:r>
    </w:p>
    <w:p w14:paraId="0103CE1A" w14:textId="77777777" w:rsidR="00E5552C" w:rsidRPr="00C97196" w:rsidRDefault="00E5552C" w:rsidP="00C97196">
      <w:pPr>
        <w:numPr>
          <w:ilvl w:val="0"/>
          <w:numId w:val="18"/>
        </w:numPr>
        <w:spacing w:after="0" w:line="360" w:lineRule="auto"/>
        <w:ind w:left="0" w:firstLine="709"/>
        <w:contextualSpacing/>
        <w:jc w:val="both"/>
        <w:rPr>
          <w:rFonts w:ascii="Times New Roman" w:hAnsi="Times New Roman" w:cs="Times New Roman"/>
          <w:sz w:val="28"/>
          <w:szCs w:val="28"/>
          <w:lang w:val="en-US"/>
        </w:rPr>
      </w:pPr>
      <w:r w:rsidRPr="00C97196">
        <w:rPr>
          <w:rFonts w:ascii="Times New Roman" w:hAnsi="Times New Roman" w:cs="Times New Roman"/>
          <w:sz w:val="28"/>
          <w:szCs w:val="28"/>
        </w:rPr>
        <w:t xml:space="preserve"> </w:t>
      </w:r>
      <w:proofErr w:type="spellStart"/>
      <w:r w:rsidRPr="00C97196">
        <w:rPr>
          <w:rFonts w:ascii="Times New Roman" w:hAnsi="Times New Roman" w:cs="Times New Roman"/>
          <w:sz w:val="28"/>
          <w:szCs w:val="28"/>
        </w:rPr>
        <w:t>Иода</w:t>
      </w:r>
      <w:proofErr w:type="spellEnd"/>
      <w:r w:rsidRPr="00C97196">
        <w:rPr>
          <w:rFonts w:ascii="Times New Roman" w:hAnsi="Times New Roman" w:cs="Times New Roman"/>
          <w:sz w:val="28"/>
          <w:szCs w:val="28"/>
        </w:rPr>
        <w:t xml:space="preserve"> Е.В., </w:t>
      </w:r>
      <w:proofErr w:type="spellStart"/>
      <w:r w:rsidRPr="00C97196">
        <w:rPr>
          <w:rFonts w:ascii="Times New Roman" w:hAnsi="Times New Roman" w:cs="Times New Roman"/>
          <w:sz w:val="28"/>
          <w:szCs w:val="28"/>
        </w:rPr>
        <w:t>Мешкова</w:t>
      </w:r>
      <w:proofErr w:type="spellEnd"/>
      <w:r w:rsidRPr="00C97196">
        <w:rPr>
          <w:rFonts w:ascii="Times New Roman" w:hAnsi="Times New Roman" w:cs="Times New Roman"/>
          <w:sz w:val="28"/>
          <w:szCs w:val="28"/>
        </w:rPr>
        <w:t xml:space="preserve"> Л.Л., Болотина Е.Н.. Классификация банковских рисков и их оптимизация / Под общ</w:t>
      </w:r>
      <w:proofErr w:type="gramStart"/>
      <w:r w:rsidRPr="00C97196">
        <w:rPr>
          <w:rFonts w:ascii="Times New Roman" w:hAnsi="Times New Roman" w:cs="Times New Roman"/>
          <w:sz w:val="28"/>
          <w:szCs w:val="28"/>
        </w:rPr>
        <w:t>.</w:t>
      </w:r>
      <w:proofErr w:type="gramEnd"/>
      <w:r w:rsidRPr="00C97196">
        <w:rPr>
          <w:rFonts w:ascii="Times New Roman" w:hAnsi="Times New Roman" w:cs="Times New Roman"/>
          <w:sz w:val="28"/>
          <w:szCs w:val="28"/>
        </w:rPr>
        <w:t xml:space="preserve"> </w:t>
      </w:r>
      <w:proofErr w:type="gramStart"/>
      <w:r w:rsidRPr="00C97196">
        <w:rPr>
          <w:rFonts w:ascii="Times New Roman" w:hAnsi="Times New Roman" w:cs="Times New Roman"/>
          <w:sz w:val="28"/>
          <w:szCs w:val="28"/>
        </w:rPr>
        <w:t>р</w:t>
      </w:r>
      <w:proofErr w:type="gramEnd"/>
      <w:r w:rsidRPr="00C97196">
        <w:rPr>
          <w:rFonts w:ascii="Times New Roman" w:hAnsi="Times New Roman" w:cs="Times New Roman"/>
          <w:sz w:val="28"/>
          <w:szCs w:val="28"/>
        </w:rPr>
        <w:t xml:space="preserve">ед. проф. Е. В. </w:t>
      </w:r>
      <w:proofErr w:type="spellStart"/>
      <w:r w:rsidRPr="00C97196">
        <w:rPr>
          <w:rFonts w:ascii="Times New Roman" w:hAnsi="Times New Roman" w:cs="Times New Roman"/>
          <w:sz w:val="28"/>
          <w:szCs w:val="28"/>
        </w:rPr>
        <w:t>Иода</w:t>
      </w:r>
      <w:proofErr w:type="spellEnd"/>
      <w:r w:rsidRPr="00C97196">
        <w:rPr>
          <w:rFonts w:ascii="Times New Roman" w:hAnsi="Times New Roman" w:cs="Times New Roman"/>
          <w:sz w:val="28"/>
          <w:szCs w:val="28"/>
        </w:rPr>
        <w:t xml:space="preserve">. 2-е изд., </w:t>
      </w:r>
      <w:proofErr w:type="spellStart"/>
      <w:r w:rsidRPr="00C97196">
        <w:rPr>
          <w:rFonts w:ascii="Times New Roman" w:hAnsi="Times New Roman" w:cs="Times New Roman"/>
          <w:sz w:val="28"/>
          <w:szCs w:val="28"/>
        </w:rPr>
        <w:t>испр</w:t>
      </w:r>
      <w:proofErr w:type="spellEnd"/>
      <w:r w:rsidRPr="00C97196">
        <w:rPr>
          <w:rFonts w:ascii="Times New Roman" w:hAnsi="Times New Roman" w:cs="Times New Roman"/>
          <w:sz w:val="28"/>
          <w:szCs w:val="28"/>
        </w:rPr>
        <w:t xml:space="preserve">., </w:t>
      </w:r>
      <w:proofErr w:type="spellStart"/>
      <w:r w:rsidRPr="00C97196">
        <w:rPr>
          <w:rFonts w:ascii="Times New Roman" w:hAnsi="Times New Roman" w:cs="Times New Roman"/>
          <w:sz w:val="28"/>
          <w:szCs w:val="28"/>
        </w:rPr>
        <w:t>перераб</w:t>
      </w:r>
      <w:proofErr w:type="spellEnd"/>
      <w:r w:rsidRPr="00C97196">
        <w:rPr>
          <w:rFonts w:ascii="Times New Roman" w:hAnsi="Times New Roman" w:cs="Times New Roman"/>
          <w:sz w:val="28"/>
          <w:szCs w:val="28"/>
        </w:rPr>
        <w:t xml:space="preserve">. Тамбов: Изд-во </w:t>
      </w:r>
      <w:proofErr w:type="spellStart"/>
      <w:r w:rsidRPr="00C97196">
        <w:rPr>
          <w:rFonts w:ascii="Times New Roman" w:hAnsi="Times New Roman" w:cs="Times New Roman"/>
          <w:sz w:val="28"/>
          <w:szCs w:val="28"/>
        </w:rPr>
        <w:t>Тамб</w:t>
      </w:r>
      <w:proofErr w:type="spellEnd"/>
      <w:r w:rsidRPr="00C97196">
        <w:rPr>
          <w:rFonts w:ascii="Times New Roman" w:hAnsi="Times New Roman" w:cs="Times New Roman"/>
          <w:sz w:val="28"/>
          <w:szCs w:val="28"/>
        </w:rPr>
        <w:t xml:space="preserve">. гос. </w:t>
      </w:r>
      <w:proofErr w:type="spellStart"/>
      <w:r w:rsidRPr="00C97196">
        <w:rPr>
          <w:rFonts w:ascii="Times New Roman" w:hAnsi="Times New Roman" w:cs="Times New Roman"/>
          <w:sz w:val="28"/>
          <w:szCs w:val="28"/>
        </w:rPr>
        <w:t>техн</w:t>
      </w:r>
      <w:proofErr w:type="spellEnd"/>
      <w:r w:rsidRPr="00C97196">
        <w:rPr>
          <w:rFonts w:ascii="Times New Roman" w:hAnsi="Times New Roman" w:cs="Times New Roman"/>
          <w:sz w:val="28"/>
          <w:szCs w:val="28"/>
        </w:rPr>
        <w:t>. ун-та, 2002. 120 с.</w:t>
      </w:r>
    </w:p>
    <w:p w14:paraId="0A0675BE" w14:textId="77777777" w:rsidR="00E5552C" w:rsidRPr="00C97196" w:rsidRDefault="00E5552C" w:rsidP="00C97196">
      <w:pPr>
        <w:numPr>
          <w:ilvl w:val="0"/>
          <w:numId w:val="18"/>
        </w:numPr>
        <w:spacing w:after="0" w:line="360" w:lineRule="auto"/>
        <w:ind w:left="0" w:firstLine="709"/>
        <w:contextualSpacing/>
        <w:jc w:val="both"/>
        <w:rPr>
          <w:rFonts w:ascii="Times New Roman" w:hAnsi="Times New Roman" w:cs="Times New Roman"/>
          <w:sz w:val="28"/>
          <w:szCs w:val="28"/>
        </w:rPr>
      </w:pPr>
      <w:r w:rsidRPr="00C97196">
        <w:rPr>
          <w:rFonts w:ascii="Times New Roman" w:hAnsi="Times New Roman" w:cs="Times New Roman"/>
          <w:sz w:val="28"/>
          <w:szCs w:val="28"/>
        </w:rPr>
        <w:t xml:space="preserve">Коваленко О.Г., Игонина О.В. Сущность и классификация банковских рисков. </w:t>
      </w:r>
      <w:bookmarkStart w:id="197" w:name="_Hlk42105524"/>
      <w:r w:rsidRPr="00C97196">
        <w:rPr>
          <w:rFonts w:ascii="Times New Roman" w:hAnsi="Times New Roman" w:cs="Times New Roman"/>
          <w:sz w:val="28"/>
          <w:szCs w:val="28"/>
        </w:rPr>
        <w:t>URL:</w:t>
      </w:r>
      <w:bookmarkEnd w:id="197"/>
      <w:r w:rsidRPr="00C97196">
        <w:rPr>
          <w:rFonts w:ascii="Times New Roman" w:hAnsi="Times New Roman" w:cs="Times New Roman"/>
          <w:sz w:val="28"/>
          <w:szCs w:val="28"/>
        </w:rPr>
        <w:t xml:space="preserve"> </w:t>
      </w:r>
      <w:hyperlink r:id="rId85" w:history="1">
        <w:r w:rsidRPr="00C97196">
          <w:rPr>
            <w:rFonts w:ascii="Times New Roman" w:hAnsi="Times New Roman" w:cs="Times New Roman"/>
            <w:sz w:val="28"/>
            <w:szCs w:val="28"/>
          </w:rPr>
          <w:t>https://www.elibrary.ru/item.asp?id=26423138</w:t>
        </w:r>
      </w:hyperlink>
      <w:r w:rsidRPr="00C97196">
        <w:rPr>
          <w:rFonts w:ascii="Times New Roman" w:hAnsi="Times New Roman" w:cs="Times New Roman"/>
          <w:sz w:val="28"/>
          <w:szCs w:val="28"/>
        </w:rPr>
        <w:t xml:space="preserve"> (дата обращения 12.04.2020) </w:t>
      </w:r>
    </w:p>
    <w:p w14:paraId="34DFB9A4" w14:textId="5923154E" w:rsidR="00E5552C" w:rsidRPr="00E5552C" w:rsidRDefault="00E5552C" w:rsidP="00E5552C">
      <w:pPr>
        <w:numPr>
          <w:ilvl w:val="0"/>
          <w:numId w:val="18"/>
        </w:numPr>
        <w:tabs>
          <w:tab w:val="left" w:pos="720"/>
        </w:tabs>
        <w:spacing w:after="0" w:line="360" w:lineRule="auto"/>
        <w:ind w:left="0" w:firstLine="709"/>
        <w:jc w:val="both"/>
        <w:rPr>
          <w:rFonts w:ascii="Times New Roman" w:hAnsi="Times New Roman" w:cs="Times New Roman"/>
          <w:color w:val="333333"/>
          <w:sz w:val="28"/>
          <w:szCs w:val="28"/>
        </w:rPr>
      </w:pPr>
      <w:r w:rsidRPr="00E5552C">
        <w:rPr>
          <w:rFonts w:ascii="Times New Roman" w:hAnsi="Times New Roman" w:cs="Times New Roman"/>
          <w:sz w:val="28"/>
          <w:szCs w:val="28"/>
        </w:rPr>
        <w:t xml:space="preserve">Количество банков в России ‒ динамика за 2007-2018 годы, уставной капитал и количество банков в разрезе регионов. </w:t>
      </w:r>
      <w:r w:rsidRPr="00E5552C">
        <w:rPr>
          <w:rFonts w:ascii="Times New Roman" w:hAnsi="Times New Roman" w:cs="Times New Roman"/>
          <w:sz w:val="28"/>
          <w:szCs w:val="28"/>
          <w:lang w:val="en-US"/>
        </w:rPr>
        <w:t>URL</w:t>
      </w:r>
      <w:r w:rsidRPr="00E5552C">
        <w:rPr>
          <w:rFonts w:ascii="Times New Roman" w:hAnsi="Times New Roman" w:cs="Times New Roman"/>
          <w:sz w:val="28"/>
          <w:szCs w:val="28"/>
        </w:rPr>
        <w:t xml:space="preserve">: </w:t>
      </w:r>
      <w:r w:rsidRPr="001372E9">
        <w:rPr>
          <w:rFonts w:ascii="Times New Roman" w:hAnsi="Times New Roman" w:cs="Times New Roman"/>
          <w:color w:val="000000" w:themeColor="text1"/>
          <w:sz w:val="28"/>
          <w:szCs w:val="28"/>
          <w:lang w:val="en-US"/>
        </w:rPr>
        <w:t>https</w:t>
      </w:r>
      <w:r w:rsidRPr="001372E9">
        <w:rPr>
          <w:rFonts w:ascii="Times New Roman" w:hAnsi="Times New Roman" w:cs="Times New Roman"/>
          <w:color w:val="000000" w:themeColor="text1"/>
          <w:sz w:val="28"/>
          <w:szCs w:val="28"/>
        </w:rPr>
        <w:t>://</w:t>
      </w:r>
      <w:proofErr w:type="spellStart"/>
      <w:r w:rsidRPr="001372E9">
        <w:rPr>
          <w:rFonts w:ascii="Times New Roman" w:hAnsi="Times New Roman" w:cs="Times New Roman"/>
          <w:color w:val="000000" w:themeColor="text1"/>
          <w:sz w:val="28"/>
          <w:szCs w:val="28"/>
          <w:lang w:val="en-US"/>
        </w:rPr>
        <w:t>bankirsha</w:t>
      </w:r>
      <w:proofErr w:type="spellEnd"/>
      <w:r w:rsidRPr="001372E9">
        <w:rPr>
          <w:rFonts w:ascii="Times New Roman" w:hAnsi="Times New Roman" w:cs="Times New Roman"/>
          <w:color w:val="000000" w:themeColor="text1"/>
          <w:sz w:val="28"/>
          <w:szCs w:val="28"/>
        </w:rPr>
        <w:t>.</w:t>
      </w:r>
      <w:r w:rsidRPr="001372E9">
        <w:rPr>
          <w:rFonts w:ascii="Times New Roman" w:hAnsi="Times New Roman" w:cs="Times New Roman"/>
          <w:color w:val="000000" w:themeColor="text1"/>
          <w:sz w:val="28"/>
          <w:szCs w:val="28"/>
          <w:lang w:val="en-US"/>
        </w:rPr>
        <w:t>com</w:t>
      </w:r>
      <w:r w:rsidRPr="001372E9">
        <w:rPr>
          <w:rFonts w:ascii="Times New Roman" w:hAnsi="Times New Roman" w:cs="Times New Roman"/>
          <w:color w:val="000000" w:themeColor="text1"/>
          <w:sz w:val="28"/>
          <w:szCs w:val="28"/>
        </w:rPr>
        <w:t>/</w:t>
      </w:r>
      <w:proofErr w:type="spellStart"/>
      <w:r w:rsidRPr="001372E9">
        <w:rPr>
          <w:rFonts w:ascii="Times New Roman" w:hAnsi="Times New Roman" w:cs="Times New Roman"/>
          <w:color w:val="000000" w:themeColor="text1"/>
          <w:sz w:val="28"/>
          <w:szCs w:val="28"/>
          <w:lang w:val="en-US"/>
        </w:rPr>
        <w:t>kolichestvo</w:t>
      </w:r>
      <w:proofErr w:type="spellEnd"/>
      <w:r w:rsidRPr="001372E9">
        <w:rPr>
          <w:rFonts w:ascii="Times New Roman" w:hAnsi="Times New Roman" w:cs="Times New Roman"/>
          <w:color w:val="000000" w:themeColor="text1"/>
          <w:sz w:val="28"/>
          <w:szCs w:val="28"/>
        </w:rPr>
        <w:t>-</w:t>
      </w:r>
      <w:proofErr w:type="spellStart"/>
      <w:r w:rsidRPr="001372E9">
        <w:rPr>
          <w:rFonts w:ascii="Times New Roman" w:hAnsi="Times New Roman" w:cs="Times New Roman"/>
          <w:color w:val="000000" w:themeColor="text1"/>
          <w:sz w:val="28"/>
          <w:szCs w:val="28"/>
          <w:lang w:val="en-US"/>
        </w:rPr>
        <w:t>bankov</w:t>
      </w:r>
      <w:proofErr w:type="spellEnd"/>
      <w:r w:rsidRPr="001372E9">
        <w:rPr>
          <w:rFonts w:ascii="Times New Roman" w:hAnsi="Times New Roman" w:cs="Times New Roman"/>
          <w:color w:val="000000" w:themeColor="text1"/>
          <w:sz w:val="28"/>
          <w:szCs w:val="28"/>
        </w:rPr>
        <w:t>-</w:t>
      </w:r>
      <w:r w:rsidRPr="001372E9">
        <w:rPr>
          <w:rFonts w:ascii="Times New Roman" w:hAnsi="Times New Roman" w:cs="Times New Roman"/>
          <w:color w:val="000000" w:themeColor="text1"/>
          <w:sz w:val="28"/>
          <w:szCs w:val="28"/>
          <w:lang w:val="en-US"/>
        </w:rPr>
        <w:t>v</w:t>
      </w:r>
      <w:r w:rsidRPr="001372E9">
        <w:rPr>
          <w:rFonts w:ascii="Times New Roman" w:hAnsi="Times New Roman" w:cs="Times New Roman"/>
          <w:color w:val="000000" w:themeColor="text1"/>
          <w:sz w:val="28"/>
          <w:szCs w:val="28"/>
        </w:rPr>
        <w:t>-</w:t>
      </w:r>
      <w:proofErr w:type="spellStart"/>
      <w:r w:rsidRPr="001372E9">
        <w:rPr>
          <w:rFonts w:ascii="Times New Roman" w:hAnsi="Times New Roman" w:cs="Times New Roman"/>
          <w:color w:val="000000" w:themeColor="text1"/>
          <w:sz w:val="28"/>
          <w:szCs w:val="28"/>
          <w:lang w:val="en-US"/>
        </w:rPr>
        <w:t>rossii</w:t>
      </w:r>
      <w:proofErr w:type="spellEnd"/>
      <w:r w:rsidRPr="001372E9">
        <w:rPr>
          <w:rFonts w:ascii="Times New Roman" w:hAnsi="Times New Roman" w:cs="Times New Roman"/>
          <w:color w:val="000000" w:themeColor="text1"/>
          <w:sz w:val="28"/>
          <w:szCs w:val="28"/>
        </w:rPr>
        <w:t>-</w:t>
      </w:r>
      <w:proofErr w:type="spellStart"/>
      <w:r w:rsidRPr="001372E9">
        <w:rPr>
          <w:rFonts w:ascii="Times New Roman" w:hAnsi="Times New Roman" w:cs="Times New Roman"/>
          <w:color w:val="000000" w:themeColor="text1"/>
          <w:sz w:val="28"/>
          <w:szCs w:val="28"/>
          <w:lang w:val="en-US"/>
        </w:rPr>
        <w:t>na</w:t>
      </w:r>
      <w:proofErr w:type="spellEnd"/>
      <w:r w:rsidRPr="001372E9">
        <w:rPr>
          <w:rFonts w:ascii="Times New Roman" w:hAnsi="Times New Roman" w:cs="Times New Roman"/>
          <w:color w:val="000000" w:themeColor="text1"/>
          <w:sz w:val="28"/>
          <w:szCs w:val="28"/>
        </w:rPr>
        <w:t>-</w:t>
      </w:r>
      <w:proofErr w:type="spellStart"/>
      <w:r w:rsidRPr="001372E9">
        <w:rPr>
          <w:rFonts w:ascii="Times New Roman" w:hAnsi="Times New Roman" w:cs="Times New Roman"/>
          <w:color w:val="000000" w:themeColor="text1"/>
          <w:sz w:val="28"/>
          <w:szCs w:val="28"/>
          <w:lang w:val="en-US"/>
        </w:rPr>
        <w:t>konec</w:t>
      </w:r>
      <w:proofErr w:type="spellEnd"/>
      <w:r w:rsidRPr="001372E9">
        <w:rPr>
          <w:rFonts w:ascii="Times New Roman" w:hAnsi="Times New Roman" w:cs="Times New Roman"/>
          <w:color w:val="000000" w:themeColor="text1"/>
          <w:sz w:val="28"/>
          <w:szCs w:val="28"/>
        </w:rPr>
        <w:t>-</w:t>
      </w:r>
      <w:proofErr w:type="spellStart"/>
      <w:r w:rsidRPr="001372E9">
        <w:rPr>
          <w:rFonts w:ascii="Times New Roman" w:hAnsi="Times New Roman" w:cs="Times New Roman"/>
          <w:color w:val="000000" w:themeColor="text1"/>
          <w:sz w:val="28"/>
          <w:szCs w:val="28"/>
          <w:lang w:val="en-US"/>
        </w:rPr>
        <w:t>goda</w:t>
      </w:r>
      <w:proofErr w:type="spellEnd"/>
      <w:r w:rsidRPr="001372E9">
        <w:rPr>
          <w:rFonts w:ascii="Times New Roman" w:hAnsi="Times New Roman" w:cs="Times New Roman"/>
          <w:color w:val="000000" w:themeColor="text1"/>
          <w:sz w:val="28"/>
          <w:szCs w:val="28"/>
        </w:rPr>
        <w:t>-</w:t>
      </w:r>
      <w:proofErr w:type="spellStart"/>
      <w:r w:rsidRPr="001372E9">
        <w:rPr>
          <w:rFonts w:ascii="Times New Roman" w:hAnsi="Times New Roman" w:cs="Times New Roman"/>
          <w:color w:val="000000" w:themeColor="text1"/>
          <w:sz w:val="28"/>
          <w:szCs w:val="28"/>
          <w:lang w:val="en-US"/>
        </w:rPr>
        <w:t>finansovyi</w:t>
      </w:r>
      <w:proofErr w:type="spellEnd"/>
      <w:r w:rsidRPr="001372E9">
        <w:rPr>
          <w:rFonts w:ascii="Times New Roman" w:hAnsi="Times New Roman" w:cs="Times New Roman"/>
          <w:color w:val="000000" w:themeColor="text1"/>
          <w:sz w:val="28"/>
          <w:szCs w:val="28"/>
        </w:rPr>
        <w:t>-</w:t>
      </w:r>
      <w:proofErr w:type="spellStart"/>
      <w:r w:rsidRPr="001372E9">
        <w:rPr>
          <w:rFonts w:ascii="Times New Roman" w:hAnsi="Times New Roman" w:cs="Times New Roman"/>
          <w:color w:val="000000" w:themeColor="text1"/>
          <w:sz w:val="28"/>
          <w:szCs w:val="28"/>
          <w:lang w:val="en-US"/>
        </w:rPr>
        <w:t>krizis</w:t>
      </w:r>
      <w:proofErr w:type="spellEnd"/>
      <w:r w:rsidRPr="001372E9">
        <w:rPr>
          <w:rFonts w:ascii="Times New Roman" w:hAnsi="Times New Roman" w:cs="Times New Roman"/>
          <w:color w:val="000000" w:themeColor="text1"/>
          <w:sz w:val="28"/>
          <w:szCs w:val="28"/>
        </w:rPr>
        <w:t>-</w:t>
      </w:r>
      <w:proofErr w:type="spellStart"/>
      <w:r w:rsidRPr="001372E9">
        <w:rPr>
          <w:rFonts w:ascii="Times New Roman" w:hAnsi="Times New Roman" w:cs="Times New Roman"/>
          <w:color w:val="000000" w:themeColor="text1"/>
          <w:sz w:val="28"/>
          <w:szCs w:val="28"/>
          <w:lang w:val="en-US"/>
        </w:rPr>
        <w:t>ustavnoi</w:t>
      </w:r>
      <w:proofErr w:type="spellEnd"/>
      <w:r w:rsidRPr="001372E9">
        <w:rPr>
          <w:rFonts w:ascii="Times New Roman" w:hAnsi="Times New Roman" w:cs="Times New Roman"/>
          <w:color w:val="000000" w:themeColor="text1"/>
          <w:sz w:val="28"/>
          <w:szCs w:val="28"/>
        </w:rPr>
        <w:t>-</w:t>
      </w:r>
      <w:proofErr w:type="spellStart"/>
      <w:r w:rsidRPr="001372E9">
        <w:rPr>
          <w:rFonts w:ascii="Times New Roman" w:hAnsi="Times New Roman" w:cs="Times New Roman"/>
          <w:color w:val="000000" w:themeColor="text1"/>
          <w:sz w:val="28"/>
          <w:szCs w:val="28"/>
          <w:lang w:val="en-US"/>
        </w:rPr>
        <w:t>kapital</w:t>
      </w:r>
      <w:proofErr w:type="spellEnd"/>
      <w:r w:rsidRPr="001372E9">
        <w:rPr>
          <w:rFonts w:ascii="Times New Roman" w:hAnsi="Times New Roman" w:cs="Times New Roman"/>
          <w:color w:val="000000" w:themeColor="text1"/>
          <w:sz w:val="28"/>
          <w:szCs w:val="28"/>
        </w:rPr>
        <w:t>-</w:t>
      </w:r>
      <w:proofErr w:type="spellStart"/>
      <w:r w:rsidRPr="001372E9">
        <w:rPr>
          <w:rFonts w:ascii="Times New Roman" w:hAnsi="Times New Roman" w:cs="Times New Roman"/>
          <w:color w:val="000000" w:themeColor="text1"/>
          <w:sz w:val="28"/>
          <w:szCs w:val="28"/>
          <w:lang w:val="en-US"/>
        </w:rPr>
        <w:t>i</w:t>
      </w:r>
      <w:proofErr w:type="spellEnd"/>
      <w:r w:rsidRPr="001372E9">
        <w:rPr>
          <w:rFonts w:ascii="Times New Roman" w:hAnsi="Times New Roman" w:cs="Times New Roman"/>
          <w:color w:val="000000" w:themeColor="text1"/>
          <w:sz w:val="28"/>
          <w:szCs w:val="28"/>
        </w:rPr>
        <w:t>-</w:t>
      </w:r>
      <w:proofErr w:type="spellStart"/>
      <w:r w:rsidRPr="001372E9">
        <w:rPr>
          <w:rFonts w:ascii="Times New Roman" w:hAnsi="Times New Roman" w:cs="Times New Roman"/>
          <w:color w:val="000000" w:themeColor="text1"/>
          <w:sz w:val="28"/>
          <w:szCs w:val="28"/>
          <w:lang w:val="en-US"/>
        </w:rPr>
        <w:t>chislennost</w:t>
      </w:r>
      <w:proofErr w:type="spellEnd"/>
      <w:r w:rsidRPr="001372E9">
        <w:rPr>
          <w:rFonts w:ascii="Times New Roman" w:hAnsi="Times New Roman" w:cs="Times New Roman"/>
          <w:color w:val="000000" w:themeColor="text1"/>
          <w:sz w:val="28"/>
          <w:szCs w:val="28"/>
        </w:rPr>
        <w:t>-</w:t>
      </w:r>
      <w:proofErr w:type="spellStart"/>
      <w:r w:rsidRPr="001372E9">
        <w:rPr>
          <w:rFonts w:ascii="Times New Roman" w:hAnsi="Times New Roman" w:cs="Times New Roman"/>
          <w:color w:val="000000" w:themeColor="text1"/>
          <w:sz w:val="28"/>
          <w:szCs w:val="28"/>
          <w:lang w:val="en-US"/>
        </w:rPr>
        <w:t>bankov</w:t>
      </w:r>
      <w:proofErr w:type="spellEnd"/>
      <w:r w:rsidRPr="001372E9">
        <w:rPr>
          <w:rFonts w:ascii="Times New Roman" w:hAnsi="Times New Roman" w:cs="Times New Roman"/>
          <w:color w:val="000000" w:themeColor="text1"/>
          <w:sz w:val="28"/>
          <w:szCs w:val="28"/>
        </w:rPr>
        <w:t>.</w:t>
      </w:r>
      <w:r w:rsidRPr="001372E9">
        <w:rPr>
          <w:rFonts w:ascii="Times New Roman" w:hAnsi="Times New Roman" w:cs="Times New Roman"/>
          <w:color w:val="000000" w:themeColor="text1"/>
          <w:sz w:val="28"/>
          <w:szCs w:val="28"/>
          <w:lang w:val="en-US"/>
        </w:rPr>
        <w:t>html</w:t>
      </w:r>
      <w:r w:rsidRPr="001372E9">
        <w:rPr>
          <w:rFonts w:ascii="Times New Roman" w:hAnsi="Times New Roman" w:cs="Times New Roman"/>
          <w:sz w:val="28"/>
          <w:szCs w:val="28"/>
        </w:rPr>
        <w:t xml:space="preserve"> </w:t>
      </w:r>
      <w:r w:rsidRPr="00E5552C">
        <w:rPr>
          <w:rFonts w:ascii="Times New Roman" w:hAnsi="Times New Roman" w:cs="Times New Roman"/>
          <w:sz w:val="28"/>
          <w:szCs w:val="28"/>
        </w:rPr>
        <w:t>(дата обращения: 25.05.2020).</w:t>
      </w:r>
    </w:p>
    <w:p w14:paraId="05E18FBA" w14:textId="77777777" w:rsidR="00E5552C" w:rsidRPr="00C97196" w:rsidRDefault="00E5552C" w:rsidP="00C97196">
      <w:pPr>
        <w:numPr>
          <w:ilvl w:val="0"/>
          <w:numId w:val="18"/>
        </w:numPr>
        <w:spacing w:after="0" w:line="360" w:lineRule="auto"/>
        <w:ind w:left="0" w:firstLine="709"/>
        <w:contextualSpacing/>
        <w:jc w:val="both"/>
        <w:rPr>
          <w:rFonts w:ascii="Times New Roman" w:hAnsi="Times New Roman" w:cs="Times New Roman"/>
          <w:sz w:val="28"/>
          <w:szCs w:val="28"/>
        </w:rPr>
      </w:pPr>
      <w:r w:rsidRPr="00C97196">
        <w:rPr>
          <w:rFonts w:ascii="Times New Roman" w:hAnsi="Times New Roman" w:cs="Times New Roman"/>
          <w:sz w:val="28"/>
          <w:szCs w:val="28"/>
        </w:rPr>
        <w:t>Корнейчук В.И. Система управления рисками кредитной организации // Финансы и кредит. 2011. №25 (457).</w:t>
      </w:r>
    </w:p>
    <w:p w14:paraId="395384CF" w14:textId="77777777" w:rsidR="00E5552C" w:rsidRDefault="00E5552C" w:rsidP="00C97196">
      <w:pPr>
        <w:numPr>
          <w:ilvl w:val="0"/>
          <w:numId w:val="18"/>
        </w:numPr>
        <w:spacing w:after="0" w:line="360" w:lineRule="auto"/>
        <w:ind w:left="0" w:firstLine="709"/>
        <w:contextualSpacing/>
        <w:jc w:val="both"/>
        <w:rPr>
          <w:rFonts w:ascii="Times New Roman" w:hAnsi="Times New Roman" w:cs="Times New Roman"/>
          <w:sz w:val="28"/>
          <w:szCs w:val="28"/>
        </w:rPr>
      </w:pPr>
      <w:r w:rsidRPr="00C97196">
        <w:rPr>
          <w:rFonts w:ascii="Times New Roman" w:hAnsi="Times New Roman" w:cs="Times New Roman"/>
          <w:sz w:val="28"/>
          <w:szCs w:val="28"/>
        </w:rPr>
        <w:t xml:space="preserve"> Красавина Л.Н. Международные валютно-кредитные и финансовые отношения. М.</w:t>
      </w:r>
      <w:proofErr w:type="gramStart"/>
      <w:r w:rsidRPr="00C97196">
        <w:rPr>
          <w:rFonts w:ascii="Times New Roman" w:hAnsi="Times New Roman" w:cs="Times New Roman"/>
          <w:sz w:val="28"/>
          <w:szCs w:val="28"/>
        </w:rPr>
        <w:t xml:space="preserve"> :</w:t>
      </w:r>
      <w:proofErr w:type="gramEnd"/>
      <w:r w:rsidRPr="00C97196">
        <w:rPr>
          <w:rFonts w:ascii="Times New Roman" w:hAnsi="Times New Roman" w:cs="Times New Roman"/>
          <w:sz w:val="28"/>
          <w:szCs w:val="28"/>
        </w:rPr>
        <w:t xml:space="preserve"> Финансы и статистика. 2005. 576 с. </w:t>
      </w:r>
    </w:p>
    <w:p w14:paraId="7260909B" w14:textId="2674C44A" w:rsidR="005F2F85" w:rsidRPr="00C97196" w:rsidRDefault="005F2F85" w:rsidP="00C97196">
      <w:pPr>
        <w:numPr>
          <w:ilvl w:val="0"/>
          <w:numId w:val="18"/>
        </w:numPr>
        <w:spacing w:after="0" w:line="360" w:lineRule="auto"/>
        <w:ind w:left="0"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Кредитная политика коммерческого банка </w:t>
      </w:r>
      <w:r>
        <w:rPr>
          <w:rFonts w:ascii="Times New Roman" w:hAnsi="Times New Roman" w:cs="Times New Roman"/>
          <w:sz w:val="28"/>
          <w:szCs w:val="28"/>
          <w:lang w:val="en-US"/>
        </w:rPr>
        <w:t>URL</w:t>
      </w:r>
      <w:r>
        <w:rPr>
          <w:rFonts w:ascii="Times New Roman" w:hAnsi="Times New Roman" w:cs="Times New Roman"/>
          <w:sz w:val="28"/>
          <w:szCs w:val="28"/>
        </w:rPr>
        <w:t xml:space="preserve">: </w:t>
      </w:r>
      <w:r w:rsidRPr="001372E9">
        <w:rPr>
          <w:rFonts w:ascii="Times New Roman" w:eastAsia="Times New Roman" w:hAnsi="Times New Roman" w:cs="Times New Roman"/>
          <w:sz w:val="28"/>
          <w:szCs w:val="28"/>
          <w:lang w:eastAsia="ru-RU"/>
        </w:rPr>
        <w:t>https://www.banki.ru/wikibank/kreditnaya_politika_banka/</w:t>
      </w:r>
      <w:r>
        <w:rPr>
          <w:rFonts w:ascii="Times New Roman" w:eastAsia="Times New Roman" w:hAnsi="Times New Roman" w:cs="Times New Roman"/>
          <w:color w:val="000000"/>
          <w:sz w:val="28"/>
          <w:szCs w:val="28"/>
          <w:lang w:eastAsia="ru-RU"/>
        </w:rPr>
        <w:t xml:space="preserve"> (дата обращения 13.11.2020)</w:t>
      </w:r>
    </w:p>
    <w:p w14:paraId="541ADE2A" w14:textId="77777777" w:rsidR="00E5552C" w:rsidRPr="00C97196" w:rsidRDefault="00E5552C" w:rsidP="00C97196">
      <w:pPr>
        <w:numPr>
          <w:ilvl w:val="0"/>
          <w:numId w:val="18"/>
        </w:numPr>
        <w:spacing w:after="0" w:line="360" w:lineRule="auto"/>
        <w:ind w:left="0" w:firstLine="709"/>
        <w:contextualSpacing/>
        <w:jc w:val="both"/>
        <w:rPr>
          <w:rFonts w:ascii="Times New Roman" w:hAnsi="Times New Roman" w:cs="Times New Roman"/>
          <w:sz w:val="28"/>
          <w:szCs w:val="28"/>
        </w:rPr>
      </w:pPr>
      <w:r w:rsidRPr="00C97196">
        <w:rPr>
          <w:rFonts w:ascii="Times New Roman" w:hAnsi="Times New Roman" w:cs="Times New Roman"/>
          <w:sz w:val="28"/>
          <w:szCs w:val="28"/>
        </w:rPr>
        <w:lastRenderedPageBreak/>
        <w:t xml:space="preserve"> Кредитование в России. URL: </w:t>
      </w:r>
      <w:hyperlink r:id="rId86" w:history="1">
        <w:r w:rsidRPr="00C97196">
          <w:rPr>
            <w:rFonts w:ascii="Times New Roman" w:hAnsi="Times New Roman" w:cs="Times New Roman"/>
            <w:sz w:val="28"/>
            <w:szCs w:val="28"/>
          </w:rPr>
          <w:t>http://www.tadviser.ru/a/162670</w:t>
        </w:r>
      </w:hyperlink>
      <w:r w:rsidRPr="00C97196">
        <w:rPr>
          <w:rFonts w:ascii="Times New Roman" w:hAnsi="Times New Roman" w:cs="Times New Roman"/>
          <w:sz w:val="28"/>
          <w:szCs w:val="28"/>
        </w:rPr>
        <w:t xml:space="preserve"> (дата обращения 06.04.2020)</w:t>
      </w:r>
    </w:p>
    <w:p w14:paraId="25C9D510" w14:textId="77777777" w:rsidR="00E5552C" w:rsidRPr="00C97196" w:rsidRDefault="00E5552C" w:rsidP="00C97196">
      <w:pPr>
        <w:numPr>
          <w:ilvl w:val="0"/>
          <w:numId w:val="18"/>
        </w:numPr>
        <w:spacing w:after="0" w:line="360" w:lineRule="auto"/>
        <w:ind w:left="0" w:firstLine="709"/>
        <w:contextualSpacing/>
        <w:jc w:val="both"/>
        <w:rPr>
          <w:rFonts w:ascii="Times New Roman" w:hAnsi="Times New Roman" w:cs="Times New Roman"/>
          <w:sz w:val="28"/>
          <w:szCs w:val="28"/>
        </w:rPr>
      </w:pPr>
      <w:r w:rsidRPr="00C97196">
        <w:rPr>
          <w:rFonts w:ascii="Times New Roman" w:hAnsi="Times New Roman" w:cs="Times New Roman"/>
          <w:sz w:val="28"/>
          <w:szCs w:val="28"/>
        </w:rPr>
        <w:t>Лаврушин О.И., Афанасьева О.Н., С.Л. Корниенко. Банковское дело: современная система кредитования: учебное пособие. М.</w:t>
      </w:r>
      <w:proofErr w:type="gramStart"/>
      <w:r w:rsidRPr="00C97196">
        <w:rPr>
          <w:rFonts w:ascii="Times New Roman" w:hAnsi="Times New Roman" w:cs="Times New Roman"/>
          <w:sz w:val="28"/>
          <w:szCs w:val="28"/>
        </w:rPr>
        <w:t xml:space="preserve"> :</w:t>
      </w:r>
      <w:proofErr w:type="gramEnd"/>
      <w:r w:rsidRPr="00C97196">
        <w:rPr>
          <w:rFonts w:ascii="Times New Roman" w:hAnsi="Times New Roman" w:cs="Times New Roman"/>
          <w:sz w:val="28"/>
          <w:szCs w:val="28"/>
        </w:rPr>
        <w:t xml:space="preserve"> КНОРУС, 2007. 264 с. </w:t>
      </w:r>
    </w:p>
    <w:p w14:paraId="4AFF9E8E" w14:textId="77777777" w:rsidR="00E5552C" w:rsidRPr="00C97196" w:rsidRDefault="00E5552C" w:rsidP="00C97196">
      <w:pPr>
        <w:numPr>
          <w:ilvl w:val="0"/>
          <w:numId w:val="18"/>
        </w:numPr>
        <w:spacing w:after="0" w:line="360" w:lineRule="auto"/>
        <w:ind w:left="0" w:firstLine="709"/>
        <w:contextualSpacing/>
        <w:jc w:val="both"/>
        <w:rPr>
          <w:rFonts w:ascii="Times New Roman" w:hAnsi="Times New Roman" w:cs="Times New Roman"/>
          <w:sz w:val="28"/>
          <w:szCs w:val="28"/>
        </w:rPr>
      </w:pPr>
      <w:r w:rsidRPr="00C97196">
        <w:rPr>
          <w:rFonts w:ascii="Times New Roman" w:hAnsi="Times New Roman" w:cs="Times New Roman"/>
          <w:sz w:val="28"/>
          <w:szCs w:val="28"/>
        </w:rPr>
        <w:t>Лаврушин О.И., Валенцова Н.И. Банковские риски: учебное пособие / кол</w:t>
      </w:r>
      <w:proofErr w:type="gramStart"/>
      <w:r w:rsidRPr="00C97196">
        <w:rPr>
          <w:rFonts w:ascii="Times New Roman" w:hAnsi="Times New Roman" w:cs="Times New Roman"/>
          <w:sz w:val="28"/>
          <w:szCs w:val="28"/>
        </w:rPr>
        <w:t>.</w:t>
      </w:r>
      <w:proofErr w:type="gramEnd"/>
      <w:r w:rsidRPr="00C97196">
        <w:rPr>
          <w:rFonts w:ascii="Times New Roman" w:hAnsi="Times New Roman" w:cs="Times New Roman"/>
          <w:sz w:val="28"/>
          <w:szCs w:val="28"/>
        </w:rPr>
        <w:t xml:space="preserve"> </w:t>
      </w:r>
      <w:proofErr w:type="gramStart"/>
      <w:r w:rsidRPr="00C97196">
        <w:rPr>
          <w:rFonts w:ascii="Times New Roman" w:hAnsi="Times New Roman" w:cs="Times New Roman"/>
          <w:sz w:val="28"/>
          <w:szCs w:val="28"/>
        </w:rPr>
        <w:t>а</w:t>
      </w:r>
      <w:proofErr w:type="gramEnd"/>
      <w:r w:rsidRPr="00C97196">
        <w:rPr>
          <w:rFonts w:ascii="Times New Roman" w:hAnsi="Times New Roman" w:cs="Times New Roman"/>
          <w:sz w:val="28"/>
          <w:szCs w:val="28"/>
        </w:rPr>
        <w:t xml:space="preserve">второв ; под ред. д-ра </w:t>
      </w:r>
      <w:proofErr w:type="spellStart"/>
      <w:r w:rsidRPr="00C97196">
        <w:rPr>
          <w:rFonts w:ascii="Times New Roman" w:hAnsi="Times New Roman" w:cs="Times New Roman"/>
          <w:sz w:val="28"/>
          <w:szCs w:val="28"/>
        </w:rPr>
        <w:t>экон</w:t>
      </w:r>
      <w:proofErr w:type="spellEnd"/>
      <w:r w:rsidRPr="00C97196">
        <w:rPr>
          <w:rFonts w:ascii="Times New Roman" w:hAnsi="Times New Roman" w:cs="Times New Roman"/>
          <w:sz w:val="28"/>
          <w:szCs w:val="28"/>
        </w:rPr>
        <w:t xml:space="preserve">. наук, проф. О.И. Лаврушина и д-ра </w:t>
      </w:r>
      <w:proofErr w:type="spellStart"/>
      <w:r w:rsidRPr="00C97196">
        <w:rPr>
          <w:rFonts w:ascii="Times New Roman" w:hAnsi="Times New Roman" w:cs="Times New Roman"/>
          <w:sz w:val="28"/>
          <w:szCs w:val="28"/>
        </w:rPr>
        <w:t>экон</w:t>
      </w:r>
      <w:proofErr w:type="spellEnd"/>
      <w:r w:rsidRPr="00C97196">
        <w:rPr>
          <w:rFonts w:ascii="Times New Roman" w:hAnsi="Times New Roman" w:cs="Times New Roman"/>
          <w:sz w:val="28"/>
          <w:szCs w:val="28"/>
        </w:rPr>
        <w:t xml:space="preserve">. наук, проф. Н.И. </w:t>
      </w:r>
      <w:proofErr w:type="spellStart"/>
      <w:r w:rsidRPr="00C97196">
        <w:rPr>
          <w:rFonts w:ascii="Times New Roman" w:hAnsi="Times New Roman" w:cs="Times New Roman"/>
          <w:sz w:val="28"/>
          <w:szCs w:val="28"/>
        </w:rPr>
        <w:t>Валенцевой</w:t>
      </w:r>
      <w:proofErr w:type="spellEnd"/>
      <w:r w:rsidRPr="00C97196">
        <w:rPr>
          <w:rFonts w:ascii="Times New Roman" w:hAnsi="Times New Roman" w:cs="Times New Roman"/>
          <w:sz w:val="28"/>
          <w:szCs w:val="28"/>
        </w:rPr>
        <w:t>. - М.: КНОРУС, 2007. - 232 с.</w:t>
      </w:r>
    </w:p>
    <w:p w14:paraId="4B727BF6" w14:textId="77777777" w:rsidR="00E5552C" w:rsidRPr="00C97196" w:rsidRDefault="00E5552C" w:rsidP="00C97196">
      <w:pPr>
        <w:numPr>
          <w:ilvl w:val="0"/>
          <w:numId w:val="18"/>
        </w:numPr>
        <w:spacing w:after="0" w:line="360" w:lineRule="auto"/>
        <w:ind w:left="0" w:firstLine="709"/>
        <w:contextualSpacing/>
        <w:jc w:val="both"/>
        <w:rPr>
          <w:rFonts w:ascii="Times New Roman" w:hAnsi="Times New Roman" w:cs="Times New Roman"/>
          <w:sz w:val="28"/>
          <w:szCs w:val="28"/>
        </w:rPr>
      </w:pPr>
      <w:proofErr w:type="spellStart"/>
      <w:r w:rsidRPr="00C97196">
        <w:rPr>
          <w:rFonts w:ascii="Times New Roman" w:hAnsi="Times New Roman" w:cs="Times New Roman"/>
          <w:sz w:val="28"/>
          <w:szCs w:val="28"/>
        </w:rPr>
        <w:t>Магзумова</w:t>
      </w:r>
      <w:proofErr w:type="spellEnd"/>
      <w:r w:rsidRPr="00C97196">
        <w:rPr>
          <w:rFonts w:ascii="Times New Roman" w:hAnsi="Times New Roman" w:cs="Times New Roman"/>
          <w:sz w:val="28"/>
          <w:szCs w:val="28"/>
        </w:rPr>
        <w:t xml:space="preserve"> Н.В., Федотов В.Д. Управление рисками в коммерческих банках // Научный вестник ЮИМ. 2018. №3.     </w:t>
      </w:r>
    </w:p>
    <w:p w14:paraId="020A660F" w14:textId="77777777" w:rsidR="00E5552C" w:rsidRPr="00C97196" w:rsidRDefault="00E5552C" w:rsidP="00C97196">
      <w:pPr>
        <w:numPr>
          <w:ilvl w:val="0"/>
          <w:numId w:val="18"/>
        </w:numPr>
        <w:spacing w:after="0" w:line="360" w:lineRule="auto"/>
        <w:ind w:left="0" w:firstLine="709"/>
        <w:contextualSpacing/>
        <w:jc w:val="both"/>
        <w:rPr>
          <w:rFonts w:ascii="Times New Roman" w:hAnsi="Times New Roman" w:cs="Times New Roman"/>
          <w:sz w:val="28"/>
          <w:szCs w:val="28"/>
        </w:rPr>
      </w:pPr>
      <w:r w:rsidRPr="00C97196">
        <w:rPr>
          <w:rFonts w:ascii="Times New Roman" w:hAnsi="Times New Roman" w:cs="Times New Roman"/>
          <w:sz w:val="28"/>
          <w:szCs w:val="28"/>
        </w:rPr>
        <w:t xml:space="preserve"> </w:t>
      </w:r>
      <w:proofErr w:type="spellStart"/>
      <w:r w:rsidRPr="00C97196">
        <w:rPr>
          <w:rFonts w:ascii="Times New Roman" w:hAnsi="Times New Roman" w:cs="Times New Roman"/>
          <w:sz w:val="28"/>
          <w:szCs w:val="28"/>
        </w:rPr>
        <w:t>Массарыгина</w:t>
      </w:r>
      <w:proofErr w:type="spellEnd"/>
      <w:r w:rsidRPr="00C97196">
        <w:rPr>
          <w:rFonts w:ascii="Times New Roman" w:hAnsi="Times New Roman" w:cs="Times New Roman"/>
          <w:sz w:val="28"/>
          <w:szCs w:val="28"/>
        </w:rPr>
        <w:t xml:space="preserve"> В.Ф. Экспресс-анализ финансового состояния предприятия-должника // Экономический анализ: теория и практика. 2012.  №31 (286).</w:t>
      </w:r>
    </w:p>
    <w:p w14:paraId="63FA112F" w14:textId="77777777" w:rsidR="00E5552C" w:rsidRPr="00C97196" w:rsidRDefault="00E5552C" w:rsidP="00C97196">
      <w:pPr>
        <w:numPr>
          <w:ilvl w:val="0"/>
          <w:numId w:val="18"/>
        </w:numPr>
        <w:spacing w:after="0" w:line="360" w:lineRule="auto"/>
        <w:ind w:left="0" w:firstLine="709"/>
        <w:contextualSpacing/>
        <w:jc w:val="both"/>
        <w:rPr>
          <w:rFonts w:ascii="Times New Roman" w:hAnsi="Times New Roman" w:cs="Times New Roman"/>
          <w:sz w:val="28"/>
          <w:szCs w:val="28"/>
        </w:rPr>
      </w:pPr>
      <w:r w:rsidRPr="00C97196">
        <w:rPr>
          <w:rFonts w:ascii="Times New Roman" w:hAnsi="Times New Roman" w:cs="Times New Roman"/>
          <w:sz w:val="28"/>
          <w:szCs w:val="28"/>
        </w:rPr>
        <w:t xml:space="preserve"> Матвеева Л.Н., Гребенщиков Н.А. </w:t>
      </w:r>
      <w:proofErr w:type="spellStart"/>
      <w:r w:rsidRPr="00C97196">
        <w:rPr>
          <w:rFonts w:ascii="Times New Roman" w:hAnsi="Times New Roman" w:cs="Times New Roman"/>
          <w:sz w:val="28"/>
          <w:szCs w:val="28"/>
        </w:rPr>
        <w:t>Блокчейн</w:t>
      </w:r>
      <w:proofErr w:type="spellEnd"/>
      <w:r w:rsidRPr="00C97196">
        <w:rPr>
          <w:rFonts w:ascii="Times New Roman" w:hAnsi="Times New Roman" w:cs="Times New Roman"/>
          <w:sz w:val="28"/>
          <w:szCs w:val="28"/>
        </w:rPr>
        <w:t xml:space="preserve"> как новый этап в развитии цифровой экономики. // Экономическая безопасность и качество. 2018. № 4 (33).</w:t>
      </w:r>
    </w:p>
    <w:p w14:paraId="0B7219B6" w14:textId="77777777" w:rsidR="00E5552C" w:rsidRPr="00C97196" w:rsidRDefault="00E5552C" w:rsidP="00C97196">
      <w:pPr>
        <w:numPr>
          <w:ilvl w:val="0"/>
          <w:numId w:val="18"/>
        </w:numPr>
        <w:spacing w:after="0" w:line="360" w:lineRule="auto"/>
        <w:ind w:left="0" w:firstLine="709"/>
        <w:contextualSpacing/>
        <w:jc w:val="both"/>
        <w:rPr>
          <w:rFonts w:ascii="Times New Roman" w:hAnsi="Times New Roman" w:cs="Times New Roman"/>
          <w:sz w:val="28"/>
          <w:szCs w:val="28"/>
        </w:rPr>
      </w:pPr>
      <w:proofErr w:type="spellStart"/>
      <w:r w:rsidRPr="00C97196">
        <w:rPr>
          <w:rFonts w:ascii="Times New Roman" w:hAnsi="Times New Roman" w:cs="Times New Roman"/>
          <w:sz w:val="28"/>
          <w:szCs w:val="28"/>
        </w:rPr>
        <w:t>Мингалев</w:t>
      </w:r>
      <w:proofErr w:type="spellEnd"/>
      <w:r w:rsidRPr="00C97196">
        <w:rPr>
          <w:rFonts w:ascii="Times New Roman" w:hAnsi="Times New Roman" w:cs="Times New Roman"/>
          <w:sz w:val="28"/>
          <w:szCs w:val="28"/>
        </w:rPr>
        <w:t xml:space="preserve"> А.Д. Влияние </w:t>
      </w:r>
      <w:proofErr w:type="spellStart"/>
      <w:r w:rsidRPr="00C97196">
        <w:rPr>
          <w:rFonts w:ascii="Times New Roman" w:hAnsi="Times New Roman" w:cs="Times New Roman"/>
          <w:sz w:val="28"/>
          <w:szCs w:val="28"/>
        </w:rPr>
        <w:t>цифровизации</w:t>
      </w:r>
      <w:proofErr w:type="spellEnd"/>
      <w:r w:rsidRPr="00C97196">
        <w:rPr>
          <w:rFonts w:ascii="Times New Roman" w:hAnsi="Times New Roman" w:cs="Times New Roman"/>
          <w:sz w:val="28"/>
          <w:szCs w:val="28"/>
        </w:rPr>
        <w:t xml:space="preserve"> банковских операций на экономическую безопасность их участников // Цифра – реальность меняющая мир: готовность российской экономики к новым правилам игры. 2019. №13.</w:t>
      </w:r>
    </w:p>
    <w:p w14:paraId="3351193C" w14:textId="77777777" w:rsidR="00E5552C" w:rsidRPr="00C97196" w:rsidRDefault="00E5552C" w:rsidP="00C97196">
      <w:pPr>
        <w:numPr>
          <w:ilvl w:val="0"/>
          <w:numId w:val="18"/>
        </w:numPr>
        <w:spacing w:after="0" w:line="360" w:lineRule="auto"/>
        <w:ind w:left="0" w:firstLine="709"/>
        <w:contextualSpacing/>
        <w:jc w:val="both"/>
        <w:rPr>
          <w:rFonts w:ascii="Times New Roman" w:hAnsi="Times New Roman" w:cs="Times New Roman"/>
          <w:sz w:val="28"/>
          <w:szCs w:val="28"/>
        </w:rPr>
      </w:pPr>
      <w:r w:rsidRPr="00C97196">
        <w:rPr>
          <w:rFonts w:ascii="Times New Roman" w:hAnsi="Times New Roman" w:cs="Times New Roman"/>
          <w:sz w:val="28"/>
          <w:szCs w:val="28"/>
        </w:rPr>
        <w:t xml:space="preserve">Морозов В.С., Туркин В.А. Нейтрализация финансовых рисков // Вестник Университета. 2014. № 11. </w:t>
      </w:r>
    </w:p>
    <w:p w14:paraId="4941DC87" w14:textId="77777777" w:rsidR="00E5552C" w:rsidRPr="00C97196" w:rsidRDefault="00E5552C" w:rsidP="00C97196">
      <w:pPr>
        <w:numPr>
          <w:ilvl w:val="0"/>
          <w:numId w:val="18"/>
        </w:numPr>
        <w:spacing w:after="0" w:line="360" w:lineRule="auto"/>
        <w:ind w:left="0" w:firstLine="709"/>
        <w:contextualSpacing/>
        <w:jc w:val="both"/>
        <w:rPr>
          <w:rFonts w:ascii="Times New Roman" w:hAnsi="Times New Roman" w:cs="Times New Roman"/>
          <w:sz w:val="28"/>
          <w:szCs w:val="28"/>
        </w:rPr>
      </w:pPr>
      <w:r w:rsidRPr="00C97196">
        <w:rPr>
          <w:rFonts w:ascii="Times New Roman" w:hAnsi="Times New Roman" w:cs="Times New Roman"/>
          <w:sz w:val="28"/>
          <w:szCs w:val="28"/>
        </w:rPr>
        <w:t xml:space="preserve">Национальная (российская) рейтинговая шкала АО «Эксперт РА» по рейтингам кредитоспособности банков. </w:t>
      </w:r>
      <w:r w:rsidRPr="00C97196">
        <w:rPr>
          <w:rFonts w:ascii="Times New Roman" w:hAnsi="Times New Roman" w:cs="Times New Roman"/>
          <w:sz w:val="28"/>
          <w:szCs w:val="28"/>
          <w:lang w:val="en-US"/>
        </w:rPr>
        <w:t>URL</w:t>
      </w:r>
      <w:r w:rsidRPr="00C97196">
        <w:rPr>
          <w:rFonts w:ascii="Times New Roman" w:hAnsi="Times New Roman" w:cs="Times New Roman"/>
          <w:sz w:val="28"/>
          <w:szCs w:val="28"/>
        </w:rPr>
        <w:t xml:space="preserve">: https://www.raexpert.ru/ratings/bankcredit/ratingscale (дата обращения 17.02.2020) </w:t>
      </w:r>
    </w:p>
    <w:p w14:paraId="7EB5F6B0" w14:textId="1D873C50" w:rsidR="00E5552C" w:rsidRPr="00E5552C" w:rsidRDefault="00E5552C" w:rsidP="00E5552C">
      <w:pPr>
        <w:numPr>
          <w:ilvl w:val="0"/>
          <w:numId w:val="18"/>
        </w:numPr>
        <w:tabs>
          <w:tab w:val="left" w:pos="720"/>
        </w:tabs>
        <w:spacing w:after="0" w:line="360" w:lineRule="auto"/>
        <w:ind w:left="0" w:firstLine="709"/>
        <w:jc w:val="both"/>
        <w:rPr>
          <w:rFonts w:ascii="Times New Roman" w:hAnsi="Times New Roman" w:cs="Times New Roman"/>
          <w:sz w:val="28"/>
          <w:szCs w:val="28"/>
        </w:rPr>
      </w:pPr>
      <w:r w:rsidRPr="00B13B98">
        <w:rPr>
          <w:rFonts w:ascii="Times New Roman" w:hAnsi="Times New Roman"/>
          <w:sz w:val="28"/>
          <w:szCs w:val="28"/>
        </w:rPr>
        <w:t xml:space="preserve">Обзор: банковский сектор в 2018 году. </w:t>
      </w:r>
      <w:r w:rsidRPr="00B13B98">
        <w:rPr>
          <w:rFonts w:ascii="Times New Roman" w:hAnsi="Times New Roman"/>
          <w:sz w:val="28"/>
          <w:szCs w:val="28"/>
          <w:lang w:val="en-US"/>
        </w:rPr>
        <w:t>URL</w:t>
      </w:r>
      <w:r w:rsidRPr="00B13B98">
        <w:rPr>
          <w:rFonts w:ascii="Times New Roman" w:hAnsi="Times New Roman"/>
          <w:sz w:val="28"/>
          <w:szCs w:val="28"/>
        </w:rPr>
        <w:t xml:space="preserve">: </w:t>
      </w:r>
      <w:r w:rsidRPr="001372E9">
        <w:rPr>
          <w:rFonts w:ascii="Times New Roman" w:hAnsi="Times New Roman" w:cs="Times New Roman"/>
          <w:sz w:val="28"/>
          <w:szCs w:val="28"/>
          <w:lang w:val="en-US"/>
        </w:rPr>
        <w:t>https</w:t>
      </w:r>
      <w:r w:rsidRPr="001372E9">
        <w:rPr>
          <w:rFonts w:ascii="Times New Roman" w:hAnsi="Times New Roman" w:cs="Times New Roman"/>
          <w:sz w:val="28"/>
          <w:szCs w:val="28"/>
        </w:rPr>
        <w:t>://</w:t>
      </w:r>
      <w:r w:rsidRPr="001372E9">
        <w:rPr>
          <w:rFonts w:ascii="Times New Roman" w:hAnsi="Times New Roman" w:cs="Times New Roman"/>
          <w:sz w:val="28"/>
          <w:szCs w:val="28"/>
          <w:lang w:val="en-US"/>
        </w:rPr>
        <w:t>www</w:t>
      </w:r>
      <w:r w:rsidRPr="001372E9">
        <w:rPr>
          <w:rFonts w:ascii="Times New Roman" w:hAnsi="Times New Roman" w:cs="Times New Roman"/>
          <w:sz w:val="28"/>
          <w:szCs w:val="28"/>
        </w:rPr>
        <w:t>.</w:t>
      </w:r>
      <w:proofErr w:type="spellStart"/>
      <w:r w:rsidRPr="001372E9">
        <w:rPr>
          <w:rFonts w:ascii="Times New Roman" w:hAnsi="Times New Roman" w:cs="Times New Roman"/>
          <w:sz w:val="28"/>
          <w:szCs w:val="28"/>
          <w:lang w:val="en-US"/>
        </w:rPr>
        <w:t>banki</w:t>
      </w:r>
      <w:proofErr w:type="spellEnd"/>
      <w:r w:rsidRPr="001372E9">
        <w:rPr>
          <w:rFonts w:ascii="Times New Roman" w:hAnsi="Times New Roman" w:cs="Times New Roman"/>
          <w:sz w:val="28"/>
          <w:szCs w:val="28"/>
        </w:rPr>
        <w:t>.</w:t>
      </w:r>
      <w:proofErr w:type="spellStart"/>
      <w:r w:rsidRPr="001372E9">
        <w:rPr>
          <w:rFonts w:ascii="Times New Roman" w:hAnsi="Times New Roman" w:cs="Times New Roman"/>
          <w:sz w:val="28"/>
          <w:szCs w:val="28"/>
          <w:lang w:val="en-US"/>
        </w:rPr>
        <w:t>ru</w:t>
      </w:r>
      <w:proofErr w:type="spellEnd"/>
      <w:r w:rsidRPr="001372E9">
        <w:rPr>
          <w:rFonts w:ascii="Times New Roman" w:hAnsi="Times New Roman" w:cs="Times New Roman"/>
          <w:sz w:val="28"/>
          <w:szCs w:val="28"/>
        </w:rPr>
        <w:t>/</w:t>
      </w:r>
      <w:r w:rsidRPr="001372E9">
        <w:rPr>
          <w:rFonts w:ascii="Times New Roman" w:hAnsi="Times New Roman" w:cs="Times New Roman"/>
          <w:sz w:val="28"/>
          <w:szCs w:val="28"/>
          <w:lang w:val="en-US"/>
        </w:rPr>
        <w:t>news</w:t>
      </w:r>
      <w:r w:rsidRPr="001372E9">
        <w:rPr>
          <w:rFonts w:ascii="Times New Roman" w:hAnsi="Times New Roman" w:cs="Times New Roman"/>
          <w:sz w:val="28"/>
          <w:szCs w:val="28"/>
        </w:rPr>
        <w:t>/</w:t>
      </w:r>
      <w:r w:rsidRPr="001372E9">
        <w:rPr>
          <w:rFonts w:ascii="Times New Roman" w:hAnsi="Times New Roman" w:cs="Times New Roman"/>
          <w:sz w:val="28"/>
          <w:szCs w:val="28"/>
          <w:lang w:val="en-US"/>
        </w:rPr>
        <w:t>research</w:t>
      </w:r>
      <w:r w:rsidRPr="001372E9">
        <w:rPr>
          <w:rFonts w:ascii="Times New Roman" w:hAnsi="Times New Roman" w:cs="Times New Roman"/>
          <w:sz w:val="28"/>
          <w:szCs w:val="28"/>
        </w:rPr>
        <w:t>/?</w:t>
      </w:r>
      <w:r w:rsidRPr="001372E9">
        <w:rPr>
          <w:rFonts w:ascii="Times New Roman" w:hAnsi="Times New Roman" w:cs="Times New Roman"/>
          <w:sz w:val="28"/>
          <w:szCs w:val="28"/>
          <w:lang w:val="en-US"/>
        </w:rPr>
        <w:t>id</w:t>
      </w:r>
      <w:r w:rsidRPr="001372E9">
        <w:rPr>
          <w:rFonts w:ascii="Times New Roman" w:hAnsi="Times New Roman" w:cs="Times New Roman"/>
          <w:sz w:val="28"/>
          <w:szCs w:val="28"/>
        </w:rPr>
        <w:t>=10890092</w:t>
      </w:r>
      <w:r w:rsidRPr="00E5552C">
        <w:rPr>
          <w:rFonts w:ascii="Times New Roman" w:hAnsi="Times New Roman" w:cs="Times New Roman"/>
          <w:sz w:val="28"/>
          <w:szCs w:val="28"/>
        </w:rPr>
        <w:t xml:space="preserve"> (дата обращения: 25.05. 2020).</w:t>
      </w:r>
    </w:p>
    <w:p w14:paraId="25C5C15D" w14:textId="77777777" w:rsidR="00E5552C" w:rsidRPr="00C97196" w:rsidRDefault="00E5552C" w:rsidP="00C97196">
      <w:pPr>
        <w:numPr>
          <w:ilvl w:val="0"/>
          <w:numId w:val="18"/>
        </w:numPr>
        <w:spacing w:after="0" w:line="360" w:lineRule="auto"/>
        <w:ind w:left="0" w:firstLine="709"/>
        <w:contextualSpacing/>
        <w:jc w:val="both"/>
        <w:rPr>
          <w:rFonts w:ascii="Times New Roman" w:hAnsi="Times New Roman" w:cs="Times New Roman"/>
          <w:sz w:val="28"/>
          <w:szCs w:val="28"/>
        </w:rPr>
      </w:pPr>
      <w:r w:rsidRPr="00C97196">
        <w:rPr>
          <w:rFonts w:ascii="Times New Roman" w:hAnsi="Times New Roman" w:cs="Times New Roman"/>
          <w:sz w:val="28"/>
          <w:szCs w:val="28"/>
        </w:rPr>
        <w:lastRenderedPageBreak/>
        <w:t xml:space="preserve">Положение Банка России от 3 декабря 2015 г. N 511-П "О порядке расчета кредитными организациями величины рыночного риска". </w:t>
      </w:r>
      <w:r w:rsidRPr="00C97196">
        <w:rPr>
          <w:rFonts w:ascii="Times New Roman" w:hAnsi="Times New Roman" w:cs="Times New Roman"/>
          <w:sz w:val="28"/>
          <w:szCs w:val="28"/>
          <w:lang w:val="en-US"/>
        </w:rPr>
        <w:t>URL</w:t>
      </w:r>
      <w:r w:rsidRPr="00C97196">
        <w:rPr>
          <w:rFonts w:ascii="Times New Roman" w:hAnsi="Times New Roman" w:cs="Times New Roman"/>
          <w:sz w:val="28"/>
          <w:szCs w:val="28"/>
        </w:rPr>
        <w:t>: http://base.garant.ru/71283076/ (дата обращения 24.04.2020)</w:t>
      </w:r>
    </w:p>
    <w:p w14:paraId="2E97D757" w14:textId="77777777" w:rsidR="00E5552C" w:rsidRPr="00C97196" w:rsidRDefault="00E5552C" w:rsidP="00C97196">
      <w:pPr>
        <w:numPr>
          <w:ilvl w:val="0"/>
          <w:numId w:val="18"/>
        </w:numPr>
        <w:spacing w:after="0" w:line="360" w:lineRule="auto"/>
        <w:ind w:left="0" w:firstLine="709"/>
        <w:contextualSpacing/>
        <w:jc w:val="both"/>
        <w:rPr>
          <w:rFonts w:ascii="Times New Roman" w:hAnsi="Times New Roman" w:cs="Times New Roman"/>
          <w:sz w:val="28"/>
          <w:szCs w:val="28"/>
        </w:rPr>
      </w:pPr>
      <w:bookmarkStart w:id="198" w:name="_Hlk42106542"/>
      <w:r w:rsidRPr="00C97196">
        <w:rPr>
          <w:rFonts w:ascii="Times New Roman" w:hAnsi="Times New Roman" w:cs="Times New Roman"/>
          <w:sz w:val="28"/>
          <w:szCs w:val="28"/>
        </w:rPr>
        <w:t xml:space="preserve">Портал банковского аналитика. Устойчивость и надежность банка. Финансовый анализ банка Сбербанк России. </w:t>
      </w:r>
      <w:r w:rsidRPr="00C97196">
        <w:rPr>
          <w:rFonts w:ascii="Times New Roman" w:hAnsi="Times New Roman" w:cs="Times New Roman"/>
          <w:sz w:val="28"/>
          <w:szCs w:val="28"/>
          <w:lang w:val="en-US"/>
        </w:rPr>
        <w:t>URL</w:t>
      </w:r>
      <w:r w:rsidRPr="00C97196">
        <w:rPr>
          <w:rFonts w:ascii="Times New Roman" w:hAnsi="Times New Roman" w:cs="Times New Roman"/>
          <w:sz w:val="28"/>
          <w:szCs w:val="28"/>
        </w:rPr>
        <w:t xml:space="preserve">: </w:t>
      </w:r>
      <w:bookmarkEnd w:id="198"/>
      <w:r w:rsidRPr="00C97196">
        <w:rPr>
          <w:rFonts w:ascii="Times New Roman" w:hAnsi="Times New Roman" w:cs="Times New Roman"/>
          <w:sz w:val="28"/>
          <w:szCs w:val="28"/>
          <w:lang w:val="en-US"/>
        </w:rPr>
        <w:t>https</w:t>
      </w:r>
      <w:r w:rsidRPr="00C97196">
        <w:rPr>
          <w:rFonts w:ascii="Times New Roman" w:hAnsi="Times New Roman" w:cs="Times New Roman"/>
          <w:sz w:val="28"/>
          <w:szCs w:val="28"/>
        </w:rPr>
        <w:t>://</w:t>
      </w:r>
      <w:proofErr w:type="spellStart"/>
      <w:r w:rsidRPr="00C97196">
        <w:rPr>
          <w:rFonts w:ascii="Times New Roman" w:hAnsi="Times New Roman" w:cs="Times New Roman"/>
          <w:sz w:val="28"/>
          <w:szCs w:val="28"/>
          <w:lang w:val="en-US"/>
        </w:rPr>
        <w:t>analizbankov</w:t>
      </w:r>
      <w:proofErr w:type="spellEnd"/>
      <w:r w:rsidRPr="00C97196">
        <w:rPr>
          <w:rFonts w:ascii="Times New Roman" w:hAnsi="Times New Roman" w:cs="Times New Roman"/>
          <w:sz w:val="28"/>
          <w:szCs w:val="28"/>
        </w:rPr>
        <w:t>.</w:t>
      </w:r>
      <w:proofErr w:type="spellStart"/>
      <w:r w:rsidRPr="00C97196">
        <w:rPr>
          <w:rFonts w:ascii="Times New Roman" w:hAnsi="Times New Roman" w:cs="Times New Roman"/>
          <w:sz w:val="28"/>
          <w:szCs w:val="28"/>
          <w:lang w:val="en-US"/>
        </w:rPr>
        <w:t>ru</w:t>
      </w:r>
      <w:proofErr w:type="spellEnd"/>
      <w:r w:rsidRPr="00C97196">
        <w:rPr>
          <w:rFonts w:ascii="Times New Roman" w:hAnsi="Times New Roman" w:cs="Times New Roman"/>
          <w:sz w:val="28"/>
          <w:szCs w:val="28"/>
        </w:rPr>
        <w:t>/</w:t>
      </w:r>
      <w:r w:rsidRPr="00C97196">
        <w:rPr>
          <w:rFonts w:ascii="Times New Roman" w:hAnsi="Times New Roman" w:cs="Times New Roman"/>
          <w:sz w:val="28"/>
          <w:szCs w:val="28"/>
          <w:lang w:val="en-US"/>
        </w:rPr>
        <w:t>bank</w:t>
      </w:r>
      <w:r w:rsidRPr="00C97196">
        <w:rPr>
          <w:rFonts w:ascii="Times New Roman" w:hAnsi="Times New Roman" w:cs="Times New Roman"/>
          <w:sz w:val="28"/>
          <w:szCs w:val="28"/>
        </w:rPr>
        <w:t>.</w:t>
      </w:r>
      <w:proofErr w:type="spellStart"/>
      <w:r w:rsidRPr="00C97196">
        <w:rPr>
          <w:rFonts w:ascii="Times New Roman" w:hAnsi="Times New Roman" w:cs="Times New Roman"/>
          <w:sz w:val="28"/>
          <w:szCs w:val="28"/>
          <w:lang w:val="en-US"/>
        </w:rPr>
        <w:t>php</w:t>
      </w:r>
      <w:proofErr w:type="spellEnd"/>
      <w:r w:rsidRPr="00C97196">
        <w:rPr>
          <w:rFonts w:ascii="Times New Roman" w:hAnsi="Times New Roman" w:cs="Times New Roman"/>
          <w:sz w:val="28"/>
          <w:szCs w:val="28"/>
        </w:rPr>
        <w:t>?</w:t>
      </w:r>
      <w:proofErr w:type="spellStart"/>
      <w:r w:rsidRPr="00C97196">
        <w:rPr>
          <w:rFonts w:ascii="Times New Roman" w:hAnsi="Times New Roman" w:cs="Times New Roman"/>
          <w:sz w:val="28"/>
          <w:szCs w:val="28"/>
          <w:lang w:val="en-US"/>
        </w:rPr>
        <w:t>BankId</w:t>
      </w:r>
      <w:proofErr w:type="spellEnd"/>
      <w:r w:rsidRPr="00C97196">
        <w:rPr>
          <w:rFonts w:ascii="Times New Roman" w:hAnsi="Times New Roman" w:cs="Times New Roman"/>
          <w:sz w:val="28"/>
          <w:szCs w:val="28"/>
        </w:rPr>
        <w:t>=</w:t>
      </w:r>
      <w:proofErr w:type="spellStart"/>
      <w:r w:rsidRPr="00C97196">
        <w:rPr>
          <w:rFonts w:ascii="Times New Roman" w:hAnsi="Times New Roman" w:cs="Times New Roman"/>
          <w:sz w:val="28"/>
          <w:szCs w:val="28"/>
          <w:lang w:val="en-US"/>
        </w:rPr>
        <w:t>sberbank</w:t>
      </w:r>
      <w:proofErr w:type="spellEnd"/>
      <w:r w:rsidRPr="00C97196">
        <w:rPr>
          <w:rFonts w:ascii="Times New Roman" w:hAnsi="Times New Roman" w:cs="Times New Roman"/>
          <w:sz w:val="28"/>
          <w:szCs w:val="28"/>
        </w:rPr>
        <w:t>-</w:t>
      </w:r>
      <w:proofErr w:type="spellStart"/>
      <w:r w:rsidRPr="00C97196">
        <w:rPr>
          <w:rFonts w:ascii="Times New Roman" w:hAnsi="Times New Roman" w:cs="Times New Roman"/>
          <w:sz w:val="28"/>
          <w:szCs w:val="28"/>
          <w:lang w:val="en-US"/>
        </w:rPr>
        <w:t>rossii</w:t>
      </w:r>
      <w:proofErr w:type="spellEnd"/>
      <w:r w:rsidRPr="00C97196">
        <w:rPr>
          <w:rFonts w:ascii="Times New Roman" w:hAnsi="Times New Roman" w:cs="Times New Roman"/>
          <w:sz w:val="28"/>
          <w:szCs w:val="28"/>
        </w:rPr>
        <w:t>-1481&amp;</w:t>
      </w:r>
      <w:proofErr w:type="spellStart"/>
      <w:r w:rsidRPr="00C97196">
        <w:rPr>
          <w:rFonts w:ascii="Times New Roman" w:hAnsi="Times New Roman" w:cs="Times New Roman"/>
          <w:sz w:val="28"/>
          <w:szCs w:val="28"/>
          <w:lang w:val="en-US"/>
        </w:rPr>
        <w:t>BankMenu</w:t>
      </w:r>
      <w:proofErr w:type="spellEnd"/>
      <w:r w:rsidRPr="00C97196">
        <w:rPr>
          <w:rFonts w:ascii="Times New Roman" w:hAnsi="Times New Roman" w:cs="Times New Roman"/>
          <w:sz w:val="28"/>
          <w:szCs w:val="28"/>
        </w:rPr>
        <w:t>=</w:t>
      </w:r>
      <w:proofErr w:type="spellStart"/>
      <w:r w:rsidRPr="00C97196">
        <w:rPr>
          <w:rFonts w:ascii="Times New Roman" w:hAnsi="Times New Roman" w:cs="Times New Roman"/>
          <w:sz w:val="28"/>
          <w:szCs w:val="28"/>
          <w:lang w:val="en-US"/>
        </w:rPr>
        <w:t>nadezhnost</w:t>
      </w:r>
      <w:proofErr w:type="spellEnd"/>
      <w:r w:rsidRPr="00C97196">
        <w:rPr>
          <w:rFonts w:ascii="Times New Roman" w:hAnsi="Times New Roman" w:cs="Times New Roman"/>
          <w:sz w:val="28"/>
          <w:szCs w:val="28"/>
        </w:rPr>
        <w:t xml:space="preserve"> (дата обращения 27.04.2020)</w:t>
      </w:r>
    </w:p>
    <w:p w14:paraId="122CF42F" w14:textId="77777777" w:rsidR="00E5552C" w:rsidRPr="00C97196" w:rsidRDefault="00E5552C" w:rsidP="00C97196">
      <w:pPr>
        <w:numPr>
          <w:ilvl w:val="0"/>
          <w:numId w:val="18"/>
        </w:numPr>
        <w:spacing w:after="0" w:line="360" w:lineRule="auto"/>
        <w:ind w:left="0" w:firstLine="709"/>
        <w:contextualSpacing/>
        <w:jc w:val="both"/>
        <w:rPr>
          <w:rFonts w:ascii="Times New Roman" w:hAnsi="Times New Roman" w:cs="Times New Roman"/>
          <w:sz w:val="28"/>
          <w:szCs w:val="28"/>
        </w:rPr>
      </w:pPr>
      <w:r w:rsidRPr="00C97196">
        <w:rPr>
          <w:rFonts w:ascii="Times New Roman" w:hAnsi="Times New Roman" w:cs="Times New Roman"/>
          <w:sz w:val="28"/>
          <w:szCs w:val="28"/>
        </w:rPr>
        <w:t xml:space="preserve"> Портал банковского аналитика. Устойчивость и надежность банка. Финансовый анализ банка ВТБ. </w:t>
      </w:r>
      <w:r w:rsidRPr="00C97196">
        <w:rPr>
          <w:rFonts w:ascii="Times New Roman" w:hAnsi="Times New Roman" w:cs="Times New Roman"/>
          <w:sz w:val="28"/>
          <w:szCs w:val="28"/>
          <w:lang w:val="en-US"/>
        </w:rPr>
        <w:t>URL</w:t>
      </w:r>
      <w:r w:rsidRPr="00C97196">
        <w:rPr>
          <w:rFonts w:ascii="Times New Roman" w:hAnsi="Times New Roman" w:cs="Times New Roman"/>
          <w:sz w:val="28"/>
          <w:szCs w:val="28"/>
        </w:rPr>
        <w:t xml:space="preserve">: </w:t>
      </w:r>
      <w:r w:rsidRPr="00C97196">
        <w:rPr>
          <w:rFonts w:ascii="Times New Roman" w:hAnsi="Times New Roman" w:cs="Times New Roman"/>
          <w:sz w:val="28"/>
          <w:szCs w:val="28"/>
          <w:lang w:val="en-US"/>
        </w:rPr>
        <w:t>https</w:t>
      </w:r>
      <w:r w:rsidRPr="00C97196">
        <w:rPr>
          <w:rFonts w:ascii="Times New Roman" w:hAnsi="Times New Roman" w:cs="Times New Roman"/>
          <w:sz w:val="28"/>
          <w:szCs w:val="28"/>
        </w:rPr>
        <w:t>://</w:t>
      </w:r>
      <w:proofErr w:type="spellStart"/>
      <w:r w:rsidRPr="00C97196">
        <w:rPr>
          <w:rFonts w:ascii="Times New Roman" w:hAnsi="Times New Roman" w:cs="Times New Roman"/>
          <w:sz w:val="28"/>
          <w:szCs w:val="28"/>
          <w:lang w:val="en-US"/>
        </w:rPr>
        <w:t>analizbankov</w:t>
      </w:r>
      <w:proofErr w:type="spellEnd"/>
      <w:r w:rsidRPr="00C97196">
        <w:rPr>
          <w:rFonts w:ascii="Times New Roman" w:hAnsi="Times New Roman" w:cs="Times New Roman"/>
          <w:sz w:val="28"/>
          <w:szCs w:val="28"/>
        </w:rPr>
        <w:t>.</w:t>
      </w:r>
      <w:proofErr w:type="spellStart"/>
      <w:r w:rsidRPr="00C97196">
        <w:rPr>
          <w:rFonts w:ascii="Times New Roman" w:hAnsi="Times New Roman" w:cs="Times New Roman"/>
          <w:sz w:val="28"/>
          <w:szCs w:val="28"/>
          <w:lang w:val="en-US"/>
        </w:rPr>
        <w:t>ru</w:t>
      </w:r>
      <w:proofErr w:type="spellEnd"/>
      <w:r w:rsidRPr="00C97196">
        <w:rPr>
          <w:rFonts w:ascii="Times New Roman" w:hAnsi="Times New Roman" w:cs="Times New Roman"/>
          <w:sz w:val="28"/>
          <w:szCs w:val="28"/>
        </w:rPr>
        <w:t>/</w:t>
      </w:r>
      <w:r w:rsidRPr="00C97196">
        <w:rPr>
          <w:rFonts w:ascii="Times New Roman" w:hAnsi="Times New Roman" w:cs="Times New Roman"/>
          <w:sz w:val="28"/>
          <w:szCs w:val="28"/>
          <w:lang w:val="en-US"/>
        </w:rPr>
        <w:t>bank</w:t>
      </w:r>
      <w:r w:rsidRPr="00C97196">
        <w:rPr>
          <w:rFonts w:ascii="Times New Roman" w:hAnsi="Times New Roman" w:cs="Times New Roman"/>
          <w:sz w:val="28"/>
          <w:szCs w:val="28"/>
        </w:rPr>
        <w:t>.</w:t>
      </w:r>
      <w:proofErr w:type="spellStart"/>
      <w:r w:rsidRPr="00C97196">
        <w:rPr>
          <w:rFonts w:ascii="Times New Roman" w:hAnsi="Times New Roman" w:cs="Times New Roman"/>
          <w:sz w:val="28"/>
          <w:szCs w:val="28"/>
          <w:lang w:val="en-US"/>
        </w:rPr>
        <w:t>php</w:t>
      </w:r>
      <w:proofErr w:type="spellEnd"/>
      <w:r w:rsidRPr="00C97196">
        <w:rPr>
          <w:rFonts w:ascii="Times New Roman" w:hAnsi="Times New Roman" w:cs="Times New Roman"/>
          <w:sz w:val="28"/>
          <w:szCs w:val="28"/>
        </w:rPr>
        <w:t>?</w:t>
      </w:r>
      <w:proofErr w:type="spellStart"/>
      <w:r w:rsidRPr="00C97196">
        <w:rPr>
          <w:rFonts w:ascii="Times New Roman" w:hAnsi="Times New Roman" w:cs="Times New Roman"/>
          <w:sz w:val="28"/>
          <w:szCs w:val="28"/>
          <w:lang w:val="en-US"/>
        </w:rPr>
        <w:t>BankId</w:t>
      </w:r>
      <w:proofErr w:type="spellEnd"/>
      <w:r w:rsidRPr="00C97196">
        <w:rPr>
          <w:rFonts w:ascii="Times New Roman" w:hAnsi="Times New Roman" w:cs="Times New Roman"/>
          <w:sz w:val="28"/>
          <w:szCs w:val="28"/>
        </w:rPr>
        <w:t>=</w:t>
      </w:r>
      <w:proofErr w:type="spellStart"/>
      <w:r w:rsidRPr="00C97196">
        <w:rPr>
          <w:rFonts w:ascii="Times New Roman" w:hAnsi="Times New Roman" w:cs="Times New Roman"/>
          <w:sz w:val="28"/>
          <w:szCs w:val="28"/>
          <w:lang w:val="en-US"/>
        </w:rPr>
        <w:t>vtb</w:t>
      </w:r>
      <w:proofErr w:type="spellEnd"/>
      <w:r w:rsidRPr="00C97196">
        <w:rPr>
          <w:rFonts w:ascii="Times New Roman" w:hAnsi="Times New Roman" w:cs="Times New Roman"/>
          <w:sz w:val="28"/>
          <w:szCs w:val="28"/>
        </w:rPr>
        <w:t>-1000&amp;</w:t>
      </w:r>
      <w:proofErr w:type="spellStart"/>
      <w:r w:rsidRPr="00C97196">
        <w:rPr>
          <w:rFonts w:ascii="Times New Roman" w:hAnsi="Times New Roman" w:cs="Times New Roman"/>
          <w:sz w:val="28"/>
          <w:szCs w:val="28"/>
          <w:lang w:val="en-US"/>
        </w:rPr>
        <w:t>BankMenu</w:t>
      </w:r>
      <w:proofErr w:type="spellEnd"/>
      <w:r w:rsidRPr="00C97196">
        <w:rPr>
          <w:rFonts w:ascii="Times New Roman" w:hAnsi="Times New Roman" w:cs="Times New Roman"/>
          <w:sz w:val="28"/>
          <w:szCs w:val="28"/>
        </w:rPr>
        <w:t>=</w:t>
      </w:r>
      <w:proofErr w:type="spellStart"/>
      <w:r w:rsidRPr="00C97196">
        <w:rPr>
          <w:rFonts w:ascii="Times New Roman" w:hAnsi="Times New Roman" w:cs="Times New Roman"/>
          <w:sz w:val="28"/>
          <w:szCs w:val="28"/>
          <w:lang w:val="en-US"/>
        </w:rPr>
        <w:t>nadezhnost</w:t>
      </w:r>
      <w:proofErr w:type="spellEnd"/>
      <w:r w:rsidRPr="00C97196">
        <w:rPr>
          <w:rFonts w:ascii="Times New Roman" w:hAnsi="Times New Roman" w:cs="Times New Roman"/>
          <w:sz w:val="28"/>
          <w:szCs w:val="28"/>
        </w:rPr>
        <w:t xml:space="preserve"> (дата обращения 27.04.2020)</w:t>
      </w:r>
    </w:p>
    <w:p w14:paraId="61A05ECD" w14:textId="77777777" w:rsidR="00E5552C" w:rsidRPr="00C97196" w:rsidRDefault="00E5552C" w:rsidP="00C97196">
      <w:pPr>
        <w:numPr>
          <w:ilvl w:val="0"/>
          <w:numId w:val="18"/>
        </w:numPr>
        <w:spacing w:after="0" w:line="360" w:lineRule="auto"/>
        <w:ind w:left="0" w:firstLine="709"/>
        <w:contextualSpacing/>
        <w:jc w:val="both"/>
        <w:rPr>
          <w:rFonts w:ascii="Times New Roman" w:hAnsi="Times New Roman" w:cs="Times New Roman"/>
          <w:sz w:val="28"/>
          <w:szCs w:val="28"/>
        </w:rPr>
      </w:pPr>
      <w:r w:rsidRPr="00C97196">
        <w:rPr>
          <w:rFonts w:ascii="Times New Roman" w:hAnsi="Times New Roman" w:cs="Times New Roman"/>
          <w:sz w:val="28"/>
          <w:szCs w:val="28"/>
        </w:rPr>
        <w:t xml:space="preserve">Ревенков П.В., </w:t>
      </w:r>
      <w:proofErr w:type="spellStart"/>
      <w:r w:rsidRPr="00C97196">
        <w:rPr>
          <w:rFonts w:ascii="Times New Roman" w:hAnsi="Times New Roman" w:cs="Times New Roman"/>
          <w:sz w:val="28"/>
          <w:szCs w:val="28"/>
        </w:rPr>
        <w:t>Бердюгин</w:t>
      </w:r>
      <w:proofErr w:type="spellEnd"/>
      <w:r w:rsidRPr="00C97196">
        <w:rPr>
          <w:rFonts w:ascii="Times New Roman" w:hAnsi="Times New Roman" w:cs="Times New Roman"/>
          <w:sz w:val="28"/>
          <w:szCs w:val="28"/>
        </w:rPr>
        <w:t xml:space="preserve"> А.А. Безопасность электронного банкинга: услуга и обязанность банка // Финансы и кредит. 2015. №8 (632).</w:t>
      </w:r>
    </w:p>
    <w:p w14:paraId="6061D35C" w14:textId="77777777" w:rsidR="00E5552C" w:rsidRPr="00C97196" w:rsidRDefault="00E5552C" w:rsidP="00C97196">
      <w:pPr>
        <w:numPr>
          <w:ilvl w:val="0"/>
          <w:numId w:val="18"/>
        </w:numPr>
        <w:spacing w:after="0" w:line="360" w:lineRule="auto"/>
        <w:ind w:left="0" w:firstLine="709"/>
        <w:contextualSpacing/>
        <w:jc w:val="both"/>
        <w:rPr>
          <w:rFonts w:ascii="Times New Roman" w:hAnsi="Times New Roman" w:cs="Times New Roman"/>
          <w:sz w:val="28"/>
          <w:szCs w:val="28"/>
        </w:rPr>
      </w:pPr>
      <w:r w:rsidRPr="00C97196">
        <w:rPr>
          <w:rFonts w:ascii="Times New Roman" w:hAnsi="Times New Roman" w:cs="Times New Roman"/>
          <w:sz w:val="28"/>
          <w:szCs w:val="28"/>
        </w:rPr>
        <w:t xml:space="preserve"> Рейтинг банков </w:t>
      </w:r>
      <w:proofErr w:type="spellStart"/>
      <w:r w:rsidRPr="00C97196">
        <w:rPr>
          <w:rFonts w:ascii="Times New Roman" w:hAnsi="Times New Roman" w:cs="Times New Roman"/>
          <w:sz w:val="28"/>
          <w:szCs w:val="28"/>
          <w:lang w:val="en-US"/>
        </w:rPr>
        <w:t>Banki</w:t>
      </w:r>
      <w:proofErr w:type="spellEnd"/>
      <w:r w:rsidRPr="00C97196">
        <w:rPr>
          <w:rFonts w:ascii="Times New Roman" w:hAnsi="Times New Roman" w:cs="Times New Roman"/>
          <w:sz w:val="28"/>
          <w:szCs w:val="28"/>
        </w:rPr>
        <w:t>.</w:t>
      </w:r>
      <w:proofErr w:type="spellStart"/>
      <w:r w:rsidRPr="00C97196">
        <w:rPr>
          <w:rFonts w:ascii="Times New Roman" w:hAnsi="Times New Roman" w:cs="Times New Roman"/>
          <w:sz w:val="28"/>
          <w:szCs w:val="28"/>
          <w:lang w:val="en-US"/>
        </w:rPr>
        <w:t>ru</w:t>
      </w:r>
      <w:proofErr w:type="spellEnd"/>
      <w:r w:rsidRPr="00C97196">
        <w:rPr>
          <w:rFonts w:ascii="Times New Roman" w:hAnsi="Times New Roman" w:cs="Times New Roman"/>
          <w:sz w:val="28"/>
          <w:szCs w:val="28"/>
        </w:rPr>
        <w:t>. URL: https://www.banki.ru/banks/ratings/ (дата обращения 29.04.2020)</w:t>
      </w:r>
    </w:p>
    <w:p w14:paraId="23F6580D" w14:textId="77777777" w:rsidR="00E5552C" w:rsidRPr="00C97196" w:rsidRDefault="00E5552C" w:rsidP="00C97196">
      <w:pPr>
        <w:numPr>
          <w:ilvl w:val="0"/>
          <w:numId w:val="18"/>
        </w:numPr>
        <w:spacing w:after="0" w:line="360" w:lineRule="auto"/>
        <w:ind w:left="0" w:firstLine="709"/>
        <w:contextualSpacing/>
        <w:jc w:val="both"/>
        <w:rPr>
          <w:rFonts w:ascii="Times New Roman" w:hAnsi="Times New Roman" w:cs="Times New Roman"/>
          <w:sz w:val="28"/>
          <w:szCs w:val="28"/>
        </w:rPr>
      </w:pPr>
      <w:r w:rsidRPr="00C97196">
        <w:rPr>
          <w:rFonts w:ascii="Times New Roman" w:hAnsi="Times New Roman" w:cs="Times New Roman"/>
          <w:sz w:val="28"/>
          <w:szCs w:val="28"/>
        </w:rPr>
        <w:t xml:space="preserve">Рейтинг ведущих </w:t>
      </w:r>
      <w:proofErr w:type="spellStart"/>
      <w:r w:rsidRPr="00C97196">
        <w:rPr>
          <w:rFonts w:ascii="Times New Roman" w:hAnsi="Times New Roman" w:cs="Times New Roman"/>
          <w:sz w:val="28"/>
          <w:szCs w:val="28"/>
        </w:rPr>
        <w:t>криптовалют</w:t>
      </w:r>
      <w:proofErr w:type="spellEnd"/>
      <w:r w:rsidRPr="00C97196">
        <w:rPr>
          <w:rFonts w:ascii="Times New Roman" w:hAnsi="Times New Roman" w:cs="Times New Roman"/>
          <w:sz w:val="28"/>
          <w:szCs w:val="28"/>
        </w:rPr>
        <w:t xml:space="preserve">. </w:t>
      </w:r>
      <w:bookmarkStart w:id="199" w:name="_Hlk42109805"/>
      <w:r w:rsidRPr="00C97196">
        <w:rPr>
          <w:rFonts w:ascii="Times New Roman" w:hAnsi="Times New Roman" w:cs="Times New Roman"/>
          <w:sz w:val="28"/>
          <w:szCs w:val="28"/>
          <w:lang w:val="en-US"/>
        </w:rPr>
        <w:t>URL</w:t>
      </w:r>
      <w:r w:rsidRPr="00C97196">
        <w:rPr>
          <w:rFonts w:ascii="Times New Roman" w:hAnsi="Times New Roman" w:cs="Times New Roman"/>
          <w:sz w:val="28"/>
          <w:szCs w:val="28"/>
        </w:rPr>
        <w:t xml:space="preserve">: </w:t>
      </w:r>
      <w:bookmarkEnd w:id="199"/>
      <w:r w:rsidRPr="00C97196">
        <w:rPr>
          <w:rFonts w:ascii="Times New Roman" w:hAnsi="Times New Roman" w:cs="Times New Roman"/>
          <w:sz w:val="28"/>
          <w:szCs w:val="28"/>
          <w:lang w:val="en-US"/>
        </w:rPr>
        <w:t>https</w:t>
      </w:r>
      <w:r w:rsidRPr="00C97196">
        <w:rPr>
          <w:rFonts w:ascii="Times New Roman" w:hAnsi="Times New Roman" w:cs="Times New Roman"/>
          <w:sz w:val="28"/>
          <w:szCs w:val="28"/>
        </w:rPr>
        <w:t>://</w:t>
      </w:r>
      <w:proofErr w:type="spellStart"/>
      <w:r w:rsidRPr="00C97196">
        <w:rPr>
          <w:rFonts w:ascii="Times New Roman" w:hAnsi="Times New Roman" w:cs="Times New Roman"/>
          <w:sz w:val="28"/>
          <w:szCs w:val="28"/>
          <w:lang w:val="en-US"/>
        </w:rPr>
        <w:t>ru</w:t>
      </w:r>
      <w:proofErr w:type="spellEnd"/>
      <w:r w:rsidRPr="00C97196">
        <w:rPr>
          <w:rFonts w:ascii="Times New Roman" w:hAnsi="Times New Roman" w:cs="Times New Roman"/>
          <w:sz w:val="28"/>
          <w:szCs w:val="28"/>
        </w:rPr>
        <w:t>.</w:t>
      </w:r>
      <w:r w:rsidRPr="00C97196">
        <w:rPr>
          <w:rFonts w:ascii="Times New Roman" w:hAnsi="Times New Roman" w:cs="Times New Roman"/>
          <w:sz w:val="28"/>
          <w:szCs w:val="28"/>
          <w:lang w:val="en-US"/>
        </w:rPr>
        <w:t>investing</w:t>
      </w:r>
      <w:r w:rsidRPr="00C97196">
        <w:rPr>
          <w:rFonts w:ascii="Times New Roman" w:hAnsi="Times New Roman" w:cs="Times New Roman"/>
          <w:sz w:val="28"/>
          <w:szCs w:val="28"/>
        </w:rPr>
        <w:t>.</w:t>
      </w:r>
      <w:r w:rsidRPr="00C97196">
        <w:rPr>
          <w:rFonts w:ascii="Times New Roman" w:hAnsi="Times New Roman" w:cs="Times New Roman"/>
          <w:sz w:val="28"/>
          <w:szCs w:val="28"/>
          <w:lang w:val="en-US"/>
        </w:rPr>
        <w:t>com</w:t>
      </w:r>
      <w:r w:rsidRPr="00C97196">
        <w:rPr>
          <w:rFonts w:ascii="Times New Roman" w:hAnsi="Times New Roman" w:cs="Times New Roman"/>
          <w:sz w:val="28"/>
          <w:szCs w:val="28"/>
        </w:rPr>
        <w:t>/</w:t>
      </w:r>
      <w:r w:rsidRPr="00C97196">
        <w:rPr>
          <w:rFonts w:ascii="Times New Roman" w:hAnsi="Times New Roman" w:cs="Times New Roman"/>
          <w:sz w:val="28"/>
          <w:szCs w:val="28"/>
          <w:lang w:val="en-US"/>
        </w:rPr>
        <w:t>crypto</w:t>
      </w:r>
      <w:r w:rsidRPr="00C97196">
        <w:rPr>
          <w:rFonts w:ascii="Times New Roman" w:hAnsi="Times New Roman" w:cs="Times New Roman"/>
          <w:sz w:val="28"/>
          <w:szCs w:val="28"/>
        </w:rPr>
        <w:t>/ (дата обращения 05.05.2020)</w:t>
      </w:r>
    </w:p>
    <w:p w14:paraId="3C9CA637" w14:textId="42421D7E" w:rsidR="00E5552C" w:rsidRDefault="00E5552C" w:rsidP="00E5552C">
      <w:pPr>
        <w:numPr>
          <w:ilvl w:val="0"/>
          <w:numId w:val="18"/>
        </w:numPr>
        <w:tabs>
          <w:tab w:val="left" w:pos="720"/>
        </w:tabs>
        <w:spacing w:after="0" w:line="360" w:lineRule="auto"/>
        <w:ind w:left="0" w:firstLine="709"/>
        <w:jc w:val="both"/>
        <w:rPr>
          <w:rFonts w:ascii="Times New Roman" w:hAnsi="Times New Roman"/>
          <w:sz w:val="28"/>
          <w:szCs w:val="28"/>
        </w:rPr>
      </w:pPr>
      <w:r w:rsidRPr="009215BB">
        <w:rPr>
          <w:rFonts w:ascii="Times New Roman" w:hAnsi="Times New Roman"/>
          <w:sz w:val="28"/>
          <w:szCs w:val="28"/>
        </w:rPr>
        <w:t>Рейтинг по величине активов по состоянию на 01.12.2019 г.</w:t>
      </w:r>
      <w:r>
        <w:rPr>
          <w:rFonts w:ascii="Times New Roman" w:hAnsi="Times New Roman"/>
          <w:sz w:val="28"/>
          <w:szCs w:val="28"/>
        </w:rPr>
        <w:t xml:space="preserve"> </w:t>
      </w:r>
      <w:r>
        <w:rPr>
          <w:rFonts w:ascii="Times New Roman" w:hAnsi="Times New Roman"/>
          <w:sz w:val="28"/>
          <w:szCs w:val="28"/>
          <w:lang w:val="en-US"/>
        </w:rPr>
        <w:t>URL</w:t>
      </w:r>
      <w:r w:rsidRPr="009215BB">
        <w:rPr>
          <w:rFonts w:ascii="Times New Roman" w:hAnsi="Times New Roman"/>
          <w:sz w:val="28"/>
          <w:szCs w:val="28"/>
        </w:rPr>
        <w:t xml:space="preserve">: </w:t>
      </w:r>
      <w:r w:rsidR="001372E9" w:rsidRPr="001372E9">
        <w:rPr>
          <w:rFonts w:ascii="Times New Roman" w:hAnsi="Times New Roman" w:cs="Times New Roman"/>
          <w:sz w:val="28"/>
          <w:szCs w:val="28"/>
        </w:rPr>
        <w:t>http://www.sotnibankov.ru/ratings/financial-ratings/reyting-po-velichine-aktivov/</w:t>
      </w:r>
      <w:r w:rsidR="001372E9">
        <w:rPr>
          <w:rFonts w:ascii="Times New Roman" w:hAnsi="Times New Roman" w:cs="Times New Roman"/>
          <w:sz w:val="28"/>
          <w:szCs w:val="28"/>
        </w:rPr>
        <w:t xml:space="preserve"> </w:t>
      </w:r>
      <w:r w:rsidRPr="00E5552C">
        <w:rPr>
          <w:rFonts w:ascii="Times New Roman" w:hAnsi="Times New Roman" w:cs="Times New Roman"/>
          <w:sz w:val="28"/>
          <w:szCs w:val="28"/>
        </w:rPr>
        <w:t>(дата обращения: 25.05.2020).</w:t>
      </w:r>
    </w:p>
    <w:p w14:paraId="60A16E5C" w14:textId="77777777" w:rsidR="00E5552C" w:rsidRPr="006D09B7" w:rsidRDefault="00E5552C" w:rsidP="00E5552C">
      <w:pPr>
        <w:numPr>
          <w:ilvl w:val="0"/>
          <w:numId w:val="18"/>
        </w:numPr>
        <w:tabs>
          <w:tab w:val="left" w:pos="720"/>
        </w:tabs>
        <w:spacing w:after="0" w:line="360" w:lineRule="auto"/>
        <w:ind w:left="0" w:firstLine="709"/>
        <w:jc w:val="both"/>
        <w:rPr>
          <w:rFonts w:ascii="Times New Roman" w:hAnsi="Times New Roman"/>
          <w:sz w:val="28"/>
          <w:szCs w:val="28"/>
        </w:rPr>
      </w:pPr>
      <w:r w:rsidRPr="006D09B7">
        <w:rPr>
          <w:rFonts w:ascii="Times New Roman" w:hAnsi="Times New Roman"/>
          <w:sz w:val="28"/>
          <w:szCs w:val="28"/>
        </w:rPr>
        <w:t xml:space="preserve">Российская банковская система сегодня: пропорциональное регулирование. </w:t>
      </w:r>
      <w:proofErr w:type="spellStart"/>
      <w:r w:rsidRPr="006D09B7">
        <w:rPr>
          <w:rFonts w:ascii="Times New Roman" w:hAnsi="Times New Roman"/>
          <w:sz w:val="28"/>
          <w:szCs w:val="28"/>
        </w:rPr>
        <w:t>Информ</w:t>
      </w:r>
      <w:proofErr w:type="spellEnd"/>
      <w:proofErr w:type="gramStart"/>
      <w:r w:rsidRPr="00E5552C">
        <w:rPr>
          <w:rFonts w:ascii="Times New Roman" w:hAnsi="Times New Roman"/>
          <w:sz w:val="28"/>
          <w:szCs w:val="28"/>
        </w:rPr>
        <w:t>.-</w:t>
      </w:r>
      <w:proofErr w:type="spellStart"/>
      <w:proofErr w:type="gramEnd"/>
      <w:r w:rsidRPr="006D09B7">
        <w:rPr>
          <w:rFonts w:ascii="Times New Roman" w:hAnsi="Times New Roman"/>
          <w:sz w:val="28"/>
          <w:szCs w:val="28"/>
        </w:rPr>
        <w:t>аналит</w:t>
      </w:r>
      <w:proofErr w:type="spellEnd"/>
      <w:r w:rsidRPr="00E5552C">
        <w:rPr>
          <w:rFonts w:ascii="Times New Roman" w:hAnsi="Times New Roman"/>
          <w:sz w:val="28"/>
          <w:szCs w:val="28"/>
        </w:rPr>
        <w:t xml:space="preserve">. </w:t>
      </w:r>
      <w:r w:rsidRPr="006D09B7">
        <w:rPr>
          <w:rFonts w:ascii="Times New Roman" w:hAnsi="Times New Roman"/>
          <w:sz w:val="28"/>
          <w:szCs w:val="28"/>
        </w:rPr>
        <w:t>обозрение</w:t>
      </w:r>
      <w:r w:rsidRPr="00E5552C">
        <w:rPr>
          <w:rFonts w:ascii="Times New Roman" w:hAnsi="Times New Roman"/>
          <w:sz w:val="28"/>
          <w:szCs w:val="28"/>
        </w:rPr>
        <w:t xml:space="preserve">. </w:t>
      </w:r>
      <w:r w:rsidRPr="006D09B7">
        <w:rPr>
          <w:rFonts w:ascii="Times New Roman" w:hAnsi="Times New Roman"/>
          <w:sz w:val="28"/>
          <w:szCs w:val="28"/>
        </w:rPr>
        <w:t>Ассоциация</w:t>
      </w:r>
      <w:r w:rsidRPr="00E5552C">
        <w:rPr>
          <w:rFonts w:ascii="Times New Roman" w:hAnsi="Times New Roman"/>
          <w:sz w:val="28"/>
          <w:szCs w:val="28"/>
        </w:rPr>
        <w:t xml:space="preserve"> </w:t>
      </w:r>
      <w:r w:rsidRPr="006D09B7">
        <w:rPr>
          <w:rFonts w:ascii="Times New Roman" w:hAnsi="Times New Roman"/>
          <w:sz w:val="28"/>
          <w:szCs w:val="28"/>
        </w:rPr>
        <w:t>Банков</w:t>
      </w:r>
      <w:r w:rsidRPr="00E5552C">
        <w:rPr>
          <w:rFonts w:ascii="Times New Roman" w:hAnsi="Times New Roman"/>
          <w:sz w:val="28"/>
          <w:szCs w:val="28"/>
        </w:rPr>
        <w:t xml:space="preserve"> </w:t>
      </w:r>
      <w:r w:rsidRPr="006D09B7">
        <w:rPr>
          <w:rFonts w:ascii="Times New Roman" w:hAnsi="Times New Roman"/>
          <w:sz w:val="28"/>
          <w:szCs w:val="28"/>
        </w:rPr>
        <w:t>России</w:t>
      </w:r>
      <w:r w:rsidRPr="00E5552C">
        <w:rPr>
          <w:rFonts w:ascii="Times New Roman" w:hAnsi="Times New Roman"/>
          <w:sz w:val="28"/>
          <w:szCs w:val="28"/>
        </w:rPr>
        <w:t xml:space="preserve">, </w:t>
      </w:r>
      <w:r w:rsidRPr="006D09B7">
        <w:rPr>
          <w:rFonts w:ascii="Times New Roman" w:hAnsi="Times New Roman"/>
          <w:sz w:val="28"/>
          <w:szCs w:val="28"/>
        </w:rPr>
        <w:t>март</w:t>
      </w:r>
      <w:r w:rsidRPr="00E5552C">
        <w:rPr>
          <w:rFonts w:ascii="Times New Roman" w:hAnsi="Times New Roman"/>
          <w:sz w:val="28"/>
          <w:szCs w:val="28"/>
        </w:rPr>
        <w:t xml:space="preserve">, 2019. </w:t>
      </w:r>
      <w:r w:rsidRPr="006D09B7">
        <w:rPr>
          <w:rFonts w:ascii="Times New Roman" w:hAnsi="Times New Roman"/>
          <w:sz w:val="28"/>
          <w:szCs w:val="28"/>
        </w:rPr>
        <w:t xml:space="preserve">72 с. </w:t>
      </w:r>
    </w:p>
    <w:p w14:paraId="2C13AC38" w14:textId="77777777" w:rsidR="00E5552C" w:rsidRPr="00C97196" w:rsidRDefault="00E5552C" w:rsidP="00C97196">
      <w:pPr>
        <w:numPr>
          <w:ilvl w:val="0"/>
          <w:numId w:val="18"/>
        </w:numPr>
        <w:spacing w:after="0" w:line="360" w:lineRule="auto"/>
        <w:ind w:left="0" w:firstLine="709"/>
        <w:contextualSpacing/>
        <w:jc w:val="both"/>
        <w:rPr>
          <w:rFonts w:ascii="Times New Roman" w:hAnsi="Times New Roman" w:cs="Times New Roman"/>
          <w:sz w:val="28"/>
          <w:szCs w:val="28"/>
        </w:rPr>
      </w:pPr>
      <w:r w:rsidRPr="00C97196">
        <w:rPr>
          <w:rFonts w:ascii="Times New Roman" w:hAnsi="Times New Roman" w:cs="Times New Roman"/>
          <w:sz w:val="28"/>
          <w:szCs w:val="28"/>
        </w:rPr>
        <w:t xml:space="preserve"> Рыбаков А.В. </w:t>
      </w:r>
      <w:proofErr w:type="spellStart"/>
      <w:r w:rsidRPr="00C97196">
        <w:rPr>
          <w:rFonts w:ascii="Times New Roman" w:hAnsi="Times New Roman" w:cs="Times New Roman"/>
          <w:sz w:val="28"/>
          <w:szCs w:val="28"/>
        </w:rPr>
        <w:t>Цифровизация</w:t>
      </w:r>
      <w:proofErr w:type="spellEnd"/>
      <w:r w:rsidRPr="00C97196">
        <w:rPr>
          <w:rFonts w:ascii="Times New Roman" w:hAnsi="Times New Roman" w:cs="Times New Roman"/>
          <w:sz w:val="28"/>
          <w:szCs w:val="28"/>
        </w:rPr>
        <w:t xml:space="preserve"> классических банков. Технологии в финансах и банковском деле // </w:t>
      </w:r>
      <w:r w:rsidRPr="00C97196">
        <w:rPr>
          <w:rFonts w:ascii="Times New Roman" w:hAnsi="Times New Roman" w:cs="Times New Roman"/>
          <w:sz w:val="28"/>
          <w:szCs w:val="28"/>
          <w:lang w:val="en-US"/>
        </w:rPr>
        <w:t>Control</w:t>
      </w:r>
      <w:r w:rsidRPr="00C97196">
        <w:rPr>
          <w:rFonts w:ascii="Times New Roman" w:hAnsi="Times New Roman" w:cs="Times New Roman"/>
          <w:sz w:val="28"/>
          <w:szCs w:val="28"/>
        </w:rPr>
        <w:t xml:space="preserve"> </w:t>
      </w:r>
      <w:r w:rsidRPr="00C97196">
        <w:rPr>
          <w:rFonts w:ascii="Times New Roman" w:hAnsi="Times New Roman" w:cs="Times New Roman"/>
          <w:sz w:val="28"/>
          <w:szCs w:val="28"/>
          <w:lang w:val="en-US"/>
        </w:rPr>
        <w:t>Engineering</w:t>
      </w:r>
      <w:r w:rsidRPr="00C97196">
        <w:rPr>
          <w:rFonts w:ascii="Times New Roman" w:hAnsi="Times New Roman" w:cs="Times New Roman"/>
          <w:sz w:val="28"/>
          <w:szCs w:val="28"/>
        </w:rPr>
        <w:t xml:space="preserve"> Россия. 2019. №3 (81).</w:t>
      </w:r>
    </w:p>
    <w:p w14:paraId="09C2B04C" w14:textId="77777777" w:rsidR="00E5552C" w:rsidRPr="00C97196" w:rsidRDefault="00E5552C" w:rsidP="00C97196">
      <w:pPr>
        <w:numPr>
          <w:ilvl w:val="0"/>
          <w:numId w:val="18"/>
        </w:numPr>
        <w:spacing w:after="0" w:line="360" w:lineRule="auto"/>
        <w:ind w:left="0" w:firstLine="709"/>
        <w:contextualSpacing/>
        <w:jc w:val="both"/>
        <w:rPr>
          <w:rFonts w:ascii="Times New Roman" w:hAnsi="Times New Roman" w:cs="Times New Roman"/>
          <w:sz w:val="28"/>
          <w:szCs w:val="28"/>
        </w:rPr>
      </w:pPr>
      <w:r w:rsidRPr="00C97196">
        <w:rPr>
          <w:rFonts w:ascii="Times New Roman" w:hAnsi="Times New Roman" w:cs="Times New Roman"/>
          <w:sz w:val="28"/>
          <w:szCs w:val="28"/>
        </w:rPr>
        <w:t xml:space="preserve">Символы и определения рейтингового агентства </w:t>
      </w:r>
      <w:proofErr w:type="spellStart"/>
      <w:r w:rsidRPr="00C97196">
        <w:rPr>
          <w:rFonts w:ascii="Times New Roman" w:hAnsi="Times New Roman" w:cs="Times New Roman"/>
          <w:sz w:val="28"/>
          <w:szCs w:val="28"/>
        </w:rPr>
        <w:t>Moody’s</w:t>
      </w:r>
      <w:proofErr w:type="spellEnd"/>
      <w:r w:rsidRPr="00C97196">
        <w:rPr>
          <w:rFonts w:ascii="Times New Roman" w:hAnsi="Times New Roman" w:cs="Times New Roman"/>
          <w:sz w:val="28"/>
          <w:szCs w:val="28"/>
        </w:rPr>
        <w:t xml:space="preserve">. </w:t>
      </w:r>
      <w:r w:rsidRPr="00C97196">
        <w:rPr>
          <w:rFonts w:ascii="Times New Roman" w:hAnsi="Times New Roman" w:cs="Times New Roman"/>
          <w:sz w:val="28"/>
          <w:szCs w:val="28"/>
          <w:lang w:val="en-US"/>
        </w:rPr>
        <w:t>URL</w:t>
      </w:r>
      <w:r w:rsidRPr="00C97196">
        <w:rPr>
          <w:rFonts w:ascii="Times New Roman" w:hAnsi="Times New Roman" w:cs="Times New Roman"/>
          <w:sz w:val="28"/>
          <w:szCs w:val="28"/>
        </w:rPr>
        <w:t>: https://www.moodys.com/sites/products/productattachments/2007100000528403.pdf (дата обращения 17.02.2020)</w:t>
      </w:r>
    </w:p>
    <w:p w14:paraId="0CF1FFD2" w14:textId="77777777" w:rsidR="00E5552C" w:rsidRPr="00E5552C" w:rsidRDefault="00E5552C" w:rsidP="00E5552C">
      <w:pPr>
        <w:numPr>
          <w:ilvl w:val="0"/>
          <w:numId w:val="18"/>
        </w:numPr>
        <w:spacing w:after="0" w:line="360" w:lineRule="auto"/>
        <w:ind w:left="0" w:firstLine="709"/>
        <w:contextualSpacing/>
        <w:jc w:val="both"/>
        <w:rPr>
          <w:rFonts w:ascii="Times New Roman" w:hAnsi="Times New Roman"/>
          <w:sz w:val="28"/>
          <w:szCs w:val="28"/>
        </w:rPr>
      </w:pPr>
      <w:r w:rsidRPr="00E5552C">
        <w:rPr>
          <w:rFonts w:ascii="Times New Roman" w:hAnsi="Times New Roman" w:cs="Times New Roman"/>
          <w:sz w:val="28"/>
          <w:szCs w:val="28"/>
        </w:rPr>
        <w:lastRenderedPageBreak/>
        <w:t xml:space="preserve">Суворов А.В. Сравнительный анализ показателей и оценка устойчивости и эффективности финансовой деятельности банка // Финансы и кредит. 2001. № 16. </w:t>
      </w:r>
    </w:p>
    <w:p w14:paraId="3AEFD536" w14:textId="77777777" w:rsidR="00E5552C" w:rsidRPr="00197C2F" w:rsidRDefault="00E5552C" w:rsidP="00E5552C">
      <w:pPr>
        <w:numPr>
          <w:ilvl w:val="0"/>
          <w:numId w:val="18"/>
        </w:numPr>
        <w:spacing w:after="0" w:line="360" w:lineRule="auto"/>
        <w:ind w:left="0" w:firstLine="709"/>
        <w:contextualSpacing/>
        <w:jc w:val="both"/>
        <w:rPr>
          <w:rFonts w:ascii="Times New Roman" w:eastAsia="Times New Roman" w:hAnsi="Times New Roman" w:cs="Times New Roman"/>
          <w:sz w:val="28"/>
          <w:szCs w:val="28"/>
          <w:shd w:val="clear" w:color="auto" w:fill="F5F5F5"/>
        </w:rPr>
      </w:pPr>
      <w:r w:rsidRPr="00197C2F">
        <w:rPr>
          <w:rFonts w:ascii="Times New Roman" w:hAnsi="Times New Roman" w:cs="Times New Roman"/>
          <w:sz w:val="28"/>
          <w:szCs w:val="28"/>
        </w:rPr>
        <w:t xml:space="preserve">Технологии </w:t>
      </w:r>
      <w:proofErr w:type="spellStart"/>
      <w:r w:rsidRPr="00197C2F">
        <w:rPr>
          <w:rFonts w:ascii="Times New Roman" w:hAnsi="Times New Roman" w:cs="Times New Roman"/>
          <w:sz w:val="28"/>
          <w:szCs w:val="28"/>
        </w:rPr>
        <w:t>Big</w:t>
      </w:r>
      <w:proofErr w:type="spellEnd"/>
      <w:r w:rsidRPr="00197C2F">
        <w:rPr>
          <w:rFonts w:ascii="Times New Roman" w:hAnsi="Times New Roman" w:cs="Times New Roman"/>
          <w:sz w:val="28"/>
          <w:szCs w:val="28"/>
        </w:rPr>
        <w:t xml:space="preserve"> </w:t>
      </w:r>
      <w:proofErr w:type="spellStart"/>
      <w:r w:rsidRPr="00197C2F">
        <w:rPr>
          <w:rFonts w:ascii="Times New Roman" w:hAnsi="Times New Roman" w:cs="Times New Roman"/>
          <w:sz w:val="28"/>
          <w:szCs w:val="28"/>
        </w:rPr>
        <w:t>Data</w:t>
      </w:r>
      <w:proofErr w:type="spellEnd"/>
      <w:r w:rsidRPr="00197C2F">
        <w:rPr>
          <w:rFonts w:ascii="Times New Roman" w:hAnsi="Times New Roman" w:cs="Times New Roman"/>
          <w:sz w:val="28"/>
          <w:szCs w:val="28"/>
        </w:rPr>
        <w:t xml:space="preserve"> на службе у сельского хозяйства: в </w:t>
      </w:r>
      <w:proofErr w:type="spellStart"/>
      <w:r w:rsidRPr="00197C2F">
        <w:rPr>
          <w:rFonts w:ascii="Times New Roman" w:hAnsi="Times New Roman" w:cs="Times New Roman"/>
          <w:sz w:val="28"/>
          <w:szCs w:val="28"/>
        </w:rPr>
        <w:t>Россельхозбанке</w:t>
      </w:r>
      <w:proofErr w:type="spellEnd"/>
      <w:r w:rsidRPr="00197C2F">
        <w:rPr>
          <w:rFonts w:ascii="Times New Roman" w:hAnsi="Times New Roman" w:cs="Times New Roman"/>
          <w:sz w:val="28"/>
          <w:szCs w:val="28"/>
        </w:rPr>
        <w:t xml:space="preserve"> разрабатывают цифровую экосистему для фермеров. URL: mcx.ru/press-service/news/big-data-na-sluzhbe-u-selskogo-khozyaystva-v-rosselkhozbanke-razrabatyvayut-tsifrovuyu-ekosistemu-dl/ (дата обращения 13.04.2020).</w:t>
      </w:r>
      <w:r w:rsidRPr="00197C2F">
        <w:rPr>
          <w:rFonts w:ascii="Times New Roman" w:eastAsia="Times New Roman" w:hAnsi="Times New Roman" w:cs="Times New Roman"/>
          <w:iCs/>
          <w:sz w:val="28"/>
          <w:szCs w:val="28"/>
          <w:shd w:val="clear" w:color="auto" w:fill="F5F5F5"/>
        </w:rPr>
        <w:t xml:space="preserve"> </w:t>
      </w:r>
    </w:p>
    <w:p w14:paraId="1DD33BC1" w14:textId="77777777" w:rsidR="00E5552C" w:rsidRPr="00E93981" w:rsidRDefault="00E5552C" w:rsidP="000D0F1D">
      <w:pPr>
        <w:numPr>
          <w:ilvl w:val="0"/>
          <w:numId w:val="18"/>
        </w:numPr>
        <w:spacing w:after="0" w:line="360" w:lineRule="auto"/>
        <w:ind w:left="0" w:firstLine="709"/>
        <w:contextualSpacing/>
        <w:jc w:val="both"/>
        <w:rPr>
          <w:rFonts w:ascii="Times New Roman" w:eastAsia="Times New Roman" w:hAnsi="Times New Roman" w:cs="Times New Roman"/>
          <w:sz w:val="28"/>
          <w:szCs w:val="28"/>
          <w:shd w:val="clear" w:color="auto" w:fill="F5F5F5"/>
        </w:rPr>
      </w:pPr>
      <w:r w:rsidRPr="00E93981">
        <w:rPr>
          <w:rFonts w:ascii="Times New Roman" w:eastAsia="Times New Roman" w:hAnsi="Times New Roman" w:cs="Times New Roman"/>
          <w:iCs/>
          <w:sz w:val="28"/>
          <w:szCs w:val="28"/>
          <w:shd w:val="clear" w:color="auto" w:fill="F5F5F5"/>
        </w:rPr>
        <w:t xml:space="preserve">Третьякова С.Н. </w:t>
      </w:r>
      <w:r w:rsidRPr="00E93981">
        <w:rPr>
          <w:rFonts w:ascii="Times New Roman" w:eastAsia="Times New Roman" w:hAnsi="Times New Roman" w:cs="Times New Roman"/>
          <w:bCs/>
          <w:sz w:val="28"/>
          <w:szCs w:val="28"/>
          <w:shd w:val="clear" w:color="auto" w:fill="F5F5F5"/>
        </w:rPr>
        <w:t xml:space="preserve">Реалистичность кредитных индикаторов в условиях экспансии кредитных карт // </w:t>
      </w:r>
      <w:r w:rsidRPr="00E93981">
        <w:rPr>
          <w:rFonts w:ascii="Times New Roman" w:eastAsia="Times New Roman" w:hAnsi="Times New Roman" w:cs="Times New Roman"/>
          <w:sz w:val="28"/>
          <w:szCs w:val="28"/>
          <w:shd w:val="clear" w:color="auto" w:fill="F5F5F5"/>
        </w:rPr>
        <w:t>Банковское дело. 2013. № 9. С. 57-60.</w:t>
      </w:r>
    </w:p>
    <w:p w14:paraId="4BA82B5C" w14:textId="77777777" w:rsidR="00E5552C" w:rsidRPr="00197C2F" w:rsidRDefault="00E5552C" w:rsidP="000D0F1D">
      <w:pPr>
        <w:numPr>
          <w:ilvl w:val="0"/>
          <w:numId w:val="18"/>
        </w:numPr>
        <w:spacing w:after="0" w:line="360" w:lineRule="auto"/>
        <w:ind w:left="0" w:firstLine="709"/>
        <w:contextualSpacing/>
        <w:jc w:val="both"/>
        <w:rPr>
          <w:rFonts w:ascii="Times New Roman" w:eastAsia="Times New Roman" w:hAnsi="Times New Roman" w:cs="Times New Roman"/>
          <w:bCs/>
          <w:sz w:val="28"/>
          <w:szCs w:val="28"/>
        </w:rPr>
      </w:pPr>
      <w:r w:rsidRPr="00197C2F">
        <w:rPr>
          <w:rFonts w:ascii="Times New Roman" w:eastAsia="Times New Roman" w:hAnsi="Times New Roman" w:cs="Times New Roman"/>
          <w:sz w:val="28"/>
          <w:szCs w:val="28"/>
          <w:shd w:val="clear" w:color="auto" w:fill="F5F5F5"/>
        </w:rPr>
        <w:t xml:space="preserve"> </w:t>
      </w:r>
      <w:r w:rsidRPr="00197C2F">
        <w:rPr>
          <w:rFonts w:ascii="Times New Roman" w:eastAsia="Times New Roman" w:hAnsi="Times New Roman" w:cs="Times New Roman"/>
          <w:iCs/>
          <w:sz w:val="28"/>
          <w:szCs w:val="28"/>
          <w:lang w:eastAsia="ru-RU"/>
        </w:rPr>
        <w:t xml:space="preserve">Третьякова С.Н. </w:t>
      </w:r>
      <w:r w:rsidRPr="00197C2F">
        <w:rPr>
          <w:rFonts w:ascii="Times New Roman" w:eastAsia="Times New Roman" w:hAnsi="Times New Roman" w:cs="Times New Roman"/>
          <w:bCs/>
          <w:sz w:val="28"/>
          <w:szCs w:val="28"/>
          <w:lang w:eastAsia="ru-RU"/>
        </w:rPr>
        <w:t xml:space="preserve">Современная концепция денежно-кредитного регулирования. </w:t>
      </w:r>
      <w:r w:rsidRPr="00197C2F">
        <w:rPr>
          <w:rFonts w:ascii="Times New Roman" w:eastAsia="Times New Roman" w:hAnsi="Times New Roman" w:cs="Times New Roman"/>
          <w:sz w:val="28"/>
          <w:szCs w:val="28"/>
          <w:lang w:eastAsia="ru-RU"/>
        </w:rPr>
        <w:t>Краснодар, 2016, 323 с.</w:t>
      </w:r>
    </w:p>
    <w:p w14:paraId="0D9456DF" w14:textId="451A8880" w:rsidR="00E5552C" w:rsidRPr="00C97196" w:rsidRDefault="00E5552C" w:rsidP="00C97196">
      <w:pPr>
        <w:numPr>
          <w:ilvl w:val="0"/>
          <w:numId w:val="18"/>
        </w:numPr>
        <w:spacing w:after="0" w:line="360" w:lineRule="auto"/>
        <w:ind w:left="0" w:firstLine="709"/>
        <w:contextualSpacing/>
        <w:jc w:val="both"/>
        <w:rPr>
          <w:rFonts w:ascii="Times New Roman" w:hAnsi="Times New Roman" w:cs="Times New Roman"/>
          <w:sz w:val="28"/>
          <w:szCs w:val="28"/>
        </w:rPr>
      </w:pPr>
      <w:proofErr w:type="spellStart"/>
      <w:r w:rsidRPr="00197C2F">
        <w:rPr>
          <w:rFonts w:ascii="Times New Roman" w:hAnsi="Times New Roman" w:cs="Times New Roman"/>
          <w:sz w:val="28"/>
          <w:szCs w:val="28"/>
        </w:rPr>
        <w:t>Тупейко</w:t>
      </w:r>
      <w:proofErr w:type="spellEnd"/>
      <w:r w:rsidRPr="00197C2F">
        <w:rPr>
          <w:rFonts w:ascii="Times New Roman" w:hAnsi="Times New Roman" w:cs="Times New Roman"/>
          <w:sz w:val="28"/>
          <w:szCs w:val="28"/>
        </w:rPr>
        <w:t xml:space="preserve"> С.А. Риски, присущие банковской</w:t>
      </w:r>
      <w:r w:rsidRPr="00C97196">
        <w:rPr>
          <w:rFonts w:ascii="Times New Roman" w:hAnsi="Times New Roman" w:cs="Times New Roman"/>
          <w:sz w:val="28"/>
          <w:szCs w:val="28"/>
        </w:rPr>
        <w:t xml:space="preserve"> деятельности / С. А. </w:t>
      </w:r>
      <w:proofErr w:type="spellStart"/>
      <w:r w:rsidRPr="00C97196">
        <w:rPr>
          <w:rFonts w:ascii="Times New Roman" w:hAnsi="Times New Roman" w:cs="Times New Roman"/>
          <w:sz w:val="28"/>
          <w:szCs w:val="28"/>
        </w:rPr>
        <w:t>Тупейко</w:t>
      </w:r>
      <w:proofErr w:type="spellEnd"/>
      <w:r w:rsidRPr="00C97196">
        <w:rPr>
          <w:rFonts w:ascii="Times New Roman" w:hAnsi="Times New Roman" w:cs="Times New Roman"/>
          <w:sz w:val="28"/>
          <w:szCs w:val="28"/>
        </w:rPr>
        <w:t xml:space="preserve">. </w:t>
      </w:r>
      <w:r w:rsidR="000A4C96" w:rsidRPr="008F484B">
        <w:rPr>
          <w:rFonts w:ascii="Times New Roman" w:eastAsia="Times New Roman" w:hAnsi="Times New Roman" w:cs="Times New Roman"/>
          <w:sz w:val="28"/>
          <w:szCs w:val="28"/>
          <w:lang w:eastAsia="ru-RU"/>
        </w:rPr>
        <w:sym w:font="Symbol" w:char="F02D"/>
      </w:r>
      <w:r w:rsidRPr="00C97196">
        <w:rPr>
          <w:rFonts w:ascii="Times New Roman" w:hAnsi="Times New Roman" w:cs="Times New Roman"/>
          <w:sz w:val="28"/>
          <w:szCs w:val="28"/>
        </w:rPr>
        <w:t xml:space="preserve"> Текст: непосредственный, электронный // Молодой ученый. </w:t>
      </w:r>
      <w:r w:rsidR="000A4C96" w:rsidRPr="008F484B">
        <w:rPr>
          <w:rFonts w:ascii="Times New Roman" w:eastAsia="Times New Roman" w:hAnsi="Times New Roman" w:cs="Times New Roman"/>
          <w:sz w:val="28"/>
          <w:szCs w:val="28"/>
          <w:lang w:eastAsia="ru-RU"/>
        </w:rPr>
        <w:sym w:font="Symbol" w:char="F02D"/>
      </w:r>
      <w:r w:rsidRPr="00C97196">
        <w:rPr>
          <w:rFonts w:ascii="Times New Roman" w:hAnsi="Times New Roman" w:cs="Times New Roman"/>
          <w:sz w:val="28"/>
          <w:szCs w:val="28"/>
        </w:rPr>
        <w:t xml:space="preserve"> 2015. </w:t>
      </w:r>
      <w:r w:rsidR="000A4C96" w:rsidRPr="008F484B">
        <w:rPr>
          <w:rFonts w:ascii="Times New Roman" w:eastAsia="Times New Roman" w:hAnsi="Times New Roman" w:cs="Times New Roman"/>
          <w:sz w:val="28"/>
          <w:szCs w:val="28"/>
          <w:lang w:eastAsia="ru-RU"/>
        </w:rPr>
        <w:sym w:font="Symbol" w:char="F02D"/>
      </w:r>
      <w:r w:rsidRPr="00C97196">
        <w:rPr>
          <w:rFonts w:ascii="Times New Roman" w:hAnsi="Times New Roman" w:cs="Times New Roman"/>
          <w:sz w:val="28"/>
          <w:szCs w:val="28"/>
        </w:rPr>
        <w:t xml:space="preserve"> № 4 (84). </w:t>
      </w:r>
      <w:r w:rsidR="000A4C96" w:rsidRPr="008F484B">
        <w:rPr>
          <w:rFonts w:ascii="Times New Roman" w:eastAsia="Times New Roman" w:hAnsi="Times New Roman" w:cs="Times New Roman"/>
          <w:sz w:val="28"/>
          <w:szCs w:val="28"/>
          <w:lang w:eastAsia="ru-RU"/>
        </w:rPr>
        <w:sym w:font="Symbol" w:char="F02D"/>
      </w:r>
      <w:r w:rsidRPr="00C97196">
        <w:rPr>
          <w:rFonts w:ascii="Times New Roman" w:hAnsi="Times New Roman" w:cs="Times New Roman"/>
          <w:sz w:val="28"/>
          <w:szCs w:val="28"/>
        </w:rPr>
        <w:t xml:space="preserve"> С. 431-434.</w:t>
      </w:r>
    </w:p>
    <w:p w14:paraId="0ED55273" w14:textId="0588BE09" w:rsidR="00E5552C" w:rsidRPr="00C97196" w:rsidRDefault="00E5552C" w:rsidP="00C97196">
      <w:pPr>
        <w:numPr>
          <w:ilvl w:val="0"/>
          <w:numId w:val="18"/>
        </w:numPr>
        <w:spacing w:after="0" w:line="360" w:lineRule="auto"/>
        <w:ind w:left="0" w:firstLine="709"/>
        <w:contextualSpacing/>
        <w:jc w:val="both"/>
        <w:rPr>
          <w:rFonts w:ascii="Times New Roman" w:hAnsi="Times New Roman" w:cs="Times New Roman"/>
          <w:sz w:val="28"/>
          <w:szCs w:val="28"/>
        </w:rPr>
      </w:pPr>
      <w:r w:rsidRPr="00C97196">
        <w:rPr>
          <w:rFonts w:ascii="Times New Roman" w:hAnsi="Times New Roman" w:cs="Times New Roman"/>
          <w:sz w:val="28"/>
          <w:szCs w:val="28"/>
        </w:rPr>
        <w:t xml:space="preserve"> Удалов Д.В. Угрозы и вызовы цифровой экономики // Экономическая безопасность и качество. 2018. № 1 (30). С. 12</w:t>
      </w:r>
      <w:r w:rsidR="000A4C96">
        <w:rPr>
          <w:rFonts w:ascii="Times New Roman" w:hAnsi="Times New Roman" w:cs="Times New Roman"/>
          <w:sz w:val="28"/>
          <w:szCs w:val="28"/>
        </w:rPr>
        <w:t>-</w:t>
      </w:r>
      <w:r w:rsidRPr="00C97196">
        <w:rPr>
          <w:rFonts w:ascii="Times New Roman" w:hAnsi="Times New Roman" w:cs="Times New Roman"/>
          <w:sz w:val="28"/>
          <w:szCs w:val="28"/>
        </w:rPr>
        <w:t>18.</w:t>
      </w:r>
    </w:p>
    <w:p w14:paraId="28C8CA6A" w14:textId="77777777" w:rsidR="00E5552C" w:rsidRPr="00C97196" w:rsidRDefault="00E5552C" w:rsidP="00C97196">
      <w:pPr>
        <w:numPr>
          <w:ilvl w:val="0"/>
          <w:numId w:val="18"/>
        </w:numPr>
        <w:spacing w:after="0" w:line="360" w:lineRule="auto"/>
        <w:ind w:left="0" w:firstLine="709"/>
        <w:contextualSpacing/>
        <w:jc w:val="both"/>
        <w:rPr>
          <w:rFonts w:ascii="Times New Roman" w:hAnsi="Times New Roman" w:cs="Times New Roman"/>
          <w:sz w:val="28"/>
          <w:szCs w:val="28"/>
        </w:rPr>
      </w:pPr>
      <w:r w:rsidRPr="00C97196">
        <w:rPr>
          <w:rFonts w:ascii="Times New Roman" w:hAnsi="Times New Roman" w:cs="Times New Roman"/>
          <w:sz w:val="28"/>
          <w:szCs w:val="28"/>
        </w:rPr>
        <w:t>Указ Президента РФ от 9 мая 2017 г. N 203 "О Стратегии развития информационного общества в Российской Федерации на 2017-2030 годы" URL: https://base.garant.ru/71670570/#friends (дата обращения 11.02.2020)</w:t>
      </w:r>
    </w:p>
    <w:p w14:paraId="3A0A06AC" w14:textId="69EF0209" w:rsidR="00E5552C" w:rsidRPr="00E5552C" w:rsidRDefault="00E5552C" w:rsidP="000D0F1D">
      <w:pPr>
        <w:numPr>
          <w:ilvl w:val="0"/>
          <w:numId w:val="18"/>
        </w:numPr>
        <w:tabs>
          <w:tab w:val="left" w:pos="720"/>
        </w:tabs>
        <w:spacing w:after="0" w:line="360" w:lineRule="auto"/>
        <w:ind w:left="0" w:firstLine="709"/>
        <w:jc w:val="both"/>
        <w:rPr>
          <w:rFonts w:ascii="Times New Roman" w:hAnsi="Times New Roman"/>
          <w:sz w:val="28"/>
          <w:szCs w:val="28"/>
        </w:rPr>
      </w:pPr>
      <w:r w:rsidRPr="00666AE9">
        <w:rPr>
          <w:rFonts w:ascii="Times New Roman" w:hAnsi="Times New Roman" w:cs="Times New Roman"/>
          <w:color w:val="000000" w:themeColor="text1"/>
          <w:sz w:val="28"/>
          <w:szCs w:val="28"/>
        </w:rPr>
        <w:t>Федеральный</w:t>
      </w:r>
      <w:r w:rsidRPr="00666AE9">
        <w:rPr>
          <w:rFonts w:ascii="Times New Roman" w:hAnsi="Times New Roman"/>
          <w:color w:val="000000" w:themeColor="text1"/>
          <w:sz w:val="28"/>
          <w:szCs w:val="28"/>
        </w:rPr>
        <w:t xml:space="preserve"> закон "О банках и банковской деятельности" от 02.12.1990 N 395-1 (последняя редакция) // Справ</w:t>
      </w:r>
      <w:proofErr w:type="gramStart"/>
      <w:r w:rsidRPr="00666AE9">
        <w:rPr>
          <w:rFonts w:ascii="Times New Roman" w:hAnsi="Times New Roman"/>
          <w:color w:val="000000" w:themeColor="text1"/>
          <w:sz w:val="28"/>
          <w:szCs w:val="28"/>
        </w:rPr>
        <w:t>.</w:t>
      </w:r>
      <w:proofErr w:type="gramEnd"/>
      <w:r w:rsidRPr="00666AE9">
        <w:rPr>
          <w:rFonts w:ascii="Times New Roman" w:hAnsi="Times New Roman"/>
          <w:color w:val="000000" w:themeColor="text1"/>
          <w:sz w:val="28"/>
          <w:szCs w:val="28"/>
        </w:rPr>
        <w:t xml:space="preserve"> ‒</w:t>
      </w:r>
      <w:r w:rsidR="000A4C96">
        <w:rPr>
          <w:rFonts w:ascii="Times New Roman" w:hAnsi="Times New Roman"/>
          <w:color w:val="000000" w:themeColor="text1"/>
          <w:sz w:val="28"/>
          <w:szCs w:val="28"/>
        </w:rPr>
        <w:t xml:space="preserve"> </w:t>
      </w:r>
      <w:proofErr w:type="spellStart"/>
      <w:proofErr w:type="gramStart"/>
      <w:r w:rsidRPr="00666AE9">
        <w:rPr>
          <w:rFonts w:ascii="Times New Roman" w:hAnsi="Times New Roman"/>
          <w:color w:val="000000" w:themeColor="text1"/>
          <w:sz w:val="28"/>
          <w:szCs w:val="28"/>
        </w:rPr>
        <w:t>и</w:t>
      </w:r>
      <w:proofErr w:type="gramEnd"/>
      <w:r w:rsidRPr="00666AE9">
        <w:rPr>
          <w:rFonts w:ascii="Times New Roman" w:hAnsi="Times New Roman"/>
          <w:color w:val="000000" w:themeColor="text1"/>
          <w:sz w:val="28"/>
          <w:szCs w:val="28"/>
        </w:rPr>
        <w:t>нформ</w:t>
      </w:r>
      <w:proofErr w:type="spellEnd"/>
      <w:r w:rsidRPr="00666AE9">
        <w:rPr>
          <w:rFonts w:ascii="Times New Roman" w:hAnsi="Times New Roman"/>
          <w:color w:val="000000" w:themeColor="text1"/>
          <w:sz w:val="28"/>
          <w:szCs w:val="28"/>
        </w:rPr>
        <w:t>. система «</w:t>
      </w:r>
      <w:proofErr w:type="spellStart"/>
      <w:r w:rsidRPr="00666AE9">
        <w:rPr>
          <w:rFonts w:ascii="Times New Roman" w:hAnsi="Times New Roman"/>
          <w:color w:val="000000" w:themeColor="text1"/>
          <w:sz w:val="28"/>
          <w:szCs w:val="28"/>
        </w:rPr>
        <w:t>КонсультантПлюс</w:t>
      </w:r>
      <w:proofErr w:type="spellEnd"/>
      <w:r w:rsidRPr="00666AE9">
        <w:rPr>
          <w:rFonts w:ascii="Times New Roman" w:hAnsi="Times New Roman"/>
          <w:color w:val="000000" w:themeColor="text1"/>
          <w:sz w:val="28"/>
          <w:szCs w:val="28"/>
        </w:rPr>
        <w:t xml:space="preserve">».  </w:t>
      </w:r>
      <w:r w:rsidRPr="00E5552C">
        <w:rPr>
          <w:rFonts w:ascii="Times New Roman" w:hAnsi="Times New Roman" w:cs="Times New Roman"/>
          <w:color w:val="333333"/>
          <w:sz w:val="28"/>
          <w:szCs w:val="28"/>
          <w:lang w:val="en-US"/>
        </w:rPr>
        <w:t>URL</w:t>
      </w:r>
      <w:r w:rsidRPr="00E5552C">
        <w:rPr>
          <w:rFonts w:ascii="Times New Roman" w:hAnsi="Times New Roman" w:cs="Times New Roman"/>
          <w:color w:val="333333"/>
          <w:sz w:val="28"/>
          <w:szCs w:val="28"/>
        </w:rPr>
        <w:t xml:space="preserve">: </w:t>
      </w:r>
      <w:r w:rsidRPr="001372E9">
        <w:rPr>
          <w:rFonts w:ascii="Times New Roman" w:hAnsi="Times New Roman" w:cs="Times New Roman"/>
          <w:sz w:val="28"/>
          <w:szCs w:val="28"/>
        </w:rPr>
        <w:t>http://www.consultant.ru/document/cons_doc_LAW_5842/</w:t>
      </w:r>
      <w:r w:rsidRPr="00E5552C">
        <w:rPr>
          <w:rFonts w:ascii="Times New Roman" w:hAnsi="Times New Roman" w:cs="Times New Roman"/>
          <w:sz w:val="28"/>
          <w:szCs w:val="28"/>
        </w:rPr>
        <w:t xml:space="preserve"> (дата обращения: 25.05.2020).</w:t>
      </w:r>
      <w:r w:rsidRPr="00E5552C">
        <w:rPr>
          <w:rFonts w:ascii="Times New Roman" w:hAnsi="Times New Roman"/>
          <w:sz w:val="28"/>
          <w:szCs w:val="28"/>
        </w:rPr>
        <w:t xml:space="preserve"> </w:t>
      </w:r>
    </w:p>
    <w:p w14:paraId="7EC78E3B" w14:textId="61093D04" w:rsidR="007F5C15" w:rsidRPr="00E5552C" w:rsidRDefault="00E5552C" w:rsidP="007F5C15">
      <w:pPr>
        <w:numPr>
          <w:ilvl w:val="0"/>
          <w:numId w:val="18"/>
        </w:numPr>
        <w:tabs>
          <w:tab w:val="left" w:pos="360"/>
        </w:tabs>
        <w:spacing w:after="0" w:line="360" w:lineRule="auto"/>
        <w:ind w:left="0" w:firstLine="709"/>
        <w:jc w:val="both"/>
        <w:rPr>
          <w:rFonts w:ascii="Times New Roman" w:hAnsi="Times New Roman"/>
          <w:sz w:val="28"/>
          <w:szCs w:val="28"/>
        </w:rPr>
      </w:pPr>
      <w:r w:rsidRPr="00C97196">
        <w:rPr>
          <w:rFonts w:ascii="Times New Roman" w:hAnsi="Times New Roman" w:cs="Times New Roman"/>
          <w:sz w:val="28"/>
          <w:szCs w:val="28"/>
        </w:rPr>
        <w:t xml:space="preserve"> Федеральный закон </w:t>
      </w:r>
      <w:r w:rsidR="001372E9">
        <w:rPr>
          <w:rFonts w:ascii="Times New Roman" w:hAnsi="Times New Roman" w:cs="Times New Roman"/>
          <w:sz w:val="28"/>
          <w:szCs w:val="28"/>
        </w:rPr>
        <w:t>«</w:t>
      </w:r>
      <w:r w:rsidRPr="00C97196">
        <w:rPr>
          <w:rFonts w:ascii="Times New Roman" w:hAnsi="Times New Roman" w:cs="Times New Roman"/>
          <w:sz w:val="28"/>
          <w:szCs w:val="28"/>
        </w:rPr>
        <w:t>О персональных данных</w:t>
      </w:r>
      <w:r w:rsidR="001372E9">
        <w:rPr>
          <w:rFonts w:ascii="Times New Roman" w:hAnsi="Times New Roman" w:cs="Times New Roman"/>
          <w:sz w:val="28"/>
          <w:szCs w:val="28"/>
        </w:rPr>
        <w:t>»</w:t>
      </w:r>
      <w:r w:rsidRPr="00C97196">
        <w:rPr>
          <w:rFonts w:ascii="Times New Roman" w:hAnsi="Times New Roman" w:cs="Times New Roman"/>
          <w:sz w:val="28"/>
          <w:szCs w:val="28"/>
        </w:rPr>
        <w:t xml:space="preserve"> от 27.07.2006 </w:t>
      </w:r>
      <w:r w:rsidR="001372E9">
        <w:rPr>
          <w:rFonts w:ascii="Times New Roman" w:hAnsi="Times New Roman" w:cs="Times New Roman"/>
          <w:sz w:val="28"/>
          <w:szCs w:val="28"/>
        </w:rPr>
        <w:t>№</w:t>
      </w:r>
      <w:r w:rsidRPr="00C97196">
        <w:rPr>
          <w:rFonts w:ascii="Times New Roman" w:hAnsi="Times New Roman" w:cs="Times New Roman"/>
          <w:sz w:val="28"/>
          <w:szCs w:val="28"/>
        </w:rPr>
        <w:t xml:space="preserve"> 152-ФЗ</w:t>
      </w:r>
      <w:r w:rsidR="007F5C15">
        <w:rPr>
          <w:rFonts w:ascii="Times New Roman" w:hAnsi="Times New Roman" w:cs="Times New Roman"/>
          <w:sz w:val="28"/>
          <w:szCs w:val="28"/>
        </w:rPr>
        <w:t xml:space="preserve">. </w:t>
      </w:r>
      <w:r w:rsidR="007F5C15">
        <w:rPr>
          <w:rFonts w:ascii="Times New Roman" w:hAnsi="Times New Roman" w:cs="Times New Roman"/>
          <w:sz w:val="28"/>
          <w:szCs w:val="28"/>
          <w:lang w:val="en-US"/>
        </w:rPr>
        <w:t>URL</w:t>
      </w:r>
      <w:r w:rsidR="007F5C15" w:rsidRPr="007F5C15">
        <w:rPr>
          <w:rFonts w:ascii="Times New Roman" w:hAnsi="Times New Roman" w:cs="Times New Roman"/>
          <w:sz w:val="28"/>
          <w:szCs w:val="28"/>
        </w:rPr>
        <w:t>:</w:t>
      </w:r>
      <w:r w:rsidRPr="00C97196">
        <w:rPr>
          <w:rFonts w:ascii="Times New Roman" w:hAnsi="Times New Roman" w:cs="Times New Roman"/>
          <w:sz w:val="28"/>
          <w:szCs w:val="28"/>
        </w:rPr>
        <w:t xml:space="preserve"> https://www.consultant.ru/document/cons_doc_LAW_61801/ </w:t>
      </w:r>
      <w:r w:rsidR="007F5C15" w:rsidRPr="00E5552C">
        <w:rPr>
          <w:rFonts w:ascii="Times New Roman" w:hAnsi="Times New Roman" w:cs="Times New Roman"/>
          <w:sz w:val="28"/>
          <w:szCs w:val="28"/>
        </w:rPr>
        <w:t>(дата обращения: 25.05.2020).</w:t>
      </w:r>
      <w:r w:rsidR="007F5C15" w:rsidRPr="00E5552C">
        <w:rPr>
          <w:rFonts w:ascii="Times New Roman" w:hAnsi="Times New Roman"/>
          <w:sz w:val="28"/>
          <w:szCs w:val="28"/>
        </w:rPr>
        <w:t xml:space="preserve"> </w:t>
      </w:r>
    </w:p>
    <w:p w14:paraId="22AA604E" w14:textId="77777777" w:rsidR="00E5552C" w:rsidRPr="00F43DFA" w:rsidRDefault="00E5552C" w:rsidP="00C97196">
      <w:pPr>
        <w:numPr>
          <w:ilvl w:val="0"/>
          <w:numId w:val="18"/>
        </w:numPr>
        <w:spacing w:after="0" w:line="360" w:lineRule="auto"/>
        <w:ind w:left="0" w:firstLine="709"/>
        <w:contextualSpacing/>
        <w:jc w:val="both"/>
        <w:rPr>
          <w:rFonts w:ascii="Times New Roman" w:hAnsi="Times New Roman" w:cs="Times New Roman"/>
          <w:sz w:val="28"/>
          <w:szCs w:val="28"/>
        </w:rPr>
      </w:pPr>
      <w:r w:rsidRPr="00C97196">
        <w:rPr>
          <w:rFonts w:ascii="Times New Roman" w:hAnsi="Times New Roman" w:cs="Times New Roman"/>
          <w:sz w:val="28"/>
          <w:szCs w:val="28"/>
        </w:rPr>
        <w:lastRenderedPageBreak/>
        <w:t xml:space="preserve"> Финансовая отчетность </w:t>
      </w:r>
      <w:r>
        <w:rPr>
          <w:rFonts w:ascii="Times New Roman" w:hAnsi="Times New Roman" w:cs="Times New Roman"/>
          <w:sz w:val="28"/>
          <w:szCs w:val="28"/>
        </w:rPr>
        <w:t>П</w:t>
      </w:r>
      <w:r w:rsidRPr="00C97196">
        <w:rPr>
          <w:rFonts w:ascii="Times New Roman" w:hAnsi="Times New Roman" w:cs="Times New Roman"/>
          <w:sz w:val="28"/>
          <w:szCs w:val="28"/>
        </w:rPr>
        <w:t>АО «</w:t>
      </w:r>
      <w:r>
        <w:rPr>
          <w:rFonts w:ascii="Times New Roman" w:hAnsi="Times New Roman" w:cs="Times New Roman"/>
          <w:sz w:val="28"/>
          <w:szCs w:val="28"/>
        </w:rPr>
        <w:t>Авангард</w:t>
      </w:r>
      <w:r w:rsidRPr="00C97196">
        <w:rPr>
          <w:rFonts w:ascii="Times New Roman" w:hAnsi="Times New Roman" w:cs="Times New Roman"/>
          <w:sz w:val="28"/>
          <w:szCs w:val="28"/>
        </w:rPr>
        <w:t xml:space="preserve">» за 2017-2019 гг. </w:t>
      </w:r>
      <w:r w:rsidRPr="00C97196">
        <w:rPr>
          <w:rFonts w:ascii="Times New Roman" w:hAnsi="Times New Roman" w:cs="Times New Roman"/>
          <w:sz w:val="28"/>
          <w:szCs w:val="28"/>
          <w:lang w:val="en-US"/>
        </w:rPr>
        <w:t>URL</w:t>
      </w:r>
      <w:r w:rsidRPr="00F43DFA">
        <w:rPr>
          <w:rFonts w:ascii="Times New Roman" w:hAnsi="Times New Roman" w:cs="Times New Roman"/>
          <w:sz w:val="28"/>
          <w:szCs w:val="28"/>
        </w:rPr>
        <w:t xml:space="preserve">: </w:t>
      </w:r>
      <w:r w:rsidRPr="00C97196">
        <w:rPr>
          <w:rFonts w:ascii="Times New Roman" w:hAnsi="Times New Roman" w:cs="Times New Roman"/>
          <w:sz w:val="28"/>
          <w:szCs w:val="28"/>
          <w:lang w:val="en-US"/>
        </w:rPr>
        <w:t>https</w:t>
      </w:r>
      <w:r w:rsidRPr="00F43DFA">
        <w:rPr>
          <w:rFonts w:ascii="Times New Roman" w:hAnsi="Times New Roman" w:cs="Times New Roman"/>
          <w:sz w:val="28"/>
          <w:szCs w:val="28"/>
        </w:rPr>
        <w:t>://</w:t>
      </w:r>
      <w:r w:rsidRPr="00C97196">
        <w:rPr>
          <w:rFonts w:ascii="Times New Roman" w:hAnsi="Times New Roman" w:cs="Times New Roman"/>
          <w:sz w:val="28"/>
          <w:szCs w:val="28"/>
          <w:lang w:val="en-US"/>
        </w:rPr>
        <w:t>www</w:t>
      </w:r>
      <w:r w:rsidRPr="00F43DFA">
        <w:rPr>
          <w:rFonts w:ascii="Times New Roman" w:hAnsi="Times New Roman" w:cs="Times New Roman"/>
          <w:sz w:val="28"/>
          <w:szCs w:val="28"/>
        </w:rPr>
        <w:t>.</w:t>
      </w:r>
      <w:proofErr w:type="spellStart"/>
      <w:r w:rsidRPr="00C97196">
        <w:rPr>
          <w:rFonts w:ascii="Times New Roman" w:hAnsi="Times New Roman" w:cs="Times New Roman"/>
          <w:sz w:val="28"/>
          <w:szCs w:val="28"/>
          <w:lang w:val="en-US"/>
        </w:rPr>
        <w:t>avangard</w:t>
      </w:r>
      <w:proofErr w:type="spellEnd"/>
      <w:r w:rsidRPr="00F43DFA">
        <w:rPr>
          <w:rFonts w:ascii="Times New Roman" w:hAnsi="Times New Roman" w:cs="Times New Roman"/>
          <w:sz w:val="28"/>
          <w:szCs w:val="28"/>
        </w:rPr>
        <w:t>.</w:t>
      </w:r>
      <w:proofErr w:type="spellStart"/>
      <w:r w:rsidRPr="00C97196">
        <w:rPr>
          <w:rFonts w:ascii="Times New Roman" w:hAnsi="Times New Roman" w:cs="Times New Roman"/>
          <w:sz w:val="28"/>
          <w:szCs w:val="28"/>
          <w:lang w:val="en-US"/>
        </w:rPr>
        <w:t>ru</w:t>
      </w:r>
      <w:proofErr w:type="spellEnd"/>
      <w:r w:rsidRPr="00F43DFA">
        <w:rPr>
          <w:rFonts w:ascii="Times New Roman" w:hAnsi="Times New Roman" w:cs="Times New Roman"/>
          <w:sz w:val="28"/>
          <w:szCs w:val="28"/>
        </w:rPr>
        <w:t>/</w:t>
      </w:r>
      <w:proofErr w:type="spellStart"/>
      <w:r w:rsidRPr="00C97196">
        <w:rPr>
          <w:rFonts w:ascii="Times New Roman" w:hAnsi="Times New Roman" w:cs="Times New Roman"/>
          <w:sz w:val="28"/>
          <w:szCs w:val="28"/>
          <w:lang w:val="en-US"/>
        </w:rPr>
        <w:t>rus</w:t>
      </w:r>
      <w:proofErr w:type="spellEnd"/>
      <w:r w:rsidRPr="00F43DFA">
        <w:rPr>
          <w:rFonts w:ascii="Times New Roman" w:hAnsi="Times New Roman" w:cs="Times New Roman"/>
          <w:sz w:val="28"/>
          <w:szCs w:val="28"/>
        </w:rPr>
        <w:t>/</w:t>
      </w:r>
      <w:r w:rsidRPr="00C97196">
        <w:rPr>
          <w:rFonts w:ascii="Times New Roman" w:hAnsi="Times New Roman" w:cs="Times New Roman"/>
          <w:sz w:val="28"/>
          <w:szCs w:val="28"/>
          <w:lang w:val="en-US"/>
        </w:rPr>
        <w:t>about</w:t>
      </w:r>
      <w:r w:rsidRPr="00F43DFA">
        <w:rPr>
          <w:rFonts w:ascii="Times New Roman" w:hAnsi="Times New Roman" w:cs="Times New Roman"/>
          <w:sz w:val="28"/>
          <w:szCs w:val="28"/>
        </w:rPr>
        <w:t>/</w:t>
      </w:r>
      <w:r w:rsidRPr="00C97196">
        <w:rPr>
          <w:rFonts w:ascii="Times New Roman" w:hAnsi="Times New Roman" w:cs="Times New Roman"/>
          <w:sz w:val="28"/>
          <w:szCs w:val="28"/>
          <w:lang w:val="en-US"/>
        </w:rPr>
        <w:t>financial</w:t>
      </w:r>
      <w:r w:rsidRPr="00F43DFA">
        <w:rPr>
          <w:rFonts w:ascii="Times New Roman" w:hAnsi="Times New Roman" w:cs="Times New Roman"/>
          <w:sz w:val="28"/>
          <w:szCs w:val="28"/>
        </w:rPr>
        <w:t>/</w:t>
      </w:r>
      <w:r w:rsidRPr="00C97196">
        <w:rPr>
          <w:rFonts w:ascii="Times New Roman" w:hAnsi="Times New Roman" w:cs="Times New Roman"/>
          <w:sz w:val="28"/>
          <w:szCs w:val="28"/>
          <w:lang w:val="en-US"/>
        </w:rPr>
        <w:t>annual</w:t>
      </w:r>
      <w:r w:rsidRPr="00F43DFA">
        <w:rPr>
          <w:rFonts w:ascii="Times New Roman" w:hAnsi="Times New Roman" w:cs="Times New Roman"/>
          <w:sz w:val="28"/>
          <w:szCs w:val="28"/>
        </w:rPr>
        <w:t>/ (</w:t>
      </w:r>
      <w:r w:rsidRPr="00C97196">
        <w:rPr>
          <w:rFonts w:ascii="Times New Roman" w:hAnsi="Times New Roman" w:cs="Times New Roman"/>
          <w:sz w:val="28"/>
          <w:szCs w:val="28"/>
        </w:rPr>
        <w:t>дата</w:t>
      </w:r>
      <w:r w:rsidRPr="00F43DFA">
        <w:rPr>
          <w:rFonts w:ascii="Times New Roman" w:hAnsi="Times New Roman" w:cs="Times New Roman"/>
          <w:sz w:val="28"/>
          <w:szCs w:val="28"/>
        </w:rPr>
        <w:t xml:space="preserve"> </w:t>
      </w:r>
      <w:r w:rsidRPr="00C97196">
        <w:rPr>
          <w:rFonts w:ascii="Times New Roman" w:hAnsi="Times New Roman" w:cs="Times New Roman"/>
          <w:sz w:val="28"/>
          <w:szCs w:val="28"/>
        </w:rPr>
        <w:t>обращения</w:t>
      </w:r>
      <w:r w:rsidRPr="00F43DFA">
        <w:rPr>
          <w:rFonts w:ascii="Times New Roman" w:hAnsi="Times New Roman" w:cs="Times New Roman"/>
          <w:sz w:val="28"/>
          <w:szCs w:val="28"/>
        </w:rPr>
        <w:t xml:space="preserve"> 28.03.2020)</w:t>
      </w:r>
    </w:p>
    <w:p w14:paraId="7D3D5B43" w14:textId="77777777" w:rsidR="00E5552C" w:rsidRPr="00F43DFA" w:rsidRDefault="00E5552C" w:rsidP="000D0F1D">
      <w:pPr>
        <w:numPr>
          <w:ilvl w:val="0"/>
          <w:numId w:val="18"/>
        </w:numPr>
        <w:spacing w:after="0" w:line="360" w:lineRule="auto"/>
        <w:ind w:left="0" w:firstLine="709"/>
        <w:contextualSpacing/>
        <w:jc w:val="both"/>
        <w:rPr>
          <w:rFonts w:ascii="Times New Roman" w:hAnsi="Times New Roman" w:cs="Times New Roman"/>
          <w:sz w:val="28"/>
          <w:szCs w:val="28"/>
        </w:rPr>
      </w:pPr>
      <w:r w:rsidRPr="00F43DFA">
        <w:rPr>
          <w:rFonts w:ascii="Times New Roman" w:hAnsi="Times New Roman" w:cs="Times New Roman"/>
          <w:sz w:val="28"/>
          <w:szCs w:val="28"/>
        </w:rPr>
        <w:t xml:space="preserve">  Халин В.Г., Чернова Г.В. </w:t>
      </w:r>
      <w:proofErr w:type="spellStart"/>
      <w:r w:rsidRPr="00F43DFA">
        <w:rPr>
          <w:rFonts w:ascii="Times New Roman" w:hAnsi="Times New Roman" w:cs="Times New Roman"/>
          <w:sz w:val="28"/>
          <w:szCs w:val="28"/>
        </w:rPr>
        <w:t>Цифровизация</w:t>
      </w:r>
      <w:proofErr w:type="spellEnd"/>
      <w:r w:rsidRPr="00F43DFA">
        <w:rPr>
          <w:rFonts w:ascii="Times New Roman" w:hAnsi="Times New Roman" w:cs="Times New Roman"/>
          <w:sz w:val="28"/>
          <w:szCs w:val="28"/>
        </w:rPr>
        <w:t xml:space="preserve"> и ее влияние на российскую </w:t>
      </w:r>
      <w:proofErr w:type="gramStart"/>
      <w:r w:rsidRPr="00F43DFA">
        <w:rPr>
          <w:rFonts w:ascii="Times New Roman" w:hAnsi="Times New Roman" w:cs="Times New Roman"/>
          <w:sz w:val="28"/>
          <w:szCs w:val="28"/>
        </w:rPr>
        <w:t>экономику</w:t>
      </w:r>
      <w:proofErr w:type="gramEnd"/>
      <w:r w:rsidRPr="00F43DFA">
        <w:rPr>
          <w:rFonts w:ascii="Times New Roman" w:hAnsi="Times New Roman" w:cs="Times New Roman"/>
          <w:sz w:val="28"/>
          <w:szCs w:val="28"/>
        </w:rPr>
        <w:t xml:space="preserve"> и общество: преимущества, вызовы, угрозы и риски // Управленческое консультирование. 2018. № 10.</w:t>
      </w:r>
    </w:p>
    <w:p w14:paraId="35E30BC2" w14:textId="77777777" w:rsidR="00E5552C" w:rsidRPr="00C97196" w:rsidRDefault="00E5552C" w:rsidP="00C97196">
      <w:pPr>
        <w:numPr>
          <w:ilvl w:val="0"/>
          <w:numId w:val="18"/>
        </w:numPr>
        <w:spacing w:after="0" w:line="360" w:lineRule="auto"/>
        <w:ind w:left="0" w:firstLine="709"/>
        <w:contextualSpacing/>
        <w:jc w:val="both"/>
        <w:rPr>
          <w:rFonts w:ascii="Times New Roman" w:hAnsi="Times New Roman" w:cs="Times New Roman"/>
          <w:sz w:val="28"/>
          <w:szCs w:val="28"/>
        </w:rPr>
      </w:pPr>
      <w:r w:rsidRPr="00C97196">
        <w:rPr>
          <w:rFonts w:ascii="Times New Roman" w:hAnsi="Times New Roman" w:cs="Times New Roman"/>
          <w:sz w:val="28"/>
          <w:szCs w:val="28"/>
        </w:rPr>
        <w:t xml:space="preserve"> Цифровая поставка. Как взять кредит в </w:t>
      </w:r>
      <w:proofErr w:type="spellStart"/>
      <w:r w:rsidRPr="00C97196">
        <w:rPr>
          <w:rFonts w:ascii="Times New Roman" w:hAnsi="Times New Roman" w:cs="Times New Roman"/>
          <w:sz w:val="28"/>
          <w:szCs w:val="28"/>
        </w:rPr>
        <w:t>криптовалюте</w:t>
      </w:r>
      <w:proofErr w:type="spellEnd"/>
      <w:r w:rsidRPr="00C97196">
        <w:rPr>
          <w:rFonts w:ascii="Times New Roman" w:hAnsi="Times New Roman" w:cs="Times New Roman"/>
          <w:sz w:val="28"/>
          <w:szCs w:val="28"/>
        </w:rPr>
        <w:t>.  URL: https://www.rbc.ru/crypto/news/5d2d9b139a7947f58146a9d7 (дата обращения 25.05.2020)</w:t>
      </w:r>
    </w:p>
    <w:p w14:paraId="6246D309" w14:textId="77777777" w:rsidR="00E5552C" w:rsidRPr="00C97196" w:rsidRDefault="00E5552C" w:rsidP="00C97196">
      <w:pPr>
        <w:numPr>
          <w:ilvl w:val="0"/>
          <w:numId w:val="18"/>
        </w:numPr>
        <w:spacing w:after="0" w:line="360" w:lineRule="auto"/>
        <w:ind w:left="0" w:firstLine="709"/>
        <w:contextualSpacing/>
        <w:jc w:val="both"/>
        <w:rPr>
          <w:rFonts w:ascii="Times New Roman" w:hAnsi="Times New Roman" w:cs="Times New Roman"/>
          <w:sz w:val="28"/>
          <w:szCs w:val="28"/>
        </w:rPr>
      </w:pPr>
      <w:r w:rsidRPr="00C97196">
        <w:rPr>
          <w:rFonts w:ascii="Times New Roman" w:hAnsi="Times New Roman" w:cs="Times New Roman"/>
          <w:sz w:val="28"/>
          <w:szCs w:val="28"/>
        </w:rPr>
        <w:t xml:space="preserve"> Цифровая трансформация российских банков </w:t>
      </w:r>
      <w:r w:rsidRPr="00C97196">
        <w:rPr>
          <w:rFonts w:ascii="Times New Roman" w:hAnsi="Times New Roman" w:cs="Times New Roman"/>
          <w:sz w:val="28"/>
          <w:szCs w:val="28"/>
          <w:lang w:val="en-US"/>
        </w:rPr>
        <w:t>URL</w:t>
      </w:r>
      <w:r w:rsidRPr="00C97196">
        <w:rPr>
          <w:rFonts w:ascii="Times New Roman" w:hAnsi="Times New Roman" w:cs="Times New Roman"/>
          <w:sz w:val="28"/>
          <w:szCs w:val="28"/>
        </w:rPr>
        <w:t>: http://www.tadviser.ru/a/364671 (дата обращения 22.04.2020)</w:t>
      </w:r>
    </w:p>
    <w:p w14:paraId="521AFE00" w14:textId="77777777" w:rsidR="00E5552C" w:rsidRPr="00C97196" w:rsidRDefault="00E5552C" w:rsidP="00C97196">
      <w:pPr>
        <w:numPr>
          <w:ilvl w:val="0"/>
          <w:numId w:val="18"/>
        </w:numPr>
        <w:spacing w:after="0" w:line="360" w:lineRule="auto"/>
        <w:ind w:left="0" w:firstLine="709"/>
        <w:contextualSpacing/>
        <w:jc w:val="both"/>
        <w:rPr>
          <w:rFonts w:ascii="Times New Roman" w:hAnsi="Times New Roman" w:cs="Times New Roman"/>
          <w:sz w:val="28"/>
          <w:szCs w:val="28"/>
        </w:rPr>
      </w:pPr>
      <w:r w:rsidRPr="00C97196">
        <w:rPr>
          <w:rFonts w:ascii="Times New Roman" w:hAnsi="Times New Roman" w:cs="Times New Roman"/>
          <w:sz w:val="28"/>
          <w:szCs w:val="28"/>
        </w:rPr>
        <w:t xml:space="preserve"> </w:t>
      </w:r>
      <w:proofErr w:type="gramStart"/>
      <w:r w:rsidRPr="00C97196">
        <w:rPr>
          <w:rFonts w:ascii="Times New Roman" w:hAnsi="Times New Roman" w:cs="Times New Roman"/>
          <w:sz w:val="28"/>
          <w:szCs w:val="28"/>
        </w:rPr>
        <w:t xml:space="preserve">Чеховская И.А., </w:t>
      </w:r>
      <w:proofErr w:type="spellStart"/>
      <w:r w:rsidRPr="00C97196">
        <w:rPr>
          <w:rFonts w:ascii="Times New Roman" w:hAnsi="Times New Roman" w:cs="Times New Roman"/>
          <w:sz w:val="28"/>
          <w:szCs w:val="28"/>
        </w:rPr>
        <w:t>Ярова</w:t>
      </w:r>
      <w:proofErr w:type="spellEnd"/>
      <w:r w:rsidRPr="00C97196">
        <w:rPr>
          <w:rFonts w:ascii="Times New Roman" w:hAnsi="Times New Roman" w:cs="Times New Roman"/>
          <w:sz w:val="28"/>
          <w:szCs w:val="28"/>
        </w:rPr>
        <w:t xml:space="preserve"> В.В. Методики оценки конкурентоспособности коммерческого банка:</w:t>
      </w:r>
      <w:proofErr w:type="gramEnd"/>
      <w:r w:rsidRPr="00C97196">
        <w:rPr>
          <w:rFonts w:ascii="Times New Roman" w:hAnsi="Times New Roman" w:cs="Times New Roman"/>
          <w:sz w:val="28"/>
          <w:szCs w:val="28"/>
        </w:rPr>
        <w:t xml:space="preserve"> Российский и зарубежный опыт // Финансовая аналитика: проблемы и решения. 2016. №21. С. 13–28.</w:t>
      </w:r>
    </w:p>
    <w:p w14:paraId="708F17E5" w14:textId="22D54E0F" w:rsidR="00E5552C" w:rsidRPr="007F5C15" w:rsidRDefault="00E5552C" w:rsidP="00E5552C">
      <w:pPr>
        <w:numPr>
          <w:ilvl w:val="0"/>
          <w:numId w:val="18"/>
        </w:numPr>
        <w:tabs>
          <w:tab w:val="left" w:pos="720"/>
        </w:tabs>
        <w:spacing w:after="0" w:line="360" w:lineRule="auto"/>
        <w:ind w:left="0" w:firstLine="709"/>
        <w:jc w:val="both"/>
        <w:rPr>
          <w:rFonts w:ascii="Times New Roman" w:hAnsi="Times New Roman" w:cs="Times New Roman"/>
          <w:sz w:val="28"/>
          <w:szCs w:val="28"/>
        </w:rPr>
      </w:pPr>
      <w:r w:rsidRPr="00E5552C">
        <w:rPr>
          <w:rFonts w:ascii="Times New Roman" w:hAnsi="Times New Roman" w:cs="Times New Roman"/>
          <w:bCs/>
          <w:sz w:val="28"/>
          <w:szCs w:val="28"/>
        </w:rPr>
        <w:t xml:space="preserve">Число банков в России за 2018 год снизилось, а прибыль выросла. </w:t>
      </w:r>
      <w:r w:rsidRPr="00E5552C">
        <w:rPr>
          <w:rFonts w:ascii="Times New Roman" w:hAnsi="Times New Roman" w:cs="Times New Roman"/>
          <w:bCs/>
          <w:sz w:val="28"/>
          <w:szCs w:val="28"/>
          <w:lang w:val="en-US"/>
        </w:rPr>
        <w:t>URL</w:t>
      </w:r>
      <w:r w:rsidRPr="00E5552C">
        <w:rPr>
          <w:rFonts w:ascii="Times New Roman" w:hAnsi="Times New Roman" w:cs="Times New Roman"/>
          <w:bCs/>
          <w:sz w:val="28"/>
          <w:szCs w:val="28"/>
        </w:rPr>
        <w:t>:</w:t>
      </w:r>
      <w:r w:rsidRPr="00E5552C">
        <w:rPr>
          <w:rFonts w:ascii="Times New Roman" w:hAnsi="Times New Roman" w:cs="Times New Roman"/>
          <w:bCs/>
          <w:sz w:val="28"/>
          <w:szCs w:val="28"/>
          <w:lang w:val="en-US"/>
        </w:rPr>
        <w:t> </w:t>
      </w:r>
      <w:r w:rsidRPr="001372E9">
        <w:rPr>
          <w:rFonts w:ascii="Times New Roman" w:hAnsi="Times New Roman" w:cs="Times New Roman"/>
          <w:sz w:val="28"/>
          <w:szCs w:val="28"/>
          <w:lang w:val="en-US"/>
        </w:rPr>
        <w:t>https</w:t>
      </w:r>
      <w:r w:rsidRPr="001372E9">
        <w:rPr>
          <w:rFonts w:ascii="Times New Roman" w:hAnsi="Times New Roman" w:cs="Times New Roman"/>
          <w:sz w:val="28"/>
          <w:szCs w:val="28"/>
        </w:rPr>
        <w:t>://</w:t>
      </w:r>
      <w:r w:rsidRPr="001372E9">
        <w:rPr>
          <w:rFonts w:ascii="Times New Roman" w:hAnsi="Times New Roman" w:cs="Times New Roman"/>
          <w:sz w:val="28"/>
          <w:szCs w:val="28"/>
          <w:lang w:val="en-US"/>
        </w:rPr>
        <w:t>www</w:t>
      </w:r>
      <w:r w:rsidRPr="001372E9">
        <w:rPr>
          <w:rFonts w:ascii="Times New Roman" w:hAnsi="Times New Roman" w:cs="Times New Roman"/>
          <w:sz w:val="28"/>
          <w:szCs w:val="28"/>
        </w:rPr>
        <w:t>.</w:t>
      </w:r>
      <w:proofErr w:type="spellStart"/>
      <w:r w:rsidRPr="001372E9">
        <w:rPr>
          <w:rFonts w:ascii="Times New Roman" w:hAnsi="Times New Roman" w:cs="Times New Roman"/>
          <w:sz w:val="28"/>
          <w:szCs w:val="28"/>
          <w:lang w:val="en-US"/>
        </w:rPr>
        <w:t>rusbanks</w:t>
      </w:r>
      <w:proofErr w:type="spellEnd"/>
      <w:r w:rsidRPr="001372E9">
        <w:rPr>
          <w:rFonts w:ascii="Times New Roman" w:hAnsi="Times New Roman" w:cs="Times New Roman"/>
          <w:sz w:val="28"/>
          <w:szCs w:val="28"/>
        </w:rPr>
        <w:t>.</w:t>
      </w:r>
      <w:r w:rsidRPr="001372E9">
        <w:rPr>
          <w:rFonts w:ascii="Times New Roman" w:hAnsi="Times New Roman" w:cs="Times New Roman"/>
          <w:sz w:val="28"/>
          <w:szCs w:val="28"/>
          <w:lang w:val="en-US"/>
        </w:rPr>
        <w:t>info</w:t>
      </w:r>
      <w:r w:rsidRPr="001372E9">
        <w:rPr>
          <w:rFonts w:ascii="Times New Roman" w:hAnsi="Times New Roman" w:cs="Times New Roman"/>
          <w:sz w:val="28"/>
          <w:szCs w:val="28"/>
        </w:rPr>
        <w:t>/</w:t>
      </w:r>
      <w:r w:rsidRPr="001372E9">
        <w:rPr>
          <w:rFonts w:ascii="Times New Roman" w:hAnsi="Times New Roman" w:cs="Times New Roman"/>
          <w:sz w:val="28"/>
          <w:szCs w:val="28"/>
          <w:lang w:val="en-US"/>
        </w:rPr>
        <w:t>article</w:t>
      </w:r>
      <w:r w:rsidRPr="001372E9">
        <w:rPr>
          <w:rFonts w:ascii="Times New Roman" w:hAnsi="Times New Roman" w:cs="Times New Roman"/>
          <w:sz w:val="28"/>
          <w:szCs w:val="28"/>
        </w:rPr>
        <w:t>/</w:t>
      </w:r>
      <w:proofErr w:type="spellStart"/>
      <w:r w:rsidRPr="001372E9">
        <w:rPr>
          <w:rFonts w:ascii="Times New Roman" w:hAnsi="Times New Roman" w:cs="Times New Roman"/>
          <w:sz w:val="28"/>
          <w:szCs w:val="28"/>
          <w:lang w:val="en-US"/>
        </w:rPr>
        <w:t>Chislo</w:t>
      </w:r>
      <w:proofErr w:type="spellEnd"/>
      <w:r w:rsidRPr="001372E9">
        <w:rPr>
          <w:rFonts w:ascii="Times New Roman" w:hAnsi="Times New Roman" w:cs="Times New Roman"/>
          <w:sz w:val="28"/>
          <w:szCs w:val="28"/>
        </w:rPr>
        <w:t>-</w:t>
      </w:r>
      <w:proofErr w:type="spellStart"/>
      <w:r w:rsidRPr="001372E9">
        <w:rPr>
          <w:rFonts w:ascii="Times New Roman" w:hAnsi="Times New Roman" w:cs="Times New Roman"/>
          <w:sz w:val="28"/>
          <w:szCs w:val="28"/>
          <w:lang w:val="en-US"/>
        </w:rPr>
        <w:t>bankov</w:t>
      </w:r>
      <w:proofErr w:type="spellEnd"/>
      <w:r w:rsidRPr="001372E9">
        <w:rPr>
          <w:rFonts w:ascii="Times New Roman" w:hAnsi="Times New Roman" w:cs="Times New Roman"/>
          <w:sz w:val="28"/>
          <w:szCs w:val="28"/>
        </w:rPr>
        <w:t>-</w:t>
      </w:r>
      <w:r w:rsidRPr="001372E9">
        <w:rPr>
          <w:rFonts w:ascii="Times New Roman" w:hAnsi="Times New Roman" w:cs="Times New Roman"/>
          <w:sz w:val="28"/>
          <w:szCs w:val="28"/>
          <w:lang w:val="en-US"/>
        </w:rPr>
        <w:t>v</w:t>
      </w:r>
      <w:r w:rsidRPr="001372E9">
        <w:rPr>
          <w:rFonts w:ascii="Times New Roman" w:hAnsi="Times New Roman" w:cs="Times New Roman"/>
          <w:sz w:val="28"/>
          <w:szCs w:val="28"/>
        </w:rPr>
        <w:t>-</w:t>
      </w:r>
      <w:proofErr w:type="spellStart"/>
      <w:r w:rsidRPr="001372E9">
        <w:rPr>
          <w:rFonts w:ascii="Times New Roman" w:hAnsi="Times New Roman" w:cs="Times New Roman"/>
          <w:sz w:val="28"/>
          <w:szCs w:val="28"/>
          <w:lang w:val="en-US"/>
        </w:rPr>
        <w:t>Rossii</w:t>
      </w:r>
      <w:proofErr w:type="spellEnd"/>
      <w:r w:rsidRPr="001372E9">
        <w:rPr>
          <w:rFonts w:ascii="Times New Roman" w:hAnsi="Times New Roman" w:cs="Times New Roman"/>
          <w:sz w:val="28"/>
          <w:szCs w:val="28"/>
        </w:rPr>
        <w:t>-</w:t>
      </w:r>
      <w:proofErr w:type="spellStart"/>
      <w:r w:rsidRPr="001372E9">
        <w:rPr>
          <w:rFonts w:ascii="Times New Roman" w:hAnsi="Times New Roman" w:cs="Times New Roman"/>
          <w:sz w:val="28"/>
          <w:szCs w:val="28"/>
          <w:lang w:val="en-US"/>
        </w:rPr>
        <w:t>za</w:t>
      </w:r>
      <w:proofErr w:type="spellEnd"/>
      <w:r w:rsidRPr="001372E9">
        <w:rPr>
          <w:rFonts w:ascii="Times New Roman" w:hAnsi="Times New Roman" w:cs="Times New Roman"/>
          <w:sz w:val="28"/>
          <w:szCs w:val="28"/>
        </w:rPr>
        <w:t>-2018-</w:t>
      </w:r>
      <w:r w:rsidRPr="001372E9">
        <w:rPr>
          <w:rFonts w:ascii="Times New Roman" w:hAnsi="Times New Roman" w:cs="Times New Roman"/>
          <w:sz w:val="28"/>
          <w:szCs w:val="28"/>
          <w:lang w:val="en-US"/>
        </w:rPr>
        <w:t>god</w:t>
      </w:r>
      <w:r w:rsidRPr="001372E9">
        <w:rPr>
          <w:rFonts w:ascii="Times New Roman" w:hAnsi="Times New Roman" w:cs="Times New Roman"/>
          <w:sz w:val="28"/>
          <w:szCs w:val="28"/>
        </w:rPr>
        <w:t>-</w:t>
      </w:r>
      <w:proofErr w:type="spellStart"/>
      <w:r w:rsidRPr="001372E9">
        <w:rPr>
          <w:rFonts w:ascii="Times New Roman" w:hAnsi="Times New Roman" w:cs="Times New Roman"/>
          <w:sz w:val="28"/>
          <w:szCs w:val="28"/>
          <w:lang w:val="en-US"/>
        </w:rPr>
        <w:t>snizilos</w:t>
      </w:r>
      <w:proofErr w:type="spellEnd"/>
      <w:r w:rsidRPr="001372E9">
        <w:rPr>
          <w:rFonts w:ascii="Times New Roman" w:hAnsi="Times New Roman" w:cs="Times New Roman"/>
          <w:sz w:val="28"/>
          <w:szCs w:val="28"/>
        </w:rPr>
        <w:t>-</w:t>
      </w:r>
      <w:r w:rsidRPr="001372E9">
        <w:rPr>
          <w:rFonts w:ascii="Times New Roman" w:hAnsi="Times New Roman" w:cs="Times New Roman"/>
          <w:sz w:val="28"/>
          <w:szCs w:val="28"/>
          <w:lang w:val="en-US"/>
        </w:rPr>
        <w:t>a</w:t>
      </w:r>
      <w:r w:rsidRPr="001372E9">
        <w:rPr>
          <w:rFonts w:ascii="Times New Roman" w:hAnsi="Times New Roman" w:cs="Times New Roman"/>
          <w:sz w:val="28"/>
          <w:szCs w:val="28"/>
        </w:rPr>
        <w:t>-</w:t>
      </w:r>
      <w:proofErr w:type="spellStart"/>
      <w:r w:rsidRPr="001372E9">
        <w:rPr>
          <w:rFonts w:ascii="Times New Roman" w:hAnsi="Times New Roman" w:cs="Times New Roman"/>
          <w:sz w:val="28"/>
          <w:szCs w:val="28"/>
          <w:lang w:val="en-US"/>
        </w:rPr>
        <w:t>pribyl</w:t>
      </w:r>
      <w:proofErr w:type="spellEnd"/>
      <w:r w:rsidRPr="001372E9">
        <w:rPr>
          <w:rFonts w:ascii="Times New Roman" w:hAnsi="Times New Roman" w:cs="Times New Roman"/>
          <w:sz w:val="28"/>
          <w:szCs w:val="28"/>
        </w:rPr>
        <w:t>-</w:t>
      </w:r>
      <w:proofErr w:type="spellStart"/>
      <w:r w:rsidRPr="001372E9">
        <w:rPr>
          <w:rFonts w:ascii="Times New Roman" w:hAnsi="Times New Roman" w:cs="Times New Roman"/>
          <w:sz w:val="28"/>
          <w:szCs w:val="28"/>
          <w:lang w:val="en-US"/>
        </w:rPr>
        <w:t>vyrosla</w:t>
      </w:r>
      <w:proofErr w:type="spellEnd"/>
      <w:r w:rsidRPr="001372E9">
        <w:rPr>
          <w:rFonts w:ascii="Times New Roman" w:hAnsi="Times New Roman" w:cs="Times New Roman"/>
          <w:sz w:val="28"/>
          <w:szCs w:val="28"/>
        </w:rPr>
        <w:t>.</w:t>
      </w:r>
      <w:r w:rsidRPr="001372E9">
        <w:rPr>
          <w:rFonts w:ascii="Times New Roman" w:hAnsi="Times New Roman" w:cs="Times New Roman"/>
          <w:sz w:val="28"/>
          <w:szCs w:val="28"/>
          <w:lang w:val="en-US"/>
        </w:rPr>
        <w:t>html</w:t>
      </w:r>
      <w:r w:rsidRPr="00E5552C">
        <w:rPr>
          <w:rFonts w:ascii="Times New Roman" w:hAnsi="Times New Roman" w:cs="Times New Roman"/>
          <w:sz w:val="28"/>
          <w:szCs w:val="28"/>
        </w:rPr>
        <w:t xml:space="preserve"> (дата обращения: 25.0</w:t>
      </w:r>
      <w:r w:rsidR="007F5C15">
        <w:rPr>
          <w:rFonts w:ascii="Times New Roman" w:hAnsi="Times New Roman" w:cs="Times New Roman"/>
          <w:sz w:val="28"/>
          <w:szCs w:val="28"/>
        </w:rPr>
        <w:t>8</w:t>
      </w:r>
      <w:r w:rsidRPr="00E5552C">
        <w:rPr>
          <w:rFonts w:ascii="Times New Roman" w:hAnsi="Times New Roman" w:cs="Times New Roman"/>
          <w:sz w:val="28"/>
          <w:szCs w:val="28"/>
        </w:rPr>
        <w:t>. 2020).</w:t>
      </w:r>
    </w:p>
    <w:p w14:paraId="3C949A7D" w14:textId="77777777" w:rsidR="00E5552C" w:rsidRPr="00C97196" w:rsidRDefault="00E5552C" w:rsidP="00C97196">
      <w:pPr>
        <w:numPr>
          <w:ilvl w:val="0"/>
          <w:numId w:val="18"/>
        </w:numPr>
        <w:spacing w:after="0" w:line="360" w:lineRule="auto"/>
        <w:ind w:left="0" w:firstLine="709"/>
        <w:contextualSpacing/>
        <w:jc w:val="both"/>
        <w:rPr>
          <w:rFonts w:ascii="Times New Roman" w:hAnsi="Times New Roman" w:cs="Times New Roman"/>
          <w:sz w:val="28"/>
          <w:szCs w:val="28"/>
        </w:rPr>
      </w:pPr>
      <w:r w:rsidRPr="00C97196">
        <w:rPr>
          <w:rFonts w:ascii="Times New Roman" w:hAnsi="Times New Roman" w:cs="Times New Roman"/>
          <w:sz w:val="28"/>
          <w:szCs w:val="28"/>
        </w:rPr>
        <w:t xml:space="preserve">Шаталова Е.П., Шаталов А.Н. Кредитоспособность и кредитный риск в </w:t>
      </w:r>
      <w:proofErr w:type="gramStart"/>
      <w:r w:rsidRPr="00C97196">
        <w:rPr>
          <w:rFonts w:ascii="Times New Roman" w:hAnsi="Times New Roman" w:cs="Times New Roman"/>
          <w:sz w:val="28"/>
          <w:szCs w:val="28"/>
        </w:rPr>
        <w:t>банковском</w:t>
      </w:r>
      <w:proofErr w:type="gramEnd"/>
      <w:r w:rsidRPr="00C97196">
        <w:rPr>
          <w:rFonts w:ascii="Times New Roman" w:hAnsi="Times New Roman" w:cs="Times New Roman"/>
          <w:sz w:val="28"/>
          <w:szCs w:val="28"/>
        </w:rPr>
        <w:t xml:space="preserve"> риск-менеджменте // Финансы и кредит. 2010.  №17 (401).</w:t>
      </w:r>
    </w:p>
    <w:p w14:paraId="2BF76F46" w14:textId="11181FA6" w:rsidR="00E5552C" w:rsidRDefault="00E5552C" w:rsidP="00C97196">
      <w:pPr>
        <w:numPr>
          <w:ilvl w:val="0"/>
          <w:numId w:val="18"/>
        </w:numPr>
        <w:spacing w:after="0" w:line="360" w:lineRule="auto"/>
        <w:ind w:left="0" w:firstLine="709"/>
        <w:contextualSpacing/>
        <w:jc w:val="both"/>
        <w:rPr>
          <w:rFonts w:ascii="Times New Roman" w:hAnsi="Times New Roman" w:cs="Times New Roman"/>
          <w:sz w:val="28"/>
          <w:szCs w:val="28"/>
        </w:rPr>
      </w:pPr>
      <w:r w:rsidRPr="00C97196">
        <w:rPr>
          <w:rFonts w:ascii="Times New Roman" w:hAnsi="Times New Roman" w:cs="Times New Roman"/>
          <w:sz w:val="28"/>
          <w:szCs w:val="28"/>
        </w:rPr>
        <w:t xml:space="preserve"> </w:t>
      </w:r>
      <w:bookmarkStart w:id="200" w:name="_Hlk42109640"/>
      <w:proofErr w:type="spellStart"/>
      <w:r w:rsidRPr="00C97196">
        <w:rPr>
          <w:rFonts w:ascii="Times New Roman" w:hAnsi="Times New Roman" w:cs="Times New Roman"/>
          <w:sz w:val="28"/>
          <w:szCs w:val="28"/>
        </w:rPr>
        <w:t>Шольц</w:t>
      </w:r>
      <w:proofErr w:type="spellEnd"/>
      <w:r w:rsidRPr="00C97196">
        <w:rPr>
          <w:rFonts w:ascii="Times New Roman" w:hAnsi="Times New Roman" w:cs="Times New Roman"/>
          <w:sz w:val="28"/>
          <w:szCs w:val="28"/>
        </w:rPr>
        <w:t xml:space="preserve"> Ю., Шелер Т., Соколов Ю.И., Коцоева В.С., </w:t>
      </w:r>
      <w:proofErr w:type="spellStart"/>
      <w:r w:rsidRPr="00C97196">
        <w:rPr>
          <w:rFonts w:ascii="Times New Roman" w:hAnsi="Times New Roman" w:cs="Times New Roman"/>
          <w:sz w:val="28"/>
          <w:szCs w:val="28"/>
        </w:rPr>
        <w:t>Элькина</w:t>
      </w:r>
      <w:proofErr w:type="spellEnd"/>
      <w:r w:rsidRPr="00C97196">
        <w:rPr>
          <w:rFonts w:ascii="Times New Roman" w:hAnsi="Times New Roman" w:cs="Times New Roman"/>
          <w:sz w:val="28"/>
          <w:szCs w:val="28"/>
        </w:rPr>
        <w:t xml:space="preserve"> А.А. Технология </w:t>
      </w:r>
      <w:proofErr w:type="spellStart"/>
      <w:r w:rsidRPr="00C97196">
        <w:rPr>
          <w:rFonts w:ascii="Times New Roman" w:hAnsi="Times New Roman" w:cs="Times New Roman"/>
          <w:sz w:val="28"/>
          <w:szCs w:val="28"/>
        </w:rPr>
        <w:t>Blockchain</w:t>
      </w:r>
      <w:proofErr w:type="spellEnd"/>
      <w:r w:rsidRPr="00C97196">
        <w:rPr>
          <w:rFonts w:ascii="Times New Roman" w:hAnsi="Times New Roman" w:cs="Times New Roman"/>
          <w:sz w:val="28"/>
          <w:szCs w:val="28"/>
        </w:rPr>
        <w:t xml:space="preserve">. </w:t>
      </w:r>
      <w:bookmarkEnd w:id="200"/>
      <w:r w:rsidRPr="00C97196">
        <w:rPr>
          <w:rFonts w:ascii="Times New Roman" w:hAnsi="Times New Roman" w:cs="Times New Roman"/>
          <w:sz w:val="28"/>
          <w:szCs w:val="28"/>
        </w:rPr>
        <w:t>Принципы работы и перспективы применения. // ЭТАП: экономическая теория, анализ, практика. 2017. №6.</w:t>
      </w:r>
    </w:p>
    <w:p w14:paraId="2FBF001E" w14:textId="299DA698" w:rsidR="00E5552C" w:rsidRPr="00C97196" w:rsidRDefault="00E5552C" w:rsidP="00E5552C">
      <w:pPr>
        <w:numPr>
          <w:ilvl w:val="0"/>
          <w:numId w:val="18"/>
        </w:numPr>
        <w:spacing w:after="0" w:line="360" w:lineRule="auto"/>
        <w:ind w:left="0" w:firstLine="709"/>
        <w:contextualSpacing/>
        <w:jc w:val="both"/>
        <w:rPr>
          <w:rFonts w:ascii="Times New Roman" w:hAnsi="Times New Roman" w:cs="Times New Roman"/>
          <w:sz w:val="28"/>
          <w:szCs w:val="28"/>
        </w:rPr>
      </w:pPr>
      <w:r w:rsidRPr="00C97196">
        <w:rPr>
          <w:rFonts w:ascii="Times New Roman" w:hAnsi="Times New Roman" w:cs="Times New Roman"/>
          <w:sz w:val="28"/>
          <w:szCs w:val="28"/>
          <w:lang w:val="en-US"/>
        </w:rPr>
        <w:t xml:space="preserve">Banks see a 238% surge in </w:t>
      </w:r>
      <w:proofErr w:type="spellStart"/>
      <w:r w:rsidRPr="00C97196">
        <w:rPr>
          <w:rFonts w:ascii="Times New Roman" w:hAnsi="Times New Roman" w:cs="Times New Roman"/>
          <w:sz w:val="28"/>
          <w:szCs w:val="28"/>
          <w:lang w:val="en-US"/>
        </w:rPr>
        <w:t>cyber attacks</w:t>
      </w:r>
      <w:proofErr w:type="spellEnd"/>
      <w:r w:rsidRPr="00C97196">
        <w:rPr>
          <w:rFonts w:ascii="Times New Roman" w:hAnsi="Times New Roman" w:cs="Times New Roman"/>
          <w:sz w:val="28"/>
          <w:szCs w:val="28"/>
          <w:lang w:val="en-US"/>
        </w:rPr>
        <w:t xml:space="preserve"> amid covid-19. URL</w:t>
      </w:r>
      <w:r w:rsidRPr="00C97196">
        <w:rPr>
          <w:rFonts w:ascii="Times New Roman" w:hAnsi="Times New Roman" w:cs="Times New Roman"/>
          <w:sz w:val="28"/>
          <w:szCs w:val="28"/>
        </w:rPr>
        <w:t xml:space="preserve">: </w:t>
      </w:r>
      <w:r w:rsidRPr="00C97196">
        <w:rPr>
          <w:rFonts w:ascii="Times New Roman" w:hAnsi="Times New Roman" w:cs="Times New Roman"/>
          <w:sz w:val="28"/>
          <w:szCs w:val="28"/>
          <w:lang w:val="en-US"/>
        </w:rPr>
        <w:t>https</w:t>
      </w:r>
      <w:r w:rsidRPr="00C97196">
        <w:rPr>
          <w:rFonts w:ascii="Times New Roman" w:hAnsi="Times New Roman" w:cs="Times New Roman"/>
          <w:sz w:val="28"/>
          <w:szCs w:val="28"/>
        </w:rPr>
        <w:t>://</w:t>
      </w:r>
      <w:r w:rsidRPr="00C97196">
        <w:rPr>
          <w:rFonts w:ascii="Times New Roman" w:hAnsi="Times New Roman" w:cs="Times New Roman"/>
          <w:sz w:val="28"/>
          <w:szCs w:val="28"/>
          <w:lang w:val="en-US"/>
        </w:rPr>
        <w:t>www</w:t>
      </w:r>
      <w:r w:rsidRPr="00C97196">
        <w:rPr>
          <w:rFonts w:ascii="Times New Roman" w:hAnsi="Times New Roman" w:cs="Times New Roman"/>
          <w:sz w:val="28"/>
          <w:szCs w:val="28"/>
        </w:rPr>
        <w:t>.</w:t>
      </w:r>
      <w:r w:rsidRPr="00C97196">
        <w:rPr>
          <w:rFonts w:ascii="Times New Roman" w:hAnsi="Times New Roman" w:cs="Times New Roman"/>
          <w:sz w:val="28"/>
          <w:szCs w:val="28"/>
          <w:lang w:val="en-US"/>
        </w:rPr>
        <w:t>verdict</w:t>
      </w:r>
      <w:r w:rsidRPr="00C97196">
        <w:rPr>
          <w:rFonts w:ascii="Times New Roman" w:hAnsi="Times New Roman" w:cs="Times New Roman"/>
          <w:sz w:val="28"/>
          <w:szCs w:val="28"/>
        </w:rPr>
        <w:t>.</w:t>
      </w:r>
      <w:r w:rsidRPr="00C97196">
        <w:rPr>
          <w:rFonts w:ascii="Times New Roman" w:hAnsi="Times New Roman" w:cs="Times New Roman"/>
          <w:sz w:val="28"/>
          <w:szCs w:val="28"/>
          <w:lang w:val="en-US"/>
        </w:rPr>
        <w:t>co</w:t>
      </w:r>
      <w:r w:rsidRPr="00C97196">
        <w:rPr>
          <w:rFonts w:ascii="Times New Roman" w:hAnsi="Times New Roman" w:cs="Times New Roman"/>
          <w:sz w:val="28"/>
          <w:szCs w:val="28"/>
        </w:rPr>
        <w:t>.</w:t>
      </w:r>
      <w:proofErr w:type="spellStart"/>
      <w:r w:rsidRPr="00C97196">
        <w:rPr>
          <w:rFonts w:ascii="Times New Roman" w:hAnsi="Times New Roman" w:cs="Times New Roman"/>
          <w:sz w:val="28"/>
          <w:szCs w:val="28"/>
          <w:lang w:val="en-US"/>
        </w:rPr>
        <w:t>uk</w:t>
      </w:r>
      <w:proofErr w:type="spellEnd"/>
      <w:r w:rsidRPr="00C97196">
        <w:rPr>
          <w:rFonts w:ascii="Times New Roman" w:hAnsi="Times New Roman" w:cs="Times New Roman"/>
          <w:sz w:val="28"/>
          <w:szCs w:val="28"/>
        </w:rPr>
        <w:t>/</w:t>
      </w:r>
      <w:r w:rsidRPr="00C97196">
        <w:rPr>
          <w:rFonts w:ascii="Times New Roman" w:hAnsi="Times New Roman" w:cs="Times New Roman"/>
          <w:sz w:val="28"/>
          <w:szCs w:val="28"/>
          <w:lang w:val="en-US"/>
        </w:rPr>
        <w:t>retail</w:t>
      </w:r>
      <w:r w:rsidRPr="00C97196">
        <w:rPr>
          <w:rFonts w:ascii="Times New Roman" w:hAnsi="Times New Roman" w:cs="Times New Roman"/>
          <w:sz w:val="28"/>
          <w:szCs w:val="28"/>
        </w:rPr>
        <w:t>-</w:t>
      </w:r>
      <w:r w:rsidRPr="00C97196">
        <w:rPr>
          <w:rFonts w:ascii="Times New Roman" w:hAnsi="Times New Roman" w:cs="Times New Roman"/>
          <w:sz w:val="28"/>
          <w:szCs w:val="28"/>
          <w:lang w:val="en-US"/>
        </w:rPr>
        <w:t>banker</w:t>
      </w:r>
      <w:r w:rsidRPr="00C97196">
        <w:rPr>
          <w:rFonts w:ascii="Times New Roman" w:hAnsi="Times New Roman" w:cs="Times New Roman"/>
          <w:sz w:val="28"/>
          <w:szCs w:val="28"/>
        </w:rPr>
        <w:t>-</w:t>
      </w:r>
      <w:r w:rsidRPr="00C97196">
        <w:rPr>
          <w:rFonts w:ascii="Times New Roman" w:hAnsi="Times New Roman" w:cs="Times New Roman"/>
          <w:sz w:val="28"/>
          <w:szCs w:val="28"/>
          <w:lang w:val="en-US"/>
        </w:rPr>
        <w:t>international</w:t>
      </w:r>
      <w:r w:rsidRPr="00C97196">
        <w:rPr>
          <w:rFonts w:ascii="Times New Roman" w:hAnsi="Times New Roman" w:cs="Times New Roman"/>
          <w:sz w:val="28"/>
          <w:szCs w:val="28"/>
        </w:rPr>
        <w:t>/</w:t>
      </w:r>
      <w:r w:rsidRPr="00C97196">
        <w:rPr>
          <w:rFonts w:ascii="Times New Roman" w:hAnsi="Times New Roman" w:cs="Times New Roman"/>
          <w:sz w:val="28"/>
          <w:szCs w:val="28"/>
          <w:lang w:val="en-US"/>
        </w:rPr>
        <w:t>news</w:t>
      </w:r>
      <w:r w:rsidRPr="00C97196">
        <w:rPr>
          <w:rFonts w:ascii="Times New Roman" w:hAnsi="Times New Roman" w:cs="Times New Roman"/>
          <w:sz w:val="28"/>
          <w:szCs w:val="28"/>
        </w:rPr>
        <w:t>/</w:t>
      </w:r>
      <w:r w:rsidRPr="00C97196">
        <w:rPr>
          <w:rFonts w:ascii="Times New Roman" w:hAnsi="Times New Roman" w:cs="Times New Roman"/>
          <w:sz w:val="28"/>
          <w:szCs w:val="28"/>
          <w:lang w:val="en-US"/>
        </w:rPr>
        <w:t>banks</w:t>
      </w:r>
      <w:r w:rsidRPr="00C97196">
        <w:rPr>
          <w:rFonts w:ascii="Times New Roman" w:hAnsi="Times New Roman" w:cs="Times New Roman"/>
          <w:sz w:val="28"/>
          <w:szCs w:val="28"/>
        </w:rPr>
        <w:t>-</w:t>
      </w:r>
      <w:r w:rsidRPr="00C97196">
        <w:rPr>
          <w:rFonts w:ascii="Times New Roman" w:hAnsi="Times New Roman" w:cs="Times New Roman"/>
          <w:sz w:val="28"/>
          <w:szCs w:val="28"/>
          <w:lang w:val="en-US"/>
        </w:rPr>
        <w:t>see</w:t>
      </w:r>
      <w:r w:rsidRPr="00C97196">
        <w:rPr>
          <w:rFonts w:ascii="Times New Roman" w:hAnsi="Times New Roman" w:cs="Times New Roman"/>
          <w:sz w:val="28"/>
          <w:szCs w:val="28"/>
        </w:rPr>
        <w:t>-</w:t>
      </w:r>
      <w:r w:rsidRPr="00C97196">
        <w:rPr>
          <w:rFonts w:ascii="Times New Roman" w:hAnsi="Times New Roman" w:cs="Times New Roman"/>
          <w:sz w:val="28"/>
          <w:szCs w:val="28"/>
          <w:lang w:val="en-US"/>
        </w:rPr>
        <w:t>a</w:t>
      </w:r>
      <w:r w:rsidRPr="00C97196">
        <w:rPr>
          <w:rFonts w:ascii="Times New Roman" w:hAnsi="Times New Roman" w:cs="Times New Roman"/>
          <w:sz w:val="28"/>
          <w:szCs w:val="28"/>
        </w:rPr>
        <w:t>-238-</w:t>
      </w:r>
      <w:r w:rsidRPr="00C97196">
        <w:rPr>
          <w:rFonts w:ascii="Times New Roman" w:hAnsi="Times New Roman" w:cs="Times New Roman"/>
          <w:sz w:val="28"/>
          <w:szCs w:val="28"/>
          <w:lang w:val="en-US"/>
        </w:rPr>
        <w:t>surge</w:t>
      </w:r>
      <w:r w:rsidRPr="00C97196">
        <w:rPr>
          <w:rFonts w:ascii="Times New Roman" w:hAnsi="Times New Roman" w:cs="Times New Roman"/>
          <w:sz w:val="28"/>
          <w:szCs w:val="28"/>
        </w:rPr>
        <w:t>-</w:t>
      </w:r>
      <w:r w:rsidRPr="00C97196">
        <w:rPr>
          <w:rFonts w:ascii="Times New Roman" w:hAnsi="Times New Roman" w:cs="Times New Roman"/>
          <w:sz w:val="28"/>
          <w:szCs w:val="28"/>
          <w:lang w:val="en-US"/>
        </w:rPr>
        <w:t>in</w:t>
      </w:r>
      <w:r w:rsidRPr="00C97196">
        <w:rPr>
          <w:rFonts w:ascii="Times New Roman" w:hAnsi="Times New Roman" w:cs="Times New Roman"/>
          <w:sz w:val="28"/>
          <w:szCs w:val="28"/>
        </w:rPr>
        <w:t>-</w:t>
      </w:r>
      <w:r w:rsidRPr="00C97196">
        <w:rPr>
          <w:rFonts w:ascii="Times New Roman" w:hAnsi="Times New Roman" w:cs="Times New Roman"/>
          <w:sz w:val="28"/>
          <w:szCs w:val="28"/>
          <w:lang w:val="en-US"/>
        </w:rPr>
        <w:t>cyber</w:t>
      </w:r>
      <w:r w:rsidRPr="00C97196">
        <w:rPr>
          <w:rFonts w:ascii="Times New Roman" w:hAnsi="Times New Roman" w:cs="Times New Roman"/>
          <w:sz w:val="28"/>
          <w:szCs w:val="28"/>
        </w:rPr>
        <w:t>-</w:t>
      </w:r>
      <w:r w:rsidRPr="00C97196">
        <w:rPr>
          <w:rFonts w:ascii="Times New Roman" w:hAnsi="Times New Roman" w:cs="Times New Roman"/>
          <w:sz w:val="28"/>
          <w:szCs w:val="28"/>
          <w:lang w:val="en-US"/>
        </w:rPr>
        <w:t>attacks</w:t>
      </w:r>
      <w:r w:rsidRPr="00C97196">
        <w:rPr>
          <w:rFonts w:ascii="Times New Roman" w:hAnsi="Times New Roman" w:cs="Times New Roman"/>
          <w:sz w:val="28"/>
          <w:szCs w:val="28"/>
        </w:rPr>
        <w:t>-</w:t>
      </w:r>
      <w:r w:rsidRPr="00C97196">
        <w:rPr>
          <w:rFonts w:ascii="Times New Roman" w:hAnsi="Times New Roman" w:cs="Times New Roman"/>
          <w:sz w:val="28"/>
          <w:szCs w:val="28"/>
          <w:lang w:val="en-US"/>
        </w:rPr>
        <w:t>amid</w:t>
      </w:r>
      <w:r w:rsidRPr="00C97196">
        <w:rPr>
          <w:rFonts w:ascii="Times New Roman" w:hAnsi="Times New Roman" w:cs="Times New Roman"/>
          <w:sz w:val="28"/>
          <w:szCs w:val="28"/>
        </w:rPr>
        <w:t>-</w:t>
      </w:r>
      <w:proofErr w:type="spellStart"/>
      <w:r w:rsidRPr="00C97196">
        <w:rPr>
          <w:rFonts w:ascii="Times New Roman" w:hAnsi="Times New Roman" w:cs="Times New Roman"/>
          <w:sz w:val="28"/>
          <w:szCs w:val="28"/>
          <w:lang w:val="en-US"/>
        </w:rPr>
        <w:t>covid</w:t>
      </w:r>
      <w:proofErr w:type="spellEnd"/>
      <w:r w:rsidRPr="00C97196">
        <w:rPr>
          <w:rFonts w:ascii="Times New Roman" w:hAnsi="Times New Roman" w:cs="Times New Roman"/>
          <w:sz w:val="28"/>
          <w:szCs w:val="28"/>
        </w:rPr>
        <w:t>-19/ (дата обращения 20.0</w:t>
      </w:r>
      <w:r w:rsidR="007F5C15">
        <w:rPr>
          <w:rFonts w:ascii="Times New Roman" w:hAnsi="Times New Roman" w:cs="Times New Roman"/>
          <w:sz w:val="28"/>
          <w:szCs w:val="28"/>
        </w:rPr>
        <w:t>9</w:t>
      </w:r>
      <w:r w:rsidRPr="00C97196">
        <w:rPr>
          <w:rFonts w:ascii="Times New Roman" w:hAnsi="Times New Roman" w:cs="Times New Roman"/>
          <w:sz w:val="28"/>
          <w:szCs w:val="28"/>
        </w:rPr>
        <w:t>.2020)</w:t>
      </w:r>
      <w:r w:rsidR="007F5C15">
        <w:rPr>
          <w:rFonts w:ascii="Times New Roman" w:hAnsi="Times New Roman" w:cs="Times New Roman"/>
          <w:sz w:val="28"/>
          <w:szCs w:val="28"/>
        </w:rPr>
        <w:t>.</w:t>
      </w:r>
    </w:p>
    <w:p w14:paraId="4D744F72" w14:textId="28F45E60" w:rsidR="00E5552C" w:rsidRPr="00C97196" w:rsidRDefault="00E5552C" w:rsidP="00E5552C">
      <w:pPr>
        <w:numPr>
          <w:ilvl w:val="0"/>
          <w:numId w:val="18"/>
        </w:numPr>
        <w:spacing w:after="0" w:line="360" w:lineRule="auto"/>
        <w:ind w:left="0" w:firstLine="709"/>
        <w:contextualSpacing/>
        <w:jc w:val="both"/>
        <w:rPr>
          <w:rFonts w:ascii="Times New Roman" w:hAnsi="Times New Roman" w:cs="Times New Roman"/>
          <w:sz w:val="28"/>
          <w:szCs w:val="28"/>
          <w:lang w:val="en-US"/>
        </w:rPr>
      </w:pPr>
      <w:r w:rsidRPr="00206E07">
        <w:rPr>
          <w:rFonts w:ascii="Times New Roman" w:hAnsi="Times New Roman" w:cs="Times New Roman"/>
          <w:sz w:val="28"/>
          <w:szCs w:val="28"/>
        </w:rPr>
        <w:t xml:space="preserve"> </w:t>
      </w:r>
      <w:r w:rsidRPr="00C97196">
        <w:rPr>
          <w:rFonts w:ascii="Times New Roman" w:hAnsi="Times New Roman" w:cs="Times New Roman"/>
          <w:sz w:val="28"/>
          <w:szCs w:val="28"/>
          <w:lang w:val="en-US"/>
        </w:rPr>
        <w:t>Digital risk: Transforming risk management for the 2020s URL: https://www.mckinsey.com/business-functions/risk/our-insights/digital-risk-transforming-risk-management-for-the-2020s (</w:t>
      </w:r>
      <w:r w:rsidRPr="00C97196">
        <w:rPr>
          <w:rFonts w:ascii="Times New Roman" w:hAnsi="Times New Roman" w:cs="Times New Roman"/>
          <w:sz w:val="28"/>
          <w:szCs w:val="28"/>
        </w:rPr>
        <w:t>дата</w:t>
      </w:r>
      <w:r w:rsidRPr="00C97196">
        <w:rPr>
          <w:rFonts w:ascii="Times New Roman" w:hAnsi="Times New Roman" w:cs="Times New Roman"/>
          <w:sz w:val="28"/>
          <w:szCs w:val="28"/>
          <w:lang w:val="en-US"/>
        </w:rPr>
        <w:t xml:space="preserve"> </w:t>
      </w:r>
      <w:r w:rsidRPr="00C97196">
        <w:rPr>
          <w:rFonts w:ascii="Times New Roman" w:hAnsi="Times New Roman" w:cs="Times New Roman"/>
          <w:sz w:val="28"/>
          <w:szCs w:val="28"/>
        </w:rPr>
        <w:t>обращения</w:t>
      </w:r>
      <w:r w:rsidRPr="00C97196">
        <w:rPr>
          <w:rFonts w:ascii="Times New Roman" w:hAnsi="Times New Roman" w:cs="Times New Roman"/>
          <w:sz w:val="28"/>
          <w:szCs w:val="28"/>
          <w:lang w:val="en-US"/>
        </w:rPr>
        <w:t xml:space="preserve"> 30.0</w:t>
      </w:r>
      <w:r w:rsidR="007F5C15" w:rsidRPr="007F5C15">
        <w:rPr>
          <w:rFonts w:ascii="Times New Roman" w:hAnsi="Times New Roman" w:cs="Times New Roman"/>
          <w:sz w:val="28"/>
          <w:szCs w:val="28"/>
          <w:lang w:val="en-US"/>
        </w:rPr>
        <w:t>9</w:t>
      </w:r>
      <w:r w:rsidRPr="00C97196">
        <w:rPr>
          <w:rFonts w:ascii="Times New Roman" w:hAnsi="Times New Roman" w:cs="Times New Roman"/>
          <w:sz w:val="28"/>
          <w:szCs w:val="28"/>
          <w:lang w:val="en-US"/>
        </w:rPr>
        <w:t>.2020)</w:t>
      </w:r>
    </w:p>
    <w:p w14:paraId="0218AC5F" w14:textId="77777777" w:rsidR="00E5552C" w:rsidRPr="00C97196" w:rsidRDefault="00E5552C" w:rsidP="00E5552C">
      <w:pPr>
        <w:numPr>
          <w:ilvl w:val="0"/>
          <w:numId w:val="18"/>
        </w:numPr>
        <w:spacing w:after="0" w:line="360" w:lineRule="auto"/>
        <w:ind w:left="0" w:firstLine="709"/>
        <w:contextualSpacing/>
        <w:jc w:val="both"/>
        <w:rPr>
          <w:rFonts w:ascii="Times New Roman" w:hAnsi="Times New Roman" w:cs="Times New Roman"/>
          <w:sz w:val="28"/>
          <w:szCs w:val="28"/>
        </w:rPr>
      </w:pPr>
      <w:r w:rsidRPr="00C97196">
        <w:rPr>
          <w:rFonts w:ascii="Times New Roman" w:hAnsi="Times New Roman" w:cs="Times New Roman"/>
          <w:sz w:val="28"/>
          <w:szCs w:val="28"/>
          <w:lang w:val="en-US"/>
        </w:rPr>
        <w:t xml:space="preserve"> I took out a loan with cryptocurrency and didn't sign a thing. URL</w:t>
      </w:r>
      <w:r w:rsidRPr="00C97196">
        <w:rPr>
          <w:rFonts w:ascii="Times New Roman" w:hAnsi="Times New Roman" w:cs="Times New Roman"/>
          <w:sz w:val="28"/>
          <w:szCs w:val="28"/>
        </w:rPr>
        <w:t xml:space="preserve">: </w:t>
      </w:r>
      <w:r w:rsidRPr="00C97196">
        <w:rPr>
          <w:rFonts w:ascii="Times New Roman" w:hAnsi="Times New Roman" w:cs="Times New Roman"/>
          <w:sz w:val="28"/>
          <w:szCs w:val="28"/>
          <w:lang w:val="en-US"/>
        </w:rPr>
        <w:t>https</w:t>
      </w:r>
      <w:r w:rsidRPr="00C97196">
        <w:rPr>
          <w:rFonts w:ascii="Times New Roman" w:hAnsi="Times New Roman" w:cs="Times New Roman"/>
          <w:sz w:val="28"/>
          <w:szCs w:val="28"/>
        </w:rPr>
        <w:t>://</w:t>
      </w:r>
      <w:proofErr w:type="spellStart"/>
      <w:r w:rsidRPr="00C97196">
        <w:rPr>
          <w:rFonts w:ascii="Times New Roman" w:hAnsi="Times New Roman" w:cs="Times New Roman"/>
          <w:sz w:val="28"/>
          <w:szCs w:val="28"/>
          <w:lang w:val="en-US"/>
        </w:rPr>
        <w:t>mashable</w:t>
      </w:r>
      <w:proofErr w:type="spellEnd"/>
      <w:r w:rsidRPr="00C97196">
        <w:rPr>
          <w:rFonts w:ascii="Times New Roman" w:hAnsi="Times New Roman" w:cs="Times New Roman"/>
          <w:sz w:val="28"/>
          <w:szCs w:val="28"/>
        </w:rPr>
        <w:t>.</w:t>
      </w:r>
      <w:r w:rsidRPr="00C97196">
        <w:rPr>
          <w:rFonts w:ascii="Times New Roman" w:hAnsi="Times New Roman" w:cs="Times New Roman"/>
          <w:sz w:val="28"/>
          <w:szCs w:val="28"/>
          <w:lang w:val="en-US"/>
        </w:rPr>
        <w:t>com</w:t>
      </w:r>
      <w:r w:rsidRPr="00C97196">
        <w:rPr>
          <w:rFonts w:ascii="Times New Roman" w:hAnsi="Times New Roman" w:cs="Times New Roman"/>
          <w:sz w:val="28"/>
          <w:szCs w:val="28"/>
        </w:rPr>
        <w:t>/</w:t>
      </w:r>
      <w:r w:rsidRPr="00C97196">
        <w:rPr>
          <w:rFonts w:ascii="Times New Roman" w:hAnsi="Times New Roman" w:cs="Times New Roman"/>
          <w:sz w:val="28"/>
          <w:szCs w:val="28"/>
          <w:lang w:val="en-US"/>
        </w:rPr>
        <w:t>article</w:t>
      </w:r>
      <w:r w:rsidRPr="00C97196">
        <w:rPr>
          <w:rFonts w:ascii="Times New Roman" w:hAnsi="Times New Roman" w:cs="Times New Roman"/>
          <w:sz w:val="28"/>
          <w:szCs w:val="28"/>
        </w:rPr>
        <w:t>/</w:t>
      </w:r>
      <w:proofErr w:type="spellStart"/>
      <w:r w:rsidRPr="00C97196">
        <w:rPr>
          <w:rFonts w:ascii="Times New Roman" w:hAnsi="Times New Roman" w:cs="Times New Roman"/>
          <w:sz w:val="28"/>
          <w:szCs w:val="28"/>
          <w:lang w:val="en-US"/>
        </w:rPr>
        <w:t>defi</w:t>
      </w:r>
      <w:proofErr w:type="spellEnd"/>
      <w:r w:rsidRPr="00C97196">
        <w:rPr>
          <w:rFonts w:ascii="Times New Roman" w:hAnsi="Times New Roman" w:cs="Times New Roman"/>
          <w:sz w:val="28"/>
          <w:szCs w:val="28"/>
        </w:rPr>
        <w:t>-</w:t>
      </w:r>
      <w:r w:rsidRPr="00C97196">
        <w:rPr>
          <w:rFonts w:ascii="Times New Roman" w:hAnsi="Times New Roman" w:cs="Times New Roman"/>
          <w:sz w:val="28"/>
          <w:szCs w:val="28"/>
          <w:lang w:val="en-US"/>
        </w:rPr>
        <w:t>guide</w:t>
      </w:r>
      <w:r w:rsidRPr="00C97196">
        <w:rPr>
          <w:rFonts w:ascii="Times New Roman" w:hAnsi="Times New Roman" w:cs="Times New Roman"/>
          <w:sz w:val="28"/>
          <w:szCs w:val="28"/>
        </w:rPr>
        <w:t>-</w:t>
      </w:r>
      <w:proofErr w:type="spellStart"/>
      <w:r w:rsidRPr="00C97196">
        <w:rPr>
          <w:rFonts w:ascii="Times New Roman" w:hAnsi="Times New Roman" w:cs="Times New Roman"/>
          <w:sz w:val="28"/>
          <w:szCs w:val="28"/>
          <w:lang w:val="en-US"/>
        </w:rPr>
        <w:t>ethereum</w:t>
      </w:r>
      <w:proofErr w:type="spellEnd"/>
      <w:r w:rsidRPr="00C97196">
        <w:rPr>
          <w:rFonts w:ascii="Times New Roman" w:hAnsi="Times New Roman" w:cs="Times New Roman"/>
          <w:sz w:val="28"/>
          <w:szCs w:val="28"/>
        </w:rPr>
        <w:t>-</w:t>
      </w:r>
      <w:r w:rsidRPr="00C97196">
        <w:rPr>
          <w:rFonts w:ascii="Times New Roman" w:hAnsi="Times New Roman" w:cs="Times New Roman"/>
          <w:sz w:val="28"/>
          <w:szCs w:val="28"/>
          <w:lang w:val="en-US"/>
        </w:rPr>
        <w:t>decentralized</w:t>
      </w:r>
      <w:r w:rsidRPr="00C97196">
        <w:rPr>
          <w:rFonts w:ascii="Times New Roman" w:hAnsi="Times New Roman" w:cs="Times New Roman"/>
          <w:sz w:val="28"/>
          <w:szCs w:val="28"/>
        </w:rPr>
        <w:t>-</w:t>
      </w:r>
      <w:r w:rsidRPr="00C97196">
        <w:rPr>
          <w:rFonts w:ascii="Times New Roman" w:hAnsi="Times New Roman" w:cs="Times New Roman"/>
          <w:sz w:val="28"/>
          <w:szCs w:val="28"/>
          <w:lang w:val="en-US"/>
        </w:rPr>
        <w:t>finance</w:t>
      </w:r>
      <w:r w:rsidRPr="00C97196">
        <w:rPr>
          <w:rFonts w:ascii="Times New Roman" w:hAnsi="Times New Roman" w:cs="Times New Roman"/>
          <w:sz w:val="28"/>
          <w:szCs w:val="28"/>
        </w:rPr>
        <w:t>/ (дата обращения 26.05.2020)</w:t>
      </w:r>
    </w:p>
    <w:p w14:paraId="079977D4" w14:textId="77777777" w:rsidR="00E5552C" w:rsidRPr="00C97196" w:rsidRDefault="00E5552C" w:rsidP="00E5552C">
      <w:pPr>
        <w:numPr>
          <w:ilvl w:val="0"/>
          <w:numId w:val="18"/>
        </w:numPr>
        <w:spacing w:after="0" w:line="360" w:lineRule="auto"/>
        <w:ind w:left="0" w:firstLine="709"/>
        <w:contextualSpacing/>
        <w:jc w:val="both"/>
        <w:rPr>
          <w:rFonts w:ascii="Times New Roman" w:hAnsi="Times New Roman" w:cs="Times New Roman"/>
          <w:sz w:val="28"/>
          <w:szCs w:val="28"/>
          <w:lang w:val="en-US"/>
        </w:rPr>
      </w:pPr>
      <w:r w:rsidRPr="00C97196">
        <w:rPr>
          <w:rFonts w:ascii="Times New Roman" w:hAnsi="Times New Roman" w:cs="Times New Roman"/>
          <w:sz w:val="28"/>
          <w:szCs w:val="28"/>
          <w:lang w:val="en-US"/>
        </w:rPr>
        <w:lastRenderedPageBreak/>
        <w:t xml:space="preserve">Kim S., Kim </w:t>
      </w:r>
      <w:proofErr w:type="spellStart"/>
      <w:r w:rsidRPr="00C97196">
        <w:rPr>
          <w:rFonts w:ascii="Times New Roman" w:hAnsi="Times New Roman" w:cs="Times New Roman"/>
          <w:sz w:val="28"/>
          <w:szCs w:val="28"/>
          <w:lang w:val="en-US"/>
        </w:rPr>
        <w:t>Seung</w:t>
      </w:r>
      <w:proofErr w:type="spellEnd"/>
      <w:r w:rsidRPr="00C97196">
        <w:rPr>
          <w:rFonts w:ascii="Times New Roman" w:hAnsi="Times New Roman" w:cs="Times New Roman"/>
          <w:sz w:val="28"/>
          <w:szCs w:val="28"/>
          <w:lang w:val="en-US"/>
        </w:rPr>
        <w:t xml:space="preserve"> H. Global corporate finance: text and cases. John Wiley &amp; Sons. 2006. 704 р.</w:t>
      </w:r>
    </w:p>
    <w:p w14:paraId="2596C627" w14:textId="77777777" w:rsidR="00E5552C" w:rsidRPr="00C97196" w:rsidRDefault="00E5552C" w:rsidP="00E5552C">
      <w:pPr>
        <w:numPr>
          <w:ilvl w:val="0"/>
          <w:numId w:val="18"/>
        </w:numPr>
        <w:spacing w:after="0" w:line="360" w:lineRule="auto"/>
        <w:ind w:left="0" w:firstLine="709"/>
        <w:contextualSpacing/>
        <w:jc w:val="both"/>
        <w:rPr>
          <w:rFonts w:ascii="Times New Roman" w:hAnsi="Times New Roman" w:cs="Times New Roman"/>
          <w:sz w:val="28"/>
          <w:szCs w:val="28"/>
        </w:rPr>
      </w:pPr>
      <w:r w:rsidRPr="00C97196">
        <w:rPr>
          <w:rFonts w:ascii="Times New Roman" w:hAnsi="Times New Roman" w:cs="Times New Roman"/>
          <w:sz w:val="28"/>
          <w:szCs w:val="28"/>
          <w:lang w:val="en-US"/>
        </w:rPr>
        <w:t xml:space="preserve"> </w:t>
      </w:r>
      <w:proofErr w:type="spellStart"/>
      <w:r w:rsidRPr="00C97196">
        <w:rPr>
          <w:rFonts w:ascii="Times New Roman" w:hAnsi="Times New Roman" w:cs="Times New Roman"/>
          <w:sz w:val="28"/>
          <w:szCs w:val="28"/>
          <w:lang w:val="en-US"/>
        </w:rPr>
        <w:t>Melik</w:t>
      </w:r>
      <w:proofErr w:type="spellEnd"/>
      <w:r w:rsidRPr="00C97196">
        <w:rPr>
          <w:rFonts w:ascii="Times New Roman" w:hAnsi="Times New Roman" w:cs="Times New Roman"/>
          <w:sz w:val="28"/>
          <w:szCs w:val="28"/>
          <w:lang w:val="en-US"/>
        </w:rPr>
        <w:t xml:space="preserve"> J. Digital currency: Brave new world or criminal haven?  URL</w:t>
      </w:r>
      <w:r w:rsidRPr="00C97196">
        <w:rPr>
          <w:rFonts w:ascii="Times New Roman" w:hAnsi="Times New Roman" w:cs="Times New Roman"/>
          <w:sz w:val="28"/>
          <w:szCs w:val="28"/>
        </w:rPr>
        <w:t xml:space="preserve">: </w:t>
      </w:r>
      <w:r w:rsidRPr="00C97196">
        <w:rPr>
          <w:rFonts w:ascii="Times New Roman" w:hAnsi="Times New Roman" w:cs="Times New Roman"/>
          <w:sz w:val="28"/>
          <w:szCs w:val="28"/>
          <w:lang w:val="en-US"/>
        </w:rPr>
        <w:t>https</w:t>
      </w:r>
      <w:r w:rsidRPr="00C97196">
        <w:rPr>
          <w:rFonts w:ascii="Times New Roman" w:hAnsi="Times New Roman" w:cs="Times New Roman"/>
          <w:sz w:val="28"/>
          <w:szCs w:val="28"/>
        </w:rPr>
        <w:t>://</w:t>
      </w:r>
      <w:r w:rsidRPr="00C97196">
        <w:rPr>
          <w:rFonts w:ascii="Times New Roman" w:hAnsi="Times New Roman" w:cs="Times New Roman"/>
          <w:sz w:val="28"/>
          <w:szCs w:val="28"/>
          <w:lang w:val="en-US"/>
        </w:rPr>
        <w:t>www</w:t>
      </w:r>
      <w:r w:rsidRPr="00C97196">
        <w:rPr>
          <w:rFonts w:ascii="Times New Roman" w:hAnsi="Times New Roman" w:cs="Times New Roman"/>
          <w:sz w:val="28"/>
          <w:szCs w:val="28"/>
        </w:rPr>
        <w:t>.</w:t>
      </w:r>
      <w:proofErr w:type="spellStart"/>
      <w:r w:rsidRPr="00C97196">
        <w:rPr>
          <w:rFonts w:ascii="Times New Roman" w:hAnsi="Times New Roman" w:cs="Times New Roman"/>
          <w:sz w:val="28"/>
          <w:szCs w:val="28"/>
          <w:lang w:val="en-US"/>
        </w:rPr>
        <w:t>bbc</w:t>
      </w:r>
      <w:proofErr w:type="spellEnd"/>
      <w:r w:rsidRPr="00C97196">
        <w:rPr>
          <w:rFonts w:ascii="Times New Roman" w:hAnsi="Times New Roman" w:cs="Times New Roman"/>
          <w:sz w:val="28"/>
          <w:szCs w:val="28"/>
        </w:rPr>
        <w:t>.</w:t>
      </w:r>
      <w:r w:rsidRPr="00C97196">
        <w:rPr>
          <w:rFonts w:ascii="Times New Roman" w:hAnsi="Times New Roman" w:cs="Times New Roman"/>
          <w:sz w:val="28"/>
          <w:szCs w:val="28"/>
          <w:lang w:val="en-US"/>
        </w:rPr>
        <w:t>com</w:t>
      </w:r>
      <w:r w:rsidRPr="00C97196">
        <w:rPr>
          <w:rFonts w:ascii="Times New Roman" w:hAnsi="Times New Roman" w:cs="Times New Roman"/>
          <w:sz w:val="28"/>
          <w:szCs w:val="28"/>
        </w:rPr>
        <w:t>/</w:t>
      </w:r>
      <w:r w:rsidRPr="00C97196">
        <w:rPr>
          <w:rFonts w:ascii="Times New Roman" w:hAnsi="Times New Roman" w:cs="Times New Roman"/>
          <w:sz w:val="28"/>
          <w:szCs w:val="28"/>
          <w:lang w:val="en-US"/>
        </w:rPr>
        <w:t>news</w:t>
      </w:r>
      <w:r w:rsidRPr="00C97196">
        <w:rPr>
          <w:rFonts w:ascii="Times New Roman" w:hAnsi="Times New Roman" w:cs="Times New Roman"/>
          <w:sz w:val="28"/>
          <w:szCs w:val="28"/>
        </w:rPr>
        <w:t>/</w:t>
      </w:r>
      <w:r w:rsidRPr="00C97196">
        <w:rPr>
          <w:rFonts w:ascii="Times New Roman" w:hAnsi="Times New Roman" w:cs="Times New Roman"/>
          <w:sz w:val="28"/>
          <w:szCs w:val="28"/>
          <w:lang w:val="en-US"/>
        </w:rPr>
        <w:t>business</w:t>
      </w:r>
      <w:r w:rsidRPr="00C97196">
        <w:rPr>
          <w:rFonts w:ascii="Times New Roman" w:hAnsi="Times New Roman" w:cs="Times New Roman"/>
          <w:sz w:val="28"/>
          <w:szCs w:val="28"/>
        </w:rPr>
        <w:t>-19785935 (дата обращения 05.05.2020)</w:t>
      </w:r>
    </w:p>
    <w:p w14:paraId="243C913D" w14:textId="6AFF3BE2" w:rsidR="00E5552C" w:rsidRPr="00C97196" w:rsidRDefault="00E5552C" w:rsidP="00E5552C">
      <w:pPr>
        <w:numPr>
          <w:ilvl w:val="0"/>
          <w:numId w:val="18"/>
        </w:numPr>
        <w:spacing w:after="0" w:line="360" w:lineRule="auto"/>
        <w:ind w:left="0" w:firstLine="709"/>
        <w:contextualSpacing/>
        <w:jc w:val="both"/>
        <w:rPr>
          <w:rFonts w:ascii="Times New Roman" w:hAnsi="Times New Roman" w:cs="Times New Roman"/>
          <w:sz w:val="28"/>
          <w:szCs w:val="28"/>
        </w:rPr>
      </w:pPr>
      <w:r w:rsidRPr="00E5552C">
        <w:rPr>
          <w:rFonts w:ascii="Times New Roman" w:hAnsi="Times New Roman" w:cs="Times New Roman"/>
          <w:sz w:val="28"/>
          <w:szCs w:val="28"/>
        </w:rPr>
        <w:t xml:space="preserve"> </w:t>
      </w:r>
      <w:r w:rsidRPr="00C97196">
        <w:rPr>
          <w:rFonts w:ascii="Times New Roman" w:hAnsi="Times New Roman" w:cs="Times New Roman"/>
          <w:sz w:val="28"/>
          <w:szCs w:val="28"/>
          <w:lang w:val="en-US"/>
        </w:rPr>
        <w:t xml:space="preserve">Nexo.io. </w:t>
      </w:r>
      <w:proofErr w:type="spellStart"/>
      <w:r w:rsidRPr="00C97196">
        <w:rPr>
          <w:rFonts w:ascii="Times New Roman" w:hAnsi="Times New Roman" w:cs="Times New Roman"/>
          <w:sz w:val="28"/>
          <w:szCs w:val="28"/>
          <w:lang w:val="en-US"/>
        </w:rPr>
        <w:t>Blockchain</w:t>
      </w:r>
      <w:proofErr w:type="spellEnd"/>
      <w:r w:rsidRPr="00C97196">
        <w:rPr>
          <w:rFonts w:ascii="Times New Roman" w:hAnsi="Times New Roman" w:cs="Times New Roman"/>
          <w:sz w:val="28"/>
          <w:szCs w:val="28"/>
          <w:lang w:val="en-US"/>
        </w:rPr>
        <w:t xml:space="preserve"> Loans &amp; Crypto Lending.  URL</w:t>
      </w:r>
      <w:r w:rsidRPr="00C97196">
        <w:rPr>
          <w:rFonts w:ascii="Times New Roman" w:hAnsi="Times New Roman" w:cs="Times New Roman"/>
          <w:sz w:val="28"/>
          <w:szCs w:val="28"/>
        </w:rPr>
        <w:t xml:space="preserve">: </w:t>
      </w:r>
      <w:r w:rsidRPr="00C97196">
        <w:rPr>
          <w:rFonts w:ascii="Times New Roman" w:hAnsi="Times New Roman" w:cs="Times New Roman"/>
          <w:sz w:val="28"/>
          <w:szCs w:val="28"/>
          <w:lang w:val="en-US"/>
        </w:rPr>
        <w:t>https</w:t>
      </w:r>
      <w:r w:rsidRPr="00C97196">
        <w:rPr>
          <w:rFonts w:ascii="Times New Roman" w:hAnsi="Times New Roman" w:cs="Times New Roman"/>
          <w:sz w:val="28"/>
          <w:szCs w:val="28"/>
        </w:rPr>
        <w:t>://</w:t>
      </w:r>
      <w:proofErr w:type="spellStart"/>
      <w:r w:rsidRPr="00C97196">
        <w:rPr>
          <w:rFonts w:ascii="Times New Roman" w:hAnsi="Times New Roman" w:cs="Times New Roman"/>
          <w:sz w:val="28"/>
          <w:szCs w:val="28"/>
          <w:lang w:val="en-US"/>
        </w:rPr>
        <w:t>nexo</w:t>
      </w:r>
      <w:proofErr w:type="spellEnd"/>
      <w:r w:rsidRPr="00C97196">
        <w:rPr>
          <w:rFonts w:ascii="Times New Roman" w:hAnsi="Times New Roman" w:cs="Times New Roman"/>
          <w:sz w:val="28"/>
          <w:szCs w:val="28"/>
        </w:rPr>
        <w:t>.</w:t>
      </w:r>
      <w:proofErr w:type="spellStart"/>
      <w:r w:rsidRPr="00C97196">
        <w:rPr>
          <w:rFonts w:ascii="Times New Roman" w:hAnsi="Times New Roman" w:cs="Times New Roman"/>
          <w:sz w:val="28"/>
          <w:szCs w:val="28"/>
          <w:lang w:val="en-US"/>
        </w:rPr>
        <w:t>io</w:t>
      </w:r>
      <w:proofErr w:type="spellEnd"/>
      <w:r w:rsidRPr="00C97196">
        <w:rPr>
          <w:rFonts w:ascii="Times New Roman" w:hAnsi="Times New Roman" w:cs="Times New Roman"/>
          <w:sz w:val="28"/>
          <w:szCs w:val="28"/>
        </w:rPr>
        <w:t>/</w:t>
      </w:r>
      <w:r w:rsidRPr="00C97196">
        <w:rPr>
          <w:rFonts w:ascii="Times New Roman" w:hAnsi="Times New Roman" w:cs="Times New Roman"/>
          <w:sz w:val="28"/>
          <w:szCs w:val="28"/>
          <w:lang w:val="en-US"/>
        </w:rPr>
        <w:t>instant</w:t>
      </w:r>
      <w:r w:rsidRPr="00C97196">
        <w:rPr>
          <w:rFonts w:ascii="Times New Roman" w:hAnsi="Times New Roman" w:cs="Times New Roman"/>
          <w:sz w:val="28"/>
          <w:szCs w:val="28"/>
        </w:rPr>
        <w:t>-</w:t>
      </w:r>
      <w:r w:rsidRPr="00C97196">
        <w:rPr>
          <w:rFonts w:ascii="Times New Roman" w:hAnsi="Times New Roman" w:cs="Times New Roman"/>
          <w:sz w:val="28"/>
          <w:szCs w:val="28"/>
          <w:lang w:val="en-US"/>
        </w:rPr>
        <w:t>crypto</w:t>
      </w:r>
      <w:r w:rsidRPr="00C97196">
        <w:rPr>
          <w:rFonts w:ascii="Times New Roman" w:hAnsi="Times New Roman" w:cs="Times New Roman"/>
          <w:sz w:val="28"/>
          <w:szCs w:val="28"/>
        </w:rPr>
        <w:t>-</w:t>
      </w:r>
      <w:r w:rsidRPr="00C97196">
        <w:rPr>
          <w:rFonts w:ascii="Times New Roman" w:hAnsi="Times New Roman" w:cs="Times New Roman"/>
          <w:sz w:val="28"/>
          <w:szCs w:val="28"/>
          <w:lang w:val="en-US"/>
        </w:rPr>
        <w:t>loans</w:t>
      </w:r>
      <w:r w:rsidRPr="00C97196">
        <w:rPr>
          <w:rFonts w:ascii="Times New Roman" w:hAnsi="Times New Roman" w:cs="Times New Roman"/>
          <w:sz w:val="28"/>
          <w:szCs w:val="28"/>
        </w:rPr>
        <w:t xml:space="preserve"> (дата обращения 26.</w:t>
      </w:r>
      <w:r w:rsidR="007F5C15">
        <w:rPr>
          <w:rFonts w:ascii="Times New Roman" w:hAnsi="Times New Roman" w:cs="Times New Roman"/>
          <w:sz w:val="28"/>
          <w:szCs w:val="28"/>
        </w:rPr>
        <w:t>11</w:t>
      </w:r>
      <w:r w:rsidRPr="00C97196">
        <w:rPr>
          <w:rFonts w:ascii="Times New Roman" w:hAnsi="Times New Roman" w:cs="Times New Roman"/>
          <w:sz w:val="28"/>
          <w:szCs w:val="28"/>
        </w:rPr>
        <w:t>.2020)</w:t>
      </w:r>
      <w:r w:rsidR="007F5C15">
        <w:rPr>
          <w:rFonts w:ascii="Times New Roman" w:hAnsi="Times New Roman" w:cs="Times New Roman"/>
          <w:sz w:val="28"/>
          <w:szCs w:val="28"/>
        </w:rPr>
        <w:t>.</w:t>
      </w:r>
    </w:p>
    <w:p w14:paraId="429C9BE7" w14:textId="325D46F0" w:rsidR="00E5552C" w:rsidRDefault="00E5552C" w:rsidP="00E5552C">
      <w:pPr>
        <w:numPr>
          <w:ilvl w:val="0"/>
          <w:numId w:val="18"/>
        </w:numPr>
        <w:spacing w:after="0" w:line="360" w:lineRule="auto"/>
        <w:ind w:left="0" w:firstLine="709"/>
        <w:jc w:val="both"/>
        <w:rPr>
          <w:rFonts w:ascii="Times New Roman" w:hAnsi="Times New Roman"/>
          <w:sz w:val="28"/>
          <w:szCs w:val="28"/>
        </w:rPr>
      </w:pPr>
      <w:r>
        <w:rPr>
          <w:rFonts w:ascii="Times New Roman" w:hAnsi="Times New Roman"/>
          <w:sz w:val="28"/>
          <w:szCs w:val="28"/>
          <w:lang w:val="en-US"/>
        </w:rPr>
        <w:t>Real</w:t>
      </w:r>
      <w:r w:rsidRPr="00167B81">
        <w:rPr>
          <w:rFonts w:ascii="Times New Roman" w:hAnsi="Times New Roman"/>
          <w:sz w:val="28"/>
          <w:szCs w:val="28"/>
          <w:lang w:val="en-US"/>
        </w:rPr>
        <w:t xml:space="preserve"> </w:t>
      </w:r>
      <w:r>
        <w:rPr>
          <w:rFonts w:ascii="Times New Roman" w:hAnsi="Times New Roman"/>
          <w:sz w:val="28"/>
          <w:szCs w:val="28"/>
          <w:lang w:val="en-US"/>
        </w:rPr>
        <w:t>GDP</w:t>
      </w:r>
      <w:r w:rsidRPr="00167B81">
        <w:rPr>
          <w:rFonts w:ascii="Times New Roman" w:hAnsi="Times New Roman"/>
          <w:sz w:val="28"/>
          <w:szCs w:val="28"/>
          <w:lang w:val="en-US"/>
        </w:rPr>
        <w:t xml:space="preserve"> </w:t>
      </w:r>
      <w:r>
        <w:rPr>
          <w:rFonts w:ascii="Times New Roman" w:hAnsi="Times New Roman"/>
          <w:sz w:val="28"/>
          <w:szCs w:val="28"/>
          <w:lang w:val="en-US"/>
        </w:rPr>
        <w:t>forecast</w:t>
      </w:r>
      <w:r w:rsidRPr="00167B81">
        <w:rPr>
          <w:rFonts w:ascii="Times New Roman" w:hAnsi="Times New Roman"/>
          <w:sz w:val="28"/>
          <w:szCs w:val="28"/>
          <w:lang w:val="en-US"/>
        </w:rPr>
        <w:t xml:space="preserve">. </w:t>
      </w:r>
      <w:r>
        <w:rPr>
          <w:rFonts w:ascii="Times New Roman" w:hAnsi="Times New Roman"/>
          <w:sz w:val="28"/>
          <w:szCs w:val="28"/>
          <w:lang w:val="en-US"/>
        </w:rPr>
        <w:t>OECD</w:t>
      </w:r>
      <w:r w:rsidRPr="00167B81">
        <w:rPr>
          <w:rFonts w:ascii="Times New Roman" w:hAnsi="Times New Roman"/>
          <w:sz w:val="28"/>
          <w:szCs w:val="28"/>
          <w:lang w:val="en-US"/>
        </w:rPr>
        <w:t xml:space="preserve"> </w:t>
      </w:r>
      <w:r>
        <w:rPr>
          <w:rFonts w:ascii="Times New Roman" w:hAnsi="Times New Roman"/>
          <w:sz w:val="28"/>
          <w:szCs w:val="28"/>
          <w:lang w:val="en-US"/>
        </w:rPr>
        <w:t>Data</w:t>
      </w:r>
      <w:r w:rsidRPr="00167B81">
        <w:rPr>
          <w:rFonts w:ascii="Times New Roman" w:hAnsi="Times New Roman"/>
          <w:sz w:val="28"/>
          <w:szCs w:val="28"/>
          <w:lang w:val="en-US"/>
        </w:rPr>
        <w:t xml:space="preserve">. </w:t>
      </w:r>
      <w:r>
        <w:rPr>
          <w:rFonts w:ascii="Times New Roman" w:hAnsi="Times New Roman"/>
          <w:sz w:val="28"/>
          <w:szCs w:val="28"/>
          <w:lang w:val="en-US"/>
        </w:rPr>
        <w:t>URL</w:t>
      </w:r>
      <w:r w:rsidRPr="007F5C15">
        <w:rPr>
          <w:rFonts w:ascii="Times New Roman" w:hAnsi="Times New Roman"/>
          <w:sz w:val="28"/>
          <w:szCs w:val="28"/>
        </w:rPr>
        <w:t xml:space="preserve">: </w:t>
      </w:r>
      <w:r w:rsidRPr="001372E9">
        <w:rPr>
          <w:rFonts w:ascii="Times New Roman" w:hAnsi="Times New Roman" w:cs="Times New Roman"/>
          <w:sz w:val="28"/>
          <w:szCs w:val="28"/>
          <w:lang w:val="en-US"/>
        </w:rPr>
        <w:t>https</w:t>
      </w:r>
      <w:r w:rsidRPr="001372E9">
        <w:rPr>
          <w:rFonts w:ascii="Times New Roman" w:hAnsi="Times New Roman" w:cs="Times New Roman"/>
          <w:sz w:val="28"/>
          <w:szCs w:val="28"/>
        </w:rPr>
        <w:t>://</w:t>
      </w:r>
      <w:r w:rsidRPr="001372E9">
        <w:rPr>
          <w:rFonts w:ascii="Times New Roman" w:hAnsi="Times New Roman" w:cs="Times New Roman"/>
          <w:sz w:val="28"/>
          <w:szCs w:val="28"/>
          <w:lang w:val="en-US"/>
        </w:rPr>
        <w:t>data</w:t>
      </w:r>
      <w:r w:rsidRPr="001372E9">
        <w:rPr>
          <w:rFonts w:ascii="Times New Roman" w:hAnsi="Times New Roman" w:cs="Times New Roman"/>
          <w:sz w:val="28"/>
          <w:szCs w:val="28"/>
        </w:rPr>
        <w:t>.</w:t>
      </w:r>
      <w:proofErr w:type="spellStart"/>
      <w:r w:rsidRPr="001372E9">
        <w:rPr>
          <w:rFonts w:ascii="Times New Roman" w:hAnsi="Times New Roman" w:cs="Times New Roman"/>
          <w:sz w:val="28"/>
          <w:szCs w:val="28"/>
          <w:lang w:val="en-US"/>
        </w:rPr>
        <w:t>oecd</w:t>
      </w:r>
      <w:proofErr w:type="spellEnd"/>
      <w:r w:rsidRPr="001372E9">
        <w:rPr>
          <w:rFonts w:ascii="Times New Roman" w:hAnsi="Times New Roman" w:cs="Times New Roman"/>
          <w:sz w:val="28"/>
          <w:szCs w:val="28"/>
        </w:rPr>
        <w:t>.</w:t>
      </w:r>
      <w:r w:rsidRPr="001372E9">
        <w:rPr>
          <w:rFonts w:ascii="Times New Roman" w:hAnsi="Times New Roman" w:cs="Times New Roman"/>
          <w:sz w:val="28"/>
          <w:szCs w:val="28"/>
          <w:lang w:val="en-US"/>
        </w:rPr>
        <w:t>org</w:t>
      </w:r>
      <w:r w:rsidRPr="001372E9">
        <w:rPr>
          <w:rFonts w:ascii="Times New Roman" w:hAnsi="Times New Roman" w:cs="Times New Roman"/>
          <w:sz w:val="28"/>
          <w:szCs w:val="28"/>
        </w:rPr>
        <w:t>/</w:t>
      </w:r>
      <w:proofErr w:type="spellStart"/>
      <w:r w:rsidRPr="001372E9">
        <w:rPr>
          <w:rFonts w:ascii="Times New Roman" w:hAnsi="Times New Roman" w:cs="Times New Roman"/>
          <w:sz w:val="28"/>
          <w:szCs w:val="28"/>
          <w:lang w:val="en-US"/>
        </w:rPr>
        <w:t>gdp</w:t>
      </w:r>
      <w:proofErr w:type="spellEnd"/>
      <w:r w:rsidRPr="001372E9">
        <w:rPr>
          <w:rFonts w:ascii="Times New Roman" w:hAnsi="Times New Roman" w:cs="Times New Roman"/>
          <w:sz w:val="28"/>
          <w:szCs w:val="28"/>
        </w:rPr>
        <w:t>/</w:t>
      </w:r>
      <w:r w:rsidRPr="001372E9">
        <w:rPr>
          <w:rFonts w:ascii="Times New Roman" w:hAnsi="Times New Roman" w:cs="Times New Roman"/>
          <w:sz w:val="28"/>
          <w:szCs w:val="28"/>
          <w:lang w:val="en-US"/>
        </w:rPr>
        <w:t>real</w:t>
      </w:r>
      <w:r w:rsidRPr="001372E9">
        <w:rPr>
          <w:rFonts w:ascii="Times New Roman" w:hAnsi="Times New Roman" w:cs="Times New Roman"/>
          <w:sz w:val="28"/>
          <w:szCs w:val="28"/>
        </w:rPr>
        <w:t>-</w:t>
      </w:r>
      <w:proofErr w:type="spellStart"/>
      <w:r w:rsidRPr="001372E9">
        <w:rPr>
          <w:rFonts w:ascii="Times New Roman" w:hAnsi="Times New Roman" w:cs="Times New Roman"/>
          <w:sz w:val="28"/>
          <w:szCs w:val="28"/>
          <w:lang w:val="en-US"/>
        </w:rPr>
        <w:t>gdp</w:t>
      </w:r>
      <w:proofErr w:type="spellEnd"/>
      <w:r w:rsidRPr="001372E9">
        <w:rPr>
          <w:rFonts w:ascii="Times New Roman" w:hAnsi="Times New Roman" w:cs="Times New Roman"/>
          <w:sz w:val="28"/>
          <w:szCs w:val="28"/>
        </w:rPr>
        <w:t>-</w:t>
      </w:r>
      <w:r w:rsidRPr="001372E9">
        <w:rPr>
          <w:rFonts w:ascii="Times New Roman" w:hAnsi="Times New Roman" w:cs="Times New Roman"/>
          <w:sz w:val="28"/>
          <w:szCs w:val="28"/>
          <w:lang w:val="en-US"/>
        </w:rPr>
        <w:t>forecast</w:t>
      </w:r>
      <w:r w:rsidRPr="001372E9">
        <w:rPr>
          <w:rFonts w:ascii="Times New Roman" w:hAnsi="Times New Roman" w:cs="Times New Roman"/>
          <w:sz w:val="28"/>
          <w:szCs w:val="28"/>
        </w:rPr>
        <w:t>.</w:t>
      </w:r>
      <w:proofErr w:type="spellStart"/>
      <w:r w:rsidRPr="001372E9">
        <w:rPr>
          <w:rFonts w:ascii="Times New Roman" w:hAnsi="Times New Roman" w:cs="Times New Roman"/>
          <w:sz w:val="28"/>
          <w:szCs w:val="28"/>
          <w:lang w:val="en-US"/>
        </w:rPr>
        <w:t>htm</w:t>
      </w:r>
      <w:proofErr w:type="spellEnd"/>
      <w:r w:rsidRPr="001372E9">
        <w:rPr>
          <w:rFonts w:ascii="Times New Roman" w:hAnsi="Times New Roman" w:cs="Times New Roman"/>
          <w:sz w:val="28"/>
          <w:szCs w:val="28"/>
        </w:rPr>
        <w:t>#</w:t>
      </w:r>
      <w:r w:rsidRPr="001372E9">
        <w:rPr>
          <w:rFonts w:ascii="Times New Roman" w:hAnsi="Times New Roman" w:cs="Times New Roman"/>
          <w:sz w:val="28"/>
          <w:szCs w:val="28"/>
          <w:lang w:val="en-US"/>
        </w:rPr>
        <w:t>indicator</w:t>
      </w:r>
      <w:r w:rsidRPr="001372E9">
        <w:rPr>
          <w:rFonts w:ascii="Times New Roman" w:hAnsi="Times New Roman" w:cs="Times New Roman"/>
          <w:sz w:val="28"/>
          <w:szCs w:val="28"/>
        </w:rPr>
        <w:t>-</w:t>
      </w:r>
      <w:r w:rsidRPr="001372E9">
        <w:rPr>
          <w:rFonts w:ascii="Times New Roman" w:hAnsi="Times New Roman" w:cs="Times New Roman"/>
          <w:sz w:val="28"/>
          <w:szCs w:val="28"/>
          <w:lang w:val="en-US"/>
        </w:rPr>
        <w:t>chart</w:t>
      </w:r>
      <w:r w:rsidRPr="007F5C15">
        <w:rPr>
          <w:rFonts w:ascii="Times New Roman" w:hAnsi="Times New Roman"/>
          <w:sz w:val="28"/>
          <w:szCs w:val="28"/>
        </w:rPr>
        <w:t xml:space="preserve"> (дата обращения: 25.0</w:t>
      </w:r>
      <w:r w:rsidR="007F5C15">
        <w:rPr>
          <w:rFonts w:ascii="Times New Roman" w:hAnsi="Times New Roman"/>
          <w:sz w:val="28"/>
          <w:szCs w:val="28"/>
        </w:rPr>
        <w:t>9</w:t>
      </w:r>
      <w:r w:rsidRPr="007F5C15">
        <w:rPr>
          <w:rFonts w:ascii="Times New Roman" w:hAnsi="Times New Roman"/>
          <w:sz w:val="28"/>
          <w:szCs w:val="28"/>
        </w:rPr>
        <w:t>.2020).</w:t>
      </w:r>
    </w:p>
    <w:p w14:paraId="6582CCBD" w14:textId="77777777" w:rsidR="00E5552C" w:rsidRPr="00C97196" w:rsidRDefault="00E5552C" w:rsidP="00E5552C">
      <w:pPr>
        <w:spacing w:after="0" w:line="360" w:lineRule="auto"/>
        <w:ind w:left="709"/>
        <w:contextualSpacing/>
        <w:jc w:val="both"/>
        <w:rPr>
          <w:rFonts w:ascii="Times New Roman" w:hAnsi="Times New Roman" w:cs="Times New Roman"/>
          <w:sz w:val="28"/>
          <w:szCs w:val="28"/>
        </w:rPr>
      </w:pPr>
    </w:p>
    <w:p w14:paraId="67FF5CE8" w14:textId="179CE721" w:rsidR="00021561" w:rsidRPr="00E5552C" w:rsidRDefault="00021561">
      <w:pPr>
        <w:rPr>
          <w:rFonts w:ascii="Times New Roman" w:eastAsia="Calibri" w:hAnsi="Times New Roman" w:cs="Times New Roman"/>
          <w:color w:val="000000"/>
          <w:sz w:val="28"/>
          <w:szCs w:val="28"/>
        </w:rPr>
      </w:pPr>
    </w:p>
    <w:p w14:paraId="494BDFAB" w14:textId="77777777" w:rsidR="00C97196" w:rsidRDefault="00C97196">
      <w:pPr>
        <w:rPr>
          <w:rFonts w:ascii="Times New Roman" w:eastAsia="Calibri" w:hAnsi="Times New Roman" w:cs="Times New Roman"/>
          <w:color w:val="000000"/>
          <w:sz w:val="28"/>
          <w:szCs w:val="28"/>
        </w:rPr>
      </w:pPr>
      <w:r>
        <w:br w:type="page"/>
      </w:r>
    </w:p>
    <w:p w14:paraId="14CC3176" w14:textId="667ECC64" w:rsidR="007C7B4F" w:rsidRPr="00666AE9" w:rsidRDefault="001372E9" w:rsidP="00542BFA">
      <w:pPr>
        <w:pStyle w:val="ad"/>
        <w:widowControl w:val="0"/>
        <w:spacing w:after="240"/>
        <w:jc w:val="center"/>
        <w:outlineLvl w:val="0"/>
        <w:rPr>
          <w:b/>
        </w:rPr>
      </w:pPr>
      <w:bookmarkStart w:id="201" w:name="_Toc56414101"/>
      <w:bookmarkStart w:id="202" w:name="_Toc56493152"/>
      <w:r w:rsidRPr="00666AE9">
        <w:rPr>
          <w:b/>
        </w:rPr>
        <w:lastRenderedPageBreak/>
        <w:t>ПРИЛОЖЕНИЕ А</w:t>
      </w:r>
      <w:bookmarkEnd w:id="201"/>
      <w:bookmarkEnd w:id="202"/>
    </w:p>
    <w:p w14:paraId="2E884AEC" w14:textId="6040E3F8" w:rsidR="00666AE9" w:rsidRPr="002E6AC0" w:rsidRDefault="00666AE9" w:rsidP="00542BFA">
      <w:pPr>
        <w:pStyle w:val="ad"/>
        <w:widowControl w:val="0"/>
        <w:spacing w:after="240"/>
        <w:jc w:val="center"/>
        <w:outlineLvl w:val="0"/>
        <w:rPr>
          <w:b/>
        </w:rPr>
      </w:pPr>
      <w:r w:rsidRPr="002E6AC0">
        <w:rPr>
          <w:b/>
        </w:rPr>
        <w:t xml:space="preserve">Результаты корреляционного анализа предприятий </w:t>
      </w:r>
    </w:p>
    <w:tbl>
      <w:tblPr>
        <w:tblW w:w="0" w:type="auto"/>
        <w:jc w:val="center"/>
        <w:tblLook w:val="04A0" w:firstRow="1" w:lastRow="0" w:firstColumn="1" w:lastColumn="0" w:noHBand="0" w:noVBand="1"/>
      </w:tblPr>
      <w:tblGrid>
        <w:gridCol w:w="405"/>
        <w:gridCol w:w="686"/>
        <w:gridCol w:w="686"/>
        <w:gridCol w:w="686"/>
        <w:gridCol w:w="685"/>
        <w:gridCol w:w="685"/>
        <w:gridCol w:w="685"/>
        <w:gridCol w:w="685"/>
        <w:gridCol w:w="685"/>
        <w:gridCol w:w="685"/>
        <w:gridCol w:w="685"/>
        <w:gridCol w:w="685"/>
        <w:gridCol w:w="665"/>
        <w:gridCol w:w="685"/>
        <w:gridCol w:w="279"/>
      </w:tblGrid>
      <w:tr w:rsidR="003A4604" w:rsidRPr="003A4604" w14:paraId="4B43DE56" w14:textId="77777777" w:rsidTr="003A4604">
        <w:trPr>
          <w:trHeight w:val="288"/>
          <w:jc w:val="center"/>
        </w:trPr>
        <w:tc>
          <w:tcPr>
            <w:tcW w:w="0" w:type="auto"/>
            <w:tcBorders>
              <w:top w:val="single" w:sz="8" w:space="0" w:color="auto"/>
              <w:left w:val="nil"/>
              <w:bottom w:val="single" w:sz="4" w:space="0" w:color="auto"/>
              <w:right w:val="nil"/>
            </w:tcBorders>
            <w:shd w:val="clear" w:color="auto" w:fill="auto"/>
            <w:noWrap/>
            <w:vAlign w:val="bottom"/>
            <w:hideMark/>
          </w:tcPr>
          <w:p w14:paraId="55F7B9B9" w14:textId="77777777" w:rsidR="003A4604" w:rsidRPr="003A4604" w:rsidRDefault="003A4604" w:rsidP="00AA4B1C">
            <w:pPr>
              <w:spacing w:after="0" w:line="240" w:lineRule="auto"/>
              <w:jc w:val="center"/>
              <w:rPr>
                <w:rFonts w:ascii="Times New Roman" w:eastAsia="Times New Roman" w:hAnsi="Times New Roman" w:cs="Times New Roman"/>
                <w:i/>
                <w:iCs/>
                <w:color w:val="000000"/>
                <w:sz w:val="16"/>
                <w:szCs w:val="16"/>
                <w:lang w:eastAsia="ru-RU"/>
              </w:rPr>
            </w:pPr>
            <w:r w:rsidRPr="003A4604">
              <w:rPr>
                <w:rFonts w:ascii="Times New Roman" w:eastAsia="Times New Roman" w:hAnsi="Times New Roman" w:cs="Times New Roman"/>
                <w:i/>
                <w:iCs/>
                <w:color w:val="000000"/>
                <w:sz w:val="16"/>
                <w:szCs w:val="16"/>
                <w:lang w:eastAsia="ru-RU"/>
              </w:rPr>
              <w:t> </w:t>
            </w:r>
          </w:p>
        </w:tc>
        <w:tc>
          <w:tcPr>
            <w:tcW w:w="0" w:type="auto"/>
            <w:tcBorders>
              <w:top w:val="single" w:sz="8" w:space="0" w:color="auto"/>
              <w:left w:val="nil"/>
              <w:bottom w:val="single" w:sz="4" w:space="0" w:color="auto"/>
              <w:right w:val="nil"/>
            </w:tcBorders>
            <w:shd w:val="clear" w:color="auto" w:fill="auto"/>
            <w:noWrap/>
            <w:vAlign w:val="bottom"/>
            <w:hideMark/>
          </w:tcPr>
          <w:p w14:paraId="1B9CCDF8" w14:textId="77777777" w:rsidR="003A4604" w:rsidRPr="003A4604" w:rsidRDefault="003A4604" w:rsidP="00AA4B1C">
            <w:pPr>
              <w:spacing w:after="0" w:line="240" w:lineRule="auto"/>
              <w:jc w:val="center"/>
              <w:rPr>
                <w:rFonts w:ascii="Times New Roman" w:eastAsia="Times New Roman" w:hAnsi="Times New Roman" w:cs="Times New Roman"/>
                <w:i/>
                <w:iCs/>
                <w:color w:val="000000"/>
                <w:sz w:val="16"/>
                <w:szCs w:val="16"/>
                <w:lang w:eastAsia="ru-RU"/>
              </w:rPr>
            </w:pPr>
            <w:r w:rsidRPr="003A4604">
              <w:rPr>
                <w:rFonts w:ascii="Times New Roman" w:eastAsia="Times New Roman" w:hAnsi="Times New Roman" w:cs="Times New Roman"/>
                <w:i/>
                <w:iCs/>
                <w:color w:val="000000"/>
                <w:sz w:val="16"/>
                <w:szCs w:val="16"/>
                <w:lang w:eastAsia="ru-RU"/>
              </w:rPr>
              <w:t>x1</w:t>
            </w:r>
          </w:p>
        </w:tc>
        <w:tc>
          <w:tcPr>
            <w:tcW w:w="0" w:type="auto"/>
            <w:tcBorders>
              <w:top w:val="single" w:sz="8" w:space="0" w:color="auto"/>
              <w:left w:val="nil"/>
              <w:bottom w:val="single" w:sz="4" w:space="0" w:color="auto"/>
              <w:right w:val="nil"/>
            </w:tcBorders>
            <w:shd w:val="clear" w:color="auto" w:fill="auto"/>
            <w:noWrap/>
            <w:vAlign w:val="bottom"/>
            <w:hideMark/>
          </w:tcPr>
          <w:p w14:paraId="69965BD0" w14:textId="77777777" w:rsidR="003A4604" w:rsidRPr="003A4604" w:rsidRDefault="003A4604" w:rsidP="00AA4B1C">
            <w:pPr>
              <w:spacing w:after="0" w:line="240" w:lineRule="auto"/>
              <w:jc w:val="center"/>
              <w:rPr>
                <w:rFonts w:ascii="Times New Roman" w:eastAsia="Times New Roman" w:hAnsi="Times New Roman" w:cs="Times New Roman"/>
                <w:i/>
                <w:iCs/>
                <w:color w:val="000000"/>
                <w:sz w:val="16"/>
                <w:szCs w:val="16"/>
                <w:lang w:eastAsia="ru-RU"/>
              </w:rPr>
            </w:pPr>
            <w:r w:rsidRPr="003A4604">
              <w:rPr>
                <w:rFonts w:ascii="Times New Roman" w:eastAsia="Times New Roman" w:hAnsi="Times New Roman" w:cs="Times New Roman"/>
                <w:i/>
                <w:iCs/>
                <w:color w:val="000000"/>
                <w:sz w:val="16"/>
                <w:szCs w:val="16"/>
                <w:lang w:eastAsia="ru-RU"/>
              </w:rPr>
              <w:t>x2</w:t>
            </w:r>
          </w:p>
        </w:tc>
        <w:tc>
          <w:tcPr>
            <w:tcW w:w="0" w:type="auto"/>
            <w:tcBorders>
              <w:top w:val="single" w:sz="8" w:space="0" w:color="auto"/>
              <w:left w:val="nil"/>
              <w:bottom w:val="single" w:sz="4" w:space="0" w:color="auto"/>
              <w:right w:val="nil"/>
            </w:tcBorders>
            <w:shd w:val="clear" w:color="auto" w:fill="auto"/>
            <w:noWrap/>
            <w:vAlign w:val="bottom"/>
            <w:hideMark/>
          </w:tcPr>
          <w:p w14:paraId="484D27A8" w14:textId="77777777" w:rsidR="003A4604" w:rsidRPr="003A4604" w:rsidRDefault="003A4604" w:rsidP="00AA4B1C">
            <w:pPr>
              <w:spacing w:after="0" w:line="240" w:lineRule="auto"/>
              <w:jc w:val="center"/>
              <w:rPr>
                <w:rFonts w:ascii="Times New Roman" w:eastAsia="Times New Roman" w:hAnsi="Times New Roman" w:cs="Times New Roman"/>
                <w:i/>
                <w:iCs/>
                <w:color w:val="000000"/>
                <w:sz w:val="16"/>
                <w:szCs w:val="16"/>
                <w:lang w:eastAsia="ru-RU"/>
              </w:rPr>
            </w:pPr>
            <w:r w:rsidRPr="003A4604">
              <w:rPr>
                <w:rFonts w:ascii="Times New Roman" w:eastAsia="Times New Roman" w:hAnsi="Times New Roman" w:cs="Times New Roman"/>
                <w:i/>
                <w:iCs/>
                <w:color w:val="000000"/>
                <w:sz w:val="16"/>
                <w:szCs w:val="16"/>
                <w:lang w:eastAsia="ru-RU"/>
              </w:rPr>
              <w:t>x3</w:t>
            </w:r>
          </w:p>
        </w:tc>
        <w:tc>
          <w:tcPr>
            <w:tcW w:w="0" w:type="auto"/>
            <w:tcBorders>
              <w:top w:val="single" w:sz="8" w:space="0" w:color="auto"/>
              <w:left w:val="nil"/>
              <w:bottom w:val="single" w:sz="4" w:space="0" w:color="auto"/>
              <w:right w:val="nil"/>
            </w:tcBorders>
            <w:shd w:val="clear" w:color="auto" w:fill="auto"/>
            <w:noWrap/>
            <w:vAlign w:val="bottom"/>
            <w:hideMark/>
          </w:tcPr>
          <w:p w14:paraId="52F743DA" w14:textId="77777777" w:rsidR="003A4604" w:rsidRPr="003A4604" w:rsidRDefault="003A4604" w:rsidP="00AA4B1C">
            <w:pPr>
              <w:spacing w:after="0" w:line="240" w:lineRule="auto"/>
              <w:jc w:val="center"/>
              <w:rPr>
                <w:rFonts w:ascii="Times New Roman" w:eastAsia="Times New Roman" w:hAnsi="Times New Roman" w:cs="Times New Roman"/>
                <w:i/>
                <w:iCs/>
                <w:color w:val="000000"/>
                <w:sz w:val="16"/>
                <w:szCs w:val="16"/>
                <w:lang w:eastAsia="ru-RU"/>
              </w:rPr>
            </w:pPr>
            <w:r w:rsidRPr="003A4604">
              <w:rPr>
                <w:rFonts w:ascii="Times New Roman" w:eastAsia="Times New Roman" w:hAnsi="Times New Roman" w:cs="Times New Roman"/>
                <w:i/>
                <w:iCs/>
                <w:color w:val="000000"/>
                <w:sz w:val="16"/>
                <w:szCs w:val="16"/>
                <w:lang w:eastAsia="ru-RU"/>
              </w:rPr>
              <w:t>x4</w:t>
            </w:r>
          </w:p>
        </w:tc>
        <w:tc>
          <w:tcPr>
            <w:tcW w:w="0" w:type="auto"/>
            <w:tcBorders>
              <w:top w:val="single" w:sz="8" w:space="0" w:color="auto"/>
              <w:left w:val="nil"/>
              <w:bottom w:val="single" w:sz="4" w:space="0" w:color="auto"/>
              <w:right w:val="nil"/>
            </w:tcBorders>
            <w:shd w:val="clear" w:color="auto" w:fill="auto"/>
            <w:noWrap/>
            <w:vAlign w:val="bottom"/>
            <w:hideMark/>
          </w:tcPr>
          <w:p w14:paraId="72F2EAA4" w14:textId="77777777" w:rsidR="003A4604" w:rsidRPr="003A4604" w:rsidRDefault="003A4604" w:rsidP="00AA4B1C">
            <w:pPr>
              <w:spacing w:after="0" w:line="240" w:lineRule="auto"/>
              <w:jc w:val="center"/>
              <w:rPr>
                <w:rFonts w:ascii="Times New Roman" w:eastAsia="Times New Roman" w:hAnsi="Times New Roman" w:cs="Times New Roman"/>
                <w:i/>
                <w:iCs/>
                <w:color w:val="000000"/>
                <w:sz w:val="16"/>
                <w:szCs w:val="16"/>
                <w:lang w:eastAsia="ru-RU"/>
              </w:rPr>
            </w:pPr>
            <w:r w:rsidRPr="003A4604">
              <w:rPr>
                <w:rFonts w:ascii="Times New Roman" w:eastAsia="Times New Roman" w:hAnsi="Times New Roman" w:cs="Times New Roman"/>
                <w:i/>
                <w:iCs/>
                <w:color w:val="000000"/>
                <w:sz w:val="16"/>
                <w:szCs w:val="16"/>
                <w:lang w:eastAsia="ru-RU"/>
              </w:rPr>
              <w:t>x5</w:t>
            </w:r>
          </w:p>
        </w:tc>
        <w:tc>
          <w:tcPr>
            <w:tcW w:w="0" w:type="auto"/>
            <w:tcBorders>
              <w:top w:val="single" w:sz="8" w:space="0" w:color="auto"/>
              <w:left w:val="nil"/>
              <w:bottom w:val="single" w:sz="4" w:space="0" w:color="auto"/>
              <w:right w:val="nil"/>
            </w:tcBorders>
            <w:shd w:val="clear" w:color="auto" w:fill="auto"/>
            <w:noWrap/>
            <w:vAlign w:val="bottom"/>
            <w:hideMark/>
          </w:tcPr>
          <w:p w14:paraId="6C209DB8" w14:textId="77777777" w:rsidR="003A4604" w:rsidRPr="003A4604" w:rsidRDefault="003A4604" w:rsidP="00AA4B1C">
            <w:pPr>
              <w:spacing w:after="0" w:line="240" w:lineRule="auto"/>
              <w:jc w:val="center"/>
              <w:rPr>
                <w:rFonts w:ascii="Times New Roman" w:eastAsia="Times New Roman" w:hAnsi="Times New Roman" w:cs="Times New Roman"/>
                <w:i/>
                <w:iCs/>
                <w:color w:val="000000"/>
                <w:sz w:val="16"/>
                <w:szCs w:val="16"/>
                <w:lang w:eastAsia="ru-RU"/>
              </w:rPr>
            </w:pPr>
            <w:r w:rsidRPr="003A4604">
              <w:rPr>
                <w:rFonts w:ascii="Times New Roman" w:eastAsia="Times New Roman" w:hAnsi="Times New Roman" w:cs="Times New Roman"/>
                <w:i/>
                <w:iCs/>
                <w:color w:val="000000"/>
                <w:sz w:val="16"/>
                <w:szCs w:val="16"/>
                <w:lang w:eastAsia="ru-RU"/>
              </w:rPr>
              <w:t>x6</w:t>
            </w:r>
          </w:p>
        </w:tc>
        <w:tc>
          <w:tcPr>
            <w:tcW w:w="0" w:type="auto"/>
            <w:tcBorders>
              <w:top w:val="single" w:sz="8" w:space="0" w:color="auto"/>
              <w:left w:val="nil"/>
              <w:bottom w:val="single" w:sz="4" w:space="0" w:color="auto"/>
              <w:right w:val="nil"/>
            </w:tcBorders>
            <w:shd w:val="clear" w:color="auto" w:fill="auto"/>
            <w:noWrap/>
            <w:vAlign w:val="bottom"/>
            <w:hideMark/>
          </w:tcPr>
          <w:p w14:paraId="3A4F9DB2" w14:textId="77777777" w:rsidR="003A4604" w:rsidRPr="003A4604" w:rsidRDefault="003A4604" w:rsidP="00AA4B1C">
            <w:pPr>
              <w:spacing w:after="0" w:line="240" w:lineRule="auto"/>
              <w:jc w:val="center"/>
              <w:rPr>
                <w:rFonts w:ascii="Times New Roman" w:eastAsia="Times New Roman" w:hAnsi="Times New Roman" w:cs="Times New Roman"/>
                <w:i/>
                <w:iCs/>
                <w:color w:val="000000"/>
                <w:sz w:val="16"/>
                <w:szCs w:val="16"/>
                <w:lang w:eastAsia="ru-RU"/>
              </w:rPr>
            </w:pPr>
            <w:r w:rsidRPr="003A4604">
              <w:rPr>
                <w:rFonts w:ascii="Times New Roman" w:eastAsia="Times New Roman" w:hAnsi="Times New Roman" w:cs="Times New Roman"/>
                <w:i/>
                <w:iCs/>
                <w:color w:val="000000"/>
                <w:sz w:val="16"/>
                <w:szCs w:val="16"/>
                <w:lang w:eastAsia="ru-RU"/>
              </w:rPr>
              <w:t>x7</w:t>
            </w:r>
          </w:p>
        </w:tc>
        <w:tc>
          <w:tcPr>
            <w:tcW w:w="0" w:type="auto"/>
            <w:tcBorders>
              <w:top w:val="single" w:sz="8" w:space="0" w:color="auto"/>
              <w:left w:val="nil"/>
              <w:bottom w:val="single" w:sz="4" w:space="0" w:color="auto"/>
              <w:right w:val="nil"/>
            </w:tcBorders>
            <w:shd w:val="clear" w:color="auto" w:fill="auto"/>
            <w:noWrap/>
            <w:vAlign w:val="bottom"/>
            <w:hideMark/>
          </w:tcPr>
          <w:p w14:paraId="1B618743" w14:textId="77777777" w:rsidR="003A4604" w:rsidRPr="003A4604" w:rsidRDefault="003A4604" w:rsidP="00AA4B1C">
            <w:pPr>
              <w:spacing w:after="0" w:line="240" w:lineRule="auto"/>
              <w:jc w:val="center"/>
              <w:rPr>
                <w:rFonts w:ascii="Times New Roman" w:eastAsia="Times New Roman" w:hAnsi="Times New Roman" w:cs="Times New Roman"/>
                <w:i/>
                <w:iCs/>
                <w:color w:val="000000"/>
                <w:sz w:val="16"/>
                <w:szCs w:val="16"/>
                <w:lang w:eastAsia="ru-RU"/>
              </w:rPr>
            </w:pPr>
            <w:r w:rsidRPr="003A4604">
              <w:rPr>
                <w:rFonts w:ascii="Times New Roman" w:eastAsia="Times New Roman" w:hAnsi="Times New Roman" w:cs="Times New Roman"/>
                <w:i/>
                <w:iCs/>
                <w:color w:val="000000"/>
                <w:sz w:val="16"/>
                <w:szCs w:val="16"/>
                <w:lang w:eastAsia="ru-RU"/>
              </w:rPr>
              <w:t>x8</w:t>
            </w:r>
          </w:p>
        </w:tc>
        <w:tc>
          <w:tcPr>
            <w:tcW w:w="0" w:type="auto"/>
            <w:tcBorders>
              <w:top w:val="single" w:sz="8" w:space="0" w:color="auto"/>
              <w:left w:val="nil"/>
              <w:bottom w:val="single" w:sz="4" w:space="0" w:color="auto"/>
              <w:right w:val="nil"/>
            </w:tcBorders>
            <w:shd w:val="clear" w:color="auto" w:fill="auto"/>
            <w:noWrap/>
            <w:vAlign w:val="bottom"/>
            <w:hideMark/>
          </w:tcPr>
          <w:p w14:paraId="078EE7C4" w14:textId="77777777" w:rsidR="003A4604" w:rsidRPr="003A4604" w:rsidRDefault="003A4604" w:rsidP="00AA4B1C">
            <w:pPr>
              <w:spacing w:after="0" w:line="240" w:lineRule="auto"/>
              <w:jc w:val="center"/>
              <w:rPr>
                <w:rFonts w:ascii="Times New Roman" w:eastAsia="Times New Roman" w:hAnsi="Times New Roman" w:cs="Times New Roman"/>
                <w:i/>
                <w:iCs/>
                <w:color w:val="000000"/>
                <w:sz w:val="16"/>
                <w:szCs w:val="16"/>
                <w:lang w:eastAsia="ru-RU"/>
              </w:rPr>
            </w:pPr>
            <w:r w:rsidRPr="003A4604">
              <w:rPr>
                <w:rFonts w:ascii="Times New Roman" w:eastAsia="Times New Roman" w:hAnsi="Times New Roman" w:cs="Times New Roman"/>
                <w:i/>
                <w:iCs/>
                <w:color w:val="000000"/>
                <w:sz w:val="16"/>
                <w:szCs w:val="16"/>
                <w:lang w:eastAsia="ru-RU"/>
              </w:rPr>
              <w:t>x9</w:t>
            </w:r>
          </w:p>
        </w:tc>
        <w:tc>
          <w:tcPr>
            <w:tcW w:w="0" w:type="auto"/>
            <w:tcBorders>
              <w:top w:val="single" w:sz="8" w:space="0" w:color="auto"/>
              <w:left w:val="nil"/>
              <w:bottom w:val="single" w:sz="4" w:space="0" w:color="auto"/>
              <w:right w:val="nil"/>
            </w:tcBorders>
            <w:shd w:val="clear" w:color="auto" w:fill="auto"/>
            <w:noWrap/>
            <w:vAlign w:val="bottom"/>
            <w:hideMark/>
          </w:tcPr>
          <w:p w14:paraId="105DF630" w14:textId="77777777" w:rsidR="003A4604" w:rsidRPr="003A4604" w:rsidRDefault="003A4604" w:rsidP="00AA4B1C">
            <w:pPr>
              <w:spacing w:after="0" w:line="240" w:lineRule="auto"/>
              <w:jc w:val="center"/>
              <w:rPr>
                <w:rFonts w:ascii="Times New Roman" w:eastAsia="Times New Roman" w:hAnsi="Times New Roman" w:cs="Times New Roman"/>
                <w:i/>
                <w:iCs/>
                <w:color w:val="000000"/>
                <w:sz w:val="16"/>
                <w:szCs w:val="16"/>
                <w:lang w:eastAsia="ru-RU"/>
              </w:rPr>
            </w:pPr>
            <w:r w:rsidRPr="003A4604">
              <w:rPr>
                <w:rFonts w:ascii="Times New Roman" w:eastAsia="Times New Roman" w:hAnsi="Times New Roman" w:cs="Times New Roman"/>
                <w:i/>
                <w:iCs/>
                <w:color w:val="000000"/>
                <w:sz w:val="16"/>
                <w:szCs w:val="16"/>
                <w:lang w:eastAsia="ru-RU"/>
              </w:rPr>
              <w:t>x10</w:t>
            </w:r>
          </w:p>
        </w:tc>
        <w:tc>
          <w:tcPr>
            <w:tcW w:w="0" w:type="auto"/>
            <w:tcBorders>
              <w:top w:val="single" w:sz="8" w:space="0" w:color="auto"/>
              <w:left w:val="nil"/>
              <w:bottom w:val="single" w:sz="4" w:space="0" w:color="auto"/>
              <w:right w:val="nil"/>
            </w:tcBorders>
            <w:shd w:val="clear" w:color="auto" w:fill="auto"/>
            <w:noWrap/>
            <w:vAlign w:val="bottom"/>
            <w:hideMark/>
          </w:tcPr>
          <w:p w14:paraId="7FBA5AD0" w14:textId="77777777" w:rsidR="003A4604" w:rsidRPr="003A4604" w:rsidRDefault="003A4604" w:rsidP="00AA4B1C">
            <w:pPr>
              <w:spacing w:after="0" w:line="240" w:lineRule="auto"/>
              <w:jc w:val="center"/>
              <w:rPr>
                <w:rFonts w:ascii="Times New Roman" w:eastAsia="Times New Roman" w:hAnsi="Times New Roman" w:cs="Times New Roman"/>
                <w:i/>
                <w:iCs/>
                <w:color w:val="000000"/>
                <w:sz w:val="16"/>
                <w:szCs w:val="16"/>
                <w:lang w:eastAsia="ru-RU"/>
              </w:rPr>
            </w:pPr>
            <w:r w:rsidRPr="003A4604">
              <w:rPr>
                <w:rFonts w:ascii="Times New Roman" w:eastAsia="Times New Roman" w:hAnsi="Times New Roman" w:cs="Times New Roman"/>
                <w:i/>
                <w:iCs/>
                <w:color w:val="000000"/>
                <w:sz w:val="16"/>
                <w:szCs w:val="16"/>
                <w:lang w:eastAsia="ru-RU"/>
              </w:rPr>
              <w:t>x11</w:t>
            </w:r>
          </w:p>
        </w:tc>
        <w:tc>
          <w:tcPr>
            <w:tcW w:w="0" w:type="auto"/>
            <w:tcBorders>
              <w:top w:val="single" w:sz="8" w:space="0" w:color="auto"/>
              <w:left w:val="nil"/>
              <w:bottom w:val="single" w:sz="4" w:space="0" w:color="auto"/>
              <w:right w:val="nil"/>
            </w:tcBorders>
            <w:shd w:val="clear" w:color="auto" w:fill="auto"/>
            <w:noWrap/>
            <w:vAlign w:val="bottom"/>
            <w:hideMark/>
          </w:tcPr>
          <w:p w14:paraId="2B3AD36D" w14:textId="77777777" w:rsidR="003A4604" w:rsidRPr="003A4604" w:rsidRDefault="003A4604" w:rsidP="00AA4B1C">
            <w:pPr>
              <w:spacing w:after="0" w:line="240" w:lineRule="auto"/>
              <w:jc w:val="center"/>
              <w:rPr>
                <w:rFonts w:ascii="Times New Roman" w:eastAsia="Times New Roman" w:hAnsi="Times New Roman" w:cs="Times New Roman"/>
                <w:i/>
                <w:iCs/>
                <w:color w:val="000000"/>
                <w:sz w:val="16"/>
                <w:szCs w:val="16"/>
                <w:lang w:eastAsia="ru-RU"/>
              </w:rPr>
            </w:pPr>
            <w:r w:rsidRPr="003A4604">
              <w:rPr>
                <w:rFonts w:ascii="Times New Roman" w:eastAsia="Times New Roman" w:hAnsi="Times New Roman" w:cs="Times New Roman"/>
                <w:i/>
                <w:iCs/>
                <w:color w:val="000000"/>
                <w:sz w:val="16"/>
                <w:szCs w:val="16"/>
                <w:lang w:eastAsia="ru-RU"/>
              </w:rPr>
              <w:t>x12</w:t>
            </w:r>
          </w:p>
        </w:tc>
        <w:tc>
          <w:tcPr>
            <w:tcW w:w="0" w:type="auto"/>
            <w:tcBorders>
              <w:top w:val="single" w:sz="8" w:space="0" w:color="auto"/>
              <w:left w:val="nil"/>
              <w:bottom w:val="single" w:sz="4" w:space="0" w:color="auto"/>
              <w:right w:val="nil"/>
            </w:tcBorders>
            <w:shd w:val="clear" w:color="auto" w:fill="auto"/>
            <w:noWrap/>
            <w:vAlign w:val="bottom"/>
            <w:hideMark/>
          </w:tcPr>
          <w:p w14:paraId="0ACDCBCD" w14:textId="77777777" w:rsidR="003A4604" w:rsidRPr="003A4604" w:rsidRDefault="003A4604" w:rsidP="00AA4B1C">
            <w:pPr>
              <w:spacing w:after="0" w:line="240" w:lineRule="auto"/>
              <w:jc w:val="center"/>
              <w:rPr>
                <w:rFonts w:ascii="Times New Roman" w:eastAsia="Times New Roman" w:hAnsi="Times New Roman" w:cs="Times New Roman"/>
                <w:i/>
                <w:iCs/>
                <w:color w:val="000000"/>
                <w:sz w:val="16"/>
                <w:szCs w:val="16"/>
                <w:lang w:eastAsia="ru-RU"/>
              </w:rPr>
            </w:pPr>
            <w:r w:rsidRPr="003A4604">
              <w:rPr>
                <w:rFonts w:ascii="Times New Roman" w:eastAsia="Times New Roman" w:hAnsi="Times New Roman" w:cs="Times New Roman"/>
                <w:i/>
                <w:iCs/>
                <w:color w:val="000000"/>
                <w:sz w:val="16"/>
                <w:szCs w:val="16"/>
                <w:lang w:eastAsia="ru-RU"/>
              </w:rPr>
              <w:t>x13</w:t>
            </w:r>
          </w:p>
        </w:tc>
        <w:tc>
          <w:tcPr>
            <w:tcW w:w="0" w:type="auto"/>
            <w:tcBorders>
              <w:top w:val="single" w:sz="8" w:space="0" w:color="auto"/>
              <w:left w:val="nil"/>
              <w:bottom w:val="single" w:sz="4" w:space="0" w:color="auto"/>
              <w:right w:val="nil"/>
            </w:tcBorders>
            <w:shd w:val="clear" w:color="auto" w:fill="auto"/>
            <w:noWrap/>
            <w:vAlign w:val="bottom"/>
            <w:hideMark/>
          </w:tcPr>
          <w:p w14:paraId="14102ABA" w14:textId="77777777" w:rsidR="003A4604" w:rsidRPr="003A4604" w:rsidRDefault="003A4604" w:rsidP="00AA4B1C">
            <w:pPr>
              <w:spacing w:after="0" w:line="240" w:lineRule="auto"/>
              <w:jc w:val="center"/>
              <w:rPr>
                <w:rFonts w:ascii="Times New Roman" w:eastAsia="Times New Roman" w:hAnsi="Times New Roman" w:cs="Times New Roman"/>
                <w:i/>
                <w:iCs/>
                <w:color w:val="000000"/>
                <w:sz w:val="16"/>
                <w:szCs w:val="16"/>
                <w:lang w:eastAsia="ru-RU"/>
              </w:rPr>
            </w:pPr>
            <w:r w:rsidRPr="003A4604">
              <w:rPr>
                <w:rFonts w:ascii="Times New Roman" w:eastAsia="Times New Roman" w:hAnsi="Times New Roman" w:cs="Times New Roman"/>
                <w:i/>
                <w:iCs/>
                <w:color w:val="000000"/>
                <w:sz w:val="16"/>
                <w:szCs w:val="16"/>
                <w:lang w:eastAsia="ru-RU"/>
              </w:rPr>
              <w:t>y</w:t>
            </w:r>
          </w:p>
        </w:tc>
      </w:tr>
      <w:tr w:rsidR="003A4604" w:rsidRPr="003A4604" w14:paraId="2452ECB4" w14:textId="77777777" w:rsidTr="003A4604">
        <w:trPr>
          <w:trHeight w:val="288"/>
          <w:jc w:val="center"/>
        </w:trPr>
        <w:tc>
          <w:tcPr>
            <w:tcW w:w="0" w:type="auto"/>
            <w:tcBorders>
              <w:top w:val="nil"/>
              <w:left w:val="nil"/>
              <w:bottom w:val="nil"/>
              <w:right w:val="nil"/>
            </w:tcBorders>
            <w:shd w:val="clear" w:color="auto" w:fill="auto"/>
            <w:noWrap/>
            <w:vAlign w:val="bottom"/>
            <w:hideMark/>
          </w:tcPr>
          <w:p w14:paraId="05B56F00" w14:textId="77777777" w:rsidR="003A4604" w:rsidRPr="003A4604" w:rsidRDefault="003A4604" w:rsidP="00AA4B1C">
            <w:pPr>
              <w:spacing w:after="0" w:line="240" w:lineRule="auto"/>
              <w:rPr>
                <w:rFonts w:ascii="Times New Roman" w:eastAsia="Times New Roman" w:hAnsi="Times New Roman" w:cs="Times New Roman"/>
                <w:color w:val="000000"/>
                <w:sz w:val="16"/>
                <w:szCs w:val="16"/>
                <w:lang w:eastAsia="ru-RU"/>
              </w:rPr>
            </w:pPr>
            <w:r w:rsidRPr="003A4604">
              <w:rPr>
                <w:rFonts w:ascii="Times New Roman" w:eastAsia="Times New Roman" w:hAnsi="Times New Roman" w:cs="Times New Roman"/>
                <w:color w:val="000000"/>
                <w:sz w:val="16"/>
                <w:szCs w:val="16"/>
                <w:lang w:eastAsia="ru-RU"/>
              </w:rPr>
              <w:t>x1</w:t>
            </w:r>
          </w:p>
        </w:tc>
        <w:tc>
          <w:tcPr>
            <w:tcW w:w="0" w:type="auto"/>
            <w:tcBorders>
              <w:top w:val="nil"/>
              <w:left w:val="nil"/>
              <w:bottom w:val="nil"/>
              <w:right w:val="nil"/>
            </w:tcBorders>
            <w:shd w:val="clear" w:color="auto" w:fill="auto"/>
            <w:noWrap/>
            <w:vAlign w:val="bottom"/>
            <w:hideMark/>
          </w:tcPr>
          <w:p w14:paraId="1C6FF9BE" w14:textId="77777777" w:rsidR="003A4604" w:rsidRPr="003A4604" w:rsidRDefault="003A4604" w:rsidP="00AA4B1C">
            <w:pPr>
              <w:spacing w:after="0" w:line="240" w:lineRule="auto"/>
              <w:jc w:val="right"/>
              <w:rPr>
                <w:rFonts w:ascii="Times New Roman" w:eastAsia="Times New Roman" w:hAnsi="Times New Roman" w:cs="Times New Roman"/>
                <w:color w:val="000000"/>
                <w:sz w:val="16"/>
                <w:szCs w:val="16"/>
                <w:lang w:eastAsia="ru-RU"/>
              </w:rPr>
            </w:pPr>
            <w:r w:rsidRPr="003A4604">
              <w:rPr>
                <w:rFonts w:ascii="Times New Roman" w:eastAsia="Times New Roman" w:hAnsi="Times New Roman" w:cs="Times New Roman"/>
                <w:color w:val="000000"/>
                <w:sz w:val="16"/>
                <w:szCs w:val="16"/>
                <w:lang w:eastAsia="ru-RU"/>
              </w:rPr>
              <w:t>1</w:t>
            </w:r>
          </w:p>
        </w:tc>
        <w:tc>
          <w:tcPr>
            <w:tcW w:w="0" w:type="auto"/>
            <w:tcBorders>
              <w:top w:val="nil"/>
              <w:left w:val="nil"/>
              <w:bottom w:val="nil"/>
              <w:right w:val="nil"/>
            </w:tcBorders>
            <w:shd w:val="clear" w:color="auto" w:fill="auto"/>
            <w:noWrap/>
            <w:vAlign w:val="bottom"/>
            <w:hideMark/>
          </w:tcPr>
          <w:p w14:paraId="0ECC9DFB" w14:textId="77777777" w:rsidR="003A4604" w:rsidRPr="003A4604" w:rsidRDefault="003A4604" w:rsidP="00AA4B1C">
            <w:pPr>
              <w:spacing w:after="0" w:line="240" w:lineRule="auto"/>
              <w:jc w:val="right"/>
              <w:rPr>
                <w:rFonts w:ascii="Times New Roman" w:eastAsia="Times New Roman" w:hAnsi="Times New Roman" w:cs="Times New Roman"/>
                <w:color w:val="000000"/>
                <w:sz w:val="16"/>
                <w:szCs w:val="16"/>
                <w:lang w:eastAsia="ru-RU"/>
              </w:rPr>
            </w:pPr>
          </w:p>
        </w:tc>
        <w:tc>
          <w:tcPr>
            <w:tcW w:w="0" w:type="auto"/>
            <w:tcBorders>
              <w:top w:val="nil"/>
              <w:left w:val="nil"/>
              <w:bottom w:val="nil"/>
              <w:right w:val="nil"/>
            </w:tcBorders>
            <w:shd w:val="clear" w:color="auto" w:fill="auto"/>
            <w:noWrap/>
            <w:vAlign w:val="bottom"/>
            <w:hideMark/>
          </w:tcPr>
          <w:p w14:paraId="5AD56340" w14:textId="77777777" w:rsidR="003A4604" w:rsidRPr="003A4604" w:rsidRDefault="003A4604" w:rsidP="00AA4B1C">
            <w:pPr>
              <w:spacing w:after="0" w:line="240" w:lineRule="auto"/>
              <w:rPr>
                <w:rFonts w:ascii="Times New Roman" w:eastAsia="Times New Roman" w:hAnsi="Times New Roman" w:cs="Times New Roman"/>
                <w:sz w:val="16"/>
                <w:szCs w:val="16"/>
                <w:lang w:eastAsia="ru-RU"/>
              </w:rPr>
            </w:pPr>
          </w:p>
        </w:tc>
        <w:tc>
          <w:tcPr>
            <w:tcW w:w="0" w:type="auto"/>
            <w:tcBorders>
              <w:top w:val="nil"/>
              <w:left w:val="nil"/>
              <w:bottom w:val="nil"/>
              <w:right w:val="nil"/>
            </w:tcBorders>
            <w:shd w:val="clear" w:color="auto" w:fill="auto"/>
            <w:noWrap/>
            <w:vAlign w:val="bottom"/>
            <w:hideMark/>
          </w:tcPr>
          <w:p w14:paraId="474D6983" w14:textId="77777777" w:rsidR="003A4604" w:rsidRPr="003A4604" w:rsidRDefault="003A4604" w:rsidP="00AA4B1C">
            <w:pPr>
              <w:spacing w:after="0" w:line="240" w:lineRule="auto"/>
              <w:rPr>
                <w:rFonts w:ascii="Times New Roman" w:eastAsia="Times New Roman" w:hAnsi="Times New Roman" w:cs="Times New Roman"/>
                <w:sz w:val="16"/>
                <w:szCs w:val="16"/>
                <w:lang w:eastAsia="ru-RU"/>
              </w:rPr>
            </w:pPr>
          </w:p>
        </w:tc>
        <w:tc>
          <w:tcPr>
            <w:tcW w:w="0" w:type="auto"/>
            <w:tcBorders>
              <w:top w:val="nil"/>
              <w:left w:val="nil"/>
              <w:bottom w:val="nil"/>
              <w:right w:val="nil"/>
            </w:tcBorders>
            <w:shd w:val="clear" w:color="auto" w:fill="auto"/>
            <w:noWrap/>
            <w:vAlign w:val="bottom"/>
            <w:hideMark/>
          </w:tcPr>
          <w:p w14:paraId="7FD5A991" w14:textId="77777777" w:rsidR="003A4604" w:rsidRPr="003A4604" w:rsidRDefault="003A4604" w:rsidP="00AA4B1C">
            <w:pPr>
              <w:spacing w:after="0" w:line="240" w:lineRule="auto"/>
              <w:rPr>
                <w:rFonts w:ascii="Times New Roman" w:eastAsia="Times New Roman" w:hAnsi="Times New Roman" w:cs="Times New Roman"/>
                <w:sz w:val="16"/>
                <w:szCs w:val="16"/>
                <w:lang w:eastAsia="ru-RU"/>
              </w:rPr>
            </w:pPr>
          </w:p>
        </w:tc>
        <w:tc>
          <w:tcPr>
            <w:tcW w:w="0" w:type="auto"/>
            <w:tcBorders>
              <w:top w:val="nil"/>
              <w:left w:val="nil"/>
              <w:bottom w:val="nil"/>
              <w:right w:val="nil"/>
            </w:tcBorders>
            <w:shd w:val="clear" w:color="auto" w:fill="auto"/>
            <w:noWrap/>
            <w:vAlign w:val="bottom"/>
            <w:hideMark/>
          </w:tcPr>
          <w:p w14:paraId="42D71DDB" w14:textId="77777777" w:rsidR="003A4604" w:rsidRPr="003A4604" w:rsidRDefault="003A4604" w:rsidP="00AA4B1C">
            <w:pPr>
              <w:spacing w:after="0" w:line="240" w:lineRule="auto"/>
              <w:rPr>
                <w:rFonts w:ascii="Times New Roman" w:eastAsia="Times New Roman" w:hAnsi="Times New Roman" w:cs="Times New Roman"/>
                <w:sz w:val="16"/>
                <w:szCs w:val="16"/>
                <w:lang w:eastAsia="ru-RU"/>
              </w:rPr>
            </w:pPr>
          </w:p>
        </w:tc>
        <w:tc>
          <w:tcPr>
            <w:tcW w:w="0" w:type="auto"/>
            <w:tcBorders>
              <w:top w:val="nil"/>
              <w:left w:val="nil"/>
              <w:bottom w:val="nil"/>
              <w:right w:val="nil"/>
            </w:tcBorders>
            <w:shd w:val="clear" w:color="auto" w:fill="auto"/>
            <w:noWrap/>
            <w:vAlign w:val="bottom"/>
            <w:hideMark/>
          </w:tcPr>
          <w:p w14:paraId="51A12FE7" w14:textId="77777777" w:rsidR="003A4604" w:rsidRPr="003A4604" w:rsidRDefault="003A4604" w:rsidP="00AA4B1C">
            <w:pPr>
              <w:spacing w:after="0" w:line="240" w:lineRule="auto"/>
              <w:rPr>
                <w:rFonts w:ascii="Times New Roman" w:eastAsia="Times New Roman" w:hAnsi="Times New Roman" w:cs="Times New Roman"/>
                <w:sz w:val="16"/>
                <w:szCs w:val="16"/>
                <w:lang w:eastAsia="ru-RU"/>
              </w:rPr>
            </w:pPr>
          </w:p>
        </w:tc>
        <w:tc>
          <w:tcPr>
            <w:tcW w:w="0" w:type="auto"/>
            <w:tcBorders>
              <w:top w:val="nil"/>
              <w:left w:val="nil"/>
              <w:bottom w:val="nil"/>
              <w:right w:val="nil"/>
            </w:tcBorders>
            <w:shd w:val="clear" w:color="auto" w:fill="auto"/>
            <w:noWrap/>
            <w:vAlign w:val="bottom"/>
            <w:hideMark/>
          </w:tcPr>
          <w:p w14:paraId="2FB7867D" w14:textId="77777777" w:rsidR="003A4604" w:rsidRPr="003A4604" w:rsidRDefault="003A4604" w:rsidP="00AA4B1C">
            <w:pPr>
              <w:spacing w:after="0" w:line="240" w:lineRule="auto"/>
              <w:rPr>
                <w:rFonts w:ascii="Times New Roman" w:eastAsia="Times New Roman" w:hAnsi="Times New Roman" w:cs="Times New Roman"/>
                <w:sz w:val="16"/>
                <w:szCs w:val="16"/>
                <w:lang w:eastAsia="ru-RU"/>
              </w:rPr>
            </w:pPr>
          </w:p>
        </w:tc>
        <w:tc>
          <w:tcPr>
            <w:tcW w:w="0" w:type="auto"/>
            <w:tcBorders>
              <w:top w:val="nil"/>
              <w:left w:val="nil"/>
              <w:bottom w:val="nil"/>
              <w:right w:val="nil"/>
            </w:tcBorders>
            <w:shd w:val="clear" w:color="auto" w:fill="auto"/>
            <w:noWrap/>
            <w:vAlign w:val="bottom"/>
            <w:hideMark/>
          </w:tcPr>
          <w:p w14:paraId="2EAF2D85" w14:textId="77777777" w:rsidR="003A4604" w:rsidRPr="003A4604" w:rsidRDefault="003A4604" w:rsidP="00AA4B1C">
            <w:pPr>
              <w:spacing w:after="0" w:line="240" w:lineRule="auto"/>
              <w:rPr>
                <w:rFonts w:ascii="Times New Roman" w:eastAsia="Times New Roman" w:hAnsi="Times New Roman" w:cs="Times New Roman"/>
                <w:sz w:val="16"/>
                <w:szCs w:val="16"/>
                <w:lang w:eastAsia="ru-RU"/>
              </w:rPr>
            </w:pPr>
          </w:p>
        </w:tc>
        <w:tc>
          <w:tcPr>
            <w:tcW w:w="0" w:type="auto"/>
            <w:tcBorders>
              <w:top w:val="nil"/>
              <w:left w:val="nil"/>
              <w:bottom w:val="nil"/>
              <w:right w:val="nil"/>
            </w:tcBorders>
            <w:shd w:val="clear" w:color="auto" w:fill="auto"/>
            <w:noWrap/>
            <w:vAlign w:val="bottom"/>
            <w:hideMark/>
          </w:tcPr>
          <w:p w14:paraId="1172256E" w14:textId="77777777" w:rsidR="003A4604" w:rsidRPr="003A4604" w:rsidRDefault="003A4604" w:rsidP="00AA4B1C">
            <w:pPr>
              <w:spacing w:after="0" w:line="240" w:lineRule="auto"/>
              <w:rPr>
                <w:rFonts w:ascii="Times New Roman" w:eastAsia="Times New Roman" w:hAnsi="Times New Roman" w:cs="Times New Roman"/>
                <w:sz w:val="16"/>
                <w:szCs w:val="16"/>
                <w:lang w:eastAsia="ru-RU"/>
              </w:rPr>
            </w:pPr>
          </w:p>
        </w:tc>
        <w:tc>
          <w:tcPr>
            <w:tcW w:w="0" w:type="auto"/>
            <w:tcBorders>
              <w:top w:val="nil"/>
              <w:left w:val="nil"/>
              <w:bottom w:val="nil"/>
              <w:right w:val="nil"/>
            </w:tcBorders>
            <w:shd w:val="clear" w:color="auto" w:fill="auto"/>
            <w:noWrap/>
            <w:vAlign w:val="bottom"/>
            <w:hideMark/>
          </w:tcPr>
          <w:p w14:paraId="6312A5D4" w14:textId="77777777" w:rsidR="003A4604" w:rsidRPr="003A4604" w:rsidRDefault="003A4604" w:rsidP="00AA4B1C">
            <w:pPr>
              <w:spacing w:after="0" w:line="240" w:lineRule="auto"/>
              <w:rPr>
                <w:rFonts w:ascii="Times New Roman" w:eastAsia="Times New Roman" w:hAnsi="Times New Roman" w:cs="Times New Roman"/>
                <w:sz w:val="16"/>
                <w:szCs w:val="16"/>
                <w:lang w:eastAsia="ru-RU"/>
              </w:rPr>
            </w:pPr>
          </w:p>
        </w:tc>
        <w:tc>
          <w:tcPr>
            <w:tcW w:w="0" w:type="auto"/>
            <w:tcBorders>
              <w:top w:val="nil"/>
              <w:left w:val="nil"/>
              <w:bottom w:val="nil"/>
              <w:right w:val="nil"/>
            </w:tcBorders>
            <w:shd w:val="clear" w:color="auto" w:fill="auto"/>
            <w:noWrap/>
            <w:vAlign w:val="bottom"/>
            <w:hideMark/>
          </w:tcPr>
          <w:p w14:paraId="5D70B10C" w14:textId="77777777" w:rsidR="003A4604" w:rsidRPr="003A4604" w:rsidRDefault="003A4604" w:rsidP="00AA4B1C">
            <w:pPr>
              <w:spacing w:after="0" w:line="240" w:lineRule="auto"/>
              <w:rPr>
                <w:rFonts w:ascii="Times New Roman" w:eastAsia="Times New Roman" w:hAnsi="Times New Roman" w:cs="Times New Roman"/>
                <w:sz w:val="16"/>
                <w:szCs w:val="16"/>
                <w:lang w:eastAsia="ru-RU"/>
              </w:rPr>
            </w:pPr>
          </w:p>
        </w:tc>
        <w:tc>
          <w:tcPr>
            <w:tcW w:w="0" w:type="auto"/>
            <w:tcBorders>
              <w:top w:val="nil"/>
              <w:left w:val="nil"/>
              <w:bottom w:val="nil"/>
              <w:right w:val="nil"/>
            </w:tcBorders>
            <w:shd w:val="clear" w:color="auto" w:fill="auto"/>
            <w:noWrap/>
            <w:vAlign w:val="bottom"/>
            <w:hideMark/>
          </w:tcPr>
          <w:p w14:paraId="4744FCF0" w14:textId="77777777" w:rsidR="003A4604" w:rsidRPr="003A4604" w:rsidRDefault="003A4604" w:rsidP="00AA4B1C">
            <w:pPr>
              <w:spacing w:after="0" w:line="240" w:lineRule="auto"/>
              <w:rPr>
                <w:rFonts w:ascii="Times New Roman" w:eastAsia="Times New Roman" w:hAnsi="Times New Roman" w:cs="Times New Roman"/>
                <w:sz w:val="16"/>
                <w:szCs w:val="16"/>
                <w:lang w:eastAsia="ru-RU"/>
              </w:rPr>
            </w:pPr>
          </w:p>
        </w:tc>
        <w:tc>
          <w:tcPr>
            <w:tcW w:w="0" w:type="auto"/>
            <w:tcBorders>
              <w:top w:val="nil"/>
              <w:left w:val="nil"/>
              <w:bottom w:val="nil"/>
              <w:right w:val="nil"/>
            </w:tcBorders>
            <w:shd w:val="clear" w:color="auto" w:fill="auto"/>
            <w:noWrap/>
            <w:vAlign w:val="bottom"/>
            <w:hideMark/>
          </w:tcPr>
          <w:p w14:paraId="3CA86C63" w14:textId="77777777" w:rsidR="003A4604" w:rsidRPr="003A4604" w:rsidRDefault="003A4604" w:rsidP="00AA4B1C">
            <w:pPr>
              <w:spacing w:after="0" w:line="240" w:lineRule="auto"/>
              <w:rPr>
                <w:rFonts w:ascii="Times New Roman" w:eastAsia="Times New Roman" w:hAnsi="Times New Roman" w:cs="Times New Roman"/>
                <w:sz w:val="16"/>
                <w:szCs w:val="16"/>
                <w:lang w:eastAsia="ru-RU"/>
              </w:rPr>
            </w:pPr>
          </w:p>
        </w:tc>
      </w:tr>
      <w:tr w:rsidR="003A4604" w:rsidRPr="003A4604" w14:paraId="5F1E2294" w14:textId="77777777" w:rsidTr="003A4604">
        <w:trPr>
          <w:trHeight w:val="288"/>
          <w:jc w:val="center"/>
        </w:trPr>
        <w:tc>
          <w:tcPr>
            <w:tcW w:w="0" w:type="auto"/>
            <w:tcBorders>
              <w:top w:val="nil"/>
              <w:left w:val="nil"/>
              <w:bottom w:val="nil"/>
              <w:right w:val="nil"/>
            </w:tcBorders>
            <w:shd w:val="clear" w:color="auto" w:fill="auto"/>
            <w:noWrap/>
            <w:vAlign w:val="bottom"/>
            <w:hideMark/>
          </w:tcPr>
          <w:p w14:paraId="1C4F8DF5" w14:textId="77777777" w:rsidR="003A4604" w:rsidRPr="003A4604" w:rsidRDefault="003A4604" w:rsidP="00AA4B1C">
            <w:pPr>
              <w:spacing w:after="0" w:line="240" w:lineRule="auto"/>
              <w:rPr>
                <w:rFonts w:ascii="Times New Roman" w:eastAsia="Times New Roman" w:hAnsi="Times New Roman" w:cs="Times New Roman"/>
                <w:color w:val="000000"/>
                <w:sz w:val="16"/>
                <w:szCs w:val="16"/>
                <w:lang w:eastAsia="ru-RU"/>
              </w:rPr>
            </w:pPr>
            <w:r w:rsidRPr="003A4604">
              <w:rPr>
                <w:rFonts w:ascii="Times New Roman" w:eastAsia="Times New Roman" w:hAnsi="Times New Roman" w:cs="Times New Roman"/>
                <w:color w:val="000000"/>
                <w:sz w:val="16"/>
                <w:szCs w:val="16"/>
                <w:lang w:eastAsia="ru-RU"/>
              </w:rPr>
              <w:t>x2</w:t>
            </w:r>
          </w:p>
        </w:tc>
        <w:tc>
          <w:tcPr>
            <w:tcW w:w="0" w:type="auto"/>
            <w:tcBorders>
              <w:top w:val="nil"/>
              <w:left w:val="nil"/>
              <w:bottom w:val="nil"/>
              <w:right w:val="nil"/>
            </w:tcBorders>
            <w:shd w:val="clear" w:color="auto" w:fill="auto"/>
            <w:noWrap/>
            <w:vAlign w:val="bottom"/>
            <w:hideMark/>
          </w:tcPr>
          <w:p w14:paraId="3305BE4E" w14:textId="77777777" w:rsidR="003A4604" w:rsidRPr="003A4604" w:rsidRDefault="003A4604" w:rsidP="00AA4B1C">
            <w:pPr>
              <w:spacing w:after="0" w:line="240" w:lineRule="auto"/>
              <w:jc w:val="right"/>
              <w:rPr>
                <w:rFonts w:ascii="Times New Roman" w:eastAsia="Times New Roman" w:hAnsi="Times New Roman" w:cs="Times New Roman"/>
                <w:color w:val="000000"/>
                <w:sz w:val="16"/>
                <w:szCs w:val="16"/>
                <w:lang w:eastAsia="ru-RU"/>
              </w:rPr>
            </w:pPr>
            <w:r w:rsidRPr="003A4604">
              <w:rPr>
                <w:rFonts w:ascii="Times New Roman" w:eastAsia="Times New Roman" w:hAnsi="Times New Roman" w:cs="Times New Roman"/>
                <w:color w:val="000000"/>
                <w:sz w:val="16"/>
                <w:szCs w:val="16"/>
                <w:lang w:eastAsia="ru-RU"/>
              </w:rPr>
              <w:t>0,361563</w:t>
            </w:r>
          </w:p>
        </w:tc>
        <w:tc>
          <w:tcPr>
            <w:tcW w:w="0" w:type="auto"/>
            <w:tcBorders>
              <w:top w:val="nil"/>
              <w:left w:val="nil"/>
              <w:bottom w:val="nil"/>
              <w:right w:val="nil"/>
            </w:tcBorders>
            <w:shd w:val="clear" w:color="auto" w:fill="auto"/>
            <w:noWrap/>
            <w:vAlign w:val="bottom"/>
            <w:hideMark/>
          </w:tcPr>
          <w:p w14:paraId="7E62890E" w14:textId="77777777" w:rsidR="003A4604" w:rsidRPr="003A4604" w:rsidRDefault="003A4604" w:rsidP="00AA4B1C">
            <w:pPr>
              <w:spacing w:after="0" w:line="240" w:lineRule="auto"/>
              <w:jc w:val="right"/>
              <w:rPr>
                <w:rFonts w:ascii="Times New Roman" w:eastAsia="Times New Roman" w:hAnsi="Times New Roman" w:cs="Times New Roman"/>
                <w:color w:val="000000"/>
                <w:sz w:val="16"/>
                <w:szCs w:val="16"/>
                <w:lang w:eastAsia="ru-RU"/>
              </w:rPr>
            </w:pPr>
            <w:r w:rsidRPr="003A4604">
              <w:rPr>
                <w:rFonts w:ascii="Times New Roman" w:eastAsia="Times New Roman" w:hAnsi="Times New Roman" w:cs="Times New Roman"/>
                <w:color w:val="000000"/>
                <w:sz w:val="16"/>
                <w:szCs w:val="16"/>
                <w:lang w:eastAsia="ru-RU"/>
              </w:rPr>
              <w:t>1</w:t>
            </w:r>
          </w:p>
        </w:tc>
        <w:tc>
          <w:tcPr>
            <w:tcW w:w="0" w:type="auto"/>
            <w:tcBorders>
              <w:top w:val="nil"/>
              <w:left w:val="nil"/>
              <w:bottom w:val="nil"/>
              <w:right w:val="nil"/>
            </w:tcBorders>
            <w:shd w:val="clear" w:color="auto" w:fill="auto"/>
            <w:noWrap/>
            <w:vAlign w:val="bottom"/>
            <w:hideMark/>
          </w:tcPr>
          <w:p w14:paraId="2530CC4F" w14:textId="77777777" w:rsidR="003A4604" w:rsidRPr="003A4604" w:rsidRDefault="003A4604" w:rsidP="00AA4B1C">
            <w:pPr>
              <w:spacing w:after="0" w:line="240" w:lineRule="auto"/>
              <w:jc w:val="right"/>
              <w:rPr>
                <w:rFonts w:ascii="Times New Roman" w:eastAsia="Times New Roman" w:hAnsi="Times New Roman" w:cs="Times New Roman"/>
                <w:color w:val="000000"/>
                <w:sz w:val="16"/>
                <w:szCs w:val="16"/>
                <w:lang w:eastAsia="ru-RU"/>
              </w:rPr>
            </w:pPr>
          </w:p>
        </w:tc>
        <w:tc>
          <w:tcPr>
            <w:tcW w:w="0" w:type="auto"/>
            <w:tcBorders>
              <w:top w:val="nil"/>
              <w:left w:val="nil"/>
              <w:bottom w:val="nil"/>
              <w:right w:val="nil"/>
            </w:tcBorders>
            <w:shd w:val="clear" w:color="auto" w:fill="auto"/>
            <w:noWrap/>
            <w:vAlign w:val="bottom"/>
            <w:hideMark/>
          </w:tcPr>
          <w:p w14:paraId="5C1AADAB" w14:textId="77777777" w:rsidR="003A4604" w:rsidRPr="003A4604" w:rsidRDefault="003A4604" w:rsidP="00AA4B1C">
            <w:pPr>
              <w:spacing w:after="0" w:line="240" w:lineRule="auto"/>
              <w:rPr>
                <w:rFonts w:ascii="Times New Roman" w:eastAsia="Times New Roman" w:hAnsi="Times New Roman" w:cs="Times New Roman"/>
                <w:sz w:val="16"/>
                <w:szCs w:val="16"/>
                <w:lang w:eastAsia="ru-RU"/>
              </w:rPr>
            </w:pPr>
          </w:p>
        </w:tc>
        <w:tc>
          <w:tcPr>
            <w:tcW w:w="0" w:type="auto"/>
            <w:tcBorders>
              <w:top w:val="nil"/>
              <w:left w:val="nil"/>
              <w:bottom w:val="nil"/>
              <w:right w:val="nil"/>
            </w:tcBorders>
            <w:shd w:val="clear" w:color="auto" w:fill="auto"/>
            <w:noWrap/>
            <w:vAlign w:val="bottom"/>
            <w:hideMark/>
          </w:tcPr>
          <w:p w14:paraId="06855117" w14:textId="77777777" w:rsidR="003A4604" w:rsidRPr="003A4604" w:rsidRDefault="003A4604" w:rsidP="00AA4B1C">
            <w:pPr>
              <w:spacing w:after="0" w:line="240" w:lineRule="auto"/>
              <w:rPr>
                <w:rFonts w:ascii="Times New Roman" w:eastAsia="Times New Roman" w:hAnsi="Times New Roman" w:cs="Times New Roman"/>
                <w:sz w:val="16"/>
                <w:szCs w:val="16"/>
                <w:lang w:eastAsia="ru-RU"/>
              </w:rPr>
            </w:pPr>
          </w:p>
        </w:tc>
        <w:tc>
          <w:tcPr>
            <w:tcW w:w="0" w:type="auto"/>
            <w:tcBorders>
              <w:top w:val="nil"/>
              <w:left w:val="nil"/>
              <w:bottom w:val="nil"/>
              <w:right w:val="nil"/>
            </w:tcBorders>
            <w:shd w:val="clear" w:color="auto" w:fill="auto"/>
            <w:noWrap/>
            <w:vAlign w:val="bottom"/>
            <w:hideMark/>
          </w:tcPr>
          <w:p w14:paraId="43849C46" w14:textId="77777777" w:rsidR="003A4604" w:rsidRPr="003A4604" w:rsidRDefault="003A4604" w:rsidP="00AA4B1C">
            <w:pPr>
              <w:spacing w:after="0" w:line="240" w:lineRule="auto"/>
              <w:rPr>
                <w:rFonts w:ascii="Times New Roman" w:eastAsia="Times New Roman" w:hAnsi="Times New Roman" w:cs="Times New Roman"/>
                <w:sz w:val="16"/>
                <w:szCs w:val="16"/>
                <w:lang w:eastAsia="ru-RU"/>
              </w:rPr>
            </w:pPr>
          </w:p>
        </w:tc>
        <w:tc>
          <w:tcPr>
            <w:tcW w:w="0" w:type="auto"/>
            <w:tcBorders>
              <w:top w:val="nil"/>
              <w:left w:val="nil"/>
              <w:bottom w:val="nil"/>
              <w:right w:val="nil"/>
            </w:tcBorders>
            <w:shd w:val="clear" w:color="auto" w:fill="auto"/>
            <w:noWrap/>
            <w:vAlign w:val="bottom"/>
            <w:hideMark/>
          </w:tcPr>
          <w:p w14:paraId="516BF6C1" w14:textId="77777777" w:rsidR="003A4604" w:rsidRPr="003A4604" w:rsidRDefault="003A4604" w:rsidP="00AA4B1C">
            <w:pPr>
              <w:spacing w:after="0" w:line="240" w:lineRule="auto"/>
              <w:rPr>
                <w:rFonts w:ascii="Times New Roman" w:eastAsia="Times New Roman" w:hAnsi="Times New Roman" w:cs="Times New Roman"/>
                <w:sz w:val="16"/>
                <w:szCs w:val="16"/>
                <w:lang w:eastAsia="ru-RU"/>
              </w:rPr>
            </w:pPr>
          </w:p>
        </w:tc>
        <w:tc>
          <w:tcPr>
            <w:tcW w:w="0" w:type="auto"/>
            <w:tcBorders>
              <w:top w:val="nil"/>
              <w:left w:val="nil"/>
              <w:bottom w:val="nil"/>
              <w:right w:val="nil"/>
            </w:tcBorders>
            <w:shd w:val="clear" w:color="auto" w:fill="auto"/>
            <w:noWrap/>
            <w:vAlign w:val="bottom"/>
            <w:hideMark/>
          </w:tcPr>
          <w:p w14:paraId="35E63556" w14:textId="77777777" w:rsidR="003A4604" w:rsidRPr="003A4604" w:rsidRDefault="003A4604" w:rsidP="00AA4B1C">
            <w:pPr>
              <w:spacing w:after="0" w:line="240" w:lineRule="auto"/>
              <w:rPr>
                <w:rFonts w:ascii="Times New Roman" w:eastAsia="Times New Roman" w:hAnsi="Times New Roman" w:cs="Times New Roman"/>
                <w:sz w:val="16"/>
                <w:szCs w:val="16"/>
                <w:lang w:eastAsia="ru-RU"/>
              </w:rPr>
            </w:pPr>
          </w:p>
        </w:tc>
        <w:tc>
          <w:tcPr>
            <w:tcW w:w="0" w:type="auto"/>
            <w:tcBorders>
              <w:top w:val="nil"/>
              <w:left w:val="nil"/>
              <w:bottom w:val="nil"/>
              <w:right w:val="nil"/>
            </w:tcBorders>
            <w:shd w:val="clear" w:color="auto" w:fill="auto"/>
            <w:noWrap/>
            <w:vAlign w:val="bottom"/>
            <w:hideMark/>
          </w:tcPr>
          <w:p w14:paraId="5B98FB4F" w14:textId="77777777" w:rsidR="003A4604" w:rsidRPr="003A4604" w:rsidRDefault="003A4604" w:rsidP="00AA4B1C">
            <w:pPr>
              <w:spacing w:after="0" w:line="240" w:lineRule="auto"/>
              <w:rPr>
                <w:rFonts w:ascii="Times New Roman" w:eastAsia="Times New Roman" w:hAnsi="Times New Roman" w:cs="Times New Roman"/>
                <w:sz w:val="16"/>
                <w:szCs w:val="16"/>
                <w:lang w:eastAsia="ru-RU"/>
              </w:rPr>
            </w:pPr>
          </w:p>
        </w:tc>
        <w:tc>
          <w:tcPr>
            <w:tcW w:w="0" w:type="auto"/>
            <w:tcBorders>
              <w:top w:val="nil"/>
              <w:left w:val="nil"/>
              <w:bottom w:val="nil"/>
              <w:right w:val="nil"/>
            </w:tcBorders>
            <w:shd w:val="clear" w:color="auto" w:fill="auto"/>
            <w:noWrap/>
            <w:vAlign w:val="bottom"/>
            <w:hideMark/>
          </w:tcPr>
          <w:p w14:paraId="16EDE217" w14:textId="77777777" w:rsidR="003A4604" w:rsidRPr="003A4604" w:rsidRDefault="003A4604" w:rsidP="00AA4B1C">
            <w:pPr>
              <w:spacing w:after="0" w:line="240" w:lineRule="auto"/>
              <w:rPr>
                <w:rFonts w:ascii="Times New Roman" w:eastAsia="Times New Roman" w:hAnsi="Times New Roman" w:cs="Times New Roman"/>
                <w:sz w:val="16"/>
                <w:szCs w:val="16"/>
                <w:lang w:eastAsia="ru-RU"/>
              </w:rPr>
            </w:pPr>
          </w:p>
        </w:tc>
        <w:tc>
          <w:tcPr>
            <w:tcW w:w="0" w:type="auto"/>
            <w:tcBorders>
              <w:top w:val="nil"/>
              <w:left w:val="nil"/>
              <w:bottom w:val="nil"/>
              <w:right w:val="nil"/>
            </w:tcBorders>
            <w:shd w:val="clear" w:color="auto" w:fill="auto"/>
            <w:noWrap/>
            <w:vAlign w:val="bottom"/>
            <w:hideMark/>
          </w:tcPr>
          <w:p w14:paraId="3F073E68" w14:textId="77777777" w:rsidR="003A4604" w:rsidRPr="003A4604" w:rsidRDefault="003A4604" w:rsidP="00AA4B1C">
            <w:pPr>
              <w:spacing w:after="0" w:line="240" w:lineRule="auto"/>
              <w:rPr>
                <w:rFonts w:ascii="Times New Roman" w:eastAsia="Times New Roman" w:hAnsi="Times New Roman" w:cs="Times New Roman"/>
                <w:sz w:val="16"/>
                <w:szCs w:val="16"/>
                <w:lang w:eastAsia="ru-RU"/>
              </w:rPr>
            </w:pPr>
          </w:p>
        </w:tc>
        <w:tc>
          <w:tcPr>
            <w:tcW w:w="0" w:type="auto"/>
            <w:tcBorders>
              <w:top w:val="nil"/>
              <w:left w:val="nil"/>
              <w:bottom w:val="nil"/>
              <w:right w:val="nil"/>
            </w:tcBorders>
            <w:shd w:val="clear" w:color="auto" w:fill="auto"/>
            <w:noWrap/>
            <w:vAlign w:val="bottom"/>
            <w:hideMark/>
          </w:tcPr>
          <w:p w14:paraId="13F20283" w14:textId="77777777" w:rsidR="003A4604" w:rsidRPr="003A4604" w:rsidRDefault="003A4604" w:rsidP="00AA4B1C">
            <w:pPr>
              <w:spacing w:after="0" w:line="240" w:lineRule="auto"/>
              <w:rPr>
                <w:rFonts w:ascii="Times New Roman" w:eastAsia="Times New Roman" w:hAnsi="Times New Roman" w:cs="Times New Roman"/>
                <w:sz w:val="16"/>
                <w:szCs w:val="16"/>
                <w:lang w:eastAsia="ru-RU"/>
              </w:rPr>
            </w:pPr>
          </w:p>
        </w:tc>
        <w:tc>
          <w:tcPr>
            <w:tcW w:w="0" w:type="auto"/>
            <w:tcBorders>
              <w:top w:val="nil"/>
              <w:left w:val="nil"/>
              <w:bottom w:val="nil"/>
              <w:right w:val="nil"/>
            </w:tcBorders>
            <w:shd w:val="clear" w:color="auto" w:fill="auto"/>
            <w:noWrap/>
            <w:vAlign w:val="bottom"/>
            <w:hideMark/>
          </w:tcPr>
          <w:p w14:paraId="46571030" w14:textId="77777777" w:rsidR="003A4604" w:rsidRPr="003A4604" w:rsidRDefault="003A4604" w:rsidP="00AA4B1C">
            <w:pPr>
              <w:spacing w:after="0" w:line="240" w:lineRule="auto"/>
              <w:rPr>
                <w:rFonts w:ascii="Times New Roman" w:eastAsia="Times New Roman" w:hAnsi="Times New Roman" w:cs="Times New Roman"/>
                <w:sz w:val="16"/>
                <w:szCs w:val="16"/>
                <w:lang w:eastAsia="ru-RU"/>
              </w:rPr>
            </w:pPr>
          </w:p>
        </w:tc>
        <w:tc>
          <w:tcPr>
            <w:tcW w:w="0" w:type="auto"/>
            <w:tcBorders>
              <w:top w:val="nil"/>
              <w:left w:val="nil"/>
              <w:bottom w:val="nil"/>
              <w:right w:val="nil"/>
            </w:tcBorders>
            <w:shd w:val="clear" w:color="auto" w:fill="auto"/>
            <w:noWrap/>
            <w:vAlign w:val="bottom"/>
            <w:hideMark/>
          </w:tcPr>
          <w:p w14:paraId="1514EEE9" w14:textId="77777777" w:rsidR="003A4604" w:rsidRPr="003A4604" w:rsidRDefault="003A4604" w:rsidP="00AA4B1C">
            <w:pPr>
              <w:spacing w:after="0" w:line="240" w:lineRule="auto"/>
              <w:rPr>
                <w:rFonts w:ascii="Times New Roman" w:eastAsia="Times New Roman" w:hAnsi="Times New Roman" w:cs="Times New Roman"/>
                <w:sz w:val="16"/>
                <w:szCs w:val="16"/>
                <w:lang w:eastAsia="ru-RU"/>
              </w:rPr>
            </w:pPr>
          </w:p>
        </w:tc>
      </w:tr>
      <w:tr w:rsidR="003A4604" w:rsidRPr="003A4604" w14:paraId="3F58EBAC" w14:textId="77777777" w:rsidTr="003A4604">
        <w:trPr>
          <w:trHeight w:val="288"/>
          <w:jc w:val="center"/>
        </w:trPr>
        <w:tc>
          <w:tcPr>
            <w:tcW w:w="0" w:type="auto"/>
            <w:tcBorders>
              <w:top w:val="nil"/>
              <w:left w:val="nil"/>
              <w:bottom w:val="nil"/>
              <w:right w:val="nil"/>
            </w:tcBorders>
            <w:shd w:val="clear" w:color="auto" w:fill="auto"/>
            <w:noWrap/>
            <w:vAlign w:val="bottom"/>
            <w:hideMark/>
          </w:tcPr>
          <w:p w14:paraId="222181FA" w14:textId="77777777" w:rsidR="003A4604" w:rsidRPr="003A4604" w:rsidRDefault="003A4604" w:rsidP="00AA4B1C">
            <w:pPr>
              <w:spacing w:after="0" w:line="240" w:lineRule="auto"/>
              <w:rPr>
                <w:rFonts w:ascii="Times New Roman" w:eastAsia="Times New Roman" w:hAnsi="Times New Roman" w:cs="Times New Roman"/>
                <w:color w:val="000000"/>
                <w:sz w:val="16"/>
                <w:szCs w:val="16"/>
                <w:lang w:eastAsia="ru-RU"/>
              </w:rPr>
            </w:pPr>
            <w:r w:rsidRPr="003A4604">
              <w:rPr>
                <w:rFonts w:ascii="Times New Roman" w:eastAsia="Times New Roman" w:hAnsi="Times New Roman" w:cs="Times New Roman"/>
                <w:color w:val="000000"/>
                <w:sz w:val="16"/>
                <w:szCs w:val="16"/>
                <w:lang w:eastAsia="ru-RU"/>
              </w:rPr>
              <w:t>x3</w:t>
            </w:r>
          </w:p>
        </w:tc>
        <w:tc>
          <w:tcPr>
            <w:tcW w:w="0" w:type="auto"/>
            <w:tcBorders>
              <w:top w:val="nil"/>
              <w:left w:val="nil"/>
              <w:bottom w:val="nil"/>
              <w:right w:val="nil"/>
            </w:tcBorders>
            <w:shd w:val="clear" w:color="auto" w:fill="auto"/>
            <w:noWrap/>
            <w:vAlign w:val="bottom"/>
            <w:hideMark/>
          </w:tcPr>
          <w:p w14:paraId="7A84111C" w14:textId="77777777" w:rsidR="003A4604" w:rsidRPr="003A4604" w:rsidRDefault="003A4604" w:rsidP="00AA4B1C">
            <w:pPr>
              <w:spacing w:after="0" w:line="240" w:lineRule="auto"/>
              <w:jc w:val="right"/>
              <w:rPr>
                <w:rFonts w:ascii="Times New Roman" w:eastAsia="Times New Roman" w:hAnsi="Times New Roman" w:cs="Times New Roman"/>
                <w:color w:val="000000"/>
                <w:sz w:val="16"/>
                <w:szCs w:val="16"/>
                <w:lang w:eastAsia="ru-RU"/>
              </w:rPr>
            </w:pPr>
            <w:r w:rsidRPr="003A4604">
              <w:rPr>
                <w:rFonts w:ascii="Times New Roman" w:eastAsia="Times New Roman" w:hAnsi="Times New Roman" w:cs="Times New Roman"/>
                <w:color w:val="000000"/>
                <w:sz w:val="16"/>
                <w:szCs w:val="16"/>
                <w:lang w:eastAsia="ru-RU"/>
              </w:rPr>
              <w:t>0,521473</w:t>
            </w:r>
          </w:p>
        </w:tc>
        <w:tc>
          <w:tcPr>
            <w:tcW w:w="0" w:type="auto"/>
            <w:tcBorders>
              <w:top w:val="nil"/>
              <w:left w:val="nil"/>
              <w:bottom w:val="nil"/>
              <w:right w:val="nil"/>
            </w:tcBorders>
            <w:shd w:val="clear" w:color="auto" w:fill="auto"/>
            <w:noWrap/>
            <w:vAlign w:val="bottom"/>
            <w:hideMark/>
          </w:tcPr>
          <w:p w14:paraId="37914F57" w14:textId="77777777" w:rsidR="003A4604" w:rsidRPr="003A4604" w:rsidRDefault="003A4604" w:rsidP="00AA4B1C">
            <w:pPr>
              <w:spacing w:after="0" w:line="240" w:lineRule="auto"/>
              <w:jc w:val="right"/>
              <w:rPr>
                <w:rFonts w:ascii="Times New Roman" w:eastAsia="Times New Roman" w:hAnsi="Times New Roman" w:cs="Times New Roman"/>
                <w:color w:val="000000"/>
                <w:sz w:val="16"/>
                <w:szCs w:val="16"/>
                <w:lang w:eastAsia="ru-RU"/>
              </w:rPr>
            </w:pPr>
            <w:r w:rsidRPr="003A4604">
              <w:rPr>
                <w:rFonts w:ascii="Times New Roman" w:eastAsia="Times New Roman" w:hAnsi="Times New Roman" w:cs="Times New Roman"/>
                <w:color w:val="000000"/>
                <w:sz w:val="16"/>
                <w:szCs w:val="16"/>
                <w:lang w:eastAsia="ru-RU"/>
              </w:rPr>
              <w:t>0,138127</w:t>
            </w:r>
          </w:p>
        </w:tc>
        <w:tc>
          <w:tcPr>
            <w:tcW w:w="0" w:type="auto"/>
            <w:tcBorders>
              <w:top w:val="nil"/>
              <w:left w:val="nil"/>
              <w:bottom w:val="nil"/>
              <w:right w:val="nil"/>
            </w:tcBorders>
            <w:shd w:val="clear" w:color="auto" w:fill="auto"/>
            <w:noWrap/>
            <w:vAlign w:val="bottom"/>
            <w:hideMark/>
          </w:tcPr>
          <w:p w14:paraId="5C9D934C" w14:textId="77777777" w:rsidR="003A4604" w:rsidRPr="003A4604" w:rsidRDefault="003A4604" w:rsidP="00AA4B1C">
            <w:pPr>
              <w:spacing w:after="0" w:line="240" w:lineRule="auto"/>
              <w:jc w:val="right"/>
              <w:rPr>
                <w:rFonts w:ascii="Times New Roman" w:eastAsia="Times New Roman" w:hAnsi="Times New Roman" w:cs="Times New Roman"/>
                <w:color w:val="000000"/>
                <w:sz w:val="16"/>
                <w:szCs w:val="16"/>
                <w:lang w:eastAsia="ru-RU"/>
              </w:rPr>
            </w:pPr>
            <w:r w:rsidRPr="003A4604">
              <w:rPr>
                <w:rFonts w:ascii="Times New Roman" w:eastAsia="Times New Roman" w:hAnsi="Times New Roman" w:cs="Times New Roman"/>
                <w:color w:val="000000"/>
                <w:sz w:val="16"/>
                <w:szCs w:val="16"/>
                <w:lang w:eastAsia="ru-RU"/>
              </w:rPr>
              <w:t>1</w:t>
            </w:r>
          </w:p>
        </w:tc>
        <w:tc>
          <w:tcPr>
            <w:tcW w:w="0" w:type="auto"/>
            <w:tcBorders>
              <w:top w:val="nil"/>
              <w:left w:val="nil"/>
              <w:bottom w:val="nil"/>
              <w:right w:val="nil"/>
            </w:tcBorders>
            <w:shd w:val="clear" w:color="auto" w:fill="auto"/>
            <w:noWrap/>
            <w:vAlign w:val="bottom"/>
            <w:hideMark/>
          </w:tcPr>
          <w:p w14:paraId="2428AA85" w14:textId="77777777" w:rsidR="003A4604" w:rsidRPr="003A4604" w:rsidRDefault="003A4604" w:rsidP="00AA4B1C">
            <w:pPr>
              <w:spacing w:after="0" w:line="240" w:lineRule="auto"/>
              <w:jc w:val="right"/>
              <w:rPr>
                <w:rFonts w:ascii="Times New Roman" w:eastAsia="Times New Roman" w:hAnsi="Times New Roman" w:cs="Times New Roman"/>
                <w:color w:val="000000"/>
                <w:sz w:val="16"/>
                <w:szCs w:val="16"/>
                <w:lang w:eastAsia="ru-RU"/>
              </w:rPr>
            </w:pPr>
          </w:p>
        </w:tc>
        <w:tc>
          <w:tcPr>
            <w:tcW w:w="0" w:type="auto"/>
            <w:tcBorders>
              <w:top w:val="nil"/>
              <w:left w:val="nil"/>
              <w:bottom w:val="nil"/>
              <w:right w:val="nil"/>
            </w:tcBorders>
            <w:shd w:val="clear" w:color="auto" w:fill="auto"/>
            <w:noWrap/>
            <w:vAlign w:val="bottom"/>
            <w:hideMark/>
          </w:tcPr>
          <w:p w14:paraId="472276F9" w14:textId="77777777" w:rsidR="003A4604" w:rsidRPr="003A4604" w:rsidRDefault="003A4604" w:rsidP="00AA4B1C">
            <w:pPr>
              <w:spacing w:after="0" w:line="240" w:lineRule="auto"/>
              <w:rPr>
                <w:rFonts w:ascii="Times New Roman" w:eastAsia="Times New Roman" w:hAnsi="Times New Roman" w:cs="Times New Roman"/>
                <w:sz w:val="16"/>
                <w:szCs w:val="16"/>
                <w:lang w:eastAsia="ru-RU"/>
              </w:rPr>
            </w:pPr>
          </w:p>
        </w:tc>
        <w:tc>
          <w:tcPr>
            <w:tcW w:w="0" w:type="auto"/>
            <w:tcBorders>
              <w:top w:val="nil"/>
              <w:left w:val="nil"/>
              <w:bottom w:val="nil"/>
              <w:right w:val="nil"/>
            </w:tcBorders>
            <w:shd w:val="clear" w:color="auto" w:fill="auto"/>
            <w:noWrap/>
            <w:vAlign w:val="bottom"/>
            <w:hideMark/>
          </w:tcPr>
          <w:p w14:paraId="103B1350" w14:textId="77777777" w:rsidR="003A4604" w:rsidRPr="003A4604" w:rsidRDefault="003A4604" w:rsidP="00AA4B1C">
            <w:pPr>
              <w:spacing w:after="0" w:line="240" w:lineRule="auto"/>
              <w:rPr>
                <w:rFonts w:ascii="Times New Roman" w:eastAsia="Times New Roman" w:hAnsi="Times New Roman" w:cs="Times New Roman"/>
                <w:sz w:val="16"/>
                <w:szCs w:val="16"/>
                <w:lang w:eastAsia="ru-RU"/>
              </w:rPr>
            </w:pPr>
          </w:p>
        </w:tc>
        <w:tc>
          <w:tcPr>
            <w:tcW w:w="0" w:type="auto"/>
            <w:tcBorders>
              <w:top w:val="nil"/>
              <w:left w:val="nil"/>
              <w:bottom w:val="nil"/>
              <w:right w:val="nil"/>
            </w:tcBorders>
            <w:shd w:val="clear" w:color="auto" w:fill="auto"/>
            <w:noWrap/>
            <w:vAlign w:val="bottom"/>
            <w:hideMark/>
          </w:tcPr>
          <w:p w14:paraId="4560AA45" w14:textId="77777777" w:rsidR="003A4604" w:rsidRPr="003A4604" w:rsidRDefault="003A4604" w:rsidP="00AA4B1C">
            <w:pPr>
              <w:spacing w:after="0" w:line="240" w:lineRule="auto"/>
              <w:rPr>
                <w:rFonts w:ascii="Times New Roman" w:eastAsia="Times New Roman" w:hAnsi="Times New Roman" w:cs="Times New Roman"/>
                <w:sz w:val="16"/>
                <w:szCs w:val="16"/>
                <w:lang w:eastAsia="ru-RU"/>
              </w:rPr>
            </w:pPr>
          </w:p>
        </w:tc>
        <w:tc>
          <w:tcPr>
            <w:tcW w:w="0" w:type="auto"/>
            <w:tcBorders>
              <w:top w:val="nil"/>
              <w:left w:val="nil"/>
              <w:bottom w:val="nil"/>
              <w:right w:val="nil"/>
            </w:tcBorders>
            <w:shd w:val="clear" w:color="auto" w:fill="auto"/>
            <w:noWrap/>
            <w:vAlign w:val="bottom"/>
            <w:hideMark/>
          </w:tcPr>
          <w:p w14:paraId="2870FA7A" w14:textId="77777777" w:rsidR="003A4604" w:rsidRPr="003A4604" w:rsidRDefault="003A4604" w:rsidP="00AA4B1C">
            <w:pPr>
              <w:spacing w:after="0" w:line="240" w:lineRule="auto"/>
              <w:rPr>
                <w:rFonts w:ascii="Times New Roman" w:eastAsia="Times New Roman" w:hAnsi="Times New Roman" w:cs="Times New Roman"/>
                <w:sz w:val="16"/>
                <w:szCs w:val="16"/>
                <w:lang w:eastAsia="ru-RU"/>
              </w:rPr>
            </w:pPr>
          </w:p>
        </w:tc>
        <w:tc>
          <w:tcPr>
            <w:tcW w:w="0" w:type="auto"/>
            <w:tcBorders>
              <w:top w:val="nil"/>
              <w:left w:val="nil"/>
              <w:bottom w:val="nil"/>
              <w:right w:val="nil"/>
            </w:tcBorders>
            <w:shd w:val="clear" w:color="auto" w:fill="auto"/>
            <w:noWrap/>
            <w:vAlign w:val="bottom"/>
            <w:hideMark/>
          </w:tcPr>
          <w:p w14:paraId="1145D2E5" w14:textId="77777777" w:rsidR="003A4604" w:rsidRPr="003A4604" w:rsidRDefault="003A4604" w:rsidP="00AA4B1C">
            <w:pPr>
              <w:spacing w:after="0" w:line="240" w:lineRule="auto"/>
              <w:rPr>
                <w:rFonts w:ascii="Times New Roman" w:eastAsia="Times New Roman" w:hAnsi="Times New Roman" w:cs="Times New Roman"/>
                <w:sz w:val="16"/>
                <w:szCs w:val="16"/>
                <w:lang w:eastAsia="ru-RU"/>
              </w:rPr>
            </w:pPr>
          </w:p>
        </w:tc>
        <w:tc>
          <w:tcPr>
            <w:tcW w:w="0" w:type="auto"/>
            <w:tcBorders>
              <w:top w:val="nil"/>
              <w:left w:val="nil"/>
              <w:bottom w:val="nil"/>
              <w:right w:val="nil"/>
            </w:tcBorders>
            <w:shd w:val="clear" w:color="auto" w:fill="auto"/>
            <w:noWrap/>
            <w:vAlign w:val="bottom"/>
            <w:hideMark/>
          </w:tcPr>
          <w:p w14:paraId="3EB853FD" w14:textId="77777777" w:rsidR="003A4604" w:rsidRPr="003A4604" w:rsidRDefault="003A4604" w:rsidP="00AA4B1C">
            <w:pPr>
              <w:spacing w:after="0" w:line="240" w:lineRule="auto"/>
              <w:rPr>
                <w:rFonts w:ascii="Times New Roman" w:eastAsia="Times New Roman" w:hAnsi="Times New Roman" w:cs="Times New Roman"/>
                <w:sz w:val="16"/>
                <w:szCs w:val="16"/>
                <w:lang w:eastAsia="ru-RU"/>
              </w:rPr>
            </w:pPr>
          </w:p>
        </w:tc>
        <w:tc>
          <w:tcPr>
            <w:tcW w:w="0" w:type="auto"/>
            <w:tcBorders>
              <w:top w:val="nil"/>
              <w:left w:val="nil"/>
              <w:bottom w:val="nil"/>
              <w:right w:val="nil"/>
            </w:tcBorders>
            <w:shd w:val="clear" w:color="auto" w:fill="auto"/>
            <w:noWrap/>
            <w:vAlign w:val="bottom"/>
            <w:hideMark/>
          </w:tcPr>
          <w:p w14:paraId="407ADE9C" w14:textId="77777777" w:rsidR="003A4604" w:rsidRPr="003A4604" w:rsidRDefault="003A4604" w:rsidP="00AA4B1C">
            <w:pPr>
              <w:spacing w:after="0" w:line="240" w:lineRule="auto"/>
              <w:rPr>
                <w:rFonts w:ascii="Times New Roman" w:eastAsia="Times New Roman" w:hAnsi="Times New Roman" w:cs="Times New Roman"/>
                <w:sz w:val="16"/>
                <w:szCs w:val="16"/>
                <w:lang w:eastAsia="ru-RU"/>
              </w:rPr>
            </w:pPr>
          </w:p>
        </w:tc>
        <w:tc>
          <w:tcPr>
            <w:tcW w:w="0" w:type="auto"/>
            <w:tcBorders>
              <w:top w:val="nil"/>
              <w:left w:val="nil"/>
              <w:bottom w:val="nil"/>
              <w:right w:val="nil"/>
            </w:tcBorders>
            <w:shd w:val="clear" w:color="auto" w:fill="auto"/>
            <w:noWrap/>
            <w:vAlign w:val="bottom"/>
            <w:hideMark/>
          </w:tcPr>
          <w:p w14:paraId="44BAEE5F" w14:textId="77777777" w:rsidR="003A4604" w:rsidRPr="003A4604" w:rsidRDefault="003A4604" w:rsidP="00AA4B1C">
            <w:pPr>
              <w:spacing w:after="0" w:line="240" w:lineRule="auto"/>
              <w:rPr>
                <w:rFonts w:ascii="Times New Roman" w:eastAsia="Times New Roman" w:hAnsi="Times New Roman" w:cs="Times New Roman"/>
                <w:sz w:val="16"/>
                <w:szCs w:val="16"/>
                <w:lang w:eastAsia="ru-RU"/>
              </w:rPr>
            </w:pPr>
          </w:p>
        </w:tc>
        <w:tc>
          <w:tcPr>
            <w:tcW w:w="0" w:type="auto"/>
            <w:tcBorders>
              <w:top w:val="nil"/>
              <w:left w:val="nil"/>
              <w:bottom w:val="nil"/>
              <w:right w:val="nil"/>
            </w:tcBorders>
            <w:shd w:val="clear" w:color="auto" w:fill="auto"/>
            <w:noWrap/>
            <w:vAlign w:val="bottom"/>
            <w:hideMark/>
          </w:tcPr>
          <w:p w14:paraId="52579B56" w14:textId="77777777" w:rsidR="003A4604" w:rsidRPr="003A4604" w:rsidRDefault="003A4604" w:rsidP="00AA4B1C">
            <w:pPr>
              <w:spacing w:after="0" w:line="240" w:lineRule="auto"/>
              <w:rPr>
                <w:rFonts w:ascii="Times New Roman" w:eastAsia="Times New Roman" w:hAnsi="Times New Roman" w:cs="Times New Roman"/>
                <w:sz w:val="16"/>
                <w:szCs w:val="16"/>
                <w:lang w:eastAsia="ru-RU"/>
              </w:rPr>
            </w:pPr>
          </w:p>
        </w:tc>
        <w:tc>
          <w:tcPr>
            <w:tcW w:w="0" w:type="auto"/>
            <w:tcBorders>
              <w:top w:val="nil"/>
              <w:left w:val="nil"/>
              <w:bottom w:val="nil"/>
              <w:right w:val="nil"/>
            </w:tcBorders>
            <w:shd w:val="clear" w:color="auto" w:fill="auto"/>
            <w:noWrap/>
            <w:vAlign w:val="bottom"/>
            <w:hideMark/>
          </w:tcPr>
          <w:p w14:paraId="05EF1081" w14:textId="77777777" w:rsidR="003A4604" w:rsidRPr="003A4604" w:rsidRDefault="003A4604" w:rsidP="00AA4B1C">
            <w:pPr>
              <w:spacing w:after="0" w:line="240" w:lineRule="auto"/>
              <w:rPr>
                <w:rFonts w:ascii="Times New Roman" w:eastAsia="Times New Roman" w:hAnsi="Times New Roman" w:cs="Times New Roman"/>
                <w:sz w:val="16"/>
                <w:szCs w:val="16"/>
                <w:lang w:eastAsia="ru-RU"/>
              </w:rPr>
            </w:pPr>
          </w:p>
        </w:tc>
      </w:tr>
      <w:tr w:rsidR="003A4604" w:rsidRPr="003A4604" w14:paraId="71536A4D" w14:textId="77777777" w:rsidTr="003A4604">
        <w:trPr>
          <w:trHeight w:val="288"/>
          <w:jc w:val="center"/>
        </w:trPr>
        <w:tc>
          <w:tcPr>
            <w:tcW w:w="0" w:type="auto"/>
            <w:tcBorders>
              <w:top w:val="nil"/>
              <w:left w:val="nil"/>
              <w:bottom w:val="nil"/>
              <w:right w:val="nil"/>
            </w:tcBorders>
            <w:shd w:val="clear" w:color="auto" w:fill="auto"/>
            <w:noWrap/>
            <w:vAlign w:val="bottom"/>
            <w:hideMark/>
          </w:tcPr>
          <w:p w14:paraId="5155F1E9" w14:textId="77777777" w:rsidR="003A4604" w:rsidRPr="003A4604" w:rsidRDefault="003A4604" w:rsidP="00AA4B1C">
            <w:pPr>
              <w:spacing w:after="0" w:line="240" w:lineRule="auto"/>
              <w:rPr>
                <w:rFonts w:ascii="Times New Roman" w:eastAsia="Times New Roman" w:hAnsi="Times New Roman" w:cs="Times New Roman"/>
                <w:color w:val="000000"/>
                <w:sz w:val="16"/>
                <w:szCs w:val="16"/>
                <w:lang w:eastAsia="ru-RU"/>
              </w:rPr>
            </w:pPr>
            <w:r w:rsidRPr="003A4604">
              <w:rPr>
                <w:rFonts w:ascii="Times New Roman" w:eastAsia="Times New Roman" w:hAnsi="Times New Roman" w:cs="Times New Roman"/>
                <w:color w:val="000000"/>
                <w:sz w:val="16"/>
                <w:szCs w:val="16"/>
                <w:lang w:eastAsia="ru-RU"/>
              </w:rPr>
              <w:t>x4</w:t>
            </w:r>
          </w:p>
        </w:tc>
        <w:tc>
          <w:tcPr>
            <w:tcW w:w="0" w:type="auto"/>
            <w:tcBorders>
              <w:top w:val="nil"/>
              <w:left w:val="nil"/>
              <w:bottom w:val="nil"/>
              <w:right w:val="nil"/>
            </w:tcBorders>
            <w:shd w:val="clear" w:color="auto" w:fill="auto"/>
            <w:noWrap/>
            <w:vAlign w:val="bottom"/>
            <w:hideMark/>
          </w:tcPr>
          <w:p w14:paraId="692E5BF9" w14:textId="77777777" w:rsidR="003A4604" w:rsidRPr="003A4604" w:rsidRDefault="003A4604" w:rsidP="00AA4B1C">
            <w:pPr>
              <w:spacing w:after="0" w:line="240" w:lineRule="auto"/>
              <w:jc w:val="right"/>
              <w:rPr>
                <w:rFonts w:ascii="Times New Roman" w:eastAsia="Times New Roman" w:hAnsi="Times New Roman" w:cs="Times New Roman"/>
                <w:color w:val="000000"/>
                <w:sz w:val="16"/>
                <w:szCs w:val="16"/>
                <w:lang w:eastAsia="ru-RU"/>
              </w:rPr>
            </w:pPr>
            <w:r w:rsidRPr="003A4604">
              <w:rPr>
                <w:rFonts w:ascii="Times New Roman" w:eastAsia="Times New Roman" w:hAnsi="Times New Roman" w:cs="Times New Roman"/>
                <w:color w:val="000000"/>
                <w:sz w:val="16"/>
                <w:szCs w:val="16"/>
                <w:lang w:eastAsia="ru-RU"/>
              </w:rPr>
              <w:t>0,275873</w:t>
            </w:r>
          </w:p>
        </w:tc>
        <w:tc>
          <w:tcPr>
            <w:tcW w:w="0" w:type="auto"/>
            <w:tcBorders>
              <w:top w:val="nil"/>
              <w:left w:val="nil"/>
              <w:bottom w:val="nil"/>
              <w:right w:val="nil"/>
            </w:tcBorders>
            <w:shd w:val="clear" w:color="auto" w:fill="auto"/>
            <w:noWrap/>
            <w:vAlign w:val="bottom"/>
            <w:hideMark/>
          </w:tcPr>
          <w:p w14:paraId="328B419D" w14:textId="77777777" w:rsidR="003A4604" w:rsidRPr="003A4604" w:rsidRDefault="003A4604" w:rsidP="00AA4B1C">
            <w:pPr>
              <w:spacing w:after="0" w:line="240" w:lineRule="auto"/>
              <w:jc w:val="right"/>
              <w:rPr>
                <w:rFonts w:ascii="Times New Roman" w:eastAsia="Times New Roman" w:hAnsi="Times New Roman" w:cs="Times New Roman"/>
                <w:color w:val="000000"/>
                <w:sz w:val="16"/>
                <w:szCs w:val="16"/>
                <w:lang w:eastAsia="ru-RU"/>
              </w:rPr>
            </w:pPr>
            <w:r w:rsidRPr="003A4604">
              <w:rPr>
                <w:rFonts w:ascii="Times New Roman" w:eastAsia="Times New Roman" w:hAnsi="Times New Roman" w:cs="Times New Roman"/>
                <w:color w:val="000000"/>
                <w:sz w:val="16"/>
                <w:szCs w:val="16"/>
                <w:lang w:eastAsia="ru-RU"/>
              </w:rPr>
              <w:t>-0,08993</w:t>
            </w:r>
          </w:p>
        </w:tc>
        <w:tc>
          <w:tcPr>
            <w:tcW w:w="0" w:type="auto"/>
            <w:tcBorders>
              <w:top w:val="nil"/>
              <w:left w:val="nil"/>
              <w:bottom w:val="nil"/>
              <w:right w:val="nil"/>
            </w:tcBorders>
            <w:shd w:val="clear" w:color="auto" w:fill="auto"/>
            <w:noWrap/>
            <w:vAlign w:val="bottom"/>
            <w:hideMark/>
          </w:tcPr>
          <w:p w14:paraId="2360FBEE" w14:textId="77777777" w:rsidR="003A4604" w:rsidRPr="003A4604" w:rsidRDefault="003A4604" w:rsidP="00AA4B1C">
            <w:pPr>
              <w:spacing w:after="0" w:line="240" w:lineRule="auto"/>
              <w:jc w:val="right"/>
              <w:rPr>
                <w:rFonts w:ascii="Times New Roman" w:eastAsia="Times New Roman" w:hAnsi="Times New Roman" w:cs="Times New Roman"/>
                <w:color w:val="000000"/>
                <w:sz w:val="16"/>
                <w:szCs w:val="16"/>
                <w:lang w:eastAsia="ru-RU"/>
              </w:rPr>
            </w:pPr>
            <w:r w:rsidRPr="003A4604">
              <w:rPr>
                <w:rFonts w:ascii="Times New Roman" w:eastAsia="Times New Roman" w:hAnsi="Times New Roman" w:cs="Times New Roman"/>
                <w:color w:val="000000"/>
                <w:sz w:val="16"/>
                <w:szCs w:val="16"/>
                <w:lang w:eastAsia="ru-RU"/>
              </w:rPr>
              <w:t>-0,17011</w:t>
            </w:r>
          </w:p>
        </w:tc>
        <w:tc>
          <w:tcPr>
            <w:tcW w:w="0" w:type="auto"/>
            <w:tcBorders>
              <w:top w:val="nil"/>
              <w:left w:val="nil"/>
              <w:bottom w:val="nil"/>
              <w:right w:val="nil"/>
            </w:tcBorders>
            <w:shd w:val="clear" w:color="auto" w:fill="auto"/>
            <w:noWrap/>
            <w:vAlign w:val="bottom"/>
            <w:hideMark/>
          </w:tcPr>
          <w:p w14:paraId="5AAD8F68" w14:textId="77777777" w:rsidR="003A4604" w:rsidRPr="003A4604" w:rsidRDefault="003A4604" w:rsidP="00AA4B1C">
            <w:pPr>
              <w:spacing w:after="0" w:line="240" w:lineRule="auto"/>
              <w:jc w:val="right"/>
              <w:rPr>
                <w:rFonts w:ascii="Times New Roman" w:eastAsia="Times New Roman" w:hAnsi="Times New Roman" w:cs="Times New Roman"/>
                <w:color w:val="000000"/>
                <w:sz w:val="16"/>
                <w:szCs w:val="16"/>
                <w:lang w:eastAsia="ru-RU"/>
              </w:rPr>
            </w:pPr>
            <w:r w:rsidRPr="003A4604">
              <w:rPr>
                <w:rFonts w:ascii="Times New Roman" w:eastAsia="Times New Roman" w:hAnsi="Times New Roman" w:cs="Times New Roman"/>
                <w:color w:val="000000"/>
                <w:sz w:val="16"/>
                <w:szCs w:val="16"/>
                <w:lang w:eastAsia="ru-RU"/>
              </w:rPr>
              <w:t>1</w:t>
            </w:r>
          </w:p>
        </w:tc>
        <w:tc>
          <w:tcPr>
            <w:tcW w:w="0" w:type="auto"/>
            <w:tcBorders>
              <w:top w:val="nil"/>
              <w:left w:val="nil"/>
              <w:bottom w:val="nil"/>
              <w:right w:val="nil"/>
            </w:tcBorders>
            <w:shd w:val="clear" w:color="auto" w:fill="auto"/>
            <w:noWrap/>
            <w:vAlign w:val="bottom"/>
            <w:hideMark/>
          </w:tcPr>
          <w:p w14:paraId="4F638097" w14:textId="77777777" w:rsidR="003A4604" w:rsidRPr="003A4604" w:rsidRDefault="003A4604" w:rsidP="00AA4B1C">
            <w:pPr>
              <w:spacing w:after="0" w:line="240" w:lineRule="auto"/>
              <w:jc w:val="right"/>
              <w:rPr>
                <w:rFonts w:ascii="Times New Roman" w:eastAsia="Times New Roman" w:hAnsi="Times New Roman" w:cs="Times New Roman"/>
                <w:color w:val="000000"/>
                <w:sz w:val="16"/>
                <w:szCs w:val="16"/>
                <w:lang w:eastAsia="ru-RU"/>
              </w:rPr>
            </w:pPr>
          </w:p>
        </w:tc>
        <w:tc>
          <w:tcPr>
            <w:tcW w:w="0" w:type="auto"/>
            <w:tcBorders>
              <w:top w:val="nil"/>
              <w:left w:val="nil"/>
              <w:bottom w:val="nil"/>
              <w:right w:val="nil"/>
            </w:tcBorders>
            <w:shd w:val="clear" w:color="auto" w:fill="auto"/>
            <w:noWrap/>
            <w:vAlign w:val="bottom"/>
            <w:hideMark/>
          </w:tcPr>
          <w:p w14:paraId="37490BB4" w14:textId="77777777" w:rsidR="003A4604" w:rsidRPr="003A4604" w:rsidRDefault="003A4604" w:rsidP="00AA4B1C">
            <w:pPr>
              <w:spacing w:after="0" w:line="240" w:lineRule="auto"/>
              <w:rPr>
                <w:rFonts w:ascii="Times New Roman" w:eastAsia="Times New Roman" w:hAnsi="Times New Roman" w:cs="Times New Roman"/>
                <w:sz w:val="16"/>
                <w:szCs w:val="16"/>
                <w:lang w:eastAsia="ru-RU"/>
              </w:rPr>
            </w:pPr>
          </w:p>
        </w:tc>
        <w:tc>
          <w:tcPr>
            <w:tcW w:w="0" w:type="auto"/>
            <w:tcBorders>
              <w:top w:val="nil"/>
              <w:left w:val="nil"/>
              <w:bottom w:val="nil"/>
              <w:right w:val="nil"/>
            </w:tcBorders>
            <w:shd w:val="clear" w:color="auto" w:fill="auto"/>
            <w:noWrap/>
            <w:vAlign w:val="bottom"/>
            <w:hideMark/>
          </w:tcPr>
          <w:p w14:paraId="0852D2FC" w14:textId="77777777" w:rsidR="003A4604" w:rsidRPr="003A4604" w:rsidRDefault="003A4604" w:rsidP="00AA4B1C">
            <w:pPr>
              <w:spacing w:after="0" w:line="240" w:lineRule="auto"/>
              <w:rPr>
                <w:rFonts w:ascii="Times New Roman" w:eastAsia="Times New Roman" w:hAnsi="Times New Roman" w:cs="Times New Roman"/>
                <w:sz w:val="16"/>
                <w:szCs w:val="16"/>
                <w:lang w:eastAsia="ru-RU"/>
              </w:rPr>
            </w:pPr>
          </w:p>
        </w:tc>
        <w:tc>
          <w:tcPr>
            <w:tcW w:w="0" w:type="auto"/>
            <w:tcBorders>
              <w:top w:val="nil"/>
              <w:left w:val="nil"/>
              <w:bottom w:val="nil"/>
              <w:right w:val="nil"/>
            </w:tcBorders>
            <w:shd w:val="clear" w:color="auto" w:fill="auto"/>
            <w:noWrap/>
            <w:vAlign w:val="bottom"/>
            <w:hideMark/>
          </w:tcPr>
          <w:p w14:paraId="6C74B1CF" w14:textId="77777777" w:rsidR="003A4604" w:rsidRPr="003A4604" w:rsidRDefault="003A4604" w:rsidP="00AA4B1C">
            <w:pPr>
              <w:spacing w:after="0" w:line="240" w:lineRule="auto"/>
              <w:rPr>
                <w:rFonts w:ascii="Times New Roman" w:eastAsia="Times New Roman" w:hAnsi="Times New Roman" w:cs="Times New Roman"/>
                <w:sz w:val="16"/>
                <w:szCs w:val="16"/>
                <w:lang w:eastAsia="ru-RU"/>
              </w:rPr>
            </w:pPr>
          </w:p>
        </w:tc>
        <w:tc>
          <w:tcPr>
            <w:tcW w:w="0" w:type="auto"/>
            <w:tcBorders>
              <w:top w:val="nil"/>
              <w:left w:val="nil"/>
              <w:bottom w:val="nil"/>
              <w:right w:val="nil"/>
            </w:tcBorders>
            <w:shd w:val="clear" w:color="auto" w:fill="auto"/>
            <w:noWrap/>
            <w:vAlign w:val="bottom"/>
            <w:hideMark/>
          </w:tcPr>
          <w:p w14:paraId="53D64F1B" w14:textId="77777777" w:rsidR="003A4604" w:rsidRPr="003A4604" w:rsidRDefault="003A4604" w:rsidP="00AA4B1C">
            <w:pPr>
              <w:spacing w:after="0" w:line="240" w:lineRule="auto"/>
              <w:rPr>
                <w:rFonts w:ascii="Times New Roman" w:eastAsia="Times New Roman" w:hAnsi="Times New Roman" w:cs="Times New Roman"/>
                <w:sz w:val="16"/>
                <w:szCs w:val="16"/>
                <w:lang w:eastAsia="ru-RU"/>
              </w:rPr>
            </w:pPr>
          </w:p>
        </w:tc>
        <w:tc>
          <w:tcPr>
            <w:tcW w:w="0" w:type="auto"/>
            <w:tcBorders>
              <w:top w:val="nil"/>
              <w:left w:val="nil"/>
              <w:bottom w:val="nil"/>
              <w:right w:val="nil"/>
            </w:tcBorders>
            <w:shd w:val="clear" w:color="auto" w:fill="auto"/>
            <w:noWrap/>
            <w:vAlign w:val="bottom"/>
            <w:hideMark/>
          </w:tcPr>
          <w:p w14:paraId="5FA590DA" w14:textId="77777777" w:rsidR="003A4604" w:rsidRPr="003A4604" w:rsidRDefault="003A4604" w:rsidP="00AA4B1C">
            <w:pPr>
              <w:spacing w:after="0" w:line="240" w:lineRule="auto"/>
              <w:rPr>
                <w:rFonts w:ascii="Times New Roman" w:eastAsia="Times New Roman" w:hAnsi="Times New Roman" w:cs="Times New Roman"/>
                <w:sz w:val="16"/>
                <w:szCs w:val="16"/>
                <w:lang w:eastAsia="ru-RU"/>
              </w:rPr>
            </w:pPr>
          </w:p>
        </w:tc>
        <w:tc>
          <w:tcPr>
            <w:tcW w:w="0" w:type="auto"/>
            <w:tcBorders>
              <w:top w:val="nil"/>
              <w:left w:val="nil"/>
              <w:bottom w:val="nil"/>
              <w:right w:val="nil"/>
            </w:tcBorders>
            <w:shd w:val="clear" w:color="auto" w:fill="auto"/>
            <w:noWrap/>
            <w:vAlign w:val="bottom"/>
            <w:hideMark/>
          </w:tcPr>
          <w:p w14:paraId="6DB2F76D" w14:textId="77777777" w:rsidR="003A4604" w:rsidRPr="003A4604" w:rsidRDefault="003A4604" w:rsidP="00AA4B1C">
            <w:pPr>
              <w:spacing w:after="0" w:line="240" w:lineRule="auto"/>
              <w:rPr>
                <w:rFonts w:ascii="Times New Roman" w:eastAsia="Times New Roman" w:hAnsi="Times New Roman" w:cs="Times New Roman"/>
                <w:sz w:val="16"/>
                <w:szCs w:val="16"/>
                <w:lang w:eastAsia="ru-RU"/>
              </w:rPr>
            </w:pPr>
          </w:p>
        </w:tc>
        <w:tc>
          <w:tcPr>
            <w:tcW w:w="0" w:type="auto"/>
            <w:tcBorders>
              <w:top w:val="nil"/>
              <w:left w:val="nil"/>
              <w:bottom w:val="nil"/>
              <w:right w:val="nil"/>
            </w:tcBorders>
            <w:shd w:val="clear" w:color="auto" w:fill="auto"/>
            <w:noWrap/>
            <w:vAlign w:val="bottom"/>
            <w:hideMark/>
          </w:tcPr>
          <w:p w14:paraId="05CAF096" w14:textId="77777777" w:rsidR="003A4604" w:rsidRPr="003A4604" w:rsidRDefault="003A4604" w:rsidP="00AA4B1C">
            <w:pPr>
              <w:spacing w:after="0" w:line="240" w:lineRule="auto"/>
              <w:rPr>
                <w:rFonts w:ascii="Times New Roman" w:eastAsia="Times New Roman" w:hAnsi="Times New Roman" w:cs="Times New Roman"/>
                <w:sz w:val="16"/>
                <w:szCs w:val="16"/>
                <w:lang w:eastAsia="ru-RU"/>
              </w:rPr>
            </w:pPr>
          </w:p>
        </w:tc>
        <w:tc>
          <w:tcPr>
            <w:tcW w:w="0" w:type="auto"/>
            <w:tcBorders>
              <w:top w:val="nil"/>
              <w:left w:val="nil"/>
              <w:bottom w:val="nil"/>
              <w:right w:val="nil"/>
            </w:tcBorders>
            <w:shd w:val="clear" w:color="auto" w:fill="auto"/>
            <w:noWrap/>
            <w:vAlign w:val="bottom"/>
            <w:hideMark/>
          </w:tcPr>
          <w:p w14:paraId="557C51D4" w14:textId="77777777" w:rsidR="003A4604" w:rsidRPr="003A4604" w:rsidRDefault="003A4604" w:rsidP="00AA4B1C">
            <w:pPr>
              <w:spacing w:after="0" w:line="240" w:lineRule="auto"/>
              <w:rPr>
                <w:rFonts w:ascii="Times New Roman" w:eastAsia="Times New Roman" w:hAnsi="Times New Roman" w:cs="Times New Roman"/>
                <w:sz w:val="16"/>
                <w:szCs w:val="16"/>
                <w:lang w:eastAsia="ru-RU"/>
              </w:rPr>
            </w:pPr>
          </w:p>
        </w:tc>
        <w:tc>
          <w:tcPr>
            <w:tcW w:w="0" w:type="auto"/>
            <w:tcBorders>
              <w:top w:val="nil"/>
              <w:left w:val="nil"/>
              <w:bottom w:val="nil"/>
              <w:right w:val="nil"/>
            </w:tcBorders>
            <w:shd w:val="clear" w:color="auto" w:fill="auto"/>
            <w:noWrap/>
            <w:vAlign w:val="bottom"/>
            <w:hideMark/>
          </w:tcPr>
          <w:p w14:paraId="1D5C19B8" w14:textId="77777777" w:rsidR="003A4604" w:rsidRPr="003A4604" w:rsidRDefault="003A4604" w:rsidP="00AA4B1C">
            <w:pPr>
              <w:spacing w:after="0" w:line="240" w:lineRule="auto"/>
              <w:rPr>
                <w:rFonts w:ascii="Times New Roman" w:eastAsia="Times New Roman" w:hAnsi="Times New Roman" w:cs="Times New Roman"/>
                <w:sz w:val="16"/>
                <w:szCs w:val="16"/>
                <w:lang w:eastAsia="ru-RU"/>
              </w:rPr>
            </w:pPr>
          </w:p>
        </w:tc>
      </w:tr>
      <w:tr w:rsidR="003A4604" w:rsidRPr="003A4604" w14:paraId="19A85140" w14:textId="77777777" w:rsidTr="003A4604">
        <w:trPr>
          <w:trHeight w:val="288"/>
          <w:jc w:val="center"/>
        </w:trPr>
        <w:tc>
          <w:tcPr>
            <w:tcW w:w="0" w:type="auto"/>
            <w:tcBorders>
              <w:top w:val="nil"/>
              <w:left w:val="nil"/>
              <w:bottom w:val="nil"/>
              <w:right w:val="nil"/>
            </w:tcBorders>
            <w:shd w:val="clear" w:color="auto" w:fill="auto"/>
            <w:noWrap/>
            <w:vAlign w:val="bottom"/>
            <w:hideMark/>
          </w:tcPr>
          <w:p w14:paraId="28221099" w14:textId="77777777" w:rsidR="003A4604" w:rsidRPr="003A4604" w:rsidRDefault="003A4604" w:rsidP="00AA4B1C">
            <w:pPr>
              <w:spacing w:after="0" w:line="240" w:lineRule="auto"/>
              <w:rPr>
                <w:rFonts w:ascii="Times New Roman" w:eastAsia="Times New Roman" w:hAnsi="Times New Roman" w:cs="Times New Roman"/>
                <w:color w:val="000000"/>
                <w:sz w:val="16"/>
                <w:szCs w:val="16"/>
                <w:lang w:eastAsia="ru-RU"/>
              </w:rPr>
            </w:pPr>
            <w:r w:rsidRPr="003A4604">
              <w:rPr>
                <w:rFonts w:ascii="Times New Roman" w:eastAsia="Times New Roman" w:hAnsi="Times New Roman" w:cs="Times New Roman"/>
                <w:color w:val="000000"/>
                <w:sz w:val="16"/>
                <w:szCs w:val="16"/>
                <w:lang w:eastAsia="ru-RU"/>
              </w:rPr>
              <w:t>x5</w:t>
            </w:r>
          </w:p>
        </w:tc>
        <w:tc>
          <w:tcPr>
            <w:tcW w:w="0" w:type="auto"/>
            <w:tcBorders>
              <w:top w:val="nil"/>
              <w:left w:val="nil"/>
              <w:bottom w:val="nil"/>
              <w:right w:val="nil"/>
            </w:tcBorders>
            <w:shd w:val="clear" w:color="auto" w:fill="auto"/>
            <w:noWrap/>
            <w:vAlign w:val="bottom"/>
            <w:hideMark/>
          </w:tcPr>
          <w:p w14:paraId="3DE3848A" w14:textId="77777777" w:rsidR="003A4604" w:rsidRPr="003A4604" w:rsidRDefault="003A4604" w:rsidP="00AA4B1C">
            <w:pPr>
              <w:spacing w:after="0" w:line="240" w:lineRule="auto"/>
              <w:jc w:val="right"/>
              <w:rPr>
                <w:rFonts w:ascii="Times New Roman" w:eastAsia="Times New Roman" w:hAnsi="Times New Roman" w:cs="Times New Roman"/>
                <w:color w:val="000000"/>
                <w:sz w:val="16"/>
                <w:szCs w:val="16"/>
                <w:lang w:eastAsia="ru-RU"/>
              </w:rPr>
            </w:pPr>
            <w:r w:rsidRPr="003A4604">
              <w:rPr>
                <w:rFonts w:ascii="Times New Roman" w:eastAsia="Times New Roman" w:hAnsi="Times New Roman" w:cs="Times New Roman"/>
                <w:color w:val="000000"/>
                <w:sz w:val="16"/>
                <w:szCs w:val="16"/>
                <w:lang w:eastAsia="ru-RU"/>
              </w:rPr>
              <w:t>0,297464</w:t>
            </w:r>
          </w:p>
        </w:tc>
        <w:tc>
          <w:tcPr>
            <w:tcW w:w="0" w:type="auto"/>
            <w:tcBorders>
              <w:top w:val="nil"/>
              <w:left w:val="nil"/>
              <w:bottom w:val="nil"/>
              <w:right w:val="nil"/>
            </w:tcBorders>
            <w:shd w:val="clear" w:color="auto" w:fill="auto"/>
            <w:noWrap/>
            <w:vAlign w:val="bottom"/>
            <w:hideMark/>
          </w:tcPr>
          <w:p w14:paraId="5C607C7F" w14:textId="77777777" w:rsidR="003A4604" w:rsidRPr="003A4604" w:rsidRDefault="003A4604" w:rsidP="00AA4B1C">
            <w:pPr>
              <w:spacing w:after="0" w:line="240" w:lineRule="auto"/>
              <w:jc w:val="right"/>
              <w:rPr>
                <w:rFonts w:ascii="Times New Roman" w:eastAsia="Times New Roman" w:hAnsi="Times New Roman" w:cs="Times New Roman"/>
                <w:color w:val="000000"/>
                <w:sz w:val="16"/>
                <w:szCs w:val="16"/>
                <w:lang w:eastAsia="ru-RU"/>
              </w:rPr>
            </w:pPr>
            <w:r w:rsidRPr="003A4604">
              <w:rPr>
                <w:rFonts w:ascii="Times New Roman" w:eastAsia="Times New Roman" w:hAnsi="Times New Roman" w:cs="Times New Roman"/>
                <w:color w:val="000000"/>
                <w:sz w:val="16"/>
                <w:szCs w:val="16"/>
                <w:lang w:eastAsia="ru-RU"/>
              </w:rPr>
              <w:t>-0,06921</w:t>
            </w:r>
          </w:p>
        </w:tc>
        <w:tc>
          <w:tcPr>
            <w:tcW w:w="0" w:type="auto"/>
            <w:tcBorders>
              <w:top w:val="nil"/>
              <w:left w:val="nil"/>
              <w:bottom w:val="nil"/>
              <w:right w:val="nil"/>
            </w:tcBorders>
            <w:shd w:val="clear" w:color="auto" w:fill="auto"/>
            <w:noWrap/>
            <w:vAlign w:val="bottom"/>
            <w:hideMark/>
          </w:tcPr>
          <w:p w14:paraId="7C94F038" w14:textId="77777777" w:rsidR="003A4604" w:rsidRPr="003A4604" w:rsidRDefault="003A4604" w:rsidP="00AA4B1C">
            <w:pPr>
              <w:spacing w:after="0" w:line="240" w:lineRule="auto"/>
              <w:jc w:val="right"/>
              <w:rPr>
                <w:rFonts w:ascii="Times New Roman" w:eastAsia="Times New Roman" w:hAnsi="Times New Roman" w:cs="Times New Roman"/>
                <w:color w:val="000000"/>
                <w:sz w:val="16"/>
                <w:szCs w:val="16"/>
                <w:lang w:eastAsia="ru-RU"/>
              </w:rPr>
            </w:pPr>
            <w:r w:rsidRPr="003A4604">
              <w:rPr>
                <w:rFonts w:ascii="Times New Roman" w:eastAsia="Times New Roman" w:hAnsi="Times New Roman" w:cs="Times New Roman"/>
                <w:color w:val="000000"/>
                <w:sz w:val="16"/>
                <w:szCs w:val="16"/>
                <w:lang w:eastAsia="ru-RU"/>
              </w:rPr>
              <w:t>-0,22162</w:t>
            </w:r>
          </w:p>
        </w:tc>
        <w:tc>
          <w:tcPr>
            <w:tcW w:w="0" w:type="auto"/>
            <w:tcBorders>
              <w:top w:val="nil"/>
              <w:left w:val="nil"/>
              <w:bottom w:val="nil"/>
              <w:right w:val="nil"/>
            </w:tcBorders>
            <w:shd w:val="clear" w:color="auto" w:fill="auto"/>
            <w:noWrap/>
            <w:vAlign w:val="bottom"/>
            <w:hideMark/>
          </w:tcPr>
          <w:p w14:paraId="78D09D9C" w14:textId="77777777" w:rsidR="003A4604" w:rsidRPr="003A4604" w:rsidRDefault="003A4604" w:rsidP="00AA4B1C">
            <w:pPr>
              <w:spacing w:after="0" w:line="240" w:lineRule="auto"/>
              <w:jc w:val="right"/>
              <w:rPr>
                <w:rFonts w:ascii="Times New Roman" w:eastAsia="Times New Roman" w:hAnsi="Times New Roman" w:cs="Times New Roman"/>
                <w:color w:val="000000"/>
                <w:sz w:val="16"/>
                <w:szCs w:val="16"/>
                <w:lang w:eastAsia="ru-RU"/>
              </w:rPr>
            </w:pPr>
            <w:r w:rsidRPr="003A4604">
              <w:rPr>
                <w:rFonts w:ascii="Times New Roman" w:eastAsia="Times New Roman" w:hAnsi="Times New Roman" w:cs="Times New Roman"/>
                <w:color w:val="000000"/>
                <w:sz w:val="16"/>
                <w:szCs w:val="16"/>
                <w:lang w:eastAsia="ru-RU"/>
              </w:rPr>
              <w:t>0,616338</w:t>
            </w:r>
          </w:p>
        </w:tc>
        <w:tc>
          <w:tcPr>
            <w:tcW w:w="0" w:type="auto"/>
            <w:tcBorders>
              <w:top w:val="nil"/>
              <w:left w:val="nil"/>
              <w:bottom w:val="nil"/>
              <w:right w:val="nil"/>
            </w:tcBorders>
            <w:shd w:val="clear" w:color="auto" w:fill="auto"/>
            <w:noWrap/>
            <w:vAlign w:val="bottom"/>
            <w:hideMark/>
          </w:tcPr>
          <w:p w14:paraId="763B60E1" w14:textId="77777777" w:rsidR="003A4604" w:rsidRPr="003A4604" w:rsidRDefault="003A4604" w:rsidP="00AA4B1C">
            <w:pPr>
              <w:spacing w:after="0" w:line="240" w:lineRule="auto"/>
              <w:jc w:val="right"/>
              <w:rPr>
                <w:rFonts w:ascii="Times New Roman" w:eastAsia="Times New Roman" w:hAnsi="Times New Roman" w:cs="Times New Roman"/>
                <w:color w:val="000000"/>
                <w:sz w:val="16"/>
                <w:szCs w:val="16"/>
                <w:lang w:eastAsia="ru-RU"/>
              </w:rPr>
            </w:pPr>
            <w:r w:rsidRPr="003A4604">
              <w:rPr>
                <w:rFonts w:ascii="Times New Roman" w:eastAsia="Times New Roman" w:hAnsi="Times New Roman" w:cs="Times New Roman"/>
                <w:color w:val="000000"/>
                <w:sz w:val="16"/>
                <w:szCs w:val="16"/>
                <w:lang w:eastAsia="ru-RU"/>
              </w:rPr>
              <w:t>1</w:t>
            </w:r>
          </w:p>
        </w:tc>
        <w:tc>
          <w:tcPr>
            <w:tcW w:w="0" w:type="auto"/>
            <w:tcBorders>
              <w:top w:val="nil"/>
              <w:left w:val="nil"/>
              <w:bottom w:val="nil"/>
              <w:right w:val="nil"/>
            </w:tcBorders>
            <w:shd w:val="clear" w:color="auto" w:fill="auto"/>
            <w:noWrap/>
            <w:vAlign w:val="bottom"/>
            <w:hideMark/>
          </w:tcPr>
          <w:p w14:paraId="5F0097A4" w14:textId="77777777" w:rsidR="003A4604" w:rsidRPr="003A4604" w:rsidRDefault="003A4604" w:rsidP="00AA4B1C">
            <w:pPr>
              <w:spacing w:after="0" w:line="240" w:lineRule="auto"/>
              <w:jc w:val="right"/>
              <w:rPr>
                <w:rFonts w:ascii="Times New Roman" w:eastAsia="Times New Roman" w:hAnsi="Times New Roman" w:cs="Times New Roman"/>
                <w:color w:val="000000"/>
                <w:sz w:val="16"/>
                <w:szCs w:val="16"/>
                <w:lang w:eastAsia="ru-RU"/>
              </w:rPr>
            </w:pPr>
          </w:p>
        </w:tc>
        <w:tc>
          <w:tcPr>
            <w:tcW w:w="0" w:type="auto"/>
            <w:tcBorders>
              <w:top w:val="nil"/>
              <w:left w:val="nil"/>
              <w:bottom w:val="nil"/>
              <w:right w:val="nil"/>
            </w:tcBorders>
            <w:shd w:val="clear" w:color="auto" w:fill="auto"/>
            <w:noWrap/>
            <w:vAlign w:val="bottom"/>
            <w:hideMark/>
          </w:tcPr>
          <w:p w14:paraId="34C64AD1" w14:textId="77777777" w:rsidR="003A4604" w:rsidRPr="003A4604" w:rsidRDefault="003A4604" w:rsidP="00AA4B1C">
            <w:pPr>
              <w:spacing w:after="0" w:line="240" w:lineRule="auto"/>
              <w:rPr>
                <w:rFonts w:ascii="Times New Roman" w:eastAsia="Times New Roman" w:hAnsi="Times New Roman" w:cs="Times New Roman"/>
                <w:sz w:val="16"/>
                <w:szCs w:val="16"/>
                <w:lang w:eastAsia="ru-RU"/>
              </w:rPr>
            </w:pPr>
          </w:p>
        </w:tc>
        <w:tc>
          <w:tcPr>
            <w:tcW w:w="0" w:type="auto"/>
            <w:tcBorders>
              <w:top w:val="nil"/>
              <w:left w:val="nil"/>
              <w:bottom w:val="nil"/>
              <w:right w:val="nil"/>
            </w:tcBorders>
            <w:shd w:val="clear" w:color="auto" w:fill="auto"/>
            <w:noWrap/>
            <w:vAlign w:val="bottom"/>
            <w:hideMark/>
          </w:tcPr>
          <w:p w14:paraId="3630FE68" w14:textId="77777777" w:rsidR="003A4604" w:rsidRPr="003A4604" w:rsidRDefault="003A4604" w:rsidP="00AA4B1C">
            <w:pPr>
              <w:spacing w:after="0" w:line="240" w:lineRule="auto"/>
              <w:rPr>
                <w:rFonts w:ascii="Times New Roman" w:eastAsia="Times New Roman" w:hAnsi="Times New Roman" w:cs="Times New Roman"/>
                <w:sz w:val="16"/>
                <w:szCs w:val="16"/>
                <w:lang w:eastAsia="ru-RU"/>
              </w:rPr>
            </w:pPr>
          </w:p>
        </w:tc>
        <w:tc>
          <w:tcPr>
            <w:tcW w:w="0" w:type="auto"/>
            <w:tcBorders>
              <w:top w:val="nil"/>
              <w:left w:val="nil"/>
              <w:bottom w:val="nil"/>
              <w:right w:val="nil"/>
            </w:tcBorders>
            <w:shd w:val="clear" w:color="auto" w:fill="auto"/>
            <w:noWrap/>
            <w:vAlign w:val="bottom"/>
            <w:hideMark/>
          </w:tcPr>
          <w:p w14:paraId="109CA464" w14:textId="77777777" w:rsidR="003A4604" w:rsidRPr="003A4604" w:rsidRDefault="003A4604" w:rsidP="00AA4B1C">
            <w:pPr>
              <w:spacing w:after="0" w:line="240" w:lineRule="auto"/>
              <w:rPr>
                <w:rFonts w:ascii="Times New Roman" w:eastAsia="Times New Roman" w:hAnsi="Times New Roman" w:cs="Times New Roman"/>
                <w:sz w:val="16"/>
                <w:szCs w:val="16"/>
                <w:lang w:eastAsia="ru-RU"/>
              </w:rPr>
            </w:pPr>
          </w:p>
        </w:tc>
        <w:tc>
          <w:tcPr>
            <w:tcW w:w="0" w:type="auto"/>
            <w:tcBorders>
              <w:top w:val="nil"/>
              <w:left w:val="nil"/>
              <w:bottom w:val="nil"/>
              <w:right w:val="nil"/>
            </w:tcBorders>
            <w:shd w:val="clear" w:color="auto" w:fill="auto"/>
            <w:noWrap/>
            <w:vAlign w:val="bottom"/>
            <w:hideMark/>
          </w:tcPr>
          <w:p w14:paraId="645B442D" w14:textId="77777777" w:rsidR="003A4604" w:rsidRPr="003A4604" w:rsidRDefault="003A4604" w:rsidP="00AA4B1C">
            <w:pPr>
              <w:spacing w:after="0" w:line="240" w:lineRule="auto"/>
              <w:rPr>
                <w:rFonts w:ascii="Times New Roman" w:eastAsia="Times New Roman" w:hAnsi="Times New Roman" w:cs="Times New Roman"/>
                <w:sz w:val="16"/>
                <w:szCs w:val="16"/>
                <w:lang w:eastAsia="ru-RU"/>
              </w:rPr>
            </w:pPr>
          </w:p>
        </w:tc>
        <w:tc>
          <w:tcPr>
            <w:tcW w:w="0" w:type="auto"/>
            <w:tcBorders>
              <w:top w:val="nil"/>
              <w:left w:val="nil"/>
              <w:bottom w:val="nil"/>
              <w:right w:val="nil"/>
            </w:tcBorders>
            <w:shd w:val="clear" w:color="auto" w:fill="auto"/>
            <w:noWrap/>
            <w:vAlign w:val="bottom"/>
            <w:hideMark/>
          </w:tcPr>
          <w:p w14:paraId="1C5366DD" w14:textId="77777777" w:rsidR="003A4604" w:rsidRPr="003A4604" w:rsidRDefault="003A4604" w:rsidP="00AA4B1C">
            <w:pPr>
              <w:spacing w:after="0" w:line="240" w:lineRule="auto"/>
              <w:rPr>
                <w:rFonts w:ascii="Times New Roman" w:eastAsia="Times New Roman" w:hAnsi="Times New Roman" w:cs="Times New Roman"/>
                <w:sz w:val="16"/>
                <w:szCs w:val="16"/>
                <w:lang w:eastAsia="ru-RU"/>
              </w:rPr>
            </w:pPr>
          </w:p>
        </w:tc>
        <w:tc>
          <w:tcPr>
            <w:tcW w:w="0" w:type="auto"/>
            <w:tcBorders>
              <w:top w:val="nil"/>
              <w:left w:val="nil"/>
              <w:bottom w:val="nil"/>
              <w:right w:val="nil"/>
            </w:tcBorders>
            <w:shd w:val="clear" w:color="auto" w:fill="auto"/>
            <w:noWrap/>
            <w:vAlign w:val="bottom"/>
            <w:hideMark/>
          </w:tcPr>
          <w:p w14:paraId="469DF112" w14:textId="77777777" w:rsidR="003A4604" w:rsidRPr="003A4604" w:rsidRDefault="003A4604" w:rsidP="00AA4B1C">
            <w:pPr>
              <w:spacing w:after="0" w:line="240" w:lineRule="auto"/>
              <w:rPr>
                <w:rFonts w:ascii="Times New Roman" w:eastAsia="Times New Roman" w:hAnsi="Times New Roman" w:cs="Times New Roman"/>
                <w:sz w:val="16"/>
                <w:szCs w:val="16"/>
                <w:lang w:eastAsia="ru-RU"/>
              </w:rPr>
            </w:pPr>
          </w:p>
        </w:tc>
        <w:tc>
          <w:tcPr>
            <w:tcW w:w="0" w:type="auto"/>
            <w:tcBorders>
              <w:top w:val="nil"/>
              <w:left w:val="nil"/>
              <w:bottom w:val="nil"/>
              <w:right w:val="nil"/>
            </w:tcBorders>
            <w:shd w:val="clear" w:color="auto" w:fill="auto"/>
            <w:noWrap/>
            <w:vAlign w:val="bottom"/>
            <w:hideMark/>
          </w:tcPr>
          <w:p w14:paraId="34360FA3" w14:textId="77777777" w:rsidR="003A4604" w:rsidRPr="003A4604" w:rsidRDefault="003A4604" w:rsidP="00AA4B1C">
            <w:pPr>
              <w:spacing w:after="0" w:line="240" w:lineRule="auto"/>
              <w:rPr>
                <w:rFonts w:ascii="Times New Roman" w:eastAsia="Times New Roman" w:hAnsi="Times New Roman" w:cs="Times New Roman"/>
                <w:sz w:val="16"/>
                <w:szCs w:val="16"/>
                <w:lang w:eastAsia="ru-RU"/>
              </w:rPr>
            </w:pPr>
          </w:p>
        </w:tc>
        <w:tc>
          <w:tcPr>
            <w:tcW w:w="0" w:type="auto"/>
            <w:tcBorders>
              <w:top w:val="nil"/>
              <w:left w:val="nil"/>
              <w:bottom w:val="nil"/>
              <w:right w:val="nil"/>
            </w:tcBorders>
            <w:shd w:val="clear" w:color="auto" w:fill="auto"/>
            <w:noWrap/>
            <w:vAlign w:val="bottom"/>
            <w:hideMark/>
          </w:tcPr>
          <w:p w14:paraId="1902C0BA" w14:textId="77777777" w:rsidR="003A4604" w:rsidRPr="003A4604" w:rsidRDefault="003A4604" w:rsidP="00AA4B1C">
            <w:pPr>
              <w:spacing w:after="0" w:line="240" w:lineRule="auto"/>
              <w:rPr>
                <w:rFonts w:ascii="Times New Roman" w:eastAsia="Times New Roman" w:hAnsi="Times New Roman" w:cs="Times New Roman"/>
                <w:sz w:val="16"/>
                <w:szCs w:val="16"/>
                <w:lang w:eastAsia="ru-RU"/>
              </w:rPr>
            </w:pPr>
          </w:p>
        </w:tc>
      </w:tr>
      <w:tr w:rsidR="003A4604" w:rsidRPr="003A4604" w14:paraId="7E2CC1D3" w14:textId="77777777" w:rsidTr="003A4604">
        <w:trPr>
          <w:trHeight w:val="288"/>
          <w:jc w:val="center"/>
        </w:trPr>
        <w:tc>
          <w:tcPr>
            <w:tcW w:w="0" w:type="auto"/>
            <w:tcBorders>
              <w:top w:val="nil"/>
              <w:left w:val="nil"/>
              <w:bottom w:val="nil"/>
              <w:right w:val="nil"/>
            </w:tcBorders>
            <w:shd w:val="clear" w:color="auto" w:fill="auto"/>
            <w:noWrap/>
            <w:vAlign w:val="bottom"/>
            <w:hideMark/>
          </w:tcPr>
          <w:p w14:paraId="6941C822" w14:textId="77777777" w:rsidR="003A4604" w:rsidRPr="003A4604" w:rsidRDefault="003A4604" w:rsidP="00AA4B1C">
            <w:pPr>
              <w:spacing w:after="0" w:line="240" w:lineRule="auto"/>
              <w:rPr>
                <w:rFonts w:ascii="Times New Roman" w:eastAsia="Times New Roman" w:hAnsi="Times New Roman" w:cs="Times New Roman"/>
                <w:color w:val="000000"/>
                <w:sz w:val="16"/>
                <w:szCs w:val="16"/>
                <w:lang w:eastAsia="ru-RU"/>
              </w:rPr>
            </w:pPr>
            <w:r w:rsidRPr="003A4604">
              <w:rPr>
                <w:rFonts w:ascii="Times New Roman" w:eastAsia="Times New Roman" w:hAnsi="Times New Roman" w:cs="Times New Roman"/>
                <w:color w:val="000000"/>
                <w:sz w:val="16"/>
                <w:szCs w:val="16"/>
                <w:lang w:eastAsia="ru-RU"/>
              </w:rPr>
              <w:t>x6</w:t>
            </w:r>
          </w:p>
        </w:tc>
        <w:tc>
          <w:tcPr>
            <w:tcW w:w="0" w:type="auto"/>
            <w:tcBorders>
              <w:top w:val="nil"/>
              <w:left w:val="nil"/>
              <w:bottom w:val="nil"/>
              <w:right w:val="nil"/>
            </w:tcBorders>
            <w:shd w:val="clear" w:color="auto" w:fill="auto"/>
            <w:noWrap/>
            <w:vAlign w:val="bottom"/>
            <w:hideMark/>
          </w:tcPr>
          <w:p w14:paraId="1BA7AFEC" w14:textId="77777777" w:rsidR="003A4604" w:rsidRPr="003A4604" w:rsidRDefault="003A4604" w:rsidP="00AA4B1C">
            <w:pPr>
              <w:spacing w:after="0" w:line="240" w:lineRule="auto"/>
              <w:jc w:val="right"/>
              <w:rPr>
                <w:rFonts w:ascii="Times New Roman" w:eastAsia="Times New Roman" w:hAnsi="Times New Roman" w:cs="Times New Roman"/>
                <w:color w:val="000000"/>
                <w:sz w:val="16"/>
                <w:szCs w:val="16"/>
                <w:lang w:eastAsia="ru-RU"/>
              </w:rPr>
            </w:pPr>
            <w:r w:rsidRPr="003A4604">
              <w:rPr>
                <w:rFonts w:ascii="Times New Roman" w:eastAsia="Times New Roman" w:hAnsi="Times New Roman" w:cs="Times New Roman"/>
                <w:color w:val="000000"/>
                <w:sz w:val="16"/>
                <w:szCs w:val="16"/>
                <w:lang w:eastAsia="ru-RU"/>
              </w:rPr>
              <w:t>-0,07675</w:t>
            </w:r>
          </w:p>
        </w:tc>
        <w:tc>
          <w:tcPr>
            <w:tcW w:w="0" w:type="auto"/>
            <w:tcBorders>
              <w:top w:val="nil"/>
              <w:left w:val="nil"/>
              <w:bottom w:val="nil"/>
              <w:right w:val="nil"/>
            </w:tcBorders>
            <w:shd w:val="clear" w:color="auto" w:fill="auto"/>
            <w:noWrap/>
            <w:vAlign w:val="bottom"/>
            <w:hideMark/>
          </w:tcPr>
          <w:p w14:paraId="0B14B5F9" w14:textId="77777777" w:rsidR="003A4604" w:rsidRPr="003A4604" w:rsidRDefault="003A4604" w:rsidP="00AA4B1C">
            <w:pPr>
              <w:spacing w:after="0" w:line="240" w:lineRule="auto"/>
              <w:jc w:val="right"/>
              <w:rPr>
                <w:rFonts w:ascii="Times New Roman" w:eastAsia="Times New Roman" w:hAnsi="Times New Roman" w:cs="Times New Roman"/>
                <w:color w:val="000000"/>
                <w:sz w:val="16"/>
                <w:szCs w:val="16"/>
                <w:lang w:eastAsia="ru-RU"/>
              </w:rPr>
            </w:pPr>
            <w:r w:rsidRPr="003A4604">
              <w:rPr>
                <w:rFonts w:ascii="Times New Roman" w:eastAsia="Times New Roman" w:hAnsi="Times New Roman" w:cs="Times New Roman"/>
                <w:color w:val="000000"/>
                <w:sz w:val="16"/>
                <w:szCs w:val="16"/>
                <w:lang w:eastAsia="ru-RU"/>
              </w:rPr>
              <w:t>-0,12562</w:t>
            </w:r>
          </w:p>
        </w:tc>
        <w:tc>
          <w:tcPr>
            <w:tcW w:w="0" w:type="auto"/>
            <w:tcBorders>
              <w:top w:val="nil"/>
              <w:left w:val="nil"/>
              <w:bottom w:val="nil"/>
              <w:right w:val="nil"/>
            </w:tcBorders>
            <w:shd w:val="clear" w:color="auto" w:fill="auto"/>
            <w:noWrap/>
            <w:vAlign w:val="bottom"/>
            <w:hideMark/>
          </w:tcPr>
          <w:p w14:paraId="3495BEA4" w14:textId="77777777" w:rsidR="003A4604" w:rsidRPr="003A4604" w:rsidRDefault="003A4604" w:rsidP="00AA4B1C">
            <w:pPr>
              <w:spacing w:after="0" w:line="240" w:lineRule="auto"/>
              <w:jc w:val="right"/>
              <w:rPr>
                <w:rFonts w:ascii="Times New Roman" w:eastAsia="Times New Roman" w:hAnsi="Times New Roman" w:cs="Times New Roman"/>
                <w:color w:val="000000"/>
                <w:sz w:val="16"/>
                <w:szCs w:val="16"/>
                <w:lang w:eastAsia="ru-RU"/>
              </w:rPr>
            </w:pPr>
            <w:r w:rsidRPr="003A4604">
              <w:rPr>
                <w:rFonts w:ascii="Times New Roman" w:eastAsia="Times New Roman" w:hAnsi="Times New Roman" w:cs="Times New Roman"/>
                <w:color w:val="000000"/>
                <w:sz w:val="16"/>
                <w:szCs w:val="16"/>
                <w:lang w:eastAsia="ru-RU"/>
              </w:rPr>
              <w:t>-0,52372</w:t>
            </w:r>
          </w:p>
        </w:tc>
        <w:tc>
          <w:tcPr>
            <w:tcW w:w="0" w:type="auto"/>
            <w:tcBorders>
              <w:top w:val="nil"/>
              <w:left w:val="nil"/>
              <w:bottom w:val="nil"/>
              <w:right w:val="nil"/>
            </w:tcBorders>
            <w:shd w:val="clear" w:color="auto" w:fill="auto"/>
            <w:noWrap/>
            <w:vAlign w:val="bottom"/>
            <w:hideMark/>
          </w:tcPr>
          <w:p w14:paraId="6FBF615B" w14:textId="77777777" w:rsidR="003A4604" w:rsidRPr="003A4604" w:rsidRDefault="003A4604" w:rsidP="00AA4B1C">
            <w:pPr>
              <w:spacing w:after="0" w:line="240" w:lineRule="auto"/>
              <w:jc w:val="right"/>
              <w:rPr>
                <w:rFonts w:ascii="Times New Roman" w:eastAsia="Times New Roman" w:hAnsi="Times New Roman" w:cs="Times New Roman"/>
                <w:color w:val="000000"/>
                <w:sz w:val="16"/>
                <w:szCs w:val="16"/>
                <w:lang w:eastAsia="ru-RU"/>
              </w:rPr>
            </w:pPr>
            <w:r w:rsidRPr="003A4604">
              <w:rPr>
                <w:rFonts w:ascii="Times New Roman" w:eastAsia="Times New Roman" w:hAnsi="Times New Roman" w:cs="Times New Roman"/>
                <w:color w:val="000000"/>
                <w:sz w:val="16"/>
                <w:szCs w:val="16"/>
                <w:lang w:eastAsia="ru-RU"/>
              </w:rPr>
              <w:t>0,52778</w:t>
            </w:r>
          </w:p>
        </w:tc>
        <w:tc>
          <w:tcPr>
            <w:tcW w:w="0" w:type="auto"/>
            <w:tcBorders>
              <w:top w:val="nil"/>
              <w:left w:val="nil"/>
              <w:bottom w:val="nil"/>
              <w:right w:val="nil"/>
            </w:tcBorders>
            <w:shd w:val="clear" w:color="auto" w:fill="auto"/>
            <w:noWrap/>
            <w:vAlign w:val="bottom"/>
            <w:hideMark/>
          </w:tcPr>
          <w:p w14:paraId="1C06E0B7" w14:textId="77777777" w:rsidR="003A4604" w:rsidRPr="003A4604" w:rsidRDefault="003A4604" w:rsidP="00AA4B1C">
            <w:pPr>
              <w:spacing w:after="0" w:line="240" w:lineRule="auto"/>
              <w:jc w:val="right"/>
              <w:rPr>
                <w:rFonts w:ascii="Times New Roman" w:eastAsia="Times New Roman" w:hAnsi="Times New Roman" w:cs="Times New Roman"/>
                <w:color w:val="000000"/>
                <w:sz w:val="16"/>
                <w:szCs w:val="16"/>
                <w:lang w:eastAsia="ru-RU"/>
              </w:rPr>
            </w:pPr>
            <w:r w:rsidRPr="003A4604">
              <w:rPr>
                <w:rFonts w:ascii="Times New Roman" w:eastAsia="Times New Roman" w:hAnsi="Times New Roman" w:cs="Times New Roman"/>
                <w:color w:val="000000"/>
                <w:sz w:val="16"/>
                <w:szCs w:val="16"/>
                <w:lang w:eastAsia="ru-RU"/>
              </w:rPr>
              <w:t>0,197969</w:t>
            </w:r>
          </w:p>
        </w:tc>
        <w:tc>
          <w:tcPr>
            <w:tcW w:w="0" w:type="auto"/>
            <w:tcBorders>
              <w:top w:val="nil"/>
              <w:left w:val="nil"/>
              <w:bottom w:val="nil"/>
              <w:right w:val="nil"/>
            </w:tcBorders>
            <w:shd w:val="clear" w:color="auto" w:fill="auto"/>
            <w:noWrap/>
            <w:vAlign w:val="bottom"/>
            <w:hideMark/>
          </w:tcPr>
          <w:p w14:paraId="4EE77B4F" w14:textId="77777777" w:rsidR="003A4604" w:rsidRPr="003A4604" w:rsidRDefault="003A4604" w:rsidP="00AA4B1C">
            <w:pPr>
              <w:spacing w:after="0" w:line="240" w:lineRule="auto"/>
              <w:jc w:val="right"/>
              <w:rPr>
                <w:rFonts w:ascii="Times New Roman" w:eastAsia="Times New Roman" w:hAnsi="Times New Roman" w:cs="Times New Roman"/>
                <w:color w:val="000000"/>
                <w:sz w:val="16"/>
                <w:szCs w:val="16"/>
                <w:lang w:eastAsia="ru-RU"/>
              </w:rPr>
            </w:pPr>
            <w:r w:rsidRPr="003A4604">
              <w:rPr>
                <w:rFonts w:ascii="Times New Roman" w:eastAsia="Times New Roman" w:hAnsi="Times New Roman" w:cs="Times New Roman"/>
                <w:color w:val="000000"/>
                <w:sz w:val="16"/>
                <w:szCs w:val="16"/>
                <w:lang w:eastAsia="ru-RU"/>
              </w:rPr>
              <w:t>1</w:t>
            </w:r>
          </w:p>
        </w:tc>
        <w:tc>
          <w:tcPr>
            <w:tcW w:w="0" w:type="auto"/>
            <w:tcBorders>
              <w:top w:val="nil"/>
              <w:left w:val="nil"/>
              <w:bottom w:val="nil"/>
              <w:right w:val="nil"/>
            </w:tcBorders>
            <w:shd w:val="clear" w:color="auto" w:fill="auto"/>
            <w:noWrap/>
            <w:vAlign w:val="bottom"/>
            <w:hideMark/>
          </w:tcPr>
          <w:p w14:paraId="217273B2" w14:textId="77777777" w:rsidR="003A4604" w:rsidRPr="003A4604" w:rsidRDefault="003A4604" w:rsidP="00AA4B1C">
            <w:pPr>
              <w:spacing w:after="0" w:line="240" w:lineRule="auto"/>
              <w:jc w:val="right"/>
              <w:rPr>
                <w:rFonts w:ascii="Times New Roman" w:eastAsia="Times New Roman" w:hAnsi="Times New Roman" w:cs="Times New Roman"/>
                <w:color w:val="000000"/>
                <w:sz w:val="16"/>
                <w:szCs w:val="16"/>
                <w:lang w:eastAsia="ru-RU"/>
              </w:rPr>
            </w:pPr>
          </w:p>
        </w:tc>
        <w:tc>
          <w:tcPr>
            <w:tcW w:w="0" w:type="auto"/>
            <w:tcBorders>
              <w:top w:val="nil"/>
              <w:left w:val="nil"/>
              <w:bottom w:val="nil"/>
              <w:right w:val="nil"/>
            </w:tcBorders>
            <w:shd w:val="clear" w:color="auto" w:fill="auto"/>
            <w:noWrap/>
            <w:vAlign w:val="bottom"/>
            <w:hideMark/>
          </w:tcPr>
          <w:p w14:paraId="3ECD4004" w14:textId="77777777" w:rsidR="003A4604" w:rsidRPr="003A4604" w:rsidRDefault="003A4604" w:rsidP="00AA4B1C">
            <w:pPr>
              <w:spacing w:after="0" w:line="240" w:lineRule="auto"/>
              <w:rPr>
                <w:rFonts w:ascii="Times New Roman" w:eastAsia="Times New Roman" w:hAnsi="Times New Roman" w:cs="Times New Roman"/>
                <w:sz w:val="16"/>
                <w:szCs w:val="16"/>
                <w:lang w:eastAsia="ru-RU"/>
              </w:rPr>
            </w:pPr>
          </w:p>
        </w:tc>
        <w:tc>
          <w:tcPr>
            <w:tcW w:w="0" w:type="auto"/>
            <w:tcBorders>
              <w:top w:val="nil"/>
              <w:left w:val="nil"/>
              <w:bottom w:val="nil"/>
              <w:right w:val="nil"/>
            </w:tcBorders>
            <w:shd w:val="clear" w:color="auto" w:fill="auto"/>
            <w:noWrap/>
            <w:vAlign w:val="bottom"/>
            <w:hideMark/>
          </w:tcPr>
          <w:p w14:paraId="631DB6D0" w14:textId="77777777" w:rsidR="003A4604" w:rsidRPr="003A4604" w:rsidRDefault="003A4604" w:rsidP="00AA4B1C">
            <w:pPr>
              <w:spacing w:after="0" w:line="240" w:lineRule="auto"/>
              <w:rPr>
                <w:rFonts w:ascii="Times New Roman" w:eastAsia="Times New Roman" w:hAnsi="Times New Roman" w:cs="Times New Roman"/>
                <w:sz w:val="16"/>
                <w:szCs w:val="16"/>
                <w:lang w:eastAsia="ru-RU"/>
              </w:rPr>
            </w:pPr>
          </w:p>
        </w:tc>
        <w:tc>
          <w:tcPr>
            <w:tcW w:w="0" w:type="auto"/>
            <w:tcBorders>
              <w:top w:val="nil"/>
              <w:left w:val="nil"/>
              <w:bottom w:val="nil"/>
              <w:right w:val="nil"/>
            </w:tcBorders>
            <w:shd w:val="clear" w:color="auto" w:fill="auto"/>
            <w:noWrap/>
            <w:vAlign w:val="bottom"/>
            <w:hideMark/>
          </w:tcPr>
          <w:p w14:paraId="05FB2FD8" w14:textId="77777777" w:rsidR="003A4604" w:rsidRPr="003A4604" w:rsidRDefault="003A4604" w:rsidP="00AA4B1C">
            <w:pPr>
              <w:spacing w:after="0" w:line="240" w:lineRule="auto"/>
              <w:rPr>
                <w:rFonts w:ascii="Times New Roman" w:eastAsia="Times New Roman" w:hAnsi="Times New Roman" w:cs="Times New Roman"/>
                <w:sz w:val="16"/>
                <w:szCs w:val="16"/>
                <w:lang w:eastAsia="ru-RU"/>
              </w:rPr>
            </w:pPr>
          </w:p>
        </w:tc>
        <w:tc>
          <w:tcPr>
            <w:tcW w:w="0" w:type="auto"/>
            <w:tcBorders>
              <w:top w:val="nil"/>
              <w:left w:val="nil"/>
              <w:bottom w:val="nil"/>
              <w:right w:val="nil"/>
            </w:tcBorders>
            <w:shd w:val="clear" w:color="auto" w:fill="auto"/>
            <w:noWrap/>
            <w:vAlign w:val="bottom"/>
            <w:hideMark/>
          </w:tcPr>
          <w:p w14:paraId="106722A0" w14:textId="77777777" w:rsidR="003A4604" w:rsidRPr="003A4604" w:rsidRDefault="003A4604" w:rsidP="00AA4B1C">
            <w:pPr>
              <w:spacing w:after="0" w:line="240" w:lineRule="auto"/>
              <w:rPr>
                <w:rFonts w:ascii="Times New Roman" w:eastAsia="Times New Roman" w:hAnsi="Times New Roman" w:cs="Times New Roman"/>
                <w:sz w:val="16"/>
                <w:szCs w:val="16"/>
                <w:lang w:eastAsia="ru-RU"/>
              </w:rPr>
            </w:pPr>
          </w:p>
        </w:tc>
        <w:tc>
          <w:tcPr>
            <w:tcW w:w="0" w:type="auto"/>
            <w:tcBorders>
              <w:top w:val="nil"/>
              <w:left w:val="nil"/>
              <w:bottom w:val="nil"/>
              <w:right w:val="nil"/>
            </w:tcBorders>
            <w:shd w:val="clear" w:color="auto" w:fill="auto"/>
            <w:noWrap/>
            <w:vAlign w:val="bottom"/>
            <w:hideMark/>
          </w:tcPr>
          <w:p w14:paraId="5FA80D98" w14:textId="77777777" w:rsidR="003A4604" w:rsidRPr="003A4604" w:rsidRDefault="003A4604" w:rsidP="00AA4B1C">
            <w:pPr>
              <w:spacing w:after="0" w:line="240" w:lineRule="auto"/>
              <w:rPr>
                <w:rFonts w:ascii="Times New Roman" w:eastAsia="Times New Roman" w:hAnsi="Times New Roman" w:cs="Times New Roman"/>
                <w:sz w:val="16"/>
                <w:szCs w:val="16"/>
                <w:lang w:eastAsia="ru-RU"/>
              </w:rPr>
            </w:pPr>
          </w:p>
        </w:tc>
        <w:tc>
          <w:tcPr>
            <w:tcW w:w="0" w:type="auto"/>
            <w:tcBorders>
              <w:top w:val="nil"/>
              <w:left w:val="nil"/>
              <w:bottom w:val="nil"/>
              <w:right w:val="nil"/>
            </w:tcBorders>
            <w:shd w:val="clear" w:color="auto" w:fill="auto"/>
            <w:noWrap/>
            <w:vAlign w:val="bottom"/>
            <w:hideMark/>
          </w:tcPr>
          <w:p w14:paraId="4D1E6645" w14:textId="77777777" w:rsidR="003A4604" w:rsidRPr="003A4604" w:rsidRDefault="003A4604" w:rsidP="00AA4B1C">
            <w:pPr>
              <w:spacing w:after="0" w:line="240" w:lineRule="auto"/>
              <w:rPr>
                <w:rFonts w:ascii="Times New Roman" w:eastAsia="Times New Roman" w:hAnsi="Times New Roman" w:cs="Times New Roman"/>
                <w:sz w:val="16"/>
                <w:szCs w:val="16"/>
                <w:lang w:eastAsia="ru-RU"/>
              </w:rPr>
            </w:pPr>
          </w:p>
        </w:tc>
        <w:tc>
          <w:tcPr>
            <w:tcW w:w="0" w:type="auto"/>
            <w:tcBorders>
              <w:top w:val="nil"/>
              <w:left w:val="nil"/>
              <w:bottom w:val="nil"/>
              <w:right w:val="nil"/>
            </w:tcBorders>
            <w:shd w:val="clear" w:color="auto" w:fill="auto"/>
            <w:noWrap/>
            <w:vAlign w:val="bottom"/>
            <w:hideMark/>
          </w:tcPr>
          <w:p w14:paraId="22464E0B" w14:textId="77777777" w:rsidR="003A4604" w:rsidRPr="003A4604" w:rsidRDefault="003A4604" w:rsidP="00AA4B1C">
            <w:pPr>
              <w:spacing w:after="0" w:line="240" w:lineRule="auto"/>
              <w:rPr>
                <w:rFonts w:ascii="Times New Roman" w:eastAsia="Times New Roman" w:hAnsi="Times New Roman" w:cs="Times New Roman"/>
                <w:sz w:val="16"/>
                <w:szCs w:val="16"/>
                <w:lang w:eastAsia="ru-RU"/>
              </w:rPr>
            </w:pPr>
          </w:p>
        </w:tc>
      </w:tr>
      <w:tr w:rsidR="003A4604" w:rsidRPr="003A4604" w14:paraId="264446BF" w14:textId="77777777" w:rsidTr="003A4604">
        <w:trPr>
          <w:trHeight w:val="288"/>
          <w:jc w:val="center"/>
        </w:trPr>
        <w:tc>
          <w:tcPr>
            <w:tcW w:w="0" w:type="auto"/>
            <w:tcBorders>
              <w:top w:val="nil"/>
              <w:left w:val="nil"/>
              <w:bottom w:val="nil"/>
              <w:right w:val="nil"/>
            </w:tcBorders>
            <w:shd w:val="clear" w:color="auto" w:fill="auto"/>
            <w:noWrap/>
            <w:vAlign w:val="bottom"/>
            <w:hideMark/>
          </w:tcPr>
          <w:p w14:paraId="1614C6F2" w14:textId="77777777" w:rsidR="003A4604" w:rsidRPr="003A4604" w:rsidRDefault="003A4604" w:rsidP="00AA4B1C">
            <w:pPr>
              <w:spacing w:after="0" w:line="240" w:lineRule="auto"/>
              <w:rPr>
                <w:rFonts w:ascii="Times New Roman" w:eastAsia="Times New Roman" w:hAnsi="Times New Roman" w:cs="Times New Roman"/>
                <w:color w:val="000000"/>
                <w:sz w:val="16"/>
                <w:szCs w:val="16"/>
                <w:lang w:eastAsia="ru-RU"/>
              </w:rPr>
            </w:pPr>
            <w:r w:rsidRPr="003A4604">
              <w:rPr>
                <w:rFonts w:ascii="Times New Roman" w:eastAsia="Times New Roman" w:hAnsi="Times New Roman" w:cs="Times New Roman"/>
                <w:color w:val="000000"/>
                <w:sz w:val="16"/>
                <w:szCs w:val="16"/>
                <w:lang w:eastAsia="ru-RU"/>
              </w:rPr>
              <w:t>x7</w:t>
            </w:r>
          </w:p>
        </w:tc>
        <w:tc>
          <w:tcPr>
            <w:tcW w:w="0" w:type="auto"/>
            <w:tcBorders>
              <w:top w:val="nil"/>
              <w:left w:val="nil"/>
              <w:bottom w:val="nil"/>
              <w:right w:val="nil"/>
            </w:tcBorders>
            <w:shd w:val="clear" w:color="auto" w:fill="auto"/>
            <w:noWrap/>
            <w:vAlign w:val="bottom"/>
            <w:hideMark/>
          </w:tcPr>
          <w:p w14:paraId="3620FF2B" w14:textId="77777777" w:rsidR="003A4604" w:rsidRPr="003A4604" w:rsidRDefault="003A4604" w:rsidP="00AA4B1C">
            <w:pPr>
              <w:spacing w:after="0" w:line="240" w:lineRule="auto"/>
              <w:jc w:val="right"/>
              <w:rPr>
                <w:rFonts w:ascii="Times New Roman" w:eastAsia="Times New Roman" w:hAnsi="Times New Roman" w:cs="Times New Roman"/>
                <w:color w:val="000000"/>
                <w:sz w:val="16"/>
                <w:szCs w:val="16"/>
                <w:lang w:eastAsia="ru-RU"/>
              </w:rPr>
            </w:pPr>
            <w:r w:rsidRPr="003A4604">
              <w:rPr>
                <w:rFonts w:ascii="Times New Roman" w:eastAsia="Times New Roman" w:hAnsi="Times New Roman" w:cs="Times New Roman"/>
                <w:color w:val="000000"/>
                <w:sz w:val="16"/>
                <w:szCs w:val="16"/>
                <w:lang w:eastAsia="ru-RU"/>
              </w:rPr>
              <w:t>0,210455</w:t>
            </w:r>
          </w:p>
        </w:tc>
        <w:tc>
          <w:tcPr>
            <w:tcW w:w="0" w:type="auto"/>
            <w:tcBorders>
              <w:top w:val="nil"/>
              <w:left w:val="nil"/>
              <w:bottom w:val="nil"/>
              <w:right w:val="nil"/>
            </w:tcBorders>
            <w:shd w:val="clear" w:color="auto" w:fill="auto"/>
            <w:noWrap/>
            <w:vAlign w:val="bottom"/>
            <w:hideMark/>
          </w:tcPr>
          <w:p w14:paraId="2AE9D283" w14:textId="77777777" w:rsidR="003A4604" w:rsidRPr="003A4604" w:rsidRDefault="003A4604" w:rsidP="00AA4B1C">
            <w:pPr>
              <w:spacing w:after="0" w:line="240" w:lineRule="auto"/>
              <w:jc w:val="right"/>
              <w:rPr>
                <w:rFonts w:ascii="Times New Roman" w:eastAsia="Times New Roman" w:hAnsi="Times New Roman" w:cs="Times New Roman"/>
                <w:color w:val="000000"/>
                <w:sz w:val="16"/>
                <w:szCs w:val="16"/>
                <w:lang w:eastAsia="ru-RU"/>
              </w:rPr>
            </w:pPr>
            <w:r w:rsidRPr="003A4604">
              <w:rPr>
                <w:rFonts w:ascii="Times New Roman" w:eastAsia="Times New Roman" w:hAnsi="Times New Roman" w:cs="Times New Roman"/>
                <w:color w:val="000000"/>
                <w:sz w:val="16"/>
                <w:szCs w:val="16"/>
                <w:lang w:eastAsia="ru-RU"/>
              </w:rPr>
              <w:t>0,343747</w:t>
            </w:r>
          </w:p>
        </w:tc>
        <w:tc>
          <w:tcPr>
            <w:tcW w:w="0" w:type="auto"/>
            <w:tcBorders>
              <w:top w:val="nil"/>
              <w:left w:val="nil"/>
              <w:bottom w:val="nil"/>
              <w:right w:val="nil"/>
            </w:tcBorders>
            <w:shd w:val="clear" w:color="auto" w:fill="auto"/>
            <w:noWrap/>
            <w:vAlign w:val="bottom"/>
            <w:hideMark/>
          </w:tcPr>
          <w:p w14:paraId="673DC6C7" w14:textId="77777777" w:rsidR="003A4604" w:rsidRPr="003A4604" w:rsidRDefault="003A4604" w:rsidP="00AA4B1C">
            <w:pPr>
              <w:spacing w:after="0" w:line="240" w:lineRule="auto"/>
              <w:jc w:val="right"/>
              <w:rPr>
                <w:rFonts w:ascii="Times New Roman" w:eastAsia="Times New Roman" w:hAnsi="Times New Roman" w:cs="Times New Roman"/>
                <w:color w:val="000000"/>
                <w:sz w:val="16"/>
                <w:szCs w:val="16"/>
                <w:lang w:eastAsia="ru-RU"/>
              </w:rPr>
            </w:pPr>
            <w:r w:rsidRPr="003A4604">
              <w:rPr>
                <w:rFonts w:ascii="Times New Roman" w:eastAsia="Times New Roman" w:hAnsi="Times New Roman" w:cs="Times New Roman"/>
                <w:color w:val="000000"/>
                <w:sz w:val="16"/>
                <w:szCs w:val="16"/>
                <w:lang w:eastAsia="ru-RU"/>
              </w:rPr>
              <w:t>-0,46501</w:t>
            </w:r>
          </w:p>
        </w:tc>
        <w:tc>
          <w:tcPr>
            <w:tcW w:w="0" w:type="auto"/>
            <w:tcBorders>
              <w:top w:val="nil"/>
              <w:left w:val="nil"/>
              <w:bottom w:val="nil"/>
              <w:right w:val="nil"/>
            </w:tcBorders>
            <w:shd w:val="clear" w:color="auto" w:fill="auto"/>
            <w:noWrap/>
            <w:vAlign w:val="bottom"/>
            <w:hideMark/>
          </w:tcPr>
          <w:p w14:paraId="47FF9C4E" w14:textId="77777777" w:rsidR="003A4604" w:rsidRPr="003A4604" w:rsidRDefault="003A4604" w:rsidP="00AA4B1C">
            <w:pPr>
              <w:spacing w:after="0" w:line="240" w:lineRule="auto"/>
              <w:jc w:val="right"/>
              <w:rPr>
                <w:rFonts w:ascii="Times New Roman" w:eastAsia="Times New Roman" w:hAnsi="Times New Roman" w:cs="Times New Roman"/>
                <w:color w:val="000000"/>
                <w:sz w:val="16"/>
                <w:szCs w:val="16"/>
                <w:lang w:eastAsia="ru-RU"/>
              </w:rPr>
            </w:pPr>
            <w:r w:rsidRPr="003A4604">
              <w:rPr>
                <w:rFonts w:ascii="Times New Roman" w:eastAsia="Times New Roman" w:hAnsi="Times New Roman" w:cs="Times New Roman"/>
                <w:color w:val="000000"/>
                <w:sz w:val="16"/>
                <w:szCs w:val="16"/>
                <w:lang w:eastAsia="ru-RU"/>
              </w:rPr>
              <w:t>0,489358</w:t>
            </w:r>
          </w:p>
        </w:tc>
        <w:tc>
          <w:tcPr>
            <w:tcW w:w="0" w:type="auto"/>
            <w:tcBorders>
              <w:top w:val="nil"/>
              <w:left w:val="nil"/>
              <w:bottom w:val="nil"/>
              <w:right w:val="nil"/>
            </w:tcBorders>
            <w:shd w:val="clear" w:color="auto" w:fill="auto"/>
            <w:noWrap/>
            <w:vAlign w:val="bottom"/>
            <w:hideMark/>
          </w:tcPr>
          <w:p w14:paraId="341C3846" w14:textId="77777777" w:rsidR="003A4604" w:rsidRPr="003A4604" w:rsidRDefault="003A4604" w:rsidP="00AA4B1C">
            <w:pPr>
              <w:spacing w:after="0" w:line="240" w:lineRule="auto"/>
              <w:jc w:val="right"/>
              <w:rPr>
                <w:rFonts w:ascii="Times New Roman" w:eastAsia="Times New Roman" w:hAnsi="Times New Roman" w:cs="Times New Roman"/>
                <w:color w:val="000000"/>
                <w:sz w:val="16"/>
                <w:szCs w:val="16"/>
                <w:lang w:eastAsia="ru-RU"/>
              </w:rPr>
            </w:pPr>
            <w:r w:rsidRPr="003A4604">
              <w:rPr>
                <w:rFonts w:ascii="Times New Roman" w:eastAsia="Times New Roman" w:hAnsi="Times New Roman" w:cs="Times New Roman"/>
                <w:color w:val="000000"/>
                <w:sz w:val="16"/>
                <w:szCs w:val="16"/>
                <w:lang w:eastAsia="ru-RU"/>
              </w:rPr>
              <w:t>0,484428</w:t>
            </w:r>
          </w:p>
        </w:tc>
        <w:tc>
          <w:tcPr>
            <w:tcW w:w="0" w:type="auto"/>
            <w:tcBorders>
              <w:top w:val="nil"/>
              <w:left w:val="nil"/>
              <w:bottom w:val="nil"/>
              <w:right w:val="nil"/>
            </w:tcBorders>
            <w:shd w:val="clear" w:color="auto" w:fill="auto"/>
            <w:noWrap/>
            <w:vAlign w:val="bottom"/>
            <w:hideMark/>
          </w:tcPr>
          <w:p w14:paraId="39A7AA66" w14:textId="77777777" w:rsidR="003A4604" w:rsidRPr="003A4604" w:rsidRDefault="003A4604" w:rsidP="00AA4B1C">
            <w:pPr>
              <w:spacing w:after="0" w:line="240" w:lineRule="auto"/>
              <w:jc w:val="right"/>
              <w:rPr>
                <w:rFonts w:ascii="Times New Roman" w:eastAsia="Times New Roman" w:hAnsi="Times New Roman" w:cs="Times New Roman"/>
                <w:color w:val="000000"/>
                <w:sz w:val="16"/>
                <w:szCs w:val="16"/>
                <w:lang w:eastAsia="ru-RU"/>
              </w:rPr>
            </w:pPr>
            <w:r w:rsidRPr="003A4604">
              <w:rPr>
                <w:rFonts w:ascii="Times New Roman" w:eastAsia="Times New Roman" w:hAnsi="Times New Roman" w:cs="Times New Roman"/>
                <w:color w:val="000000"/>
                <w:sz w:val="16"/>
                <w:szCs w:val="16"/>
                <w:lang w:eastAsia="ru-RU"/>
              </w:rPr>
              <w:t>0,158806</w:t>
            </w:r>
          </w:p>
        </w:tc>
        <w:tc>
          <w:tcPr>
            <w:tcW w:w="0" w:type="auto"/>
            <w:tcBorders>
              <w:top w:val="nil"/>
              <w:left w:val="nil"/>
              <w:bottom w:val="nil"/>
              <w:right w:val="nil"/>
            </w:tcBorders>
            <w:shd w:val="clear" w:color="auto" w:fill="auto"/>
            <w:noWrap/>
            <w:vAlign w:val="bottom"/>
            <w:hideMark/>
          </w:tcPr>
          <w:p w14:paraId="7040E424" w14:textId="77777777" w:rsidR="003A4604" w:rsidRPr="003A4604" w:rsidRDefault="003A4604" w:rsidP="00AA4B1C">
            <w:pPr>
              <w:spacing w:after="0" w:line="240" w:lineRule="auto"/>
              <w:jc w:val="right"/>
              <w:rPr>
                <w:rFonts w:ascii="Times New Roman" w:eastAsia="Times New Roman" w:hAnsi="Times New Roman" w:cs="Times New Roman"/>
                <w:color w:val="000000"/>
                <w:sz w:val="16"/>
                <w:szCs w:val="16"/>
                <w:lang w:eastAsia="ru-RU"/>
              </w:rPr>
            </w:pPr>
            <w:r w:rsidRPr="003A4604">
              <w:rPr>
                <w:rFonts w:ascii="Times New Roman" w:eastAsia="Times New Roman" w:hAnsi="Times New Roman" w:cs="Times New Roman"/>
                <w:color w:val="000000"/>
                <w:sz w:val="16"/>
                <w:szCs w:val="16"/>
                <w:lang w:eastAsia="ru-RU"/>
              </w:rPr>
              <w:t>1</w:t>
            </w:r>
          </w:p>
        </w:tc>
        <w:tc>
          <w:tcPr>
            <w:tcW w:w="0" w:type="auto"/>
            <w:tcBorders>
              <w:top w:val="nil"/>
              <w:left w:val="nil"/>
              <w:bottom w:val="nil"/>
              <w:right w:val="nil"/>
            </w:tcBorders>
            <w:shd w:val="clear" w:color="auto" w:fill="auto"/>
            <w:noWrap/>
            <w:vAlign w:val="bottom"/>
            <w:hideMark/>
          </w:tcPr>
          <w:p w14:paraId="047D3829" w14:textId="77777777" w:rsidR="003A4604" w:rsidRPr="003A4604" w:rsidRDefault="003A4604" w:rsidP="00AA4B1C">
            <w:pPr>
              <w:spacing w:after="0" w:line="240" w:lineRule="auto"/>
              <w:jc w:val="right"/>
              <w:rPr>
                <w:rFonts w:ascii="Times New Roman" w:eastAsia="Times New Roman" w:hAnsi="Times New Roman" w:cs="Times New Roman"/>
                <w:color w:val="000000"/>
                <w:sz w:val="16"/>
                <w:szCs w:val="16"/>
                <w:lang w:eastAsia="ru-RU"/>
              </w:rPr>
            </w:pPr>
          </w:p>
        </w:tc>
        <w:tc>
          <w:tcPr>
            <w:tcW w:w="0" w:type="auto"/>
            <w:tcBorders>
              <w:top w:val="nil"/>
              <w:left w:val="nil"/>
              <w:bottom w:val="nil"/>
              <w:right w:val="nil"/>
            </w:tcBorders>
            <w:shd w:val="clear" w:color="auto" w:fill="auto"/>
            <w:noWrap/>
            <w:vAlign w:val="bottom"/>
            <w:hideMark/>
          </w:tcPr>
          <w:p w14:paraId="52E032C4" w14:textId="77777777" w:rsidR="003A4604" w:rsidRPr="003A4604" w:rsidRDefault="003A4604" w:rsidP="00AA4B1C">
            <w:pPr>
              <w:spacing w:after="0" w:line="240" w:lineRule="auto"/>
              <w:rPr>
                <w:rFonts w:ascii="Times New Roman" w:eastAsia="Times New Roman" w:hAnsi="Times New Roman" w:cs="Times New Roman"/>
                <w:sz w:val="16"/>
                <w:szCs w:val="16"/>
                <w:lang w:eastAsia="ru-RU"/>
              </w:rPr>
            </w:pPr>
          </w:p>
        </w:tc>
        <w:tc>
          <w:tcPr>
            <w:tcW w:w="0" w:type="auto"/>
            <w:tcBorders>
              <w:top w:val="nil"/>
              <w:left w:val="nil"/>
              <w:bottom w:val="nil"/>
              <w:right w:val="nil"/>
            </w:tcBorders>
            <w:shd w:val="clear" w:color="auto" w:fill="auto"/>
            <w:noWrap/>
            <w:vAlign w:val="bottom"/>
            <w:hideMark/>
          </w:tcPr>
          <w:p w14:paraId="7E087A0B" w14:textId="77777777" w:rsidR="003A4604" w:rsidRPr="003A4604" w:rsidRDefault="003A4604" w:rsidP="00AA4B1C">
            <w:pPr>
              <w:spacing w:after="0" w:line="240" w:lineRule="auto"/>
              <w:rPr>
                <w:rFonts w:ascii="Times New Roman" w:eastAsia="Times New Roman" w:hAnsi="Times New Roman" w:cs="Times New Roman"/>
                <w:sz w:val="16"/>
                <w:szCs w:val="16"/>
                <w:lang w:eastAsia="ru-RU"/>
              </w:rPr>
            </w:pPr>
          </w:p>
        </w:tc>
        <w:tc>
          <w:tcPr>
            <w:tcW w:w="0" w:type="auto"/>
            <w:tcBorders>
              <w:top w:val="nil"/>
              <w:left w:val="nil"/>
              <w:bottom w:val="nil"/>
              <w:right w:val="nil"/>
            </w:tcBorders>
            <w:shd w:val="clear" w:color="auto" w:fill="auto"/>
            <w:noWrap/>
            <w:vAlign w:val="bottom"/>
            <w:hideMark/>
          </w:tcPr>
          <w:p w14:paraId="263EE6F8" w14:textId="77777777" w:rsidR="003A4604" w:rsidRPr="003A4604" w:rsidRDefault="003A4604" w:rsidP="00AA4B1C">
            <w:pPr>
              <w:spacing w:after="0" w:line="240" w:lineRule="auto"/>
              <w:rPr>
                <w:rFonts w:ascii="Times New Roman" w:eastAsia="Times New Roman" w:hAnsi="Times New Roman" w:cs="Times New Roman"/>
                <w:sz w:val="16"/>
                <w:szCs w:val="16"/>
                <w:lang w:eastAsia="ru-RU"/>
              </w:rPr>
            </w:pPr>
          </w:p>
        </w:tc>
        <w:tc>
          <w:tcPr>
            <w:tcW w:w="0" w:type="auto"/>
            <w:tcBorders>
              <w:top w:val="nil"/>
              <w:left w:val="nil"/>
              <w:bottom w:val="nil"/>
              <w:right w:val="nil"/>
            </w:tcBorders>
            <w:shd w:val="clear" w:color="auto" w:fill="auto"/>
            <w:noWrap/>
            <w:vAlign w:val="bottom"/>
            <w:hideMark/>
          </w:tcPr>
          <w:p w14:paraId="562F6C05" w14:textId="77777777" w:rsidR="003A4604" w:rsidRPr="003A4604" w:rsidRDefault="003A4604" w:rsidP="00AA4B1C">
            <w:pPr>
              <w:spacing w:after="0" w:line="240" w:lineRule="auto"/>
              <w:rPr>
                <w:rFonts w:ascii="Times New Roman" w:eastAsia="Times New Roman" w:hAnsi="Times New Roman" w:cs="Times New Roman"/>
                <w:sz w:val="16"/>
                <w:szCs w:val="16"/>
                <w:lang w:eastAsia="ru-RU"/>
              </w:rPr>
            </w:pPr>
          </w:p>
        </w:tc>
        <w:tc>
          <w:tcPr>
            <w:tcW w:w="0" w:type="auto"/>
            <w:tcBorders>
              <w:top w:val="nil"/>
              <w:left w:val="nil"/>
              <w:bottom w:val="nil"/>
              <w:right w:val="nil"/>
            </w:tcBorders>
            <w:shd w:val="clear" w:color="auto" w:fill="auto"/>
            <w:noWrap/>
            <w:vAlign w:val="bottom"/>
            <w:hideMark/>
          </w:tcPr>
          <w:p w14:paraId="744FD0EF" w14:textId="77777777" w:rsidR="003A4604" w:rsidRPr="003A4604" w:rsidRDefault="003A4604" w:rsidP="00AA4B1C">
            <w:pPr>
              <w:spacing w:after="0" w:line="240" w:lineRule="auto"/>
              <w:rPr>
                <w:rFonts w:ascii="Times New Roman" w:eastAsia="Times New Roman" w:hAnsi="Times New Roman" w:cs="Times New Roman"/>
                <w:sz w:val="16"/>
                <w:szCs w:val="16"/>
                <w:lang w:eastAsia="ru-RU"/>
              </w:rPr>
            </w:pPr>
          </w:p>
        </w:tc>
        <w:tc>
          <w:tcPr>
            <w:tcW w:w="0" w:type="auto"/>
            <w:tcBorders>
              <w:top w:val="nil"/>
              <w:left w:val="nil"/>
              <w:bottom w:val="nil"/>
              <w:right w:val="nil"/>
            </w:tcBorders>
            <w:shd w:val="clear" w:color="auto" w:fill="auto"/>
            <w:noWrap/>
            <w:vAlign w:val="bottom"/>
            <w:hideMark/>
          </w:tcPr>
          <w:p w14:paraId="350F47DA" w14:textId="77777777" w:rsidR="003A4604" w:rsidRPr="003A4604" w:rsidRDefault="003A4604" w:rsidP="00AA4B1C">
            <w:pPr>
              <w:spacing w:after="0" w:line="240" w:lineRule="auto"/>
              <w:rPr>
                <w:rFonts w:ascii="Times New Roman" w:eastAsia="Times New Roman" w:hAnsi="Times New Roman" w:cs="Times New Roman"/>
                <w:sz w:val="16"/>
                <w:szCs w:val="16"/>
                <w:lang w:eastAsia="ru-RU"/>
              </w:rPr>
            </w:pPr>
          </w:p>
        </w:tc>
      </w:tr>
      <w:tr w:rsidR="003A4604" w:rsidRPr="003A4604" w14:paraId="33651411" w14:textId="77777777" w:rsidTr="003A4604">
        <w:trPr>
          <w:trHeight w:val="288"/>
          <w:jc w:val="center"/>
        </w:trPr>
        <w:tc>
          <w:tcPr>
            <w:tcW w:w="0" w:type="auto"/>
            <w:tcBorders>
              <w:top w:val="nil"/>
              <w:left w:val="nil"/>
              <w:bottom w:val="nil"/>
              <w:right w:val="nil"/>
            </w:tcBorders>
            <w:shd w:val="clear" w:color="auto" w:fill="auto"/>
            <w:noWrap/>
            <w:vAlign w:val="bottom"/>
            <w:hideMark/>
          </w:tcPr>
          <w:p w14:paraId="245ACAFB" w14:textId="77777777" w:rsidR="003A4604" w:rsidRPr="003A4604" w:rsidRDefault="003A4604" w:rsidP="00AA4B1C">
            <w:pPr>
              <w:spacing w:after="0" w:line="240" w:lineRule="auto"/>
              <w:rPr>
                <w:rFonts w:ascii="Times New Roman" w:eastAsia="Times New Roman" w:hAnsi="Times New Roman" w:cs="Times New Roman"/>
                <w:color w:val="000000"/>
                <w:sz w:val="16"/>
                <w:szCs w:val="16"/>
                <w:lang w:eastAsia="ru-RU"/>
              </w:rPr>
            </w:pPr>
            <w:r w:rsidRPr="003A4604">
              <w:rPr>
                <w:rFonts w:ascii="Times New Roman" w:eastAsia="Times New Roman" w:hAnsi="Times New Roman" w:cs="Times New Roman"/>
                <w:color w:val="000000"/>
                <w:sz w:val="16"/>
                <w:szCs w:val="16"/>
                <w:lang w:eastAsia="ru-RU"/>
              </w:rPr>
              <w:t>x8</w:t>
            </w:r>
          </w:p>
        </w:tc>
        <w:tc>
          <w:tcPr>
            <w:tcW w:w="0" w:type="auto"/>
            <w:tcBorders>
              <w:top w:val="nil"/>
              <w:left w:val="nil"/>
              <w:bottom w:val="nil"/>
              <w:right w:val="nil"/>
            </w:tcBorders>
            <w:shd w:val="clear" w:color="auto" w:fill="auto"/>
            <w:noWrap/>
            <w:vAlign w:val="bottom"/>
            <w:hideMark/>
          </w:tcPr>
          <w:p w14:paraId="4A29BE7F" w14:textId="77777777" w:rsidR="003A4604" w:rsidRPr="003A4604" w:rsidRDefault="003A4604" w:rsidP="00AA4B1C">
            <w:pPr>
              <w:spacing w:after="0" w:line="240" w:lineRule="auto"/>
              <w:jc w:val="right"/>
              <w:rPr>
                <w:rFonts w:ascii="Times New Roman" w:eastAsia="Times New Roman" w:hAnsi="Times New Roman" w:cs="Times New Roman"/>
                <w:color w:val="000000"/>
                <w:sz w:val="16"/>
                <w:szCs w:val="16"/>
                <w:lang w:eastAsia="ru-RU"/>
              </w:rPr>
            </w:pPr>
            <w:r w:rsidRPr="003A4604">
              <w:rPr>
                <w:rFonts w:ascii="Times New Roman" w:eastAsia="Times New Roman" w:hAnsi="Times New Roman" w:cs="Times New Roman"/>
                <w:color w:val="000000"/>
                <w:sz w:val="16"/>
                <w:szCs w:val="16"/>
                <w:lang w:eastAsia="ru-RU"/>
              </w:rPr>
              <w:t>0,639906</w:t>
            </w:r>
          </w:p>
        </w:tc>
        <w:tc>
          <w:tcPr>
            <w:tcW w:w="0" w:type="auto"/>
            <w:tcBorders>
              <w:top w:val="nil"/>
              <w:left w:val="nil"/>
              <w:bottom w:val="nil"/>
              <w:right w:val="nil"/>
            </w:tcBorders>
            <w:shd w:val="clear" w:color="auto" w:fill="auto"/>
            <w:noWrap/>
            <w:vAlign w:val="bottom"/>
            <w:hideMark/>
          </w:tcPr>
          <w:p w14:paraId="3E7DFAA2" w14:textId="77777777" w:rsidR="003A4604" w:rsidRPr="003A4604" w:rsidRDefault="003A4604" w:rsidP="00AA4B1C">
            <w:pPr>
              <w:spacing w:after="0" w:line="240" w:lineRule="auto"/>
              <w:jc w:val="right"/>
              <w:rPr>
                <w:rFonts w:ascii="Times New Roman" w:eastAsia="Times New Roman" w:hAnsi="Times New Roman" w:cs="Times New Roman"/>
                <w:color w:val="000000"/>
                <w:sz w:val="16"/>
                <w:szCs w:val="16"/>
                <w:lang w:eastAsia="ru-RU"/>
              </w:rPr>
            </w:pPr>
            <w:r w:rsidRPr="003A4604">
              <w:rPr>
                <w:rFonts w:ascii="Times New Roman" w:eastAsia="Times New Roman" w:hAnsi="Times New Roman" w:cs="Times New Roman"/>
                <w:color w:val="000000"/>
                <w:sz w:val="16"/>
                <w:szCs w:val="16"/>
                <w:lang w:eastAsia="ru-RU"/>
              </w:rPr>
              <w:t>-0,11233</w:t>
            </w:r>
          </w:p>
        </w:tc>
        <w:tc>
          <w:tcPr>
            <w:tcW w:w="0" w:type="auto"/>
            <w:tcBorders>
              <w:top w:val="nil"/>
              <w:left w:val="nil"/>
              <w:bottom w:val="nil"/>
              <w:right w:val="nil"/>
            </w:tcBorders>
            <w:shd w:val="clear" w:color="auto" w:fill="auto"/>
            <w:noWrap/>
            <w:vAlign w:val="bottom"/>
            <w:hideMark/>
          </w:tcPr>
          <w:p w14:paraId="0204F34B" w14:textId="77777777" w:rsidR="003A4604" w:rsidRPr="003A4604" w:rsidRDefault="003A4604" w:rsidP="00AA4B1C">
            <w:pPr>
              <w:spacing w:after="0" w:line="240" w:lineRule="auto"/>
              <w:jc w:val="right"/>
              <w:rPr>
                <w:rFonts w:ascii="Times New Roman" w:eastAsia="Times New Roman" w:hAnsi="Times New Roman" w:cs="Times New Roman"/>
                <w:color w:val="000000"/>
                <w:sz w:val="16"/>
                <w:szCs w:val="16"/>
                <w:lang w:eastAsia="ru-RU"/>
              </w:rPr>
            </w:pPr>
            <w:r w:rsidRPr="003A4604">
              <w:rPr>
                <w:rFonts w:ascii="Times New Roman" w:eastAsia="Times New Roman" w:hAnsi="Times New Roman" w:cs="Times New Roman"/>
                <w:color w:val="000000"/>
                <w:sz w:val="16"/>
                <w:szCs w:val="16"/>
                <w:lang w:eastAsia="ru-RU"/>
              </w:rPr>
              <w:t>0,058793</w:t>
            </w:r>
          </w:p>
        </w:tc>
        <w:tc>
          <w:tcPr>
            <w:tcW w:w="0" w:type="auto"/>
            <w:tcBorders>
              <w:top w:val="nil"/>
              <w:left w:val="nil"/>
              <w:bottom w:val="nil"/>
              <w:right w:val="nil"/>
            </w:tcBorders>
            <w:shd w:val="clear" w:color="auto" w:fill="auto"/>
            <w:noWrap/>
            <w:vAlign w:val="bottom"/>
            <w:hideMark/>
          </w:tcPr>
          <w:p w14:paraId="12F640F1" w14:textId="77777777" w:rsidR="003A4604" w:rsidRPr="003A4604" w:rsidRDefault="003A4604" w:rsidP="00AA4B1C">
            <w:pPr>
              <w:spacing w:after="0" w:line="240" w:lineRule="auto"/>
              <w:jc w:val="right"/>
              <w:rPr>
                <w:rFonts w:ascii="Times New Roman" w:eastAsia="Times New Roman" w:hAnsi="Times New Roman" w:cs="Times New Roman"/>
                <w:color w:val="000000"/>
                <w:sz w:val="16"/>
                <w:szCs w:val="16"/>
                <w:lang w:eastAsia="ru-RU"/>
              </w:rPr>
            </w:pPr>
            <w:r w:rsidRPr="003A4604">
              <w:rPr>
                <w:rFonts w:ascii="Times New Roman" w:eastAsia="Times New Roman" w:hAnsi="Times New Roman" w:cs="Times New Roman"/>
                <w:color w:val="000000"/>
                <w:sz w:val="16"/>
                <w:szCs w:val="16"/>
                <w:lang w:eastAsia="ru-RU"/>
              </w:rPr>
              <w:t>0,276076</w:t>
            </w:r>
          </w:p>
        </w:tc>
        <w:tc>
          <w:tcPr>
            <w:tcW w:w="0" w:type="auto"/>
            <w:tcBorders>
              <w:top w:val="nil"/>
              <w:left w:val="nil"/>
              <w:bottom w:val="nil"/>
              <w:right w:val="nil"/>
            </w:tcBorders>
            <w:shd w:val="clear" w:color="auto" w:fill="auto"/>
            <w:noWrap/>
            <w:vAlign w:val="bottom"/>
            <w:hideMark/>
          </w:tcPr>
          <w:p w14:paraId="0C2615FA" w14:textId="77777777" w:rsidR="003A4604" w:rsidRPr="003A4604" w:rsidRDefault="003A4604" w:rsidP="00AA4B1C">
            <w:pPr>
              <w:spacing w:after="0" w:line="240" w:lineRule="auto"/>
              <w:jc w:val="right"/>
              <w:rPr>
                <w:rFonts w:ascii="Times New Roman" w:eastAsia="Times New Roman" w:hAnsi="Times New Roman" w:cs="Times New Roman"/>
                <w:color w:val="000000"/>
                <w:sz w:val="16"/>
                <w:szCs w:val="16"/>
                <w:lang w:eastAsia="ru-RU"/>
              </w:rPr>
            </w:pPr>
            <w:r w:rsidRPr="003A4604">
              <w:rPr>
                <w:rFonts w:ascii="Times New Roman" w:eastAsia="Times New Roman" w:hAnsi="Times New Roman" w:cs="Times New Roman"/>
                <w:color w:val="000000"/>
                <w:sz w:val="16"/>
                <w:szCs w:val="16"/>
                <w:lang w:eastAsia="ru-RU"/>
              </w:rPr>
              <w:t>0,556324</w:t>
            </w:r>
          </w:p>
        </w:tc>
        <w:tc>
          <w:tcPr>
            <w:tcW w:w="0" w:type="auto"/>
            <w:tcBorders>
              <w:top w:val="nil"/>
              <w:left w:val="nil"/>
              <w:bottom w:val="nil"/>
              <w:right w:val="nil"/>
            </w:tcBorders>
            <w:shd w:val="clear" w:color="auto" w:fill="auto"/>
            <w:noWrap/>
            <w:vAlign w:val="bottom"/>
            <w:hideMark/>
          </w:tcPr>
          <w:p w14:paraId="2C25D9AF" w14:textId="77777777" w:rsidR="003A4604" w:rsidRPr="003A4604" w:rsidRDefault="003A4604" w:rsidP="00AA4B1C">
            <w:pPr>
              <w:spacing w:after="0" w:line="240" w:lineRule="auto"/>
              <w:jc w:val="right"/>
              <w:rPr>
                <w:rFonts w:ascii="Times New Roman" w:eastAsia="Times New Roman" w:hAnsi="Times New Roman" w:cs="Times New Roman"/>
                <w:color w:val="000000"/>
                <w:sz w:val="16"/>
                <w:szCs w:val="16"/>
                <w:lang w:eastAsia="ru-RU"/>
              </w:rPr>
            </w:pPr>
            <w:r w:rsidRPr="003A4604">
              <w:rPr>
                <w:rFonts w:ascii="Times New Roman" w:eastAsia="Times New Roman" w:hAnsi="Times New Roman" w:cs="Times New Roman"/>
                <w:color w:val="000000"/>
                <w:sz w:val="16"/>
                <w:szCs w:val="16"/>
                <w:lang w:eastAsia="ru-RU"/>
              </w:rPr>
              <w:t>0,101684</w:t>
            </w:r>
          </w:p>
        </w:tc>
        <w:tc>
          <w:tcPr>
            <w:tcW w:w="0" w:type="auto"/>
            <w:tcBorders>
              <w:top w:val="nil"/>
              <w:left w:val="nil"/>
              <w:bottom w:val="nil"/>
              <w:right w:val="nil"/>
            </w:tcBorders>
            <w:shd w:val="clear" w:color="auto" w:fill="auto"/>
            <w:noWrap/>
            <w:vAlign w:val="bottom"/>
            <w:hideMark/>
          </w:tcPr>
          <w:p w14:paraId="431CDB73" w14:textId="77777777" w:rsidR="003A4604" w:rsidRPr="003A4604" w:rsidRDefault="003A4604" w:rsidP="00AA4B1C">
            <w:pPr>
              <w:spacing w:after="0" w:line="240" w:lineRule="auto"/>
              <w:jc w:val="right"/>
              <w:rPr>
                <w:rFonts w:ascii="Times New Roman" w:eastAsia="Times New Roman" w:hAnsi="Times New Roman" w:cs="Times New Roman"/>
                <w:color w:val="000000"/>
                <w:sz w:val="16"/>
                <w:szCs w:val="16"/>
                <w:lang w:eastAsia="ru-RU"/>
              </w:rPr>
            </w:pPr>
            <w:r w:rsidRPr="003A4604">
              <w:rPr>
                <w:rFonts w:ascii="Times New Roman" w:eastAsia="Times New Roman" w:hAnsi="Times New Roman" w:cs="Times New Roman"/>
                <w:color w:val="000000"/>
                <w:sz w:val="16"/>
                <w:szCs w:val="16"/>
                <w:lang w:eastAsia="ru-RU"/>
              </w:rPr>
              <w:t>0,173272</w:t>
            </w:r>
          </w:p>
        </w:tc>
        <w:tc>
          <w:tcPr>
            <w:tcW w:w="0" w:type="auto"/>
            <w:tcBorders>
              <w:top w:val="nil"/>
              <w:left w:val="nil"/>
              <w:bottom w:val="nil"/>
              <w:right w:val="nil"/>
            </w:tcBorders>
            <w:shd w:val="clear" w:color="auto" w:fill="auto"/>
            <w:noWrap/>
            <w:vAlign w:val="bottom"/>
            <w:hideMark/>
          </w:tcPr>
          <w:p w14:paraId="451BB28E" w14:textId="77777777" w:rsidR="003A4604" w:rsidRPr="003A4604" w:rsidRDefault="003A4604" w:rsidP="00AA4B1C">
            <w:pPr>
              <w:spacing w:after="0" w:line="240" w:lineRule="auto"/>
              <w:jc w:val="right"/>
              <w:rPr>
                <w:rFonts w:ascii="Times New Roman" w:eastAsia="Times New Roman" w:hAnsi="Times New Roman" w:cs="Times New Roman"/>
                <w:color w:val="000000"/>
                <w:sz w:val="16"/>
                <w:szCs w:val="16"/>
                <w:lang w:eastAsia="ru-RU"/>
              </w:rPr>
            </w:pPr>
            <w:r w:rsidRPr="003A4604">
              <w:rPr>
                <w:rFonts w:ascii="Times New Roman" w:eastAsia="Times New Roman" w:hAnsi="Times New Roman" w:cs="Times New Roman"/>
                <w:color w:val="000000"/>
                <w:sz w:val="16"/>
                <w:szCs w:val="16"/>
                <w:lang w:eastAsia="ru-RU"/>
              </w:rPr>
              <w:t>1</w:t>
            </w:r>
          </w:p>
        </w:tc>
        <w:tc>
          <w:tcPr>
            <w:tcW w:w="0" w:type="auto"/>
            <w:tcBorders>
              <w:top w:val="nil"/>
              <w:left w:val="nil"/>
              <w:bottom w:val="nil"/>
              <w:right w:val="nil"/>
            </w:tcBorders>
            <w:shd w:val="clear" w:color="auto" w:fill="auto"/>
            <w:noWrap/>
            <w:vAlign w:val="bottom"/>
            <w:hideMark/>
          </w:tcPr>
          <w:p w14:paraId="529DBB04" w14:textId="77777777" w:rsidR="003A4604" w:rsidRPr="003A4604" w:rsidRDefault="003A4604" w:rsidP="00AA4B1C">
            <w:pPr>
              <w:spacing w:after="0" w:line="240" w:lineRule="auto"/>
              <w:jc w:val="right"/>
              <w:rPr>
                <w:rFonts w:ascii="Times New Roman" w:eastAsia="Times New Roman" w:hAnsi="Times New Roman" w:cs="Times New Roman"/>
                <w:color w:val="000000"/>
                <w:sz w:val="16"/>
                <w:szCs w:val="16"/>
                <w:lang w:eastAsia="ru-RU"/>
              </w:rPr>
            </w:pPr>
          </w:p>
        </w:tc>
        <w:tc>
          <w:tcPr>
            <w:tcW w:w="0" w:type="auto"/>
            <w:tcBorders>
              <w:top w:val="nil"/>
              <w:left w:val="nil"/>
              <w:bottom w:val="nil"/>
              <w:right w:val="nil"/>
            </w:tcBorders>
            <w:shd w:val="clear" w:color="auto" w:fill="auto"/>
            <w:noWrap/>
            <w:vAlign w:val="bottom"/>
            <w:hideMark/>
          </w:tcPr>
          <w:p w14:paraId="081C6298" w14:textId="77777777" w:rsidR="003A4604" w:rsidRPr="003A4604" w:rsidRDefault="003A4604" w:rsidP="00AA4B1C">
            <w:pPr>
              <w:spacing w:after="0" w:line="240" w:lineRule="auto"/>
              <w:rPr>
                <w:rFonts w:ascii="Times New Roman" w:eastAsia="Times New Roman" w:hAnsi="Times New Roman" w:cs="Times New Roman"/>
                <w:sz w:val="16"/>
                <w:szCs w:val="16"/>
                <w:lang w:eastAsia="ru-RU"/>
              </w:rPr>
            </w:pPr>
          </w:p>
        </w:tc>
        <w:tc>
          <w:tcPr>
            <w:tcW w:w="0" w:type="auto"/>
            <w:tcBorders>
              <w:top w:val="nil"/>
              <w:left w:val="nil"/>
              <w:bottom w:val="nil"/>
              <w:right w:val="nil"/>
            </w:tcBorders>
            <w:shd w:val="clear" w:color="auto" w:fill="auto"/>
            <w:noWrap/>
            <w:vAlign w:val="bottom"/>
            <w:hideMark/>
          </w:tcPr>
          <w:p w14:paraId="43FF2867" w14:textId="77777777" w:rsidR="003A4604" w:rsidRPr="003A4604" w:rsidRDefault="003A4604" w:rsidP="00AA4B1C">
            <w:pPr>
              <w:spacing w:after="0" w:line="240" w:lineRule="auto"/>
              <w:rPr>
                <w:rFonts w:ascii="Times New Roman" w:eastAsia="Times New Roman" w:hAnsi="Times New Roman" w:cs="Times New Roman"/>
                <w:sz w:val="16"/>
                <w:szCs w:val="16"/>
                <w:lang w:eastAsia="ru-RU"/>
              </w:rPr>
            </w:pPr>
          </w:p>
        </w:tc>
        <w:tc>
          <w:tcPr>
            <w:tcW w:w="0" w:type="auto"/>
            <w:tcBorders>
              <w:top w:val="nil"/>
              <w:left w:val="nil"/>
              <w:bottom w:val="nil"/>
              <w:right w:val="nil"/>
            </w:tcBorders>
            <w:shd w:val="clear" w:color="auto" w:fill="auto"/>
            <w:noWrap/>
            <w:vAlign w:val="bottom"/>
            <w:hideMark/>
          </w:tcPr>
          <w:p w14:paraId="2EBDC053" w14:textId="77777777" w:rsidR="003A4604" w:rsidRPr="003A4604" w:rsidRDefault="003A4604" w:rsidP="00AA4B1C">
            <w:pPr>
              <w:spacing w:after="0" w:line="240" w:lineRule="auto"/>
              <w:rPr>
                <w:rFonts w:ascii="Times New Roman" w:eastAsia="Times New Roman" w:hAnsi="Times New Roman" w:cs="Times New Roman"/>
                <w:sz w:val="16"/>
                <w:szCs w:val="16"/>
                <w:lang w:eastAsia="ru-RU"/>
              </w:rPr>
            </w:pPr>
          </w:p>
        </w:tc>
        <w:tc>
          <w:tcPr>
            <w:tcW w:w="0" w:type="auto"/>
            <w:tcBorders>
              <w:top w:val="nil"/>
              <w:left w:val="nil"/>
              <w:bottom w:val="nil"/>
              <w:right w:val="nil"/>
            </w:tcBorders>
            <w:shd w:val="clear" w:color="auto" w:fill="auto"/>
            <w:noWrap/>
            <w:vAlign w:val="bottom"/>
            <w:hideMark/>
          </w:tcPr>
          <w:p w14:paraId="4087FFE0" w14:textId="77777777" w:rsidR="003A4604" w:rsidRPr="003A4604" w:rsidRDefault="003A4604" w:rsidP="00AA4B1C">
            <w:pPr>
              <w:spacing w:after="0" w:line="240" w:lineRule="auto"/>
              <w:rPr>
                <w:rFonts w:ascii="Times New Roman" w:eastAsia="Times New Roman" w:hAnsi="Times New Roman" w:cs="Times New Roman"/>
                <w:sz w:val="16"/>
                <w:szCs w:val="16"/>
                <w:lang w:eastAsia="ru-RU"/>
              </w:rPr>
            </w:pPr>
          </w:p>
        </w:tc>
        <w:tc>
          <w:tcPr>
            <w:tcW w:w="0" w:type="auto"/>
            <w:tcBorders>
              <w:top w:val="nil"/>
              <w:left w:val="nil"/>
              <w:bottom w:val="nil"/>
              <w:right w:val="nil"/>
            </w:tcBorders>
            <w:shd w:val="clear" w:color="auto" w:fill="auto"/>
            <w:noWrap/>
            <w:vAlign w:val="bottom"/>
            <w:hideMark/>
          </w:tcPr>
          <w:p w14:paraId="3C701868" w14:textId="77777777" w:rsidR="003A4604" w:rsidRPr="003A4604" w:rsidRDefault="003A4604" w:rsidP="00AA4B1C">
            <w:pPr>
              <w:spacing w:after="0" w:line="240" w:lineRule="auto"/>
              <w:rPr>
                <w:rFonts w:ascii="Times New Roman" w:eastAsia="Times New Roman" w:hAnsi="Times New Roman" w:cs="Times New Roman"/>
                <w:sz w:val="16"/>
                <w:szCs w:val="16"/>
                <w:lang w:eastAsia="ru-RU"/>
              </w:rPr>
            </w:pPr>
          </w:p>
        </w:tc>
      </w:tr>
      <w:tr w:rsidR="003A4604" w:rsidRPr="003A4604" w14:paraId="2071D762" w14:textId="77777777" w:rsidTr="003A4604">
        <w:trPr>
          <w:trHeight w:val="288"/>
          <w:jc w:val="center"/>
        </w:trPr>
        <w:tc>
          <w:tcPr>
            <w:tcW w:w="0" w:type="auto"/>
            <w:tcBorders>
              <w:top w:val="nil"/>
              <w:left w:val="nil"/>
              <w:bottom w:val="nil"/>
              <w:right w:val="nil"/>
            </w:tcBorders>
            <w:shd w:val="clear" w:color="auto" w:fill="auto"/>
            <w:noWrap/>
            <w:vAlign w:val="bottom"/>
            <w:hideMark/>
          </w:tcPr>
          <w:p w14:paraId="47BF9230" w14:textId="77777777" w:rsidR="003A4604" w:rsidRPr="003A4604" w:rsidRDefault="003A4604" w:rsidP="00AA4B1C">
            <w:pPr>
              <w:spacing w:after="0" w:line="240" w:lineRule="auto"/>
              <w:rPr>
                <w:rFonts w:ascii="Times New Roman" w:eastAsia="Times New Roman" w:hAnsi="Times New Roman" w:cs="Times New Roman"/>
                <w:color w:val="000000"/>
                <w:sz w:val="16"/>
                <w:szCs w:val="16"/>
                <w:lang w:eastAsia="ru-RU"/>
              </w:rPr>
            </w:pPr>
            <w:r w:rsidRPr="003A4604">
              <w:rPr>
                <w:rFonts w:ascii="Times New Roman" w:eastAsia="Times New Roman" w:hAnsi="Times New Roman" w:cs="Times New Roman"/>
                <w:color w:val="000000"/>
                <w:sz w:val="16"/>
                <w:szCs w:val="16"/>
                <w:lang w:eastAsia="ru-RU"/>
              </w:rPr>
              <w:t>x9</w:t>
            </w:r>
          </w:p>
        </w:tc>
        <w:tc>
          <w:tcPr>
            <w:tcW w:w="0" w:type="auto"/>
            <w:tcBorders>
              <w:top w:val="nil"/>
              <w:left w:val="nil"/>
              <w:bottom w:val="nil"/>
              <w:right w:val="nil"/>
            </w:tcBorders>
            <w:shd w:val="clear" w:color="auto" w:fill="auto"/>
            <w:noWrap/>
            <w:vAlign w:val="bottom"/>
            <w:hideMark/>
          </w:tcPr>
          <w:p w14:paraId="1B581641" w14:textId="77777777" w:rsidR="003A4604" w:rsidRPr="003A4604" w:rsidRDefault="003A4604" w:rsidP="00AA4B1C">
            <w:pPr>
              <w:spacing w:after="0" w:line="240" w:lineRule="auto"/>
              <w:jc w:val="right"/>
              <w:rPr>
                <w:rFonts w:ascii="Times New Roman" w:eastAsia="Times New Roman" w:hAnsi="Times New Roman" w:cs="Times New Roman"/>
                <w:color w:val="000000"/>
                <w:sz w:val="16"/>
                <w:szCs w:val="16"/>
                <w:lang w:eastAsia="ru-RU"/>
              </w:rPr>
            </w:pPr>
            <w:r w:rsidRPr="003A4604">
              <w:rPr>
                <w:rFonts w:ascii="Times New Roman" w:eastAsia="Times New Roman" w:hAnsi="Times New Roman" w:cs="Times New Roman"/>
                <w:color w:val="000000"/>
                <w:sz w:val="16"/>
                <w:szCs w:val="16"/>
                <w:lang w:eastAsia="ru-RU"/>
              </w:rPr>
              <w:t>0,610481</w:t>
            </w:r>
          </w:p>
        </w:tc>
        <w:tc>
          <w:tcPr>
            <w:tcW w:w="0" w:type="auto"/>
            <w:tcBorders>
              <w:top w:val="nil"/>
              <w:left w:val="nil"/>
              <w:bottom w:val="nil"/>
              <w:right w:val="nil"/>
            </w:tcBorders>
            <w:shd w:val="clear" w:color="auto" w:fill="auto"/>
            <w:noWrap/>
            <w:vAlign w:val="bottom"/>
            <w:hideMark/>
          </w:tcPr>
          <w:p w14:paraId="1D5A74C9" w14:textId="77777777" w:rsidR="003A4604" w:rsidRPr="003A4604" w:rsidRDefault="003A4604" w:rsidP="00AA4B1C">
            <w:pPr>
              <w:spacing w:after="0" w:line="240" w:lineRule="auto"/>
              <w:jc w:val="right"/>
              <w:rPr>
                <w:rFonts w:ascii="Times New Roman" w:eastAsia="Times New Roman" w:hAnsi="Times New Roman" w:cs="Times New Roman"/>
                <w:color w:val="000000"/>
                <w:sz w:val="16"/>
                <w:szCs w:val="16"/>
                <w:lang w:eastAsia="ru-RU"/>
              </w:rPr>
            </w:pPr>
            <w:r w:rsidRPr="003A4604">
              <w:rPr>
                <w:rFonts w:ascii="Times New Roman" w:eastAsia="Times New Roman" w:hAnsi="Times New Roman" w:cs="Times New Roman"/>
                <w:color w:val="000000"/>
                <w:sz w:val="16"/>
                <w:szCs w:val="16"/>
                <w:lang w:eastAsia="ru-RU"/>
              </w:rPr>
              <w:t>-0,16276</w:t>
            </w:r>
          </w:p>
        </w:tc>
        <w:tc>
          <w:tcPr>
            <w:tcW w:w="0" w:type="auto"/>
            <w:tcBorders>
              <w:top w:val="nil"/>
              <w:left w:val="nil"/>
              <w:bottom w:val="nil"/>
              <w:right w:val="nil"/>
            </w:tcBorders>
            <w:shd w:val="clear" w:color="auto" w:fill="auto"/>
            <w:noWrap/>
            <w:vAlign w:val="bottom"/>
            <w:hideMark/>
          </w:tcPr>
          <w:p w14:paraId="323F0D33" w14:textId="77777777" w:rsidR="003A4604" w:rsidRPr="003A4604" w:rsidRDefault="003A4604" w:rsidP="00AA4B1C">
            <w:pPr>
              <w:spacing w:after="0" w:line="240" w:lineRule="auto"/>
              <w:jc w:val="right"/>
              <w:rPr>
                <w:rFonts w:ascii="Times New Roman" w:eastAsia="Times New Roman" w:hAnsi="Times New Roman" w:cs="Times New Roman"/>
                <w:color w:val="000000"/>
                <w:sz w:val="16"/>
                <w:szCs w:val="16"/>
                <w:lang w:eastAsia="ru-RU"/>
              </w:rPr>
            </w:pPr>
            <w:r w:rsidRPr="003A4604">
              <w:rPr>
                <w:rFonts w:ascii="Times New Roman" w:eastAsia="Times New Roman" w:hAnsi="Times New Roman" w:cs="Times New Roman"/>
                <w:color w:val="000000"/>
                <w:sz w:val="16"/>
                <w:szCs w:val="16"/>
                <w:lang w:eastAsia="ru-RU"/>
              </w:rPr>
              <w:t>0,213183</w:t>
            </w:r>
          </w:p>
        </w:tc>
        <w:tc>
          <w:tcPr>
            <w:tcW w:w="0" w:type="auto"/>
            <w:tcBorders>
              <w:top w:val="nil"/>
              <w:left w:val="nil"/>
              <w:bottom w:val="nil"/>
              <w:right w:val="nil"/>
            </w:tcBorders>
            <w:shd w:val="clear" w:color="auto" w:fill="auto"/>
            <w:noWrap/>
            <w:vAlign w:val="bottom"/>
            <w:hideMark/>
          </w:tcPr>
          <w:p w14:paraId="37EA30A0" w14:textId="77777777" w:rsidR="003A4604" w:rsidRPr="003A4604" w:rsidRDefault="003A4604" w:rsidP="00AA4B1C">
            <w:pPr>
              <w:spacing w:after="0" w:line="240" w:lineRule="auto"/>
              <w:jc w:val="right"/>
              <w:rPr>
                <w:rFonts w:ascii="Times New Roman" w:eastAsia="Times New Roman" w:hAnsi="Times New Roman" w:cs="Times New Roman"/>
                <w:color w:val="000000"/>
                <w:sz w:val="16"/>
                <w:szCs w:val="16"/>
                <w:lang w:eastAsia="ru-RU"/>
              </w:rPr>
            </w:pPr>
            <w:r w:rsidRPr="003A4604">
              <w:rPr>
                <w:rFonts w:ascii="Times New Roman" w:eastAsia="Times New Roman" w:hAnsi="Times New Roman" w:cs="Times New Roman"/>
                <w:color w:val="000000"/>
                <w:sz w:val="16"/>
                <w:szCs w:val="16"/>
                <w:lang w:eastAsia="ru-RU"/>
              </w:rPr>
              <w:t>0,279479</w:t>
            </w:r>
          </w:p>
        </w:tc>
        <w:tc>
          <w:tcPr>
            <w:tcW w:w="0" w:type="auto"/>
            <w:tcBorders>
              <w:top w:val="nil"/>
              <w:left w:val="nil"/>
              <w:bottom w:val="nil"/>
              <w:right w:val="nil"/>
            </w:tcBorders>
            <w:shd w:val="clear" w:color="auto" w:fill="auto"/>
            <w:noWrap/>
            <w:vAlign w:val="bottom"/>
            <w:hideMark/>
          </w:tcPr>
          <w:p w14:paraId="2E582E76" w14:textId="77777777" w:rsidR="003A4604" w:rsidRPr="003A4604" w:rsidRDefault="003A4604" w:rsidP="00AA4B1C">
            <w:pPr>
              <w:spacing w:after="0" w:line="240" w:lineRule="auto"/>
              <w:jc w:val="right"/>
              <w:rPr>
                <w:rFonts w:ascii="Times New Roman" w:eastAsia="Times New Roman" w:hAnsi="Times New Roman" w:cs="Times New Roman"/>
                <w:color w:val="000000"/>
                <w:sz w:val="16"/>
                <w:szCs w:val="16"/>
                <w:lang w:eastAsia="ru-RU"/>
              </w:rPr>
            </w:pPr>
            <w:r w:rsidRPr="003A4604">
              <w:rPr>
                <w:rFonts w:ascii="Times New Roman" w:eastAsia="Times New Roman" w:hAnsi="Times New Roman" w:cs="Times New Roman"/>
                <w:color w:val="000000"/>
                <w:sz w:val="16"/>
                <w:szCs w:val="16"/>
                <w:lang w:eastAsia="ru-RU"/>
              </w:rPr>
              <w:t>0,309921</w:t>
            </w:r>
          </w:p>
        </w:tc>
        <w:tc>
          <w:tcPr>
            <w:tcW w:w="0" w:type="auto"/>
            <w:tcBorders>
              <w:top w:val="nil"/>
              <w:left w:val="nil"/>
              <w:bottom w:val="nil"/>
              <w:right w:val="nil"/>
            </w:tcBorders>
            <w:shd w:val="clear" w:color="auto" w:fill="auto"/>
            <w:noWrap/>
            <w:vAlign w:val="bottom"/>
            <w:hideMark/>
          </w:tcPr>
          <w:p w14:paraId="07FB3186" w14:textId="77777777" w:rsidR="003A4604" w:rsidRPr="003A4604" w:rsidRDefault="003A4604" w:rsidP="00AA4B1C">
            <w:pPr>
              <w:spacing w:after="0" w:line="240" w:lineRule="auto"/>
              <w:jc w:val="right"/>
              <w:rPr>
                <w:rFonts w:ascii="Times New Roman" w:eastAsia="Times New Roman" w:hAnsi="Times New Roman" w:cs="Times New Roman"/>
                <w:color w:val="000000"/>
                <w:sz w:val="16"/>
                <w:szCs w:val="16"/>
                <w:lang w:eastAsia="ru-RU"/>
              </w:rPr>
            </w:pPr>
            <w:r w:rsidRPr="003A4604">
              <w:rPr>
                <w:rFonts w:ascii="Times New Roman" w:eastAsia="Times New Roman" w:hAnsi="Times New Roman" w:cs="Times New Roman"/>
                <w:color w:val="000000"/>
                <w:sz w:val="16"/>
                <w:szCs w:val="16"/>
                <w:lang w:eastAsia="ru-RU"/>
              </w:rPr>
              <w:t>0,269806</w:t>
            </w:r>
          </w:p>
        </w:tc>
        <w:tc>
          <w:tcPr>
            <w:tcW w:w="0" w:type="auto"/>
            <w:tcBorders>
              <w:top w:val="nil"/>
              <w:left w:val="nil"/>
              <w:bottom w:val="nil"/>
              <w:right w:val="nil"/>
            </w:tcBorders>
            <w:shd w:val="clear" w:color="auto" w:fill="auto"/>
            <w:noWrap/>
            <w:vAlign w:val="bottom"/>
            <w:hideMark/>
          </w:tcPr>
          <w:p w14:paraId="4AA78E30" w14:textId="77777777" w:rsidR="003A4604" w:rsidRPr="003A4604" w:rsidRDefault="003A4604" w:rsidP="00AA4B1C">
            <w:pPr>
              <w:spacing w:after="0" w:line="240" w:lineRule="auto"/>
              <w:jc w:val="right"/>
              <w:rPr>
                <w:rFonts w:ascii="Times New Roman" w:eastAsia="Times New Roman" w:hAnsi="Times New Roman" w:cs="Times New Roman"/>
                <w:color w:val="000000"/>
                <w:sz w:val="16"/>
                <w:szCs w:val="16"/>
                <w:lang w:eastAsia="ru-RU"/>
              </w:rPr>
            </w:pPr>
            <w:r w:rsidRPr="003A4604">
              <w:rPr>
                <w:rFonts w:ascii="Times New Roman" w:eastAsia="Times New Roman" w:hAnsi="Times New Roman" w:cs="Times New Roman"/>
                <w:color w:val="000000"/>
                <w:sz w:val="16"/>
                <w:szCs w:val="16"/>
                <w:lang w:eastAsia="ru-RU"/>
              </w:rPr>
              <w:t>0,016325</w:t>
            </w:r>
          </w:p>
        </w:tc>
        <w:tc>
          <w:tcPr>
            <w:tcW w:w="0" w:type="auto"/>
            <w:tcBorders>
              <w:top w:val="nil"/>
              <w:left w:val="nil"/>
              <w:bottom w:val="nil"/>
              <w:right w:val="nil"/>
            </w:tcBorders>
            <w:shd w:val="clear" w:color="auto" w:fill="auto"/>
            <w:noWrap/>
            <w:vAlign w:val="bottom"/>
            <w:hideMark/>
          </w:tcPr>
          <w:p w14:paraId="19069D3C" w14:textId="77777777" w:rsidR="003A4604" w:rsidRPr="003A4604" w:rsidRDefault="003A4604" w:rsidP="00AA4B1C">
            <w:pPr>
              <w:spacing w:after="0" w:line="240" w:lineRule="auto"/>
              <w:jc w:val="right"/>
              <w:rPr>
                <w:rFonts w:ascii="Times New Roman" w:eastAsia="Times New Roman" w:hAnsi="Times New Roman" w:cs="Times New Roman"/>
                <w:color w:val="000000"/>
                <w:sz w:val="16"/>
                <w:szCs w:val="16"/>
                <w:lang w:eastAsia="ru-RU"/>
              </w:rPr>
            </w:pPr>
            <w:r w:rsidRPr="003A4604">
              <w:rPr>
                <w:rFonts w:ascii="Times New Roman" w:eastAsia="Times New Roman" w:hAnsi="Times New Roman" w:cs="Times New Roman"/>
                <w:color w:val="000000"/>
                <w:sz w:val="16"/>
                <w:szCs w:val="16"/>
                <w:lang w:eastAsia="ru-RU"/>
              </w:rPr>
              <w:t>0,620378</w:t>
            </w:r>
          </w:p>
        </w:tc>
        <w:tc>
          <w:tcPr>
            <w:tcW w:w="0" w:type="auto"/>
            <w:tcBorders>
              <w:top w:val="nil"/>
              <w:left w:val="nil"/>
              <w:bottom w:val="nil"/>
              <w:right w:val="nil"/>
            </w:tcBorders>
            <w:shd w:val="clear" w:color="auto" w:fill="auto"/>
            <w:noWrap/>
            <w:vAlign w:val="bottom"/>
            <w:hideMark/>
          </w:tcPr>
          <w:p w14:paraId="2DCAB973" w14:textId="77777777" w:rsidR="003A4604" w:rsidRPr="003A4604" w:rsidRDefault="003A4604" w:rsidP="00AA4B1C">
            <w:pPr>
              <w:spacing w:after="0" w:line="240" w:lineRule="auto"/>
              <w:jc w:val="right"/>
              <w:rPr>
                <w:rFonts w:ascii="Times New Roman" w:eastAsia="Times New Roman" w:hAnsi="Times New Roman" w:cs="Times New Roman"/>
                <w:color w:val="000000"/>
                <w:sz w:val="16"/>
                <w:szCs w:val="16"/>
                <w:lang w:eastAsia="ru-RU"/>
              </w:rPr>
            </w:pPr>
            <w:r w:rsidRPr="003A4604">
              <w:rPr>
                <w:rFonts w:ascii="Times New Roman" w:eastAsia="Times New Roman" w:hAnsi="Times New Roman" w:cs="Times New Roman"/>
                <w:color w:val="000000"/>
                <w:sz w:val="16"/>
                <w:szCs w:val="16"/>
                <w:lang w:eastAsia="ru-RU"/>
              </w:rPr>
              <w:t>1</w:t>
            </w:r>
          </w:p>
        </w:tc>
        <w:tc>
          <w:tcPr>
            <w:tcW w:w="0" w:type="auto"/>
            <w:tcBorders>
              <w:top w:val="nil"/>
              <w:left w:val="nil"/>
              <w:bottom w:val="nil"/>
              <w:right w:val="nil"/>
            </w:tcBorders>
            <w:shd w:val="clear" w:color="auto" w:fill="auto"/>
            <w:noWrap/>
            <w:vAlign w:val="bottom"/>
            <w:hideMark/>
          </w:tcPr>
          <w:p w14:paraId="55394286" w14:textId="77777777" w:rsidR="003A4604" w:rsidRPr="003A4604" w:rsidRDefault="003A4604" w:rsidP="00AA4B1C">
            <w:pPr>
              <w:spacing w:after="0" w:line="240" w:lineRule="auto"/>
              <w:jc w:val="right"/>
              <w:rPr>
                <w:rFonts w:ascii="Times New Roman" w:eastAsia="Times New Roman" w:hAnsi="Times New Roman" w:cs="Times New Roman"/>
                <w:color w:val="000000"/>
                <w:sz w:val="16"/>
                <w:szCs w:val="16"/>
                <w:lang w:eastAsia="ru-RU"/>
              </w:rPr>
            </w:pPr>
          </w:p>
        </w:tc>
        <w:tc>
          <w:tcPr>
            <w:tcW w:w="0" w:type="auto"/>
            <w:tcBorders>
              <w:top w:val="nil"/>
              <w:left w:val="nil"/>
              <w:bottom w:val="nil"/>
              <w:right w:val="nil"/>
            </w:tcBorders>
            <w:shd w:val="clear" w:color="auto" w:fill="auto"/>
            <w:noWrap/>
            <w:vAlign w:val="bottom"/>
            <w:hideMark/>
          </w:tcPr>
          <w:p w14:paraId="10B9EF0A" w14:textId="77777777" w:rsidR="003A4604" w:rsidRPr="003A4604" w:rsidRDefault="003A4604" w:rsidP="00AA4B1C">
            <w:pPr>
              <w:spacing w:after="0" w:line="240" w:lineRule="auto"/>
              <w:rPr>
                <w:rFonts w:ascii="Times New Roman" w:eastAsia="Times New Roman" w:hAnsi="Times New Roman" w:cs="Times New Roman"/>
                <w:sz w:val="16"/>
                <w:szCs w:val="16"/>
                <w:lang w:eastAsia="ru-RU"/>
              </w:rPr>
            </w:pPr>
          </w:p>
        </w:tc>
        <w:tc>
          <w:tcPr>
            <w:tcW w:w="0" w:type="auto"/>
            <w:tcBorders>
              <w:top w:val="nil"/>
              <w:left w:val="nil"/>
              <w:bottom w:val="nil"/>
              <w:right w:val="nil"/>
            </w:tcBorders>
            <w:shd w:val="clear" w:color="auto" w:fill="auto"/>
            <w:noWrap/>
            <w:vAlign w:val="bottom"/>
            <w:hideMark/>
          </w:tcPr>
          <w:p w14:paraId="48141CBD" w14:textId="77777777" w:rsidR="003A4604" w:rsidRPr="003A4604" w:rsidRDefault="003A4604" w:rsidP="00AA4B1C">
            <w:pPr>
              <w:spacing w:after="0" w:line="240" w:lineRule="auto"/>
              <w:rPr>
                <w:rFonts w:ascii="Times New Roman" w:eastAsia="Times New Roman" w:hAnsi="Times New Roman" w:cs="Times New Roman"/>
                <w:sz w:val="16"/>
                <w:szCs w:val="16"/>
                <w:lang w:eastAsia="ru-RU"/>
              </w:rPr>
            </w:pPr>
          </w:p>
        </w:tc>
        <w:tc>
          <w:tcPr>
            <w:tcW w:w="0" w:type="auto"/>
            <w:tcBorders>
              <w:top w:val="nil"/>
              <w:left w:val="nil"/>
              <w:bottom w:val="nil"/>
              <w:right w:val="nil"/>
            </w:tcBorders>
            <w:shd w:val="clear" w:color="auto" w:fill="auto"/>
            <w:noWrap/>
            <w:vAlign w:val="bottom"/>
            <w:hideMark/>
          </w:tcPr>
          <w:p w14:paraId="469F4ACA" w14:textId="77777777" w:rsidR="003A4604" w:rsidRPr="003A4604" w:rsidRDefault="003A4604" w:rsidP="00AA4B1C">
            <w:pPr>
              <w:spacing w:after="0" w:line="240" w:lineRule="auto"/>
              <w:rPr>
                <w:rFonts w:ascii="Times New Roman" w:eastAsia="Times New Roman" w:hAnsi="Times New Roman" w:cs="Times New Roman"/>
                <w:sz w:val="16"/>
                <w:szCs w:val="16"/>
                <w:lang w:eastAsia="ru-RU"/>
              </w:rPr>
            </w:pPr>
          </w:p>
        </w:tc>
        <w:tc>
          <w:tcPr>
            <w:tcW w:w="0" w:type="auto"/>
            <w:tcBorders>
              <w:top w:val="nil"/>
              <w:left w:val="nil"/>
              <w:bottom w:val="nil"/>
              <w:right w:val="nil"/>
            </w:tcBorders>
            <w:shd w:val="clear" w:color="auto" w:fill="auto"/>
            <w:noWrap/>
            <w:vAlign w:val="bottom"/>
            <w:hideMark/>
          </w:tcPr>
          <w:p w14:paraId="6804EFD6" w14:textId="77777777" w:rsidR="003A4604" w:rsidRPr="003A4604" w:rsidRDefault="003A4604" w:rsidP="00AA4B1C">
            <w:pPr>
              <w:spacing w:after="0" w:line="240" w:lineRule="auto"/>
              <w:rPr>
                <w:rFonts w:ascii="Times New Roman" w:eastAsia="Times New Roman" w:hAnsi="Times New Roman" w:cs="Times New Roman"/>
                <w:sz w:val="16"/>
                <w:szCs w:val="16"/>
                <w:lang w:eastAsia="ru-RU"/>
              </w:rPr>
            </w:pPr>
          </w:p>
        </w:tc>
      </w:tr>
      <w:tr w:rsidR="003A4604" w:rsidRPr="003A4604" w14:paraId="3EB396F5" w14:textId="77777777" w:rsidTr="003A4604">
        <w:trPr>
          <w:trHeight w:val="288"/>
          <w:jc w:val="center"/>
        </w:trPr>
        <w:tc>
          <w:tcPr>
            <w:tcW w:w="0" w:type="auto"/>
            <w:tcBorders>
              <w:top w:val="nil"/>
              <w:left w:val="nil"/>
              <w:bottom w:val="nil"/>
              <w:right w:val="nil"/>
            </w:tcBorders>
            <w:shd w:val="clear" w:color="auto" w:fill="auto"/>
            <w:noWrap/>
            <w:vAlign w:val="bottom"/>
            <w:hideMark/>
          </w:tcPr>
          <w:p w14:paraId="4A60A0FE" w14:textId="77777777" w:rsidR="003A4604" w:rsidRPr="003A4604" w:rsidRDefault="003A4604" w:rsidP="00AA4B1C">
            <w:pPr>
              <w:spacing w:after="0" w:line="240" w:lineRule="auto"/>
              <w:rPr>
                <w:rFonts w:ascii="Times New Roman" w:eastAsia="Times New Roman" w:hAnsi="Times New Roman" w:cs="Times New Roman"/>
                <w:color w:val="000000"/>
                <w:sz w:val="16"/>
                <w:szCs w:val="16"/>
                <w:lang w:eastAsia="ru-RU"/>
              </w:rPr>
            </w:pPr>
            <w:r w:rsidRPr="003A4604">
              <w:rPr>
                <w:rFonts w:ascii="Times New Roman" w:eastAsia="Times New Roman" w:hAnsi="Times New Roman" w:cs="Times New Roman"/>
                <w:color w:val="000000"/>
                <w:sz w:val="16"/>
                <w:szCs w:val="16"/>
                <w:lang w:eastAsia="ru-RU"/>
              </w:rPr>
              <w:t>x10</w:t>
            </w:r>
          </w:p>
        </w:tc>
        <w:tc>
          <w:tcPr>
            <w:tcW w:w="0" w:type="auto"/>
            <w:tcBorders>
              <w:top w:val="nil"/>
              <w:left w:val="nil"/>
              <w:bottom w:val="nil"/>
              <w:right w:val="nil"/>
            </w:tcBorders>
            <w:shd w:val="clear" w:color="auto" w:fill="auto"/>
            <w:noWrap/>
            <w:vAlign w:val="bottom"/>
            <w:hideMark/>
          </w:tcPr>
          <w:p w14:paraId="780D1AAB" w14:textId="77777777" w:rsidR="003A4604" w:rsidRPr="003A4604" w:rsidRDefault="003A4604" w:rsidP="00AA4B1C">
            <w:pPr>
              <w:spacing w:after="0" w:line="240" w:lineRule="auto"/>
              <w:jc w:val="right"/>
              <w:rPr>
                <w:rFonts w:ascii="Times New Roman" w:eastAsia="Times New Roman" w:hAnsi="Times New Roman" w:cs="Times New Roman"/>
                <w:color w:val="000000"/>
                <w:sz w:val="16"/>
                <w:szCs w:val="16"/>
                <w:lang w:eastAsia="ru-RU"/>
              </w:rPr>
            </w:pPr>
            <w:r w:rsidRPr="003A4604">
              <w:rPr>
                <w:rFonts w:ascii="Times New Roman" w:eastAsia="Times New Roman" w:hAnsi="Times New Roman" w:cs="Times New Roman"/>
                <w:color w:val="000000"/>
                <w:sz w:val="16"/>
                <w:szCs w:val="16"/>
                <w:lang w:eastAsia="ru-RU"/>
              </w:rPr>
              <w:t>0,226646</w:t>
            </w:r>
          </w:p>
        </w:tc>
        <w:tc>
          <w:tcPr>
            <w:tcW w:w="0" w:type="auto"/>
            <w:tcBorders>
              <w:top w:val="nil"/>
              <w:left w:val="nil"/>
              <w:bottom w:val="nil"/>
              <w:right w:val="nil"/>
            </w:tcBorders>
            <w:shd w:val="clear" w:color="auto" w:fill="auto"/>
            <w:noWrap/>
            <w:vAlign w:val="bottom"/>
            <w:hideMark/>
          </w:tcPr>
          <w:p w14:paraId="29C50FA1" w14:textId="77777777" w:rsidR="003A4604" w:rsidRPr="003A4604" w:rsidRDefault="003A4604" w:rsidP="00AA4B1C">
            <w:pPr>
              <w:spacing w:after="0" w:line="240" w:lineRule="auto"/>
              <w:jc w:val="right"/>
              <w:rPr>
                <w:rFonts w:ascii="Times New Roman" w:eastAsia="Times New Roman" w:hAnsi="Times New Roman" w:cs="Times New Roman"/>
                <w:color w:val="000000"/>
                <w:sz w:val="16"/>
                <w:szCs w:val="16"/>
                <w:lang w:eastAsia="ru-RU"/>
              </w:rPr>
            </w:pPr>
            <w:r w:rsidRPr="003A4604">
              <w:rPr>
                <w:rFonts w:ascii="Times New Roman" w:eastAsia="Times New Roman" w:hAnsi="Times New Roman" w:cs="Times New Roman"/>
                <w:color w:val="000000"/>
                <w:sz w:val="16"/>
                <w:szCs w:val="16"/>
                <w:lang w:eastAsia="ru-RU"/>
              </w:rPr>
              <w:t>0,352451</w:t>
            </w:r>
          </w:p>
        </w:tc>
        <w:tc>
          <w:tcPr>
            <w:tcW w:w="0" w:type="auto"/>
            <w:tcBorders>
              <w:top w:val="nil"/>
              <w:left w:val="nil"/>
              <w:bottom w:val="nil"/>
              <w:right w:val="nil"/>
            </w:tcBorders>
            <w:shd w:val="clear" w:color="auto" w:fill="auto"/>
            <w:noWrap/>
            <w:vAlign w:val="bottom"/>
            <w:hideMark/>
          </w:tcPr>
          <w:p w14:paraId="07F5508F" w14:textId="77777777" w:rsidR="003A4604" w:rsidRPr="003A4604" w:rsidRDefault="003A4604" w:rsidP="00AA4B1C">
            <w:pPr>
              <w:spacing w:after="0" w:line="240" w:lineRule="auto"/>
              <w:jc w:val="right"/>
              <w:rPr>
                <w:rFonts w:ascii="Times New Roman" w:eastAsia="Times New Roman" w:hAnsi="Times New Roman" w:cs="Times New Roman"/>
                <w:color w:val="000000"/>
                <w:sz w:val="16"/>
                <w:szCs w:val="16"/>
                <w:lang w:eastAsia="ru-RU"/>
              </w:rPr>
            </w:pPr>
            <w:r w:rsidRPr="003A4604">
              <w:rPr>
                <w:rFonts w:ascii="Times New Roman" w:eastAsia="Times New Roman" w:hAnsi="Times New Roman" w:cs="Times New Roman"/>
                <w:color w:val="000000"/>
                <w:sz w:val="16"/>
                <w:szCs w:val="16"/>
                <w:lang w:eastAsia="ru-RU"/>
              </w:rPr>
              <w:t>0,262886</w:t>
            </w:r>
          </w:p>
        </w:tc>
        <w:tc>
          <w:tcPr>
            <w:tcW w:w="0" w:type="auto"/>
            <w:tcBorders>
              <w:top w:val="nil"/>
              <w:left w:val="nil"/>
              <w:bottom w:val="nil"/>
              <w:right w:val="nil"/>
            </w:tcBorders>
            <w:shd w:val="clear" w:color="auto" w:fill="auto"/>
            <w:noWrap/>
            <w:vAlign w:val="bottom"/>
            <w:hideMark/>
          </w:tcPr>
          <w:p w14:paraId="692032D9" w14:textId="77777777" w:rsidR="003A4604" w:rsidRPr="003A4604" w:rsidRDefault="003A4604" w:rsidP="00AA4B1C">
            <w:pPr>
              <w:spacing w:after="0" w:line="240" w:lineRule="auto"/>
              <w:jc w:val="right"/>
              <w:rPr>
                <w:rFonts w:ascii="Times New Roman" w:eastAsia="Times New Roman" w:hAnsi="Times New Roman" w:cs="Times New Roman"/>
                <w:color w:val="000000"/>
                <w:sz w:val="16"/>
                <w:szCs w:val="16"/>
                <w:lang w:eastAsia="ru-RU"/>
              </w:rPr>
            </w:pPr>
            <w:r w:rsidRPr="003A4604">
              <w:rPr>
                <w:rFonts w:ascii="Times New Roman" w:eastAsia="Times New Roman" w:hAnsi="Times New Roman" w:cs="Times New Roman"/>
                <w:color w:val="000000"/>
                <w:sz w:val="16"/>
                <w:szCs w:val="16"/>
                <w:lang w:eastAsia="ru-RU"/>
              </w:rPr>
              <w:t>-0,06271</w:t>
            </w:r>
          </w:p>
        </w:tc>
        <w:tc>
          <w:tcPr>
            <w:tcW w:w="0" w:type="auto"/>
            <w:tcBorders>
              <w:top w:val="nil"/>
              <w:left w:val="nil"/>
              <w:bottom w:val="nil"/>
              <w:right w:val="nil"/>
            </w:tcBorders>
            <w:shd w:val="clear" w:color="auto" w:fill="auto"/>
            <w:noWrap/>
            <w:vAlign w:val="bottom"/>
            <w:hideMark/>
          </w:tcPr>
          <w:p w14:paraId="134B91D1" w14:textId="77777777" w:rsidR="003A4604" w:rsidRPr="003A4604" w:rsidRDefault="003A4604" w:rsidP="00AA4B1C">
            <w:pPr>
              <w:spacing w:after="0" w:line="240" w:lineRule="auto"/>
              <w:jc w:val="right"/>
              <w:rPr>
                <w:rFonts w:ascii="Times New Roman" w:eastAsia="Times New Roman" w:hAnsi="Times New Roman" w:cs="Times New Roman"/>
                <w:color w:val="000000"/>
                <w:sz w:val="16"/>
                <w:szCs w:val="16"/>
                <w:lang w:eastAsia="ru-RU"/>
              </w:rPr>
            </w:pPr>
            <w:r w:rsidRPr="003A4604">
              <w:rPr>
                <w:rFonts w:ascii="Times New Roman" w:eastAsia="Times New Roman" w:hAnsi="Times New Roman" w:cs="Times New Roman"/>
                <w:color w:val="000000"/>
                <w:sz w:val="16"/>
                <w:szCs w:val="16"/>
                <w:lang w:eastAsia="ru-RU"/>
              </w:rPr>
              <w:t>-0,1668</w:t>
            </w:r>
          </w:p>
        </w:tc>
        <w:tc>
          <w:tcPr>
            <w:tcW w:w="0" w:type="auto"/>
            <w:tcBorders>
              <w:top w:val="nil"/>
              <w:left w:val="nil"/>
              <w:bottom w:val="nil"/>
              <w:right w:val="nil"/>
            </w:tcBorders>
            <w:shd w:val="clear" w:color="auto" w:fill="auto"/>
            <w:noWrap/>
            <w:vAlign w:val="bottom"/>
            <w:hideMark/>
          </w:tcPr>
          <w:p w14:paraId="5525B061" w14:textId="77777777" w:rsidR="003A4604" w:rsidRPr="003A4604" w:rsidRDefault="003A4604" w:rsidP="00AA4B1C">
            <w:pPr>
              <w:spacing w:after="0" w:line="240" w:lineRule="auto"/>
              <w:jc w:val="right"/>
              <w:rPr>
                <w:rFonts w:ascii="Times New Roman" w:eastAsia="Times New Roman" w:hAnsi="Times New Roman" w:cs="Times New Roman"/>
                <w:color w:val="000000"/>
                <w:sz w:val="16"/>
                <w:szCs w:val="16"/>
                <w:lang w:eastAsia="ru-RU"/>
              </w:rPr>
            </w:pPr>
            <w:r w:rsidRPr="003A4604">
              <w:rPr>
                <w:rFonts w:ascii="Times New Roman" w:eastAsia="Times New Roman" w:hAnsi="Times New Roman" w:cs="Times New Roman"/>
                <w:color w:val="000000"/>
                <w:sz w:val="16"/>
                <w:szCs w:val="16"/>
                <w:lang w:eastAsia="ru-RU"/>
              </w:rPr>
              <w:t>-0,0342</w:t>
            </w:r>
          </w:p>
        </w:tc>
        <w:tc>
          <w:tcPr>
            <w:tcW w:w="0" w:type="auto"/>
            <w:tcBorders>
              <w:top w:val="nil"/>
              <w:left w:val="nil"/>
              <w:bottom w:val="nil"/>
              <w:right w:val="nil"/>
            </w:tcBorders>
            <w:shd w:val="clear" w:color="auto" w:fill="auto"/>
            <w:noWrap/>
            <w:vAlign w:val="bottom"/>
            <w:hideMark/>
          </w:tcPr>
          <w:p w14:paraId="21EC4E95" w14:textId="77777777" w:rsidR="003A4604" w:rsidRPr="003A4604" w:rsidRDefault="003A4604" w:rsidP="00AA4B1C">
            <w:pPr>
              <w:spacing w:after="0" w:line="240" w:lineRule="auto"/>
              <w:jc w:val="right"/>
              <w:rPr>
                <w:rFonts w:ascii="Times New Roman" w:eastAsia="Times New Roman" w:hAnsi="Times New Roman" w:cs="Times New Roman"/>
                <w:color w:val="000000"/>
                <w:sz w:val="16"/>
                <w:szCs w:val="16"/>
                <w:lang w:eastAsia="ru-RU"/>
              </w:rPr>
            </w:pPr>
            <w:r w:rsidRPr="003A4604">
              <w:rPr>
                <w:rFonts w:ascii="Times New Roman" w:eastAsia="Times New Roman" w:hAnsi="Times New Roman" w:cs="Times New Roman"/>
                <w:color w:val="000000"/>
                <w:sz w:val="16"/>
                <w:szCs w:val="16"/>
                <w:lang w:eastAsia="ru-RU"/>
              </w:rPr>
              <w:t>-0,08973</w:t>
            </w:r>
          </w:p>
        </w:tc>
        <w:tc>
          <w:tcPr>
            <w:tcW w:w="0" w:type="auto"/>
            <w:tcBorders>
              <w:top w:val="nil"/>
              <w:left w:val="nil"/>
              <w:bottom w:val="nil"/>
              <w:right w:val="nil"/>
            </w:tcBorders>
            <w:shd w:val="clear" w:color="auto" w:fill="auto"/>
            <w:noWrap/>
            <w:vAlign w:val="bottom"/>
            <w:hideMark/>
          </w:tcPr>
          <w:p w14:paraId="018F7FB3" w14:textId="77777777" w:rsidR="003A4604" w:rsidRPr="003A4604" w:rsidRDefault="003A4604" w:rsidP="00AA4B1C">
            <w:pPr>
              <w:spacing w:after="0" w:line="240" w:lineRule="auto"/>
              <w:jc w:val="right"/>
              <w:rPr>
                <w:rFonts w:ascii="Times New Roman" w:eastAsia="Times New Roman" w:hAnsi="Times New Roman" w:cs="Times New Roman"/>
                <w:color w:val="000000"/>
                <w:sz w:val="16"/>
                <w:szCs w:val="16"/>
                <w:lang w:eastAsia="ru-RU"/>
              </w:rPr>
            </w:pPr>
            <w:r w:rsidRPr="003A4604">
              <w:rPr>
                <w:rFonts w:ascii="Times New Roman" w:eastAsia="Times New Roman" w:hAnsi="Times New Roman" w:cs="Times New Roman"/>
                <w:color w:val="000000"/>
                <w:sz w:val="16"/>
                <w:szCs w:val="16"/>
                <w:lang w:eastAsia="ru-RU"/>
              </w:rPr>
              <w:t>0,042691</w:t>
            </w:r>
          </w:p>
        </w:tc>
        <w:tc>
          <w:tcPr>
            <w:tcW w:w="0" w:type="auto"/>
            <w:tcBorders>
              <w:top w:val="nil"/>
              <w:left w:val="nil"/>
              <w:bottom w:val="nil"/>
              <w:right w:val="nil"/>
            </w:tcBorders>
            <w:shd w:val="clear" w:color="auto" w:fill="auto"/>
            <w:noWrap/>
            <w:vAlign w:val="bottom"/>
            <w:hideMark/>
          </w:tcPr>
          <w:p w14:paraId="7922BA22" w14:textId="77777777" w:rsidR="003A4604" w:rsidRPr="003A4604" w:rsidRDefault="003A4604" w:rsidP="00AA4B1C">
            <w:pPr>
              <w:spacing w:after="0" w:line="240" w:lineRule="auto"/>
              <w:jc w:val="right"/>
              <w:rPr>
                <w:rFonts w:ascii="Times New Roman" w:eastAsia="Times New Roman" w:hAnsi="Times New Roman" w:cs="Times New Roman"/>
                <w:color w:val="000000"/>
                <w:sz w:val="16"/>
                <w:szCs w:val="16"/>
                <w:lang w:eastAsia="ru-RU"/>
              </w:rPr>
            </w:pPr>
            <w:r w:rsidRPr="003A4604">
              <w:rPr>
                <w:rFonts w:ascii="Times New Roman" w:eastAsia="Times New Roman" w:hAnsi="Times New Roman" w:cs="Times New Roman"/>
                <w:color w:val="000000"/>
                <w:sz w:val="16"/>
                <w:szCs w:val="16"/>
                <w:lang w:eastAsia="ru-RU"/>
              </w:rPr>
              <w:t>0,319622</w:t>
            </w:r>
          </w:p>
        </w:tc>
        <w:tc>
          <w:tcPr>
            <w:tcW w:w="0" w:type="auto"/>
            <w:tcBorders>
              <w:top w:val="nil"/>
              <w:left w:val="nil"/>
              <w:bottom w:val="nil"/>
              <w:right w:val="nil"/>
            </w:tcBorders>
            <w:shd w:val="clear" w:color="auto" w:fill="auto"/>
            <w:noWrap/>
            <w:vAlign w:val="bottom"/>
            <w:hideMark/>
          </w:tcPr>
          <w:p w14:paraId="444BAED3" w14:textId="77777777" w:rsidR="003A4604" w:rsidRPr="003A4604" w:rsidRDefault="003A4604" w:rsidP="00AA4B1C">
            <w:pPr>
              <w:spacing w:after="0" w:line="240" w:lineRule="auto"/>
              <w:jc w:val="right"/>
              <w:rPr>
                <w:rFonts w:ascii="Times New Roman" w:eastAsia="Times New Roman" w:hAnsi="Times New Roman" w:cs="Times New Roman"/>
                <w:color w:val="000000"/>
                <w:sz w:val="16"/>
                <w:szCs w:val="16"/>
                <w:lang w:eastAsia="ru-RU"/>
              </w:rPr>
            </w:pPr>
            <w:r w:rsidRPr="003A4604">
              <w:rPr>
                <w:rFonts w:ascii="Times New Roman" w:eastAsia="Times New Roman" w:hAnsi="Times New Roman" w:cs="Times New Roman"/>
                <w:color w:val="000000"/>
                <w:sz w:val="16"/>
                <w:szCs w:val="16"/>
                <w:lang w:eastAsia="ru-RU"/>
              </w:rPr>
              <w:t>1</w:t>
            </w:r>
          </w:p>
        </w:tc>
        <w:tc>
          <w:tcPr>
            <w:tcW w:w="0" w:type="auto"/>
            <w:tcBorders>
              <w:top w:val="nil"/>
              <w:left w:val="nil"/>
              <w:bottom w:val="nil"/>
              <w:right w:val="nil"/>
            </w:tcBorders>
            <w:shd w:val="clear" w:color="auto" w:fill="auto"/>
            <w:noWrap/>
            <w:vAlign w:val="bottom"/>
            <w:hideMark/>
          </w:tcPr>
          <w:p w14:paraId="267EBF6D" w14:textId="77777777" w:rsidR="003A4604" w:rsidRPr="003A4604" w:rsidRDefault="003A4604" w:rsidP="00AA4B1C">
            <w:pPr>
              <w:spacing w:after="0" w:line="240" w:lineRule="auto"/>
              <w:jc w:val="right"/>
              <w:rPr>
                <w:rFonts w:ascii="Times New Roman" w:eastAsia="Times New Roman" w:hAnsi="Times New Roman" w:cs="Times New Roman"/>
                <w:color w:val="000000"/>
                <w:sz w:val="16"/>
                <w:szCs w:val="16"/>
                <w:lang w:eastAsia="ru-RU"/>
              </w:rPr>
            </w:pPr>
          </w:p>
        </w:tc>
        <w:tc>
          <w:tcPr>
            <w:tcW w:w="0" w:type="auto"/>
            <w:tcBorders>
              <w:top w:val="nil"/>
              <w:left w:val="nil"/>
              <w:bottom w:val="nil"/>
              <w:right w:val="nil"/>
            </w:tcBorders>
            <w:shd w:val="clear" w:color="auto" w:fill="auto"/>
            <w:noWrap/>
            <w:vAlign w:val="bottom"/>
            <w:hideMark/>
          </w:tcPr>
          <w:p w14:paraId="67828C37" w14:textId="77777777" w:rsidR="003A4604" w:rsidRPr="003A4604" w:rsidRDefault="003A4604" w:rsidP="00AA4B1C">
            <w:pPr>
              <w:spacing w:after="0" w:line="240" w:lineRule="auto"/>
              <w:rPr>
                <w:rFonts w:ascii="Times New Roman" w:eastAsia="Times New Roman" w:hAnsi="Times New Roman" w:cs="Times New Roman"/>
                <w:sz w:val="16"/>
                <w:szCs w:val="16"/>
                <w:lang w:eastAsia="ru-RU"/>
              </w:rPr>
            </w:pPr>
          </w:p>
        </w:tc>
        <w:tc>
          <w:tcPr>
            <w:tcW w:w="0" w:type="auto"/>
            <w:tcBorders>
              <w:top w:val="nil"/>
              <w:left w:val="nil"/>
              <w:bottom w:val="nil"/>
              <w:right w:val="nil"/>
            </w:tcBorders>
            <w:shd w:val="clear" w:color="auto" w:fill="auto"/>
            <w:noWrap/>
            <w:vAlign w:val="bottom"/>
            <w:hideMark/>
          </w:tcPr>
          <w:p w14:paraId="164A0F19" w14:textId="77777777" w:rsidR="003A4604" w:rsidRPr="003A4604" w:rsidRDefault="003A4604" w:rsidP="00AA4B1C">
            <w:pPr>
              <w:spacing w:after="0" w:line="240" w:lineRule="auto"/>
              <w:rPr>
                <w:rFonts w:ascii="Times New Roman" w:eastAsia="Times New Roman" w:hAnsi="Times New Roman" w:cs="Times New Roman"/>
                <w:sz w:val="16"/>
                <w:szCs w:val="16"/>
                <w:lang w:eastAsia="ru-RU"/>
              </w:rPr>
            </w:pPr>
          </w:p>
        </w:tc>
        <w:tc>
          <w:tcPr>
            <w:tcW w:w="0" w:type="auto"/>
            <w:tcBorders>
              <w:top w:val="nil"/>
              <w:left w:val="nil"/>
              <w:bottom w:val="nil"/>
              <w:right w:val="nil"/>
            </w:tcBorders>
            <w:shd w:val="clear" w:color="auto" w:fill="auto"/>
            <w:noWrap/>
            <w:vAlign w:val="bottom"/>
            <w:hideMark/>
          </w:tcPr>
          <w:p w14:paraId="3231E1E3" w14:textId="77777777" w:rsidR="003A4604" w:rsidRPr="003A4604" w:rsidRDefault="003A4604" w:rsidP="00AA4B1C">
            <w:pPr>
              <w:spacing w:after="0" w:line="240" w:lineRule="auto"/>
              <w:rPr>
                <w:rFonts w:ascii="Times New Roman" w:eastAsia="Times New Roman" w:hAnsi="Times New Roman" w:cs="Times New Roman"/>
                <w:sz w:val="16"/>
                <w:szCs w:val="16"/>
                <w:lang w:eastAsia="ru-RU"/>
              </w:rPr>
            </w:pPr>
          </w:p>
        </w:tc>
      </w:tr>
      <w:tr w:rsidR="003A4604" w:rsidRPr="003A4604" w14:paraId="77D4F8D3" w14:textId="77777777" w:rsidTr="003A4604">
        <w:trPr>
          <w:trHeight w:val="288"/>
          <w:jc w:val="center"/>
        </w:trPr>
        <w:tc>
          <w:tcPr>
            <w:tcW w:w="0" w:type="auto"/>
            <w:tcBorders>
              <w:top w:val="nil"/>
              <w:left w:val="nil"/>
              <w:bottom w:val="nil"/>
              <w:right w:val="nil"/>
            </w:tcBorders>
            <w:shd w:val="clear" w:color="auto" w:fill="auto"/>
            <w:noWrap/>
            <w:vAlign w:val="bottom"/>
            <w:hideMark/>
          </w:tcPr>
          <w:p w14:paraId="0AB31883" w14:textId="77777777" w:rsidR="003A4604" w:rsidRPr="003A4604" w:rsidRDefault="003A4604" w:rsidP="00AA4B1C">
            <w:pPr>
              <w:spacing w:after="0" w:line="240" w:lineRule="auto"/>
              <w:rPr>
                <w:rFonts w:ascii="Times New Roman" w:eastAsia="Times New Roman" w:hAnsi="Times New Roman" w:cs="Times New Roman"/>
                <w:color w:val="000000"/>
                <w:sz w:val="16"/>
                <w:szCs w:val="16"/>
                <w:lang w:eastAsia="ru-RU"/>
              </w:rPr>
            </w:pPr>
            <w:r w:rsidRPr="003A4604">
              <w:rPr>
                <w:rFonts w:ascii="Times New Roman" w:eastAsia="Times New Roman" w:hAnsi="Times New Roman" w:cs="Times New Roman"/>
                <w:color w:val="000000"/>
                <w:sz w:val="16"/>
                <w:szCs w:val="16"/>
                <w:lang w:eastAsia="ru-RU"/>
              </w:rPr>
              <w:t>x11</w:t>
            </w:r>
          </w:p>
        </w:tc>
        <w:tc>
          <w:tcPr>
            <w:tcW w:w="0" w:type="auto"/>
            <w:tcBorders>
              <w:top w:val="nil"/>
              <w:left w:val="nil"/>
              <w:bottom w:val="nil"/>
              <w:right w:val="nil"/>
            </w:tcBorders>
            <w:shd w:val="clear" w:color="auto" w:fill="auto"/>
            <w:noWrap/>
            <w:vAlign w:val="bottom"/>
            <w:hideMark/>
          </w:tcPr>
          <w:p w14:paraId="13C01576" w14:textId="77777777" w:rsidR="003A4604" w:rsidRPr="003A4604" w:rsidRDefault="003A4604" w:rsidP="00AA4B1C">
            <w:pPr>
              <w:spacing w:after="0" w:line="240" w:lineRule="auto"/>
              <w:jc w:val="right"/>
              <w:rPr>
                <w:rFonts w:ascii="Times New Roman" w:eastAsia="Times New Roman" w:hAnsi="Times New Roman" w:cs="Times New Roman"/>
                <w:color w:val="000000"/>
                <w:sz w:val="16"/>
                <w:szCs w:val="16"/>
                <w:lang w:eastAsia="ru-RU"/>
              </w:rPr>
            </w:pPr>
            <w:r w:rsidRPr="003A4604">
              <w:rPr>
                <w:rFonts w:ascii="Times New Roman" w:eastAsia="Times New Roman" w:hAnsi="Times New Roman" w:cs="Times New Roman"/>
                <w:color w:val="000000"/>
                <w:sz w:val="16"/>
                <w:szCs w:val="16"/>
                <w:lang w:eastAsia="ru-RU"/>
              </w:rPr>
              <w:t>0,129411</w:t>
            </w:r>
          </w:p>
        </w:tc>
        <w:tc>
          <w:tcPr>
            <w:tcW w:w="0" w:type="auto"/>
            <w:tcBorders>
              <w:top w:val="nil"/>
              <w:left w:val="nil"/>
              <w:bottom w:val="nil"/>
              <w:right w:val="nil"/>
            </w:tcBorders>
            <w:shd w:val="clear" w:color="auto" w:fill="auto"/>
            <w:noWrap/>
            <w:vAlign w:val="bottom"/>
            <w:hideMark/>
          </w:tcPr>
          <w:p w14:paraId="4B04085D" w14:textId="77777777" w:rsidR="003A4604" w:rsidRPr="003A4604" w:rsidRDefault="003A4604" w:rsidP="00AA4B1C">
            <w:pPr>
              <w:spacing w:after="0" w:line="240" w:lineRule="auto"/>
              <w:jc w:val="right"/>
              <w:rPr>
                <w:rFonts w:ascii="Times New Roman" w:eastAsia="Times New Roman" w:hAnsi="Times New Roman" w:cs="Times New Roman"/>
                <w:color w:val="000000"/>
                <w:sz w:val="16"/>
                <w:szCs w:val="16"/>
                <w:lang w:eastAsia="ru-RU"/>
              </w:rPr>
            </w:pPr>
            <w:r w:rsidRPr="003A4604">
              <w:rPr>
                <w:rFonts w:ascii="Times New Roman" w:eastAsia="Times New Roman" w:hAnsi="Times New Roman" w:cs="Times New Roman"/>
                <w:color w:val="000000"/>
                <w:sz w:val="16"/>
                <w:szCs w:val="16"/>
                <w:lang w:eastAsia="ru-RU"/>
              </w:rPr>
              <w:t>-0,14968</w:t>
            </w:r>
          </w:p>
        </w:tc>
        <w:tc>
          <w:tcPr>
            <w:tcW w:w="0" w:type="auto"/>
            <w:tcBorders>
              <w:top w:val="nil"/>
              <w:left w:val="nil"/>
              <w:bottom w:val="nil"/>
              <w:right w:val="nil"/>
            </w:tcBorders>
            <w:shd w:val="clear" w:color="auto" w:fill="auto"/>
            <w:noWrap/>
            <w:vAlign w:val="bottom"/>
            <w:hideMark/>
          </w:tcPr>
          <w:p w14:paraId="74C1AFF9" w14:textId="77777777" w:rsidR="003A4604" w:rsidRPr="003A4604" w:rsidRDefault="003A4604" w:rsidP="00AA4B1C">
            <w:pPr>
              <w:spacing w:after="0" w:line="240" w:lineRule="auto"/>
              <w:jc w:val="right"/>
              <w:rPr>
                <w:rFonts w:ascii="Times New Roman" w:eastAsia="Times New Roman" w:hAnsi="Times New Roman" w:cs="Times New Roman"/>
                <w:color w:val="000000"/>
                <w:sz w:val="16"/>
                <w:szCs w:val="16"/>
                <w:lang w:eastAsia="ru-RU"/>
              </w:rPr>
            </w:pPr>
            <w:r w:rsidRPr="003A4604">
              <w:rPr>
                <w:rFonts w:ascii="Times New Roman" w:eastAsia="Times New Roman" w:hAnsi="Times New Roman" w:cs="Times New Roman"/>
                <w:color w:val="000000"/>
                <w:sz w:val="16"/>
                <w:szCs w:val="16"/>
                <w:lang w:eastAsia="ru-RU"/>
              </w:rPr>
              <w:t>-0,05317</w:t>
            </w:r>
          </w:p>
        </w:tc>
        <w:tc>
          <w:tcPr>
            <w:tcW w:w="0" w:type="auto"/>
            <w:tcBorders>
              <w:top w:val="nil"/>
              <w:left w:val="nil"/>
              <w:bottom w:val="nil"/>
              <w:right w:val="nil"/>
            </w:tcBorders>
            <w:shd w:val="clear" w:color="auto" w:fill="auto"/>
            <w:noWrap/>
            <w:vAlign w:val="bottom"/>
            <w:hideMark/>
          </w:tcPr>
          <w:p w14:paraId="4588DBA4" w14:textId="77777777" w:rsidR="003A4604" w:rsidRPr="003A4604" w:rsidRDefault="003A4604" w:rsidP="00AA4B1C">
            <w:pPr>
              <w:spacing w:after="0" w:line="240" w:lineRule="auto"/>
              <w:jc w:val="right"/>
              <w:rPr>
                <w:rFonts w:ascii="Times New Roman" w:eastAsia="Times New Roman" w:hAnsi="Times New Roman" w:cs="Times New Roman"/>
                <w:color w:val="000000"/>
                <w:sz w:val="16"/>
                <w:szCs w:val="16"/>
                <w:lang w:eastAsia="ru-RU"/>
              </w:rPr>
            </w:pPr>
            <w:r w:rsidRPr="003A4604">
              <w:rPr>
                <w:rFonts w:ascii="Times New Roman" w:eastAsia="Times New Roman" w:hAnsi="Times New Roman" w:cs="Times New Roman"/>
                <w:color w:val="000000"/>
                <w:sz w:val="16"/>
                <w:szCs w:val="16"/>
                <w:lang w:eastAsia="ru-RU"/>
              </w:rPr>
              <w:t>0,224812</w:t>
            </w:r>
          </w:p>
        </w:tc>
        <w:tc>
          <w:tcPr>
            <w:tcW w:w="0" w:type="auto"/>
            <w:tcBorders>
              <w:top w:val="nil"/>
              <w:left w:val="nil"/>
              <w:bottom w:val="nil"/>
              <w:right w:val="nil"/>
            </w:tcBorders>
            <w:shd w:val="clear" w:color="auto" w:fill="auto"/>
            <w:noWrap/>
            <w:vAlign w:val="bottom"/>
            <w:hideMark/>
          </w:tcPr>
          <w:p w14:paraId="2E5F09E8" w14:textId="77777777" w:rsidR="003A4604" w:rsidRPr="003A4604" w:rsidRDefault="003A4604" w:rsidP="00AA4B1C">
            <w:pPr>
              <w:spacing w:after="0" w:line="240" w:lineRule="auto"/>
              <w:jc w:val="right"/>
              <w:rPr>
                <w:rFonts w:ascii="Times New Roman" w:eastAsia="Times New Roman" w:hAnsi="Times New Roman" w:cs="Times New Roman"/>
                <w:color w:val="000000"/>
                <w:sz w:val="16"/>
                <w:szCs w:val="16"/>
                <w:lang w:eastAsia="ru-RU"/>
              </w:rPr>
            </w:pPr>
            <w:r w:rsidRPr="003A4604">
              <w:rPr>
                <w:rFonts w:ascii="Times New Roman" w:eastAsia="Times New Roman" w:hAnsi="Times New Roman" w:cs="Times New Roman"/>
                <w:color w:val="000000"/>
                <w:sz w:val="16"/>
                <w:szCs w:val="16"/>
                <w:lang w:eastAsia="ru-RU"/>
              </w:rPr>
              <w:t>0,273521</w:t>
            </w:r>
          </w:p>
        </w:tc>
        <w:tc>
          <w:tcPr>
            <w:tcW w:w="0" w:type="auto"/>
            <w:tcBorders>
              <w:top w:val="nil"/>
              <w:left w:val="nil"/>
              <w:bottom w:val="nil"/>
              <w:right w:val="nil"/>
            </w:tcBorders>
            <w:shd w:val="clear" w:color="auto" w:fill="auto"/>
            <w:noWrap/>
            <w:vAlign w:val="bottom"/>
            <w:hideMark/>
          </w:tcPr>
          <w:p w14:paraId="0F0BCF45" w14:textId="77777777" w:rsidR="003A4604" w:rsidRPr="003A4604" w:rsidRDefault="003A4604" w:rsidP="00AA4B1C">
            <w:pPr>
              <w:spacing w:after="0" w:line="240" w:lineRule="auto"/>
              <w:jc w:val="right"/>
              <w:rPr>
                <w:rFonts w:ascii="Times New Roman" w:eastAsia="Times New Roman" w:hAnsi="Times New Roman" w:cs="Times New Roman"/>
                <w:color w:val="000000"/>
                <w:sz w:val="16"/>
                <w:szCs w:val="16"/>
                <w:lang w:eastAsia="ru-RU"/>
              </w:rPr>
            </w:pPr>
            <w:r w:rsidRPr="003A4604">
              <w:rPr>
                <w:rFonts w:ascii="Times New Roman" w:eastAsia="Times New Roman" w:hAnsi="Times New Roman" w:cs="Times New Roman"/>
                <w:color w:val="000000"/>
                <w:sz w:val="16"/>
                <w:szCs w:val="16"/>
                <w:lang w:eastAsia="ru-RU"/>
              </w:rPr>
              <w:t>0,374634</w:t>
            </w:r>
          </w:p>
        </w:tc>
        <w:tc>
          <w:tcPr>
            <w:tcW w:w="0" w:type="auto"/>
            <w:tcBorders>
              <w:top w:val="nil"/>
              <w:left w:val="nil"/>
              <w:bottom w:val="nil"/>
              <w:right w:val="nil"/>
            </w:tcBorders>
            <w:shd w:val="clear" w:color="auto" w:fill="auto"/>
            <w:noWrap/>
            <w:vAlign w:val="bottom"/>
            <w:hideMark/>
          </w:tcPr>
          <w:p w14:paraId="531B3034" w14:textId="77777777" w:rsidR="003A4604" w:rsidRPr="003A4604" w:rsidRDefault="003A4604" w:rsidP="00AA4B1C">
            <w:pPr>
              <w:spacing w:after="0" w:line="240" w:lineRule="auto"/>
              <w:jc w:val="right"/>
              <w:rPr>
                <w:rFonts w:ascii="Times New Roman" w:eastAsia="Times New Roman" w:hAnsi="Times New Roman" w:cs="Times New Roman"/>
                <w:color w:val="000000"/>
                <w:sz w:val="16"/>
                <w:szCs w:val="16"/>
                <w:lang w:eastAsia="ru-RU"/>
              </w:rPr>
            </w:pPr>
            <w:r w:rsidRPr="003A4604">
              <w:rPr>
                <w:rFonts w:ascii="Times New Roman" w:eastAsia="Times New Roman" w:hAnsi="Times New Roman" w:cs="Times New Roman"/>
                <w:color w:val="000000"/>
                <w:sz w:val="16"/>
                <w:szCs w:val="16"/>
                <w:lang w:eastAsia="ru-RU"/>
              </w:rPr>
              <w:t>0,122868</w:t>
            </w:r>
          </w:p>
        </w:tc>
        <w:tc>
          <w:tcPr>
            <w:tcW w:w="0" w:type="auto"/>
            <w:tcBorders>
              <w:top w:val="nil"/>
              <w:left w:val="nil"/>
              <w:bottom w:val="nil"/>
              <w:right w:val="nil"/>
            </w:tcBorders>
            <w:shd w:val="clear" w:color="auto" w:fill="auto"/>
            <w:noWrap/>
            <w:vAlign w:val="bottom"/>
            <w:hideMark/>
          </w:tcPr>
          <w:p w14:paraId="55152630" w14:textId="77777777" w:rsidR="003A4604" w:rsidRPr="003A4604" w:rsidRDefault="003A4604" w:rsidP="00AA4B1C">
            <w:pPr>
              <w:spacing w:after="0" w:line="240" w:lineRule="auto"/>
              <w:jc w:val="right"/>
              <w:rPr>
                <w:rFonts w:ascii="Times New Roman" w:eastAsia="Times New Roman" w:hAnsi="Times New Roman" w:cs="Times New Roman"/>
                <w:color w:val="000000"/>
                <w:sz w:val="16"/>
                <w:szCs w:val="16"/>
                <w:lang w:eastAsia="ru-RU"/>
              </w:rPr>
            </w:pPr>
            <w:r w:rsidRPr="003A4604">
              <w:rPr>
                <w:rFonts w:ascii="Times New Roman" w:eastAsia="Times New Roman" w:hAnsi="Times New Roman" w:cs="Times New Roman"/>
                <w:color w:val="000000"/>
                <w:sz w:val="16"/>
                <w:szCs w:val="16"/>
                <w:lang w:eastAsia="ru-RU"/>
              </w:rPr>
              <w:t>0,199048</w:t>
            </w:r>
          </w:p>
        </w:tc>
        <w:tc>
          <w:tcPr>
            <w:tcW w:w="0" w:type="auto"/>
            <w:tcBorders>
              <w:top w:val="nil"/>
              <w:left w:val="nil"/>
              <w:bottom w:val="nil"/>
              <w:right w:val="nil"/>
            </w:tcBorders>
            <w:shd w:val="clear" w:color="auto" w:fill="auto"/>
            <w:noWrap/>
            <w:vAlign w:val="bottom"/>
            <w:hideMark/>
          </w:tcPr>
          <w:p w14:paraId="2766DD79" w14:textId="77777777" w:rsidR="003A4604" w:rsidRPr="003A4604" w:rsidRDefault="003A4604" w:rsidP="00AA4B1C">
            <w:pPr>
              <w:spacing w:after="0" w:line="240" w:lineRule="auto"/>
              <w:jc w:val="right"/>
              <w:rPr>
                <w:rFonts w:ascii="Times New Roman" w:eastAsia="Times New Roman" w:hAnsi="Times New Roman" w:cs="Times New Roman"/>
                <w:color w:val="000000"/>
                <w:sz w:val="16"/>
                <w:szCs w:val="16"/>
                <w:lang w:eastAsia="ru-RU"/>
              </w:rPr>
            </w:pPr>
            <w:r w:rsidRPr="003A4604">
              <w:rPr>
                <w:rFonts w:ascii="Times New Roman" w:eastAsia="Times New Roman" w:hAnsi="Times New Roman" w:cs="Times New Roman"/>
                <w:color w:val="000000"/>
                <w:sz w:val="16"/>
                <w:szCs w:val="16"/>
                <w:lang w:eastAsia="ru-RU"/>
              </w:rPr>
              <w:t>0,541272</w:t>
            </w:r>
          </w:p>
        </w:tc>
        <w:tc>
          <w:tcPr>
            <w:tcW w:w="0" w:type="auto"/>
            <w:tcBorders>
              <w:top w:val="nil"/>
              <w:left w:val="nil"/>
              <w:bottom w:val="nil"/>
              <w:right w:val="nil"/>
            </w:tcBorders>
            <w:shd w:val="clear" w:color="auto" w:fill="auto"/>
            <w:noWrap/>
            <w:vAlign w:val="bottom"/>
            <w:hideMark/>
          </w:tcPr>
          <w:p w14:paraId="304B4339" w14:textId="77777777" w:rsidR="003A4604" w:rsidRPr="003A4604" w:rsidRDefault="003A4604" w:rsidP="00AA4B1C">
            <w:pPr>
              <w:spacing w:after="0" w:line="240" w:lineRule="auto"/>
              <w:jc w:val="right"/>
              <w:rPr>
                <w:rFonts w:ascii="Times New Roman" w:eastAsia="Times New Roman" w:hAnsi="Times New Roman" w:cs="Times New Roman"/>
                <w:color w:val="000000"/>
                <w:sz w:val="16"/>
                <w:szCs w:val="16"/>
                <w:lang w:eastAsia="ru-RU"/>
              </w:rPr>
            </w:pPr>
            <w:r w:rsidRPr="003A4604">
              <w:rPr>
                <w:rFonts w:ascii="Times New Roman" w:eastAsia="Times New Roman" w:hAnsi="Times New Roman" w:cs="Times New Roman"/>
                <w:color w:val="000000"/>
                <w:sz w:val="16"/>
                <w:szCs w:val="16"/>
                <w:lang w:eastAsia="ru-RU"/>
              </w:rPr>
              <w:t>0,121716</w:t>
            </w:r>
          </w:p>
        </w:tc>
        <w:tc>
          <w:tcPr>
            <w:tcW w:w="0" w:type="auto"/>
            <w:tcBorders>
              <w:top w:val="nil"/>
              <w:left w:val="nil"/>
              <w:bottom w:val="nil"/>
              <w:right w:val="nil"/>
            </w:tcBorders>
            <w:shd w:val="clear" w:color="auto" w:fill="auto"/>
            <w:noWrap/>
            <w:vAlign w:val="bottom"/>
            <w:hideMark/>
          </w:tcPr>
          <w:p w14:paraId="525EBA7F" w14:textId="77777777" w:rsidR="003A4604" w:rsidRPr="003A4604" w:rsidRDefault="003A4604" w:rsidP="00AA4B1C">
            <w:pPr>
              <w:spacing w:after="0" w:line="240" w:lineRule="auto"/>
              <w:jc w:val="right"/>
              <w:rPr>
                <w:rFonts w:ascii="Times New Roman" w:eastAsia="Times New Roman" w:hAnsi="Times New Roman" w:cs="Times New Roman"/>
                <w:color w:val="000000"/>
                <w:sz w:val="16"/>
                <w:szCs w:val="16"/>
                <w:lang w:eastAsia="ru-RU"/>
              </w:rPr>
            </w:pPr>
            <w:r w:rsidRPr="003A4604">
              <w:rPr>
                <w:rFonts w:ascii="Times New Roman" w:eastAsia="Times New Roman" w:hAnsi="Times New Roman" w:cs="Times New Roman"/>
                <w:color w:val="000000"/>
                <w:sz w:val="16"/>
                <w:szCs w:val="16"/>
                <w:lang w:eastAsia="ru-RU"/>
              </w:rPr>
              <w:t>1</w:t>
            </w:r>
          </w:p>
        </w:tc>
        <w:tc>
          <w:tcPr>
            <w:tcW w:w="0" w:type="auto"/>
            <w:tcBorders>
              <w:top w:val="nil"/>
              <w:left w:val="nil"/>
              <w:bottom w:val="nil"/>
              <w:right w:val="nil"/>
            </w:tcBorders>
            <w:shd w:val="clear" w:color="auto" w:fill="auto"/>
            <w:noWrap/>
            <w:vAlign w:val="bottom"/>
            <w:hideMark/>
          </w:tcPr>
          <w:p w14:paraId="17257D58" w14:textId="77777777" w:rsidR="003A4604" w:rsidRPr="003A4604" w:rsidRDefault="003A4604" w:rsidP="00AA4B1C">
            <w:pPr>
              <w:spacing w:after="0" w:line="240" w:lineRule="auto"/>
              <w:jc w:val="right"/>
              <w:rPr>
                <w:rFonts w:ascii="Times New Roman" w:eastAsia="Times New Roman" w:hAnsi="Times New Roman" w:cs="Times New Roman"/>
                <w:color w:val="000000"/>
                <w:sz w:val="16"/>
                <w:szCs w:val="16"/>
                <w:lang w:eastAsia="ru-RU"/>
              </w:rPr>
            </w:pPr>
          </w:p>
        </w:tc>
        <w:tc>
          <w:tcPr>
            <w:tcW w:w="0" w:type="auto"/>
            <w:tcBorders>
              <w:top w:val="nil"/>
              <w:left w:val="nil"/>
              <w:bottom w:val="nil"/>
              <w:right w:val="nil"/>
            </w:tcBorders>
            <w:shd w:val="clear" w:color="auto" w:fill="auto"/>
            <w:noWrap/>
            <w:vAlign w:val="bottom"/>
            <w:hideMark/>
          </w:tcPr>
          <w:p w14:paraId="14465F54" w14:textId="77777777" w:rsidR="003A4604" w:rsidRPr="003A4604" w:rsidRDefault="003A4604" w:rsidP="00AA4B1C">
            <w:pPr>
              <w:spacing w:after="0" w:line="240" w:lineRule="auto"/>
              <w:rPr>
                <w:rFonts w:ascii="Times New Roman" w:eastAsia="Times New Roman" w:hAnsi="Times New Roman" w:cs="Times New Roman"/>
                <w:sz w:val="16"/>
                <w:szCs w:val="16"/>
                <w:lang w:eastAsia="ru-RU"/>
              </w:rPr>
            </w:pPr>
          </w:p>
        </w:tc>
        <w:tc>
          <w:tcPr>
            <w:tcW w:w="0" w:type="auto"/>
            <w:tcBorders>
              <w:top w:val="nil"/>
              <w:left w:val="nil"/>
              <w:bottom w:val="nil"/>
              <w:right w:val="nil"/>
            </w:tcBorders>
            <w:shd w:val="clear" w:color="auto" w:fill="auto"/>
            <w:noWrap/>
            <w:vAlign w:val="bottom"/>
            <w:hideMark/>
          </w:tcPr>
          <w:p w14:paraId="6AC3E27E" w14:textId="77777777" w:rsidR="003A4604" w:rsidRPr="003A4604" w:rsidRDefault="003A4604" w:rsidP="00AA4B1C">
            <w:pPr>
              <w:spacing w:after="0" w:line="240" w:lineRule="auto"/>
              <w:rPr>
                <w:rFonts w:ascii="Times New Roman" w:eastAsia="Times New Roman" w:hAnsi="Times New Roman" w:cs="Times New Roman"/>
                <w:sz w:val="16"/>
                <w:szCs w:val="16"/>
                <w:lang w:eastAsia="ru-RU"/>
              </w:rPr>
            </w:pPr>
          </w:p>
        </w:tc>
      </w:tr>
      <w:tr w:rsidR="003A4604" w:rsidRPr="003A4604" w14:paraId="31068791" w14:textId="77777777" w:rsidTr="003A4604">
        <w:trPr>
          <w:trHeight w:val="288"/>
          <w:jc w:val="center"/>
        </w:trPr>
        <w:tc>
          <w:tcPr>
            <w:tcW w:w="0" w:type="auto"/>
            <w:tcBorders>
              <w:top w:val="nil"/>
              <w:left w:val="nil"/>
              <w:bottom w:val="nil"/>
              <w:right w:val="nil"/>
            </w:tcBorders>
            <w:shd w:val="clear" w:color="auto" w:fill="auto"/>
            <w:noWrap/>
            <w:vAlign w:val="bottom"/>
            <w:hideMark/>
          </w:tcPr>
          <w:p w14:paraId="405ABCED" w14:textId="77777777" w:rsidR="003A4604" w:rsidRPr="003A4604" w:rsidRDefault="003A4604" w:rsidP="00AA4B1C">
            <w:pPr>
              <w:spacing w:after="0" w:line="240" w:lineRule="auto"/>
              <w:rPr>
                <w:rFonts w:ascii="Times New Roman" w:eastAsia="Times New Roman" w:hAnsi="Times New Roman" w:cs="Times New Roman"/>
                <w:color w:val="000000"/>
                <w:sz w:val="16"/>
                <w:szCs w:val="16"/>
                <w:lang w:eastAsia="ru-RU"/>
              </w:rPr>
            </w:pPr>
            <w:r w:rsidRPr="003A4604">
              <w:rPr>
                <w:rFonts w:ascii="Times New Roman" w:eastAsia="Times New Roman" w:hAnsi="Times New Roman" w:cs="Times New Roman"/>
                <w:color w:val="000000"/>
                <w:sz w:val="16"/>
                <w:szCs w:val="16"/>
                <w:lang w:eastAsia="ru-RU"/>
              </w:rPr>
              <w:t>x12</w:t>
            </w:r>
          </w:p>
        </w:tc>
        <w:tc>
          <w:tcPr>
            <w:tcW w:w="0" w:type="auto"/>
            <w:tcBorders>
              <w:top w:val="nil"/>
              <w:left w:val="nil"/>
              <w:bottom w:val="nil"/>
              <w:right w:val="nil"/>
            </w:tcBorders>
            <w:shd w:val="clear" w:color="auto" w:fill="auto"/>
            <w:noWrap/>
            <w:vAlign w:val="bottom"/>
            <w:hideMark/>
          </w:tcPr>
          <w:p w14:paraId="740E96C1" w14:textId="77777777" w:rsidR="003A4604" w:rsidRPr="003A4604" w:rsidRDefault="003A4604" w:rsidP="00AA4B1C">
            <w:pPr>
              <w:spacing w:after="0" w:line="240" w:lineRule="auto"/>
              <w:jc w:val="right"/>
              <w:rPr>
                <w:rFonts w:ascii="Times New Roman" w:eastAsia="Times New Roman" w:hAnsi="Times New Roman" w:cs="Times New Roman"/>
                <w:color w:val="000000"/>
                <w:sz w:val="16"/>
                <w:szCs w:val="16"/>
                <w:lang w:eastAsia="ru-RU"/>
              </w:rPr>
            </w:pPr>
            <w:r w:rsidRPr="003A4604">
              <w:rPr>
                <w:rFonts w:ascii="Times New Roman" w:eastAsia="Times New Roman" w:hAnsi="Times New Roman" w:cs="Times New Roman"/>
                <w:color w:val="000000"/>
                <w:sz w:val="16"/>
                <w:szCs w:val="16"/>
                <w:lang w:eastAsia="ru-RU"/>
              </w:rPr>
              <w:t>0,178242</w:t>
            </w:r>
          </w:p>
        </w:tc>
        <w:tc>
          <w:tcPr>
            <w:tcW w:w="0" w:type="auto"/>
            <w:tcBorders>
              <w:top w:val="nil"/>
              <w:left w:val="nil"/>
              <w:bottom w:val="nil"/>
              <w:right w:val="nil"/>
            </w:tcBorders>
            <w:shd w:val="clear" w:color="auto" w:fill="auto"/>
            <w:noWrap/>
            <w:vAlign w:val="bottom"/>
            <w:hideMark/>
          </w:tcPr>
          <w:p w14:paraId="6EBA4EF7" w14:textId="77777777" w:rsidR="003A4604" w:rsidRPr="003A4604" w:rsidRDefault="003A4604" w:rsidP="00AA4B1C">
            <w:pPr>
              <w:spacing w:after="0" w:line="240" w:lineRule="auto"/>
              <w:jc w:val="right"/>
              <w:rPr>
                <w:rFonts w:ascii="Times New Roman" w:eastAsia="Times New Roman" w:hAnsi="Times New Roman" w:cs="Times New Roman"/>
                <w:color w:val="000000"/>
                <w:sz w:val="16"/>
                <w:szCs w:val="16"/>
                <w:lang w:eastAsia="ru-RU"/>
              </w:rPr>
            </w:pPr>
            <w:r w:rsidRPr="003A4604">
              <w:rPr>
                <w:rFonts w:ascii="Times New Roman" w:eastAsia="Times New Roman" w:hAnsi="Times New Roman" w:cs="Times New Roman"/>
                <w:color w:val="000000"/>
                <w:sz w:val="16"/>
                <w:szCs w:val="16"/>
                <w:lang w:eastAsia="ru-RU"/>
              </w:rPr>
              <w:t>-0,27328</w:t>
            </w:r>
          </w:p>
        </w:tc>
        <w:tc>
          <w:tcPr>
            <w:tcW w:w="0" w:type="auto"/>
            <w:tcBorders>
              <w:top w:val="nil"/>
              <w:left w:val="nil"/>
              <w:bottom w:val="nil"/>
              <w:right w:val="nil"/>
            </w:tcBorders>
            <w:shd w:val="clear" w:color="auto" w:fill="auto"/>
            <w:noWrap/>
            <w:vAlign w:val="bottom"/>
            <w:hideMark/>
          </w:tcPr>
          <w:p w14:paraId="7C744673" w14:textId="77777777" w:rsidR="003A4604" w:rsidRPr="003A4604" w:rsidRDefault="003A4604" w:rsidP="00AA4B1C">
            <w:pPr>
              <w:spacing w:after="0" w:line="240" w:lineRule="auto"/>
              <w:jc w:val="right"/>
              <w:rPr>
                <w:rFonts w:ascii="Times New Roman" w:eastAsia="Times New Roman" w:hAnsi="Times New Roman" w:cs="Times New Roman"/>
                <w:color w:val="000000"/>
                <w:sz w:val="16"/>
                <w:szCs w:val="16"/>
                <w:lang w:eastAsia="ru-RU"/>
              </w:rPr>
            </w:pPr>
            <w:r w:rsidRPr="003A4604">
              <w:rPr>
                <w:rFonts w:ascii="Times New Roman" w:eastAsia="Times New Roman" w:hAnsi="Times New Roman" w:cs="Times New Roman"/>
                <w:color w:val="000000"/>
                <w:sz w:val="16"/>
                <w:szCs w:val="16"/>
                <w:lang w:eastAsia="ru-RU"/>
              </w:rPr>
              <w:t>0,114755</w:t>
            </w:r>
          </w:p>
        </w:tc>
        <w:tc>
          <w:tcPr>
            <w:tcW w:w="0" w:type="auto"/>
            <w:tcBorders>
              <w:top w:val="nil"/>
              <w:left w:val="nil"/>
              <w:bottom w:val="nil"/>
              <w:right w:val="nil"/>
            </w:tcBorders>
            <w:shd w:val="clear" w:color="auto" w:fill="auto"/>
            <w:noWrap/>
            <w:vAlign w:val="bottom"/>
            <w:hideMark/>
          </w:tcPr>
          <w:p w14:paraId="13BF9933" w14:textId="77777777" w:rsidR="003A4604" w:rsidRPr="003A4604" w:rsidRDefault="003A4604" w:rsidP="00AA4B1C">
            <w:pPr>
              <w:spacing w:after="0" w:line="240" w:lineRule="auto"/>
              <w:jc w:val="right"/>
              <w:rPr>
                <w:rFonts w:ascii="Times New Roman" w:eastAsia="Times New Roman" w:hAnsi="Times New Roman" w:cs="Times New Roman"/>
                <w:color w:val="000000"/>
                <w:sz w:val="16"/>
                <w:szCs w:val="16"/>
                <w:lang w:eastAsia="ru-RU"/>
              </w:rPr>
            </w:pPr>
            <w:r w:rsidRPr="003A4604">
              <w:rPr>
                <w:rFonts w:ascii="Times New Roman" w:eastAsia="Times New Roman" w:hAnsi="Times New Roman" w:cs="Times New Roman"/>
                <w:color w:val="000000"/>
                <w:sz w:val="16"/>
                <w:szCs w:val="16"/>
                <w:lang w:eastAsia="ru-RU"/>
              </w:rPr>
              <w:t>0,106318</w:t>
            </w:r>
          </w:p>
        </w:tc>
        <w:tc>
          <w:tcPr>
            <w:tcW w:w="0" w:type="auto"/>
            <w:tcBorders>
              <w:top w:val="nil"/>
              <w:left w:val="nil"/>
              <w:bottom w:val="nil"/>
              <w:right w:val="nil"/>
            </w:tcBorders>
            <w:shd w:val="clear" w:color="auto" w:fill="auto"/>
            <w:noWrap/>
            <w:vAlign w:val="bottom"/>
            <w:hideMark/>
          </w:tcPr>
          <w:p w14:paraId="3864F0E6" w14:textId="77777777" w:rsidR="003A4604" w:rsidRPr="003A4604" w:rsidRDefault="003A4604" w:rsidP="00AA4B1C">
            <w:pPr>
              <w:spacing w:after="0" w:line="240" w:lineRule="auto"/>
              <w:jc w:val="right"/>
              <w:rPr>
                <w:rFonts w:ascii="Times New Roman" w:eastAsia="Times New Roman" w:hAnsi="Times New Roman" w:cs="Times New Roman"/>
                <w:color w:val="000000"/>
                <w:sz w:val="16"/>
                <w:szCs w:val="16"/>
                <w:lang w:eastAsia="ru-RU"/>
              </w:rPr>
            </w:pPr>
            <w:r w:rsidRPr="003A4604">
              <w:rPr>
                <w:rFonts w:ascii="Times New Roman" w:eastAsia="Times New Roman" w:hAnsi="Times New Roman" w:cs="Times New Roman"/>
                <w:color w:val="000000"/>
                <w:sz w:val="16"/>
                <w:szCs w:val="16"/>
                <w:lang w:eastAsia="ru-RU"/>
              </w:rPr>
              <w:t>-0,12018</w:t>
            </w:r>
          </w:p>
        </w:tc>
        <w:tc>
          <w:tcPr>
            <w:tcW w:w="0" w:type="auto"/>
            <w:tcBorders>
              <w:top w:val="nil"/>
              <w:left w:val="nil"/>
              <w:bottom w:val="nil"/>
              <w:right w:val="nil"/>
            </w:tcBorders>
            <w:shd w:val="clear" w:color="auto" w:fill="auto"/>
            <w:noWrap/>
            <w:vAlign w:val="bottom"/>
            <w:hideMark/>
          </w:tcPr>
          <w:p w14:paraId="137A8A50" w14:textId="77777777" w:rsidR="003A4604" w:rsidRPr="003A4604" w:rsidRDefault="003A4604" w:rsidP="00AA4B1C">
            <w:pPr>
              <w:spacing w:after="0" w:line="240" w:lineRule="auto"/>
              <w:jc w:val="right"/>
              <w:rPr>
                <w:rFonts w:ascii="Times New Roman" w:eastAsia="Times New Roman" w:hAnsi="Times New Roman" w:cs="Times New Roman"/>
                <w:color w:val="000000"/>
                <w:sz w:val="16"/>
                <w:szCs w:val="16"/>
                <w:lang w:eastAsia="ru-RU"/>
              </w:rPr>
            </w:pPr>
            <w:r w:rsidRPr="003A4604">
              <w:rPr>
                <w:rFonts w:ascii="Times New Roman" w:eastAsia="Times New Roman" w:hAnsi="Times New Roman" w:cs="Times New Roman"/>
                <w:color w:val="000000"/>
                <w:sz w:val="16"/>
                <w:szCs w:val="16"/>
                <w:lang w:eastAsia="ru-RU"/>
              </w:rPr>
              <w:t>-0,0342</w:t>
            </w:r>
          </w:p>
        </w:tc>
        <w:tc>
          <w:tcPr>
            <w:tcW w:w="0" w:type="auto"/>
            <w:tcBorders>
              <w:top w:val="nil"/>
              <w:left w:val="nil"/>
              <w:bottom w:val="nil"/>
              <w:right w:val="nil"/>
            </w:tcBorders>
            <w:shd w:val="clear" w:color="auto" w:fill="auto"/>
            <w:noWrap/>
            <w:vAlign w:val="bottom"/>
            <w:hideMark/>
          </w:tcPr>
          <w:p w14:paraId="5F18E1F9" w14:textId="77777777" w:rsidR="003A4604" w:rsidRPr="003A4604" w:rsidRDefault="003A4604" w:rsidP="00AA4B1C">
            <w:pPr>
              <w:spacing w:after="0" w:line="240" w:lineRule="auto"/>
              <w:jc w:val="right"/>
              <w:rPr>
                <w:rFonts w:ascii="Times New Roman" w:eastAsia="Times New Roman" w:hAnsi="Times New Roman" w:cs="Times New Roman"/>
                <w:color w:val="000000"/>
                <w:sz w:val="16"/>
                <w:szCs w:val="16"/>
                <w:lang w:eastAsia="ru-RU"/>
              </w:rPr>
            </w:pPr>
            <w:r w:rsidRPr="003A4604">
              <w:rPr>
                <w:rFonts w:ascii="Times New Roman" w:eastAsia="Times New Roman" w:hAnsi="Times New Roman" w:cs="Times New Roman"/>
                <w:color w:val="000000"/>
                <w:sz w:val="16"/>
                <w:szCs w:val="16"/>
                <w:lang w:eastAsia="ru-RU"/>
              </w:rPr>
              <w:t>0,161515</w:t>
            </w:r>
          </w:p>
        </w:tc>
        <w:tc>
          <w:tcPr>
            <w:tcW w:w="0" w:type="auto"/>
            <w:tcBorders>
              <w:top w:val="nil"/>
              <w:left w:val="nil"/>
              <w:bottom w:val="nil"/>
              <w:right w:val="nil"/>
            </w:tcBorders>
            <w:shd w:val="clear" w:color="auto" w:fill="auto"/>
            <w:noWrap/>
            <w:vAlign w:val="bottom"/>
            <w:hideMark/>
          </w:tcPr>
          <w:p w14:paraId="58A1EF2A" w14:textId="77777777" w:rsidR="003A4604" w:rsidRPr="003A4604" w:rsidRDefault="003A4604" w:rsidP="00AA4B1C">
            <w:pPr>
              <w:spacing w:after="0" w:line="240" w:lineRule="auto"/>
              <w:jc w:val="right"/>
              <w:rPr>
                <w:rFonts w:ascii="Times New Roman" w:eastAsia="Times New Roman" w:hAnsi="Times New Roman" w:cs="Times New Roman"/>
                <w:color w:val="000000"/>
                <w:sz w:val="16"/>
                <w:szCs w:val="16"/>
                <w:lang w:eastAsia="ru-RU"/>
              </w:rPr>
            </w:pPr>
            <w:r w:rsidRPr="003A4604">
              <w:rPr>
                <w:rFonts w:ascii="Times New Roman" w:eastAsia="Times New Roman" w:hAnsi="Times New Roman" w:cs="Times New Roman"/>
                <w:color w:val="000000"/>
                <w:sz w:val="16"/>
                <w:szCs w:val="16"/>
                <w:lang w:eastAsia="ru-RU"/>
              </w:rPr>
              <w:t>0,250056</w:t>
            </w:r>
          </w:p>
        </w:tc>
        <w:tc>
          <w:tcPr>
            <w:tcW w:w="0" w:type="auto"/>
            <w:tcBorders>
              <w:top w:val="nil"/>
              <w:left w:val="nil"/>
              <w:bottom w:val="nil"/>
              <w:right w:val="nil"/>
            </w:tcBorders>
            <w:shd w:val="clear" w:color="auto" w:fill="auto"/>
            <w:noWrap/>
            <w:vAlign w:val="bottom"/>
            <w:hideMark/>
          </w:tcPr>
          <w:p w14:paraId="5760F2B3" w14:textId="77777777" w:rsidR="003A4604" w:rsidRPr="003A4604" w:rsidRDefault="003A4604" w:rsidP="00AA4B1C">
            <w:pPr>
              <w:spacing w:after="0" w:line="240" w:lineRule="auto"/>
              <w:jc w:val="right"/>
              <w:rPr>
                <w:rFonts w:ascii="Times New Roman" w:eastAsia="Times New Roman" w:hAnsi="Times New Roman" w:cs="Times New Roman"/>
                <w:color w:val="000000"/>
                <w:sz w:val="16"/>
                <w:szCs w:val="16"/>
                <w:lang w:eastAsia="ru-RU"/>
              </w:rPr>
            </w:pPr>
            <w:r w:rsidRPr="003A4604">
              <w:rPr>
                <w:rFonts w:ascii="Times New Roman" w:eastAsia="Times New Roman" w:hAnsi="Times New Roman" w:cs="Times New Roman"/>
                <w:color w:val="000000"/>
                <w:sz w:val="16"/>
                <w:szCs w:val="16"/>
                <w:lang w:eastAsia="ru-RU"/>
              </w:rPr>
              <w:t>-0,02291</w:t>
            </w:r>
          </w:p>
        </w:tc>
        <w:tc>
          <w:tcPr>
            <w:tcW w:w="0" w:type="auto"/>
            <w:tcBorders>
              <w:top w:val="nil"/>
              <w:left w:val="nil"/>
              <w:bottom w:val="nil"/>
              <w:right w:val="nil"/>
            </w:tcBorders>
            <w:shd w:val="clear" w:color="auto" w:fill="auto"/>
            <w:noWrap/>
            <w:vAlign w:val="bottom"/>
            <w:hideMark/>
          </w:tcPr>
          <w:p w14:paraId="3D4BB211" w14:textId="77777777" w:rsidR="003A4604" w:rsidRPr="003A4604" w:rsidRDefault="003A4604" w:rsidP="00AA4B1C">
            <w:pPr>
              <w:spacing w:after="0" w:line="240" w:lineRule="auto"/>
              <w:jc w:val="right"/>
              <w:rPr>
                <w:rFonts w:ascii="Times New Roman" w:eastAsia="Times New Roman" w:hAnsi="Times New Roman" w:cs="Times New Roman"/>
                <w:color w:val="000000"/>
                <w:sz w:val="16"/>
                <w:szCs w:val="16"/>
                <w:lang w:eastAsia="ru-RU"/>
              </w:rPr>
            </w:pPr>
            <w:r w:rsidRPr="003A4604">
              <w:rPr>
                <w:rFonts w:ascii="Times New Roman" w:eastAsia="Times New Roman" w:hAnsi="Times New Roman" w:cs="Times New Roman"/>
                <w:color w:val="000000"/>
                <w:sz w:val="16"/>
                <w:szCs w:val="16"/>
                <w:lang w:eastAsia="ru-RU"/>
              </w:rPr>
              <w:t>-0,24444</w:t>
            </w:r>
          </w:p>
        </w:tc>
        <w:tc>
          <w:tcPr>
            <w:tcW w:w="0" w:type="auto"/>
            <w:tcBorders>
              <w:top w:val="nil"/>
              <w:left w:val="nil"/>
              <w:bottom w:val="nil"/>
              <w:right w:val="nil"/>
            </w:tcBorders>
            <w:shd w:val="clear" w:color="auto" w:fill="auto"/>
            <w:noWrap/>
            <w:vAlign w:val="bottom"/>
            <w:hideMark/>
          </w:tcPr>
          <w:p w14:paraId="1BFB0561" w14:textId="77777777" w:rsidR="003A4604" w:rsidRPr="003A4604" w:rsidRDefault="003A4604" w:rsidP="00AA4B1C">
            <w:pPr>
              <w:spacing w:after="0" w:line="240" w:lineRule="auto"/>
              <w:jc w:val="right"/>
              <w:rPr>
                <w:rFonts w:ascii="Times New Roman" w:eastAsia="Times New Roman" w:hAnsi="Times New Roman" w:cs="Times New Roman"/>
                <w:color w:val="000000"/>
                <w:sz w:val="16"/>
                <w:szCs w:val="16"/>
                <w:lang w:eastAsia="ru-RU"/>
              </w:rPr>
            </w:pPr>
            <w:r w:rsidRPr="003A4604">
              <w:rPr>
                <w:rFonts w:ascii="Times New Roman" w:eastAsia="Times New Roman" w:hAnsi="Times New Roman" w:cs="Times New Roman"/>
                <w:color w:val="000000"/>
                <w:sz w:val="16"/>
                <w:szCs w:val="16"/>
                <w:lang w:eastAsia="ru-RU"/>
              </w:rPr>
              <w:t>0,121716</w:t>
            </w:r>
          </w:p>
        </w:tc>
        <w:tc>
          <w:tcPr>
            <w:tcW w:w="0" w:type="auto"/>
            <w:tcBorders>
              <w:top w:val="nil"/>
              <w:left w:val="nil"/>
              <w:bottom w:val="nil"/>
              <w:right w:val="nil"/>
            </w:tcBorders>
            <w:shd w:val="clear" w:color="auto" w:fill="auto"/>
            <w:noWrap/>
            <w:vAlign w:val="bottom"/>
            <w:hideMark/>
          </w:tcPr>
          <w:p w14:paraId="080A0D7E" w14:textId="77777777" w:rsidR="003A4604" w:rsidRPr="003A4604" w:rsidRDefault="003A4604" w:rsidP="00AA4B1C">
            <w:pPr>
              <w:spacing w:after="0" w:line="240" w:lineRule="auto"/>
              <w:jc w:val="right"/>
              <w:rPr>
                <w:rFonts w:ascii="Times New Roman" w:eastAsia="Times New Roman" w:hAnsi="Times New Roman" w:cs="Times New Roman"/>
                <w:color w:val="000000"/>
                <w:sz w:val="16"/>
                <w:szCs w:val="16"/>
                <w:lang w:eastAsia="ru-RU"/>
              </w:rPr>
            </w:pPr>
            <w:r w:rsidRPr="003A4604">
              <w:rPr>
                <w:rFonts w:ascii="Times New Roman" w:eastAsia="Times New Roman" w:hAnsi="Times New Roman" w:cs="Times New Roman"/>
                <w:color w:val="000000"/>
                <w:sz w:val="16"/>
                <w:szCs w:val="16"/>
                <w:lang w:eastAsia="ru-RU"/>
              </w:rPr>
              <w:t>1</w:t>
            </w:r>
          </w:p>
        </w:tc>
        <w:tc>
          <w:tcPr>
            <w:tcW w:w="0" w:type="auto"/>
            <w:tcBorders>
              <w:top w:val="nil"/>
              <w:left w:val="nil"/>
              <w:bottom w:val="nil"/>
              <w:right w:val="nil"/>
            </w:tcBorders>
            <w:shd w:val="clear" w:color="auto" w:fill="auto"/>
            <w:noWrap/>
            <w:vAlign w:val="bottom"/>
            <w:hideMark/>
          </w:tcPr>
          <w:p w14:paraId="04B4578B" w14:textId="77777777" w:rsidR="003A4604" w:rsidRPr="003A4604" w:rsidRDefault="003A4604" w:rsidP="00AA4B1C">
            <w:pPr>
              <w:spacing w:after="0" w:line="240" w:lineRule="auto"/>
              <w:jc w:val="right"/>
              <w:rPr>
                <w:rFonts w:ascii="Times New Roman" w:eastAsia="Times New Roman" w:hAnsi="Times New Roman" w:cs="Times New Roman"/>
                <w:color w:val="000000"/>
                <w:sz w:val="16"/>
                <w:szCs w:val="16"/>
                <w:lang w:eastAsia="ru-RU"/>
              </w:rPr>
            </w:pPr>
          </w:p>
        </w:tc>
        <w:tc>
          <w:tcPr>
            <w:tcW w:w="0" w:type="auto"/>
            <w:tcBorders>
              <w:top w:val="nil"/>
              <w:left w:val="nil"/>
              <w:bottom w:val="nil"/>
              <w:right w:val="nil"/>
            </w:tcBorders>
            <w:shd w:val="clear" w:color="auto" w:fill="auto"/>
            <w:noWrap/>
            <w:vAlign w:val="bottom"/>
            <w:hideMark/>
          </w:tcPr>
          <w:p w14:paraId="158F2EE3" w14:textId="77777777" w:rsidR="003A4604" w:rsidRPr="003A4604" w:rsidRDefault="003A4604" w:rsidP="00AA4B1C">
            <w:pPr>
              <w:spacing w:after="0" w:line="240" w:lineRule="auto"/>
              <w:rPr>
                <w:rFonts w:ascii="Times New Roman" w:eastAsia="Times New Roman" w:hAnsi="Times New Roman" w:cs="Times New Roman"/>
                <w:sz w:val="16"/>
                <w:szCs w:val="16"/>
                <w:lang w:eastAsia="ru-RU"/>
              </w:rPr>
            </w:pPr>
          </w:p>
        </w:tc>
      </w:tr>
      <w:tr w:rsidR="003A4604" w:rsidRPr="003A4604" w14:paraId="48CBD3DF" w14:textId="77777777" w:rsidTr="003A4604">
        <w:trPr>
          <w:trHeight w:val="288"/>
          <w:jc w:val="center"/>
        </w:trPr>
        <w:tc>
          <w:tcPr>
            <w:tcW w:w="0" w:type="auto"/>
            <w:tcBorders>
              <w:top w:val="nil"/>
              <w:left w:val="nil"/>
              <w:bottom w:val="nil"/>
              <w:right w:val="nil"/>
            </w:tcBorders>
            <w:shd w:val="clear" w:color="auto" w:fill="auto"/>
            <w:noWrap/>
            <w:vAlign w:val="bottom"/>
            <w:hideMark/>
          </w:tcPr>
          <w:p w14:paraId="628B9BFE" w14:textId="77777777" w:rsidR="003A4604" w:rsidRPr="003A4604" w:rsidRDefault="003A4604" w:rsidP="00AA4B1C">
            <w:pPr>
              <w:spacing w:after="0" w:line="240" w:lineRule="auto"/>
              <w:rPr>
                <w:rFonts w:ascii="Times New Roman" w:eastAsia="Times New Roman" w:hAnsi="Times New Roman" w:cs="Times New Roman"/>
                <w:color w:val="000000"/>
                <w:sz w:val="16"/>
                <w:szCs w:val="16"/>
                <w:lang w:eastAsia="ru-RU"/>
              </w:rPr>
            </w:pPr>
            <w:r w:rsidRPr="003A4604">
              <w:rPr>
                <w:rFonts w:ascii="Times New Roman" w:eastAsia="Times New Roman" w:hAnsi="Times New Roman" w:cs="Times New Roman"/>
                <w:color w:val="000000"/>
                <w:sz w:val="16"/>
                <w:szCs w:val="16"/>
                <w:lang w:eastAsia="ru-RU"/>
              </w:rPr>
              <w:t>x13</w:t>
            </w:r>
          </w:p>
        </w:tc>
        <w:tc>
          <w:tcPr>
            <w:tcW w:w="0" w:type="auto"/>
            <w:tcBorders>
              <w:top w:val="nil"/>
              <w:left w:val="nil"/>
              <w:bottom w:val="nil"/>
              <w:right w:val="nil"/>
            </w:tcBorders>
            <w:shd w:val="clear" w:color="auto" w:fill="auto"/>
            <w:noWrap/>
            <w:vAlign w:val="bottom"/>
            <w:hideMark/>
          </w:tcPr>
          <w:p w14:paraId="20EC42B5" w14:textId="77777777" w:rsidR="003A4604" w:rsidRPr="003A4604" w:rsidRDefault="003A4604" w:rsidP="00AA4B1C">
            <w:pPr>
              <w:spacing w:after="0" w:line="240" w:lineRule="auto"/>
              <w:jc w:val="right"/>
              <w:rPr>
                <w:rFonts w:ascii="Times New Roman" w:eastAsia="Times New Roman" w:hAnsi="Times New Roman" w:cs="Times New Roman"/>
                <w:color w:val="000000"/>
                <w:sz w:val="16"/>
                <w:szCs w:val="16"/>
                <w:lang w:eastAsia="ru-RU"/>
              </w:rPr>
            </w:pPr>
            <w:r w:rsidRPr="003A4604">
              <w:rPr>
                <w:rFonts w:ascii="Times New Roman" w:eastAsia="Times New Roman" w:hAnsi="Times New Roman" w:cs="Times New Roman"/>
                <w:color w:val="000000"/>
                <w:sz w:val="16"/>
                <w:szCs w:val="16"/>
                <w:lang w:eastAsia="ru-RU"/>
              </w:rPr>
              <w:t>0,371906</w:t>
            </w:r>
          </w:p>
        </w:tc>
        <w:tc>
          <w:tcPr>
            <w:tcW w:w="0" w:type="auto"/>
            <w:tcBorders>
              <w:top w:val="nil"/>
              <w:left w:val="nil"/>
              <w:bottom w:val="nil"/>
              <w:right w:val="nil"/>
            </w:tcBorders>
            <w:shd w:val="clear" w:color="auto" w:fill="auto"/>
            <w:noWrap/>
            <w:vAlign w:val="bottom"/>
            <w:hideMark/>
          </w:tcPr>
          <w:p w14:paraId="22C7CEA8" w14:textId="77777777" w:rsidR="003A4604" w:rsidRPr="003A4604" w:rsidRDefault="003A4604" w:rsidP="00AA4B1C">
            <w:pPr>
              <w:spacing w:after="0" w:line="240" w:lineRule="auto"/>
              <w:jc w:val="right"/>
              <w:rPr>
                <w:rFonts w:ascii="Times New Roman" w:eastAsia="Times New Roman" w:hAnsi="Times New Roman" w:cs="Times New Roman"/>
                <w:color w:val="000000"/>
                <w:sz w:val="16"/>
                <w:szCs w:val="16"/>
                <w:lang w:eastAsia="ru-RU"/>
              </w:rPr>
            </w:pPr>
            <w:r w:rsidRPr="003A4604">
              <w:rPr>
                <w:rFonts w:ascii="Times New Roman" w:eastAsia="Times New Roman" w:hAnsi="Times New Roman" w:cs="Times New Roman"/>
                <w:color w:val="000000"/>
                <w:sz w:val="16"/>
                <w:szCs w:val="16"/>
                <w:lang w:eastAsia="ru-RU"/>
              </w:rPr>
              <w:t>0,269047</w:t>
            </w:r>
          </w:p>
        </w:tc>
        <w:tc>
          <w:tcPr>
            <w:tcW w:w="0" w:type="auto"/>
            <w:tcBorders>
              <w:top w:val="nil"/>
              <w:left w:val="nil"/>
              <w:bottom w:val="nil"/>
              <w:right w:val="nil"/>
            </w:tcBorders>
            <w:shd w:val="clear" w:color="auto" w:fill="auto"/>
            <w:noWrap/>
            <w:vAlign w:val="bottom"/>
            <w:hideMark/>
          </w:tcPr>
          <w:p w14:paraId="664FBFA5" w14:textId="77777777" w:rsidR="003A4604" w:rsidRPr="003A4604" w:rsidRDefault="003A4604" w:rsidP="00AA4B1C">
            <w:pPr>
              <w:spacing w:after="0" w:line="240" w:lineRule="auto"/>
              <w:jc w:val="right"/>
              <w:rPr>
                <w:rFonts w:ascii="Times New Roman" w:eastAsia="Times New Roman" w:hAnsi="Times New Roman" w:cs="Times New Roman"/>
                <w:color w:val="000000"/>
                <w:sz w:val="16"/>
                <w:szCs w:val="16"/>
                <w:lang w:eastAsia="ru-RU"/>
              </w:rPr>
            </w:pPr>
            <w:r w:rsidRPr="003A4604">
              <w:rPr>
                <w:rFonts w:ascii="Times New Roman" w:eastAsia="Times New Roman" w:hAnsi="Times New Roman" w:cs="Times New Roman"/>
                <w:color w:val="000000"/>
                <w:sz w:val="16"/>
                <w:szCs w:val="16"/>
                <w:lang w:eastAsia="ru-RU"/>
              </w:rPr>
              <w:t>-0,24412</w:t>
            </w:r>
          </w:p>
        </w:tc>
        <w:tc>
          <w:tcPr>
            <w:tcW w:w="0" w:type="auto"/>
            <w:tcBorders>
              <w:top w:val="nil"/>
              <w:left w:val="nil"/>
              <w:bottom w:val="nil"/>
              <w:right w:val="nil"/>
            </w:tcBorders>
            <w:shd w:val="clear" w:color="auto" w:fill="auto"/>
            <w:noWrap/>
            <w:vAlign w:val="bottom"/>
            <w:hideMark/>
          </w:tcPr>
          <w:p w14:paraId="1C781B20" w14:textId="77777777" w:rsidR="003A4604" w:rsidRPr="003A4604" w:rsidRDefault="003A4604" w:rsidP="00AA4B1C">
            <w:pPr>
              <w:spacing w:after="0" w:line="240" w:lineRule="auto"/>
              <w:jc w:val="right"/>
              <w:rPr>
                <w:rFonts w:ascii="Times New Roman" w:eastAsia="Times New Roman" w:hAnsi="Times New Roman" w:cs="Times New Roman"/>
                <w:color w:val="000000"/>
                <w:sz w:val="16"/>
                <w:szCs w:val="16"/>
                <w:lang w:eastAsia="ru-RU"/>
              </w:rPr>
            </w:pPr>
            <w:r w:rsidRPr="003A4604">
              <w:rPr>
                <w:rFonts w:ascii="Times New Roman" w:eastAsia="Times New Roman" w:hAnsi="Times New Roman" w:cs="Times New Roman"/>
                <w:color w:val="000000"/>
                <w:sz w:val="16"/>
                <w:szCs w:val="16"/>
                <w:lang w:eastAsia="ru-RU"/>
              </w:rPr>
              <w:t>0,242638</w:t>
            </w:r>
          </w:p>
        </w:tc>
        <w:tc>
          <w:tcPr>
            <w:tcW w:w="0" w:type="auto"/>
            <w:tcBorders>
              <w:top w:val="nil"/>
              <w:left w:val="nil"/>
              <w:bottom w:val="nil"/>
              <w:right w:val="nil"/>
            </w:tcBorders>
            <w:shd w:val="clear" w:color="auto" w:fill="auto"/>
            <w:noWrap/>
            <w:vAlign w:val="bottom"/>
            <w:hideMark/>
          </w:tcPr>
          <w:p w14:paraId="46B5499B" w14:textId="77777777" w:rsidR="003A4604" w:rsidRPr="003A4604" w:rsidRDefault="003A4604" w:rsidP="00AA4B1C">
            <w:pPr>
              <w:spacing w:after="0" w:line="240" w:lineRule="auto"/>
              <w:jc w:val="right"/>
              <w:rPr>
                <w:rFonts w:ascii="Times New Roman" w:eastAsia="Times New Roman" w:hAnsi="Times New Roman" w:cs="Times New Roman"/>
                <w:color w:val="000000"/>
                <w:sz w:val="16"/>
                <w:szCs w:val="16"/>
                <w:lang w:eastAsia="ru-RU"/>
              </w:rPr>
            </w:pPr>
            <w:r w:rsidRPr="003A4604">
              <w:rPr>
                <w:rFonts w:ascii="Times New Roman" w:eastAsia="Times New Roman" w:hAnsi="Times New Roman" w:cs="Times New Roman"/>
                <w:color w:val="000000"/>
                <w:sz w:val="16"/>
                <w:szCs w:val="16"/>
                <w:lang w:eastAsia="ru-RU"/>
              </w:rPr>
              <w:t>0,653403</w:t>
            </w:r>
          </w:p>
        </w:tc>
        <w:tc>
          <w:tcPr>
            <w:tcW w:w="0" w:type="auto"/>
            <w:tcBorders>
              <w:top w:val="nil"/>
              <w:left w:val="nil"/>
              <w:bottom w:val="nil"/>
              <w:right w:val="nil"/>
            </w:tcBorders>
            <w:shd w:val="clear" w:color="auto" w:fill="auto"/>
            <w:noWrap/>
            <w:vAlign w:val="bottom"/>
            <w:hideMark/>
          </w:tcPr>
          <w:p w14:paraId="33D594E1" w14:textId="77777777" w:rsidR="003A4604" w:rsidRPr="003A4604" w:rsidRDefault="003A4604" w:rsidP="00AA4B1C">
            <w:pPr>
              <w:spacing w:after="0" w:line="240" w:lineRule="auto"/>
              <w:jc w:val="right"/>
              <w:rPr>
                <w:rFonts w:ascii="Times New Roman" w:eastAsia="Times New Roman" w:hAnsi="Times New Roman" w:cs="Times New Roman"/>
                <w:color w:val="000000"/>
                <w:sz w:val="16"/>
                <w:szCs w:val="16"/>
                <w:lang w:eastAsia="ru-RU"/>
              </w:rPr>
            </w:pPr>
            <w:r w:rsidRPr="003A4604">
              <w:rPr>
                <w:rFonts w:ascii="Times New Roman" w:eastAsia="Times New Roman" w:hAnsi="Times New Roman" w:cs="Times New Roman"/>
                <w:color w:val="000000"/>
                <w:sz w:val="16"/>
                <w:szCs w:val="16"/>
                <w:lang w:eastAsia="ru-RU"/>
              </w:rPr>
              <w:t>0,420863</w:t>
            </w:r>
          </w:p>
        </w:tc>
        <w:tc>
          <w:tcPr>
            <w:tcW w:w="0" w:type="auto"/>
            <w:tcBorders>
              <w:top w:val="nil"/>
              <w:left w:val="nil"/>
              <w:bottom w:val="nil"/>
              <w:right w:val="nil"/>
            </w:tcBorders>
            <w:shd w:val="clear" w:color="auto" w:fill="auto"/>
            <w:noWrap/>
            <w:vAlign w:val="bottom"/>
            <w:hideMark/>
          </w:tcPr>
          <w:p w14:paraId="23BD3FDA" w14:textId="77777777" w:rsidR="003A4604" w:rsidRPr="003A4604" w:rsidRDefault="003A4604" w:rsidP="00AA4B1C">
            <w:pPr>
              <w:spacing w:after="0" w:line="240" w:lineRule="auto"/>
              <w:jc w:val="right"/>
              <w:rPr>
                <w:rFonts w:ascii="Times New Roman" w:eastAsia="Times New Roman" w:hAnsi="Times New Roman" w:cs="Times New Roman"/>
                <w:color w:val="000000"/>
                <w:sz w:val="16"/>
                <w:szCs w:val="16"/>
                <w:lang w:eastAsia="ru-RU"/>
              </w:rPr>
            </w:pPr>
            <w:r w:rsidRPr="003A4604">
              <w:rPr>
                <w:rFonts w:ascii="Times New Roman" w:eastAsia="Times New Roman" w:hAnsi="Times New Roman" w:cs="Times New Roman"/>
                <w:color w:val="000000"/>
                <w:sz w:val="16"/>
                <w:szCs w:val="16"/>
                <w:lang w:eastAsia="ru-RU"/>
              </w:rPr>
              <w:t>0,265017</w:t>
            </w:r>
          </w:p>
        </w:tc>
        <w:tc>
          <w:tcPr>
            <w:tcW w:w="0" w:type="auto"/>
            <w:tcBorders>
              <w:top w:val="nil"/>
              <w:left w:val="nil"/>
              <w:bottom w:val="nil"/>
              <w:right w:val="nil"/>
            </w:tcBorders>
            <w:shd w:val="clear" w:color="auto" w:fill="auto"/>
            <w:noWrap/>
            <w:vAlign w:val="bottom"/>
            <w:hideMark/>
          </w:tcPr>
          <w:p w14:paraId="2E4745F2" w14:textId="77777777" w:rsidR="003A4604" w:rsidRPr="003A4604" w:rsidRDefault="003A4604" w:rsidP="00AA4B1C">
            <w:pPr>
              <w:spacing w:after="0" w:line="240" w:lineRule="auto"/>
              <w:jc w:val="right"/>
              <w:rPr>
                <w:rFonts w:ascii="Times New Roman" w:eastAsia="Times New Roman" w:hAnsi="Times New Roman" w:cs="Times New Roman"/>
                <w:color w:val="000000"/>
                <w:sz w:val="16"/>
                <w:szCs w:val="16"/>
                <w:lang w:eastAsia="ru-RU"/>
              </w:rPr>
            </w:pPr>
            <w:r w:rsidRPr="003A4604">
              <w:rPr>
                <w:rFonts w:ascii="Times New Roman" w:eastAsia="Times New Roman" w:hAnsi="Times New Roman" w:cs="Times New Roman"/>
                <w:color w:val="000000"/>
                <w:sz w:val="16"/>
                <w:szCs w:val="16"/>
                <w:lang w:eastAsia="ru-RU"/>
              </w:rPr>
              <w:t>0,444181</w:t>
            </w:r>
          </w:p>
        </w:tc>
        <w:tc>
          <w:tcPr>
            <w:tcW w:w="0" w:type="auto"/>
            <w:tcBorders>
              <w:top w:val="nil"/>
              <w:left w:val="nil"/>
              <w:bottom w:val="nil"/>
              <w:right w:val="nil"/>
            </w:tcBorders>
            <w:shd w:val="clear" w:color="auto" w:fill="auto"/>
            <w:noWrap/>
            <w:vAlign w:val="bottom"/>
            <w:hideMark/>
          </w:tcPr>
          <w:p w14:paraId="7F530DC8" w14:textId="77777777" w:rsidR="003A4604" w:rsidRPr="003A4604" w:rsidRDefault="003A4604" w:rsidP="00AA4B1C">
            <w:pPr>
              <w:spacing w:after="0" w:line="240" w:lineRule="auto"/>
              <w:jc w:val="right"/>
              <w:rPr>
                <w:rFonts w:ascii="Times New Roman" w:eastAsia="Times New Roman" w:hAnsi="Times New Roman" w:cs="Times New Roman"/>
                <w:color w:val="000000"/>
                <w:sz w:val="16"/>
                <w:szCs w:val="16"/>
                <w:lang w:eastAsia="ru-RU"/>
              </w:rPr>
            </w:pPr>
            <w:r w:rsidRPr="003A4604">
              <w:rPr>
                <w:rFonts w:ascii="Times New Roman" w:eastAsia="Times New Roman" w:hAnsi="Times New Roman" w:cs="Times New Roman"/>
                <w:color w:val="000000"/>
                <w:sz w:val="16"/>
                <w:szCs w:val="16"/>
                <w:lang w:eastAsia="ru-RU"/>
              </w:rPr>
              <w:t>0,286957</w:t>
            </w:r>
          </w:p>
        </w:tc>
        <w:tc>
          <w:tcPr>
            <w:tcW w:w="0" w:type="auto"/>
            <w:tcBorders>
              <w:top w:val="nil"/>
              <w:left w:val="nil"/>
              <w:bottom w:val="nil"/>
              <w:right w:val="nil"/>
            </w:tcBorders>
            <w:shd w:val="clear" w:color="auto" w:fill="auto"/>
            <w:noWrap/>
            <w:vAlign w:val="bottom"/>
            <w:hideMark/>
          </w:tcPr>
          <w:p w14:paraId="3044ACB1" w14:textId="77777777" w:rsidR="003A4604" w:rsidRPr="003A4604" w:rsidRDefault="003A4604" w:rsidP="00AA4B1C">
            <w:pPr>
              <w:spacing w:after="0" w:line="240" w:lineRule="auto"/>
              <w:jc w:val="right"/>
              <w:rPr>
                <w:rFonts w:ascii="Times New Roman" w:eastAsia="Times New Roman" w:hAnsi="Times New Roman" w:cs="Times New Roman"/>
                <w:color w:val="000000"/>
                <w:sz w:val="16"/>
                <w:szCs w:val="16"/>
                <w:lang w:eastAsia="ru-RU"/>
              </w:rPr>
            </w:pPr>
            <w:r w:rsidRPr="003A4604">
              <w:rPr>
                <w:rFonts w:ascii="Times New Roman" w:eastAsia="Times New Roman" w:hAnsi="Times New Roman" w:cs="Times New Roman"/>
                <w:color w:val="000000"/>
                <w:sz w:val="16"/>
                <w:szCs w:val="16"/>
                <w:lang w:eastAsia="ru-RU"/>
              </w:rPr>
              <w:t>-1,2E-17</w:t>
            </w:r>
          </w:p>
        </w:tc>
        <w:tc>
          <w:tcPr>
            <w:tcW w:w="0" w:type="auto"/>
            <w:tcBorders>
              <w:top w:val="nil"/>
              <w:left w:val="nil"/>
              <w:bottom w:val="nil"/>
              <w:right w:val="nil"/>
            </w:tcBorders>
            <w:shd w:val="clear" w:color="auto" w:fill="auto"/>
            <w:noWrap/>
            <w:vAlign w:val="bottom"/>
            <w:hideMark/>
          </w:tcPr>
          <w:p w14:paraId="55A1BFAB" w14:textId="77777777" w:rsidR="003A4604" w:rsidRPr="003A4604" w:rsidRDefault="003A4604" w:rsidP="00AA4B1C">
            <w:pPr>
              <w:spacing w:after="0" w:line="240" w:lineRule="auto"/>
              <w:jc w:val="right"/>
              <w:rPr>
                <w:rFonts w:ascii="Times New Roman" w:eastAsia="Times New Roman" w:hAnsi="Times New Roman" w:cs="Times New Roman"/>
                <w:color w:val="000000"/>
                <w:sz w:val="16"/>
                <w:szCs w:val="16"/>
                <w:lang w:eastAsia="ru-RU"/>
              </w:rPr>
            </w:pPr>
            <w:r w:rsidRPr="003A4604">
              <w:rPr>
                <w:rFonts w:ascii="Times New Roman" w:eastAsia="Times New Roman" w:hAnsi="Times New Roman" w:cs="Times New Roman"/>
                <w:color w:val="000000"/>
                <w:sz w:val="16"/>
                <w:szCs w:val="16"/>
                <w:lang w:eastAsia="ru-RU"/>
              </w:rPr>
              <w:t>0,299572</w:t>
            </w:r>
          </w:p>
        </w:tc>
        <w:tc>
          <w:tcPr>
            <w:tcW w:w="0" w:type="auto"/>
            <w:tcBorders>
              <w:top w:val="nil"/>
              <w:left w:val="nil"/>
              <w:bottom w:val="nil"/>
              <w:right w:val="nil"/>
            </w:tcBorders>
            <w:shd w:val="clear" w:color="auto" w:fill="auto"/>
            <w:noWrap/>
            <w:vAlign w:val="bottom"/>
            <w:hideMark/>
          </w:tcPr>
          <w:p w14:paraId="3942D3E5" w14:textId="77777777" w:rsidR="003A4604" w:rsidRPr="003A4604" w:rsidRDefault="003A4604" w:rsidP="00AA4B1C">
            <w:pPr>
              <w:spacing w:after="0" w:line="240" w:lineRule="auto"/>
              <w:jc w:val="right"/>
              <w:rPr>
                <w:rFonts w:ascii="Times New Roman" w:eastAsia="Times New Roman" w:hAnsi="Times New Roman" w:cs="Times New Roman"/>
                <w:color w:val="000000"/>
                <w:sz w:val="16"/>
                <w:szCs w:val="16"/>
                <w:lang w:eastAsia="ru-RU"/>
              </w:rPr>
            </w:pPr>
            <w:r w:rsidRPr="003A4604">
              <w:rPr>
                <w:rFonts w:ascii="Times New Roman" w:eastAsia="Times New Roman" w:hAnsi="Times New Roman" w:cs="Times New Roman"/>
                <w:color w:val="000000"/>
                <w:sz w:val="16"/>
                <w:szCs w:val="16"/>
                <w:lang w:eastAsia="ru-RU"/>
              </w:rPr>
              <w:t>-0,32817</w:t>
            </w:r>
          </w:p>
        </w:tc>
        <w:tc>
          <w:tcPr>
            <w:tcW w:w="0" w:type="auto"/>
            <w:tcBorders>
              <w:top w:val="nil"/>
              <w:left w:val="nil"/>
              <w:bottom w:val="nil"/>
              <w:right w:val="nil"/>
            </w:tcBorders>
            <w:shd w:val="clear" w:color="auto" w:fill="auto"/>
            <w:noWrap/>
            <w:vAlign w:val="bottom"/>
            <w:hideMark/>
          </w:tcPr>
          <w:p w14:paraId="53C7CAB0" w14:textId="77777777" w:rsidR="003A4604" w:rsidRPr="003A4604" w:rsidRDefault="003A4604" w:rsidP="00AA4B1C">
            <w:pPr>
              <w:spacing w:after="0" w:line="240" w:lineRule="auto"/>
              <w:jc w:val="right"/>
              <w:rPr>
                <w:rFonts w:ascii="Times New Roman" w:eastAsia="Times New Roman" w:hAnsi="Times New Roman" w:cs="Times New Roman"/>
                <w:color w:val="000000"/>
                <w:sz w:val="16"/>
                <w:szCs w:val="16"/>
                <w:lang w:eastAsia="ru-RU"/>
              </w:rPr>
            </w:pPr>
            <w:r w:rsidRPr="003A4604">
              <w:rPr>
                <w:rFonts w:ascii="Times New Roman" w:eastAsia="Times New Roman" w:hAnsi="Times New Roman" w:cs="Times New Roman"/>
                <w:color w:val="000000"/>
                <w:sz w:val="16"/>
                <w:szCs w:val="16"/>
                <w:lang w:eastAsia="ru-RU"/>
              </w:rPr>
              <w:t>1</w:t>
            </w:r>
          </w:p>
        </w:tc>
        <w:tc>
          <w:tcPr>
            <w:tcW w:w="0" w:type="auto"/>
            <w:tcBorders>
              <w:top w:val="nil"/>
              <w:left w:val="nil"/>
              <w:bottom w:val="nil"/>
              <w:right w:val="nil"/>
            </w:tcBorders>
            <w:shd w:val="clear" w:color="auto" w:fill="auto"/>
            <w:noWrap/>
            <w:vAlign w:val="bottom"/>
            <w:hideMark/>
          </w:tcPr>
          <w:p w14:paraId="32B79B41" w14:textId="77777777" w:rsidR="003A4604" w:rsidRPr="003A4604" w:rsidRDefault="003A4604" w:rsidP="00AA4B1C">
            <w:pPr>
              <w:spacing w:after="0" w:line="240" w:lineRule="auto"/>
              <w:jc w:val="right"/>
              <w:rPr>
                <w:rFonts w:ascii="Times New Roman" w:eastAsia="Times New Roman" w:hAnsi="Times New Roman" w:cs="Times New Roman"/>
                <w:color w:val="000000"/>
                <w:sz w:val="16"/>
                <w:szCs w:val="16"/>
                <w:lang w:eastAsia="ru-RU"/>
              </w:rPr>
            </w:pPr>
          </w:p>
        </w:tc>
      </w:tr>
      <w:tr w:rsidR="003A4604" w:rsidRPr="003A4604" w14:paraId="628A9DD7" w14:textId="77777777" w:rsidTr="003A4604">
        <w:trPr>
          <w:trHeight w:val="300"/>
          <w:jc w:val="center"/>
        </w:trPr>
        <w:tc>
          <w:tcPr>
            <w:tcW w:w="0" w:type="auto"/>
            <w:tcBorders>
              <w:top w:val="nil"/>
              <w:left w:val="nil"/>
              <w:bottom w:val="single" w:sz="8" w:space="0" w:color="auto"/>
              <w:right w:val="nil"/>
            </w:tcBorders>
            <w:shd w:val="clear" w:color="auto" w:fill="auto"/>
            <w:noWrap/>
            <w:vAlign w:val="bottom"/>
            <w:hideMark/>
          </w:tcPr>
          <w:p w14:paraId="4E8BE1E2" w14:textId="77777777" w:rsidR="003A4604" w:rsidRPr="003A4604" w:rsidRDefault="003A4604" w:rsidP="00AA4B1C">
            <w:pPr>
              <w:spacing w:after="0" w:line="240" w:lineRule="auto"/>
              <w:rPr>
                <w:rFonts w:ascii="Times New Roman" w:eastAsia="Times New Roman" w:hAnsi="Times New Roman" w:cs="Times New Roman"/>
                <w:color w:val="000000"/>
                <w:sz w:val="16"/>
                <w:szCs w:val="16"/>
                <w:lang w:eastAsia="ru-RU"/>
              </w:rPr>
            </w:pPr>
            <w:r w:rsidRPr="003A4604">
              <w:rPr>
                <w:rFonts w:ascii="Times New Roman" w:eastAsia="Times New Roman" w:hAnsi="Times New Roman" w:cs="Times New Roman"/>
                <w:color w:val="000000"/>
                <w:sz w:val="16"/>
                <w:szCs w:val="16"/>
                <w:lang w:eastAsia="ru-RU"/>
              </w:rPr>
              <w:t>y</w:t>
            </w:r>
          </w:p>
        </w:tc>
        <w:tc>
          <w:tcPr>
            <w:tcW w:w="0" w:type="auto"/>
            <w:tcBorders>
              <w:top w:val="nil"/>
              <w:left w:val="nil"/>
              <w:bottom w:val="single" w:sz="8" w:space="0" w:color="auto"/>
              <w:right w:val="nil"/>
            </w:tcBorders>
            <w:shd w:val="clear" w:color="auto" w:fill="auto"/>
            <w:noWrap/>
            <w:vAlign w:val="bottom"/>
            <w:hideMark/>
          </w:tcPr>
          <w:p w14:paraId="67658D11" w14:textId="77777777" w:rsidR="003A4604" w:rsidRPr="003A4604" w:rsidRDefault="003A4604" w:rsidP="00AA4B1C">
            <w:pPr>
              <w:spacing w:after="0" w:line="240" w:lineRule="auto"/>
              <w:jc w:val="right"/>
              <w:rPr>
                <w:rFonts w:ascii="Times New Roman" w:eastAsia="Times New Roman" w:hAnsi="Times New Roman" w:cs="Times New Roman"/>
                <w:color w:val="000000"/>
                <w:sz w:val="16"/>
                <w:szCs w:val="16"/>
                <w:lang w:eastAsia="ru-RU"/>
              </w:rPr>
            </w:pPr>
            <w:r w:rsidRPr="003A4604">
              <w:rPr>
                <w:rFonts w:ascii="Times New Roman" w:eastAsia="Times New Roman" w:hAnsi="Times New Roman" w:cs="Times New Roman"/>
                <w:color w:val="000000"/>
                <w:sz w:val="16"/>
                <w:szCs w:val="16"/>
                <w:lang w:eastAsia="ru-RU"/>
              </w:rPr>
              <w:t>0,463101</w:t>
            </w:r>
          </w:p>
        </w:tc>
        <w:tc>
          <w:tcPr>
            <w:tcW w:w="0" w:type="auto"/>
            <w:tcBorders>
              <w:top w:val="nil"/>
              <w:left w:val="nil"/>
              <w:bottom w:val="single" w:sz="8" w:space="0" w:color="auto"/>
              <w:right w:val="nil"/>
            </w:tcBorders>
            <w:shd w:val="clear" w:color="auto" w:fill="auto"/>
            <w:noWrap/>
            <w:vAlign w:val="bottom"/>
            <w:hideMark/>
          </w:tcPr>
          <w:p w14:paraId="3DE1A995" w14:textId="77777777" w:rsidR="003A4604" w:rsidRPr="003A4604" w:rsidRDefault="003A4604" w:rsidP="00AA4B1C">
            <w:pPr>
              <w:spacing w:after="0" w:line="240" w:lineRule="auto"/>
              <w:jc w:val="right"/>
              <w:rPr>
                <w:rFonts w:ascii="Times New Roman" w:eastAsia="Times New Roman" w:hAnsi="Times New Roman" w:cs="Times New Roman"/>
                <w:color w:val="000000"/>
                <w:sz w:val="16"/>
                <w:szCs w:val="16"/>
                <w:lang w:eastAsia="ru-RU"/>
              </w:rPr>
            </w:pPr>
            <w:r w:rsidRPr="003A4604">
              <w:rPr>
                <w:rFonts w:ascii="Times New Roman" w:eastAsia="Times New Roman" w:hAnsi="Times New Roman" w:cs="Times New Roman"/>
                <w:color w:val="000000"/>
                <w:sz w:val="16"/>
                <w:szCs w:val="16"/>
                <w:lang w:eastAsia="ru-RU"/>
              </w:rPr>
              <w:t>0,239382</w:t>
            </w:r>
          </w:p>
        </w:tc>
        <w:tc>
          <w:tcPr>
            <w:tcW w:w="0" w:type="auto"/>
            <w:tcBorders>
              <w:top w:val="nil"/>
              <w:left w:val="nil"/>
              <w:bottom w:val="single" w:sz="8" w:space="0" w:color="auto"/>
              <w:right w:val="nil"/>
            </w:tcBorders>
            <w:shd w:val="clear" w:color="auto" w:fill="auto"/>
            <w:noWrap/>
            <w:vAlign w:val="bottom"/>
            <w:hideMark/>
          </w:tcPr>
          <w:p w14:paraId="15337BE5" w14:textId="77777777" w:rsidR="003A4604" w:rsidRPr="003A4604" w:rsidRDefault="003A4604" w:rsidP="00AA4B1C">
            <w:pPr>
              <w:spacing w:after="0" w:line="240" w:lineRule="auto"/>
              <w:jc w:val="right"/>
              <w:rPr>
                <w:rFonts w:ascii="Times New Roman" w:eastAsia="Times New Roman" w:hAnsi="Times New Roman" w:cs="Times New Roman"/>
                <w:color w:val="000000"/>
                <w:sz w:val="16"/>
                <w:szCs w:val="16"/>
                <w:lang w:eastAsia="ru-RU"/>
              </w:rPr>
            </w:pPr>
            <w:r w:rsidRPr="003A4604">
              <w:rPr>
                <w:rFonts w:ascii="Times New Roman" w:eastAsia="Times New Roman" w:hAnsi="Times New Roman" w:cs="Times New Roman"/>
                <w:color w:val="000000"/>
                <w:sz w:val="16"/>
                <w:szCs w:val="16"/>
                <w:lang w:eastAsia="ru-RU"/>
              </w:rPr>
              <w:t>-0,25247</w:t>
            </w:r>
          </w:p>
        </w:tc>
        <w:tc>
          <w:tcPr>
            <w:tcW w:w="0" w:type="auto"/>
            <w:tcBorders>
              <w:top w:val="nil"/>
              <w:left w:val="nil"/>
              <w:bottom w:val="single" w:sz="8" w:space="0" w:color="auto"/>
              <w:right w:val="nil"/>
            </w:tcBorders>
            <w:shd w:val="clear" w:color="auto" w:fill="auto"/>
            <w:noWrap/>
            <w:vAlign w:val="bottom"/>
            <w:hideMark/>
          </w:tcPr>
          <w:p w14:paraId="7324AD98" w14:textId="77777777" w:rsidR="003A4604" w:rsidRPr="003A4604" w:rsidRDefault="003A4604" w:rsidP="00AA4B1C">
            <w:pPr>
              <w:spacing w:after="0" w:line="240" w:lineRule="auto"/>
              <w:jc w:val="right"/>
              <w:rPr>
                <w:rFonts w:ascii="Times New Roman" w:eastAsia="Times New Roman" w:hAnsi="Times New Roman" w:cs="Times New Roman"/>
                <w:color w:val="000000"/>
                <w:sz w:val="16"/>
                <w:szCs w:val="16"/>
                <w:lang w:eastAsia="ru-RU"/>
              </w:rPr>
            </w:pPr>
            <w:r w:rsidRPr="003A4604">
              <w:rPr>
                <w:rFonts w:ascii="Times New Roman" w:eastAsia="Times New Roman" w:hAnsi="Times New Roman" w:cs="Times New Roman"/>
                <w:color w:val="000000"/>
                <w:sz w:val="16"/>
                <w:szCs w:val="16"/>
                <w:lang w:eastAsia="ru-RU"/>
              </w:rPr>
              <w:t>0,322528</w:t>
            </w:r>
          </w:p>
        </w:tc>
        <w:tc>
          <w:tcPr>
            <w:tcW w:w="0" w:type="auto"/>
            <w:tcBorders>
              <w:top w:val="nil"/>
              <w:left w:val="nil"/>
              <w:bottom w:val="single" w:sz="8" w:space="0" w:color="auto"/>
              <w:right w:val="nil"/>
            </w:tcBorders>
            <w:shd w:val="clear" w:color="auto" w:fill="auto"/>
            <w:noWrap/>
            <w:vAlign w:val="bottom"/>
            <w:hideMark/>
          </w:tcPr>
          <w:p w14:paraId="6124A344" w14:textId="77777777" w:rsidR="003A4604" w:rsidRPr="003A4604" w:rsidRDefault="003A4604" w:rsidP="00AA4B1C">
            <w:pPr>
              <w:spacing w:after="0" w:line="240" w:lineRule="auto"/>
              <w:jc w:val="right"/>
              <w:rPr>
                <w:rFonts w:ascii="Times New Roman" w:eastAsia="Times New Roman" w:hAnsi="Times New Roman" w:cs="Times New Roman"/>
                <w:color w:val="000000"/>
                <w:sz w:val="16"/>
                <w:szCs w:val="16"/>
                <w:lang w:eastAsia="ru-RU"/>
              </w:rPr>
            </w:pPr>
            <w:r w:rsidRPr="003A4604">
              <w:rPr>
                <w:rFonts w:ascii="Times New Roman" w:eastAsia="Times New Roman" w:hAnsi="Times New Roman" w:cs="Times New Roman"/>
                <w:color w:val="000000"/>
                <w:sz w:val="16"/>
                <w:szCs w:val="16"/>
                <w:lang w:eastAsia="ru-RU"/>
              </w:rPr>
              <w:t>0,584666</w:t>
            </w:r>
          </w:p>
        </w:tc>
        <w:tc>
          <w:tcPr>
            <w:tcW w:w="0" w:type="auto"/>
            <w:tcBorders>
              <w:top w:val="nil"/>
              <w:left w:val="nil"/>
              <w:bottom w:val="single" w:sz="8" w:space="0" w:color="auto"/>
              <w:right w:val="nil"/>
            </w:tcBorders>
            <w:shd w:val="clear" w:color="auto" w:fill="auto"/>
            <w:noWrap/>
            <w:vAlign w:val="bottom"/>
            <w:hideMark/>
          </w:tcPr>
          <w:p w14:paraId="55985C11" w14:textId="77777777" w:rsidR="003A4604" w:rsidRPr="003A4604" w:rsidRDefault="003A4604" w:rsidP="00AA4B1C">
            <w:pPr>
              <w:spacing w:after="0" w:line="240" w:lineRule="auto"/>
              <w:jc w:val="right"/>
              <w:rPr>
                <w:rFonts w:ascii="Times New Roman" w:eastAsia="Times New Roman" w:hAnsi="Times New Roman" w:cs="Times New Roman"/>
                <w:color w:val="000000"/>
                <w:sz w:val="16"/>
                <w:szCs w:val="16"/>
                <w:lang w:eastAsia="ru-RU"/>
              </w:rPr>
            </w:pPr>
            <w:r w:rsidRPr="003A4604">
              <w:rPr>
                <w:rFonts w:ascii="Times New Roman" w:eastAsia="Times New Roman" w:hAnsi="Times New Roman" w:cs="Times New Roman"/>
                <w:color w:val="000000"/>
                <w:sz w:val="16"/>
                <w:szCs w:val="16"/>
                <w:lang w:eastAsia="ru-RU"/>
              </w:rPr>
              <w:t>0,525561</w:t>
            </w:r>
          </w:p>
        </w:tc>
        <w:tc>
          <w:tcPr>
            <w:tcW w:w="0" w:type="auto"/>
            <w:tcBorders>
              <w:top w:val="nil"/>
              <w:left w:val="nil"/>
              <w:bottom w:val="single" w:sz="8" w:space="0" w:color="auto"/>
              <w:right w:val="nil"/>
            </w:tcBorders>
            <w:shd w:val="clear" w:color="auto" w:fill="auto"/>
            <w:noWrap/>
            <w:vAlign w:val="bottom"/>
            <w:hideMark/>
          </w:tcPr>
          <w:p w14:paraId="5110D563" w14:textId="77777777" w:rsidR="003A4604" w:rsidRPr="003A4604" w:rsidRDefault="003A4604" w:rsidP="00AA4B1C">
            <w:pPr>
              <w:spacing w:after="0" w:line="240" w:lineRule="auto"/>
              <w:jc w:val="right"/>
              <w:rPr>
                <w:rFonts w:ascii="Times New Roman" w:eastAsia="Times New Roman" w:hAnsi="Times New Roman" w:cs="Times New Roman"/>
                <w:color w:val="000000"/>
                <w:sz w:val="16"/>
                <w:szCs w:val="16"/>
                <w:lang w:eastAsia="ru-RU"/>
              </w:rPr>
            </w:pPr>
            <w:r w:rsidRPr="003A4604">
              <w:rPr>
                <w:rFonts w:ascii="Times New Roman" w:eastAsia="Times New Roman" w:hAnsi="Times New Roman" w:cs="Times New Roman"/>
                <w:color w:val="000000"/>
                <w:sz w:val="16"/>
                <w:szCs w:val="16"/>
                <w:lang w:eastAsia="ru-RU"/>
              </w:rPr>
              <w:t>0,379453</w:t>
            </w:r>
          </w:p>
        </w:tc>
        <w:tc>
          <w:tcPr>
            <w:tcW w:w="0" w:type="auto"/>
            <w:tcBorders>
              <w:top w:val="nil"/>
              <w:left w:val="nil"/>
              <w:bottom w:val="single" w:sz="8" w:space="0" w:color="auto"/>
              <w:right w:val="nil"/>
            </w:tcBorders>
            <w:shd w:val="clear" w:color="auto" w:fill="auto"/>
            <w:noWrap/>
            <w:vAlign w:val="bottom"/>
            <w:hideMark/>
          </w:tcPr>
          <w:p w14:paraId="0DD70F4F" w14:textId="77777777" w:rsidR="003A4604" w:rsidRPr="003A4604" w:rsidRDefault="003A4604" w:rsidP="00AA4B1C">
            <w:pPr>
              <w:spacing w:after="0" w:line="240" w:lineRule="auto"/>
              <w:jc w:val="right"/>
              <w:rPr>
                <w:rFonts w:ascii="Times New Roman" w:eastAsia="Times New Roman" w:hAnsi="Times New Roman" w:cs="Times New Roman"/>
                <w:color w:val="000000"/>
                <w:sz w:val="16"/>
                <w:szCs w:val="16"/>
                <w:lang w:eastAsia="ru-RU"/>
              </w:rPr>
            </w:pPr>
            <w:r w:rsidRPr="003A4604">
              <w:rPr>
                <w:rFonts w:ascii="Times New Roman" w:eastAsia="Times New Roman" w:hAnsi="Times New Roman" w:cs="Times New Roman"/>
                <w:color w:val="000000"/>
                <w:sz w:val="16"/>
                <w:szCs w:val="16"/>
                <w:lang w:eastAsia="ru-RU"/>
              </w:rPr>
              <w:t>0,515491</w:t>
            </w:r>
          </w:p>
        </w:tc>
        <w:tc>
          <w:tcPr>
            <w:tcW w:w="0" w:type="auto"/>
            <w:tcBorders>
              <w:top w:val="nil"/>
              <w:left w:val="nil"/>
              <w:bottom w:val="single" w:sz="8" w:space="0" w:color="auto"/>
              <w:right w:val="nil"/>
            </w:tcBorders>
            <w:shd w:val="clear" w:color="auto" w:fill="auto"/>
            <w:noWrap/>
            <w:vAlign w:val="bottom"/>
            <w:hideMark/>
          </w:tcPr>
          <w:p w14:paraId="0E730319" w14:textId="77777777" w:rsidR="003A4604" w:rsidRPr="003A4604" w:rsidRDefault="003A4604" w:rsidP="00AA4B1C">
            <w:pPr>
              <w:spacing w:after="0" w:line="240" w:lineRule="auto"/>
              <w:jc w:val="right"/>
              <w:rPr>
                <w:rFonts w:ascii="Times New Roman" w:eastAsia="Times New Roman" w:hAnsi="Times New Roman" w:cs="Times New Roman"/>
                <w:color w:val="000000"/>
                <w:sz w:val="16"/>
                <w:szCs w:val="16"/>
                <w:lang w:eastAsia="ru-RU"/>
              </w:rPr>
            </w:pPr>
            <w:r w:rsidRPr="003A4604">
              <w:rPr>
                <w:rFonts w:ascii="Times New Roman" w:eastAsia="Times New Roman" w:hAnsi="Times New Roman" w:cs="Times New Roman"/>
                <w:color w:val="000000"/>
                <w:sz w:val="16"/>
                <w:szCs w:val="16"/>
                <w:lang w:eastAsia="ru-RU"/>
              </w:rPr>
              <w:t>0,530344</w:t>
            </w:r>
          </w:p>
        </w:tc>
        <w:tc>
          <w:tcPr>
            <w:tcW w:w="0" w:type="auto"/>
            <w:tcBorders>
              <w:top w:val="nil"/>
              <w:left w:val="nil"/>
              <w:bottom w:val="single" w:sz="8" w:space="0" w:color="auto"/>
              <w:right w:val="nil"/>
            </w:tcBorders>
            <w:shd w:val="clear" w:color="auto" w:fill="auto"/>
            <w:noWrap/>
            <w:vAlign w:val="bottom"/>
            <w:hideMark/>
          </w:tcPr>
          <w:p w14:paraId="6D4A8ECD" w14:textId="77777777" w:rsidR="003A4604" w:rsidRPr="003A4604" w:rsidRDefault="003A4604" w:rsidP="00AA4B1C">
            <w:pPr>
              <w:spacing w:after="0" w:line="240" w:lineRule="auto"/>
              <w:jc w:val="right"/>
              <w:rPr>
                <w:rFonts w:ascii="Times New Roman" w:eastAsia="Times New Roman" w:hAnsi="Times New Roman" w:cs="Times New Roman"/>
                <w:color w:val="000000"/>
                <w:sz w:val="16"/>
                <w:szCs w:val="16"/>
                <w:lang w:eastAsia="ru-RU"/>
              </w:rPr>
            </w:pPr>
            <w:r w:rsidRPr="003A4604">
              <w:rPr>
                <w:rFonts w:ascii="Times New Roman" w:eastAsia="Times New Roman" w:hAnsi="Times New Roman" w:cs="Times New Roman"/>
                <w:color w:val="000000"/>
                <w:sz w:val="16"/>
                <w:szCs w:val="16"/>
                <w:lang w:eastAsia="ru-RU"/>
              </w:rPr>
              <w:t>0,255521</w:t>
            </w:r>
          </w:p>
        </w:tc>
        <w:tc>
          <w:tcPr>
            <w:tcW w:w="0" w:type="auto"/>
            <w:tcBorders>
              <w:top w:val="nil"/>
              <w:left w:val="nil"/>
              <w:bottom w:val="single" w:sz="8" w:space="0" w:color="auto"/>
              <w:right w:val="nil"/>
            </w:tcBorders>
            <w:shd w:val="clear" w:color="auto" w:fill="auto"/>
            <w:noWrap/>
            <w:vAlign w:val="bottom"/>
            <w:hideMark/>
          </w:tcPr>
          <w:p w14:paraId="60553B91" w14:textId="77777777" w:rsidR="003A4604" w:rsidRPr="003A4604" w:rsidRDefault="003A4604" w:rsidP="00AA4B1C">
            <w:pPr>
              <w:spacing w:after="0" w:line="240" w:lineRule="auto"/>
              <w:jc w:val="right"/>
              <w:rPr>
                <w:rFonts w:ascii="Times New Roman" w:eastAsia="Times New Roman" w:hAnsi="Times New Roman" w:cs="Times New Roman"/>
                <w:color w:val="000000"/>
                <w:sz w:val="16"/>
                <w:szCs w:val="16"/>
                <w:lang w:eastAsia="ru-RU"/>
              </w:rPr>
            </w:pPr>
            <w:r w:rsidRPr="003A4604">
              <w:rPr>
                <w:rFonts w:ascii="Times New Roman" w:eastAsia="Times New Roman" w:hAnsi="Times New Roman" w:cs="Times New Roman"/>
                <w:color w:val="000000"/>
                <w:sz w:val="16"/>
                <w:szCs w:val="16"/>
                <w:lang w:eastAsia="ru-RU"/>
              </w:rPr>
              <w:t>0,567115</w:t>
            </w:r>
          </w:p>
        </w:tc>
        <w:tc>
          <w:tcPr>
            <w:tcW w:w="0" w:type="auto"/>
            <w:tcBorders>
              <w:top w:val="nil"/>
              <w:left w:val="nil"/>
              <w:bottom w:val="single" w:sz="8" w:space="0" w:color="auto"/>
              <w:right w:val="nil"/>
            </w:tcBorders>
            <w:shd w:val="clear" w:color="auto" w:fill="auto"/>
            <w:noWrap/>
            <w:vAlign w:val="bottom"/>
            <w:hideMark/>
          </w:tcPr>
          <w:p w14:paraId="40DB157F" w14:textId="77777777" w:rsidR="003A4604" w:rsidRPr="003A4604" w:rsidRDefault="003A4604" w:rsidP="00AA4B1C">
            <w:pPr>
              <w:spacing w:after="0" w:line="240" w:lineRule="auto"/>
              <w:jc w:val="right"/>
              <w:rPr>
                <w:rFonts w:ascii="Times New Roman" w:eastAsia="Times New Roman" w:hAnsi="Times New Roman" w:cs="Times New Roman"/>
                <w:color w:val="000000"/>
                <w:sz w:val="16"/>
                <w:szCs w:val="16"/>
                <w:lang w:eastAsia="ru-RU"/>
              </w:rPr>
            </w:pPr>
            <w:r w:rsidRPr="003A4604">
              <w:rPr>
                <w:rFonts w:ascii="Times New Roman" w:eastAsia="Times New Roman" w:hAnsi="Times New Roman" w:cs="Times New Roman"/>
                <w:color w:val="000000"/>
                <w:sz w:val="16"/>
                <w:szCs w:val="16"/>
                <w:lang w:eastAsia="ru-RU"/>
              </w:rPr>
              <w:t>-0,13442</w:t>
            </w:r>
          </w:p>
        </w:tc>
        <w:tc>
          <w:tcPr>
            <w:tcW w:w="0" w:type="auto"/>
            <w:tcBorders>
              <w:top w:val="nil"/>
              <w:left w:val="nil"/>
              <w:bottom w:val="single" w:sz="8" w:space="0" w:color="auto"/>
              <w:right w:val="nil"/>
            </w:tcBorders>
            <w:shd w:val="clear" w:color="auto" w:fill="auto"/>
            <w:noWrap/>
            <w:vAlign w:val="bottom"/>
            <w:hideMark/>
          </w:tcPr>
          <w:p w14:paraId="2FD49197" w14:textId="77777777" w:rsidR="003A4604" w:rsidRPr="003A4604" w:rsidRDefault="003A4604" w:rsidP="00AA4B1C">
            <w:pPr>
              <w:spacing w:after="0" w:line="240" w:lineRule="auto"/>
              <w:jc w:val="right"/>
              <w:rPr>
                <w:rFonts w:ascii="Times New Roman" w:eastAsia="Times New Roman" w:hAnsi="Times New Roman" w:cs="Times New Roman"/>
                <w:color w:val="000000"/>
                <w:sz w:val="16"/>
                <w:szCs w:val="16"/>
                <w:lang w:eastAsia="ru-RU"/>
              </w:rPr>
            </w:pPr>
            <w:r w:rsidRPr="003A4604">
              <w:rPr>
                <w:rFonts w:ascii="Times New Roman" w:eastAsia="Times New Roman" w:hAnsi="Times New Roman" w:cs="Times New Roman"/>
                <w:color w:val="000000"/>
                <w:sz w:val="16"/>
                <w:szCs w:val="16"/>
                <w:lang w:eastAsia="ru-RU"/>
              </w:rPr>
              <w:t>0,882246</w:t>
            </w:r>
          </w:p>
        </w:tc>
        <w:tc>
          <w:tcPr>
            <w:tcW w:w="0" w:type="auto"/>
            <w:tcBorders>
              <w:top w:val="nil"/>
              <w:left w:val="nil"/>
              <w:bottom w:val="single" w:sz="8" w:space="0" w:color="auto"/>
              <w:right w:val="nil"/>
            </w:tcBorders>
            <w:shd w:val="clear" w:color="auto" w:fill="auto"/>
            <w:noWrap/>
            <w:vAlign w:val="bottom"/>
            <w:hideMark/>
          </w:tcPr>
          <w:p w14:paraId="08E20947" w14:textId="77777777" w:rsidR="003A4604" w:rsidRPr="003A4604" w:rsidRDefault="003A4604" w:rsidP="00AA4B1C">
            <w:pPr>
              <w:spacing w:after="0" w:line="240" w:lineRule="auto"/>
              <w:jc w:val="right"/>
              <w:rPr>
                <w:rFonts w:ascii="Times New Roman" w:eastAsia="Times New Roman" w:hAnsi="Times New Roman" w:cs="Times New Roman"/>
                <w:color w:val="000000"/>
                <w:sz w:val="16"/>
                <w:szCs w:val="16"/>
                <w:lang w:eastAsia="ru-RU"/>
              </w:rPr>
            </w:pPr>
            <w:r w:rsidRPr="003A4604">
              <w:rPr>
                <w:rFonts w:ascii="Times New Roman" w:eastAsia="Times New Roman" w:hAnsi="Times New Roman" w:cs="Times New Roman"/>
                <w:color w:val="000000"/>
                <w:sz w:val="16"/>
                <w:szCs w:val="16"/>
                <w:lang w:eastAsia="ru-RU"/>
              </w:rPr>
              <w:t>1</w:t>
            </w:r>
          </w:p>
        </w:tc>
      </w:tr>
      <w:tr w:rsidR="003A4604" w:rsidRPr="003A4604" w14:paraId="59BEB480" w14:textId="77777777" w:rsidTr="003A4604">
        <w:trPr>
          <w:trHeight w:val="288"/>
          <w:jc w:val="center"/>
        </w:trPr>
        <w:tc>
          <w:tcPr>
            <w:tcW w:w="0" w:type="auto"/>
            <w:tcBorders>
              <w:top w:val="nil"/>
              <w:left w:val="nil"/>
              <w:bottom w:val="nil"/>
              <w:right w:val="nil"/>
            </w:tcBorders>
            <w:shd w:val="clear" w:color="auto" w:fill="auto"/>
            <w:noWrap/>
            <w:vAlign w:val="bottom"/>
            <w:hideMark/>
          </w:tcPr>
          <w:p w14:paraId="7AD63205" w14:textId="77777777" w:rsidR="003A4604" w:rsidRPr="003A4604" w:rsidRDefault="003A4604" w:rsidP="00AA4B1C">
            <w:pPr>
              <w:spacing w:after="0" w:line="240" w:lineRule="auto"/>
              <w:jc w:val="right"/>
              <w:rPr>
                <w:rFonts w:ascii="Times New Roman" w:eastAsia="Times New Roman" w:hAnsi="Times New Roman" w:cs="Times New Roman"/>
                <w:color w:val="000000"/>
                <w:sz w:val="16"/>
                <w:szCs w:val="16"/>
                <w:lang w:eastAsia="ru-RU"/>
              </w:rPr>
            </w:pPr>
          </w:p>
        </w:tc>
        <w:tc>
          <w:tcPr>
            <w:tcW w:w="0" w:type="auto"/>
            <w:tcBorders>
              <w:top w:val="nil"/>
              <w:left w:val="nil"/>
              <w:bottom w:val="nil"/>
              <w:right w:val="nil"/>
            </w:tcBorders>
            <w:shd w:val="clear" w:color="auto" w:fill="auto"/>
            <w:noWrap/>
            <w:vAlign w:val="bottom"/>
            <w:hideMark/>
          </w:tcPr>
          <w:p w14:paraId="0649DFC2" w14:textId="77777777" w:rsidR="003A4604" w:rsidRPr="003A4604" w:rsidRDefault="003A4604" w:rsidP="00AA4B1C">
            <w:pPr>
              <w:spacing w:after="0" w:line="240" w:lineRule="auto"/>
              <w:rPr>
                <w:rFonts w:ascii="Times New Roman" w:eastAsia="Times New Roman" w:hAnsi="Times New Roman" w:cs="Times New Roman"/>
                <w:sz w:val="16"/>
                <w:szCs w:val="16"/>
                <w:lang w:eastAsia="ru-RU"/>
              </w:rPr>
            </w:pPr>
          </w:p>
        </w:tc>
        <w:tc>
          <w:tcPr>
            <w:tcW w:w="0" w:type="auto"/>
            <w:tcBorders>
              <w:top w:val="nil"/>
              <w:left w:val="nil"/>
              <w:bottom w:val="nil"/>
              <w:right w:val="nil"/>
            </w:tcBorders>
            <w:shd w:val="clear" w:color="auto" w:fill="auto"/>
            <w:noWrap/>
            <w:vAlign w:val="bottom"/>
            <w:hideMark/>
          </w:tcPr>
          <w:p w14:paraId="5B19C55B" w14:textId="77777777" w:rsidR="003A4604" w:rsidRPr="003A4604" w:rsidRDefault="003A4604" w:rsidP="00AA4B1C">
            <w:pPr>
              <w:spacing w:after="0" w:line="240" w:lineRule="auto"/>
              <w:rPr>
                <w:rFonts w:ascii="Times New Roman" w:eastAsia="Times New Roman" w:hAnsi="Times New Roman" w:cs="Times New Roman"/>
                <w:sz w:val="16"/>
                <w:szCs w:val="16"/>
                <w:lang w:eastAsia="ru-RU"/>
              </w:rPr>
            </w:pPr>
          </w:p>
        </w:tc>
        <w:tc>
          <w:tcPr>
            <w:tcW w:w="0" w:type="auto"/>
            <w:tcBorders>
              <w:top w:val="nil"/>
              <w:left w:val="nil"/>
              <w:bottom w:val="nil"/>
              <w:right w:val="nil"/>
            </w:tcBorders>
            <w:shd w:val="clear" w:color="auto" w:fill="auto"/>
            <w:noWrap/>
            <w:vAlign w:val="bottom"/>
            <w:hideMark/>
          </w:tcPr>
          <w:p w14:paraId="06B51086" w14:textId="77777777" w:rsidR="003A4604" w:rsidRPr="003A4604" w:rsidRDefault="003A4604" w:rsidP="00AA4B1C">
            <w:pPr>
              <w:spacing w:after="0" w:line="240" w:lineRule="auto"/>
              <w:rPr>
                <w:rFonts w:ascii="Times New Roman" w:eastAsia="Times New Roman" w:hAnsi="Times New Roman" w:cs="Times New Roman"/>
                <w:sz w:val="16"/>
                <w:szCs w:val="16"/>
                <w:lang w:eastAsia="ru-RU"/>
              </w:rPr>
            </w:pPr>
          </w:p>
        </w:tc>
        <w:tc>
          <w:tcPr>
            <w:tcW w:w="0" w:type="auto"/>
            <w:tcBorders>
              <w:top w:val="nil"/>
              <w:left w:val="nil"/>
              <w:bottom w:val="nil"/>
              <w:right w:val="nil"/>
            </w:tcBorders>
            <w:shd w:val="clear" w:color="auto" w:fill="auto"/>
            <w:noWrap/>
            <w:vAlign w:val="bottom"/>
            <w:hideMark/>
          </w:tcPr>
          <w:p w14:paraId="6B479DB3" w14:textId="77777777" w:rsidR="003A4604" w:rsidRPr="003A4604" w:rsidRDefault="003A4604" w:rsidP="00AA4B1C">
            <w:pPr>
              <w:spacing w:after="0" w:line="240" w:lineRule="auto"/>
              <w:rPr>
                <w:rFonts w:ascii="Times New Roman" w:eastAsia="Times New Roman" w:hAnsi="Times New Roman" w:cs="Times New Roman"/>
                <w:sz w:val="16"/>
                <w:szCs w:val="16"/>
                <w:lang w:eastAsia="ru-RU"/>
              </w:rPr>
            </w:pPr>
          </w:p>
        </w:tc>
        <w:tc>
          <w:tcPr>
            <w:tcW w:w="0" w:type="auto"/>
            <w:tcBorders>
              <w:top w:val="nil"/>
              <w:left w:val="nil"/>
              <w:bottom w:val="nil"/>
              <w:right w:val="nil"/>
            </w:tcBorders>
            <w:shd w:val="clear" w:color="auto" w:fill="auto"/>
            <w:noWrap/>
            <w:vAlign w:val="bottom"/>
            <w:hideMark/>
          </w:tcPr>
          <w:p w14:paraId="3579BEA2" w14:textId="77777777" w:rsidR="003A4604" w:rsidRPr="003A4604" w:rsidRDefault="003A4604" w:rsidP="00AA4B1C">
            <w:pPr>
              <w:spacing w:after="0" w:line="240" w:lineRule="auto"/>
              <w:rPr>
                <w:rFonts w:ascii="Times New Roman" w:eastAsia="Times New Roman" w:hAnsi="Times New Roman" w:cs="Times New Roman"/>
                <w:sz w:val="16"/>
                <w:szCs w:val="16"/>
                <w:lang w:eastAsia="ru-RU"/>
              </w:rPr>
            </w:pPr>
          </w:p>
        </w:tc>
        <w:tc>
          <w:tcPr>
            <w:tcW w:w="0" w:type="auto"/>
            <w:tcBorders>
              <w:top w:val="nil"/>
              <w:left w:val="nil"/>
              <w:bottom w:val="nil"/>
              <w:right w:val="nil"/>
            </w:tcBorders>
            <w:shd w:val="clear" w:color="auto" w:fill="auto"/>
            <w:noWrap/>
            <w:vAlign w:val="bottom"/>
            <w:hideMark/>
          </w:tcPr>
          <w:p w14:paraId="1A932831" w14:textId="77777777" w:rsidR="003A4604" w:rsidRPr="003A4604" w:rsidRDefault="003A4604" w:rsidP="00AA4B1C">
            <w:pPr>
              <w:spacing w:after="0" w:line="240" w:lineRule="auto"/>
              <w:rPr>
                <w:rFonts w:ascii="Times New Roman" w:eastAsia="Times New Roman" w:hAnsi="Times New Roman" w:cs="Times New Roman"/>
                <w:sz w:val="16"/>
                <w:szCs w:val="16"/>
                <w:lang w:eastAsia="ru-RU"/>
              </w:rPr>
            </w:pPr>
          </w:p>
        </w:tc>
        <w:tc>
          <w:tcPr>
            <w:tcW w:w="0" w:type="auto"/>
            <w:tcBorders>
              <w:top w:val="nil"/>
              <w:left w:val="nil"/>
              <w:bottom w:val="nil"/>
              <w:right w:val="nil"/>
            </w:tcBorders>
            <w:shd w:val="clear" w:color="auto" w:fill="auto"/>
            <w:noWrap/>
            <w:vAlign w:val="bottom"/>
            <w:hideMark/>
          </w:tcPr>
          <w:p w14:paraId="1A79A364" w14:textId="77777777" w:rsidR="003A4604" w:rsidRPr="003A4604" w:rsidRDefault="003A4604" w:rsidP="00AA4B1C">
            <w:pPr>
              <w:spacing w:after="0" w:line="240" w:lineRule="auto"/>
              <w:rPr>
                <w:rFonts w:ascii="Times New Roman" w:eastAsia="Times New Roman" w:hAnsi="Times New Roman" w:cs="Times New Roman"/>
                <w:sz w:val="16"/>
                <w:szCs w:val="16"/>
                <w:lang w:eastAsia="ru-RU"/>
              </w:rPr>
            </w:pPr>
          </w:p>
        </w:tc>
        <w:tc>
          <w:tcPr>
            <w:tcW w:w="0" w:type="auto"/>
            <w:tcBorders>
              <w:top w:val="nil"/>
              <w:left w:val="nil"/>
              <w:bottom w:val="nil"/>
              <w:right w:val="nil"/>
            </w:tcBorders>
            <w:shd w:val="clear" w:color="auto" w:fill="auto"/>
            <w:noWrap/>
            <w:vAlign w:val="bottom"/>
            <w:hideMark/>
          </w:tcPr>
          <w:p w14:paraId="477DE0A9" w14:textId="77777777" w:rsidR="003A4604" w:rsidRPr="003A4604" w:rsidRDefault="003A4604" w:rsidP="00AA4B1C">
            <w:pPr>
              <w:spacing w:after="0" w:line="240" w:lineRule="auto"/>
              <w:rPr>
                <w:rFonts w:ascii="Times New Roman" w:eastAsia="Times New Roman" w:hAnsi="Times New Roman" w:cs="Times New Roman"/>
                <w:sz w:val="16"/>
                <w:szCs w:val="16"/>
                <w:lang w:eastAsia="ru-RU"/>
              </w:rPr>
            </w:pPr>
          </w:p>
        </w:tc>
        <w:tc>
          <w:tcPr>
            <w:tcW w:w="0" w:type="auto"/>
            <w:tcBorders>
              <w:top w:val="nil"/>
              <w:left w:val="nil"/>
              <w:bottom w:val="nil"/>
              <w:right w:val="nil"/>
            </w:tcBorders>
            <w:shd w:val="clear" w:color="auto" w:fill="auto"/>
            <w:noWrap/>
            <w:vAlign w:val="bottom"/>
            <w:hideMark/>
          </w:tcPr>
          <w:p w14:paraId="4320891D" w14:textId="77777777" w:rsidR="003A4604" w:rsidRPr="003A4604" w:rsidRDefault="003A4604" w:rsidP="00AA4B1C">
            <w:pPr>
              <w:spacing w:after="0" w:line="240" w:lineRule="auto"/>
              <w:rPr>
                <w:rFonts w:ascii="Times New Roman" w:eastAsia="Times New Roman" w:hAnsi="Times New Roman" w:cs="Times New Roman"/>
                <w:sz w:val="16"/>
                <w:szCs w:val="16"/>
                <w:lang w:eastAsia="ru-RU"/>
              </w:rPr>
            </w:pPr>
          </w:p>
        </w:tc>
        <w:tc>
          <w:tcPr>
            <w:tcW w:w="0" w:type="auto"/>
            <w:tcBorders>
              <w:top w:val="nil"/>
              <w:left w:val="nil"/>
              <w:bottom w:val="nil"/>
              <w:right w:val="nil"/>
            </w:tcBorders>
            <w:shd w:val="clear" w:color="auto" w:fill="auto"/>
            <w:noWrap/>
            <w:vAlign w:val="bottom"/>
            <w:hideMark/>
          </w:tcPr>
          <w:p w14:paraId="5238EF95" w14:textId="77777777" w:rsidR="003A4604" w:rsidRPr="003A4604" w:rsidRDefault="003A4604" w:rsidP="00AA4B1C">
            <w:pPr>
              <w:spacing w:after="0" w:line="240" w:lineRule="auto"/>
              <w:rPr>
                <w:rFonts w:ascii="Times New Roman" w:eastAsia="Times New Roman" w:hAnsi="Times New Roman" w:cs="Times New Roman"/>
                <w:sz w:val="16"/>
                <w:szCs w:val="16"/>
                <w:lang w:eastAsia="ru-RU"/>
              </w:rPr>
            </w:pPr>
          </w:p>
        </w:tc>
        <w:tc>
          <w:tcPr>
            <w:tcW w:w="0" w:type="auto"/>
            <w:tcBorders>
              <w:top w:val="nil"/>
              <w:left w:val="nil"/>
              <w:bottom w:val="nil"/>
              <w:right w:val="nil"/>
            </w:tcBorders>
            <w:shd w:val="clear" w:color="auto" w:fill="auto"/>
            <w:noWrap/>
            <w:vAlign w:val="bottom"/>
            <w:hideMark/>
          </w:tcPr>
          <w:p w14:paraId="6D4BFCFF" w14:textId="77777777" w:rsidR="003A4604" w:rsidRPr="003A4604" w:rsidRDefault="003A4604" w:rsidP="00AA4B1C">
            <w:pPr>
              <w:spacing w:after="0" w:line="240" w:lineRule="auto"/>
              <w:rPr>
                <w:rFonts w:ascii="Times New Roman" w:eastAsia="Times New Roman" w:hAnsi="Times New Roman" w:cs="Times New Roman"/>
                <w:sz w:val="16"/>
                <w:szCs w:val="16"/>
                <w:lang w:eastAsia="ru-RU"/>
              </w:rPr>
            </w:pPr>
          </w:p>
        </w:tc>
        <w:tc>
          <w:tcPr>
            <w:tcW w:w="0" w:type="auto"/>
            <w:tcBorders>
              <w:top w:val="nil"/>
              <w:left w:val="nil"/>
              <w:bottom w:val="nil"/>
              <w:right w:val="nil"/>
            </w:tcBorders>
            <w:shd w:val="clear" w:color="auto" w:fill="auto"/>
            <w:noWrap/>
            <w:vAlign w:val="bottom"/>
            <w:hideMark/>
          </w:tcPr>
          <w:p w14:paraId="1735A29F" w14:textId="77777777" w:rsidR="003A4604" w:rsidRPr="003A4604" w:rsidRDefault="003A4604" w:rsidP="00AA4B1C">
            <w:pPr>
              <w:spacing w:after="0" w:line="240" w:lineRule="auto"/>
              <w:rPr>
                <w:rFonts w:ascii="Times New Roman" w:eastAsia="Times New Roman" w:hAnsi="Times New Roman" w:cs="Times New Roman"/>
                <w:sz w:val="16"/>
                <w:szCs w:val="16"/>
                <w:lang w:eastAsia="ru-RU"/>
              </w:rPr>
            </w:pPr>
          </w:p>
        </w:tc>
        <w:tc>
          <w:tcPr>
            <w:tcW w:w="0" w:type="auto"/>
            <w:tcBorders>
              <w:top w:val="nil"/>
              <w:left w:val="nil"/>
              <w:bottom w:val="nil"/>
              <w:right w:val="nil"/>
            </w:tcBorders>
            <w:shd w:val="clear" w:color="auto" w:fill="auto"/>
            <w:noWrap/>
            <w:vAlign w:val="bottom"/>
            <w:hideMark/>
          </w:tcPr>
          <w:p w14:paraId="7FAC7B75" w14:textId="77777777" w:rsidR="003A4604" w:rsidRPr="003A4604" w:rsidRDefault="003A4604" w:rsidP="00AA4B1C">
            <w:pPr>
              <w:spacing w:after="0" w:line="240" w:lineRule="auto"/>
              <w:rPr>
                <w:rFonts w:ascii="Times New Roman" w:eastAsia="Times New Roman" w:hAnsi="Times New Roman" w:cs="Times New Roman"/>
                <w:sz w:val="16"/>
                <w:szCs w:val="16"/>
                <w:lang w:eastAsia="ru-RU"/>
              </w:rPr>
            </w:pPr>
          </w:p>
        </w:tc>
        <w:tc>
          <w:tcPr>
            <w:tcW w:w="0" w:type="auto"/>
            <w:tcBorders>
              <w:top w:val="nil"/>
              <w:left w:val="nil"/>
              <w:bottom w:val="nil"/>
              <w:right w:val="nil"/>
            </w:tcBorders>
            <w:shd w:val="clear" w:color="auto" w:fill="auto"/>
            <w:noWrap/>
            <w:vAlign w:val="bottom"/>
            <w:hideMark/>
          </w:tcPr>
          <w:p w14:paraId="17094592" w14:textId="77777777" w:rsidR="003A4604" w:rsidRPr="003A4604" w:rsidRDefault="003A4604" w:rsidP="00AA4B1C">
            <w:pPr>
              <w:spacing w:after="0" w:line="240" w:lineRule="auto"/>
              <w:rPr>
                <w:rFonts w:ascii="Times New Roman" w:eastAsia="Times New Roman" w:hAnsi="Times New Roman" w:cs="Times New Roman"/>
                <w:sz w:val="16"/>
                <w:szCs w:val="16"/>
                <w:lang w:eastAsia="ru-RU"/>
              </w:rPr>
            </w:pPr>
          </w:p>
        </w:tc>
      </w:tr>
      <w:tr w:rsidR="003A4604" w:rsidRPr="003A4604" w14:paraId="1A8E276C" w14:textId="77777777" w:rsidTr="003A4604">
        <w:trPr>
          <w:trHeight w:val="288"/>
          <w:jc w:val="center"/>
        </w:trPr>
        <w:tc>
          <w:tcPr>
            <w:tcW w:w="0" w:type="auto"/>
            <w:tcBorders>
              <w:top w:val="nil"/>
              <w:left w:val="nil"/>
              <w:bottom w:val="nil"/>
              <w:right w:val="nil"/>
            </w:tcBorders>
            <w:shd w:val="clear" w:color="auto" w:fill="auto"/>
            <w:noWrap/>
            <w:vAlign w:val="bottom"/>
            <w:hideMark/>
          </w:tcPr>
          <w:p w14:paraId="041F70C4" w14:textId="77777777" w:rsidR="003A4604" w:rsidRPr="003A4604" w:rsidRDefault="003A4604" w:rsidP="00AA4B1C">
            <w:pPr>
              <w:spacing w:after="0" w:line="240" w:lineRule="auto"/>
              <w:rPr>
                <w:rFonts w:ascii="Times New Roman" w:eastAsia="Times New Roman" w:hAnsi="Times New Roman" w:cs="Times New Roman"/>
                <w:sz w:val="16"/>
                <w:szCs w:val="16"/>
                <w:lang w:eastAsia="ru-RU"/>
              </w:rPr>
            </w:pPr>
          </w:p>
        </w:tc>
        <w:tc>
          <w:tcPr>
            <w:tcW w:w="0" w:type="auto"/>
            <w:tcBorders>
              <w:top w:val="nil"/>
              <w:left w:val="nil"/>
              <w:bottom w:val="nil"/>
              <w:right w:val="nil"/>
            </w:tcBorders>
            <w:shd w:val="clear" w:color="auto" w:fill="auto"/>
            <w:noWrap/>
            <w:vAlign w:val="bottom"/>
            <w:hideMark/>
          </w:tcPr>
          <w:p w14:paraId="4535AFA6" w14:textId="77777777" w:rsidR="003A4604" w:rsidRPr="003A4604" w:rsidRDefault="003A4604" w:rsidP="00AA4B1C">
            <w:pPr>
              <w:spacing w:after="0" w:line="240" w:lineRule="auto"/>
              <w:rPr>
                <w:rFonts w:ascii="Times New Roman" w:eastAsia="Times New Roman" w:hAnsi="Times New Roman" w:cs="Times New Roman"/>
                <w:sz w:val="16"/>
                <w:szCs w:val="16"/>
                <w:lang w:eastAsia="ru-RU"/>
              </w:rPr>
            </w:pPr>
          </w:p>
        </w:tc>
        <w:tc>
          <w:tcPr>
            <w:tcW w:w="0" w:type="auto"/>
            <w:tcBorders>
              <w:top w:val="nil"/>
              <w:left w:val="nil"/>
              <w:bottom w:val="nil"/>
              <w:right w:val="nil"/>
            </w:tcBorders>
            <w:shd w:val="clear" w:color="auto" w:fill="auto"/>
            <w:noWrap/>
            <w:vAlign w:val="bottom"/>
            <w:hideMark/>
          </w:tcPr>
          <w:p w14:paraId="37A03FBB" w14:textId="77777777" w:rsidR="003A4604" w:rsidRPr="003A4604" w:rsidRDefault="003A4604" w:rsidP="00AA4B1C">
            <w:pPr>
              <w:spacing w:after="0" w:line="240" w:lineRule="auto"/>
              <w:rPr>
                <w:rFonts w:ascii="Times New Roman" w:eastAsia="Times New Roman" w:hAnsi="Times New Roman" w:cs="Times New Roman"/>
                <w:sz w:val="16"/>
                <w:szCs w:val="16"/>
                <w:lang w:eastAsia="ru-RU"/>
              </w:rPr>
            </w:pPr>
          </w:p>
        </w:tc>
        <w:tc>
          <w:tcPr>
            <w:tcW w:w="0" w:type="auto"/>
            <w:tcBorders>
              <w:top w:val="nil"/>
              <w:left w:val="nil"/>
              <w:bottom w:val="nil"/>
              <w:right w:val="nil"/>
            </w:tcBorders>
            <w:shd w:val="clear" w:color="auto" w:fill="auto"/>
            <w:noWrap/>
            <w:vAlign w:val="bottom"/>
            <w:hideMark/>
          </w:tcPr>
          <w:p w14:paraId="19B9CD44" w14:textId="77777777" w:rsidR="003A4604" w:rsidRPr="003A4604" w:rsidRDefault="003A4604" w:rsidP="00AA4B1C">
            <w:pPr>
              <w:spacing w:after="0" w:line="240" w:lineRule="auto"/>
              <w:rPr>
                <w:rFonts w:ascii="Times New Roman" w:eastAsia="Times New Roman" w:hAnsi="Times New Roman" w:cs="Times New Roman"/>
                <w:sz w:val="16"/>
                <w:szCs w:val="16"/>
                <w:lang w:eastAsia="ru-RU"/>
              </w:rPr>
            </w:pPr>
          </w:p>
        </w:tc>
        <w:tc>
          <w:tcPr>
            <w:tcW w:w="0" w:type="auto"/>
            <w:tcBorders>
              <w:top w:val="nil"/>
              <w:left w:val="nil"/>
              <w:bottom w:val="nil"/>
              <w:right w:val="nil"/>
            </w:tcBorders>
            <w:shd w:val="clear" w:color="auto" w:fill="auto"/>
            <w:noWrap/>
            <w:vAlign w:val="bottom"/>
            <w:hideMark/>
          </w:tcPr>
          <w:p w14:paraId="08046580" w14:textId="77777777" w:rsidR="003A4604" w:rsidRPr="003A4604" w:rsidRDefault="003A4604" w:rsidP="00AA4B1C">
            <w:pPr>
              <w:spacing w:after="0" w:line="240" w:lineRule="auto"/>
              <w:rPr>
                <w:rFonts w:ascii="Times New Roman" w:eastAsia="Times New Roman" w:hAnsi="Times New Roman" w:cs="Times New Roman"/>
                <w:sz w:val="16"/>
                <w:szCs w:val="16"/>
                <w:lang w:eastAsia="ru-RU"/>
              </w:rPr>
            </w:pPr>
          </w:p>
        </w:tc>
        <w:tc>
          <w:tcPr>
            <w:tcW w:w="0" w:type="auto"/>
            <w:tcBorders>
              <w:top w:val="nil"/>
              <w:left w:val="nil"/>
              <w:bottom w:val="nil"/>
              <w:right w:val="nil"/>
            </w:tcBorders>
            <w:shd w:val="clear" w:color="auto" w:fill="auto"/>
            <w:noWrap/>
            <w:vAlign w:val="bottom"/>
            <w:hideMark/>
          </w:tcPr>
          <w:p w14:paraId="2BB69107" w14:textId="77777777" w:rsidR="003A4604" w:rsidRPr="003A4604" w:rsidRDefault="003A4604" w:rsidP="00AA4B1C">
            <w:pPr>
              <w:spacing w:after="0" w:line="240" w:lineRule="auto"/>
              <w:rPr>
                <w:rFonts w:ascii="Times New Roman" w:eastAsia="Times New Roman" w:hAnsi="Times New Roman" w:cs="Times New Roman"/>
                <w:sz w:val="16"/>
                <w:szCs w:val="16"/>
                <w:lang w:eastAsia="ru-RU"/>
              </w:rPr>
            </w:pPr>
          </w:p>
        </w:tc>
        <w:tc>
          <w:tcPr>
            <w:tcW w:w="0" w:type="auto"/>
            <w:tcBorders>
              <w:top w:val="nil"/>
              <w:left w:val="nil"/>
              <w:bottom w:val="nil"/>
              <w:right w:val="nil"/>
            </w:tcBorders>
            <w:shd w:val="clear" w:color="auto" w:fill="auto"/>
            <w:noWrap/>
            <w:vAlign w:val="bottom"/>
            <w:hideMark/>
          </w:tcPr>
          <w:p w14:paraId="15E695DC" w14:textId="77777777" w:rsidR="003A4604" w:rsidRPr="003A4604" w:rsidRDefault="003A4604" w:rsidP="00AA4B1C">
            <w:pPr>
              <w:spacing w:after="0" w:line="240" w:lineRule="auto"/>
              <w:rPr>
                <w:rFonts w:ascii="Times New Roman" w:eastAsia="Times New Roman" w:hAnsi="Times New Roman" w:cs="Times New Roman"/>
                <w:sz w:val="16"/>
                <w:szCs w:val="16"/>
                <w:lang w:eastAsia="ru-RU"/>
              </w:rPr>
            </w:pPr>
          </w:p>
        </w:tc>
        <w:tc>
          <w:tcPr>
            <w:tcW w:w="0" w:type="auto"/>
            <w:tcBorders>
              <w:top w:val="nil"/>
              <w:left w:val="nil"/>
              <w:bottom w:val="nil"/>
              <w:right w:val="nil"/>
            </w:tcBorders>
            <w:shd w:val="clear" w:color="auto" w:fill="auto"/>
            <w:noWrap/>
            <w:vAlign w:val="bottom"/>
            <w:hideMark/>
          </w:tcPr>
          <w:p w14:paraId="4A0FC401" w14:textId="77777777" w:rsidR="003A4604" w:rsidRPr="003A4604" w:rsidRDefault="003A4604" w:rsidP="00AA4B1C">
            <w:pPr>
              <w:spacing w:after="0" w:line="240" w:lineRule="auto"/>
              <w:rPr>
                <w:rFonts w:ascii="Times New Roman" w:eastAsia="Times New Roman" w:hAnsi="Times New Roman" w:cs="Times New Roman"/>
                <w:sz w:val="16"/>
                <w:szCs w:val="16"/>
                <w:lang w:eastAsia="ru-RU"/>
              </w:rPr>
            </w:pPr>
          </w:p>
        </w:tc>
        <w:tc>
          <w:tcPr>
            <w:tcW w:w="0" w:type="auto"/>
            <w:tcBorders>
              <w:top w:val="nil"/>
              <w:left w:val="nil"/>
              <w:bottom w:val="nil"/>
              <w:right w:val="nil"/>
            </w:tcBorders>
            <w:shd w:val="clear" w:color="auto" w:fill="auto"/>
            <w:noWrap/>
            <w:vAlign w:val="bottom"/>
            <w:hideMark/>
          </w:tcPr>
          <w:p w14:paraId="59DF4536" w14:textId="77777777" w:rsidR="003A4604" w:rsidRPr="003A4604" w:rsidRDefault="003A4604" w:rsidP="00AA4B1C">
            <w:pPr>
              <w:spacing w:after="0" w:line="240" w:lineRule="auto"/>
              <w:rPr>
                <w:rFonts w:ascii="Times New Roman" w:eastAsia="Times New Roman" w:hAnsi="Times New Roman" w:cs="Times New Roman"/>
                <w:sz w:val="16"/>
                <w:szCs w:val="16"/>
                <w:lang w:eastAsia="ru-RU"/>
              </w:rPr>
            </w:pPr>
          </w:p>
        </w:tc>
        <w:tc>
          <w:tcPr>
            <w:tcW w:w="0" w:type="auto"/>
            <w:tcBorders>
              <w:top w:val="nil"/>
              <w:left w:val="nil"/>
              <w:bottom w:val="nil"/>
              <w:right w:val="nil"/>
            </w:tcBorders>
            <w:shd w:val="clear" w:color="auto" w:fill="auto"/>
            <w:noWrap/>
            <w:vAlign w:val="bottom"/>
            <w:hideMark/>
          </w:tcPr>
          <w:p w14:paraId="656F0334" w14:textId="77777777" w:rsidR="003A4604" w:rsidRPr="003A4604" w:rsidRDefault="003A4604" w:rsidP="00AA4B1C">
            <w:pPr>
              <w:spacing w:after="0" w:line="240" w:lineRule="auto"/>
              <w:rPr>
                <w:rFonts w:ascii="Times New Roman" w:eastAsia="Times New Roman" w:hAnsi="Times New Roman" w:cs="Times New Roman"/>
                <w:sz w:val="16"/>
                <w:szCs w:val="16"/>
                <w:lang w:eastAsia="ru-RU"/>
              </w:rPr>
            </w:pPr>
          </w:p>
        </w:tc>
        <w:tc>
          <w:tcPr>
            <w:tcW w:w="0" w:type="auto"/>
            <w:tcBorders>
              <w:top w:val="nil"/>
              <w:left w:val="nil"/>
              <w:bottom w:val="nil"/>
              <w:right w:val="nil"/>
            </w:tcBorders>
            <w:shd w:val="clear" w:color="auto" w:fill="auto"/>
            <w:noWrap/>
            <w:vAlign w:val="bottom"/>
            <w:hideMark/>
          </w:tcPr>
          <w:p w14:paraId="6EDAD2E1" w14:textId="77777777" w:rsidR="003A4604" w:rsidRPr="003A4604" w:rsidRDefault="003A4604" w:rsidP="00AA4B1C">
            <w:pPr>
              <w:spacing w:after="0" w:line="240" w:lineRule="auto"/>
              <w:rPr>
                <w:rFonts w:ascii="Times New Roman" w:eastAsia="Times New Roman" w:hAnsi="Times New Roman" w:cs="Times New Roman"/>
                <w:sz w:val="16"/>
                <w:szCs w:val="16"/>
                <w:lang w:eastAsia="ru-RU"/>
              </w:rPr>
            </w:pPr>
          </w:p>
        </w:tc>
        <w:tc>
          <w:tcPr>
            <w:tcW w:w="0" w:type="auto"/>
            <w:tcBorders>
              <w:top w:val="nil"/>
              <w:left w:val="nil"/>
              <w:bottom w:val="nil"/>
              <w:right w:val="nil"/>
            </w:tcBorders>
            <w:shd w:val="clear" w:color="auto" w:fill="auto"/>
            <w:noWrap/>
            <w:vAlign w:val="bottom"/>
            <w:hideMark/>
          </w:tcPr>
          <w:p w14:paraId="5BD8FEA4" w14:textId="77777777" w:rsidR="003A4604" w:rsidRPr="003A4604" w:rsidRDefault="003A4604" w:rsidP="00AA4B1C">
            <w:pPr>
              <w:spacing w:after="0" w:line="240" w:lineRule="auto"/>
              <w:rPr>
                <w:rFonts w:ascii="Times New Roman" w:eastAsia="Times New Roman" w:hAnsi="Times New Roman" w:cs="Times New Roman"/>
                <w:sz w:val="16"/>
                <w:szCs w:val="16"/>
                <w:lang w:eastAsia="ru-RU"/>
              </w:rPr>
            </w:pPr>
          </w:p>
        </w:tc>
        <w:tc>
          <w:tcPr>
            <w:tcW w:w="0" w:type="auto"/>
            <w:tcBorders>
              <w:top w:val="nil"/>
              <w:left w:val="nil"/>
              <w:bottom w:val="nil"/>
              <w:right w:val="nil"/>
            </w:tcBorders>
            <w:shd w:val="clear" w:color="auto" w:fill="auto"/>
            <w:noWrap/>
            <w:vAlign w:val="bottom"/>
            <w:hideMark/>
          </w:tcPr>
          <w:p w14:paraId="2EADD1FD" w14:textId="77777777" w:rsidR="003A4604" w:rsidRPr="003A4604" w:rsidRDefault="003A4604" w:rsidP="00AA4B1C">
            <w:pPr>
              <w:spacing w:after="0" w:line="240" w:lineRule="auto"/>
              <w:rPr>
                <w:rFonts w:ascii="Times New Roman" w:eastAsia="Times New Roman" w:hAnsi="Times New Roman" w:cs="Times New Roman"/>
                <w:sz w:val="16"/>
                <w:szCs w:val="16"/>
                <w:lang w:eastAsia="ru-RU"/>
              </w:rPr>
            </w:pPr>
          </w:p>
        </w:tc>
        <w:tc>
          <w:tcPr>
            <w:tcW w:w="0" w:type="auto"/>
            <w:tcBorders>
              <w:top w:val="nil"/>
              <w:left w:val="nil"/>
              <w:bottom w:val="nil"/>
              <w:right w:val="nil"/>
            </w:tcBorders>
            <w:shd w:val="clear" w:color="auto" w:fill="auto"/>
            <w:noWrap/>
            <w:vAlign w:val="bottom"/>
            <w:hideMark/>
          </w:tcPr>
          <w:p w14:paraId="5D5DACC7" w14:textId="77777777" w:rsidR="003A4604" w:rsidRPr="003A4604" w:rsidRDefault="003A4604" w:rsidP="00AA4B1C">
            <w:pPr>
              <w:spacing w:after="0" w:line="240" w:lineRule="auto"/>
              <w:rPr>
                <w:rFonts w:ascii="Times New Roman" w:eastAsia="Times New Roman" w:hAnsi="Times New Roman" w:cs="Times New Roman"/>
                <w:sz w:val="16"/>
                <w:szCs w:val="16"/>
                <w:lang w:eastAsia="ru-RU"/>
              </w:rPr>
            </w:pPr>
          </w:p>
        </w:tc>
        <w:tc>
          <w:tcPr>
            <w:tcW w:w="0" w:type="auto"/>
            <w:tcBorders>
              <w:top w:val="nil"/>
              <w:left w:val="nil"/>
              <w:bottom w:val="nil"/>
              <w:right w:val="nil"/>
            </w:tcBorders>
            <w:shd w:val="clear" w:color="auto" w:fill="auto"/>
            <w:noWrap/>
            <w:vAlign w:val="bottom"/>
            <w:hideMark/>
          </w:tcPr>
          <w:p w14:paraId="6DBA2E46" w14:textId="77777777" w:rsidR="003A4604" w:rsidRPr="003A4604" w:rsidRDefault="003A4604" w:rsidP="00AA4B1C">
            <w:pPr>
              <w:spacing w:after="0" w:line="240" w:lineRule="auto"/>
              <w:rPr>
                <w:rFonts w:ascii="Times New Roman" w:eastAsia="Times New Roman" w:hAnsi="Times New Roman" w:cs="Times New Roman"/>
                <w:sz w:val="16"/>
                <w:szCs w:val="16"/>
                <w:lang w:eastAsia="ru-RU"/>
              </w:rPr>
            </w:pPr>
          </w:p>
        </w:tc>
      </w:tr>
      <w:tr w:rsidR="003A4604" w:rsidRPr="003A4604" w14:paraId="60DA635D" w14:textId="77777777" w:rsidTr="003A4604">
        <w:trPr>
          <w:trHeight w:val="288"/>
          <w:jc w:val="center"/>
        </w:trPr>
        <w:tc>
          <w:tcPr>
            <w:tcW w:w="0" w:type="auto"/>
            <w:tcBorders>
              <w:top w:val="nil"/>
              <w:left w:val="nil"/>
              <w:bottom w:val="nil"/>
              <w:right w:val="nil"/>
            </w:tcBorders>
            <w:shd w:val="clear" w:color="auto" w:fill="auto"/>
            <w:noWrap/>
            <w:vAlign w:val="bottom"/>
            <w:hideMark/>
          </w:tcPr>
          <w:p w14:paraId="5A8B149A" w14:textId="77777777" w:rsidR="003A4604" w:rsidRPr="003A4604" w:rsidRDefault="003A4604" w:rsidP="00AA4B1C">
            <w:pPr>
              <w:spacing w:after="0" w:line="240" w:lineRule="auto"/>
              <w:rPr>
                <w:rFonts w:ascii="Times New Roman" w:eastAsia="Times New Roman" w:hAnsi="Times New Roman" w:cs="Times New Roman"/>
                <w:sz w:val="16"/>
                <w:szCs w:val="16"/>
                <w:lang w:eastAsia="ru-RU"/>
              </w:rPr>
            </w:pPr>
          </w:p>
        </w:tc>
        <w:tc>
          <w:tcPr>
            <w:tcW w:w="0" w:type="auto"/>
            <w:tcBorders>
              <w:top w:val="nil"/>
              <w:left w:val="nil"/>
              <w:bottom w:val="nil"/>
              <w:right w:val="nil"/>
            </w:tcBorders>
            <w:shd w:val="clear" w:color="auto" w:fill="auto"/>
            <w:noWrap/>
            <w:vAlign w:val="bottom"/>
            <w:hideMark/>
          </w:tcPr>
          <w:p w14:paraId="24A244E5" w14:textId="77777777" w:rsidR="003A4604" w:rsidRPr="003A4604" w:rsidRDefault="003A4604" w:rsidP="00AA4B1C">
            <w:pPr>
              <w:spacing w:after="0" w:line="240" w:lineRule="auto"/>
              <w:rPr>
                <w:rFonts w:ascii="Times New Roman" w:eastAsia="Times New Roman" w:hAnsi="Times New Roman" w:cs="Times New Roman"/>
                <w:sz w:val="16"/>
                <w:szCs w:val="16"/>
                <w:lang w:eastAsia="ru-RU"/>
              </w:rPr>
            </w:pPr>
          </w:p>
        </w:tc>
        <w:tc>
          <w:tcPr>
            <w:tcW w:w="0" w:type="auto"/>
            <w:tcBorders>
              <w:top w:val="nil"/>
              <w:left w:val="nil"/>
              <w:bottom w:val="nil"/>
              <w:right w:val="nil"/>
            </w:tcBorders>
            <w:shd w:val="clear" w:color="auto" w:fill="auto"/>
            <w:noWrap/>
            <w:vAlign w:val="bottom"/>
            <w:hideMark/>
          </w:tcPr>
          <w:p w14:paraId="0039BCB8" w14:textId="77777777" w:rsidR="003A4604" w:rsidRPr="003A4604" w:rsidRDefault="003A4604" w:rsidP="00AA4B1C">
            <w:pPr>
              <w:spacing w:after="0" w:line="240" w:lineRule="auto"/>
              <w:rPr>
                <w:rFonts w:ascii="Times New Roman" w:eastAsia="Times New Roman" w:hAnsi="Times New Roman" w:cs="Times New Roman"/>
                <w:sz w:val="16"/>
                <w:szCs w:val="16"/>
                <w:lang w:eastAsia="ru-RU"/>
              </w:rPr>
            </w:pPr>
          </w:p>
        </w:tc>
        <w:tc>
          <w:tcPr>
            <w:tcW w:w="0" w:type="auto"/>
            <w:tcBorders>
              <w:top w:val="nil"/>
              <w:left w:val="nil"/>
              <w:bottom w:val="nil"/>
              <w:right w:val="nil"/>
            </w:tcBorders>
            <w:shd w:val="clear" w:color="auto" w:fill="auto"/>
            <w:noWrap/>
            <w:vAlign w:val="bottom"/>
            <w:hideMark/>
          </w:tcPr>
          <w:p w14:paraId="420982CF" w14:textId="77777777" w:rsidR="003A4604" w:rsidRPr="003A4604" w:rsidRDefault="003A4604" w:rsidP="00AA4B1C">
            <w:pPr>
              <w:spacing w:after="0" w:line="240" w:lineRule="auto"/>
              <w:rPr>
                <w:rFonts w:ascii="Times New Roman" w:eastAsia="Times New Roman" w:hAnsi="Times New Roman" w:cs="Times New Roman"/>
                <w:sz w:val="16"/>
                <w:szCs w:val="16"/>
                <w:lang w:eastAsia="ru-RU"/>
              </w:rPr>
            </w:pPr>
          </w:p>
        </w:tc>
        <w:tc>
          <w:tcPr>
            <w:tcW w:w="0" w:type="auto"/>
            <w:tcBorders>
              <w:top w:val="nil"/>
              <w:left w:val="nil"/>
              <w:bottom w:val="nil"/>
              <w:right w:val="nil"/>
            </w:tcBorders>
            <w:shd w:val="clear" w:color="auto" w:fill="auto"/>
            <w:noWrap/>
            <w:vAlign w:val="bottom"/>
            <w:hideMark/>
          </w:tcPr>
          <w:p w14:paraId="01EC203D" w14:textId="77777777" w:rsidR="003A4604" w:rsidRPr="003A4604" w:rsidRDefault="003A4604" w:rsidP="00AA4B1C">
            <w:pPr>
              <w:spacing w:after="0" w:line="240" w:lineRule="auto"/>
              <w:rPr>
                <w:rFonts w:ascii="Times New Roman" w:eastAsia="Times New Roman" w:hAnsi="Times New Roman" w:cs="Times New Roman"/>
                <w:sz w:val="16"/>
                <w:szCs w:val="16"/>
                <w:lang w:eastAsia="ru-RU"/>
              </w:rPr>
            </w:pPr>
          </w:p>
        </w:tc>
        <w:tc>
          <w:tcPr>
            <w:tcW w:w="0" w:type="auto"/>
            <w:tcBorders>
              <w:top w:val="nil"/>
              <w:left w:val="nil"/>
              <w:bottom w:val="nil"/>
              <w:right w:val="nil"/>
            </w:tcBorders>
            <w:shd w:val="clear" w:color="auto" w:fill="auto"/>
            <w:noWrap/>
            <w:vAlign w:val="bottom"/>
            <w:hideMark/>
          </w:tcPr>
          <w:p w14:paraId="5A9D6846" w14:textId="77777777" w:rsidR="003A4604" w:rsidRPr="003A4604" w:rsidRDefault="003A4604" w:rsidP="00AA4B1C">
            <w:pPr>
              <w:spacing w:after="0" w:line="240" w:lineRule="auto"/>
              <w:rPr>
                <w:rFonts w:ascii="Times New Roman" w:eastAsia="Times New Roman" w:hAnsi="Times New Roman" w:cs="Times New Roman"/>
                <w:sz w:val="16"/>
                <w:szCs w:val="16"/>
                <w:lang w:eastAsia="ru-RU"/>
              </w:rPr>
            </w:pPr>
          </w:p>
        </w:tc>
        <w:tc>
          <w:tcPr>
            <w:tcW w:w="0" w:type="auto"/>
            <w:tcBorders>
              <w:top w:val="nil"/>
              <w:left w:val="nil"/>
              <w:bottom w:val="nil"/>
              <w:right w:val="nil"/>
            </w:tcBorders>
            <w:shd w:val="clear" w:color="auto" w:fill="auto"/>
            <w:noWrap/>
            <w:vAlign w:val="bottom"/>
            <w:hideMark/>
          </w:tcPr>
          <w:p w14:paraId="63B63466" w14:textId="77777777" w:rsidR="003A4604" w:rsidRPr="003A4604" w:rsidRDefault="003A4604" w:rsidP="00AA4B1C">
            <w:pPr>
              <w:spacing w:after="0" w:line="240" w:lineRule="auto"/>
              <w:rPr>
                <w:rFonts w:ascii="Times New Roman" w:eastAsia="Times New Roman" w:hAnsi="Times New Roman" w:cs="Times New Roman"/>
                <w:sz w:val="16"/>
                <w:szCs w:val="16"/>
                <w:lang w:eastAsia="ru-RU"/>
              </w:rPr>
            </w:pPr>
          </w:p>
        </w:tc>
        <w:tc>
          <w:tcPr>
            <w:tcW w:w="0" w:type="auto"/>
            <w:tcBorders>
              <w:top w:val="nil"/>
              <w:left w:val="nil"/>
              <w:bottom w:val="nil"/>
              <w:right w:val="nil"/>
            </w:tcBorders>
            <w:shd w:val="clear" w:color="auto" w:fill="auto"/>
            <w:noWrap/>
            <w:vAlign w:val="bottom"/>
            <w:hideMark/>
          </w:tcPr>
          <w:p w14:paraId="60051E45" w14:textId="6CAF8EC8" w:rsidR="003A4604" w:rsidRPr="003A4604" w:rsidRDefault="003A4604" w:rsidP="00AA4B1C">
            <w:pPr>
              <w:spacing w:after="0" w:line="240" w:lineRule="auto"/>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 xml:space="preserve"> </w:t>
            </w:r>
          </w:p>
        </w:tc>
        <w:tc>
          <w:tcPr>
            <w:tcW w:w="0" w:type="auto"/>
            <w:tcBorders>
              <w:top w:val="nil"/>
              <w:left w:val="nil"/>
              <w:bottom w:val="nil"/>
              <w:right w:val="nil"/>
            </w:tcBorders>
            <w:shd w:val="clear" w:color="auto" w:fill="auto"/>
            <w:noWrap/>
            <w:vAlign w:val="bottom"/>
            <w:hideMark/>
          </w:tcPr>
          <w:p w14:paraId="3F672884" w14:textId="77777777" w:rsidR="003A4604" w:rsidRPr="003A4604" w:rsidRDefault="003A4604" w:rsidP="00AA4B1C">
            <w:pPr>
              <w:spacing w:after="0" w:line="240" w:lineRule="auto"/>
              <w:rPr>
                <w:rFonts w:ascii="Times New Roman" w:eastAsia="Times New Roman" w:hAnsi="Times New Roman" w:cs="Times New Roman"/>
                <w:sz w:val="16"/>
                <w:szCs w:val="16"/>
                <w:lang w:eastAsia="ru-RU"/>
              </w:rPr>
            </w:pPr>
          </w:p>
        </w:tc>
        <w:tc>
          <w:tcPr>
            <w:tcW w:w="0" w:type="auto"/>
            <w:tcBorders>
              <w:top w:val="nil"/>
              <w:left w:val="nil"/>
              <w:bottom w:val="nil"/>
              <w:right w:val="nil"/>
            </w:tcBorders>
            <w:shd w:val="clear" w:color="auto" w:fill="auto"/>
            <w:noWrap/>
            <w:vAlign w:val="bottom"/>
            <w:hideMark/>
          </w:tcPr>
          <w:p w14:paraId="738A158F" w14:textId="77777777" w:rsidR="003A4604" w:rsidRPr="003A4604" w:rsidRDefault="003A4604" w:rsidP="00AA4B1C">
            <w:pPr>
              <w:spacing w:after="0" w:line="240" w:lineRule="auto"/>
              <w:rPr>
                <w:rFonts w:ascii="Times New Roman" w:eastAsia="Times New Roman" w:hAnsi="Times New Roman" w:cs="Times New Roman"/>
                <w:sz w:val="16"/>
                <w:szCs w:val="16"/>
                <w:lang w:eastAsia="ru-RU"/>
              </w:rPr>
            </w:pPr>
          </w:p>
        </w:tc>
        <w:tc>
          <w:tcPr>
            <w:tcW w:w="0" w:type="auto"/>
            <w:tcBorders>
              <w:top w:val="nil"/>
              <w:left w:val="nil"/>
              <w:bottom w:val="nil"/>
              <w:right w:val="nil"/>
            </w:tcBorders>
            <w:shd w:val="clear" w:color="auto" w:fill="auto"/>
            <w:noWrap/>
            <w:vAlign w:val="bottom"/>
            <w:hideMark/>
          </w:tcPr>
          <w:p w14:paraId="136A0557" w14:textId="77777777" w:rsidR="003A4604" w:rsidRPr="003A4604" w:rsidRDefault="003A4604" w:rsidP="00AA4B1C">
            <w:pPr>
              <w:spacing w:after="0" w:line="240" w:lineRule="auto"/>
              <w:rPr>
                <w:rFonts w:ascii="Times New Roman" w:eastAsia="Times New Roman" w:hAnsi="Times New Roman" w:cs="Times New Roman"/>
                <w:sz w:val="16"/>
                <w:szCs w:val="16"/>
                <w:lang w:eastAsia="ru-RU"/>
              </w:rPr>
            </w:pPr>
          </w:p>
        </w:tc>
        <w:tc>
          <w:tcPr>
            <w:tcW w:w="0" w:type="auto"/>
            <w:tcBorders>
              <w:top w:val="nil"/>
              <w:left w:val="nil"/>
              <w:bottom w:val="nil"/>
              <w:right w:val="nil"/>
            </w:tcBorders>
            <w:shd w:val="clear" w:color="auto" w:fill="auto"/>
            <w:noWrap/>
            <w:vAlign w:val="bottom"/>
            <w:hideMark/>
          </w:tcPr>
          <w:p w14:paraId="655B8DC8" w14:textId="77777777" w:rsidR="003A4604" w:rsidRPr="003A4604" w:rsidRDefault="003A4604" w:rsidP="00AA4B1C">
            <w:pPr>
              <w:spacing w:after="0" w:line="240" w:lineRule="auto"/>
              <w:rPr>
                <w:rFonts w:ascii="Times New Roman" w:eastAsia="Times New Roman" w:hAnsi="Times New Roman" w:cs="Times New Roman"/>
                <w:sz w:val="16"/>
                <w:szCs w:val="16"/>
                <w:lang w:eastAsia="ru-RU"/>
              </w:rPr>
            </w:pPr>
          </w:p>
        </w:tc>
        <w:tc>
          <w:tcPr>
            <w:tcW w:w="0" w:type="auto"/>
            <w:tcBorders>
              <w:top w:val="nil"/>
              <w:left w:val="nil"/>
              <w:bottom w:val="nil"/>
              <w:right w:val="nil"/>
            </w:tcBorders>
            <w:shd w:val="clear" w:color="auto" w:fill="auto"/>
            <w:noWrap/>
            <w:vAlign w:val="bottom"/>
            <w:hideMark/>
          </w:tcPr>
          <w:p w14:paraId="045B0DD2" w14:textId="77777777" w:rsidR="003A4604" w:rsidRPr="003A4604" w:rsidRDefault="003A4604" w:rsidP="00AA4B1C">
            <w:pPr>
              <w:spacing w:after="0" w:line="240" w:lineRule="auto"/>
              <w:rPr>
                <w:rFonts w:ascii="Times New Roman" w:eastAsia="Times New Roman" w:hAnsi="Times New Roman" w:cs="Times New Roman"/>
                <w:sz w:val="16"/>
                <w:szCs w:val="16"/>
                <w:lang w:eastAsia="ru-RU"/>
              </w:rPr>
            </w:pPr>
          </w:p>
        </w:tc>
        <w:tc>
          <w:tcPr>
            <w:tcW w:w="0" w:type="auto"/>
            <w:tcBorders>
              <w:top w:val="nil"/>
              <w:left w:val="nil"/>
              <w:bottom w:val="nil"/>
              <w:right w:val="nil"/>
            </w:tcBorders>
            <w:shd w:val="clear" w:color="auto" w:fill="auto"/>
            <w:noWrap/>
            <w:vAlign w:val="bottom"/>
            <w:hideMark/>
          </w:tcPr>
          <w:p w14:paraId="342DF4CD" w14:textId="77777777" w:rsidR="003A4604" w:rsidRPr="003A4604" w:rsidRDefault="003A4604" w:rsidP="00AA4B1C">
            <w:pPr>
              <w:spacing w:after="0" w:line="240" w:lineRule="auto"/>
              <w:rPr>
                <w:rFonts w:ascii="Times New Roman" w:eastAsia="Times New Roman" w:hAnsi="Times New Roman" w:cs="Times New Roman"/>
                <w:sz w:val="16"/>
                <w:szCs w:val="16"/>
                <w:lang w:eastAsia="ru-RU"/>
              </w:rPr>
            </w:pPr>
          </w:p>
        </w:tc>
        <w:tc>
          <w:tcPr>
            <w:tcW w:w="0" w:type="auto"/>
            <w:tcBorders>
              <w:top w:val="nil"/>
              <w:left w:val="nil"/>
              <w:bottom w:val="nil"/>
              <w:right w:val="nil"/>
            </w:tcBorders>
            <w:shd w:val="clear" w:color="auto" w:fill="auto"/>
            <w:noWrap/>
            <w:vAlign w:val="bottom"/>
            <w:hideMark/>
          </w:tcPr>
          <w:p w14:paraId="62152933" w14:textId="77777777" w:rsidR="003A4604" w:rsidRPr="003A4604" w:rsidRDefault="003A4604" w:rsidP="00AA4B1C">
            <w:pPr>
              <w:spacing w:after="0" w:line="240" w:lineRule="auto"/>
              <w:rPr>
                <w:rFonts w:ascii="Times New Roman" w:eastAsia="Times New Roman" w:hAnsi="Times New Roman" w:cs="Times New Roman"/>
                <w:sz w:val="16"/>
                <w:szCs w:val="16"/>
                <w:lang w:eastAsia="ru-RU"/>
              </w:rPr>
            </w:pPr>
          </w:p>
        </w:tc>
      </w:tr>
    </w:tbl>
    <w:p w14:paraId="047D4CCB" w14:textId="2D9DCAF7" w:rsidR="003A4604" w:rsidRDefault="003A4604" w:rsidP="003A4604">
      <w:pPr>
        <w:pStyle w:val="ad"/>
        <w:widowControl w:val="0"/>
        <w:spacing w:after="240"/>
        <w:jc w:val="center"/>
      </w:pPr>
      <w:r>
        <w:t>Рисунок А.1</w:t>
      </w:r>
      <w:r w:rsidR="003935F5">
        <w:t xml:space="preserve"> </w:t>
      </w:r>
      <w:r w:rsidR="0047294C" w:rsidRPr="003E78C5">
        <w:t>–</w:t>
      </w:r>
      <w:r>
        <w:t xml:space="preserve"> Результаты корреляционного анализа предприятий при оценке кредитоспособности</w:t>
      </w:r>
      <w:r w:rsidR="00075692">
        <w:t xml:space="preserve"> (рассчитано автором)</w:t>
      </w:r>
    </w:p>
    <w:p w14:paraId="2BDBC242" w14:textId="28B82456" w:rsidR="008867BC" w:rsidRDefault="008867BC" w:rsidP="003A4604">
      <w:pPr>
        <w:pStyle w:val="ad"/>
        <w:widowControl w:val="0"/>
        <w:spacing w:after="240"/>
        <w:jc w:val="center"/>
      </w:pPr>
    </w:p>
    <w:p w14:paraId="3B56C039" w14:textId="0A192167" w:rsidR="008867BC" w:rsidRDefault="008867BC" w:rsidP="003A4604">
      <w:pPr>
        <w:pStyle w:val="ad"/>
        <w:widowControl w:val="0"/>
        <w:spacing w:after="240"/>
        <w:jc w:val="center"/>
      </w:pPr>
    </w:p>
    <w:p w14:paraId="012325F8" w14:textId="3C743B63" w:rsidR="008867BC" w:rsidRDefault="008867BC" w:rsidP="003A4604">
      <w:pPr>
        <w:pStyle w:val="ad"/>
        <w:widowControl w:val="0"/>
        <w:spacing w:after="240"/>
        <w:jc w:val="center"/>
      </w:pPr>
    </w:p>
    <w:p w14:paraId="31926CC2" w14:textId="59631CB3" w:rsidR="008867BC" w:rsidRDefault="008867BC" w:rsidP="00666AE9">
      <w:pPr>
        <w:pStyle w:val="ad"/>
        <w:widowControl w:val="0"/>
        <w:spacing w:after="240"/>
        <w:ind w:firstLine="0"/>
      </w:pPr>
    </w:p>
    <w:p w14:paraId="4A50F125" w14:textId="1E3FE46C" w:rsidR="008867BC" w:rsidRDefault="008867BC" w:rsidP="003A4604">
      <w:pPr>
        <w:pStyle w:val="ad"/>
        <w:widowControl w:val="0"/>
        <w:spacing w:after="240"/>
        <w:jc w:val="center"/>
      </w:pPr>
    </w:p>
    <w:p w14:paraId="07FCB293" w14:textId="77777777" w:rsidR="008867BC" w:rsidRDefault="008867BC" w:rsidP="003A4604">
      <w:pPr>
        <w:pStyle w:val="ad"/>
        <w:widowControl w:val="0"/>
        <w:spacing w:after="240"/>
        <w:jc w:val="center"/>
        <w:sectPr w:rsidR="008867BC" w:rsidSect="006D1114">
          <w:footerReference w:type="default" r:id="rId87"/>
          <w:pgSz w:w="11906" w:h="16838"/>
          <w:pgMar w:top="1134" w:right="849" w:bottom="1134" w:left="1701" w:header="708" w:footer="708" w:gutter="0"/>
          <w:pgNumType w:start="1"/>
          <w:cols w:space="708"/>
          <w:titlePg/>
          <w:docGrid w:linePitch="360"/>
        </w:sectPr>
      </w:pPr>
    </w:p>
    <w:p w14:paraId="6B45779F" w14:textId="78C34751" w:rsidR="006E7199" w:rsidRPr="006E7199" w:rsidRDefault="001372E9" w:rsidP="00542BFA">
      <w:pPr>
        <w:pStyle w:val="ad"/>
        <w:widowControl w:val="0"/>
        <w:spacing w:after="240"/>
        <w:jc w:val="center"/>
        <w:outlineLvl w:val="0"/>
        <w:rPr>
          <w:b/>
          <w:bCs/>
        </w:rPr>
      </w:pPr>
      <w:bookmarkStart w:id="203" w:name="_Toc56414102"/>
      <w:bookmarkStart w:id="204" w:name="_Toc56493153"/>
      <w:r w:rsidRPr="006E7199">
        <w:rPr>
          <w:b/>
          <w:bCs/>
        </w:rPr>
        <w:lastRenderedPageBreak/>
        <w:t>ПРИЛОЖЕНИЕ Б</w:t>
      </w:r>
      <w:bookmarkEnd w:id="203"/>
      <w:bookmarkEnd w:id="204"/>
    </w:p>
    <w:p w14:paraId="4E19ED1C" w14:textId="5A39337A" w:rsidR="006E7199" w:rsidRPr="002E6AC0" w:rsidRDefault="008867BC" w:rsidP="008E1542">
      <w:pPr>
        <w:pStyle w:val="ad"/>
        <w:widowControl w:val="0"/>
        <w:spacing w:line="240" w:lineRule="auto"/>
        <w:jc w:val="center"/>
        <w:rPr>
          <w:b/>
        </w:rPr>
      </w:pPr>
      <w:r w:rsidRPr="002E6AC0">
        <w:rPr>
          <w:b/>
        </w:rPr>
        <w:t>Блок</w:t>
      </w:r>
      <w:r w:rsidR="0047294C" w:rsidRPr="002E6AC0">
        <w:rPr>
          <w:b/>
        </w:rPr>
        <w:t xml:space="preserve">и работы </w:t>
      </w:r>
      <w:r w:rsidR="003935F5" w:rsidRPr="002E6AC0">
        <w:rPr>
          <w:b/>
        </w:rPr>
        <w:t>финансовой модели</w:t>
      </w:r>
      <w:r w:rsidR="00075692" w:rsidRPr="002E6AC0">
        <w:rPr>
          <w:b/>
        </w:rPr>
        <w:t xml:space="preserve"> </w:t>
      </w:r>
    </w:p>
    <w:p w14:paraId="504460BB" w14:textId="72772E61" w:rsidR="003935F5" w:rsidRDefault="0047294C" w:rsidP="00206E07">
      <w:pPr>
        <w:spacing w:after="0" w:line="360" w:lineRule="auto"/>
        <w:jc w:val="both"/>
        <w:rPr>
          <w:rFonts w:ascii="Times New Roman" w:eastAsia="Times New Roman" w:hAnsi="Times New Roman" w:cs="Times New Roman"/>
          <w:sz w:val="28"/>
          <w:szCs w:val="28"/>
          <w:lang w:eastAsia="ru-RU"/>
        </w:rPr>
      </w:pPr>
      <w:r>
        <w:rPr>
          <w:noProof/>
          <w:lang w:eastAsia="ru-RU"/>
        </w:rPr>
        <w:drawing>
          <wp:inline distT="0" distB="0" distL="0" distR="0" wp14:anchorId="13D1D033" wp14:editId="4FEDD7A8">
            <wp:extent cx="9637059" cy="4703406"/>
            <wp:effectExtent l="0" t="0" r="2540" b="254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8"/>
                    <a:srcRect l="1747" t="24360" r="20990" b="10333"/>
                    <a:stretch/>
                  </pic:blipFill>
                  <pic:spPr bwMode="auto">
                    <a:xfrm>
                      <a:off x="0" y="0"/>
                      <a:ext cx="9646026" cy="4707783"/>
                    </a:xfrm>
                    <a:prstGeom prst="rect">
                      <a:avLst/>
                    </a:prstGeom>
                    <a:ln>
                      <a:noFill/>
                    </a:ln>
                    <a:extLst>
                      <a:ext uri="{53640926-AAD7-44D8-BBD7-CCE9431645EC}">
                        <a14:shadowObscured xmlns:a14="http://schemas.microsoft.com/office/drawing/2010/main"/>
                      </a:ext>
                    </a:extLst>
                  </pic:spPr>
                </pic:pic>
              </a:graphicData>
            </a:graphic>
          </wp:inline>
        </w:drawing>
      </w:r>
    </w:p>
    <w:p w14:paraId="351A0A09" w14:textId="317129B3" w:rsidR="0047294C" w:rsidRPr="003935F5" w:rsidRDefault="003935F5" w:rsidP="003935F5">
      <w:pPr>
        <w:pStyle w:val="ad"/>
        <w:widowControl w:val="0"/>
        <w:spacing w:line="240" w:lineRule="auto"/>
        <w:jc w:val="center"/>
        <w:sectPr w:rsidR="0047294C" w:rsidRPr="003935F5" w:rsidSect="006E7199">
          <w:pgSz w:w="16838" w:h="11906" w:orient="landscape"/>
          <w:pgMar w:top="1701" w:right="1134" w:bottom="851" w:left="1134" w:header="709" w:footer="709" w:gutter="0"/>
          <w:cols w:space="708"/>
          <w:docGrid w:linePitch="360"/>
        </w:sectPr>
      </w:pPr>
      <w:r>
        <w:rPr>
          <w:rFonts w:eastAsia="Times New Roman"/>
          <w:lang w:eastAsia="ru-RU"/>
        </w:rPr>
        <w:t xml:space="preserve">Рисунок Б.1 </w:t>
      </w:r>
      <w:r w:rsidRPr="003E78C5">
        <w:t>–</w:t>
      </w:r>
      <w:r>
        <w:t xml:space="preserve">  Блоки работы финансов</w:t>
      </w:r>
      <w:r w:rsidR="000A4C96">
        <w:t>ой модели (авторская разработка</w:t>
      </w:r>
    </w:p>
    <w:p w14:paraId="61A4E7A5" w14:textId="0894C36D" w:rsidR="00206E07" w:rsidRPr="00666AE9" w:rsidRDefault="00206E07" w:rsidP="000A4C96">
      <w:pPr>
        <w:spacing w:after="0" w:line="360" w:lineRule="auto"/>
        <w:jc w:val="both"/>
        <w:rPr>
          <w:rFonts w:ascii="Times New Roman" w:eastAsia="Times New Roman" w:hAnsi="Times New Roman" w:cs="Times New Roman"/>
          <w:sz w:val="28"/>
          <w:szCs w:val="28"/>
          <w:lang w:eastAsia="ru-RU"/>
        </w:rPr>
      </w:pPr>
      <w:bookmarkStart w:id="205" w:name="_GoBack"/>
      <w:bookmarkEnd w:id="205"/>
    </w:p>
    <w:sectPr w:rsidR="00206E07" w:rsidRPr="00666AE9" w:rsidSect="00C246B7">
      <w:pgSz w:w="11906" w:h="16838"/>
      <w:pgMar w:top="1134" w:right="849"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F6252B1" w14:textId="77777777" w:rsidR="0004211A" w:rsidRDefault="0004211A" w:rsidP="00580A63">
      <w:pPr>
        <w:spacing w:after="0" w:line="240" w:lineRule="auto"/>
      </w:pPr>
      <w:r>
        <w:separator/>
      </w:r>
    </w:p>
  </w:endnote>
  <w:endnote w:type="continuationSeparator" w:id="0">
    <w:p w14:paraId="5B8A1FA9" w14:textId="77777777" w:rsidR="0004211A" w:rsidRDefault="0004211A" w:rsidP="00580A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imesNewRomanPSMT">
    <w:altName w:val="MS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21191672"/>
      <w:docPartObj>
        <w:docPartGallery w:val="Page Numbers (Bottom of Page)"/>
        <w:docPartUnique/>
      </w:docPartObj>
    </w:sdtPr>
    <w:sdtEndPr>
      <w:rPr>
        <w:rFonts w:ascii="Times New Roman" w:hAnsi="Times New Roman" w:cs="Times New Roman"/>
        <w:sz w:val="24"/>
        <w:szCs w:val="24"/>
      </w:rPr>
    </w:sdtEndPr>
    <w:sdtContent>
      <w:p w14:paraId="2926FE8E" w14:textId="2202987B" w:rsidR="00271619" w:rsidRPr="00C6570D" w:rsidRDefault="00271619">
        <w:pPr>
          <w:pStyle w:val="af5"/>
          <w:jc w:val="center"/>
          <w:rPr>
            <w:rFonts w:ascii="Times New Roman" w:hAnsi="Times New Roman" w:cs="Times New Roman"/>
            <w:sz w:val="24"/>
            <w:szCs w:val="24"/>
          </w:rPr>
        </w:pPr>
        <w:r w:rsidRPr="00C6570D">
          <w:rPr>
            <w:rFonts w:ascii="Times New Roman" w:hAnsi="Times New Roman" w:cs="Times New Roman"/>
            <w:sz w:val="24"/>
            <w:szCs w:val="24"/>
          </w:rPr>
          <w:fldChar w:fldCharType="begin"/>
        </w:r>
        <w:r w:rsidRPr="00C6570D">
          <w:rPr>
            <w:rFonts w:ascii="Times New Roman" w:hAnsi="Times New Roman" w:cs="Times New Roman"/>
            <w:sz w:val="24"/>
            <w:szCs w:val="24"/>
          </w:rPr>
          <w:instrText>PAGE   \* MERGEFORMAT</w:instrText>
        </w:r>
        <w:r w:rsidRPr="00C6570D">
          <w:rPr>
            <w:rFonts w:ascii="Times New Roman" w:hAnsi="Times New Roman" w:cs="Times New Roman"/>
            <w:sz w:val="24"/>
            <w:szCs w:val="24"/>
          </w:rPr>
          <w:fldChar w:fldCharType="separate"/>
        </w:r>
        <w:r w:rsidR="000A4C96">
          <w:rPr>
            <w:rFonts w:ascii="Times New Roman" w:hAnsi="Times New Roman" w:cs="Times New Roman"/>
            <w:noProof/>
            <w:sz w:val="24"/>
            <w:szCs w:val="24"/>
          </w:rPr>
          <w:t>113</w:t>
        </w:r>
        <w:r w:rsidRPr="00C6570D">
          <w:rPr>
            <w:rFonts w:ascii="Times New Roman" w:hAnsi="Times New Roman" w:cs="Times New Roman"/>
            <w:sz w:val="24"/>
            <w:szCs w:val="24"/>
          </w:rPr>
          <w:fldChar w:fldCharType="end"/>
        </w:r>
      </w:p>
    </w:sdtContent>
  </w:sdt>
  <w:p w14:paraId="5FCCF7E1" w14:textId="77777777" w:rsidR="00271619" w:rsidRDefault="00271619">
    <w:pPr>
      <w:pStyle w:val="af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D2C1638" w14:textId="77777777" w:rsidR="0004211A" w:rsidRDefault="0004211A" w:rsidP="00580A63">
      <w:pPr>
        <w:spacing w:after="0" w:line="240" w:lineRule="auto"/>
      </w:pPr>
      <w:r>
        <w:separator/>
      </w:r>
    </w:p>
  </w:footnote>
  <w:footnote w:type="continuationSeparator" w:id="0">
    <w:p w14:paraId="645105F9" w14:textId="77777777" w:rsidR="0004211A" w:rsidRDefault="0004211A" w:rsidP="00580A63">
      <w:pPr>
        <w:spacing w:after="0" w:line="240" w:lineRule="auto"/>
      </w:pPr>
      <w:r>
        <w:continuationSeparator/>
      </w:r>
    </w:p>
  </w:footnote>
  <w:footnote w:id="1">
    <w:p w14:paraId="014C95DC" w14:textId="77777777" w:rsidR="00271619" w:rsidRPr="00194F12" w:rsidRDefault="00271619" w:rsidP="000F3AD2">
      <w:pPr>
        <w:pStyle w:val="aa"/>
        <w:jc w:val="both"/>
      </w:pPr>
      <w:r>
        <w:rPr>
          <w:rStyle w:val="ac"/>
          <w:sz w:val="18"/>
          <w:szCs w:val="18"/>
        </w:rPr>
        <w:footnoteRef/>
      </w:r>
      <w:r>
        <w:rPr>
          <w:sz w:val="18"/>
          <w:szCs w:val="18"/>
        </w:rPr>
        <w:t xml:space="preserve"> </w:t>
      </w:r>
      <w:proofErr w:type="gramStart"/>
      <w:r>
        <w:rPr>
          <w:rFonts w:ascii="Times New Roman" w:hAnsi="Times New Roman"/>
          <w:lang w:val="en-US"/>
        </w:rPr>
        <w:t>DDoS</w:t>
      </w:r>
      <w:r>
        <w:rPr>
          <w:rFonts w:ascii="Times New Roman" w:hAnsi="Times New Roman"/>
        </w:rPr>
        <w:t>-атака (от англ.</w:t>
      </w:r>
      <w:proofErr w:type="gramEnd"/>
      <w:r>
        <w:rPr>
          <w:rFonts w:ascii="Times New Roman" w:hAnsi="Times New Roman"/>
        </w:rPr>
        <w:t xml:space="preserve"> </w:t>
      </w:r>
      <w:proofErr w:type="gramStart"/>
      <w:r>
        <w:rPr>
          <w:rFonts w:ascii="Times New Roman" w:hAnsi="Times New Roman"/>
          <w:lang w:val="en-US"/>
        </w:rPr>
        <w:t>Distributed</w:t>
      </w:r>
      <w:r w:rsidRPr="00D30BB9">
        <w:rPr>
          <w:rFonts w:ascii="Times New Roman" w:hAnsi="Times New Roman"/>
        </w:rPr>
        <w:t xml:space="preserve"> </w:t>
      </w:r>
      <w:r>
        <w:rPr>
          <w:rFonts w:ascii="Times New Roman" w:hAnsi="Times New Roman"/>
          <w:lang w:val="en-US"/>
        </w:rPr>
        <w:t>Denial</w:t>
      </w:r>
      <w:r w:rsidRPr="00D30BB9">
        <w:rPr>
          <w:rFonts w:ascii="Times New Roman" w:hAnsi="Times New Roman"/>
        </w:rPr>
        <w:t xml:space="preserve"> </w:t>
      </w:r>
      <w:r>
        <w:rPr>
          <w:rFonts w:ascii="Times New Roman" w:hAnsi="Times New Roman"/>
          <w:lang w:val="en-US"/>
        </w:rPr>
        <w:t>of</w:t>
      </w:r>
      <w:r w:rsidRPr="00D30BB9">
        <w:rPr>
          <w:rFonts w:ascii="Times New Roman" w:hAnsi="Times New Roman"/>
        </w:rPr>
        <w:t xml:space="preserve"> </w:t>
      </w:r>
      <w:r>
        <w:rPr>
          <w:rFonts w:ascii="Times New Roman" w:hAnsi="Times New Roman"/>
          <w:lang w:val="en-US"/>
        </w:rPr>
        <w:t>Service</w:t>
      </w:r>
      <w:r>
        <w:rPr>
          <w:rFonts w:ascii="Times New Roman" w:hAnsi="Times New Roman"/>
        </w:rPr>
        <w:t>) – атака на вычислительную систему.</w:t>
      </w:r>
      <w:proofErr w:type="gramEnd"/>
      <w:r>
        <w:rPr>
          <w:rFonts w:ascii="Times New Roman" w:hAnsi="Times New Roman"/>
        </w:rPr>
        <w:t xml:space="preserve"> Цель атаки – довести систему до отказа и создать условия к ограничению или невозможности доступа в сист</w:t>
      </w:r>
      <w:r w:rsidRPr="00194F12">
        <w:rPr>
          <w:rFonts w:ascii="Times New Roman" w:hAnsi="Times New Roman"/>
        </w:rPr>
        <w:t xml:space="preserve">ему </w:t>
      </w:r>
      <w:r w:rsidRPr="00194F12">
        <w:rPr>
          <w:rFonts w:ascii="Times New Roman" w:hAnsi="Times New Roman"/>
          <w:sz w:val="18"/>
          <w:szCs w:val="18"/>
        </w:rPr>
        <w:t>[59]</w:t>
      </w:r>
      <w:r>
        <w:rPr>
          <w:rFonts w:ascii="Times New Roman" w:hAnsi="Times New Roman"/>
          <w:sz w:val="18"/>
          <w:szCs w:val="18"/>
        </w:rPr>
        <w:t>.</w:t>
      </w:r>
      <w:r w:rsidRPr="00194F12">
        <w:rPr>
          <w:rFonts w:ascii="Times New Roman" w:hAnsi="Times New Roman"/>
          <w:sz w:val="18"/>
          <w:szCs w:val="18"/>
        </w:rPr>
        <w:t xml:space="preserve"> </w:t>
      </w:r>
    </w:p>
  </w:footnote>
  <w:footnote w:id="2">
    <w:p w14:paraId="721DBB9C" w14:textId="77777777" w:rsidR="00271619" w:rsidRDefault="00271619" w:rsidP="000F3AD2">
      <w:pPr>
        <w:pStyle w:val="aa"/>
        <w:jc w:val="both"/>
      </w:pPr>
      <w:r w:rsidRPr="00194F12">
        <w:rPr>
          <w:rStyle w:val="ac"/>
        </w:rPr>
        <w:footnoteRef/>
      </w:r>
      <w:r w:rsidRPr="00194F12">
        <w:t xml:space="preserve"> </w:t>
      </w:r>
      <w:proofErr w:type="spellStart"/>
      <w:r w:rsidRPr="00194F12">
        <w:rPr>
          <w:rFonts w:ascii="Times New Roman" w:hAnsi="Times New Roman"/>
        </w:rPr>
        <w:t>Спуфинг</w:t>
      </w:r>
      <w:proofErr w:type="spellEnd"/>
      <w:r w:rsidRPr="00194F12">
        <w:rPr>
          <w:rFonts w:ascii="Times New Roman" w:hAnsi="Times New Roman"/>
        </w:rPr>
        <w:t xml:space="preserve"> (от англ. </w:t>
      </w:r>
      <w:r w:rsidRPr="00194F12">
        <w:rPr>
          <w:rFonts w:ascii="Times New Roman" w:hAnsi="Times New Roman"/>
          <w:lang w:val="en-US"/>
        </w:rPr>
        <w:t>Spoofing</w:t>
      </w:r>
      <w:r w:rsidRPr="00194F12">
        <w:rPr>
          <w:rFonts w:ascii="Times New Roman" w:hAnsi="Times New Roman"/>
        </w:rPr>
        <w:t>) – маскирование одной программы под другую путем фальсификации данных</w:t>
      </w:r>
      <w:r>
        <w:rPr>
          <w:rFonts w:ascii="Times New Roman" w:hAnsi="Times New Roman"/>
        </w:rPr>
        <w:t> </w:t>
      </w:r>
      <w:r w:rsidRPr="00194F12">
        <w:rPr>
          <w:rFonts w:ascii="Times New Roman" w:hAnsi="Times New Roman"/>
          <w:sz w:val="18"/>
          <w:szCs w:val="18"/>
        </w:rPr>
        <w:t>[68]</w:t>
      </w:r>
      <w:r>
        <w:rPr>
          <w:rFonts w:ascii="Times New Roman" w:hAnsi="Times New Roman"/>
          <w:sz w:val="18"/>
          <w:szCs w:val="18"/>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8B6F4C"/>
    <w:multiLevelType w:val="multilevel"/>
    <w:tmpl w:val="2AF2ECC0"/>
    <w:lvl w:ilvl="0">
      <w:start w:val="1"/>
      <w:numFmt w:val="decimal"/>
      <w:lvlText w:val="%1."/>
      <w:lvlJc w:val="left"/>
      <w:pPr>
        <w:tabs>
          <w:tab w:val="num" w:pos="786"/>
        </w:tabs>
        <w:ind w:left="786" w:hanging="360"/>
      </w:pPr>
      <w:rPr>
        <w:rFonts w:cs="Times New Roman"/>
      </w:rPr>
    </w:lvl>
    <w:lvl w:ilvl="1" w:tentative="1">
      <w:start w:val="1"/>
      <w:numFmt w:val="decimal"/>
      <w:lvlText w:val="%2."/>
      <w:lvlJc w:val="left"/>
      <w:pPr>
        <w:tabs>
          <w:tab w:val="num" w:pos="1506"/>
        </w:tabs>
        <w:ind w:left="1506" w:hanging="360"/>
      </w:pPr>
      <w:rPr>
        <w:rFonts w:cs="Times New Roman"/>
      </w:rPr>
    </w:lvl>
    <w:lvl w:ilvl="2" w:tentative="1">
      <w:start w:val="1"/>
      <w:numFmt w:val="decimal"/>
      <w:lvlText w:val="%3."/>
      <w:lvlJc w:val="left"/>
      <w:pPr>
        <w:tabs>
          <w:tab w:val="num" w:pos="2226"/>
        </w:tabs>
        <w:ind w:left="2226" w:hanging="360"/>
      </w:pPr>
      <w:rPr>
        <w:rFonts w:cs="Times New Roman"/>
      </w:rPr>
    </w:lvl>
    <w:lvl w:ilvl="3" w:tentative="1">
      <w:start w:val="1"/>
      <w:numFmt w:val="decimal"/>
      <w:lvlText w:val="%4."/>
      <w:lvlJc w:val="left"/>
      <w:pPr>
        <w:tabs>
          <w:tab w:val="num" w:pos="2946"/>
        </w:tabs>
        <w:ind w:left="2946" w:hanging="360"/>
      </w:pPr>
      <w:rPr>
        <w:rFonts w:cs="Times New Roman"/>
      </w:rPr>
    </w:lvl>
    <w:lvl w:ilvl="4" w:tentative="1">
      <w:start w:val="1"/>
      <w:numFmt w:val="decimal"/>
      <w:lvlText w:val="%5."/>
      <w:lvlJc w:val="left"/>
      <w:pPr>
        <w:tabs>
          <w:tab w:val="num" w:pos="3666"/>
        </w:tabs>
        <w:ind w:left="3666" w:hanging="360"/>
      </w:pPr>
      <w:rPr>
        <w:rFonts w:cs="Times New Roman"/>
      </w:rPr>
    </w:lvl>
    <w:lvl w:ilvl="5" w:tentative="1">
      <w:start w:val="1"/>
      <w:numFmt w:val="decimal"/>
      <w:lvlText w:val="%6."/>
      <w:lvlJc w:val="left"/>
      <w:pPr>
        <w:tabs>
          <w:tab w:val="num" w:pos="4386"/>
        </w:tabs>
        <w:ind w:left="4386" w:hanging="360"/>
      </w:pPr>
      <w:rPr>
        <w:rFonts w:cs="Times New Roman"/>
      </w:rPr>
    </w:lvl>
    <w:lvl w:ilvl="6" w:tentative="1">
      <w:start w:val="1"/>
      <w:numFmt w:val="decimal"/>
      <w:lvlText w:val="%7."/>
      <w:lvlJc w:val="left"/>
      <w:pPr>
        <w:tabs>
          <w:tab w:val="num" w:pos="5106"/>
        </w:tabs>
        <w:ind w:left="5106" w:hanging="360"/>
      </w:pPr>
      <w:rPr>
        <w:rFonts w:cs="Times New Roman"/>
      </w:rPr>
    </w:lvl>
    <w:lvl w:ilvl="7" w:tentative="1">
      <w:start w:val="1"/>
      <w:numFmt w:val="decimal"/>
      <w:lvlText w:val="%8."/>
      <w:lvlJc w:val="left"/>
      <w:pPr>
        <w:tabs>
          <w:tab w:val="num" w:pos="5826"/>
        </w:tabs>
        <w:ind w:left="5826" w:hanging="360"/>
      </w:pPr>
      <w:rPr>
        <w:rFonts w:cs="Times New Roman"/>
      </w:rPr>
    </w:lvl>
    <w:lvl w:ilvl="8" w:tentative="1">
      <w:start w:val="1"/>
      <w:numFmt w:val="decimal"/>
      <w:lvlText w:val="%9."/>
      <w:lvlJc w:val="left"/>
      <w:pPr>
        <w:tabs>
          <w:tab w:val="num" w:pos="6546"/>
        </w:tabs>
        <w:ind w:left="6546" w:hanging="360"/>
      </w:pPr>
      <w:rPr>
        <w:rFonts w:cs="Times New Roman"/>
      </w:rPr>
    </w:lvl>
  </w:abstractNum>
  <w:abstractNum w:abstractNumId="1">
    <w:nsid w:val="08CE6BD0"/>
    <w:multiLevelType w:val="multilevel"/>
    <w:tmpl w:val="8E58638C"/>
    <w:lvl w:ilvl="0">
      <w:start w:val="3"/>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
    <w:nsid w:val="11396EC9"/>
    <w:multiLevelType w:val="multilevel"/>
    <w:tmpl w:val="B40469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5010A27"/>
    <w:multiLevelType w:val="multilevel"/>
    <w:tmpl w:val="73CE21E8"/>
    <w:lvl w:ilvl="0">
      <w:start w:val="2"/>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
    <w:nsid w:val="17F00F50"/>
    <w:multiLevelType w:val="hybridMultilevel"/>
    <w:tmpl w:val="34D8D040"/>
    <w:lvl w:ilvl="0" w:tplc="ABEC22F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259C0971"/>
    <w:multiLevelType w:val="multilevel"/>
    <w:tmpl w:val="B14E79AC"/>
    <w:lvl w:ilvl="0">
      <w:start w:val="1"/>
      <w:numFmt w:val="decimal"/>
      <w:lvlText w:val="%1"/>
      <w:lvlJc w:val="left"/>
      <w:pPr>
        <w:ind w:left="588" w:hanging="588"/>
      </w:pPr>
      <w:rPr>
        <w:rFonts w:hint="default"/>
      </w:rPr>
    </w:lvl>
    <w:lvl w:ilvl="1">
      <w:start w:val="1"/>
      <w:numFmt w:val="decimal"/>
      <w:lvlText w:val="%1.%2"/>
      <w:lvlJc w:val="left"/>
      <w:pPr>
        <w:ind w:left="1285" w:hanging="588"/>
      </w:pPr>
      <w:rPr>
        <w:rFonts w:hint="default"/>
      </w:rPr>
    </w:lvl>
    <w:lvl w:ilvl="2">
      <w:start w:val="1"/>
      <w:numFmt w:val="decimal"/>
      <w:lvlText w:val="%1.%2.%3"/>
      <w:lvlJc w:val="left"/>
      <w:pPr>
        <w:ind w:left="2114" w:hanging="720"/>
      </w:pPr>
      <w:rPr>
        <w:rFonts w:hint="default"/>
      </w:rPr>
    </w:lvl>
    <w:lvl w:ilvl="3">
      <w:start w:val="1"/>
      <w:numFmt w:val="decimal"/>
      <w:lvlText w:val="%1.%2.%3.%4"/>
      <w:lvlJc w:val="left"/>
      <w:pPr>
        <w:ind w:left="3171" w:hanging="1080"/>
      </w:pPr>
      <w:rPr>
        <w:rFonts w:hint="default"/>
      </w:rPr>
    </w:lvl>
    <w:lvl w:ilvl="4">
      <w:start w:val="1"/>
      <w:numFmt w:val="decimal"/>
      <w:lvlText w:val="%1.%2.%3.%4.%5"/>
      <w:lvlJc w:val="left"/>
      <w:pPr>
        <w:ind w:left="3868" w:hanging="1080"/>
      </w:pPr>
      <w:rPr>
        <w:rFonts w:hint="default"/>
      </w:rPr>
    </w:lvl>
    <w:lvl w:ilvl="5">
      <w:start w:val="1"/>
      <w:numFmt w:val="decimal"/>
      <w:lvlText w:val="%1.%2.%3.%4.%5.%6"/>
      <w:lvlJc w:val="left"/>
      <w:pPr>
        <w:ind w:left="4925" w:hanging="1440"/>
      </w:pPr>
      <w:rPr>
        <w:rFonts w:hint="default"/>
      </w:rPr>
    </w:lvl>
    <w:lvl w:ilvl="6">
      <w:start w:val="1"/>
      <w:numFmt w:val="decimal"/>
      <w:lvlText w:val="%1.%2.%3.%4.%5.%6.%7"/>
      <w:lvlJc w:val="left"/>
      <w:pPr>
        <w:ind w:left="5622" w:hanging="1440"/>
      </w:pPr>
      <w:rPr>
        <w:rFonts w:hint="default"/>
      </w:rPr>
    </w:lvl>
    <w:lvl w:ilvl="7">
      <w:start w:val="1"/>
      <w:numFmt w:val="decimal"/>
      <w:lvlText w:val="%1.%2.%3.%4.%5.%6.%7.%8"/>
      <w:lvlJc w:val="left"/>
      <w:pPr>
        <w:ind w:left="6679" w:hanging="1800"/>
      </w:pPr>
      <w:rPr>
        <w:rFonts w:hint="default"/>
      </w:rPr>
    </w:lvl>
    <w:lvl w:ilvl="8">
      <w:start w:val="1"/>
      <w:numFmt w:val="decimal"/>
      <w:lvlText w:val="%1.%2.%3.%4.%5.%6.%7.%8.%9"/>
      <w:lvlJc w:val="left"/>
      <w:pPr>
        <w:ind w:left="7736" w:hanging="2160"/>
      </w:pPr>
      <w:rPr>
        <w:rFonts w:hint="default"/>
      </w:rPr>
    </w:lvl>
  </w:abstractNum>
  <w:abstractNum w:abstractNumId="6">
    <w:nsid w:val="262D4331"/>
    <w:multiLevelType w:val="hybridMultilevel"/>
    <w:tmpl w:val="FB4E9D00"/>
    <w:lvl w:ilvl="0" w:tplc="6BA049B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F517DCA"/>
    <w:multiLevelType w:val="hybridMultilevel"/>
    <w:tmpl w:val="69043326"/>
    <w:lvl w:ilvl="0" w:tplc="B6988104">
      <w:start w:val="1"/>
      <w:numFmt w:val="decimal"/>
      <w:lvlText w:val="%1."/>
      <w:lvlJc w:val="left"/>
      <w:pPr>
        <w:tabs>
          <w:tab w:val="num" w:pos="1546"/>
        </w:tabs>
        <w:ind w:left="1546" w:hanging="945"/>
      </w:pPr>
      <w:rPr>
        <w:rFonts w:cs="Times New Roman" w:hint="default"/>
        <w:color w:val="auto"/>
      </w:rPr>
    </w:lvl>
    <w:lvl w:ilvl="1" w:tplc="04190019" w:tentative="1">
      <w:start w:val="1"/>
      <w:numFmt w:val="lowerLetter"/>
      <w:lvlText w:val="%2."/>
      <w:lvlJc w:val="left"/>
      <w:pPr>
        <w:tabs>
          <w:tab w:val="num" w:pos="1681"/>
        </w:tabs>
        <w:ind w:left="1681" w:hanging="360"/>
      </w:pPr>
      <w:rPr>
        <w:rFonts w:cs="Times New Roman"/>
      </w:rPr>
    </w:lvl>
    <w:lvl w:ilvl="2" w:tplc="0419001B" w:tentative="1">
      <w:start w:val="1"/>
      <w:numFmt w:val="lowerRoman"/>
      <w:lvlText w:val="%3."/>
      <w:lvlJc w:val="right"/>
      <w:pPr>
        <w:tabs>
          <w:tab w:val="num" w:pos="2401"/>
        </w:tabs>
        <w:ind w:left="2401" w:hanging="180"/>
      </w:pPr>
      <w:rPr>
        <w:rFonts w:cs="Times New Roman"/>
      </w:rPr>
    </w:lvl>
    <w:lvl w:ilvl="3" w:tplc="0419000F" w:tentative="1">
      <w:start w:val="1"/>
      <w:numFmt w:val="decimal"/>
      <w:lvlText w:val="%4."/>
      <w:lvlJc w:val="left"/>
      <w:pPr>
        <w:tabs>
          <w:tab w:val="num" w:pos="3121"/>
        </w:tabs>
        <w:ind w:left="3121" w:hanging="360"/>
      </w:pPr>
      <w:rPr>
        <w:rFonts w:cs="Times New Roman"/>
      </w:rPr>
    </w:lvl>
    <w:lvl w:ilvl="4" w:tplc="04190019" w:tentative="1">
      <w:start w:val="1"/>
      <w:numFmt w:val="lowerLetter"/>
      <w:lvlText w:val="%5."/>
      <w:lvlJc w:val="left"/>
      <w:pPr>
        <w:tabs>
          <w:tab w:val="num" w:pos="3841"/>
        </w:tabs>
        <w:ind w:left="3841" w:hanging="360"/>
      </w:pPr>
      <w:rPr>
        <w:rFonts w:cs="Times New Roman"/>
      </w:rPr>
    </w:lvl>
    <w:lvl w:ilvl="5" w:tplc="0419001B" w:tentative="1">
      <w:start w:val="1"/>
      <w:numFmt w:val="lowerRoman"/>
      <w:lvlText w:val="%6."/>
      <w:lvlJc w:val="right"/>
      <w:pPr>
        <w:tabs>
          <w:tab w:val="num" w:pos="4561"/>
        </w:tabs>
        <w:ind w:left="4561" w:hanging="180"/>
      </w:pPr>
      <w:rPr>
        <w:rFonts w:cs="Times New Roman"/>
      </w:rPr>
    </w:lvl>
    <w:lvl w:ilvl="6" w:tplc="0419000F" w:tentative="1">
      <w:start w:val="1"/>
      <w:numFmt w:val="decimal"/>
      <w:lvlText w:val="%7."/>
      <w:lvlJc w:val="left"/>
      <w:pPr>
        <w:tabs>
          <w:tab w:val="num" w:pos="5281"/>
        </w:tabs>
        <w:ind w:left="5281" w:hanging="360"/>
      </w:pPr>
      <w:rPr>
        <w:rFonts w:cs="Times New Roman"/>
      </w:rPr>
    </w:lvl>
    <w:lvl w:ilvl="7" w:tplc="04190019" w:tentative="1">
      <w:start w:val="1"/>
      <w:numFmt w:val="lowerLetter"/>
      <w:lvlText w:val="%8."/>
      <w:lvlJc w:val="left"/>
      <w:pPr>
        <w:tabs>
          <w:tab w:val="num" w:pos="6001"/>
        </w:tabs>
        <w:ind w:left="6001" w:hanging="360"/>
      </w:pPr>
      <w:rPr>
        <w:rFonts w:cs="Times New Roman"/>
      </w:rPr>
    </w:lvl>
    <w:lvl w:ilvl="8" w:tplc="0419001B" w:tentative="1">
      <w:start w:val="1"/>
      <w:numFmt w:val="lowerRoman"/>
      <w:lvlText w:val="%9."/>
      <w:lvlJc w:val="right"/>
      <w:pPr>
        <w:tabs>
          <w:tab w:val="num" w:pos="6721"/>
        </w:tabs>
        <w:ind w:left="6721" w:hanging="180"/>
      </w:pPr>
      <w:rPr>
        <w:rFonts w:cs="Times New Roman"/>
      </w:rPr>
    </w:lvl>
  </w:abstractNum>
  <w:abstractNum w:abstractNumId="8">
    <w:nsid w:val="30F30B81"/>
    <w:multiLevelType w:val="hybridMultilevel"/>
    <w:tmpl w:val="F95614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1401FCF"/>
    <w:multiLevelType w:val="hybridMultilevel"/>
    <w:tmpl w:val="0736DC7A"/>
    <w:lvl w:ilvl="0" w:tplc="1C6487E2">
      <w:start w:val="1"/>
      <w:numFmt w:val="bullet"/>
      <w:lvlText w:val="–"/>
      <w:lvlJc w:val="left"/>
      <w:pPr>
        <w:ind w:left="1429" w:hanging="360"/>
      </w:pPr>
      <w:rPr>
        <w:rFonts w:ascii="Times New Roman" w:hAnsi="Times New Roman"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10">
    <w:nsid w:val="35EC579E"/>
    <w:multiLevelType w:val="multilevel"/>
    <w:tmpl w:val="24AC29AE"/>
    <w:lvl w:ilvl="0">
      <w:start w:val="4"/>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1">
    <w:nsid w:val="3AEE0678"/>
    <w:multiLevelType w:val="hybridMultilevel"/>
    <w:tmpl w:val="2416B350"/>
    <w:lvl w:ilvl="0" w:tplc="BBD092B2">
      <w:start w:val="3"/>
      <w:numFmt w:val="bullet"/>
      <w:lvlText w:val="-"/>
      <w:lvlJc w:val="left"/>
      <w:pPr>
        <w:ind w:left="1060" w:hanging="360"/>
      </w:pPr>
      <w:rPr>
        <w:rFonts w:ascii="Times New Roman" w:eastAsia="Times New Roman" w:hAnsi="Times New Roman" w:cs="Times New Roman" w:hint="default"/>
      </w:rPr>
    </w:lvl>
    <w:lvl w:ilvl="1" w:tplc="04190003" w:tentative="1">
      <w:start w:val="1"/>
      <w:numFmt w:val="bullet"/>
      <w:lvlText w:val="o"/>
      <w:lvlJc w:val="left"/>
      <w:pPr>
        <w:ind w:left="1780" w:hanging="360"/>
      </w:pPr>
      <w:rPr>
        <w:rFonts w:ascii="Courier New" w:hAnsi="Courier New" w:cs="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cs="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cs="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12">
    <w:nsid w:val="4265671D"/>
    <w:multiLevelType w:val="hybridMultilevel"/>
    <w:tmpl w:val="0262E590"/>
    <w:lvl w:ilvl="0" w:tplc="47DE624E">
      <w:start w:val="1"/>
      <w:numFmt w:val="bullet"/>
      <w:lvlText w:val="−"/>
      <w:lvlJc w:val="left"/>
      <w:pPr>
        <w:tabs>
          <w:tab w:val="num" w:pos="927"/>
        </w:tabs>
        <w:ind w:left="927" w:hanging="360"/>
      </w:pPr>
      <w:rPr>
        <w:rFonts w:ascii="Courier" w:hAnsi="Courier" w:cs="Courier"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4B8D2D6E"/>
    <w:multiLevelType w:val="hybridMultilevel"/>
    <w:tmpl w:val="0074B35A"/>
    <w:lvl w:ilvl="0" w:tplc="1C6487E2">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4D296C7C"/>
    <w:multiLevelType w:val="multilevel"/>
    <w:tmpl w:val="50AAF9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19D3A16"/>
    <w:multiLevelType w:val="multilevel"/>
    <w:tmpl w:val="24ECF1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9C63A7D"/>
    <w:multiLevelType w:val="hybridMultilevel"/>
    <w:tmpl w:val="1042FCC0"/>
    <w:lvl w:ilvl="0" w:tplc="1C6487E2">
      <w:start w:val="1"/>
      <w:numFmt w:val="bullet"/>
      <w:lvlText w:val="–"/>
      <w:lvlJc w:val="left"/>
      <w:pPr>
        <w:ind w:left="1429" w:hanging="360"/>
      </w:pPr>
      <w:rPr>
        <w:rFonts w:ascii="Times New Roman" w:hAnsi="Times New Roman"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17">
    <w:nsid w:val="5D9B4220"/>
    <w:multiLevelType w:val="hybridMultilevel"/>
    <w:tmpl w:val="036472CA"/>
    <w:lvl w:ilvl="0" w:tplc="1C6487E2">
      <w:start w:val="1"/>
      <w:numFmt w:val="bullet"/>
      <w:lvlText w:val="–"/>
      <w:lvlJc w:val="left"/>
      <w:pPr>
        <w:ind w:left="1429" w:hanging="360"/>
      </w:pPr>
      <w:rPr>
        <w:rFonts w:ascii="Times New Roman" w:hAnsi="Times New Roman"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18">
    <w:nsid w:val="5DA41478"/>
    <w:multiLevelType w:val="hybridMultilevel"/>
    <w:tmpl w:val="FC108184"/>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9">
    <w:nsid w:val="62482B6F"/>
    <w:multiLevelType w:val="hybridMultilevel"/>
    <w:tmpl w:val="1D92B8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640C6379"/>
    <w:multiLevelType w:val="hybridMultilevel"/>
    <w:tmpl w:val="B8C60F6E"/>
    <w:lvl w:ilvl="0" w:tplc="1C6487E2">
      <w:start w:val="1"/>
      <w:numFmt w:val="bullet"/>
      <w:lvlText w:val="–"/>
      <w:lvlJc w:val="left"/>
      <w:pPr>
        <w:ind w:left="1429" w:hanging="360"/>
      </w:pPr>
      <w:rPr>
        <w:rFonts w:ascii="Times New Roman" w:hAnsi="Times New Roman"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21">
    <w:nsid w:val="64A25B4D"/>
    <w:multiLevelType w:val="multilevel"/>
    <w:tmpl w:val="D4A8ECA4"/>
    <w:lvl w:ilvl="0">
      <w:start w:val="1"/>
      <w:numFmt w:val="bullet"/>
      <w:lvlText w:val="–"/>
      <w:lvlJc w:val="left"/>
      <w:pPr>
        <w:tabs>
          <w:tab w:val="num" w:pos="720"/>
        </w:tabs>
        <w:ind w:left="720" w:hanging="360"/>
      </w:pPr>
      <w:rPr>
        <w:rFonts w:ascii="Times New Roman" w:hAnsi="Times New Roman"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6F195110"/>
    <w:multiLevelType w:val="hybridMultilevel"/>
    <w:tmpl w:val="0D9A474C"/>
    <w:lvl w:ilvl="0" w:tplc="4524F21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nsid w:val="76E92905"/>
    <w:multiLevelType w:val="hybridMultilevel"/>
    <w:tmpl w:val="AD6ED2AE"/>
    <w:lvl w:ilvl="0" w:tplc="EC2A9CD2">
      <w:start w:val="1"/>
      <w:numFmt w:val="decimal"/>
      <w:lvlText w:val="%1."/>
      <w:lvlJc w:val="left"/>
      <w:pPr>
        <w:ind w:left="927"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0"/>
  </w:num>
  <w:num w:numId="2">
    <w:abstractNumId w:val="3"/>
  </w:num>
  <w:num w:numId="3">
    <w:abstractNumId w:val="1"/>
  </w:num>
  <w:num w:numId="4">
    <w:abstractNumId w:val="10"/>
  </w:num>
  <w:num w:numId="5">
    <w:abstractNumId w:val="19"/>
  </w:num>
  <w:num w:numId="6">
    <w:abstractNumId w:val="9"/>
  </w:num>
  <w:num w:numId="7">
    <w:abstractNumId w:val="20"/>
  </w:num>
  <w:num w:numId="8">
    <w:abstractNumId w:val="17"/>
  </w:num>
  <w:num w:numId="9">
    <w:abstractNumId w:val="16"/>
  </w:num>
  <w:num w:numId="10">
    <w:abstractNumId w:val="14"/>
  </w:num>
  <w:num w:numId="11">
    <w:abstractNumId w:val="2"/>
  </w:num>
  <w:num w:numId="12">
    <w:abstractNumId w:val="15"/>
  </w:num>
  <w:num w:numId="13">
    <w:abstractNumId w:val="23"/>
  </w:num>
  <w:num w:numId="14">
    <w:abstractNumId w:val="21"/>
  </w:num>
  <w:num w:numId="15">
    <w:abstractNumId w:val="13"/>
  </w:num>
  <w:num w:numId="16">
    <w:abstractNumId w:val="22"/>
  </w:num>
  <w:num w:numId="17">
    <w:abstractNumId w:val="11"/>
  </w:num>
  <w:num w:numId="18">
    <w:abstractNumId w:val="6"/>
  </w:num>
  <w:num w:numId="19">
    <w:abstractNumId w:val="7"/>
  </w:num>
  <w:num w:numId="20">
    <w:abstractNumId w:val="18"/>
  </w:num>
  <w:num w:numId="21">
    <w:abstractNumId w:val="8"/>
  </w:num>
  <w:num w:numId="22">
    <w:abstractNumId w:val="5"/>
  </w:num>
  <w:num w:numId="23">
    <w:abstractNumId w:val="12"/>
  </w:num>
  <w:num w:numId="2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5"/>
  <w:proofState w:spelling="clean" w:grammar="clean"/>
  <w:defaultTabStop w:val="709"/>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3592"/>
    <w:rsid w:val="000117E0"/>
    <w:rsid w:val="00021561"/>
    <w:rsid w:val="00023A83"/>
    <w:rsid w:val="00023FC9"/>
    <w:rsid w:val="0002454D"/>
    <w:rsid w:val="0004211A"/>
    <w:rsid w:val="00047795"/>
    <w:rsid w:val="00053C97"/>
    <w:rsid w:val="0005657E"/>
    <w:rsid w:val="000660DA"/>
    <w:rsid w:val="00075692"/>
    <w:rsid w:val="0007744C"/>
    <w:rsid w:val="000807AF"/>
    <w:rsid w:val="000A4C96"/>
    <w:rsid w:val="000A771A"/>
    <w:rsid w:val="000C3EE1"/>
    <w:rsid w:val="000D0F1D"/>
    <w:rsid w:val="000D53D7"/>
    <w:rsid w:val="000D5F9E"/>
    <w:rsid w:val="000D679D"/>
    <w:rsid w:val="000E7127"/>
    <w:rsid w:val="000F3AD2"/>
    <w:rsid w:val="000F4FB3"/>
    <w:rsid w:val="00111220"/>
    <w:rsid w:val="00112C2D"/>
    <w:rsid w:val="00113C04"/>
    <w:rsid w:val="001372E9"/>
    <w:rsid w:val="00141339"/>
    <w:rsid w:val="00141CD2"/>
    <w:rsid w:val="00145846"/>
    <w:rsid w:val="001514B8"/>
    <w:rsid w:val="00152BDA"/>
    <w:rsid w:val="00160790"/>
    <w:rsid w:val="00160E0A"/>
    <w:rsid w:val="0016656C"/>
    <w:rsid w:val="00170F37"/>
    <w:rsid w:val="00176FCA"/>
    <w:rsid w:val="001823A3"/>
    <w:rsid w:val="00187E7F"/>
    <w:rsid w:val="00187ED6"/>
    <w:rsid w:val="00197C2F"/>
    <w:rsid w:val="001A176D"/>
    <w:rsid w:val="001A1EBC"/>
    <w:rsid w:val="001B0594"/>
    <w:rsid w:val="001B3C14"/>
    <w:rsid w:val="001C0A9A"/>
    <w:rsid w:val="001C38E3"/>
    <w:rsid w:val="001C6E1B"/>
    <w:rsid w:val="001D5108"/>
    <w:rsid w:val="001E4696"/>
    <w:rsid w:val="001F283E"/>
    <w:rsid w:val="001F2AAB"/>
    <w:rsid w:val="001F7CDE"/>
    <w:rsid w:val="00203416"/>
    <w:rsid w:val="00206E07"/>
    <w:rsid w:val="002119B4"/>
    <w:rsid w:val="00213207"/>
    <w:rsid w:val="002149C1"/>
    <w:rsid w:val="00214D8F"/>
    <w:rsid w:val="00234C23"/>
    <w:rsid w:val="002400E2"/>
    <w:rsid w:val="002617B4"/>
    <w:rsid w:val="00271619"/>
    <w:rsid w:val="00287A1F"/>
    <w:rsid w:val="002923B2"/>
    <w:rsid w:val="00294199"/>
    <w:rsid w:val="0029572F"/>
    <w:rsid w:val="002A1656"/>
    <w:rsid w:val="002B4D4A"/>
    <w:rsid w:val="002C2656"/>
    <w:rsid w:val="002D3C76"/>
    <w:rsid w:val="002E1F98"/>
    <w:rsid w:val="002E6950"/>
    <w:rsid w:val="002E6AC0"/>
    <w:rsid w:val="00302BA5"/>
    <w:rsid w:val="003056E7"/>
    <w:rsid w:val="00311975"/>
    <w:rsid w:val="00312220"/>
    <w:rsid w:val="0032228E"/>
    <w:rsid w:val="00334E01"/>
    <w:rsid w:val="00337FE0"/>
    <w:rsid w:val="00340FD4"/>
    <w:rsid w:val="00345FC2"/>
    <w:rsid w:val="0035579A"/>
    <w:rsid w:val="00357728"/>
    <w:rsid w:val="0038024C"/>
    <w:rsid w:val="00393474"/>
    <w:rsid w:val="003935F5"/>
    <w:rsid w:val="003A4604"/>
    <w:rsid w:val="003A580F"/>
    <w:rsid w:val="003A6708"/>
    <w:rsid w:val="003B7A83"/>
    <w:rsid w:val="003C14A4"/>
    <w:rsid w:val="003C4B9A"/>
    <w:rsid w:val="003C69F5"/>
    <w:rsid w:val="003E5952"/>
    <w:rsid w:val="003E78C5"/>
    <w:rsid w:val="003F160C"/>
    <w:rsid w:val="003F6696"/>
    <w:rsid w:val="003F7F32"/>
    <w:rsid w:val="00404423"/>
    <w:rsid w:val="00425899"/>
    <w:rsid w:val="00426F7D"/>
    <w:rsid w:val="00427916"/>
    <w:rsid w:val="00434CC6"/>
    <w:rsid w:val="00441CA4"/>
    <w:rsid w:val="00453F77"/>
    <w:rsid w:val="00465EB0"/>
    <w:rsid w:val="004720BB"/>
    <w:rsid w:val="0047294C"/>
    <w:rsid w:val="004736CA"/>
    <w:rsid w:val="00475C3C"/>
    <w:rsid w:val="00476C90"/>
    <w:rsid w:val="00483A76"/>
    <w:rsid w:val="00494804"/>
    <w:rsid w:val="004B39BC"/>
    <w:rsid w:val="004C0678"/>
    <w:rsid w:val="004D4A9D"/>
    <w:rsid w:val="004E6217"/>
    <w:rsid w:val="004F0FD0"/>
    <w:rsid w:val="004F532A"/>
    <w:rsid w:val="005137F8"/>
    <w:rsid w:val="00520EAB"/>
    <w:rsid w:val="0053140C"/>
    <w:rsid w:val="00531426"/>
    <w:rsid w:val="005422FF"/>
    <w:rsid w:val="00542BFA"/>
    <w:rsid w:val="00544251"/>
    <w:rsid w:val="00546BCC"/>
    <w:rsid w:val="00573E07"/>
    <w:rsid w:val="00577031"/>
    <w:rsid w:val="00580A63"/>
    <w:rsid w:val="00584D60"/>
    <w:rsid w:val="00595AFA"/>
    <w:rsid w:val="0059762E"/>
    <w:rsid w:val="005A3D6D"/>
    <w:rsid w:val="005A41A2"/>
    <w:rsid w:val="005B294E"/>
    <w:rsid w:val="005C1CE1"/>
    <w:rsid w:val="005C39E4"/>
    <w:rsid w:val="005D0B70"/>
    <w:rsid w:val="005D2F92"/>
    <w:rsid w:val="005E042A"/>
    <w:rsid w:val="005E2203"/>
    <w:rsid w:val="005F18AE"/>
    <w:rsid w:val="005F2F85"/>
    <w:rsid w:val="005F6C9A"/>
    <w:rsid w:val="005F7A38"/>
    <w:rsid w:val="0060165B"/>
    <w:rsid w:val="00624D36"/>
    <w:rsid w:val="00630D4E"/>
    <w:rsid w:val="006314A6"/>
    <w:rsid w:val="0063483B"/>
    <w:rsid w:val="0063733F"/>
    <w:rsid w:val="00643B41"/>
    <w:rsid w:val="006440B6"/>
    <w:rsid w:val="00646C68"/>
    <w:rsid w:val="00653E0F"/>
    <w:rsid w:val="00655973"/>
    <w:rsid w:val="00664715"/>
    <w:rsid w:val="006649AE"/>
    <w:rsid w:val="006659DE"/>
    <w:rsid w:val="00666AE9"/>
    <w:rsid w:val="006719E8"/>
    <w:rsid w:val="006730DA"/>
    <w:rsid w:val="00680943"/>
    <w:rsid w:val="006821C0"/>
    <w:rsid w:val="00684B9D"/>
    <w:rsid w:val="00685DB9"/>
    <w:rsid w:val="00687D29"/>
    <w:rsid w:val="00694699"/>
    <w:rsid w:val="006A447E"/>
    <w:rsid w:val="006A6F88"/>
    <w:rsid w:val="006C5389"/>
    <w:rsid w:val="006C7E0B"/>
    <w:rsid w:val="006D1114"/>
    <w:rsid w:val="006E2EDF"/>
    <w:rsid w:val="006E5366"/>
    <w:rsid w:val="006E7199"/>
    <w:rsid w:val="00701CCC"/>
    <w:rsid w:val="00701F6B"/>
    <w:rsid w:val="00711816"/>
    <w:rsid w:val="007124EC"/>
    <w:rsid w:val="00715A4A"/>
    <w:rsid w:val="007408E6"/>
    <w:rsid w:val="00745F62"/>
    <w:rsid w:val="00755DB3"/>
    <w:rsid w:val="00756D4C"/>
    <w:rsid w:val="0076474E"/>
    <w:rsid w:val="007666BC"/>
    <w:rsid w:val="00770B19"/>
    <w:rsid w:val="007721A8"/>
    <w:rsid w:val="00781E24"/>
    <w:rsid w:val="007859C1"/>
    <w:rsid w:val="007A0173"/>
    <w:rsid w:val="007C7B4F"/>
    <w:rsid w:val="007D1895"/>
    <w:rsid w:val="007E5DE1"/>
    <w:rsid w:val="007F374E"/>
    <w:rsid w:val="007F5C15"/>
    <w:rsid w:val="007F6ADA"/>
    <w:rsid w:val="0080148C"/>
    <w:rsid w:val="00803A3F"/>
    <w:rsid w:val="0080669F"/>
    <w:rsid w:val="00812A26"/>
    <w:rsid w:val="008168FE"/>
    <w:rsid w:val="00822C97"/>
    <w:rsid w:val="00826188"/>
    <w:rsid w:val="00826CD4"/>
    <w:rsid w:val="00831C46"/>
    <w:rsid w:val="00833383"/>
    <w:rsid w:val="008400DD"/>
    <w:rsid w:val="0085791D"/>
    <w:rsid w:val="00863E42"/>
    <w:rsid w:val="008645B4"/>
    <w:rsid w:val="008664E5"/>
    <w:rsid w:val="00871C81"/>
    <w:rsid w:val="008734FC"/>
    <w:rsid w:val="00882936"/>
    <w:rsid w:val="008867BC"/>
    <w:rsid w:val="00890CA2"/>
    <w:rsid w:val="00891242"/>
    <w:rsid w:val="00893F4C"/>
    <w:rsid w:val="008A325D"/>
    <w:rsid w:val="008B3E7E"/>
    <w:rsid w:val="008B4DE7"/>
    <w:rsid w:val="008C1B4A"/>
    <w:rsid w:val="008D24DB"/>
    <w:rsid w:val="008D72AA"/>
    <w:rsid w:val="008E1542"/>
    <w:rsid w:val="008F066B"/>
    <w:rsid w:val="008F3E02"/>
    <w:rsid w:val="00932E73"/>
    <w:rsid w:val="0095023F"/>
    <w:rsid w:val="009543CF"/>
    <w:rsid w:val="009568EC"/>
    <w:rsid w:val="009615EF"/>
    <w:rsid w:val="00963095"/>
    <w:rsid w:val="00966B1E"/>
    <w:rsid w:val="00973592"/>
    <w:rsid w:val="00975797"/>
    <w:rsid w:val="009859C2"/>
    <w:rsid w:val="009863F1"/>
    <w:rsid w:val="00993FB6"/>
    <w:rsid w:val="009A7676"/>
    <w:rsid w:val="009B1F1F"/>
    <w:rsid w:val="009B2302"/>
    <w:rsid w:val="009B5C70"/>
    <w:rsid w:val="009C0B87"/>
    <w:rsid w:val="009D1147"/>
    <w:rsid w:val="009D17FA"/>
    <w:rsid w:val="009F18F6"/>
    <w:rsid w:val="00A0445A"/>
    <w:rsid w:val="00A103A9"/>
    <w:rsid w:val="00A52E53"/>
    <w:rsid w:val="00A62E42"/>
    <w:rsid w:val="00A75805"/>
    <w:rsid w:val="00A805F9"/>
    <w:rsid w:val="00A82BB0"/>
    <w:rsid w:val="00A84337"/>
    <w:rsid w:val="00A903C1"/>
    <w:rsid w:val="00AA4B1C"/>
    <w:rsid w:val="00AA5CFC"/>
    <w:rsid w:val="00AC17FB"/>
    <w:rsid w:val="00AD02CC"/>
    <w:rsid w:val="00AD1147"/>
    <w:rsid w:val="00AD4C69"/>
    <w:rsid w:val="00AE7AB9"/>
    <w:rsid w:val="00B26F0E"/>
    <w:rsid w:val="00B31D92"/>
    <w:rsid w:val="00B32B92"/>
    <w:rsid w:val="00B33D95"/>
    <w:rsid w:val="00B86325"/>
    <w:rsid w:val="00B86539"/>
    <w:rsid w:val="00B86626"/>
    <w:rsid w:val="00B9374A"/>
    <w:rsid w:val="00B94AE6"/>
    <w:rsid w:val="00BB0BBB"/>
    <w:rsid w:val="00BB248D"/>
    <w:rsid w:val="00BC226A"/>
    <w:rsid w:val="00BD34FF"/>
    <w:rsid w:val="00BE3567"/>
    <w:rsid w:val="00BF18C2"/>
    <w:rsid w:val="00BF676C"/>
    <w:rsid w:val="00C005BF"/>
    <w:rsid w:val="00C009F4"/>
    <w:rsid w:val="00C03AE1"/>
    <w:rsid w:val="00C0556D"/>
    <w:rsid w:val="00C07EBE"/>
    <w:rsid w:val="00C16802"/>
    <w:rsid w:val="00C20A95"/>
    <w:rsid w:val="00C246B7"/>
    <w:rsid w:val="00C309D4"/>
    <w:rsid w:val="00C37212"/>
    <w:rsid w:val="00C427AA"/>
    <w:rsid w:val="00C444B6"/>
    <w:rsid w:val="00C5454C"/>
    <w:rsid w:val="00C568FB"/>
    <w:rsid w:val="00C56AB8"/>
    <w:rsid w:val="00C6570D"/>
    <w:rsid w:val="00C75FA2"/>
    <w:rsid w:val="00C834C4"/>
    <w:rsid w:val="00C921F2"/>
    <w:rsid w:val="00C97196"/>
    <w:rsid w:val="00CA6054"/>
    <w:rsid w:val="00CB4091"/>
    <w:rsid w:val="00CB6105"/>
    <w:rsid w:val="00CC6DEE"/>
    <w:rsid w:val="00CE1A44"/>
    <w:rsid w:val="00CF328D"/>
    <w:rsid w:val="00CF5085"/>
    <w:rsid w:val="00D04C12"/>
    <w:rsid w:val="00D10A07"/>
    <w:rsid w:val="00D155BF"/>
    <w:rsid w:val="00D203D4"/>
    <w:rsid w:val="00D242F8"/>
    <w:rsid w:val="00D2790F"/>
    <w:rsid w:val="00D313F2"/>
    <w:rsid w:val="00D36C4D"/>
    <w:rsid w:val="00D402C7"/>
    <w:rsid w:val="00D43BB7"/>
    <w:rsid w:val="00D444A6"/>
    <w:rsid w:val="00D46EBE"/>
    <w:rsid w:val="00D5239A"/>
    <w:rsid w:val="00D5440D"/>
    <w:rsid w:val="00D6138D"/>
    <w:rsid w:val="00D63327"/>
    <w:rsid w:val="00D71E01"/>
    <w:rsid w:val="00D803FE"/>
    <w:rsid w:val="00D821D7"/>
    <w:rsid w:val="00D8691F"/>
    <w:rsid w:val="00D87C4F"/>
    <w:rsid w:val="00DA1701"/>
    <w:rsid w:val="00DB1E89"/>
    <w:rsid w:val="00DB5E6C"/>
    <w:rsid w:val="00DC47AB"/>
    <w:rsid w:val="00DC6665"/>
    <w:rsid w:val="00DD0F8E"/>
    <w:rsid w:val="00DD41FF"/>
    <w:rsid w:val="00DF28FD"/>
    <w:rsid w:val="00E01949"/>
    <w:rsid w:val="00E01A3C"/>
    <w:rsid w:val="00E04D7A"/>
    <w:rsid w:val="00E0636F"/>
    <w:rsid w:val="00E06C3E"/>
    <w:rsid w:val="00E154DC"/>
    <w:rsid w:val="00E258BF"/>
    <w:rsid w:val="00E3496E"/>
    <w:rsid w:val="00E40EE7"/>
    <w:rsid w:val="00E5552C"/>
    <w:rsid w:val="00E5590D"/>
    <w:rsid w:val="00E63827"/>
    <w:rsid w:val="00E82344"/>
    <w:rsid w:val="00E93981"/>
    <w:rsid w:val="00E93A42"/>
    <w:rsid w:val="00E97B24"/>
    <w:rsid w:val="00EB2785"/>
    <w:rsid w:val="00ED0100"/>
    <w:rsid w:val="00ED3528"/>
    <w:rsid w:val="00ED7FB4"/>
    <w:rsid w:val="00EF51A3"/>
    <w:rsid w:val="00F03733"/>
    <w:rsid w:val="00F05CAE"/>
    <w:rsid w:val="00F30A31"/>
    <w:rsid w:val="00F43DFA"/>
    <w:rsid w:val="00F43F36"/>
    <w:rsid w:val="00F470FC"/>
    <w:rsid w:val="00F54749"/>
    <w:rsid w:val="00F64D03"/>
    <w:rsid w:val="00F6693F"/>
    <w:rsid w:val="00F66FE3"/>
    <w:rsid w:val="00F93739"/>
    <w:rsid w:val="00FB25C1"/>
    <w:rsid w:val="00FC3347"/>
    <w:rsid w:val="00FC5BE2"/>
    <w:rsid w:val="00FD6955"/>
    <w:rsid w:val="00FF36B8"/>
    <w:rsid w:val="00FF453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2A98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nhideWhenUsed="0" w:qFormat="1"/>
    <w:lsdException w:name="Table Grid 1" w:uiPriority="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9"/>
    <w:qFormat/>
    <w:rsid w:val="00D402C7"/>
    <w:pPr>
      <w:keepNext/>
      <w:keepLines/>
      <w:spacing w:after="0" w:line="360" w:lineRule="auto"/>
      <w:outlineLvl w:val="0"/>
    </w:pPr>
    <w:rPr>
      <w:rFonts w:ascii="Times New Roman" w:eastAsia="Times New Roman" w:hAnsi="Times New Roman" w:cs="Times New Roman"/>
      <w:color w:val="2E74B5"/>
      <w:sz w:val="28"/>
      <w:szCs w:val="32"/>
    </w:rPr>
  </w:style>
  <w:style w:type="paragraph" w:styleId="2">
    <w:name w:val="heading 2"/>
    <w:basedOn w:val="a"/>
    <w:next w:val="a"/>
    <w:link w:val="20"/>
    <w:uiPriority w:val="99"/>
    <w:qFormat/>
    <w:rsid w:val="00D402C7"/>
    <w:pPr>
      <w:keepNext/>
      <w:keepLines/>
      <w:spacing w:after="0" w:line="360" w:lineRule="auto"/>
      <w:ind w:firstLine="709"/>
      <w:outlineLvl w:val="1"/>
    </w:pPr>
    <w:rPr>
      <w:rFonts w:ascii="Times New Roman" w:eastAsia="Times New Roman" w:hAnsi="Times New Roman" w:cs="Times New Roman"/>
      <w:color w:val="2E74B5"/>
      <w:sz w:val="28"/>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aliases w:val="Обычный (веб)1,Обычный (веб) Знак,Обычный (веб) Знак1,Обычный (веб) Знак Знак,Обычный (веб) Знак1 Знак,Обычный (веб) Знак Знак Знак,Обычный (веб) Знак Знак1,Обычный (веб) Знак1 Знак Знак,Обычный (веб) Знак Знак Знак Знак,Обычный (Web)"/>
    <w:basedOn w:val="a"/>
    <w:uiPriority w:val="99"/>
    <w:rsid w:val="007721A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uiPriority w:val="99"/>
    <w:rsid w:val="007721A8"/>
    <w:rPr>
      <w:rFonts w:cs="Times New Roman"/>
      <w:color w:val="0000FF"/>
      <w:u w:val="single"/>
    </w:rPr>
  </w:style>
  <w:style w:type="character" w:customStyle="1" w:styleId="docaccesstitle">
    <w:name w:val="docaccess_title"/>
    <w:uiPriority w:val="99"/>
    <w:rsid w:val="007721A8"/>
    <w:rPr>
      <w:rFonts w:cs="Times New Roman"/>
    </w:rPr>
  </w:style>
  <w:style w:type="paragraph" w:styleId="a5">
    <w:name w:val="List Paragraph"/>
    <w:basedOn w:val="a"/>
    <w:link w:val="a6"/>
    <w:uiPriority w:val="34"/>
    <w:qFormat/>
    <w:rsid w:val="00D43BB7"/>
    <w:pPr>
      <w:ind w:left="720"/>
      <w:contextualSpacing/>
    </w:pPr>
  </w:style>
  <w:style w:type="paragraph" w:styleId="a7">
    <w:name w:val="endnote text"/>
    <w:basedOn w:val="a"/>
    <w:link w:val="a8"/>
    <w:uiPriority w:val="99"/>
    <w:semiHidden/>
    <w:unhideWhenUsed/>
    <w:rsid w:val="00580A63"/>
    <w:pPr>
      <w:spacing w:after="0" w:line="240" w:lineRule="auto"/>
    </w:pPr>
    <w:rPr>
      <w:sz w:val="20"/>
      <w:szCs w:val="20"/>
    </w:rPr>
  </w:style>
  <w:style w:type="character" w:customStyle="1" w:styleId="a8">
    <w:name w:val="Текст концевой сноски Знак"/>
    <w:basedOn w:val="a0"/>
    <w:link w:val="a7"/>
    <w:uiPriority w:val="99"/>
    <w:semiHidden/>
    <w:rsid w:val="00580A63"/>
    <w:rPr>
      <w:sz w:val="20"/>
      <w:szCs w:val="20"/>
    </w:rPr>
  </w:style>
  <w:style w:type="character" w:styleId="a9">
    <w:name w:val="endnote reference"/>
    <w:basedOn w:val="a0"/>
    <w:uiPriority w:val="99"/>
    <w:semiHidden/>
    <w:unhideWhenUsed/>
    <w:rsid w:val="00580A63"/>
    <w:rPr>
      <w:vertAlign w:val="superscript"/>
    </w:rPr>
  </w:style>
  <w:style w:type="paragraph" w:styleId="aa">
    <w:name w:val="footnote text"/>
    <w:basedOn w:val="a"/>
    <w:link w:val="ab"/>
    <w:uiPriority w:val="99"/>
    <w:semiHidden/>
    <w:rsid w:val="00E154DC"/>
    <w:pPr>
      <w:spacing w:after="0" w:line="240" w:lineRule="auto"/>
    </w:pPr>
    <w:rPr>
      <w:rFonts w:ascii="Calibri" w:eastAsia="Times New Roman" w:hAnsi="Calibri" w:cs="Times New Roman"/>
      <w:sz w:val="20"/>
      <w:szCs w:val="20"/>
    </w:rPr>
  </w:style>
  <w:style w:type="character" w:customStyle="1" w:styleId="ab">
    <w:name w:val="Текст сноски Знак"/>
    <w:basedOn w:val="a0"/>
    <w:link w:val="aa"/>
    <w:uiPriority w:val="99"/>
    <w:semiHidden/>
    <w:rsid w:val="00E154DC"/>
    <w:rPr>
      <w:rFonts w:ascii="Calibri" w:eastAsia="Times New Roman" w:hAnsi="Calibri" w:cs="Times New Roman"/>
      <w:sz w:val="20"/>
      <w:szCs w:val="20"/>
    </w:rPr>
  </w:style>
  <w:style w:type="character" w:styleId="ac">
    <w:name w:val="footnote reference"/>
    <w:uiPriority w:val="99"/>
    <w:semiHidden/>
    <w:rsid w:val="00E154DC"/>
    <w:rPr>
      <w:rFonts w:cs="Times New Roman"/>
      <w:vertAlign w:val="superscript"/>
    </w:rPr>
  </w:style>
  <w:style w:type="character" w:customStyle="1" w:styleId="10">
    <w:name w:val="Заголовок 1 Знак"/>
    <w:basedOn w:val="a0"/>
    <w:link w:val="1"/>
    <w:uiPriority w:val="99"/>
    <w:rsid w:val="00D402C7"/>
    <w:rPr>
      <w:rFonts w:ascii="Times New Roman" w:eastAsia="Times New Roman" w:hAnsi="Times New Roman" w:cs="Times New Roman"/>
      <w:color w:val="2E74B5"/>
      <w:sz w:val="28"/>
      <w:szCs w:val="32"/>
    </w:rPr>
  </w:style>
  <w:style w:type="character" w:customStyle="1" w:styleId="20">
    <w:name w:val="Заголовок 2 Знак"/>
    <w:basedOn w:val="a0"/>
    <w:link w:val="2"/>
    <w:uiPriority w:val="99"/>
    <w:rsid w:val="00D402C7"/>
    <w:rPr>
      <w:rFonts w:ascii="Times New Roman" w:eastAsia="Times New Roman" w:hAnsi="Times New Roman" w:cs="Times New Roman"/>
      <w:color w:val="2E74B5"/>
      <w:sz w:val="28"/>
      <w:szCs w:val="26"/>
    </w:rPr>
  </w:style>
  <w:style w:type="paragraph" w:customStyle="1" w:styleId="ad">
    <w:name w:val="Курсовая"/>
    <w:basedOn w:val="a"/>
    <w:qFormat/>
    <w:rsid w:val="0016656C"/>
    <w:pPr>
      <w:spacing w:after="0" w:line="360" w:lineRule="auto"/>
      <w:ind w:firstLine="709"/>
      <w:jc w:val="both"/>
    </w:pPr>
    <w:rPr>
      <w:rFonts w:ascii="Times New Roman" w:eastAsia="Calibri" w:hAnsi="Times New Roman" w:cs="Times New Roman"/>
      <w:color w:val="000000"/>
      <w:sz w:val="28"/>
      <w:szCs w:val="28"/>
    </w:rPr>
  </w:style>
  <w:style w:type="table" w:styleId="ae">
    <w:name w:val="Table Grid"/>
    <w:basedOn w:val="a1"/>
    <w:uiPriority w:val="99"/>
    <w:rsid w:val="007A01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Balloon Text"/>
    <w:basedOn w:val="a"/>
    <w:link w:val="af0"/>
    <w:uiPriority w:val="99"/>
    <w:semiHidden/>
    <w:unhideWhenUsed/>
    <w:rsid w:val="00465EB0"/>
    <w:pPr>
      <w:spacing w:after="0" w:line="240" w:lineRule="auto"/>
    </w:pPr>
    <w:rPr>
      <w:rFonts w:ascii="Tahoma" w:hAnsi="Tahoma" w:cs="Tahoma"/>
      <w:sz w:val="16"/>
      <w:szCs w:val="16"/>
    </w:rPr>
  </w:style>
  <w:style w:type="character" w:customStyle="1" w:styleId="af0">
    <w:name w:val="Текст выноски Знак"/>
    <w:basedOn w:val="a0"/>
    <w:link w:val="af"/>
    <w:uiPriority w:val="99"/>
    <w:semiHidden/>
    <w:rsid w:val="00465EB0"/>
    <w:rPr>
      <w:rFonts w:ascii="Tahoma" w:hAnsi="Tahoma" w:cs="Tahoma"/>
      <w:sz w:val="16"/>
      <w:szCs w:val="16"/>
    </w:rPr>
  </w:style>
  <w:style w:type="numbering" w:customStyle="1" w:styleId="11">
    <w:name w:val="Нет списка1"/>
    <w:next w:val="a2"/>
    <w:uiPriority w:val="99"/>
    <w:semiHidden/>
    <w:unhideWhenUsed/>
    <w:rsid w:val="00745F62"/>
  </w:style>
  <w:style w:type="paragraph" w:customStyle="1" w:styleId="msonormal0">
    <w:name w:val="msonormal"/>
    <w:basedOn w:val="a"/>
    <w:rsid w:val="00745F6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1">
    <w:name w:val="Body Text Indent"/>
    <w:basedOn w:val="a"/>
    <w:link w:val="af2"/>
    <w:uiPriority w:val="99"/>
    <w:semiHidden/>
    <w:rsid w:val="0085791D"/>
    <w:pPr>
      <w:spacing w:after="120" w:line="276" w:lineRule="auto"/>
      <w:ind w:left="283"/>
    </w:pPr>
    <w:rPr>
      <w:rFonts w:ascii="Calibri" w:eastAsia="Times New Roman" w:hAnsi="Calibri" w:cs="Times New Roman"/>
    </w:rPr>
  </w:style>
  <w:style w:type="character" w:customStyle="1" w:styleId="af2">
    <w:name w:val="Основной текст с отступом Знак"/>
    <w:basedOn w:val="a0"/>
    <w:link w:val="af1"/>
    <w:uiPriority w:val="99"/>
    <w:semiHidden/>
    <w:rsid w:val="0085791D"/>
    <w:rPr>
      <w:rFonts w:ascii="Calibri" w:eastAsia="Times New Roman" w:hAnsi="Calibri" w:cs="Times New Roman"/>
    </w:rPr>
  </w:style>
  <w:style w:type="character" w:customStyle="1" w:styleId="hl">
    <w:name w:val="hl"/>
    <w:basedOn w:val="a0"/>
    <w:uiPriority w:val="99"/>
    <w:rsid w:val="0085791D"/>
    <w:rPr>
      <w:rFonts w:cs="Times New Roman"/>
    </w:rPr>
  </w:style>
  <w:style w:type="paragraph" w:styleId="21">
    <w:name w:val="toc 2"/>
    <w:basedOn w:val="a"/>
    <w:next w:val="a"/>
    <w:autoRedefine/>
    <w:uiPriority w:val="39"/>
    <w:unhideWhenUsed/>
    <w:rsid w:val="002149C1"/>
    <w:pPr>
      <w:tabs>
        <w:tab w:val="right" w:leader="dot" w:pos="9346"/>
      </w:tabs>
      <w:spacing w:after="0" w:line="360" w:lineRule="auto"/>
      <w:ind w:left="221"/>
    </w:pPr>
  </w:style>
  <w:style w:type="paragraph" w:customStyle="1" w:styleId="Default">
    <w:name w:val="Default"/>
    <w:link w:val="Default0"/>
    <w:uiPriority w:val="99"/>
    <w:rsid w:val="003A6708"/>
    <w:pPr>
      <w:autoSpaceDE w:val="0"/>
      <w:autoSpaceDN w:val="0"/>
      <w:adjustRightInd w:val="0"/>
      <w:spacing w:after="0" w:line="240" w:lineRule="auto"/>
    </w:pPr>
    <w:rPr>
      <w:rFonts w:ascii="Arial" w:eastAsia="Times New Roman" w:hAnsi="Arial" w:cs="Arial"/>
      <w:color w:val="000000"/>
      <w:sz w:val="24"/>
      <w:szCs w:val="24"/>
      <w:lang w:eastAsia="ru-RU"/>
    </w:rPr>
  </w:style>
  <w:style w:type="character" w:customStyle="1" w:styleId="Default0">
    <w:name w:val="Default Знак"/>
    <w:basedOn w:val="a0"/>
    <w:link w:val="Default"/>
    <w:uiPriority w:val="99"/>
    <w:rsid w:val="003A6708"/>
    <w:rPr>
      <w:rFonts w:ascii="Arial" w:eastAsia="Times New Roman" w:hAnsi="Arial" w:cs="Arial"/>
      <w:color w:val="000000"/>
      <w:sz w:val="24"/>
      <w:szCs w:val="24"/>
      <w:lang w:eastAsia="ru-RU"/>
    </w:rPr>
  </w:style>
  <w:style w:type="paragraph" w:styleId="af3">
    <w:name w:val="header"/>
    <w:basedOn w:val="a"/>
    <w:link w:val="af4"/>
    <w:uiPriority w:val="99"/>
    <w:unhideWhenUsed/>
    <w:rsid w:val="000E7127"/>
    <w:pPr>
      <w:tabs>
        <w:tab w:val="center" w:pos="4677"/>
        <w:tab w:val="right" w:pos="9355"/>
      </w:tabs>
      <w:spacing w:after="0" w:line="240" w:lineRule="auto"/>
    </w:pPr>
  </w:style>
  <w:style w:type="character" w:customStyle="1" w:styleId="af4">
    <w:name w:val="Верхний колонтитул Знак"/>
    <w:basedOn w:val="a0"/>
    <w:link w:val="af3"/>
    <w:uiPriority w:val="99"/>
    <w:rsid w:val="000E7127"/>
  </w:style>
  <w:style w:type="paragraph" w:styleId="af5">
    <w:name w:val="footer"/>
    <w:basedOn w:val="a"/>
    <w:link w:val="af6"/>
    <w:uiPriority w:val="99"/>
    <w:unhideWhenUsed/>
    <w:rsid w:val="000E7127"/>
    <w:pPr>
      <w:tabs>
        <w:tab w:val="center" w:pos="4677"/>
        <w:tab w:val="right" w:pos="9355"/>
      </w:tabs>
      <w:spacing w:after="0" w:line="240" w:lineRule="auto"/>
    </w:pPr>
  </w:style>
  <w:style w:type="character" w:customStyle="1" w:styleId="af6">
    <w:name w:val="Нижний колонтитул Знак"/>
    <w:basedOn w:val="a0"/>
    <w:link w:val="af5"/>
    <w:uiPriority w:val="99"/>
    <w:rsid w:val="000E7127"/>
  </w:style>
  <w:style w:type="character" w:customStyle="1" w:styleId="a6">
    <w:name w:val="Абзац списка Знак"/>
    <w:link w:val="a5"/>
    <w:uiPriority w:val="34"/>
    <w:locked/>
    <w:rsid w:val="0029572F"/>
  </w:style>
  <w:style w:type="character" w:styleId="af7">
    <w:name w:val="Strong"/>
    <w:aliases w:val="ЗАГОЛОВОК ДЛЯ ВВ И ЗАКЛ"/>
    <w:uiPriority w:val="99"/>
    <w:qFormat/>
    <w:rsid w:val="00687D29"/>
    <w:rPr>
      <w:b/>
      <w:bCs/>
    </w:rPr>
  </w:style>
  <w:style w:type="character" w:styleId="af8">
    <w:name w:val="Emphasis"/>
    <w:uiPriority w:val="99"/>
    <w:qFormat/>
    <w:rsid w:val="00687D29"/>
    <w:rPr>
      <w:i/>
      <w:iCs/>
    </w:rPr>
  </w:style>
  <w:style w:type="table" w:customStyle="1" w:styleId="12">
    <w:name w:val="Сетка таблицы1"/>
    <w:basedOn w:val="a1"/>
    <w:next w:val="ae"/>
    <w:rsid w:val="00DC47A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3">
    <w:name w:val="Table Grid 1"/>
    <w:basedOn w:val="a1"/>
    <w:rsid w:val="00DC47AB"/>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af9">
    <w:name w:val="TOC Heading"/>
    <w:basedOn w:val="1"/>
    <w:next w:val="a"/>
    <w:uiPriority w:val="39"/>
    <w:semiHidden/>
    <w:unhideWhenUsed/>
    <w:qFormat/>
    <w:rsid w:val="00542BFA"/>
    <w:pPr>
      <w:spacing w:before="480" w:line="276" w:lineRule="auto"/>
      <w:outlineLvl w:val="9"/>
    </w:pPr>
    <w:rPr>
      <w:rFonts w:asciiTheme="majorHAnsi" w:eastAsiaTheme="majorEastAsia" w:hAnsiTheme="majorHAnsi" w:cstheme="majorBidi"/>
      <w:b/>
      <w:bCs/>
      <w:color w:val="2F5496" w:themeColor="accent1" w:themeShade="BF"/>
      <w:szCs w:val="28"/>
      <w:lang w:eastAsia="ru-RU"/>
    </w:rPr>
  </w:style>
  <w:style w:type="paragraph" w:styleId="14">
    <w:name w:val="toc 1"/>
    <w:basedOn w:val="a"/>
    <w:next w:val="a"/>
    <w:autoRedefine/>
    <w:uiPriority w:val="39"/>
    <w:unhideWhenUsed/>
    <w:rsid w:val="002149C1"/>
    <w:pPr>
      <w:tabs>
        <w:tab w:val="right" w:leader="dot" w:pos="9346"/>
      </w:tabs>
      <w:spacing w:after="0" w:line="360" w:lineRule="auto"/>
      <w:jc w:val="center"/>
    </w:pPr>
    <w:rPr>
      <w:rFonts w:ascii="Times New Roman" w:hAnsi="Times New Roman"/>
      <w:bCs/>
      <w:noProof/>
      <w:color w:val="000000" w:themeColor="text1"/>
      <w:sz w:val="28"/>
      <w:szCs w:val="28"/>
    </w:rPr>
  </w:style>
  <w:style w:type="character" w:styleId="afa">
    <w:name w:val="FollowedHyperlink"/>
    <w:basedOn w:val="a0"/>
    <w:uiPriority w:val="99"/>
    <w:semiHidden/>
    <w:unhideWhenUsed/>
    <w:rsid w:val="009859C2"/>
    <w:rPr>
      <w:color w:val="954F72"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nhideWhenUsed="0" w:qFormat="1"/>
    <w:lsdException w:name="Table Grid 1" w:uiPriority="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9"/>
    <w:qFormat/>
    <w:rsid w:val="00D402C7"/>
    <w:pPr>
      <w:keepNext/>
      <w:keepLines/>
      <w:spacing w:after="0" w:line="360" w:lineRule="auto"/>
      <w:outlineLvl w:val="0"/>
    </w:pPr>
    <w:rPr>
      <w:rFonts w:ascii="Times New Roman" w:eastAsia="Times New Roman" w:hAnsi="Times New Roman" w:cs="Times New Roman"/>
      <w:color w:val="2E74B5"/>
      <w:sz w:val="28"/>
      <w:szCs w:val="32"/>
    </w:rPr>
  </w:style>
  <w:style w:type="paragraph" w:styleId="2">
    <w:name w:val="heading 2"/>
    <w:basedOn w:val="a"/>
    <w:next w:val="a"/>
    <w:link w:val="20"/>
    <w:uiPriority w:val="99"/>
    <w:qFormat/>
    <w:rsid w:val="00D402C7"/>
    <w:pPr>
      <w:keepNext/>
      <w:keepLines/>
      <w:spacing w:after="0" w:line="360" w:lineRule="auto"/>
      <w:ind w:firstLine="709"/>
      <w:outlineLvl w:val="1"/>
    </w:pPr>
    <w:rPr>
      <w:rFonts w:ascii="Times New Roman" w:eastAsia="Times New Roman" w:hAnsi="Times New Roman" w:cs="Times New Roman"/>
      <w:color w:val="2E74B5"/>
      <w:sz w:val="28"/>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aliases w:val="Обычный (веб)1,Обычный (веб) Знак,Обычный (веб) Знак1,Обычный (веб) Знак Знак,Обычный (веб) Знак1 Знак,Обычный (веб) Знак Знак Знак,Обычный (веб) Знак Знак1,Обычный (веб) Знак1 Знак Знак,Обычный (веб) Знак Знак Знак Знак,Обычный (Web)"/>
    <w:basedOn w:val="a"/>
    <w:uiPriority w:val="99"/>
    <w:rsid w:val="007721A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uiPriority w:val="99"/>
    <w:rsid w:val="007721A8"/>
    <w:rPr>
      <w:rFonts w:cs="Times New Roman"/>
      <w:color w:val="0000FF"/>
      <w:u w:val="single"/>
    </w:rPr>
  </w:style>
  <w:style w:type="character" w:customStyle="1" w:styleId="docaccesstitle">
    <w:name w:val="docaccess_title"/>
    <w:uiPriority w:val="99"/>
    <w:rsid w:val="007721A8"/>
    <w:rPr>
      <w:rFonts w:cs="Times New Roman"/>
    </w:rPr>
  </w:style>
  <w:style w:type="paragraph" w:styleId="a5">
    <w:name w:val="List Paragraph"/>
    <w:basedOn w:val="a"/>
    <w:link w:val="a6"/>
    <w:uiPriority w:val="34"/>
    <w:qFormat/>
    <w:rsid w:val="00D43BB7"/>
    <w:pPr>
      <w:ind w:left="720"/>
      <w:contextualSpacing/>
    </w:pPr>
  </w:style>
  <w:style w:type="paragraph" w:styleId="a7">
    <w:name w:val="endnote text"/>
    <w:basedOn w:val="a"/>
    <w:link w:val="a8"/>
    <w:uiPriority w:val="99"/>
    <w:semiHidden/>
    <w:unhideWhenUsed/>
    <w:rsid w:val="00580A63"/>
    <w:pPr>
      <w:spacing w:after="0" w:line="240" w:lineRule="auto"/>
    </w:pPr>
    <w:rPr>
      <w:sz w:val="20"/>
      <w:szCs w:val="20"/>
    </w:rPr>
  </w:style>
  <w:style w:type="character" w:customStyle="1" w:styleId="a8">
    <w:name w:val="Текст концевой сноски Знак"/>
    <w:basedOn w:val="a0"/>
    <w:link w:val="a7"/>
    <w:uiPriority w:val="99"/>
    <w:semiHidden/>
    <w:rsid w:val="00580A63"/>
    <w:rPr>
      <w:sz w:val="20"/>
      <w:szCs w:val="20"/>
    </w:rPr>
  </w:style>
  <w:style w:type="character" w:styleId="a9">
    <w:name w:val="endnote reference"/>
    <w:basedOn w:val="a0"/>
    <w:uiPriority w:val="99"/>
    <w:semiHidden/>
    <w:unhideWhenUsed/>
    <w:rsid w:val="00580A63"/>
    <w:rPr>
      <w:vertAlign w:val="superscript"/>
    </w:rPr>
  </w:style>
  <w:style w:type="paragraph" w:styleId="aa">
    <w:name w:val="footnote text"/>
    <w:basedOn w:val="a"/>
    <w:link w:val="ab"/>
    <w:uiPriority w:val="99"/>
    <w:semiHidden/>
    <w:rsid w:val="00E154DC"/>
    <w:pPr>
      <w:spacing w:after="0" w:line="240" w:lineRule="auto"/>
    </w:pPr>
    <w:rPr>
      <w:rFonts w:ascii="Calibri" w:eastAsia="Times New Roman" w:hAnsi="Calibri" w:cs="Times New Roman"/>
      <w:sz w:val="20"/>
      <w:szCs w:val="20"/>
    </w:rPr>
  </w:style>
  <w:style w:type="character" w:customStyle="1" w:styleId="ab">
    <w:name w:val="Текст сноски Знак"/>
    <w:basedOn w:val="a0"/>
    <w:link w:val="aa"/>
    <w:uiPriority w:val="99"/>
    <w:semiHidden/>
    <w:rsid w:val="00E154DC"/>
    <w:rPr>
      <w:rFonts w:ascii="Calibri" w:eastAsia="Times New Roman" w:hAnsi="Calibri" w:cs="Times New Roman"/>
      <w:sz w:val="20"/>
      <w:szCs w:val="20"/>
    </w:rPr>
  </w:style>
  <w:style w:type="character" w:styleId="ac">
    <w:name w:val="footnote reference"/>
    <w:uiPriority w:val="99"/>
    <w:semiHidden/>
    <w:rsid w:val="00E154DC"/>
    <w:rPr>
      <w:rFonts w:cs="Times New Roman"/>
      <w:vertAlign w:val="superscript"/>
    </w:rPr>
  </w:style>
  <w:style w:type="character" w:customStyle="1" w:styleId="10">
    <w:name w:val="Заголовок 1 Знак"/>
    <w:basedOn w:val="a0"/>
    <w:link w:val="1"/>
    <w:uiPriority w:val="99"/>
    <w:rsid w:val="00D402C7"/>
    <w:rPr>
      <w:rFonts w:ascii="Times New Roman" w:eastAsia="Times New Roman" w:hAnsi="Times New Roman" w:cs="Times New Roman"/>
      <w:color w:val="2E74B5"/>
      <w:sz w:val="28"/>
      <w:szCs w:val="32"/>
    </w:rPr>
  </w:style>
  <w:style w:type="character" w:customStyle="1" w:styleId="20">
    <w:name w:val="Заголовок 2 Знак"/>
    <w:basedOn w:val="a0"/>
    <w:link w:val="2"/>
    <w:uiPriority w:val="99"/>
    <w:rsid w:val="00D402C7"/>
    <w:rPr>
      <w:rFonts w:ascii="Times New Roman" w:eastAsia="Times New Roman" w:hAnsi="Times New Roman" w:cs="Times New Roman"/>
      <w:color w:val="2E74B5"/>
      <w:sz w:val="28"/>
      <w:szCs w:val="26"/>
    </w:rPr>
  </w:style>
  <w:style w:type="paragraph" w:customStyle="1" w:styleId="ad">
    <w:name w:val="Курсовая"/>
    <w:basedOn w:val="a"/>
    <w:qFormat/>
    <w:rsid w:val="0016656C"/>
    <w:pPr>
      <w:spacing w:after="0" w:line="360" w:lineRule="auto"/>
      <w:ind w:firstLine="709"/>
      <w:jc w:val="both"/>
    </w:pPr>
    <w:rPr>
      <w:rFonts w:ascii="Times New Roman" w:eastAsia="Calibri" w:hAnsi="Times New Roman" w:cs="Times New Roman"/>
      <w:color w:val="000000"/>
      <w:sz w:val="28"/>
      <w:szCs w:val="28"/>
    </w:rPr>
  </w:style>
  <w:style w:type="table" w:styleId="ae">
    <w:name w:val="Table Grid"/>
    <w:basedOn w:val="a1"/>
    <w:uiPriority w:val="99"/>
    <w:rsid w:val="007A01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Balloon Text"/>
    <w:basedOn w:val="a"/>
    <w:link w:val="af0"/>
    <w:uiPriority w:val="99"/>
    <w:semiHidden/>
    <w:unhideWhenUsed/>
    <w:rsid w:val="00465EB0"/>
    <w:pPr>
      <w:spacing w:after="0" w:line="240" w:lineRule="auto"/>
    </w:pPr>
    <w:rPr>
      <w:rFonts w:ascii="Tahoma" w:hAnsi="Tahoma" w:cs="Tahoma"/>
      <w:sz w:val="16"/>
      <w:szCs w:val="16"/>
    </w:rPr>
  </w:style>
  <w:style w:type="character" w:customStyle="1" w:styleId="af0">
    <w:name w:val="Текст выноски Знак"/>
    <w:basedOn w:val="a0"/>
    <w:link w:val="af"/>
    <w:uiPriority w:val="99"/>
    <w:semiHidden/>
    <w:rsid w:val="00465EB0"/>
    <w:rPr>
      <w:rFonts w:ascii="Tahoma" w:hAnsi="Tahoma" w:cs="Tahoma"/>
      <w:sz w:val="16"/>
      <w:szCs w:val="16"/>
    </w:rPr>
  </w:style>
  <w:style w:type="numbering" w:customStyle="1" w:styleId="11">
    <w:name w:val="Нет списка1"/>
    <w:next w:val="a2"/>
    <w:uiPriority w:val="99"/>
    <w:semiHidden/>
    <w:unhideWhenUsed/>
    <w:rsid w:val="00745F62"/>
  </w:style>
  <w:style w:type="paragraph" w:customStyle="1" w:styleId="msonormal0">
    <w:name w:val="msonormal"/>
    <w:basedOn w:val="a"/>
    <w:rsid w:val="00745F6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1">
    <w:name w:val="Body Text Indent"/>
    <w:basedOn w:val="a"/>
    <w:link w:val="af2"/>
    <w:uiPriority w:val="99"/>
    <w:semiHidden/>
    <w:rsid w:val="0085791D"/>
    <w:pPr>
      <w:spacing w:after="120" w:line="276" w:lineRule="auto"/>
      <w:ind w:left="283"/>
    </w:pPr>
    <w:rPr>
      <w:rFonts w:ascii="Calibri" w:eastAsia="Times New Roman" w:hAnsi="Calibri" w:cs="Times New Roman"/>
    </w:rPr>
  </w:style>
  <w:style w:type="character" w:customStyle="1" w:styleId="af2">
    <w:name w:val="Основной текст с отступом Знак"/>
    <w:basedOn w:val="a0"/>
    <w:link w:val="af1"/>
    <w:uiPriority w:val="99"/>
    <w:semiHidden/>
    <w:rsid w:val="0085791D"/>
    <w:rPr>
      <w:rFonts w:ascii="Calibri" w:eastAsia="Times New Roman" w:hAnsi="Calibri" w:cs="Times New Roman"/>
    </w:rPr>
  </w:style>
  <w:style w:type="character" w:customStyle="1" w:styleId="hl">
    <w:name w:val="hl"/>
    <w:basedOn w:val="a0"/>
    <w:uiPriority w:val="99"/>
    <w:rsid w:val="0085791D"/>
    <w:rPr>
      <w:rFonts w:cs="Times New Roman"/>
    </w:rPr>
  </w:style>
  <w:style w:type="paragraph" w:styleId="21">
    <w:name w:val="toc 2"/>
    <w:basedOn w:val="a"/>
    <w:next w:val="a"/>
    <w:autoRedefine/>
    <w:uiPriority w:val="39"/>
    <w:unhideWhenUsed/>
    <w:rsid w:val="002149C1"/>
    <w:pPr>
      <w:tabs>
        <w:tab w:val="right" w:leader="dot" w:pos="9346"/>
      </w:tabs>
      <w:spacing w:after="0" w:line="360" w:lineRule="auto"/>
      <w:ind w:left="221"/>
    </w:pPr>
  </w:style>
  <w:style w:type="paragraph" w:customStyle="1" w:styleId="Default">
    <w:name w:val="Default"/>
    <w:link w:val="Default0"/>
    <w:uiPriority w:val="99"/>
    <w:rsid w:val="003A6708"/>
    <w:pPr>
      <w:autoSpaceDE w:val="0"/>
      <w:autoSpaceDN w:val="0"/>
      <w:adjustRightInd w:val="0"/>
      <w:spacing w:after="0" w:line="240" w:lineRule="auto"/>
    </w:pPr>
    <w:rPr>
      <w:rFonts w:ascii="Arial" w:eastAsia="Times New Roman" w:hAnsi="Arial" w:cs="Arial"/>
      <w:color w:val="000000"/>
      <w:sz w:val="24"/>
      <w:szCs w:val="24"/>
      <w:lang w:eastAsia="ru-RU"/>
    </w:rPr>
  </w:style>
  <w:style w:type="character" w:customStyle="1" w:styleId="Default0">
    <w:name w:val="Default Знак"/>
    <w:basedOn w:val="a0"/>
    <w:link w:val="Default"/>
    <w:uiPriority w:val="99"/>
    <w:rsid w:val="003A6708"/>
    <w:rPr>
      <w:rFonts w:ascii="Arial" w:eastAsia="Times New Roman" w:hAnsi="Arial" w:cs="Arial"/>
      <w:color w:val="000000"/>
      <w:sz w:val="24"/>
      <w:szCs w:val="24"/>
      <w:lang w:eastAsia="ru-RU"/>
    </w:rPr>
  </w:style>
  <w:style w:type="paragraph" w:styleId="af3">
    <w:name w:val="header"/>
    <w:basedOn w:val="a"/>
    <w:link w:val="af4"/>
    <w:uiPriority w:val="99"/>
    <w:unhideWhenUsed/>
    <w:rsid w:val="000E7127"/>
    <w:pPr>
      <w:tabs>
        <w:tab w:val="center" w:pos="4677"/>
        <w:tab w:val="right" w:pos="9355"/>
      </w:tabs>
      <w:spacing w:after="0" w:line="240" w:lineRule="auto"/>
    </w:pPr>
  </w:style>
  <w:style w:type="character" w:customStyle="1" w:styleId="af4">
    <w:name w:val="Верхний колонтитул Знак"/>
    <w:basedOn w:val="a0"/>
    <w:link w:val="af3"/>
    <w:uiPriority w:val="99"/>
    <w:rsid w:val="000E7127"/>
  </w:style>
  <w:style w:type="paragraph" w:styleId="af5">
    <w:name w:val="footer"/>
    <w:basedOn w:val="a"/>
    <w:link w:val="af6"/>
    <w:uiPriority w:val="99"/>
    <w:unhideWhenUsed/>
    <w:rsid w:val="000E7127"/>
    <w:pPr>
      <w:tabs>
        <w:tab w:val="center" w:pos="4677"/>
        <w:tab w:val="right" w:pos="9355"/>
      </w:tabs>
      <w:spacing w:after="0" w:line="240" w:lineRule="auto"/>
    </w:pPr>
  </w:style>
  <w:style w:type="character" w:customStyle="1" w:styleId="af6">
    <w:name w:val="Нижний колонтитул Знак"/>
    <w:basedOn w:val="a0"/>
    <w:link w:val="af5"/>
    <w:uiPriority w:val="99"/>
    <w:rsid w:val="000E7127"/>
  </w:style>
  <w:style w:type="character" w:customStyle="1" w:styleId="a6">
    <w:name w:val="Абзац списка Знак"/>
    <w:link w:val="a5"/>
    <w:uiPriority w:val="34"/>
    <w:locked/>
    <w:rsid w:val="0029572F"/>
  </w:style>
  <w:style w:type="character" w:styleId="af7">
    <w:name w:val="Strong"/>
    <w:aliases w:val="ЗАГОЛОВОК ДЛЯ ВВ И ЗАКЛ"/>
    <w:uiPriority w:val="99"/>
    <w:qFormat/>
    <w:rsid w:val="00687D29"/>
    <w:rPr>
      <w:b/>
      <w:bCs/>
    </w:rPr>
  </w:style>
  <w:style w:type="character" w:styleId="af8">
    <w:name w:val="Emphasis"/>
    <w:uiPriority w:val="99"/>
    <w:qFormat/>
    <w:rsid w:val="00687D29"/>
    <w:rPr>
      <w:i/>
      <w:iCs/>
    </w:rPr>
  </w:style>
  <w:style w:type="table" w:customStyle="1" w:styleId="12">
    <w:name w:val="Сетка таблицы1"/>
    <w:basedOn w:val="a1"/>
    <w:next w:val="ae"/>
    <w:rsid w:val="00DC47A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3">
    <w:name w:val="Table Grid 1"/>
    <w:basedOn w:val="a1"/>
    <w:rsid w:val="00DC47AB"/>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af9">
    <w:name w:val="TOC Heading"/>
    <w:basedOn w:val="1"/>
    <w:next w:val="a"/>
    <w:uiPriority w:val="39"/>
    <w:semiHidden/>
    <w:unhideWhenUsed/>
    <w:qFormat/>
    <w:rsid w:val="00542BFA"/>
    <w:pPr>
      <w:spacing w:before="480" w:line="276" w:lineRule="auto"/>
      <w:outlineLvl w:val="9"/>
    </w:pPr>
    <w:rPr>
      <w:rFonts w:asciiTheme="majorHAnsi" w:eastAsiaTheme="majorEastAsia" w:hAnsiTheme="majorHAnsi" w:cstheme="majorBidi"/>
      <w:b/>
      <w:bCs/>
      <w:color w:val="2F5496" w:themeColor="accent1" w:themeShade="BF"/>
      <w:szCs w:val="28"/>
      <w:lang w:eastAsia="ru-RU"/>
    </w:rPr>
  </w:style>
  <w:style w:type="paragraph" w:styleId="14">
    <w:name w:val="toc 1"/>
    <w:basedOn w:val="a"/>
    <w:next w:val="a"/>
    <w:autoRedefine/>
    <w:uiPriority w:val="39"/>
    <w:unhideWhenUsed/>
    <w:rsid w:val="002149C1"/>
    <w:pPr>
      <w:tabs>
        <w:tab w:val="right" w:leader="dot" w:pos="9346"/>
      </w:tabs>
      <w:spacing w:after="0" w:line="360" w:lineRule="auto"/>
      <w:jc w:val="center"/>
    </w:pPr>
    <w:rPr>
      <w:rFonts w:ascii="Times New Roman" w:hAnsi="Times New Roman"/>
      <w:bCs/>
      <w:noProof/>
      <w:color w:val="000000" w:themeColor="text1"/>
      <w:sz w:val="28"/>
      <w:szCs w:val="28"/>
    </w:rPr>
  </w:style>
  <w:style w:type="character" w:styleId="afa">
    <w:name w:val="FollowedHyperlink"/>
    <w:basedOn w:val="a0"/>
    <w:uiPriority w:val="99"/>
    <w:semiHidden/>
    <w:unhideWhenUsed/>
    <w:rsid w:val="009859C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640938">
      <w:bodyDiv w:val="1"/>
      <w:marLeft w:val="0"/>
      <w:marRight w:val="0"/>
      <w:marTop w:val="0"/>
      <w:marBottom w:val="0"/>
      <w:divBdr>
        <w:top w:val="none" w:sz="0" w:space="0" w:color="auto"/>
        <w:left w:val="none" w:sz="0" w:space="0" w:color="auto"/>
        <w:bottom w:val="none" w:sz="0" w:space="0" w:color="auto"/>
        <w:right w:val="none" w:sz="0" w:space="0" w:color="auto"/>
      </w:divBdr>
    </w:div>
    <w:div w:id="51588616">
      <w:bodyDiv w:val="1"/>
      <w:marLeft w:val="0"/>
      <w:marRight w:val="0"/>
      <w:marTop w:val="0"/>
      <w:marBottom w:val="0"/>
      <w:divBdr>
        <w:top w:val="none" w:sz="0" w:space="0" w:color="auto"/>
        <w:left w:val="none" w:sz="0" w:space="0" w:color="auto"/>
        <w:bottom w:val="none" w:sz="0" w:space="0" w:color="auto"/>
        <w:right w:val="none" w:sz="0" w:space="0" w:color="auto"/>
      </w:divBdr>
    </w:div>
    <w:div w:id="208033813">
      <w:bodyDiv w:val="1"/>
      <w:marLeft w:val="0"/>
      <w:marRight w:val="0"/>
      <w:marTop w:val="0"/>
      <w:marBottom w:val="0"/>
      <w:divBdr>
        <w:top w:val="none" w:sz="0" w:space="0" w:color="auto"/>
        <w:left w:val="none" w:sz="0" w:space="0" w:color="auto"/>
        <w:bottom w:val="none" w:sz="0" w:space="0" w:color="auto"/>
        <w:right w:val="none" w:sz="0" w:space="0" w:color="auto"/>
      </w:divBdr>
    </w:div>
    <w:div w:id="468211221">
      <w:bodyDiv w:val="1"/>
      <w:marLeft w:val="0"/>
      <w:marRight w:val="0"/>
      <w:marTop w:val="0"/>
      <w:marBottom w:val="0"/>
      <w:divBdr>
        <w:top w:val="none" w:sz="0" w:space="0" w:color="auto"/>
        <w:left w:val="none" w:sz="0" w:space="0" w:color="auto"/>
        <w:bottom w:val="none" w:sz="0" w:space="0" w:color="auto"/>
        <w:right w:val="none" w:sz="0" w:space="0" w:color="auto"/>
      </w:divBdr>
    </w:div>
    <w:div w:id="493450324">
      <w:bodyDiv w:val="1"/>
      <w:marLeft w:val="0"/>
      <w:marRight w:val="0"/>
      <w:marTop w:val="0"/>
      <w:marBottom w:val="0"/>
      <w:divBdr>
        <w:top w:val="none" w:sz="0" w:space="0" w:color="auto"/>
        <w:left w:val="none" w:sz="0" w:space="0" w:color="auto"/>
        <w:bottom w:val="none" w:sz="0" w:space="0" w:color="auto"/>
        <w:right w:val="none" w:sz="0" w:space="0" w:color="auto"/>
      </w:divBdr>
    </w:div>
    <w:div w:id="516386419">
      <w:bodyDiv w:val="1"/>
      <w:marLeft w:val="0"/>
      <w:marRight w:val="0"/>
      <w:marTop w:val="0"/>
      <w:marBottom w:val="0"/>
      <w:divBdr>
        <w:top w:val="none" w:sz="0" w:space="0" w:color="auto"/>
        <w:left w:val="none" w:sz="0" w:space="0" w:color="auto"/>
        <w:bottom w:val="none" w:sz="0" w:space="0" w:color="auto"/>
        <w:right w:val="none" w:sz="0" w:space="0" w:color="auto"/>
      </w:divBdr>
    </w:div>
    <w:div w:id="596793807">
      <w:bodyDiv w:val="1"/>
      <w:marLeft w:val="0"/>
      <w:marRight w:val="0"/>
      <w:marTop w:val="0"/>
      <w:marBottom w:val="0"/>
      <w:divBdr>
        <w:top w:val="none" w:sz="0" w:space="0" w:color="auto"/>
        <w:left w:val="none" w:sz="0" w:space="0" w:color="auto"/>
        <w:bottom w:val="none" w:sz="0" w:space="0" w:color="auto"/>
        <w:right w:val="none" w:sz="0" w:space="0" w:color="auto"/>
      </w:divBdr>
    </w:div>
    <w:div w:id="771896955">
      <w:bodyDiv w:val="1"/>
      <w:marLeft w:val="0"/>
      <w:marRight w:val="0"/>
      <w:marTop w:val="0"/>
      <w:marBottom w:val="0"/>
      <w:divBdr>
        <w:top w:val="none" w:sz="0" w:space="0" w:color="auto"/>
        <w:left w:val="none" w:sz="0" w:space="0" w:color="auto"/>
        <w:bottom w:val="none" w:sz="0" w:space="0" w:color="auto"/>
        <w:right w:val="none" w:sz="0" w:space="0" w:color="auto"/>
      </w:divBdr>
    </w:div>
    <w:div w:id="809443777">
      <w:bodyDiv w:val="1"/>
      <w:marLeft w:val="0"/>
      <w:marRight w:val="0"/>
      <w:marTop w:val="0"/>
      <w:marBottom w:val="0"/>
      <w:divBdr>
        <w:top w:val="none" w:sz="0" w:space="0" w:color="auto"/>
        <w:left w:val="none" w:sz="0" w:space="0" w:color="auto"/>
        <w:bottom w:val="none" w:sz="0" w:space="0" w:color="auto"/>
        <w:right w:val="none" w:sz="0" w:space="0" w:color="auto"/>
      </w:divBdr>
    </w:div>
    <w:div w:id="1007517244">
      <w:bodyDiv w:val="1"/>
      <w:marLeft w:val="0"/>
      <w:marRight w:val="0"/>
      <w:marTop w:val="0"/>
      <w:marBottom w:val="0"/>
      <w:divBdr>
        <w:top w:val="none" w:sz="0" w:space="0" w:color="auto"/>
        <w:left w:val="none" w:sz="0" w:space="0" w:color="auto"/>
        <w:bottom w:val="none" w:sz="0" w:space="0" w:color="auto"/>
        <w:right w:val="none" w:sz="0" w:space="0" w:color="auto"/>
      </w:divBdr>
    </w:div>
    <w:div w:id="1144466700">
      <w:bodyDiv w:val="1"/>
      <w:marLeft w:val="0"/>
      <w:marRight w:val="0"/>
      <w:marTop w:val="0"/>
      <w:marBottom w:val="0"/>
      <w:divBdr>
        <w:top w:val="none" w:sz="0" w:space="0" w:color="auto"/>
        <w:left w:val="none" w:sz="0" w:space="0" w:color="auto"/>
        <w:bottom w:val="none" w:sz="0" w:space="0" w:color="auto"/>
        <w:right w:val="none" w:sz="0" w:space="0" w:color="auto"/>
      </w:divBdr>
    </w:div>
    <w:div w:id="1282221822">
      <w:bodyDiv w:val="1"/>
      <w:marLeft w:val="0"/>
      <w:marRight w:val="0"/>
      <w:marTop w:val="0"/>
      <w:marBottom w:val="0"/>
      <w:divBdr>
        <w:top w:val="none" w:sz="0" w:space="0" w:color="auto"/>
        <w:left w:val="none" w:sz="0" w:space="0" w:color="auto"/>
        <w:bottom w:val="none" w:sz="0" w:space="0" w:color="auto"/>
        <w:right w:val="none" w:sz="0" w:space="0" w:color="auto"/>
      </w:divBdr>
    </w:div>
    <w:div w:id="1366909456">
      <w:bodyDiv w:val="1"/>
      <w:marLeft w:val="0"/>
      <w:marRight w:val="0"/>
      <w:marTop w:val="0"/>
      <w:marBottom w:val="0"/>
      <w:divBdr>
        <w:top w:val="none" w:sz="0" w:space="0" w:color="auto"/>
        <w:left w:val="none" w:sz="0" w:space="0" w:color="auto"/>
        <w:bottom w:val="none" w:sz="0" w:space="0" w:color="auto"/>
        <w:right w:val="none" w:sz="0" w:space="0" w:color="auto"/>
      </w:divBdr>
    </w:div>
    <w:div w:id="1436167031">
      <w:bodyDiv w:val="1"/>
      <w:marLeft w:val="0"/>
      <w:marRight w:val="0"/>
      <w:marTop w:val="0"/>
      <w:marBottom w:val="0"/>
      <w:divBdr>
        <w:top w:val="none" w:sz="0" w:space="0" w:color="auto"/>
        <w:left w:val="none" w:sz="0" w:space="0" w:color="auto"/>
        <w:bottom w:val="none" w:sz="0" w:space="0" w:color="auto"/>
        <w:right w:val="none" w:sz="0" w:space="0" w:color="auto"/>
      </w:divBdr>
    </w:div>
    <w:div w:id="1646621283">
      <w:bodyDiv w:val="1"/>
      <w:marLeft w:val="0"/>
      <w:marRight w:val="0"/>
      <w:marTop w:val="0"/>
      <w:marBottom w:val="0"/>
      <w:divBdr>
        <w:top w:val="none" w:sz="0" w:space="0" w:color="auto"/>
        <w:left w:val="none" w:sz="0" w:space="0" w:color="auto"/>
        <w:bottom w:val="none" w:sz="0" w:space="0" w:color="auto"/>
        <w:right w:val="none" w:sz="0" w:space="0" w:color="auto"/>
      </w:divBdr>
    </w:div>
    <w:div w:id="1647778212">
      <w:bodyDiv w:val="1"/>
      <w:marLeft w:val="0"/>
      <w:marRight w:val="0"/>
      <w:marTop w:val="0"/>
      <w:marBottom w:val="0"/>
      <w:divBdr>
        <w:top w:val="none" w:sz="0" w:space="0" w:color="auto"/>
        <w:left w:val="none" w:sz="0" w:space="0" w:color="auto"/>
        <w:bottom w:val="none" w:sz="0" w:space="0" w:color="auto"/>
        <w:right w:val="none" w:sz="0" w:space="0" w:color="auto"/>
      </w:divBdr>
      <w:divsChild>
        <w:div w:id="194121798">
          <w:marLeft w:val="0"/>
          <w:marRight w:val="0"/>
          <w:marTop w:val="0"/>
          <w:marBottom w:val="0"/>
          <w:divBdr>
            <w:top w:val="none" w:sz="0" w:space="0" w:color="auto"/>
            <w:left w:val="none" w:sz="0" w:space="0" w:color="auto"/>
            <w:bottom w:val="none" w:sz="0" w:space="0" w:color="auto"/>
            <w:right w:val="none" w:sz="0" w:space="0" w:color="auto"/>
          </w:divBdr>
          <w:divsChild>
            <w:div w:id="1278027011">
              <w:marLeft w:val="0"/>
              <w:marRight w:val="0"/>
              <w:marTop w:val="0"/>
              <w:marBottom w:val="0"/>
              <w:divBdr>
                <w:top w:val="single" w:sz="6" w:space="0" w:color="BBBBBB"/>
                <w:left w:val="single" w:sz="6" w:space="0" w:color="BBBBBB"/>
                <w:bottom w:val="single" w:sz="6" w:space="0" w:color="BBBBBB"/>
                <w:right w:val="single" w:sz="6" w:space="0" w:color="BBBBBB"/>
              </w:divBdr>
            </w:div>
            <w:div w:id="1641497256">
              <w:marLeft w:val="0"/>
              <w:marRight w:val="0"/>
              <w:marTop w:val="0"/>
              <w:marBottom w:val="0"/>
              <w:divBdr>
                <w:top w:val="single" w:sz="6" w:space="0" w:color="BBBBBB"/>
                <w:left w:val="single" w:sz="6" w:space="0" w:color="BBBBBB"/>
                <w:bottom w:val="single" w:sz="6" w:space="0" w:color="BBBBBB"/>
                <w:right w:val="single" w:sz="6" w:space="0" w:color="BBBBBB"/>
              </w:divBdr>
            </w:div>
            <w:div w:id="1642884044">
              <w:marLeft w:val="0"/>
              <w:marRight w:val="0"/>
              <w:marTop w:val="0"/>
              <w:marBottom w:val="0"/>
              <w:divBdr>
                <w:top w:val="single" w:sz="6" w:space="0" w:color="BBBBBB"/>
                <w:left w:val="single" w:sz="6" w:space="0" w:color="BBBBBB"/>
                <w:bottom w:val="single" w:sz="6" w:space="0" w:color="BBBBBB"/>
                <w:right w:val="single" w:sz="6" w:space="0" w:color="BBBBBB"/>
              </w:divBdr>
            </w:div>
            <w:div w:id="2051833263">
              <w:marLeft w:val="0"/>
              <w:marRight w:val="0"/>
              <w:marTop w:val="0"/>
              <w:marBottom w:val="0"/>
              <w:divBdr>
                <w:top w:val="none" w:sz="0" w:space="0" w:color="auto"/>
                <w:left w:val="none" w:sz="0" w:space="0" w:color="auto"/>
                <w:bottom w:val="none" w:sz="0" w:space="0" w:color="auto"/>
                <w:right w:val="none" w:sz="0" w:space="0" w:color="auto"/>
              </w:divBdr>
            </w:div>
          </w:divsChild>
        </w:div>
        <w:div w:id="269359953">
          <w:marLeft w:val="0"/>
          <w:marRight w:val="0"/>
          <w:marTop w:val="0"/>
          <w:marBottom w:val="0"/>
          <w:divBdr>
            <w:top w:val="none" w:sz="0" w:space="0" w:color="auto"/>
            <w:left w:val="none" w:sz="0" w:space="0" w:color="auto"/>
            <w:bottom w:val="none" w:sz="0" w:space="0" w:color="auto"/>
            <w:right w:val="none" w:sz="0" w:space="0" w:color="auto"/>
          </w:divBdr>
          <w:divsChild>
            <w:div w:id="1410887805">
              <w:marLeft w:val="0"/>
              <w:marRight w:val="0"/>
              <w:marTop w:val="0"/>
              <w:marBottom w:val="0"/>
              <w:divBdr>
                <w:top w:val="none" w:sz="0" w:space="0" w:color="auto"/>
                <w:left w:val="none" w:sz="0" w:space="0" w:color="auto"/>
                <w:bottom w:val="none" w:sz="0" w:space="0" w:color="auto"/>
                <w:right w:val="none" w:sz="0" w:space="0" w:color="auto"/>
              </w:divBdr>
              <w:divsChild>
                <w:div w:id="262881707">
                  <w:marLeft w:val="60"/>
                  <w:marRight w:val="0"/>
                  <w:marTop w:val="30"/>
                  <w:marBottom w:val="0"/>
                  <w:divBdr>
                    <w:top w:val="none" w:sz="0" w:space="0" w:color="auto"/>
                    <w:left w:val="none" w:sz="0" w:space="0" w:color="auto"/>
                    <w:bottom w:val="none" w:sz="0" w:space="0" w:color="auto"/>
                    <w:right w:val="none" w:sz="0" w:space="0" w:color="auto"/>
                  </w:divBdr>
                </w:div>
                <w:div w:id="432670720">
                  <w:marLeft w:val="60"/>
                  <w:marRight w:val="0"/>
                  <w:marTop w:val="30"/>
                  <w:marBottom w:val="0"/>
                  <w:divBdr>
                    <w:top w:val="none" w:sz="0" w:space="0" w:color="auto"/>
                    <w:left w:val="none" w:sz="0" w:space="0" w:color="auto"/>
                    <w:bottom w:val="none" w:sz="0" w:space="0" w:color="auto"/>
                    <w:right w:val="none" w:sz="0" w:space="0" w:color="auto"/>
                  </w:divBdr>
                </w:div>
                <w:div w:id="1084958750">
                  <w:marLeft w:val="60"/>
                  <w:marRight w:val="0"/>
                  <w:marTop w:val="30"/>
                  <w:marBottom w:val="0"/>
                  <w:divBdr>
                    <w:top w:val="none" w:sz="0" w:space="0" w:color="auto"/>
                    <w:left w:val="none" w:sz="0" w:space="0" w:color="auto"/>
                    <w:bottom w:val="none" w:sz="0" w:space="0" w:color="auto"/>
                    <w:right w:val="none" w:sz="0" w:space="0" w:color="auto"/>
                  </w:divBdr>
                </w:div>
                <w:div w:id="1212379995">
                  <w:marLeft w:val="60"/>
                  <w:marRight w:val="0"/>
                  <w:marTop w:val="30"/>
                  <w:marBottom w:val="0"/>
                  <w:divBdr>
                    <w:top w:val="none" w:sz="0" w:space="0" w:color="auto"/>
                    <w:left w:val="none" w:sz="0" w:space="0" w:color="auto"/>
                    <w:bottom w:val="none" w:sz="0" w:space="0" w:color="auto"/>
                    <w:right w:val="none" w:sz="0" w:space="0" w:color="auto"/>
                  </w:divBdr>
                </w:div>
                <w:div w:id="2026983047">
                  <w:marLeft w:val="60"/>
                  <w:marRight w:val="0"/>
                  <w:marTop w:val="30"/>
                  <w:marBottom w:val="0"/>
                  <w:divBdr>
                    <w:top w:val="none" w:sz="0" w:space="0" w:color="auto"/>
                    <w:left w:val="none" w:sz="0" w:space="0" w:color="auto"/>
                    <w:bottom w:val="none" w:sz="0" w:space="0" w:color="auto"/>
                    <w:right w:val="none" w:sz="0" w:space="0" w:color="auto"/>
                  </w:divBdr>
                </w:div>
              </w:divsChild>
            </w:div>
          </w:divsChild>
        </w:div>
        <w:div w:id="1360620274">
          <w:marLeft w:val="0"/>
          <w:marRight w:val="0"/>
          <w:marTop w:val="0"/>
          <w:marBottom w:val="0"/>
          <w:divBdr>
            <w:top w:val="none" w:sz="0" w:space="0" w:color="auto"/>
            <w:left w:val="none" w:sz="0" w:space="0" w:color="auto"/>
            <w:bottom w:val="none" w:sz="0" w:space="0" w:color="auto"/>
            <w:right w:val="none" w:sz="0" w:space="0" w:color="auto"/>
          </w:divBdr>
          <w:divsChild>
            <w:div w:id="942760465">
              <w:marLeft w:val="0"/>
              <w:marRight w:val="0"/>
              <w:marTop w:val="0"/>
              <w:marBottom w:val="0"/>
              <w:divBdr>
                <w:top w:val="none" w:sz="0" w:space="0" w:color="auto"/>
                <w:left w:val="none" w:sz="0" w:space="0" w:color="auto"/>
                <w:bottom w:val="none" w:sz="0" w:space="0" w:color="auto"/>
                <w:right w:val="none" w:sz="0" w:space="0" w:color="auto"/>
              </w:divBdr>
              <w:divsChild>
                <w:div w:id="700938587">
                  <w:marLeft w:val="60"/>
                  <w:marRight w:val="0"/>
                  <w:marTop w:val="0"/>
                  <w:marBottom w:val="0"/>
                  <w:divBdr>
                    <w:top w:val="none" w:sz="0" w:space="0" w:color="auto"/>
                    <w:left w:val="none" w:sz="0" w:space="0" w:color="auto"/>
                    <w:bottom w:val="none" w:sz="0" w:space="0" w:color="auto"/>
                    <w:right w:val="none" w:sz="0" w:space="0" w:color="auto"/>
                  </w:divBdr>
                </w:div>
                <w:div w:id="843477714">
                  <w:marLeft w:val="60"/>
                  <w:marRight w:val="0"/>
                  <w:marTop w:val="0"/>
                  <w:marBottom w:val="0"/>
                  <w:divBdr>
                    <w:top w:val="none" w:sz="0" w:space="0" w:color="auto"/>
                    <w:left w:val="none" w:sz="0" w:space="0" w:color="auto"/>
                    <w:bottom w:val="none" w:sz="0" w:space="0" w:color="auto"/>
                    <w:right w:val="none" w:sz="0" w:space="0" w:color="auto"/>
                  </w:divBdr>
                </w:div>
                <w:div w:id="1291323867">
                  <w:marLeft w:val="60"/>
                  <w:marRight w:val="0"/>
                  <w:marTop w:val="0"/>
                  <w:marBottom w:val="0"/>
                  <w:divBdr>
                    <w:top w:val="none" w:sz="0" w:space="0" w:color="auto"/>
                    <w:left w:val="none" w:sz="0" w:space="0" w:color="auto"/>
                    <w:bottom w:val="none" w:sz="0" w:space="0" w:color="auto"/>
                    <w:right w:val="none" w:sz="0" w:space="0" w:color="auto"/>
                  </w:divBdr>
                </w:div>
                <w:div w:id="2068339747">
                  <w:marLeft w:val="60"/>
                  <w:marRight w:val="0"/>
                  <w:marTop w:val="0"/>
                  <w:marBottom w:val="0"/>
                  <w:divBdr>
                    <w:top w:val="none" w:sz="0" w:space="0" w:color="auto"/>
                    <w:left w:val="none" w:sz="0" w:space="0" w:color="auto"/>
                    <w:bottom w:val="none" w:sz="0" w:space="0" w:color="auto"/>
                    <w:right w:val="none" w:sz="0" w:space="0" w:color="auto"/>
                  </w:divBdr>
                </w:div>
                <w:div w:id="2135824360">
                  <w:marLeft w:val="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639903">
      <w:bodyDiv w:val="1"/>
      <w:marLeft w:val="0"/>
      <w:marRight w:val="0"/>
      <w:marTop w:val="0"/>
      <w:marBottom w:val="0"/>
      <w:divBdr>
        <w:top w:val="none" w:sz="0" w:space="0" w:color="auto"/>
        <w:left w:val="none" w:sz="0" w:space="0" w:color="auto"/>
        <w:bottom w:val="none" w:sz="0" w:space="0" w:color="auto"/>
        <w:right w:val="none" w:sz="0" w:space="0" w:color="auto"/>
      </w:divBdr>
    </w:div>
    <w:div w:id="1790590464">
      <w:bodyDiv w:val="1"/>
      <w:marLeft w:val="0"/>
      <w:marRight w:val="0"/>
      <w:marTop w:val="0"/>
      <w:marBottom w:val="0"/>
      <w:divBdr>
        <w:top w:val="none" w:sz="0" w:space="0" w:color="auto"/>
        <w:left w:val="none" w:sz="0" w:space="0" w:color="auto"/>
        <w:bottom w:val="none" w:sz="0" w:space="0" w:color="auto"/>
        <w:right w:val="none" w:sz="0" w:space="0" w:color="auto"/>
      </w:divBdr>
    </w:div>
    <w:div w:id="1794211731">
      <w:bodyDiv w:val="1"/>
      <w:marLeft w:val="0"/>
      <w:marRight w:val="0"/>
      <w:marTop w:val="0"/>
      <w:marBottom w:val="0"/>
      <w:divBdr>
        <w:top w:val="none" w:sz="0" w:space="0" w:color="auto"/>
        <w:left w:val="none" w:sz="0" w:space="0" w:color="auto"/>
        <w:bottom w:val="none" w:sz="0" w:space="0" w:color="auto"/>
        <w:right w:val="none" w:sz="0" w:space="0" w:color="auto"/>
      </w:divBdr>
    </w:div>
    <w:div w:id="1841315280">
      <w:bodyDiv w:val="1"/>
      <w:marLeft w:val="0"/>
      <w:marRight w:val="0"/>
      <w:marTop w:val="0"/>
      <w:marBottom w:val="0"/>
      <w:divBdr>
        <w:top w:val="none" w:sz="0" w:space="0" w:color="auto"/>
        <w:left w:val="none" w:sz="0" w:space="0" w:color="auto"/>
        <w:bottom w:val="none" w:sz="0" w:space="0" w:color="auto"/>
        <w:right w:val="none" w:sz="0" w:space="0" w:color="auto"/>
      </w:divBdr>
    </w:div>
    <w:div w:id="1923487073">
      <w:bodyDiv w:val="1"/>
      <w:marLeft w:val="0"/>
      <w:marRight w:val="0"/>
      <w:marTop w:val="0"/>
      <w:marBottom w:val="0"/>
      <w:divBdr>
        <w:top w:val="none" w:sz="0" w:space="0" w:color="auto"/>
        <w:left w:val="none" w:sz="0" w:space="0" w:color="auto"/>
        <w:bottom w:val="none" w:sz="0" w:space="0" w:color="auto"/>
        <w:right w:val="none" w:sz="0" w:space="0" w:color="auto"/>
      </w:divBdr>
      <w:divsChild>
        <w:div w:id="1039431815">
          <w:marLeft w:val="0"/>
          <w:marRight w:val="0"/>
          <w:marTop w:val="0"/>
          <w:marBottom w:val="375"/>
          <w:divBdr>
            <w:top w:val="single" w:sz="6" w:space="9" w:color="D7D7D7"/>
            <w:left w:val="none" w:sz="0" w:space="0" w:color="auto"/>
            <w:bottom w:val="single" w:sz="6" w:space="11" w:color="D7D7D7"/>
            <w:right w:val="none" w:sz="0" w:space="0" w:color="auto"/>
          </w:divBdr>
        </w:div>
      </w:divsChild>
    </w:div>
    <w:div w:id="19670014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diagramQuickStyle" Target="diagrams/quickStyle1.xml"/><Relationship Id="rId18" Type="http://schemas.openxmlformats.org/officeDocument/2006/relationships/chart" Target="charts/chart3.xml"/><Relationship Id="rId26" Type="http://schemas.openxmlformats.org/officeDocument/2006/relationships/hyperlink" Target="https://www.avangard.ru/rus/corporate/credit/apk/" TargetMode="External"/><Relationship Id="rId39" Type="http://schemas.openxmlformats.org/officeDocument/2006/relationships/hyperlink" Target="https://analizbankov.ru/bank.php?BankRegn=2879&amp;BankMenu=check&amp;PokId=8520&amp;Date=2020-08-01" TargetMode="External"/><Relationship Id="rId21" Type="http://schemas.openxmlformats.org/officeDocument/2006/relationships/chart" Target="charts/chart5.xml"/><Relationship Id="rId34" Type="http://schemas.openxmlformats.org/officeDocument/2006/relationships/hyperlink" Target="https://analizbankov.ru/bank.php?BankRegn=2879&amp;BankMenu=check&amp;PokId=8510&amp;Date=2020-08-01" TargetMode="External"/><Relationship Id="rId42" Type="http://schemas.openxmlformats.org/officeDocument/2006/relationships/hyperlink" Target="https://analizbankov.ru/bank.php?BankRegn=2879&amp;BankMenu=check&amp;PokId=8521&amp;Date=2020-08-01" TargetMode="External"/><Relationship Id="rId47" Type="http://schemas.openxmlformats.org/officeDocument/2006/relationships/hyperlink" Target="https://analizbankov.ru/bank.php?BankRegn=2879&amp;BankMenu=check&amp;PokId=6707&amp;Date=2020-08-01" TargetMode="External"/><Relationship Id="rId50" Type="http://schemas.openxmlformats.org/officeDocument/2006/relationships/hyperlink" Target="https://analizbankov.ru/bank.php?BankRegn=2879&amp;BankMenu=check&amp;PokId=6710&amp;Date=2020-08-01" TargetMode="External"/><Relationship Id="rId55" Type="http://schemas.openxmlformats.org/officeDocument/2006/relationships/hyperlink" Target="https://analizbankov.ru/bank.php?BankRegn=2879&amp;BankMenu=check&amp;PokId=6724&amp;Date=2020-08-01" TargetMode="External"/><Relationship Id="rId63" Type="http://schemas.openxmlformats.org/officeDocument/2006/relationships/hyperlink" Target="https://analizbankov.ru/bank.php?BankRegn=2879&amp;BankMenu=check&amp;PokId=6733&amp;Date=2020-08-01" TargetMode="External"/><Relationship Id="rId68" Type="http://schemas.openxmlformats.org/officeDocument/2006/relationships/hyperlink" Target="https://analizbankov.ru/bank.php?BankRegn=2879&amp;BankMenu=check&amp;PokId=6479&amp;Date=2020-08-01" TargetMode="External"/><Relationship Id="rId76" Type="http://schemas.openxmlformats.org/officeDocument/2006/relationships/hyperlink" Target="https://analizbankov.ru/bank.php?BankRegn=2879&amp;BankMenu=check&amp;PokId=6524&amp;Date=2020-08-01" TargetMode="External"/><Relationship Id="rId84" Type="http://schemas.openxmlformats.org/officeDocument/2006/relationships/chart" Target="charts/chart8.xml"/><Relationship Id="rId89"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hyperlink" Target="https://analizbankov.ru/bank.php?BankRegn=2879&amp;BankMenu=check&amp;PokId=6481&amp;Date=2020-08-01" TargetMode="External"/><Relationship Id="rId2" Type="http://schemas.openxmlformats.org/officeDocument/2006/relationships/numbering" Target="numbering.xml"/><Relationship Id="rId16" Type="http://schemas.openxmlformats.org/officeDocument/2006/relationships/chart" Target="charts/chart1.xml"/><Relationship Id="rId29" Type="http://schemas.openxmlformats.org/officeDocument/2006/relationships/hyperlink" Target="https://analizbankov.ru/bank.php?BankRegn=2879&amp;BankMenu=check&amp;PokId=8502&amp;Date=2020-08-01" TargetMode="External"/><Relationship Id="rId11" Type="http://schemas.openxmlformats.org/officeDocument/2006/relationships/diagramData" Target="diagrams/data1.xml"/><Relationship Id="rId24" Type="http://schemas.openxmlformats.org/officeDocument/2006/relationships/image" Target="media/image9.png"/><Relationship Id="rId32" Type="http://schemas.openxmlformats.org/officeDocument/2006/relationships/hyperlink" Target="https://analizbankov.ru/bank.php?BankRegn=2879&amp;BankMenu=check&amp;PokId=8505&amp;Date=2020-08-01" TargetMode="External"/><Relationship Id="rId37" Type="http://schemas.openxmlformats.org/officeDocument/2006/relationships/hyperlink" Target="https://analizbankov.ru/bank.php?BankRegn=2879&amp;BankMenu=check&amp;PokId=8513&amp;Date=2020-08-01" TargetMode="External"/><Relationship Id="rId40" Type="http://schemas.openxmlformats.org/officeDocument/2006/relationships/hyperlink" Target="https://analizbankov.ru/bank.php?BankRegn=2879&amp;BankMenu=check&amp;PokId=8518&amp;Date=2020-08-01" TargetMode="External"/><Relationship Id="rId45" Type="http://schemas.openxmlformats.org/officeDocument/2006/relationships/hyperlink" Target="https://analizbankov.ru/bank.php?BankRegn=2879&amp;BankMenu=check&amp;PokId=8525&amp;Date=2020-08-01" TargetMode="External"/><Relationship Id="rId53" Type="http://schemas.openxmlformats.org/officeDocument/2006/relationships/hyperlink" Target="https://analizbankov.ru/bank.php?BankRegn=2879&amp;BankMenu=check&amp;PokId=6722&amp;Date=2020-08-01" TargetMode="External"/><Relationship Id="rId58" Type="http://schemas.openxmlformats.org/officeDocument/2006/relationships/hyperlink" Target="https://analizbankov.ru/bank.php?BankRegn=2879&amp;BankMenu=check&amp;PokId=6727&amp;Date=2020-08-01" TargetMode="External"/><Relationship Id="rId66" Type="http://schemas.openxmlformats.org/officeDocument/2006/relationships/hyperlink" Target="https://analizbankov.ru/bank.php?BankRegn=2879&amp;BankMenu=check&amp;PokId=6737&amp;Date=2020-08-01" TargetMode="External"/><Relationship Id="rId74" Type="http://schemas.openxmlformats.org/officeDocument/2006/relationships/hyperlink" Target="https://analizbankov.ru/bank.php?BankRegn=2879&amp;BankMenu=check&amp;PokId=6503&amp;Date=2020-08-01" TargetMode="External"/><Relationship Id="rId79" Type="http://schemas.openxmlformats.org/officeDocument/2006/relationships/hyperlink" Target="https://analizbankov.ru/bank.php?BankRegn=2879&amp;BankMenu=check&amp;PokId=6712&amp;Date=2020-08-01" TargetMode="External"/><Relationship Id="rId87" Type="http://schemas.openxmlformats.org/officeDocument/2006/relationships/footer" Target="footer1.xml"/><Relationship Id="rId5" Type="http://schemas.openxmlformats.org/officeDocument/2006/relationships/settings" Target="settings.xml"/><Relationship Id="rId61" Type="http://schemas.openxmlformats.org/officeDocument/2006/relationships/hyperlink" Target="https://analizbankov.ru/bank.php?BankRegn=2879&amp;BankMenu=check&amp;PokId=6731&amp;Date=2020-08-01" TargetMode="External"/><Relationship Id="rId82" Type="http://schemas.openxmlformats.org/officeDocument/2006/relationships/chart" Target="charts/chart7.xml"/><Relationship Id="rId90" Type="http://schemas.openxmlformats.org/officeDocument/2006/relationships/theme" Target="theme/theme1.xml"/><Relationship Id="rId19" Type="http://schemas.openxmlformats.org/officeDocument/2006/relationships/chart" Target="charts/chart4.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diagramColors" Target="diagrams/colors1.xml"/><Relationship Id="rId22" Type="http://schemas.openxmlformats.org/officeDocument/2006/relationships/chart" Target="charts/chart6.xml"/><Relationship Id="rId27" Type="http://schemas.openxmlformats.org/officeDocument/2006/relationships/hyperlink" Target="https://analizbankov.ru/bank.php?BankRegn=2879&amp;BankMenu=check&amp;PokId=8497&amp;Date=2020-08-01" TargetMode="External"/><Relationship Id="rId30" Type="http://schemas.openxmlformats.org/officeDocument/2006/relationships/hyperlink" Target="https://analizbankov.ru/bank.php?BankRegn=2879&amp;BankMenu=check&amp;PokId=8503&amp;Date=2020-08-01" TargetMode="External"/><Relationship Id="rId35" Type="http://schemas.openxmlformats.org/officeDocument/2006/relationships/hyperlink" Target="https://analizbankov.ru/bank.php?BankRegn=2879&amp;BankMenu=check&amp;PokId=8511&amp;Date=2020-08-01" TargetMode="External"/><Relationship Id="rId43" Type="http://schemas.openxmlformats.org/officeDocument/2006/relationships/hyperlink" Target="https://analizbankov.ru/bank.php?BankRegn=2879&amp;BankMenu=check&amp;PokId=8523&amp;Date=2020-08-01" TargetMode="External"/><Relationship Id="rId48" Type="http://schemas.openxmlformats.org/officeDocument/2006/relationships/hyperlink" Target="https://analizbankov.ru/bank.php?BankRegn=2879&amp;BankMenu=check&amp;PokId=6708&amp;Date=2020-08-01" TargetMode="External"/><Relationship Id="rId56" Type="http://schemas.openxmlformats.org/officeDocument/2006/relationships/hyperlink" Target="https://analizbankov.ru/bank.php?BankRegn=2879&amp;BankMenu=check&amp;PokId=6725&amp;Date=2020-08-01" TargetMode="External"/><Relationship Id="rId64" Type="http://schemas.openxmlformats.org/officeDocument/2006/relationships/hyperlink" Target="https://analizbankov.ru/bank.php?BankRegn=2879&amp;BankMenu=check&amp;PokId=6711&amp;Date=2020-08-01" TargetMode="External"/><Relationship Id="rId69" Type="http://schemas.openxmlformats.org/officeDocument/2006/relationships/hyperlink" Target="https://analizbankov.ru/bank.php?BankRegn=2879&amp;BankMenu=check&amp;PokId=8526&amp;Date=2020-08-01" TargetMode="External"/><Relationship Id="rId77" Type="http://schemas.openxmlformats.org/officeDocument/2006/relationships/hyperlink" Target="https://analizbankov.ru/bank.php?BankRegn=2879&amp;BankMenu=check&amp;PokId=6738&amp;Date=2020-08-01" TargetMode="External"/><Relationship Id="rId8" Type="http://schemas.openxmlformats.org/officeDocument/2006/relationships/endnotes" Target="endnotes.xml"/><Relationship Id="rId51" Type="http://schemas.openxmlformats.org/officeDocument/2006/relationships/hyperlink" Target="https://analizbankov.ru/bank.php?BankRegn=2879&amp;BankMenu=check&amp;PokId=6720&amp;Date=2020-08-01" TargetMode="External"/><Relationship Id="rId72" Type="http://schemas.openxmlformats.org/officeDocument/2006/relationships/hyperlink" Target="https://analizbankov.ru/bank.php?BankRegn=2879&amp;BankMenu=check&amp;PokId=6483&amp;Date=2020-08-01" TargetMode="External"/><Relationship Id="rId80" Type="http://schemas.openxmlformats.org/officeDocument/2006/relationships/hyperlink" Target="https://analizbankov.ru/bank.php?BankRegn=2879&amp;BankMenu=check&amp;PokId=6740&amp;Date=2020-08-01" TargetMode="External"/><Relationship Id="rId85" Type="http://schemas.openxmlformats.org/officeDocument/2006/relationships/hyperlink" Target="https://www.elibrary.ru/item.asp?id=26423138" TargetMode="External"/><Relationship Id="rId3" Type="http://schemas.openxmlformats.org/officeDocument/2006/relationships/styles" Target="styles.xml"/><Relationship Id="rId12" Type="http://schemas.openxmlformats.org/officeDocument/2006/relationships/diagramLayout" Target="diagrams/layout1.xml"/><Relationship Id="rId17" Type="http://schemas.openxmlformats.org/officeDocument/2006/relationships/chart" Target="charts/chart2.xml"/><Relationship Id="rId25" Type="http://schemas.openxmlformats.org/officeDocument/2006/relationships/image" Target="media/image10.png"/><Relationship Id="rId33" Type="http://schemas.openxmlformats.org/officeDocument/2006/relationships/hyperlink" Target="https://analizbankov.ru/bank.php?BankRegn=2879&amp;BankMenu=check&amp;PokId=8509&amp;Date=2020-08-01" TargetMode="External"/><Relationship Id="rId38" Type="http://schemas.openxmlformats.org/officeDocument/2006/relationships/hyperlink" Target="https://analizbankov.ru/bank.php?BankRegn=2879&amp;BankMenu=check&amp;PokId=8517&amp;Date=2020-08-01" TargetMode="External"/><Relationship Id="rId46" Type="http://schemas.openxmlformats.org/officeDocument/2006/relationships/hyperlink" Target="https://analizbankov.ru/bank.php?BankRegn=2879&amp;BankMenu=check&amp;PokId=6706&amp;Date=2020-08-01" TargetMode="External"/><Relationship Id="rId59" Type="http://schemas.openxmlformats.org/officeDocument/2006/relationships/hyperlink" Target="https://analizbankov.ru/bank.php?BankRegn=2879&amp;BankMenu=check&amp;PokId=6728&amp;Date=2020-08-01" TargetMode="External"/><Relationship Id="rId67" Type="http://schemas.openxmlformats.org/officeDocument/2006/relationships/hyperlink" Target="https://analizbankov.ru/bank.php?BankRegn=2879&amp;BankMenu=check&amp;PokId=6478&amp;Date=2020-08-01" TargetMode="External"/><Relationship Id="rId20" Type="http://schemas.openxmlformats.org/officeDocument/2006/relationships/image" Target="media/image7.png"/><Relationship Id="rId41" Type="http://schemas.openxmlformats.org/officeDocument/2006/relationships/hyperlink" Target="https://analizbankov.ru/bank.php?BankRegn=2879&amp;BankMenu=check&amp;PokId=8519&amp;Date=2020-08-01" TargetMode="External"/><Relationship Id="rId54" Type="http://schemas.openxmlformats.org/officeDocument/2006/relationships/hyperlink" Target="https://analizbankov.ru/bank.php?BankRegn=2879&amp;BankMenu=check&amp;PokId=6723&amp;Date=2020-08-01" TargetMode="External"/><Relationship Id="rId62" Type="http://schemas.openxmlformats.org/officeDocument/2006/relationships/hyperlink" Target="https://analizbankov.ru/bank.php?BankRegn=2879&amp;BankMenu=check&amp;PokId=6732&amp;Date=2020-08-01" TargetMode="External"/><Relationship Id="rId70" Type="http://schemas.openxmlformats.org/officeDocument/2006/relationships/hyperlink" Target="https://analizbankov.ru/bank.php?BankRegn=2879&amp;BankMenu=check&amp;PokId=6486&amp;Date=2020-08-01" TargetMode="External"/><Relationship Id="rId75" Type="http://schemas.openxmlformats.org/officeDocument/2006/relationships/hyperlink" Target="https://analizbankov.ru/bank.php?BankRegn=2879&amp;BankMenu=check&amp;PokId=6514&amp;Date=2020-08-01" TargetMode="External"/><Relationship Id="rId83" Type="http://schemas.openxmlformats.org/officeDocument/2006/relationships/image" Target="media/image11.png"/><Relationship Id="rId88"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5" Type="http://schemas.microsoft.com/office/2007/relationships/diagramDrawing" Target="diagrams/drawing1.xml"/><Relationship Id="rId23" Type="http://schemas.openxmlformats.org/officeDocument/2006/relationships/image" Target="media/image8.png"/><Relationship Id="rId28" Type="http://schemas.openxmlformats.org/officeDocument/2006/relationships/hyperlink" Target="https://analizbankov.ru/bank.php?BankRegn=2879&amp;BankMenu=check&amp;PokId=8498&amp;Date=2020-08-01" TargetMode="External"/><Relationship Id="rId36" Type="http://schemas.openxmlformats.org/officeDocument/2006/relationships/hyperlink" Target="https://analizbankov.ru/bank.php?BankRegn=2879&amp;BankMenu=check&amp;PokId=8512&amp;Date=2020-08-01" TargetMode="External"/><Relationship Id="rId49" Type="http://schemas.openxmlformats.org/officeDocument/2006/relationships/hyperlink" Target="https://analizbankov.ru/bank.php?BankRegn=2879&amp;BankMenu=check&amp;PokId=6709&amp;Date=2020-08-01" TargetMode="External"/><Relationship Id="rId57" Type="http://schemas.openxmlformats.org/officeDocument/2006/relationships/hyperlink" Target="https://analizbankov.ru/bank.php?BankRegn=2879&amp;BankMenu=check&amp;PokId=6726&amp;Date=2020-08-01" TargetMode="External"/><Relationship Id="rId10" Type="http://schemas.openxmlformats.org/officeDocument/2006/relationships/image" Target="media/image2.png"/><Relationship Id="rId31" Type="http://schemas.openxmlformats.org/officeDocument/2006/relationships/hyperlink" Target="https://analizbankov.ru/bank.php?BankRegn=2879&amp;BankMenu=check&amp;PokId=8504&amp;Date=2020-08-01" TargetMode="External"/><Relationship Id="rId44" Type="http://schemas.openxmlformats.org/officeDocument/2006/relationships/hyperlink" Target="https://analizbankov.ru/bank.php?BankRegn=2879&amp;BankMenu=check&amp;PokId=8524&amp;Date=2020-08-01" TargetMode="External"/><Relationship Id="rId52" Type="http://schemas.openxmlformats.org/officeDocument/2006/relationships/hyperlink" Target="https://analizbankov.ru/bank.php?BankRegn=2879&amp;BankMenu=check&amp;PokId=6721&amp;Date=2020-08-01" TargetMode="External"/><Relationship Id="rId60" Type="http://schemas.openxmlformats.org/officeDocument/2006/relationships/hyperlink" Target="https://analizbankov.ru/bank.php?BankRegn=2879&amp;BankMenu=check&amp;PokId=6729&amp;Date=2020-08-01" TargetMode="External"/><Relationship Id="rId65" Type="http://schemas.openxmlformats.org/officeDocument/2006/relationships/hyperlink" Target="https://analizbankov.ru/bank.php?BankRegn=2879&amp;BankMenu=check&amp;PokId=6736&amp;Date=2020-08-01" TargetMode="External"/><Relationship Id="rId73" Type="http://schemas.openxmlformats.org/officeDocument/2006/relationships/hyperlink" Target="https://analizbankov.ru/bank.php?BankRegn=2879&amp;BankMenu=check&amp;PokId=6484&amp;Date=2020-08-01" TargetMode="External"/><Relationship Id="rId78" Type="http://schemas.openxmlformats.org/officeDocument/2006/relationships/hyperlink" Target="https://analizbankov.ru/bank.php?BankRegn=2879&amp;BankMenu=check&amp;PokId=6739&amp;Date=2020-08-01" TargetMode="External"/><Relationship Id="rId81" Type="http://schemas.openxmlformats.org/officeDocument/2006/relationships/hyperlink" Target="https://analizbankov.ru/bank.php?BankRegn=2879&amp;BankMenu=check&amp;PokId=6741&amp;Date=2020-08-01" TargetMode="External"/><Relationship Id="rId86" Type="http://schemas.openxmlformats.org/officeDocument/2006/relationships/hyperlink" Target="http://www.tadviser.ru/a/162670"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image" Target="../media/image6.jpeg"/></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344594594594594"/>
          <c:y val="8.5616438356164379E-2"/>
          <c:w val="0.61486486486486491"/>
          <c:h val="0.75"/>
        </c:manualLayout>
      </c:layout>
      <c:barChart>
        <c:barDir val="col"/>
        <c:grouping val="clustered"/>
        <c:varyColors val="0"/>
        <c:ser>
          <c:idx val="1"/>
          <c:order val="0"/>
          <c:tx>
            <c:strRef>
              <c:f>Sheet1!$A$2</c:f>
              <c:strCache>
                <c:ptCount val="1"/>
                <c:pt idx="0">
                  <c:v>Сокращенные кредитные организации</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91" b="0" i="0" u="none" strike="noStrike" kern="1200"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shade val="95000"/>
                          <a:satMod val="105000"/>
                        </a:schemeClr>
                      </a:solidFill>
                      <a:prstDash val="solid"/>
                      <a:round/>
                    </a:ln>
                    <a:effectLst/>
                  </c:spPr>
                </c15:leaderLines>
              </c:ext>
            </c:extLst>
          </c:dLbls>
          <c:cat>
            <c:numRef>
              <c:f>Sheet1!$B$1:$F$1</c:f>
              <c:numCache>
                <c:formatCode>General</c:formatCode>
                <c:ptCount val="5"/>
                <c:pt idx="0">
                  <c:v>2015</c:v>
                </c:pt>
                <c:pt idx="1">
                  <c:v>2016</c:v>
                </c:pt>
                <c:pt idx="2">
                  <c:v>2017</c:v>
                </c:pt>
                <c:pt idx="3">
                  <c:v>2018</c:v>
                </c:pt>
                <c:pt idx="4">
                  <c:v>2019</c:v>
                </c:pt>
              </c:numCache>
            </c:numRef>
          </c:cat>
          <c:val>
            <c:numRef>
              <c:f>Sheet1!$B$2:$F$2</c:f>
              <c:numCache>
                <c:formatCode>General</c:formatCode>
                <c:ptCount val="5"/>
                <c:pt idx="0">
                  <c:v>89</c:v>
                </c:pt>
                <c:pt idx="1">
                  <c:v>101</c:v>
                </c:pt>
                <c:pt idx="2">
                  <c:v>110</c:v>
                </c:pt>
                <c:pt idx="3">
                  <c:v>62</c:v>
                </c:pt>
                <c:pt idx="4">
                  <c:v>77</c:v>
                </c:pt>
              </c:numCache>
            </c:numRef>
          </c:val>
          <c:extLst xmlns:c16r2="http://schemas.microsoft.com/office/drawing/2015/06/chart">
            <c:ext xmlns:c16="http://schemas.microsoft.com/office/drawing/2014/chart" uri="{C3380CC4-5D6E-409C-BE32-E72D297353CC}">
              <c16:uniqueId val="{00000000-6D2C-4ECA-9737-E760BC28A418}"/>
            </c:ext>
          </c:extLst>
        </c:ser>
        <c:dLbls>
          <c:showLegendKey val="0"/>
          <c:showVal val="0"/>
          <c:showCatName val="0"/>
          <c:showSerName val="0"/>
          <c:showPercent val="0"/>
          <c:showBubbleSize val="0"/>
        </c:dLbls>
        <c:gapWidth val="150"/>
        <c:axId val="260910464"/>
        <c:axId val="260920448"/>
      </c:barChart>
      <c:lineChart>
        <c:grouping val="stacked"/>
        <c:varyColors val="0"/>
        <c:ser>
          <c:idx val="2"/>
          <c:order val="1"/>
          <c:tx>
            <c:strRef>
              <c:f>Sheet1!$A$3</c:f>
              <c:strCache>
                <c:ptCount val="1"/>
                <c:pt idx="0">
                  <c:v>Действующие кредитные организации</c:v>
                </c:pt>
              </c:strCache>
            </c:strRef>
          </c:tx>
          <c:spPr>
            <a:ln w="28575" cap="rnd" cmpd="sng" algn="ctr">
              <a:solidFill>
                <a:schemeClr val="accent3">
                  <a:shade val="95000"/>
                  <a:satMod val="105000"/>
                </a:schemeClr>
              </a:solidFill>
              <a:prstDash val="solid"/>
              <a:round/>
            </a:ln>
            <a:effectLst/>
          </c:spPr>
          <c:marker>
            <c:symbol val="triangle"/>
            <c:size val="3"/>
            <c:spPr>
              <a:solidFill>
                <a:schemeClr val="accent3"/>
              </a:solidFill>
              <a:ln w="9525" cap="flat" cmpd="sng" algn="ctr">
                <a:solidFill>
                  <a:schemeClr val="accent3">
                    <a:shade val="95000"/>
                    <a:satMod val="105000"/>
                  </a:schemeClr>
                </a:solidFill>
                <a:prstDash val="solid"/>
                <a:round/>
              </a:ln>
              <a:effectLst/>
            </c:spPr>
          </c:marker>
          <c:dLbls>
            <c:spPr>
              <a:noFill/>
              <a:ln>
                <a:noFill/>
              </a:ln>
              <a:effectLst/>
            </c:spPr>
            <c:txPr>
              <a:bodyPr rot="0" spcFirstLastPara="1" vertOverflow="ellipsis" vert="horz" wrap="square" lIns="38100" tIns="19050" rIns="38100" bIns="19050" anchor="ctr" anchorCtr="1">
                <a:spAutoFit/>
              </a:bodyPr>
              <a:lstStyle/>
              <a:p>
                <a:pPr>
                  <a:defRPr sz="891" b="0" i="0" u="none" strike="noStrike" kern="1200"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shade val="95000"/>
                          <a:satMod val="105000"/>
                        </a:schemeClr>
                      </a:solidFill>
                      <a:prstDash val="solid"/>
                      <a:round/>
                    </a:ln>
                    <a:effectLst/>
                  </c:spPr>
                </c15:leaderLines>
              </c:ext>
            </c:extLst>
          </c:dLbls>
          <c:cat>
            <c:numRef>
              <c:f>Sheet1!$B$1:$F$1</c:f>
              <c:numCache>
                <c:formatCode>General</c:formatCode>
                <c:ptCount val="5"/>
                <c:pt idx="0">
                  <c:v>2015</c:v>
                </c:pt>
                <c:pt idx="1">
                  <c:v>2016</c:v>
                </c:pt>
                <c:pt idx="2">
                  <c:v>2017</c:v>
                </c:pt>
                <c:pt idx="3">
                  <c:v>2018</c:v>
                </c:pt>
                <c:pt idx="4">
                  <c:v>2019</c:v>
                </c:pt>
              </c:numCache>
            </c:numRef>
          </c:cat>
          <c:val>
            <c:numRef>
              <c:f>Sheet1!$B$3:$F$3</c:f>
              <c:numCache>
                <c:formatCode>General</c:formatCode>
                <c:ptCount val="5"/>
                <c:pt idx="0">
                  <c:v>834</c:v>
                </c:pt>
                <c:pt idx="1">
                  <c:v>733</c:v>
                </c:pt>
                <c:pt idx="2">
                  <c:v>623</c:v>
                </c:pt>
                <c:pt idx="3">
                  <c:v>561</c:v>
                </c:pt>
                <c:pt idx="4">
                  <c:v>484</c:v>
                </c:pt>
              </c:numCache>
            </c:numRef>
          </c:val>
          <c:smooth val="0"/>
          <c:extLst xmlns:c16r2="http://schemas.microsoft.com/office/drawing/2015/06/chart">
            <c:ext xmlns:c16="http://schemas.microsoft.com/office/drawing/2014/chart" uri="{C3380CC4-5D6E-409C-BE32-E72D297353CC}">
              <c16:uniqueId val="{00000001-6D2C-4ECA-9737-E760BC28A418}"/>
            </c:ext>
          </c:extLst>
        </c:ser>
        <c:dLbls>
          <c:showLegendKey val="0"/>
          <c:showVal val="0"/>
          <c:showCatName val="0"/>
          <c:showSerName val="0"/>
          <c:showPercent val="0"/>
          <c:showBubbleSize val="0"/>
        </c:dLbls>
        <c:marker val="1"/>
        <c:smooth val="0"/>
        <c:axId val="260910464"/>
        <c:axId val="260920448"/>
      </c:lineChart>
      <c:catAx>
        <c:axId val="260910464"/>
        <c:scaling>
          <c:orientation val="minMax"/>
        </c:scaling>
        <c:delete val="0"/>
        <c:axPos val="b"/>
        <c:numFmt formatCode="General" sourceLinked="1"/>
        <c:majorTickMark val="none"/>
        <c:minorTickMark val="none"/>
        <c:tickLblPos val="nextTo"/>
        <c:spPr>
          <a:noFill/>
          <a:ln w="2358" cap="flat" cmpd="sng" algn="ctr">
            <a:solidFill>
              <a:srgbClr val="000000"/>
            </a:solidFill>
            <a:prstDash val="solid"/>
            <a:round/>
          </a:ln>
          <a:effectLst/>
        </c:spPr>
        <c:txPr>
          <a:bodyPr rot="0" spcFirstLastPara="1" vertOverflow="ellipsis" wrap="square" anchor="ctr" anchorCtr="1"/>
          <a:lstStyle/>
          <a:p>
            <a:pPr>
              <a:defRPr sz="891" b="0" i="0" u="none" strike="noStrike" kern="1200" baseline="0">
                <a:solidFill>
                  <a:srgbClr val="000000"/>
                </a:solidFill>
                <a:latin typeface="Times New Roman"/>
                <a:ea typeface="Times New Roman"/>
                <a:cs typeface="Times New Roman"/>
              </a:defRPr>
            </a:pPr>
            <a:endParaRPr lang="ru-RU"/>
          </a:p>
        </c:txPr>
        <c:crossAx val="260920448"/>
        <c:crosses val="autoZero"/>
        <c:auto val="1"/>
        <c:lblAlgn val="ctr"/>
        <c:lblOffset val="100"/>
        <c:tickLblSkip val="1"/>
        <c:tickMarkSkip val="1"/>
        <c:noMultiLvlLbl val="0"/>
      </c:catAx>
      <c:valAx>
        <c:axId val="260920448"/>
        <c:scaling>
          <c:orientation val="minMax"/>
        </c:scaling>
        <c:delete val="0"/>
        <c:axPos val="l"/>
        <c:majorGridlines>
          <c:spPr>
            <a:ln w="2358" cap="flat" cmpd="sng" algn="ctr">
              <a:solidFill>
                <a:srgbClr val="000000"/>
              </a:solidFill>
              <a:prstDash val="solid"/>
              <a:round/>
            </a:ln>
            <a:effectLst/>
          </c:spPr>
        </c:majorGridlines>
        <c:title>
          <c:tx>
            <c:rich>
              <a:bodyPr rot="-5400000" spcFirstLastPara="1" vertOverflow="ellipsis" vert="horz" wrap="square" anchor="ctr" anchorCtr="1"/>
              <a:lstStyle/>
              <a:p>
                <a:pPr>
                  <a:defRPr sz="1200" b="0" i="0" u="none" strike="noStrike" kern="1200" baseline="0">
                    <a:solidFill>
                      <a:srgbClr val="000000"/>
                    </a:solidFill>
                    <a:latin typeface="Times New Roman"/>
                    <a:ea typeface="Times New Roman"/>
                    <a:cs typeface="Times New Roman"/>
                  </a:defRPr>
                </a:pPr>
                <a:r>
                  <a:rPr lang="ru-RU" sz="1200"/>
                  <a:t>Количество кредитных организций, ед.</a:t>
                </a:r>
              </a:p>
            </c:rich>
          </c:tx>
          <c:layout>
            <c:manualLayout>
              <c:xMode val="edge"/>
              <c:yMode val="edge"/>
              <c:x val="1.8581081081081082E-2"/>
              <c:y val="0"/>
            </c:manualLayout>
          </c:layout>
          <c:overlay val="0"/>
          <c:spPr>
            <a:noFill/>
            <a:ln w="18868">
              <a:noFill/>
            </a:ln>
            <a:effectLst/>
          </c:spPr>
        </c:title>
        <c:numFmt formatCode="General" sourceLinked="1"/>
        <c:majorTickMark val="out"/>
        <c:minorTickMark val="none"/>
        <c:tickLblPos val="nextTo"/>
        <c:spPr>
          <a:noFill/>
          <a:ln w="2358" cap="flat" cmpd="sng" algn="ctr">
            <a:solidFill>
              <a:srgbClr val="000000"/>
            </a:solidFill>
            <a:prstDash val="solid"/>
            <a:round/>
          </a:ln>
          <a:effectLst/>
        </c:spPr>
        <c:txPr>
          <a:bodyPr rot="0" spcFirstLastPara="1" vertOverflow="ellipsis" wrap="square" anchor="ctr" anchorCtr="1"/>
          <a:lstStyle/>
          <a:p>
            <a:pPr>
              <a:defRPr sz="891" b="0" i="0" u="none" strike="noStrike" kern="1200" baseline="0">
                <a:solidFill>
                  <a:srgbClr val="000000"/>
                </a:solidFill>
                <a:latin typeface="Times New Roman"/>
                <a:ea typeface="Times New Roman"/>
                <a:cs typeface="Times New Roman"/>
              </a:defRPr>
            </a:pPr>
            <a:endParaRPr lang="ru-RU"/>
          </a:p>
        </c:txPr>
        <c:crossAx val="260910464"/>
        <c:crosses val="autoZero"/>
        <c:crossBetween val="between"/>
        <c:minorUnit val="20"/>
      </c:valAx>
      <c:spPr>
        <a:noFill/>
        <a:ln w="2358">
          <a:solidFill>
            <a:srgbClr val="808080"/>
          </a:solidFill>
          <a:prstDash val="solid"/>
        </a:ln>
        <a:effectLst/>
      </c:spPr>
    </c:plotArea>
    <c:legend>
      <c:legendPos val="r"/>
      <c:layout>
        <c:manualLayout>
          <c:xMode val="edge"/>
          <c:yMode val="edge"/>
          <c:x val="0.7830757917994835"/>
          <c:y val="0.24315068493150685"/>
          <c:w val="0.2169242082005165"/>
          <c:h val="0.41808356843095146"/>
        </c:manualLayout>
      </c:layout>
      <c:overlay val="0"/>
      <c:spPr>
        <a:noFill/>
        <a:ln w="18868">
          <a:noFill/>
        </a:ln>
        <a:effectLst/>
      </c:spPr>
      <c:txPr>
        <a:bodyPr rot="0" spcFirstLastPara="1" vertOverflow="ellipsis" vert="horz" wrap="square" anchor="ctr" anchorCtr="1"/>
        <a:lstStyle/>
        <a:p>
          <a:pPr>
            <a:defRPr sz="1200" b="0" i="0" u="none" strike="noStrike" kern="1200" baseline="0">
              <a:solidFill>
                <a:srgbClr val="000000"/>
              </a:solidFill>
              <a:latin typeface="Times New Roman"/>
              <a:ea typeface="Times New Roman"/>
              <a:cs typeface="Times New Roman"/>
            </a:defRPr>
          </a:pPr>
          <a:endParaRPr lang="ru-RU"/>
        </a:p>
      </c:txPr>
    </c:legend>
    <c:plotVisOnly val="1"/>
    <c:dispBlanksAs val="gap"/>
    <c:showDLblsOverMax val="0"/>
  </c:chart>
  <c:spPr>
    <a:noFill/>
    <a:ln w="9525" cap="flat" cmpd="sng" algn="ctr">
      <a:noFill/>
      <a:prstDash val="solid"/>
      <a:round/>
    </a:ln>
    <a:effectLst/>
  </c:spPr>
  <c:txPr>
    <a:bodyPr/>
    <a:lstStyle/>
    <a:p>
      <a:pPr>
        <a:defRPr sz="891" b="1"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866231647634583"/>
          <c:y val="9.8360655737704916E-2"/>
          <c:w val="0.56769983686786296"/>
          <c:h val="0.57786885245901642"/>
        </c:manualLayout>
      </c:layout>
      <c:barChart>
        <c:barDir val="col"/>
        <c:grouping val="clustered"/>
        <c:varyColors val="0"/>
        <c:ser>
          <c:idx val="0"/>
          <c:order val="0"/>
          <c:tx>
            <c:strRef>
              <c:f>Sheet1!$A$2</c:f>
              <c:strCache>
                <c:ptCount val="1"/>
                <c:pt idx="0">
                  <c:v>Центральный</c:v>
                </c:pt>
              </c:strCache>
            </c:strRef>
          </c:tx>
          <c:spPr>
            <a:solidFill>
              <a:schemeClr val="accent3">
                <a:lumMod val="20000"/>
                <a:lumOff val="80000"/>
              </a:schemeClr>
            </a:solidFill>
            <a:ln w="9447">
              <a:solidFill>
                <a:srgbClr val="000000"/>
              </a:solidFill>
              <a:prstDash val="solid"/>
            </a:ln>
          </c:spPr>
          <c:invertIfNegative val="0"/>
          <c:dLbls>
            <c:spPr>
              <a:noFill/>
              <a:ln w="18895">
                <a:noFill/>
              </a:ln>
            </c:spPr>
            <c:txPr>
              <a:bodyPr rot="-5400000" vert="horz" wrap="square" lIns="38100" tIns="19050" rIns="38100" bIns="19050" anchor="ctr">
                <a:spAutoFit/>
              </a:bodyPr>
              <a:lstStyle/>
              <a:p>
                <a:pPr algn="ctr">
                  <a:defRPr sz="725" b="0" i="0" u="none" strike="noStrike" baseline="0">
                    <a:solidFill>
                      <a:srgbClr val="000000"/>
                    </a:solidFill>
                    <a:latin typeface="Times New Roman"/>
                    <a:ea typeface="Times New Roman"/>
                    <a:cs typeface="Times New Roman"/>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Sheet1!$B$1:$D$1</c:f>
              <c:numCache>
                <c:formatCode>General</c:formatCode>
                <c:ptCount val="3"/>
                <c:pt idx="0">
                  <c:v>2016</c:v>
                </c:pt>
                <c:pt idx="1">
                  <c:v>2017</c:v>
                </c:pt>
                <c:pt idx="2">
                  <c:v>2018</c:v>
                </c:pt>
              </c:numCache>
            </c:numRef>
          </c:cat>
          <c:val>
            <c:numRef>
              <c:f>Sheet1!$B$2:$D$2</c:f>
              <c:numCache>
                <c:formatCode>General</c:formatCode>
                <c:ptCount val="3"/>
                <c:pt idx="0">
                  <c:v>434</c:v>
                </c:pt>
                <c:pt idx="1">
                  <c:v>358</c:v>
                </c:pt>
                <c:pt idx="2">
                  <c:v>319</c:v>
                </c:pt>
              </c:numCache>
            </c:numRef>
          </c:val>
          <c:extLst xmlns:c16r2="http://schemas.microsoft.com/office/drawing/2015/06/chart">
            <c:ext xmlns:c16="http://schemas.microsoft.com/office/drawing/2014/chart" uri="{C3380CC4-5D6E-409C-BE32-E72D297353CC}">
              <c16:uniqueId val="{00000000-75F7-4A6C-84E6-F6F11F3BD9F2}"/>
            </c:ext>
          </c:extLst>
        </c:ser>
        <c:ser>
          <c:idx val="1"/>
          <c:order val="1"/>
          <c:tx>
            <c:strRef>
              <c:f>Sheet1!$A$3</c:f>
              <c:strCache>
                <c:ptCount val="1"/>
                <c:pt idx="0">
                  <c:v>Северо-Западный</c:v>
                </c:pt>
              </c:strCache>
            </c:strRef>
          </c:tx>
          <c:spPr>
            <a:solidFill>
              <a:schemeClr val="accent5">
                <a:lumMod val="40000"/>
                <a:lumOff val="60000"/>
              </a:schemeClr>
            </a:solidFill>
            <a:ln w="9447">
              <a:solidFill>
                <a:srgbClr val="000000"/>
              </a:solidFill>
              <a:prstDash val="solid"/>
            </a:ln>
          </c:spPr>
          <c:invertIfNegative val="0"/>
          <c:dLbls>
            <c:spPr>
              <a:noFill/>
              <a:ln w="18895">
                <a:noFill/>
              </a:ln>
            </c:spPr>
            <c:txPr>
              <a:bodyPr rot="-5400000" vert="horz" wrap="square" lIns="38100" tIns="19050" rIns="38100" bIns="19050" anchor="ctr">
                <a:spAutoFit/>
              </a:bodyPr>
              <a:lstStyle/>
              <a:p>
                <a:pPr algn="ctr">
                  <a:defRPr sz="725" b="0" i="0" u="none" strike="noStrike" baseline="0">
                    <a:solidFill>
                      <a:srgbClr val="000000"/>
                    </a:solidFill>
                    <a:latin typeface="Times New Roman"/>
                    <a:ea typeface="Times New Roman"/>
                    <a:cs typeface="Times New Roman"/>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Sheet1!$B$1:$D$1</c:f>
              <c:numCache>
                <c:formatCode>General</c:formatCode>
                <c:ptCount val="3"/>
                <c:pt idx="0">
                  <c:v>2016</c:v>
                </c:pt>
                <c:pt idx="1">
                  <c:v>2017</c:v>
                </c:pt>
                <c:pt idx="2">
                  <c:v>2018</c:v>
                </c:pt>
              </c:numCache>
            </c:numRef>
          </c:cat>
          <c:val>
            <c:numRef>
              <c:f>Sheet1!$B$3:$D$3</c:f>
              <c:numCache>
                <c:formatCode>General</c:formatCode>
                <c:ptCount val="3"/>
                <c:pt idx="0">
                  <c:v>60</c:v>
                </c:pt>
                <c:pt idx="1">
                  <c:v>49</c:v>
                </c:pt>
                <c:pt idx="2">
                  <c:v>43</c:v>
                </c:pt>
              </c:numCache>
            </c:numRef>
          </c:val>
          <c:extLst xmlns:c16r2="http://schemas.microsoft.com/office/drawing/2015/06/chart">
            <c:ext xmlns:c16="http://schemas.microsoft.com/office/drawing/2014/chart" uri="{C3380CC4-5D6E-409C-BE32-E72D297353CC}">
              <c16:uniqueId val="{00000001-75F7-4A6C-84E6-F6F11F3BD9F2}"/>
            </c:ext>
          </c:extLst>
        </c:ser>
        <c:ser>
          <c:idx val="3"/>
          <c:order val="2"/>
          <c:tx>
            <c:strRef>
              <c:f>Sheet1!$A$4</c:f>
              <c:strCache>
                <c:ptCount val="1"/>
                <c:pt idx="0">
                  <c:v>Южный</c:v>
                </c:pt>
              </c:strCache>
            </c:strRef>
          </c:tx>
          <c:spPr>
            <a:pattFill prst="wdUpDiag">
              <a:fgClr>
                <a:srgbClr xmlns:mc="http://schemas.openxmlformats.org/markup-compatibility/2006" xmlns:a14="http://schemas.microsoft.com/office/drawing/2010/main" val="C0C0C0" mc:Ignorable="a14" a14:legacySpreadsheetColorIndex="22"/>
              </a:fgClr>
              <a:bgClr>
                <a:srgbClr xmlns:mc="http://schemas.openxmlformats.org/markup-compatibility/2006" xmlns:a14="http://schemas.microsoft.com/office/drawing/2010/main" val="FFFFFF" mc:Ignorable="a14" a14:legacySpreadsheetColorIndex="9"/>
              </a:bgClr>
            </a:pattFill>
            <a:ln w="9447">
              <a:solidFill>
                <a:srgbClr val="000000"/>
              </a:solidFill>
              <a:prstDash val="solid"/>
            </a:ln>
          </c:spPr>
          <c:invertIfNegative val="0"/>
          <c:dLbls>
            <c:spPr>
              <a:noFill/>
              <a:ln w="18895">
                <a:noFill/>
              </a:ln>
            </c:spPr>
            <c:txPr>
              <a:bodyPr rot="-5400000" vert="horz" wrap="square" lIns="38100" tIns="19050" rIns="38100" bIns="19050" anchor="ctr">
                <a:spAutoFit/>
              </a:bodyPr>
              <a:lstStyle/>
              <a:p>
                <a:pPr algn="ctr">
                  <a:defRPr sz="800" b="0" i="0" u="none" strike="noStrike" baseline="0">
                    <a:solidFill>
                      <a:srgbClr val="000000"/>
                    </a:solidFill>
                    <a:latin typeface="Times New Roman"/>
                    <a:ea typeface="Times New Roman"/>
                    <a:cs typeface="Times New Roman"/>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Sheet1!$B$1:$D$1</c:f>
              <c:numCache>
                <c:formatCode>General</c:formatCode>
                <c:ptCount val="3"/>
                <c:pt idx="0">
                  <c:v>2016</c:v>
                </c:pt>
                <c:pt idx="1">
                  <c:v>2017</c:v>
                </c:pt>
                <c:pt idx="2">
                  <c:v>2018</c:v>
                </c:pt>
              </c:numCache>
            </c:numRef>
          </c:cat>
          <c:val>
            <c:numRef>
              <c:f>Sheet1!$B$4:$D$4</c:f>
              <c:numCache>
                <c:formatCode>General</c:formatCode>
                <c:ptCount val="3"/>
                <c:pt idx="0">
                  <c:v>37</c:v>
                </c:pt>
                <c:pt idx="1">
                  <c:v>38</c:v>
                </c:pt>
                <c:pt idx="2">
                  <c:v>35</c:v>
                </c:pt>
              </c:numCache>
            </c:numRef>
          </c:val>
          <c:extLst xmlns:c16r2="http://schemas.microsoft.com/office/drawing/2015/06/chart">
            <c:ext xmlns:c16="http://schemas.microsoft.com/office/drawing/2014/chart" uri="{C3380CC4-5D6E-409C-BE32-E72D297353CC}">
              <c16:uniqueId val="{00000002-75F7-4A6C-84E6-F6F11F3BD9F2}"/>
            </c:ext>
          </c:extLst>
        </c:ser>
        <c:ser>
          <c:idx val="4"/>
          <c:order val="3"/>
          <c:tx>
            <c:strRef>
              <c:f>Sheet1!$A$5</c:f>
              <c:strCache>
                <c:ptCount val="1"/>
                <c:pt idx="0">
                  <c:v>Северо-Кавказский</c:v>
                </c:pt>
              </c:strCache>
            </c:strRef>
          </c:tx>
          <c:spPr>
            <a:solidFill>
              <a:srgbClr val="333333"/>
            </a:solidFill>
            <a:ln w="9447">
              <a:solidFill>
                <a:srgbClr val="000000"/>
              </a:solidFill>
              <a:prstDash val="solid"/>
            </a:ln>
          </c:spPr>
          <c:invertIfNegative val="0"/>
          <c:dLbls>
            <c:delete val="1"/>
          </c:dLbls>
          <c:cat>
            <c:numRef>
              <c:f>Sheet1!$B$1:$D$1</c:f>
              <c:numCache>
                <c:formatCode>General</c:formatCode>
                <c:ptCount val="3"/>
                <c:pt idx="0">
                  <c:v>2016</c:v>
                </c:pt>
                <c:pt idx="1">
                  <c:v>2017</c:v>
                </c:pt>
                <c:pt idx="2">
                  <c:v>2018</c:v>
                </c:pt>
              </c:numCache>
            </c:numRef>
          </c:cat>
          <c:val>
            <c:numRef>
              <c:f>Sheet1!$B$5:$D$5</c:f>
              <c:numCache>
                <c:formatCode>General</c:formatCode>
                <c:ptCount val="3"/>
                <c:pt idx="0">
                  <c:v>22</c:v>
                </c:pt>
                <c:pt idx="1">
                  <c:v>17</c:v>
                </c:pt>
                <c:pt idx="2">
                  <c:v>17</c:v>
                </c:pt>
              </c:numCache>
            </c:numRef>
          </c:val>
          <c:extLst xmlns:c16r2="http://schemas.microsoft.com/office/drawing/2015/06/chart">
            <c:ext xmlns:c16="http://schemas.microsoft.com/office/drawing/2014/chart" uri="{C3380CC4-5D6E-409C-BE32-E72D297353CC}">
              <c16:uniqueId val="{00000003-75F7-4A6C-84E6-F6F11F3BD9F2}"/>
            </c:ext>
          </c:extLst>
        </c:ser>
        <c:ser>
          <c:idx val="5"/>
          <c:order val="4"/>
          <c:tx>
            <c:strRef>
              <c:f>Sheet1!$A$6</c:f>
              <c:strCache>
                <c:ptCount val="1"/>
                <c:pt idx="0">
                  <c:v>Привожский</c:v>
                </c:pt>
              </c:strCache>
            </c:strRef>
          </c:tx>
          <c:spPr>
            <a:pattFill prst="pct5">
              <a:fgClr>
                <a:srgbClr xmlns:mc="http://schemas.openxmlformats.org/markup-compatibility/2006" xmlns:a14="http://schemas.microsoft.com/office/drawing/2010/main" val="C0C0C0" mc:Ignorable="a14" a14:legacySpreadsheetColorIndex="22"/>
              </a:fgClr>
              <a:bgClr>
                <a:srgbClr xmlns:mc="http://schemas.openxmlformats.org/markup-compatibility/2006" xmlns:a14="http://schemas.microsoft.com/office/drawing/2010/main" val="FFFFFF" mc:Ignorable="a14" a14:legacySpreadsheetColorIndex="9"/>
              </a:bgClr>
            </a:pattFill>
            <a:ln w="9447">
              <a:solidFill>
                <a:srgbClr val="000000"/>
              </a:solidFill>
              <a:prstDash val="solid"/>
            </a:ln>
          </c:spPr>
          <c:invertIfNegative val="0"/>
          <c:dLbls>
            <c:spPr>
              <a:noFill/>
              <a:ln w="18895">
                <a:noFill/>
              </a:ln>
            </c:spPr>
            <c:txPr>
              <a:bodyPr rot="-5400000" vert="horz" wrap="square" lIns="38100" tIns="19050" rIns="38100" bIns="19050" anchor="ctr">
                <a:spAutoFit/>
              </a:bodyPr>
              <a:lstStyle/>
              <a:p>
                <a:pPr algn="ctr">
                  <a:defRPr sz="725" b="0" i="0" u="none" strike="noStrike" baseline="0">
                    <a:solidFill>
                      <a:srgbClr val="000000"/>
                    </a:solidFill>
                    <a:latin typeface="Times New Roman"/>
                    <a:ea typeface="Times New Roman"/>
                    <a:cs typeface="Times New Roman"/>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Sheet1!$B$1:$D$1</c:f>
              <c:numCache>
                <c:formatCode>General</c:formatCode>
                <c:ptCount val="3"/>
                <c:pt idx="0">
                  <c:v>2016</c:v>
                </c:pt>
                <c:pt idx="1">
                  <c:v>2017</c:v>
                </c:pt>
                <c:pt idx="2">
                  <c:v>2018</c:v>
                </c:pt>
              </c:numCache>
            </c:numRef>
          </c:cat>
          <c:val>
            <c:numRef>
              <c:f>Sheet1!$B$6:$D$6</c:f>
              <c:numCache>
                <c:formatCode>General</c:formatCode>
                <c:ptCount val="3"/>
                <c:pt idx="0">
                  <c:v>85</c:v>
                </c:pt>
                <c:pt idx="1">
                  <c:v>77</c:v>
                </c:pt>
                <c:pt idx="2">
                  <c:v>71</c:v>
                </c:pt>
              </c:numCache>
            </c:numRef>
          </c:val>
          <c:extLst xmlns:c16r2="http://schemas.microsoft.com/office/drawing/2015/06/chart">
            <c:ext xmlns:c16="http://schemas.microsoft.com/office/drawing/2014/chart" uri="{C3380CC4-5D6E-409C-BE32-E72D297353CC}">
              <c16:uniqueId val="{00000004-75F7-4A6C-84E6-F6F11F3BD9F2}"/>
            </c:ext>
          </c:extLst>
        </c:ser>
        <c:ser>
          <c:idx val="6"/>
          <c:order val="5"/>
          <c:tx>
            <c:strRef>
              <c:f>Sheet1!$A$7</c:f>
              <c:strCache>
                <c:ptCount val="1"/>
                <c:pt idx="0">
                  <c:v>Уральский</c:v>
                </c:pt>
              </c:strCache>
            </c:strRef>
          </c:tx>
          <c:spPr>
            <a:solidFill>
              <a:schemeClr val="accent4">
                <a:lumMod val="20000"/>
                <a:lumOff val="80000"/>
              </a:schemeClr>
            </a:solidFill>
            <a:ln w="9447">
              <a:solidFill>
                <a:srgbClr val="000000"/>
              </a:solidFill>
              <a:prstDash val="solid"/>
            </a:ln>
          </c:spPr>
          <c:invertIfNegative val="0"/>
          <c:dLbls>
            <c:spPr>
              <a:noFill/>
              <a:ln w="18895">
                <a:noFill/>
              </a:ln>
            </c:spPr>
            <c:txPr>
              <a:bodyPr rot="-5400000" vert="horz" wrap="square" lIns="38100" tIns="19050" rIns="38100" bIns="19050" anchor="ctr">
                <a:spAutoFit/>
              </a:bodyPr>
              <a:lstStyle/>
              <a:p>
                <a:pPr algn="ctr">
                  <a:defRPr sz="725" b="0" i="0" u="none" strike="noStrike" baseline="0">
                    <a:solidFill>
                      <a:srgbClr val="000000"/>
                    </a:solidFill>
                    <a:latin typeface="Times New Roman"/>
                    <a:ea typeface="Times New Roman"/>
                    <a:cs typeface="Times New Roman"/>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Sheet1!$B$1:$D$1</c:f>
              <c:numCache>
                <c:formatCode>General</c:formatCode>
                <c:ptCount val="3"/>
                <c:pt idx="0">
                  <c:v>2016</c:v>
                </c:pt>
                <c:pt idx="1">
                  <c:v>2017</c:v>
                </c:pt>
                <c:pt idx="2">
                  <c:v>2018</c:v>
                </c:pt>
              </c:numCache>
            </c:numRef>
          </c:cat>
          <c:val>
            <c:numRef>
              <c:f>Sheet1!$B$7:$D$7</c:f>
              <c:numCache>
                <c:formatCode>General</c:formatCode>
                <c:ptCount val="3"/>
                <c:pt idx="0">
                  <c:v>32</c:v>
                </c:pt>
                <c:pt idx="1">
                  <c:v>29</c:v>
                </c:pt>
                <c:pt idx="2">
                  <c:v>26</c:v>
                </c:pt>
              </c:numCache>
            </c:numRef>
          </c:val>
          <c:extLst xmlns:c16r2="http://schemas.microsoft.com/office/drawing/2015/06/chart">
            <c:ext xmlns:c16="http://schemas.microsoft.com/office/drawing/2014/chart" uri="{C3380CC4-5D6E-409C-BE32-E72D297353CC}">
              <c16:uniqueId val="{00000005-75F7-4A6C-84E6-F6F11F3BD9F2}"/>
            </c:ext>
          </c:extLst>
        </c:ser>
        <c:ser>
          <c:idx val="7"/>
          <c:order val="6"/>
          <c:tx>
            <c:strRef>
              <c:f>Sheet1!$A$8</c:f>
              <c:strCache>
                <c:ptCount val="1"/>
                <c:pt idx="0">
                  <c:v>Сибирский</c:v>
                </c:pt>
              </c:strCache>
            </c:strRef>
          </c:tx>
          <c:spPr>
            <a:solidFill>
              <a:schemeClr val="accent6">
                <a:lumMod val="40000"/>
                <a:lumOff val="60000"/>
              </a:schemeClr>
            </a:solidFill>
            <a:ln w="9447">
              <a:solidFill>
                <a:srgbClr val="000000"/>
              </a:solidFill>
              <a:prstDash val="solid"/>
            </a:ln>
          </c:spPr>
          <c:invertIfNegative val="0"/>
          <c:dLbls>
            <c:spPr>
              <a:noFill/>
              <a:ln w="18895">
                <a:noFill/>
              </a:ln>
            </c:spPr>
            <c:txPr>
              <a:bodyPr rot="-5400000" vert="horz" wrap="square" lIns="38100" tIns="19050" rIns="38100" bIns="19050" anchor="ctr">
                <a:spAutoFit/>
              </a:bodyPr>
              <a:lstStyle/>
              <a:p>
                <a:pPr algn="ctr">
                  <a:defRPr sz="725" b="0" i="0" u="none" strike="noStrike" baseline="0">
                    <a:solidFill>
                      <a:srgbClr val="000000"/>
                    </a:solidFill>
                    <a:latin typeface="Times New Roman"/>
                    <a:ea typeface="Times New Roman"/>
                    <a:cs typeface="Times New Roman"/>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Sheet1!$B$1:$D$1</c:f>
              <c:numCache>
                <c:formatCode>General</c:formatCode>
                <c:ptCount val="3"/>
                <c:pt idx="0">
                  <c:v>2016</c:v>
                </c:pt>
                <c:pt idx="1">
                  <c:v>2017</c:v>
                </c:pt>
                <c:pt idx="2">
                  <c:v>2018</c:v>
                </c:pt>
              </c:numCache>
            </c:numRef>
          </c:cat>
          <c:val>
            <c:numRef>
              <c:f>Sheet1!$B$8:$D$8</c:f>
              <c:numCache>
                <c:formatCode>General</c:formatCode>
                <c:ptCount val="3"/>
                <c:pt idx="0">
                  <c:v>41</c:v>
                </c:pt>
                <c:pt idx="1">
                  <c:v>37</c:v>
                </c:pt>
                <c:pt idx="2">
                  <c:v>32</c:v>
                </c:pt>
              </c:numCache>
            </c:numRef>
          </c:val>
          <c:extLst xmlns:c16r2="http://schemas.microsoft.com/office/drawing/2015/06/chart">
            <c:ext xmlns:c16="http://schemas.microsoft.com/office/drawing/2014/chart" uri="{C3380CC4-5D6E-409C-BE32-E72D297353CC}">
              <c16:uniqueId val="{00000006-75F7-4A6C-84E6-F6F11F3BD9F2}"/>
            </c:ext>
          </c:extLst>
        </c:ser>
        <c:ser>
          <c:idx val="8"/>
          <c:order val="7"/>
          <c:tx>
            <c:strRef>
              <c:f>Sheet1!$A$9</c:f>
              <c:strCache>
                <c:ptCount val="1"/>
                <c:pt idx="0">
                  <c:v>Дальневосточный</c:v>
                </c:pt>
              </c:strCache>
            </c:strRef>
          </c:tx>
          <c:spPr>
            <a:solidFill>
              <a:schemeClr val="tx2">
                <a:lumMod val="40000"/>
                <a:lumOff val="60000"/>
              </a:schemeClr>
            </a:solidFill>
            <a:ln w="9447">
              <a:solidFill>
                <a:srgbClr val="000000"/>
              </a:solidFill>
              <a:prstDash val="solid"/>
            </a:ln>
          </c:spPr>
          <c:invertIfNegative val="0"/>
          <c:dLbls>
            <c:spPr>
              <a:noFill/>
              <a:ln w="18895">
                <a:noFill/>
              </a:ln>
            </c:spPr>
            <c:txPr>
              <a:bodyPr rot="-5400000" vert="horz" wrap="square" lIns="38100" tIns="19050" rIns="38100" bIns="19050" anchor="ctr">
                <a:spAutoFit/>
              </a:bodyPr>
              <a:lstStyle/>
              <a:p>
                <a:pPr algn="ctr">
                  <a:defRPr sz="725" b="0" i="0" u="none" strike="noStrike" baseline="0">
                    <a:solidFill>
                      <a:srgbClr val="000000"/>
                    </a:solidFill>
                    <a:latin typeface="Times New Roman"/>
                    <a:ea typeface="Times New Roman"/>
                    <a:cs typeface="Times New Roman"/>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Sheet1!$B$1:$D$1</c:f>
              <c:numCache>
                <c:formatCode>General</c:formatCode>
                <c:ptCount val="3"/>
                <c:pt idx="0">
                  <c:v>2016</c:v>
                </c:pt>
                <c:pt idx="1">
                  <c:v>2017</c:v>
                </c:pt>
                <c:pt idx="2">
                  <c:v>2018</c:v>
                </c:pt>
              </c:numCache>
            </c:numRef>
          </c:cat>
          <c:val>
            <c:numRef>
              <c:f>Sheet1!$B$9:$D$9</c:f>
              <c:numCache>
                <c:formatCode>General</c:formatCode>
                <c:ptCount val="3"/>
                <c:pt idx="0">
                  <c:v>17</c:v>
                </c:pt>
                <c:pt idx="1">
                  <c:v>18</c:v>
                </c:pt>
                <c:pt idx="2">
                  <c:v>18</c:v>
                </c:pt>
              </c:numCache>
            </c:numRef>
          </c:val>
          <c:extLst xmlns:c16r2="http://schemas.microsoft.com/office/drawing/2015/06/chart">
            <c:ext xmlns:c16="http://schemas.microsoft.com/office/drawing/2014/chart" uri="{C3380CC4-5D6E-409C-BE32-E72D297353CC}">
              <c16:uniqueId val="{00000007-75F7-4A6C-84E6-F6F11F3BD9F2}"/>
            </c:ext>
          </c:extLst>
        </c:ser>
        <c:ser>
          <c:idx val="9"/>
          <c:order val="8"/>
          <c:tx>
            <c:strRef>
              <c:f>Sheet1!$A$10</c:f>
              <c:strCache>
                <c:ptCount val="1"/>
                <c:pt idx="0">
                  <c:v>Крымский </c:v>
                </c:pt>
              </c:strCache>
            </c:strRef>
          </c:tx>
          <c:spPr>
            <a:blipFill dpi="0" rotWithShape="0">
              <a:blip xmlns:r="http://schemas.openxmlformats.org/officeDocument/2006/relationships" r:embed="rId1"/>
              <a:srcRect/>
              <a:tile tx="0" ty="0" sx="100000" sy="100000" flip="none" algn="tl"/>
            </a:blipFill>
            <a:ln w="9447">
              <a:solidFill>
                <a:srgbClr val="000000"/>
              </a:solidFill>
              <a:prstDash val="solid"/>
            </a:ln>
          </c:spPr>
          <c:invertIfNegative val="0"/>
          <c:dLbls>
            <c:spPr>
              <a:noFill/>
              <a:ln w="18895">
                <a:noFill/>
              </a:ln>
            </c:spPr>
            <c:txPr>
              <a:bodyPr rot="-5400000" vert="horz" wrap="square" lIns="38100" tIns="19050" rIns="38100" bIns="19050" anchor="ctr">
                <a:spAutoFit/>
              </a:bodyPr>
              <a:lstStyle/>
              <a:p>
                <a:pPr algn="ctr">
                  <a:defRPr sz="725" b="0" i="0" u="none" strike="noStrike" baseline="0">
                    <a:solidFill>
                      <a:srgbClr val="000000"/>
                    </a:solidFill>
                    <a:latin typeface="Arial Cyr"/>
                    <a:ea typeface="Arial Cyr"/>
                    <a:cs typeface="Arial Cyr"/>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Sheet1!$B$1:$D$1</c:f>
              <c:numCache>
                <c:formatCode>General</c:formatCode>
                <c:ptCount val="3"/>
                <c:pt idx="0">
                  <c:v>2016</c:v>
                </c:pt>
                <c:pt idx="1">
                  <c:v>2017</c:v>
                </c:pt>
                <c:pt idx="2">
                  <c:v>2018</c:v>
                </c:pt>
              </c:numCache>
            </c:numRef>
          </c:cat>
          <c:val>
            <c:numRef>
              <c:f>Sheet1!$B$10:$D$10</c:f>
              <c:numCache>
                <c:formatCode>General</c:formatCode>
                <c:ptCount val="3"/>
                <c:pt idx="0">
                  <c:v>5</c:v>
                </c:pt>
                <c:pt idx="1">
                  <c:v>0</c:v>
                </c:pt>
                <c:pt idx="2">
                  <c:v>0</c:v>
                </c:pt>
              </c:numCache>
            </c:numRef>
          </c:val>
          <c:extLst xmlns:c16r2="http://schemas.microsoft.com/office/drawing/2015/06/chart">
            <c:ext xmlns:c16="http://schemas.microsoft.com/office/drawing/2014/chart" uri="{C3380CC4-5D6E-409C-BE32-E72D297353CC}">
              <c16:uniqueId val="{00000008-75F7-4A6C-84E6-F6F11F3BD9F2}"/>
            </c:ext>
          </c:extLst>
        </c:ser>
        <c:dLbls>
          <c:showLegendKey val="0"/>
          <c:showVal val="1"/>
          <c:showCatName val="0"/>
          <c:showSerName val="0"/>
          <c:showPercent val="0"/>
          <c:showBubbleSize val="0"/>
        </c:dLbls>
        <c:gapWidth val="150"/>
        <c:axId val="260999424"/>
        <c:axId val="261001216"/>
      </c:barChart>
      <c:dateAx>
        <c:axId val="260999424"/>
        <c:scaling>
          <c:orientation val="minMax"/>
        </c:scaling>
        <c:delete val="0"/>
        <c:axPos val="b"/>
        <c:numFmt formatCode="General" sourceLinked="1"/>
        <c:majorTickMark val="none"/>
        <c:minorTickMark val="none"/>
        <c:tickLblPos val="nextTo"/>
        <c:spPr>
          <a:ln w="2362">
            <a:solidFill>
              <a:srgbClr val="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261001216"/>
        <c:crosses val="autoZero"/>
        <c:auto val="0"/>
        <c:lblOffset val="100"/>
        <c:baseTimeUnit val="days"/>
        <c:majorUnit val="1"/>
        <c:minorUnit val="1"/>
      </c:dateAx>
      <c:valAx>
        <c:axId val="261001216"/>
        <c:scaling>
          <c:orientation val="minMax"/>
          <c:min val="0"/>
        </c:scaling>
        <c:delete val="0"/>
        <c:axPos val="l"/>
        <c:majorGridlines>
          <c:spPr>
            <a:ln w="2362">
              <a:solidFill>
                <a:srgbClr val="000000"/>
              </a:solidFill>
              <a:prstDash val="solid"/>
            </a:ln>
          </c:spPr>
        </c:majorGridlines>
        <c:title>
          <c:tx>
            <c:rich>
              <a:bodyPr/>
              <a:lstStyle/>
              <a:p>
                <a:pPr>
                  <a:defRPr sz="1000" b="0" i="0" u="none" strike="noStrike" baseline="0">
                    <a:solidFill>
                      <a:srgbClr val="000000"/>
                    </a:solidFill>
                    <a:latin typeface="Times New Roman"/>
                    <a:ea typeface="Times New Roman"/>
                    <a:cs typeface="Times New Roman"/>
                  </a:defRPr>
                </a:pPr>
                <a:r>
                  <a:rPr lang="ru-RU" sz="1000"/>
                  <a:t>Количество банков, ед.</a:t>
                </a:r>
              </a:p>
            </c:rich>
          </c:tx>
          <c:layout>
            <c:manualLayout>
              <c:xMode val="edge"/>
              <c:yMode val="edge"/>
              <c:x val="1.468189233278956E-2"/>
              <c:y val="0.11475409836065574"/>
            </c:manualLayout>
          </c:layout>
          <c:overlay val="0"/>
          <c:spPr>
            <a:noFill/>
            <a:ln w="18895">
              <a:noFill/>
            </a:ln>
          </c:spPr>
        </c:title>
        <c:numFmt formatCode="General" sourceLinked="1"/>
        <c:majorTickMark val="out"/>
        <c:minorTickMark val="none"/>
        <c:tickLblPos val="nextTo"/>
        <c:spPr>
          <a:ln w="2362">
            <a:solidFill>
              <a:srgbClr val="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260999424"/>
        <c:crosses val="autoZero"/>
        <c:crossBetween val="between"/>
        <c:minorUnit val="50"/>
      </c:valAx>
      <c:spPr>
        <a:noFill/>
        <a:ln w="2362">
          <a:solidFill>
            <a:srgbClr val="808080"/>
          </a:solidFill>
          <a:prstDash val="solid"/>
        </a:ln>
      </c:spPr>
    </c:plotArea>
    <c:legend>
      <c:legendPos val="r"/>
      <c:layout>
        <c:manualLayout>
          <c:xMode val="edge"/>
          <c:yMode val="edge"/>
          <c:x val="0.74388254486133765"/>
          <c:y val="0"/>
          <c:w val="0.2561174551386623"/>
          <c:h val="0.88934426229508201"/>
        </c:manualLayout>
      </c:layout>
      <c:overlay val="0"/>
      <c:spPr>
        <a:noFill/>
        <a:ln w="18895">
          <a:noFill/>
        </a:ln>
      </c:spPr>
      <c:txPr>
        <a:bodyPr/>
        <a:lstStyle/>
        <a:p>
          <a:pPr>
            <a:defRPr sz="818" b="0"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spPr>
    <a:noFill/>
    <a:ln>
      <a:noFill/>
    </a:ln>
  </c:spPr>
  <c:txPr>
    <a:bodyPr/>
    <a:lstStyle/>
    <a:p>
      <a:pPr>
        <a:defRPr sz="800" b="1"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157894736842105"/>
          <c:y val="9.2936802973977689E-2"/>
          <c:w val="0.85690789473684215"/>
          <c:h val="0.46840148698884759"/>
        </c:manualLayout>
      </c:layout>
      <c:barChart>
        <c:barDir val="col"/>
        <c:grouping val="clustered"/>
        <c:varyColors val="0"/>
        <c:ser>
          <c:idx val="0"/>
          <c:order val="0"/>
          <c:tx>
            <c:strRef>
              <c:f>Sheet1!$A$2</c:f>
              <c:strCache>
                <c:ptCount val="1"/>
                <c:pt idx="0">
                  <c:v>1 до 10 млрд. руб.</c:v>
                </c:pt>
              </c:strCache>
            </c:strRef>
          </c:tx>
          <c:spPr>
            <a:solidFill>
              <a:srgbClr val="C0C0C0"/>
            </a:solidFill>
            <a:ln w="9554">
              <a:solidFill>
                <a:srgbClr val="000000"/>
              </a:solidFill>
              <a:prstDash val="solid"/>
            </a:ln>
          </c:spPr>
          <c:invertIfNegative val="0"/>
          <c:dLbls>
            <c:spPr>
              <a:noFill/>
              <a:ln>
                <a:noFill/>
              </a:ln>
              <a:effectLst/>
            </c:spPr>
            <c:txPr>
              <a:bodyPr wrap="square" lIns="38100" tIns="19050" rIns="38100" bIns="19050" anchor="ctr">
                <a:spAutoFit/>
              </a:bodyPr>
              <a:lstStyle/>
              <a:p>
                <a:pPr>
                  <a:defRPr b="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numRef>
              <c:f>Sheet1!$B$1:$E$1</c:f>
              <c:numCache>
                <c:formatCode>General</c:formatCode>
                <c:ptCount val="4"/>
                <c:pt idx="0">
                  <c:v>2015</c:v>
                </c:pt>
                <c:pt idx="1">
                  <c:v>2016</c:v>
                </c:pt>
                <c:pt idx="2">
                  <c:v>2017</c:v>
                </c:pt>
                <c:pt idx="3">
                  <c:v>2018</c:v>
                </c:pt>
              </c:numCache>
            </c:numRef>
          </c:cat>
          <c:val>
            <c:numRef>
              <c:f>Sheet1!$B$2:$E$2</c:f>
              <c:numCache>
                <c:formatCode>General</c:formatCode>
                <c:ptCount val="4"/>
                <c:pt idx="0">
                  <c:v>163</c:v>
                </c:pt>
                <c:pt idx="1">
                  <c:v>153</c:v>
                </c:pt>
                <c:pt idx="2">
                  <c:v>136</c:v>
                </c:pt>
                <c:pt idx="3">
                  <c:v>117</c:v>
                </c:pt>
              </c:numCache>
            </c:numRef>
          </c:val>
          <c:extLst xmlns:c16r2="http://schemas.microsoft.com/office/drawing/2015/06/chart">
            <c:ext xmlns:c16="http://schemas.microsoft.com/office/drawing/2014/chart" uri="{C3380CC4-5D6E-409C-BE32-E72D297353CC}">
              <c16:uniqueId val="{00000000-4AB0-4EDC-9ECC-7191CF42F474}"/>
            </c:ext>
          </c:extLst>
        </c:ser>
        <c:ser>
          <c:idx val="1"/>
          <c:order val="1"/>
          <c:tx>
            <c:strRef>
              <c:f>Sheet1!$A$3</c:f>
              <c:strCache>
                <c:ptCount val="1"/>
                <c:pt idx="0">
                  <c:v>500 млн. до 1 млрд. руб.</c:v>
                </c:pt>
              </c:strCache>
            </c:strRef>
          </c:tx>
          <c:spPr>
            <a:pattFill prst="ltHorz">
              <a:fgClr>
                <a:srgbClr xmlns:mc="http://schemas.openxmlformats.org/markup-compatibility/2006" xmlns:a14="http://schemas.microsoft.com/office/drawing/2010/main" val="C0C0C0" mc:Ignorable="a14" a14:legacySpreadsheetColorIndex="22"/>
              </a:fgClr>
              <a:bgClr>
                <a:srgbClr xmlns:mc="http://schemas.openxmlformats.org/markup-compatibility/2006" xmlns:a14="http://schemas.microsoft.com/office/drawing/2010/main" val="FFFFFF" mc:Ignorable="a14" a14:legacySpreadsheetColorIndex="9"/>
              </a:bgClr>
            </a:pattFill>
            <a:ln w="9554">
              <a:solidFill>
                <a:srgbClr val="000000"/>
              </a:solidFill>
              <a:prstDash val="solid"/>
            </a:ln>
          </c:spPr>
          <c:invertIfNegative val="0"/>
          <c:dLbls>
            <c:spPr>
              <a:noFill/>
              <a:ln>
                <a:noFill/>
              </a:ln>
              <a:effectLst/>
            </c:spPr>
            <c:txPr>
              <a:bodyPr wrap="square" lIns="38100" tIns="19050" rIns="38100" bIns="19050" anchor="ctr">
                <a:spAutoFit/>
              </a:bodyPr>
              <a:lstStyle/>
              <a:p>
                <a:pPr>
                  <a:defRPr b="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numRef>
              <c:f>Sheet1!$B$1:$E$1</c:f>
              <c:numCache>
                <c:formatCode>General</c:formatCode>
                <c:ptCount val="4"/>
                <c:pt idx="0">
                  <c:v>2015</c:v>
                </c:pt>
                <c:pt idx="1">
                  <c:v>2016</c:v>
                </c:pt>
                <c:pt idx="2">
                  <c:v>2017</c:v>
                </c:pt>
                <c:pt idx="3">
                  <c:v>2018</c:v>
                </c:pt>
              </c:numCache>
            </c:numRef>
          </c:cat>
          <c:val>
            <c:numRef>
              <c:f>Sheet1!$B$3:$E$3</c:f>
              <c:numCache>
                <c:formatCode>General</c:formatCode>
                <c:ptCount val="4"/>
                <c:pt idx="0">
                  <c:v>111</c:v>
                </c:pt>
                <c:pt idx="1">
                  <c:v>97</c:v>
                </c:pt>
                <c:pt idx="2">
                  <c:v>77</c:v>
                </c:pt>
                <c:pt idx="3">
                  <c:v>78</c:v>
                </c:pt>
              </c:numCache>
            </c:numRef>
          </c:val>
          <c:extLst xmlns:c16r2="http://schemas.microsoft.com/office/drawing/2015/06/chart">
            <c:ext xmlns:c16="http://schemas.microsoft.com/office/drawing/2014/chart" uri="{C3380CC4-5D6E-409C-BE32-E72D297353CC}">
              <c16:uniqueId val="{00000001-4AB0-4EDC-9ECC-7191CF42F474}"/>
            </c:ext>
          </c:extLst>
        </c:ser>
        <c:ser>
          <c:idx val="3"/>
          <c:order val="2"/>
          <c:tx>
            <c:strRef>
              <c:f>Sheet1!$A$4</c:f>
              <c:strCache>
                <c:ptCount val="1"/>
                <c:pt idx="0">
                  <c:v>300 до 500 млн. руб.</c:v>
                </c:pt>
              </c:strCache>
            </c:strRef>
          </c:tx>
          <c:spPr>
            <a:pattFill prst="pct5">
              <a:fgClr>
                <a:srgbClr xmlns:mc="http://schemas.openxmlformats.org/markup-compatibility/2006" xmlns:a14="http://schemas.microsoft.com/office/drawing/2010/main" val="969696" mc:Ignorable="a14" a14:legacySpreadsheetColorIndex="55"/>
              </a:fgClr>
              <a:bgClr>
                <a:srgbClr xmlns:mc="http://schemas.openxmlformats.org/markup-compatibility/2006" xmlns:a14="http://schemas.microsoft.com/office/drawing/2010/main" val="FFFFFF" mc:Ignorable="a14" a14:legacySpreadsheetColorIndex="9"/>
              </a:bgClr>
            </a:pattFill>
            <a:ln w="9554">
              <a:solidFill>
                <a:srgbClr val="000000"/>
              </a:solidFill>
              <a:prstDash val="solid"/>
            </a:ln>
          </c:spPr>
          <c:invertIfNegative val="0"/>
          <c:dLbls>
            <c:spPr>
              <a:noFill/>
              <a:ln>
                <a:noFill/>
              </a:ln>
              <a:effectLst/>
            </c:spPr>
            <c:txPr>
              <a:bodyPr wrap="square" lIns="38100" tIns="19050" rIns="38100" bIns="19050" anchor="ctr">
                <a:spAutoFit/>
              </a:bodyPr>
              <a:lstStyle/>
              <a:p>
                <a:pPr>
                  <a:defRPr b="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numRef>
              <c:f>Sheet1!$B$1:$E$1</c:f>
              <c:numCache>
                <c:formatCode>General</c:formatCode>
                <c:ptCount val="4"/>
                <c:pt idx="0">
                  <c:v>2015</c:v>
                </c:pt>
                <c:pt idx="1">
                  <c:v>2016</c:v>
                </c:pt>
                <c:pt idx="2">
                  <c:v>2017</c:v>
                </c:pt>
                <c:pt idx="3">
                  <c:v>2018</c:v>
                </c:pt>
              </c:numCache>
            </c:numRef>
          </c:cat>
          <c:val>
            <c:numRef>
              <c:f>Sheet1!$B$4:$E$4</c:f>
              <c:numCache>
                <c:formatCode>General</c:formatCode>
                <c:ptCount val="4"/>
                <c:pt idx="0">
                  <c:v>118</c:v>
                </c:pt>
                <c:pt idx="1">
                  <c:v>104</c:v>
                </c:pt>
                <c:pt idx="2">
                  <c:v>90</c:v>
                </c:pt>
                <c:pt idx="3">
                  <c:v>78</c:v>
                </c:pt>
              </c:numCache>
            </c:numRef>
          </c:val>
          <c:extLst xmlns:c16r2="http://schemas.microsoft.com/office/drawing/2015/06/chart">
            <c:ext xmlns:c16="http://schemas.microsoft.com/office/drawing/2014/chart" uri="{C3380CC4-5D6E-409C-BE32-E72D297353CC}">
              <c16:uniqueId val="{00000002-4AB0-4EDC-9ECC-7191CF42F474}"/>
            </c:ext>
          </c:extLst>
        </c:ser>
        <c:ser>
          <c:idx val="4"/>
          <c:order val="3"/>
          <c:tx>
            <c:strRef>
              <c:f>Sheet1!$A$5</c:f>
              <c:strCache>
                <c:ptCount val="1"/>
                <c:pt idx="0">
                  <c:v>150 до 300 млн руб.</c:v>
                </c:pt>
              </c:strCache>
            </c:strRef>
          </c:tx>
          <c:spPr>
            <a:pattFill prst="wdDnDiag">
              <a:fgClr>
                <a:srgbClr xmlns:mc="http://schemas.openxmlformats.org/markup-compatibility/2006" xmlns:a14="http://schemas.microsoft.com/office/drawing/2010/main" val="969696" mc:Ignorable="a14" a14:legacySpreadsheetColorIndex="55"/>
              </a:fgClr>
              <a:bgClr>
                <a:srgbClr xmlns:mc="http://schemas.openxmlformats.org/markup-compatibility/2006" xmlns:a14="http://schemas.microsoft.com/office/drawing/2010/main" val="FFFFFF" mc:Ignorable="a14" a14:legacySpreadsheetColorIndex="9"/>
              </a:bgClr>
            </a:pattFill>
            <a:ln w="9554">
              <a:solidFill>
                <a:srgbClr val="000000"/>
              </a:solidFill>
              <a:prstDash val="solid"/>
            </a:ln>
          </c:spPr>
          <c:invertIfNegative val="0"/>
          <c:dLbls>
            <c:spPr>
              <a:noFill/>
              <a:ln>
                <a:noFill/>
              </a:ln>
              <a:effectLst/>
            </c:spPr>
            <c:txPr>
              <a:bodyPr wrap="square" lIns="38100" tIns="19050" rIns="38100" bIns="19050" anchor="ctr">
                <a:spAutoFit/>
              </a:bodyPr>
              <a:lstStyle/>
              <a:p>
                <a:pPr>
                  <a:defRPr b="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numRef>
              <c:f>Sheet1!$B$1:$E$1</c:f>
              <c:numCache>
                <c:formatCode>General</c:formatCode>
                <c:ptCount val="4"/>
                <c:pt idx="0">
                  <c:v>2015</c:v>
                </c:pt>
                <c:pt idx="1">
                  <c:v>2016</c:v>
                </c:pt>
                <c:pt idx="2">
                  <c:v>2017</c:v>
                </c:pt>
                <c:pt idx="3">
                  <c:v>2018</c:v>
                </c:pt>
              </c:numCache>
            </c:numRef>
          </c:cat>
          <c:val>
            <c:numRef>
              <c:f>Sheet1!$B$5:$E$5</c:f>
              <c:numCache>
                <c:formatCode>General</c:formatCode>
                <c:ptCount val="4"/>
                <c:pt idx="0">
                  <c:v>212</c:v>
                </c:pt>
                <c:pt idx="1">
                  <c:v>171</c:v>
                </c:pt>
                <c:pt idx="2">
                  <c:v>137</c:v>
                </c:pt>
                <c:pt idx="3">
                  <c:v>113</c:v>
                </c:pt>
              </c:numCache>
            </c:numRef>
          </c:val>
          <c:extLst xmlns:c16r2="http://schemas.microsoft.com/office/drawing/2015/06/chart">
            <c:ext xmlns:c16="http://schemas.microsoft.com/office/drawing/2014/chart" uri="{C3380CC4-5D6E-409C-BE32-E72D297353CC}">
              <c16:uniqueId val="{00000003-4AB0-4EDC-9ECC-7191CF42F474}"/>
            </c:ext>
          </c:extLst>
        </c:ser>
        <c:dLbls>
          <c:showLegendKey val="0"/>
          <c:showVal val="0"/>
          <c:showCatName val="0"/>
          <c:showSerName val="0"/>
          <c:showPercent val="0"/>
          <c:showBubbleSize val="0"/>
        </c:dLbls>
        <c:gapWidth val="150"/>
        <c:axId val="261142016"/>
        <c:axId val="261143552"/>
      </c:barChart>
      <c:catAx>
        <c:axId val="261142016"/>
        <c:scaling>
          <c:orientation val="minMax"/>
        </c:scaling>
        <c:delete val="0"/>
        <c:axPos val="b"/>
        <c:numFmt formatCode="General" sourceLinked="1"/>
        <c:majorTickMark val="none"/>
        <c:minorTickMark val="none"/>
        <c:tickLblPos val="nextTo"/>
        <c:spPr>
          <a:ln w="2388">
            <a:solidFill>
              <a:srgbClr val="000000"/>
            </a:solidFill>
            <a:prstDash val="solid"/>
          </a:ln>
        </c:spPr>
        <c:txPr>
          <a:bodyPr rot="0" vert="horz"/>
          <a:lstStyle/>
          <a:p>
            <a:pPr>
              <a:defRPr sz="903" b="0" i="0" u="none" strike="noStrike" baseline="0">
                <a:solidFill>
                  <a:srgbClr val="000000"/>
                </a:solidFill>
                <a:latin typeface="Times New Roman"/>
                <a:ea typeface="Times New Roman"/>
                <a:cs typeface="Times New Roman"/>
              </a:defRPr>
            </a:pPr>
            <a:endParaRPr lang="ru-RU"/>
          </a:p>
        </c:txPr>
        <c:crossAx val="261143552"/>
        <c:crossesAt val="0"/>
        <c:auto val="1"/>
        <c:lblAlgn val="ctr"/>
        <c:lblOffset val="100"/>
        <c:noMultiLvlLbl val="0"/>
      </c:catAx>
      <c:valAx>
        <c:axId val="261143552"/>
        <c:scaling>
          <c:orientation val="minMax"/>
          <c:max val="250"/>
          <c:min val="0"/>
        </c:scaling>
        <c:delete val="0"/>
        <c:axPos val="l"/>
        <c:majorGridlines>
          <c:spPr>
            <a:ln w="2388">
              <a:solidFill>
                <a:srgbClr val="000000"/>
              </a:solidFill>
              <a:prstDash val="solid"/>
            </a:ln>
          </c:spPr>
        </c:majorGridlines>
        <c:title>
          <c:tx>
            <c:rich>
              <a:bodyPr/>
              <a:lstStyle/>
              <a:p>
                <a:pPr>
                  <a:defRPr sz="1000" b="0" i="0" u="none" strike="noStrike" baseline="0">
                    <a:solidFill>
                      <a:srgbClr val="000000"/>
                    </a:solidFill>
                    <a:latin typeface="Times New Roman"/>
                    <a:ea typeface="Times New Roman"/>
                    <a:cs typeface="Times New Roman"/>
                  </a:defRPr>
                </a:pPr>
                <a:r>
                  <a:rPr lang="ru-RU" sz="1000"/>
                  <a:t>Количество банков, ед.</a:t>
                </a:r>
              </a:p>
            </c:rich>
          </c:tx>
          <c:layout>
            <c:manualLayout>
              <c:xMode val="edge"/>
              <c:yMode val="edge"/>
              <c:x val="3.6559139784946237E-2"/>
              <c:y val="5.9355455568054001E-2"/>
            </c:manualLayout>
          </c:layout>
          <c:overlay val="0"/>
          <c:spPr>
            <a:noFill/>
            <a:ln w="19108">
              <a:noFill/>
            </a:ln>
          </c:spPr>
        </c:title>
        <c:numFmt formatCode="General" sourceLinked="1"/>
        <c:majorTickMark val="out"/>
        <c:minorTickMark val="none"/>
        <c:tickLblPos val="nextTo"/>
        <c:spPr>
          <a:ln w="2388">
            <a:solidFill>
              <a:srgbClr val="000000"/>
            </a:solidFill>
            <a:prstDash val="solid"/>
          </a:ln>
        </c:spPr>
        <c:txPr>
          <a:bodyPr rot="0" vert="horz"/>
          <a:lstStyle/>
          <a:p>
            <a:pPr>
              <a:defRPr sz="903" b="0" i="0" u="none" strike="noStrike" baseline="0">
                <a:solidFill>
                  <a:srgbClr val="000000"/>
                </a:solidFill>
                <a:latin typeface="Times New Roman"/>
                <a:ea typeface="Times New Roman"/>
                <a:cs typeface="Times New Roman"/>
              </a:defRPr>
            </a:pPr>
            <a:endParaRPr lang="ru-RU"/>
          </a:p>
        </c:txPr>
        <c:crossAx val="261142016"/>
        <c:crosses val="autoZero"/>
        <c:crossBetween val="between"/>
        <c:majorUnit val="50"/>
        <c:minorUnit val="10"/>
      </c:valAx>
      <c:spPr>
        <a:noFill/>
        <a:ln w="2388">
          <a:solidFill>
            <a:srgbClr val="808080"/>
          </a:solidFill>
          <a:prstDash val="solid"/>
        </a:ln>
      </c:spPr>
    </c:plotArea>
    <c:legend>
      <c:legendPos val="r"/>
      <c:layout>
        <c:manualLayout>
          <c:xMode val="edge"/>
          <c:yMode val="edge"/>
          <c:x val="2.3026315789473683E-2"/>
          <c:y val="0.6802973977695167"/>
          <c:w val="0.9306409279485226"/>
          <c:h val="0.21577652793400826"/>
        </c:manualLayout>
      </c:layout>
      <c:overlay val="0"/>
      <c:spPr>
        <a:noFill/>
        <a:ln w="19108">
          <a:noFill/>
        </a:ln>
      </c:spPr>
      <c:txPr>
        <a:bodyPr/>
        <a:lstStyle/>
        <a:p>
          <a:pPr algn="just">
            <a:defRPr sz="1000" b="0"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spPr>
    <a:noFill/>
    <a:ln>
      <a:noFill/>
    </a:ln>
  </c:spPr>
  <c:txPr>
    <a:bodyPr/>
    <a:lstStyle/>
    <a:p>
      <a:pPr>
        <a:defRPr sz="884" b="1"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033898305084746"/>
          <c:y val="8.6805555555555552E-2"/>
          <c:w val="0.54406779661016946"/>
          <c:h val="0.83333333333333337"/>
        </c:manualLayout>
      </c:layout>
      <c:barChart>
        <c:barDir val="col"/>
        <c:grouping val="clustered"/>
        <c:varyColors val="0"/>
        <c:ser>
          <c:idx val="0"/>
          <c:order val="0"/>
          <c:tx>
            <c:strRef>
              <c:f>Sheet1!$A$2</c:f>
              <c:strCache>
                <c:ptCount val="1"/>
                <c:pt idx="0">
                  <c:v>Динамика совокупных активов (без учета валютной переоценки)</c:v>
                </c:pt>
              </c:strCache>
            </c:strRef>
          </c:tx>
          <c:invertIfNegative val="0"/>
          <c:dLbls>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Sheet1!$B$1:$C$1</c:f>
              <c:numCache>
                <c:formatCode>General</c:formatCode>
                <c:ptCount val="2"/>
                <c:pt idx="0">
                  <c:v>2017</c:v>
                </c:pt>
                <c:pt idx="1">
                  <c:v>2018</c:v>
                </c:pt>
              </c:numCache>
            </c:numRef>
          </c:cat>
          <c:val>
            <c:numRef>
              <c:f>Sheet1!$B$2:$C$2</c:f>
              <c:numCache>
                <c:formatCode>General</c:formatCode>
                <c:ptCount val="2"/>
                <c:pt idx="0">
                  <c:v>9</c:v>
                </c:pt>
                <c:pt idx="1">
                  <c:v>6.9</c:v>
                </c:pt>
              </c:numCache>
            </c:numRef>
          </c:val>
          <c:extLst xmlns:c16r2="http://schemas.microsoft.com/office/drawing/2015/06/chart">
            <c:ext xmlns:c16="http://schemas.microsoft.com/office/drawing/2014/chart" uri="{C3380CC4-5D6E-409C-BE32-E72D297353CC}">
              <c16:uniqueId val="{00000000-43E1-429A-A163-B53FB0DB01F5}"/>
            </c:ext>
          </c:extLst>
        </c:ser>
        <c:ser>
          <c:idx val="1"/>
          <c:order val="1"/>
          <c:tx>
            <c:strRef>
              <c:f>Sheet1!$A$3</c:f>
              <c:strCache>
                <c:ptCount val="1"/>
                <c:pt idx="0">
                  <c:v>Динамика капитала</c:v>
                </c:pt>
              </c:strCache>
            </c:strRef>
          </c:tx>
          <c:invertIfNegative val="0"/>
          <c:dLbls>
            <c:dLbl>
              <c:idx val="0"/>
              <c:layout>
                <c:manualLayout>
                  <c:x val="0"/>
                  <c:y val="0.15434496707799292"/>
                </c:manualLayout>
              </c:layout>
              <c:dLblPos val="outEnd"/>
              <c:showLegendKey val="0"/>
              <c:showVal val="1"/>
              <c:showCatName val="0"/>
              <c:showSerName val="0"/>
              <c:showPercent val="0"/>
              <c:showBubbleSize val="0"/>
            </c:dLbl>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Sheet1!$B$1:$C$1</c:f>
              <c:numCache>
                <c:formatCode>General</c:formatCode>
                <c:ptCount val="2"/>
                <c:pt idx="0">
                  <c:v>2017</c:v>
                </c:pt>
                <c:pt idx="1">
                  <c:v>2018</c:v>
                </c:pt>
              </c:numCache>
            </c:numRef>
          </c:cat>
          <c:val>
            <c:numRef>
              <c:f>Sheet1!$B$3:$C$3</c:f>
              <c:numCache>
                <c:formatCode>General</c:formatCode>
                <c:ptCount val="2"/>
                <c:pt idx="0">
                  <c:v>-1.2</c:v>
                </c:pt>
                <c:pt idx="1">
                  <c:v>9.3000000000000007</c:v>
                </c:pt>
              </c:numCache>
            </c:numRef>
          </c:val>
          <c:extLst xmlns:c16r2="http://schemas.microsoft.com/office/drawing/2015/06/chart">
            <c:ext xmlns:c16="http://schemas.microsoft.com/office/drawing/2014/chart" uri="{C3380CC4-5D6E-409C-BE32-E72D297353CC}">
              <c16:uniqueId val="{00000001-43E1-429A-A163-B53FB0DB01F5}"/>
            </c:ext>
          </c:extLst>
        </c:ser>
        <c:ser>
          <c:idx val="2"/>
          <c:order val="2"/>
          <c:tx>
            <c:strRef>
              <c:f>Sheet1!$A$4</c:f>
              <c:strCache>
                <c:ptCount val="1"/>
                <c:pt idx="0">
                  <c:v>Динамика кредитного портфеля</c:v>
                </c:pt>
              </c:strCache>
            </c:strRef>
          </c:tx>
          <c:invertIfNegative val="0"/>
          <c:dLbls>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Sheet1!$B$1:$C$1</c:f>
              <c:numCache>
                <c:formatCode>General</c:formatCode>
                <c:ptCount val="2"/>
                <c:pt idx="0">
                  <c:v>2017</c:v>
                </c:pt>
                <c:pt idx="1">
                  <c:v>2018</c:v>
                </c:pt>
              </c:numCache>
            </c:numRef>
          </c:cat>
          <c:val>
            <c:numRef>
              <c:f>Sheet1!$B$4:$C$4</c:f>
              <c:numCache>
                <c:formatCode>General</c:formatCode>
                <c:ptCount val="2"/>
                <c:pt idx="0">
                  <c:v>6.1</c:v>
                </c:pt>
                <c:pt idx="1">
                  <c:v>15</c:v>
                </c:pt>
              </c:numCache>
            </c:numRef>
          </c:val>
          <c:extLst xmlns:c16r2="http://schemas.microsoft.com/office/drawing/2015/06/chart">
            <c:ext xmlns:c16="http://schemas.microsoft.com/office/drawing/2014/chart" uri="{C3380CC4-5D6E-409C-BE32-E72D297353CC}">
              <c16:uniqueId val="{00000002-43E1-429A-A163-B53FB0DB01F5}"/>
            </c:ext>
          </c:extLst>
        </c:ser>
        <c:ser>
          <c:idx val="3"/>
          <c:order val="3"/>
          <c:tx>
            <c:strRef>
              <c:f>Sheet1!$A$5</c:f>
              <c:strCache>
                <c:ptCount val="1"/>
                <c:pt idx="0">
                  <c:v>Динамика средств клиентов</c:v>
                </c:pt>
              </c:strCache>
            </c:strRef>
          </c:tx>
          <c:invertIfNegative val="0"/>
          <c:dLbls>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Sheet1!$B$1:$C$1</c:f>
              <c:numCache>
                <c:formatCode>General</c:formatCode>
                <c:ptCount val="2"/>
                <c:pt idx="0">
                  <c:v>2017</c:v>
                </c:pt>
                <c:pt idx="1">
                  <c:v>2018</c:v>
                </c:pt>
              </c:numCache>
            </c:numRef>
          </c:cat>
          <c:val>
            <c:numRef>
              <c:f>Sheet1!$B$5:$C$5</c:f>
              <c:numCache>
                <c:formatCode>General</c:formatCode>
                <c:ptCount val="2"/>
                <c:pt idx="0">
                  <c:v>6.1</c:v>
                </c:pt>
                <c:pt idx="1">
                  <c:v>11.1</c:v>
                </c:pt>
              </c:numCache>
            </c:numRef>
          </c:val>
          <c:extLst xmlns:c16r2="http://schemas.microsoft.com/office/drawing/2015/06/chart">
            <c:ext xmlns:c16="http://schemas.microsoft.com/office/drawing/2014/chart" uri="{C3380CC4-5D6E-409C-BE32-E72D297353CC}">
              <c16:uniqueId val="{00000003-43E1-429A-A163-B53FB0DB01F5}"/>
            </c:ext>
          </c:extLst>
        </c:ser>
        <c:dLbls>
          <c:showLegendKey val="0"/>
          <c:showVal val="0"/>
          <c:showCatName val="0"/>
          <c:showSerName val="0"/>
          <c:showPercent val="0"/>
          <c:showBubbleSize val="0"/>
        </c:dLbls>
        <c:gapWidth val="150"/>
        <c:axId val="262816512"/>
        <c:axId val="262818048"/>
      </c:barChart>
      <c:catAx>
        <c:axId val="262816512"/>
        <c:scaling>
          <c:orientation val="minMax"/>
        </c:scaling>
        <c:delete val="0"/>
        <c:axPos val="b"/>
        <c:numFmt formatCode="General" sourceLinked="1"/>
        <c:majorTickMark val="out"/>
        <c:minorTickMark val="none"/>
        <c:tickLblPos val="nextTo"/>
        <c:txPr>
          <a:bodyPr rot="0" vert="horz"/>
          <a:lstStyle/>
          <a:p>
            <a:pPr>
              <a:defRPr/>
            </a:pPr>
            <a:endParaRPr lang="ru-RU"/>
          </a:p>
        </c:txPr>
        <c:crossAx val="262818048"/>
        <c:crosses val="autoZero"/>
        <c:auto val="1"/>
        <c:lblAlgn val="ctr"/>
        <c:lblOffset val="100"/>
        <c:tickLblSkip val="1"/>
        <c:tickMarkSkip val="1"/>
        <c:noMultiLvlLbl val="0"/>
      </c:catAx>
      <c:valAx>
        <c:axId val="262818048"/>
        <c:scaling>
          <c:orientation val="minMax"/>
        </c:scaling>
        <c:delete val="0"/>
        <c:axPos val="l"/>
        <c:majorGridlines/>
        <c:title>
          <c:tx>
            <c:rich>
              <a:bodyPr/>
              <a:lstStyle/>
              <a:p>
                <a:pPr>
                  <a:defRPr/>
                </a:pPr>
                <a:r>
                  <a:rPr lang="ru-RU"/>
                  <a:t>%</a:t>
                </a:r>
              </a:p>
            </c:rich>
          </c:tx>
          <c:layout>
            <c:manualLayout>
              <c:xMode val="edge"/>
              <c:yMode val="edge"/>
              <c:x val="1.864406779661017E-2"/>
              <c:y val="0.47222222222222221"/>
            </c:manualLayout>
          </c:layout>
          <c:overlay val="0"/>
        </c:title>
        <c:numFmt formatCode="General" sourceLinked="1"/>
        <c:majorTickMark val="out"/>
        <c:minorTickMark val="none"/>
        <c:tickLblPos val="nextTo"/>
        <c:txPr>
          <a:bodyPr rot="0" vert="horz"/>
          <a:lstStyle/>
          <a:p>
            <a:pPr>
              <a:defRPr/>
            </a:pPr>
            <a:endParaRPr lang="ru-RU"/>
          </a:p>
        </c:txPr>
        <c:crossAx val="262816512"/>
        <c:crosses val="autoZero"/>
        <c:crossBetween val="between"/>
        <c:minorUnit val="1"/>
      </c:valAx>
    </c:plotArea>
    <c:legend>
      <c:legendPos val="r"/>
      <c:layout>
        <c:manualLayout>
          <c:xMode val="edge"/>
          <c:yMode val="edge"/>
          <c:x val="0.68135593220338986"/>
          <c:y val="6.9444444444444448E-2"/>
          <c:w val="0.3135593220338983"/>
          <c:h val="0.86458333333333337"/>
        </c:manualLayout>
      </c:layout>
      <c:overlay val="0"/>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071895424836602"/>
          <c:y val="0.1059322033898305"/>
          <c:w val="0.5490196078431373"/>
          <c:h val="0.68220338983050843"/>
        </c:manualLayout>
      </c:layout>
      <c:barChart>
        <c:barDir val="col"/>
        <c:grouping val="clustered"/>
        <c:varyColors val="0"/>
        <c:ser>
          <c:idx val="0"/>
          <c:order val="0"/>
          <c:tx>
            <c:strRef>
              <c:f>Sheet1!$A$2</c:f>
              <c:strCache>
                <c:ptCount val="1"/>
                <c:pt idx="0">
                  <c:v>Кредиты юридическим лицам</c:v>
                </c:pt>
              </c:strCache>
            </c:strRef>
          </c:tx>
          <c:invertIfNegative val="0"/>
          <c:dLbls>
            <c:txPr>
              <a:bodyPr rot="-5400000" vert="horz"/>
              <a:lstStyle/>
              <a:p>
                <a:pPr>
                  <a:defRPr>
                    <a:latin typeface="Times New Roman" panose="02020603050405020304" pitchFamily="18" charset="0"/>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Sheet1!$B$1:$D$1</c:f>
              <c:numCache>
                <c:formatCode>General</c:formatCode>
                <c:ptCount val="3"/>
                <c:pt idx="0">
                  <c:v>2017</c:v>
                </c:pt>
                <c:pt idx="1">
                  <c:v>2018</c:v>
                </c:pt>
                <c:pt idx="2">
                  <c:v>2019</c:v>
                </c:pt>
              </c:numCache>
            </c:numRef>
          </c:cat>
          <c:val>
            <c:numRef>
              <c:f>Sheet1!$B$2:$D$2</c:f>
              <c:numCache>
                <c:formatCode>General</c:formatCode>
                <c:ptCount val="3"/>
                <c:pt idx="0">
                  <c:v>136</c:v>
                </c:pt>
                <c:pt idx="1">
                  <c:v>70.2</c:v>
                </c:pt>
                <c:pt idx="2">
                  <c:v>68.3</c:v>
                </c:pt>
              </c:numCache>
            </c:numRef>
          </c:val>
          <c:extLst xmlns:c16r2="http://schemas.microsoft.com/office/drawing/2015/06/chart">
            <c:ext xmlns:c16="http://schemas.microsoft.com/office/drawing/2014/chart" uri="{C3380CC4-5D6E-409C-BE32-E72D297353CC}">
              <c16:uniqueId val="{00000000-394D-40DF-BEDE-1863927919A8}"/>
            </c:ext>
          </c:extLst>
        </c:ser>
        <c:ser>
          <c:idx val="1"/>
          <c:order val="1"/>
          <c:tx>
            <c:strRef>
              <c:f>Sheet1!$A$3</c:f>
              <c:strCache>
                <c:ptCount val="1"/>
                <c:pt idx="0">
                  <c:v>Кредиты физическим лицам</c:v>
                </c:pt>
              </c:strCache>
            </c:strRef>
          </c:tx>
          <c:invertIfNegative val="0"/>
          <c:dLbls>
            <c:txPr>
              <a:bodyPr rot="-5400000" vert="horz"/>
              <a:lstStyle/>
              <a:p>
                <a:pPr>
                  <a:defRPr>
                    <a:latin typeface="Times New Roman" panose="02020603050405020304" pitchFamily="18" charset="0"/>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Sheet1!$B$1:$D$1</c:f>
              <c:numCache>
                <c:formatCode>General</c:formatCode>
                <c:ptCount val="3"/>
                <c:pt idx="0">
                  <c:v>2017</c:v>
                </c:pt>
                <c:pt idx="1">
                  <c:v>2018</c:v>
                </c:pt>
                <c:pt idx="2">
                  <c:v>2019</c:v>
                </c:pt>
              </c:numCache>
            </c:numRef>
          </c:cat>
          <c:val>
            <c:numRef>
              <c:f>Sheet1!$B$3:$D$3</c:f>
              <c:numCache>
                <c:formatCode>General</c:formatCode>
                <c:ptCount val="3"/>
                <c:pt idx="0">
                  <c:v>77</c:v>
                </c:pt>
                <c:pt idx="1">
                  <c:v>25.3</c:v>
                </c:pt>
                <c:pt idx="2">
                  <c:v>28.6</c:v>
                </c:pt>
              </c:numCache>
            </c:numRef>
          </c:val>
          <c:extLst xmlns:c16r2="http://schemas.microsoft.com/office/drawing/2015/06/chart">
            <c:ext xmlns:c16="http://schemas.microsoft.com/office/drawing/2014/chart" uri="{C3380CC4-5D6E-409C-BE32-E72D297353CC}">
              <c16:uniqueId val="{00000001-394D-40DF-BEDE-1863927919A8}"/>
            </c:ext>
          </c:extLst>
        </c:ser>
        <c:ser>
          <c:idx val="3"/>
          <c:order val="2"/>
          <c:tx>
            <c:strRef>
              <c:f>Sheet1!$A$4</c:f>
              <c:strCache>
                <c:ptCount val="1"/>
                <c:pt idx="0">
                  <c:v>Другие кредиты </c:v>
                </c:pt>
              </c:strCache>
            </c:strRef>
          </c:tx>
          <c:invertIfNegative val="0"/>
          <c:dLbls>
            <c:txPr>
              <a:bodyPr rot="-5400000" vert="horz"/>
              <a:lstStyle/>
              <a:p>
                <a:pPr>
                  <a:defRPr>
                    <a:latin typeface="Times New Roman" panose="02020603050405020304" pitchFamily="18" charset="0"/>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Sheet1!$B$1:$D$1</c:f>
              <c:numCache>
                <c:formatCode>General</c:formatCode>
                <c:ptCount val="3"/>
                <c:pt idx="0">
                  <c:v>2017</c:v>
                </c:pt>
                <c:pt idx="1">
                  <c:v>2018</c:v>
                </c:pt>
                <c:pt idx="2">
                  <c:v>2019</c:v>
                </c:pt>
              </c:numCache>
            </c:numRef>
          </c:cat>
          <c:val>
            <c:numRef>
              <c:f>Sheet1!$B$4:$D$4</c:f>
              <c:numCache>
                <c:formatCode>General</c:formatCode>
                <c:ptCount val="3"/>
                <c:pt idx="0">
                  <c:v>90</c:v>
                </c:pt>
                <c:pt idx="1">
                  <c:v>4.5999999999999996</c:v>
                </c:pt>
                <c:pt idx="2">
                  <c:v>4.9000000000000004</c:v>
                </c:pt>
              </c:numCache>
            </c:numRef>
          </c:val>
          <c:extLst xmlns:c16r2="http://schemas.microsoft.com/office/drawing/2015/06/chart">
            <c:ext xmlns:c16="http://schemas.microsoft.com/office/drawing/2014/chart" uri="{C3380CC4-5D6E-409C-BE32-E72D297353CC}">
              <c16:uniqueId val="{00000002-394D-40DF-BEDE-1863927919A8}"/>
            </c:ext>
          </c:extLst>
        </c:ser>
        <c:dLbls>
          <c:showLegendKey val="0"/>
          <c:showVal val="1"/>
          <c:showCatName val="0"/>
          <c:showSerName val="0"/>
          <c:showPercent val="0"/>
          <c:showBubbleSize val="0"/>
        </c:dLbls>
        <c:gapWidth val="150"/>
        <c:axId val="262891776"/>
        <c:axId val="262909952"/>
      </c:barChart>
      <c:catAx>
        <c:axId val="262891776"/>
        <c:scaling>
          <c:orientation val="minMax"/>
        </c:scaling>
        <c:delete val="0"/>
        <c:axPos val="b"/>
        <c:numFmt formatCode="General" sourceLinked="1"/>
        <c:majorTickMark val="none"/>
        <c:minorTickMark val="none"/>
        <c:tickLblPos val="nextTo"/>
        <c:txPr>
          <a:bodyPr rot="0" vert="horz"/>
          <a:lstStyle/>
          <a:p>
            <a:pPr>
              <a:defRPr/>
            </a:pPr>
            <a:endParaRPr lang="ru-RU"/>
          </a:p>
        </c:txPr>
        <c:crossAx val="262909952"/>
        <c:crosses val="autoZero"/>
        <c:auto val="1"/>
        <c:lblAlgn val="ctr"/>
        <c:lblOffset val="100"/>
        <c:tickLblSkip val="1"/>
        <c:tickMarkSkip val="1"/>
        <c:noMultiLvlLbl val="0"/>
      </c:catAx>
      <c:valAx>
        <c:axId val="262909952"/>
        <c:scaling>
          <c:orientation val="minMax"/>
          <c:min val="0"/>
        </c:scaling>
        <c:delete val="0"/>
        <c:axPos val="l"/>
        <c:majorGridlines/>
        <c:title>
          <c:tx>
            <c:rich>
              <a:bodyPr/>
              <a:lstStyle/>
              <a:p>
                <a:pPr>
                  <a:defRPr b="0">
                    <a:latin typeface="Times New Roman" panose="02020603050405020304" pitchFamily="18" charset="0"/>
                    <a:cs typeface="Times New Roman" panose="02020603050405020304" pitchFamily="18" charset="0"/>
                  </a:defRPr>
                </a:pPr>
                <a:r>
                  <a:rPr lang="ru-RU" b="0">
                    <a:latin typeface="Times New Roman" panose="02020603050405020304" pitchFamily="18" charset="0"/>
                    <a:cs typeface="Times New Roman" panose="02020603050405020304" pitchFamily="18" charset="0"/>
                  </a:rPr>
                  <a:t>Структура кредитного портфеля, в %</a:t>
                </a:r>
              </a:p>
            </c:rich>
          </c:tx>
          <c:layout>
            <c:manualLayout>
              <c:xMode val="edge"/>
              <c:yMode val="edge"/>
              <c:x val="0"/>
              <c:y val="0"/>
            </c:manualLayout>
          </c:layout>
          <c:overlay val="0"/>
        </c:title>
        <c:numFmt formatCode="General" sourceLinked="1"/>
        <c:majorTickMark val="out"/>
        <c:minorTickMark val="none"/>
        <c:tickLblPos val="nextTo"/>
        <c:txPr>
          <a:bodyPr rot="0" vert="horz"/>
          <a:lstStyle/>
          <a:p>
            <a:pPr>
              <a:defRPr/>
            </a:pPr>
            <a:endParaRPr lang="ru-RU"/>
          </a:p>
        </c:txPr>
        <c:crossAx val="262891776"/>
        <c:crosses val="autoZero"/>
        <c:crossBetween val="between"/>
        <c:minorUnit val="50"/>
      </c:valAx>
    </c:plotArea>
    <c:legend>
      <c:legendPos val="r"/>
      <c:layout>
        <c:manualLayout>
          <c:xMode val="edge"/>
          <c:yMode val="edge"/>
          <c:x val="0.7009803921568627"/>
          <c:y val="8.8983050847457626E-2"/>
          <c:w val="0.29901960784313725"/>
          <c:h val="0.55084745762711862"/>
        </c:manualLayout>
      </c:layout>
      <c:overlay val="0"/>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050570962479607"/>
          <c:y val="9.3117408906882596E-2"/>
          <c:w val="0.5073409461663948"/>
          <c:h val="0.76584779763564981"/>
        </c:manualLayout>
      </c:layout>
      <c:barChart>
        <c:barDir val="col"/>
        <c:grouping val="clustered"/>
        <c:varyColors val="0"/>
        <c:ser>
          <c:idx val="0"/>
          <c:order val="0"/>
          <c:tx>
            <c:strRef>
              <c:f>Sheet1!$A$2</c:f>
              <c:strCache>
                <c:ptCount val="1"/>
                <c:pt idx="0">
                  <c:v>Доля просроченной задолженности юридических лиц</c:v>
                </c:pt>
              </c:strCache>
            </c:strRef>
          </c:tx>
          <c:spPr>
            <a:solidFill>
              <a:schemeClr val="tx2">
                <a:lumMod val="20000"/>
                <a:lumOff val="80000"/>
              </a:schemeClr>
            </a:solidFill>
            <a:ln w="9456">
              <a:solidFill>
                <a:srgbClr val="000000"/>
              </a:solidFill>
              <a:prstDash val="solid"/>
            </a:ln>
          </c:spPr>
          <c:invertIfNegative val="0"/>
          <c:dLbls>
            <c:spPr>
              <a:noFill/>
              <a:ln w="18911">
                <a:noFill/>
              </a:ln>
            </c:spPr>
            <c:txPr>
              <a:bodyPr rot="-5400000" vert="horz" wrap="square" lIns="38100" tIns="19050" rIns="38100" bIns="19050" anchor="ctr">
                <a:spAutoFit/>
              </a:bodyPr>
              <a:lstStyle/>
              <a:p>
                <a:pPr algn="ctr">
                  <a:defRPr sz="782" b="0" i="0" u="none" strike="noStrike" baseline="0">
                    <a:solidFill>
                      <a:srgbClr val="000000"/>
                    </a:solidFill>
                    <a:latin typeface="Times New Roman"/>
                    <a:ea typeface="Times New Roman"/>
                    <a:cs typeface="Times New Roman"/>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Sheet1!$B$1:$D$1</c:f>
              <c:numCache>
                <c:formatCode>General</c:formatCode>
                <c:ptCount val="3"/>
                <c:pt idx="0">
                  <c:v>2017</c:v>
                </c:pt>
                <c:pt idx="1">
                  <c:v>2018</c:v>
                </c:pt>
                <c:pt idx="2">
                  <c:v>2019</c:v>
                </c:pt>
              </c:numCache>
            </c:numRef>
          </c:cat>
          <c:val>
            <c:numRef>
              <c:f>Sheet1!$B$2:$D$2</c:f>
              <c:numCache>
                <c:formatCode>General</c:formatCode>
                <c:ptCount val="3"/>
                <c:pt idx="0">
                  <c:v>7.2</c:v>
                </c:pt>
                <c:pt idx="1">
                  <c:v>8.6</c:v>
                </c:pt>
                <c:pt idx="2">
                  <c:v>5.7</c:v>
                </c:pt>
              </c:numCache>
            </c:numRef>
          </c:val>
          <c:extLst xmlns:c16r2="http://schemas.microsoft.com/office/drawing/2015/06/chart">
            <c:ext xmlns:c16="http://schemas.microsoft.com/office/drawing/2014/chart" uri="{C3380CC4-5D6E-409C-BE32-E72D297353CC}">
              <c16:uniqueId val="{00000000-EBE9-4517-A9C3-BF455B27518D}"/>
            </c:ext>
          </c:extLst>
        </c:ser>
        <c:ser>
          <c:idx val="1"/>
          <c:order val="1"/>
          <c:tx>
            <c:strRef>
              <c:f>Sheet1!$A$3</c:f>
              <c:strCache>
                <c:ptCount val="1"/>
                <c:pt idx="0">
                  <c:v>Доля просроченной задолженности физических лиц</c:v>
                </c:pt>
              </c:strCache>
            </c:strRef>
          </c:tx>
          <c:spPr>
            <a:pattFill prst="pct5">
              <a:fgClr>
                <a:srgbClr xmlns:mc="http://schemas.openxmlformats.org/markup-compatibility/2006" xmlns:a14="http://schemas.microsoft.com/office/drawing/2010/main" val="C0C0C0" mc:Ignorable="a14" a14:legacySpreadsheetColorIndex="22"/>
              </a:fgClr>
              <a:bgClr>
                <a:srgbClr xmlns:mc="http://schemas.openxmlformats.org/markup-compatibility/2006" xmlns:a14="http://schemas.microsoft.com/office/drawing/2010/main" val="FFFFFF" mc:Ignorable="a14" a14:legacySpreadsheetColorIndex="9"/>
              </a:bgClr>
            </a:pattFill>
            <a:ln w="9456">
              <a:solidFill>
                <a:srgbClr val="000000"/>
              </a:solidFill>
              <a:prstDash val="solid"/>
            </a:ln>
          </c:spPr>
          <c:invertIfNegative val="0"/>
          <c:dLbls>
            <c:spPr>
              <a:noFill/>
              <a:ln w="18911">
                <a:noFill/>
              </a:ln>
            </c:spPr>
            <c:txPr>
              <a:bodyPr rot="-5400000" vert="horz" wrap="square" lIns="38100" tIns="19050" rIns="38100" bIns="19050" anchor="ctr">
                <a:spAutoFit/>
              </a:bodyPr>
              <a:lstStyle/>
              <a:p>
                <a:pPr algn="ctr">
                  <a:defRPr sz="782" b="0" i="0" u="none" strike="noStrike" baseline="0">
                    <a:solidFill>
                      <a:srgbClr val="000000"/>
                    </a:solidFill>
                    <a:latin typeface="Times New Roman"/>
                    <a:ea typeface="Times New Roman"/>
                    <a:cs typeface="Times New Roman"/>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Sheet1!$B$1:$D$1</c:f>
              <c:numCache>
                <c:formatCode>General</c:formatCode>
                <c:ptCount val="3"/>
                <c:pt idx="0">
                  <c:v>2017</c:v>
                </c:pt>
                <c:pt idx="1">
                  <c:v>2018</c:v>
                </c:pt>
                <c:pt idx="2">
                  <c:v>2019</c:v>
                </c:pt>
              </c:numCache>
            </c:numRef>
          </c:cat>
          <c:val>
            <c:numRef>
              <c:f>Sheet1!$B$3:$D$3</c:f>
              <c:numCache>
                <c:formatCode>General</c:formatCode>
                <c:ptCount val="3"/>
                <c:pt idx="0">
                  <c:v>0.4</c:v>
                </c:pt>
                <c:pt idx="1">
                  <c:v>-10.4</c:v>
                </c:pt>
                <c:pt idx="2">
                  <c:v>5.0999999999999996</c:v>
                </c:pt>
              </c:numCache>
            </c:numRef>
          </c:val>
          <c:extLst xmlns:c16r2="http://schemas.microsoft.com/office/drawing/2015/06/chart">
            <c:ext xmlns:c16="http://schemas.microsoft.com/office/drawing/2014/chart" uri="{C3380CC4-5D6E-409C-BE32-E72D297353CC}">
              <c16:uniqueId val="{00000001-EBE9-4517-A9C3-BF455B27518D}"/>
            </c:ext>
          </c:extLst>
        </c:ser>
        <c:ser>
          <c:idx val="3"/>
          <c:order val="2"/>
          <c:tx>
            <c:strRef>
              <c:f>Sheet1!$A$4</c:f>
              <c:strCache>
                <c:ptCount val="1"/>
                <c:pt idx="0">
                  <c:v>Доля просроченной задолженности ( всего)</c:v>
                </c:pt>
              </c:strCache>
            </c:strRef>
          </c:tx>
          <c:spPr>
            <a:solidFill>
              <a:schemeClr val="accent6">
                <a:lumMod val="40000"/>
                <a:lumOff val="60000"/>
              </a:schemeClr>
            </a:solidFill>
            <a:ln w="9456">
              <a:solidFill>
                <a:schemeClr val="accent6">
                  <a:lumMod val="60000"/>
                  <a:lumOff val="40000"/>
                </a:schemeClr>
              </a:solidFill>
              <a:prstDash val="solid"/>
            </a:ln>
          </c:spPr>
          <c:invertIfNegative val="0"/>
          <c:dLbls>
            <c:spPr>
              <a:noFill/>
              <a:ln w="18911">
                <a:noFill/>
              </a:ln>
            </c:spPr>
            <c:txPr>
              <a:bodyPr rot="-5400000" vert="horz" wrap="square" lIns="38100" tIns="19050" rIns="38100" bIns="19050" anchor="ctr">
                <a:spAutoFit/>
              </a:bodyPr>
              <a:lstStyle/>
              <a:p>
                <a:pPr algn="ctr">
                  <a:defRPr sz="782" b="0" i="0" u="none" strike="noStrike" baseline="0">
                    <a:solidFill>
                      <a:srgbClr val="000000"/>
                    </a:solidFill>
                    <a:latin typeface="Times New Roman"/>
                    <a:ea typeface="Times New Roman"/>
                    <a:cs typeface="Times New Roman"/>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Sheet1!$B$1:$D$1</c:f>
              <c:numCache>
                <c:formatCode>General</c:formatCode>
                <c:ptCount val="3"/>
                <c:pt idx="0">
                  <c:v>2017</c:v>
                </c:pt>
                <c:pt idx="1">
                  <c:v>2018</c:v>
                </c:pt>
                <c:pt idx="2">
                  <c:v>2019</c:v>
                </c:pt>
              </c:numCache>
            </c:numRef>
          </c:cat>
          <c:val>
            <c:numRef>
              <c:f>Sheet1!$B$4:$D$4</c:f>
              <c:numCache>
                <c:formatCode>General</c:formatCode>
                <c:ptCount val="3"/>
                <c:pt idx="0">
                  <c:v>4.3</c:v>
                </c:pt>
                <c:pt idx="1">
                  <c:v>3</c:v>
                </c:pt>
                <c:pt idx="2">
                  <c:v>5.5</c:v>
                </c:pt>
              </c:numCache>
            </c:numRef>
          </c:val>
          <c:extLst xmlns:c16r2="http://schemas.microsoft.com/office/drawing/2015/06/chart">
            <c:ext xmlns:c16="http://schemas.microsoft.com/office/drawing/2014/chart" uri="{C3380CC4-5D6E-409C-BE32-E72D297353CC}">
              <c16:uniqueId val="{00000002-EBE9-4517-A9C3-BF455B27518D}"/>
            </c:ext>
          </c:extLst>
        </c:ser>
        <c:dLbls>
          <c:showLegendKey val="0"/>
          <c:showVal val="1"/>
          <c:showCatName val="0"/>
          <c:showSerName val="0"/>
          <c:showPercent val="0"/>
          <c:showBubbleSize val="0"/>
        </c:dLbls>
        <c:gapWidth val="150"/>
        <c:axId val="263233536"/>
        <c:axId val="263235072"/>
      </c:barChart>
      <c:catAx>
        <c:axId val="263233536"/>
        <c:scaling>
          <c:orientation val="minMax"/>
        </c:scaling>
        <c:delete val="0"/>
        <c:axPos val="b"/>
        <c:numFmt formatCode="General" sourceLinked="1"/>
        <c:majorTickMark val="none"/>
        <c:minorTickMark val="none"/>
        <c:tickLblPos val="nextTo"/>
        <c:spPr>
          <a:ln w="2364">
            <a:solidFill>
              <a:srgbClr val="000000"/>
            </a:solidFill>
            <a:prstDash val="solid"/>
          </a:ln>
        </c:spPr>
        <c:txPr>
          <a:bodyPr rot="-1920000" vert="horz"/>
          <a:lstStyle/>
          <a:p>
            <a:pPr>
              <a:defRPr sz="1100" b="0" i="0" u="none" strike="noStrike" baseline="0">
                <a:solidFill>
                  <a:srgbClr val="000000"/>
                </a:solidFill>
                <a:latin typeface="Times New Roman"/>
                <a:ea typeface="Times New Roman"/>
                <a:cs typeface="Times New Roman"/>
              </a:defRPr>
            </a:pPr>
            <a:endParaRPr lang="ru-RU"/>
          </a:p>
        </c:txPr>
        <c:crossAx val="263235072"/>
        <c:crosses val="autoZero"/>
        <c:auto val="1"/>
        <c:lblAlgn val="ctr"/>
        <c:lblOffset val="100"/>
        <c:noMultiLvlLbl val="0"/>
      </c:catAx>
      <c:valAx>
        <c:axId val="263235072"/>
        <c:scaling>
          <c:orientation val="minMax"/>
        </c:scaling>
        <c:delete val="0"/>
        <c:axPos val="l"/>
        <c:majorGridlines>
          <c:spPr>
            <a:ln w="2364">
              <a:solidFill>
                <a:srgbClr val="000000"/>
              </a:solidFill>
              <a:prstDash val="solid"/>
            </a:ln>
          </c:spPr>
        </c:majorGridlines>
        <c:title>
          <c:tx>
            <c:rich>
              <a:bodyPr/>
              <a:lstStyle/>
              <a:p>
                <a:pPr>
                  <a:defRPr sz="1000" b="0" i="0" u="none" strike="noStrike" baseline="0">
                    <a:solidFill>
                      <a:srgbClr val="000000"/>
                    </a:solidFill>
                    <a:latin typeface="Times New Roman"/>
                    <a:ea typeface="Times New Roman"/>
                    <a:cs typeface="Times New Roman"/>
                  </a:defRPr>
                </a:pPr>
                <a:r>
                  <a:rPr lang="ru-RU" sz="1000"/>
                  <a:t>Структура кредитного 
портфеля, в %</a:t>
                </a:r>
              </a:p>
            </c:rich>
          </c:tx>
          <c:layout>
            <c:manualLayout>
              <c:xMode val="edge"/>
              <c:yMode val="edge"/>
              <c:x val="0"/>
              <c:y val="0.10526315789473684"/>
            </c:manualLayout>
          </c:layout>
          <c:overlay val="0"/>
          <c:spPr>
            <a:noFill/>
            <a:ln w="18911">
              <a:noFill/>
            </a:ln>
          </c:spPr>
        </c:title>
        <c:numFmt formatCode="General" sourceLinked="1"/>
        <c:majorTickMark val="out"/>
        <c:minorTickMark val="none"/>
        <c:tickLblPos val="nextTo"/>
        <c:spPr>
          <a:ln w="2364">
            <a:solidFill>
              <a:srgbClr val="000000"/>
            </a:solidFill>
            <a:prstDash val="solid"/>
          </a:ln>
        </c:spPr>
        <c:txPr>
          <a:bodyPr rot="0" vert="horz"/>
          <a:lstStyle/>
          <a:p>
            <a:pPr>
              <a:defRPr sz="893" b="0" i="0" u="none" strike="noStrike" baseline="0">
                <a:solidFill>
                  <a:srgbClr val="000000"/>
                </a:solidFill>
                <a:latin typeface="Times New Roman"/>
                <a:ea typeface="Times New Roman"/>
                <a:cs typeface="Times New Roman"/>
              </a:defRPr>
            </a:pPr>
            <a:endParaRPr lang="ru-RU"/>
          </a:p>
        </c:txPr>
        <c:crossAx val="263233536"/>
        <c:crosses val="autoZero"/>
        <c:crossBetween val="between"/>
        <c:minorUnit val="5"/>
      </c:valAx>
      <c:spPr>
        <a:noFill/>
        <a:ln w="2364">
          <a:solidFill>
            <a:srgbClr val="808080"/>
          </a:solidFill>
          <a:prstDash val="solid"/>
        </a:ln>
      </c:spPr>
    </c:plotArea>
    <c:legend>
      <c:legendPos val="r"/>
      <c:layout>
        <c:manualLayout>
          <c:xMode val="edge"/>
          <c:yMode val="edge"/>
          <c:x val="0.65742251223491033"/>
          <c:y val="3.2388663967611336E-2"/>
          <c:w val="0.30466332373414962"/>
          <c:h val="0.81729530062148226"/>
        </c:manualLayout>
      </c:layout>
      <c:overlay val="0"/>
      <c:spPr>
        <a:noFill/>
        <a:ln w="18911">
          <a:noFill/>
        </a:ln>
      </c:spPr>
      <c:txPr>
        <a:bodyPr/>
        <a:lstStyle/>
        <a:p>
          <a:pPr>
            <a:defRPr sz="1000" b="0"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spPr>
    <a:noFill/>
    <a:ln>
      <a:noFill/>
    </a:ln>
  </c:spPr>
  <c:txPr>
    <a:bodyPr/>
    <a:lstStyle/>
    <a:p>
      <a:pPr>
        <a:defRPr sz="800" b="1"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barChart>
        <c:barDir val="bar"/>
        <c:grouping val="clustered"/>
        <c:varyColors val="0"/>
        <c:ser>
          <c:idx val="0"/>
          <c:order val="0"/>
          <c:tx>
            <c:strRef>
              <c:f>Лист1!$B$1</c:f>
              <c:strCache>
                <c:ptCount val="1"/>
                <c:pt idx="0">
                  <c:v>%</c:v>
                </c:pt>
              </c:strCache>
            </c:strRef>
          </c:tx>
          <c:invertIfNegative val="0"/>
          <c:dLbls>
            <c:txPr>
              <a:bodyPr/>
              <a:lstStyle/>
              <a:p>
                <a:pPr>
                  <a:defRPr sz="12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Лист1!$A$2:$A$13</c:f>
              <c:strCache>
                <c:ptCount val="12"/>
                <c:pt idx="0">
                  <c:v>Оптовая торговля</c:v>
                </c:pt>
                <c:pt idx="1">
                  <c:v>Образование</c:v>
                </c:pt>
                <c:pt idx="2">
                  <c:v>Промышленность</c:v>
                </c:pt>
                <c:pt idx="3">
                  <c:v>ЖКХ</c:v>
                </c:pt>
                <c:pt idx="4">
                  <c:v>Здравоохранение</c:v>
                </c:pt>
                <c:pt idx="5">
                  <c:v>Розничная торговля</c:v>
                </c:pt>
                <c:pt idx="6">
                  <c:v>Сфера услуг</c:v>
                </c:pt>
                <c:pt idx="7">
                  <c:v>Транспорт</c:v>
                </c:pt>
                <c:pt idx="8">
                  <c:v>Страхование</c:v>
                </c:pt>
                <c:pt idx="9">
                  <c:v>Медиа</c:v>
                </c:pt>
                <c:pt idx="10">
                  <c:v>Телекоммуникации</c:v>
                </c:pt>
                <c:pt idx="11">
                  <c:v>Банковские услуги</c:v>
                </c:pt>
              </c:strCache>
            </c:strRef>
          </c:cat>
          <c:val>
            <c:numRef>
              <c:f>Лист1!$B$2:$B$13</c:f>
              <c:numCache>
                <c:formatCode>General</c:formatCode>
                <c:ptCount val="12"/>
                <c:pt idx="0">
                  <c:v>11</c:v>
                </c:pt>
                <c:pt idx="1">
                  <c:v>12</c:v>
                </c:pt>
                <c:pt idx="2">
                  <c:v>14</c:v>
                </c:pt>
                <c:pt idx="3">
                  <c:v>14</c:v>
                </c:pt>
                <c:pt idx="4">
                  <c:v>17</c:v>
                </c:pt>
                <c:pt idx="5">
                  <c:v>15</c:v>
                </c:pt>
                <c:pt idx="6">
                  <c:v>19</c:v>
                </c:pt>
                <c:pt idx="7">
                  <c:v>22</c:v>
                </c:pt>
                <c:pt idx="8">
                  <c:v>22</c:v>
                </c:pt>
                <c:pt idx="9">
                  <c:v>30</c:v>
                </c:pt>
                <c:pt idx="10">
                  <c:v>25</c:v>
                </c:pt>
                <c:pt idx="11">
                  <c:v>26</c:v>
                </c:pt>
              </c:numCache>
            </c:numRef>
          </c:val>
        </c:ser>
        <c:dLbls>
          <c:showLegendKey val="0"/>
          <c:showVal val="0"/>
          <c:showCatName val="0"/>
          <c:showSerName val="0"/>
          <c:showPercent val="0"/>
          <c:showBubbleSize val="0"/>
        </c:dLbls>
        <c:gapWidth val="150"/>
        <c:axId val="284034944"/>
        <c:axId val="284036480"/>
      </c:barChart>
      <c:catAx>
        <c:axId val="284034944"/>
        <c:scaling>
          <c:orientation val="minMax"/>
        </c:scaling>
        <c:delete val="0"/>
        <c:axPos val="l"/>
        <c:majorTickMark val="out"/>
        <c:minorTickMark val="none"/>
        <c:tickLblPos val="nextTo"/>
        <c:txPr>
          <a:bodyPr/>
          <a:lstStyle/>
          <a:p>
            <a:pPr>
              <a:defRPr sz="1200">
                <a:latin typeface="Times New Roman" panose="02020603050405020304" pitchFamily="18" charset="0"/>
                <a:cs typeface="Times New Roman" panose="02020603050405020304" pitchFamily="18" charset="0"/>
              </a:defRPr>
            </a:pPr>
            <a:endParaRPr lang="ru-RU"/>
          </a:p>
        </c:txPr>
        <c:crossAx val="284036480"/>
        <c:crosses val="autoZero"/>
        <c:auto val="1"/>
        <c:lblAlgn val="ctr"/>
        <c:lblOffset val="100"/>
        <c:noMultiLvlLbl val="0"/>
      </c:catAx>
      <c:valAx>
        <c:axId val="284036480"/>
        <c:scaling>
          <c:orientation val="minMax"/>
        </c:scaling>
        <c:delete val="0"/>
        <c:axPos val="b"/>
        <c:majorGridlines/>
        <c:numFmt formatCode="General" sourceLinked="1"/>
        <c:majorTickMark val="out"/>
        <c:minorTickMark val="none"/>
        <c:tickLblPos val="nextTo"/>
        <c:txPr>
          <a:bodyPr/>
          <a:lstStyle/>
          <a:p>
            <a:pPr>
              <a:defRPr sz="1200">
                <a:latin typeface="Times New Roman" panose="02020603050405020304" pitchFamily="18" charset="0"/>
                <a:cs typeface="Times New Roman" panose="02020603050405020304" pitchFamily="18" charset="0"/>
              </a:defRPr>
            </a:pPr>
            <a:endParaRPr lang="ru-RU"/>
          </a:p>
        </c:txPr>
        <c:crossAx val="284034944"/>
        <c:crosses val="autoZero"/>
        <c:crossBetween val="between"/>
      </c:valAx>
    </c:plotArea>
    <c:legend>
      <c:legendPos val="r"/>
      <c:overlay val="0"/>
      <c:txPr>
        <a:bodyPr/>
        <a:lstStyle/>
        <a:p>
          <a:pPr>
            <a:defRPr sz="12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Мировые лидеры</c:v>
                </c:pt>
              </c:strCache>
            </c:strRef>
          </c:tx>
          <c:invertIfNegative val="0"/>
          <c:dLbls>
            <c:spPr>
              <a:noFill/>
              <a:ln>
                <a:noFill/>
              </a:ln>
              <a:effectLst/>
            </c:spPr>
            <c:txPr>
              <a:bodyPr wrap="square" lIns="38100" tIns="19050" rIns="38100" bIns="19050" anchor="ctr">
                <a:spAutoFit/>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Лист1!$A$2:$A$6</c:f>
              <c:strCache>
                <c:ptCount val="5"/>
                <c:pt idx="0">
                  <c:v>Поиск информации</c:v>
                </c:pt>
                <c:pt idx="1">
                  <c:v>Открытие счета</c:v>
                </c:pt>
                <c:pt idx="2">
                  <c:v>Ежедневное взаимодействие с клиетом</c:v>
                </c:pt>
                <c:pt idx="3">
                  <c:v>Использование сервисов банка</c:v>
                </c:pt>
                <c:pt idx="4">
                  <c:v>Закрытие счета</c:v>
                </c:pt>
              </c:strCache>
            </c:strRef>
          </c:cat>
          <c:val>
            <c:numRef>
              <c:f>Лист1!$B$2:$B$6</c:f>
              <c:numCache>
                <c:formatCode>General</c:formatCode>
                <c:ptCount val="5"/>
                <c:pt idx="0">
                  <c:v>58</c:v>
                </c:pt>
                <c:pt idx="1">
                  <c:v>73</c:v>
                </c:pt>
                <c:pt idx="2">
                  <c:v>66</c:v>
                </c:pt>
                <c:pt idx="3">
                  <c:v>46</c:v>
                </c:pt>
                <c:pt idx="4">
                  <c:v>66</c:v>
                </c:pt>
              </c:numCache>
            </c:numRef>
          </c:val>
          <c:extLst xmlns:c16r2="http://schemas.microsoft.com/office/drawing/2015/06/chart">
            <c:ext xmlns:c16="http://schemas.microsoft.com/office/drawing/2014/chart" uri="{C3380CC4-5D6E-409C-BE32-E72D297353CC}">
              <c16:uniqueId val="{00000000-3F9D-4F44-93D5-FAAF0B5E0560}"/>
            </c:ext>
          </c:extLst>
        </c:ser>
        <c:ser>
          <c:idx val="1"/>
          <c:order val="1"/>
          <c:tx>
            <c:strRef>
              <c:f>Лист1!$C$1</c:f>
              <c:strCache>
                <c:ptCount val="1"/>
                <c:pt idx="0">
                  <c:v>Россия</c:v>
                </c:pt>
              </c:strCache>
            </c:strRef>
          </c:tx>
          <c:invertIfNegative val="0"/>
          <c:dLbls>
            <c:dLbl>
              <c:idx val="0"/>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3F9D-4F44-93D5-FAAF0B5E0560}"/>
                </c:ext>
              </c:extLst>
            </c:dLbl>
            <c:dLbl>
              <c:idx val="1"/>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3F9D-4F44-93D5-FAAF0B5E0560}"/>
                </c:ext>
              </c:extLst>
            </c:dLbl>
            <c:dLbl>
              <c:idx val="2"/>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3F9D-4F44-93D5-FAAF0B5E0560}"/>
                </c:ext>
              </c:extLst>
            </c:dLbl>
            <c:dLbl>
              <c:idx val="3"/>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3F9D-4F44-93D5-FAAF0B5E0560}"/>
                </c:ext>
              </c:extLst>
            </c:dLbl>
            <c:dLbl>
              <c:idx val="4"/>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3F9D-4F44-93D5-FAAF0B5E0560}"/>
                </c:ext>
              </c:extLst>
            </c:dLbl>
            <c:spPr>
              <a:noFill/>
              <a:ln>
                <a:noFill/>
              </a:ln>
              <a:effectLst/>
            </c:spPr>
            <c:txPr>
              <a:bodyPr wrap="square" lIns="38100" tIns="19050" rIns="38100" bIns="19050" anchor="ctr">
                <a:spAutoFit/>
              </a:bodyPr>
              <a:lstStyle/>
              <a:p>
                <a:pPr>
                  <a:defRPr>
                    <a:latin typeface="Times New Roman" panose="02020603050405020304" pitchFamily="18" charset="0"/>
                    <a:cs typeface="Times New Roman" panose="02020603050405020304" pitchFamily="18" charset="0"/>
                  </a:defRPr>
                </a:pPr>
                <a:endParaRPr lang="ru-RU"/>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cat>
            <c:strRef>
              <c:f>Лист1!$A$2:$A$6</c:f>
              <c:strCache>
                <c:ptCount val="5"/>
                <c:pt idx="0">
                  <c:v>Поиск информации</c:v>
                </c:pt>
                <c:pt idx="1">
                  <c:v>Открытие счета</c:v>
                </c:pt>
                <c:pt idx="2">
                  <c:v>Ежедневное взаимодействие с клиетом</c:v>
                </c:pt>
                <c:pt idx="3">
                  <c:v>Использование сервисов банка</c:v>
                </c:pt>
                <c:pt idx="4">
                  <c:v>Закрытие счета</c:v>
                </c:pt>
              </c:strCache>
            </c:strRef>
          </c:cat>
          <c:val>
            <c:numRef>
              <c:f>Лист1!$C$2:$C$6</c:f>
              <c:numCache>
                <c:formatCode>General</c:formatCode>
                <c:ptCount val="5"/>
                <c:pt idx="0">
                  <c:v>51</c:v>
                </c:pt>
                <c:pt idx="1">
                  <c:v>47</c:v>
                </c:pt>
                <c:pt idx="2">
                  <c:v>49</c:v>
                </c:pt>
                <c:pt idx="3">
                  <c:v>32</c:v>
                </c:pt>
                <c:pt idx="4">
                  <c:v>16</c:v>
                </c:pt>
              </c:numCache>
            </c:numRef>
          </c:val>
          <c:extLst xmlns:c16r2="http://schemas.microsoft.com/office/drawing/2015/06/chart">
            <c:ext xmlns:c16="http://schemas.microsoft.com/office/drawing/2014/chart" uri="{C3380CC4-5D6E-409C-BE32-E72D297353CC}">
              <c16:uniqueId val="{00000006-3F9D-4F44-93D5-FAAF0B5E0560}"/>
            </c:ext>
          </c:extLst>
        </c:ser>
        <c:dLbls>
          <c:showLegendKey val="0"/>
          <c:showVal val="0"/>
          <c:showCatName val="0"/>
          <c:showSerName val="0"/>
          <c:showPercent val="0"/>
          <c:showBubbleSize val="0"/>
        </c:dLbls>
        <c:gapWidth val="150"/>
        <c:axId val="284386048"/>
        <c:axId val="284387584"/>
      </c:barChart>
      <c:catAx>
        <c:axId val="284386048"/>
        <c:scaling>
          <c:orientation val="minMax"/>
        </c:scaling>
        <c:delete val="0"/>
        <c:axPos val="b"/>
        <c:numFmt formatCode="General" sourceLinked="0"/>
        <c:majorTickMark val="out"/>
        <c:minorTickMark val="none"/>
        <c:tickLblPos val="nextTo"/>
        <c:txPr>
          <a:bodyPr/>
          <a:lstStyle/>
          <a:p>
            <a:pPr>
              <a:defRPr sz="1000" kern="800" baseline="0">
                <a:latin typeface="Times New Roman" panose="02020603050405020304" pitchFamily="18" charset="0"/>
                <a:cs typeface="Times New Roman" panose="02020603050405020304" pitchFamily="18" charset="0"/>
              </a:defRPr>
            </a:pPr>
            <a:endParaRPr lang="ru-RU"/>
          </a:p>
        </c:txPr>
        <c:crossAx val="284387584"/>
        <c:crosses val="autoZero"/>
        <c:auto val="1"/>
        <c:lblAlgn val="ctr"/>
        <c:lblOffset val="100"/>
        <c:noMultiLvlLbl val="0"/>
      </c:catAx>
      <c:valAx>
        <c:axId val="284387584"/>
        <c:scaling>
          <c:orientation val="minMax"/>
        </c:scaling>
        <c:delete val="0"/>
        <c:axPos val="l"/>
        <c:majorGridlines/>
        <c:numFmt formatCode="General"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284386048"/>
        <c:crosses val="autoZero"/>
        <c:crossBetween val="between"/>
      </c:valAx>
    </c:plotArea>
    <c:legend>
      <c:legendPos val="b"/>
      <c:overlay val="0"/>
      <c:txPr>
        <a:bodyPr/>
        <a:lstStyle/>
        <a:p>
          <a:pPr>
            <a:defRPr sz="10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2">
    <c:autoUpdate val="0"/>
  </c:externalData>
</c:chartSpace>
</file>

<file path=word/diagrams/_rels/data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s>
</file>

<file path=word/diagrams/_rels/drawing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9452C9F-A45D-41ED-B73E-7189D6C637A0}" type="doc">
      <dgm:prSet loTypeId="urn:microsoft.com/office/officeart/2005/8/layout/hList2" loCatId="list" qsTypeId="urn:microsoft.com/office/officeart/2005/8/quickstyle/simple1" qsCatId="simple" csTypeId="urn:microsoft.com/office/officeart/2005/8/colors/colorful5" csCatId="colorful" phldr="1"/>
      <dgm:spPr/>
      <dgm:t>
        <a:bodyPr/>
        <a:lstStyle/>
        <a:p>
          <a:endParaRPr lang="ru-RU"/>
        </a:p>
      </dgm:t>
    </dgm:pt>
    <dgm:pt modelId="{5F8F130E-F7F3-40D2-931E-0D5A7C1D3B98}">
      <dgm:prSet phldrT="[Текст]" custT="1"/>
      <dgm:spPr/>
      <dgm:t>
        <a:bodyPr/>
        <a:lstStyle/>
        <a:p>
          <a:r>
            <a:rPr lang="ru-RU" sz="1200">
              <a:latin typeface="Times New Roman" panose="02020603050405020304" pitchFamily="18" charset="0"/>
              <a:cs typeface="Times New Roman" panose="02020603050405020304" pitchFamily="18" charset="0"/>
            </a:rPr>
            <a:t>Сокращение объемов кредитования</a:t>
          </a:r>
        </a:p>
      </dgm:t>
    </dgm:pt>
    <dgm:pt modelId="{B57524C3-BF4F-4238-BB18-D83B02BB6318}" type="parTrans" cxnId="{58B8B836-C3E0-4E16-86B7-64732CCB69A9}">
      <dgm:prSet/>
      <dgm:spPr/>
      <dgm:t>
        <a:bodyPr/>
        <a:lstStyle/>
        <a:p>
          <a:endParaRPr lang="ru-RU"/>
        </a:p>
      </dgm:t>
    </dgm:pt>
    <dgm:pt modelId="{D444DF6A-15EE-476F-BC53-FB4E1CE96B7E}" type="sibTrans" cxnId="{58B8B836-C3E0-4E16-86B7-64732CCB69A9}">
      <dgm:prSet/>
      <dgm:spPr/>
      <dgm:t>
        <a:bodyPr/>
        <a:lstStyle/>
        <a:p>
          <a:endParaRPr lang="ru-RU"/>
        </a:p>
      </dgm:t>
    </dgm:pt>
    <dgm:pt modelId="{915936E6-065F-46CB-9A92-8AB6E0FBD723}">
      <dgm:prSet phldrT="[Текст]" custT="1"/>
      <dgm:spPr/>
      <dgm:t>
        <a:bodyPr/>
        <a:lstStyle/>
        <a:p>
          <a:r>
            <a:rPr lang="ru-RU" sz="1200">
              <a:latin typeface="Times New Roman" panose="02020603050405020304" pitchFamily="18" charset="0"/>
              <a:cs typeface="Times New Roman" panose="02020603050405020304" pitchFamily="18" charset="0"/>
            </a:rPr>
            <a:t>Определить приоритетные и нежелательные сектора экономики</a:t>
          </a:r>
        </a:p>
      </dgm:t>
    </dgm:pt>
    <dgm:pt modelId="{4579C279-7790-418C-9B6F-3A490C130460}" type="parTrans" cxnId="{65DA48F0-CD5C-4BD5-B608-CF5120C9716A}">
      <dgm:prSet/>
      <dgm:spPr/>
      <dgm:t>
        <a:bodyPr/>
        <a:lstStyle/>
        <a:p>
          <a:endParaRPr lang="ru-RU"/>
        </a:p>
      </dgm:t>
    </dgm:pt>
    <dgm:pt modelId="{E01ABFC4-DF58-41B5-AF88-34D4C8CA1B56}" type="sibTrans" cxnId="{65DA48F0-CD5C-4BD5-B608-CF5120C9716A}">
      <dgm:prSet/>
      <dgm:spPr/>
      <dgm:t>
        <a:bodyPr/>
        <a:lstStyle/>
        <a:p>
          <a:endParaRPr lang="ru-RU"/>
        </a:p>
      </dgm:t>
    </dgm:pt>
    <dgm:pt modelId="{026DE3FF-132A-43A7-9BD4-7097BD2F54D4}">
      <dgm:prSet phldrT="[Текст]" custT="1"/>
      <dgm:spPr/>
      <dgm:t>
        <a:bodyPr/>
        <a:lstStyle/>
        <a:p>
          <a:r>
            <a:rPr lang="ru-RU" sz="1200">
              <a:latin typeface="Times New Roman" panose="02020603050405020304" pitchFamily="18" charset="0"/>
              <a:cs typeface="Times New Roman" panose="02020603050405020304" pitchFamily="18" charset="0"/>
            </a:rPr>
            <a:t>Сосредоточиться на компаниях с положительной кредитной историей</a:t>
          </a:r>
        </a:p>
      </dgm:t>
    </dgm:pt>
    <dgm:pt modelId="{5334F05B-9389-432D-9FA3-0F028E16CE61}" type="parTrans" cxnId="{2184B3BA-56BB-415C-83EE-5E48542E26E1}">
      <dgm:prSet/>
      <dgm:spPr/>
      <dgm:t>
        <a:bodyPr/>
        <a:lstStyle/>
        <a:p>
          <a:endParaRPr lang="ru-RU"/>
        </a:p>
      </dgm:t>
    </dgm:pt>
    <dgm:pt modelId="{9130CFF8-9B58-477D-B1E5-6058DA016961}" type="sibTrans" cxnId="{2184B3BA-56BB-415C-83EE-5E48542E26E1}">
      <dgm:prSet/>
      <dgm:spPr/>
      <dgm:t>
        <a:bodyPr/>
        <a:lstStyle/>
        <a:p>
          <a:endParaRPr lang="ru-RU"/>
        </a:p>
      </dgm:t>
    </dgm:pt>
    <dgm:pt modelId="{59A3B25B-196D-4B5A-80E4-71591843C08E}">
      <dgm:prSet phldrT="[Текст]" custT="1"/>
      <dgm:spPr/>
      <dgm:t>
        <a:bodyPr/>
        <a:lstStyle/>
        <a:p>
          <a:r>
            <a:rPr lang="ru-RU" sz="1200">
              <a:latin typeface="Times New Roman" panose="02020603050405020304" pitchFamily="18" charset="0"/>
              <a:cs typeface="Times New Roman" panose="02020603050405020304" pitchFamily="18" charset="0"/>
            </a:rPr>
            <a:t>Установление лимитов на убытки</a:t>
          </a:r>
        </a:p>
      </dgm:t>
    </dgm:pt>
    <dgm:pt modelId="{B572AE7E-5610-4E13-9603-7FF401456D8F}" type="parTrans" cxnId="{7A81A514-78B9-46D9-857C-F5194175874F}">
      <dgm:prSet/>
      <dgm:spPr/>
      <dgm:t>
        <a:bodyPr/>
        <a:lstStyle/>
        <a:p>
          <a:endParaRPr lang="ru-RU"/>
        </a:p>
      </dgm:t>
    </dgm:pt>
    <dgm:pt modelId="{78C2E505-43DA-4672-A283-4596427FFAF5}" type="sibTrans" cxnId="{7A81A514-78B9-46D9-857C-F5194175874F}">
      <dgm:prSet/>
      <dgm:spPr/>
      <dgm:t>
        <a:bodyPr/>
        <a:lstStyle/>
        <a:p>
          <a:endParaRPr lang="ru-RU"/>
        </a:p>
      </dgm:t>
    </dgm:pt>
    <dgm:pt modelId="{A21BCD3F-18AB-4E0D-9504-91575CCAB92F}">
      <dgm:prSet phldrT="[Текст]" custT="1"/>
      <dgm:spPr/>
      <dgm:t>
        <a:bodyPr/>
        <a:lstStyle/>
        <a:p>
          <a:r>
            <a:rPr lang="ru-RU" sz="1200">
              <a:latin typeface="Times New Roman" panose="02020603050405020304" pitchFamily="18" charset="0"/>
              <a:cs typeface="Times New Roman" panose="02020603050405020304" pitchFamily="18" charset="0"/>
            </a:rPr>
            <a:t>Установление формализованного процесса оценки риска индивидуальной кредитной операции</a:t>
          </a:r>
        </a:p>
      </dgm:t>
    </dgm:pt>
    <dgm:pt modelId="{9813D4CA-2FAC-4BD9-AEC0-014D10216215}" type="parTrans" cxnId="{EFAED7E3-61D0-40E8-97BC-CA40F124A754}">
      <dgm:prSet/>
      <dgm:spPr/>
      <dgm:t>
        <a:bodyPr/>
        <a:lstStyle/>
        <a:p>
          <a:endParaRPr lang="ru-RU"/>
        </a:p>
      </dgm:t>
    </dgm:pt>
    <dgm:pt modelId="{B716ACD5-04EC-4F9E-B1CD-0883C8589E18}" type="sibTrans" cxnId="{EFAED7E3-61D0-40E8-97BC-CA40F124A754}">
      <dgm:prSet/>
      <dgm:spPr/>
      <dgm:t>
        <a:bodyPr/>
        <a:lstStyle/>
        <a:p>
          <a:endParaRPr lang="ru-RU"/>
        </a:p>
      </dgm:t>
    </dgm:pt>
    <dgm:pt modelId="{31653D44-424B-4DFD-8FCB-0AC3BA29A7AC}">
      <dgm:prSet phldrT="[Текст]" custT="1"/>
      <dgm:spPr/>
      <dgm:t>
        <a:bodyPr/>
        <a:lstStyle/>
        <a:p>
          <a:r>
            <a:rPr lang="ru-RU" sz="1200">
              <a:latin typeface="Times New Roman" panose="02020603050405020304" pitchFamily="18" charset="0"/>
              <a:cs typeface="Times New Roman" panose="02020603050405020304" pitchFamily="18" charset="0"/>
            </a:rPr>
            <a:t>Оптимальное распределение между высокорискованными и низкорискованными операциями</a:t>
          </a:r>
        </a:p>
      </dgm:t>
    </dgm:pt>
    <dgm:pt modelId="{21ADFC39-8DC2-47ED-8C9C-7988E3738C4B}" type="parTrans" cxnId="{A0798009-75B4-4A5B-9065-5A4E716D71D8}">
      <dgm:prSet/>
      <dgm:spPr/>
      <dgm:t>
        <a:bodyPr/>
        <a:lstStyle/>
        <a:p>
          <a:endParaRPr lang="ru-RU"/>
        </a:p>
      </dgm:t>
    </dgm:pt>
    <dgm:pt modelId="{0BAEB116-8132-4870-BC2C-B8CFC732F902}" type="sibTrans" cxnId="{A0798009-75B4-4A5B-9065-5A4E716D71D8}">
      <dgm:prSet/>
      <dgm:spPr/>
      <dgm:t>
        <a:bodyPr/>
        <a:lstStyle/>
        <a:p>
          <a:endParaRPr lang="ru-RU"/>
        </a:p>
      </dgm:t>
    </dgm:pt>
    <dgm:pt modelId="{E2019920-982B-4F96-B3CB-17C179992A67}">
      <dgm:prSet phldrT="[Текст]" custT="1"/>
      <dgm:spPr/>
      <dgm:t>
        <a:bodyPr/>
        <a:lstStyle/>
        <a:p>
          <a:r>
            <a:rPr lang="ru-RU" sz="1200">
              <a:latin typeface="Times New Roman" panose="02020603050405020304" pitchFamily="18" charset="0"/>
              <a:cs typeface="Times New Roman" panose="02020603050405020304" pitchFamily="18" charset="0"/>
            </a:rPr>
            <a:t>Внедрение эффективных систем управления</a:t>
          </a:r>
          <a:r>
            <a:rPr lang="ru-RU" sz="1200"/>
            <a:t> </a:t>
          </a:r>
          <a:r>
            <a:rPr lang="ru-RU" sz="1200">
              <a:latin typeface="Times New Roman" panose="02020603050405020304" pitchFamily="18" charset="0"/>
              <a:cs typeface="Times New Roman" panose="02020603050405020304" pitchFamily="18" charset="0"/>
            </a:rPr>
            <a:t>рисками</a:t>
          </a:r>
        </a:p>
      </dgm:t>
    </dgm:pt>
    <dgm:pt modelId="{C22DA01B-4F54-4BEF-AEAB-0EF6406E9CDA}" type="parTrans" cxnId="{879C27EE-AC5A-4A88-BD82-38FE8A3E5331}">
      <dgm:prSet/>
      <dgm:spPr/>
      <dgm:t>
        <a:bodyPr/>
        <a:lstStyle/>
        <a:p>
          <a:endParaRPr lang="ru-RU"/>
        </a:p>
      </dgm:t>
    </dgm:pt>
    <dgm:pt modelId="{37715578-019E-4B5F-B58E-2E054EA48495}" type="sibTrans" cxnId="{879C27EE-AC5A-4A88-BD82-38FE8A3E5331}">
      <dgm:prSet/>
      <dgm:spPr/>
      <dgm:t>
        <a:bodyPr/>
        <a:lstStyle/>
        <a:p>
          <a:endParaRPr lang="ru-RU"/>
        </a:p>
      </dgm:t>
    </dgm:pt>
    <dgm:pt modelId="{ECD96118-8C45-4524-A776-A22FB1494790}">
      <dgm:prSet phldrT="[Текст]"/>
      <dgm:spPr/>
      <dgm:t>
        <a:bodyPr/>
        <a:lstStyle/>
        <a:p>
          <a:r>
            <a:rPr lang="ru-RU">
              <a:latin typeface="Times New Roman" panose="02020603050405020304" pitchFamily="18" charset="0"/>
              <a:cs typeface="Times New Roman" panose="02020603050405020304" pitchFamily="18" charset="0"/>
            </a:rPr>
            <a:t>Источник платежа поступления от основного вида деятельности</a:t>
          </a:r>
        </a:p>
      </dgm:t>
    </dgm:pt>
    <dgm:pt modelId="{F4242C0A-B7C3-427F-97CE-76D5B5E7A238}" type="parTrans" cxnId="{799F43FF-234B-49DF-A2A0-789DFF389CD2}">
      <dgm:prSet/>
      <dgm:spPr/>
      <dgm:t>
        <a:bodyPr/>
        <a:lstStyle/>
        <a:p>
          <a:endParaRPr lang="ru-RU"/>
        </a:p>
      </dgm:t>
    </dgm:pt>
    <dgm:pt modelId="{DA3F2847-F1A9-4D9D-A445-5BF171016101}" type="sibTrans" cxnId="{799F43FF-234B-49DF-A2A0-789DFF389CD2}">
      <dgm:prSet/>
      <dgm:spPr/>
      <dgm:t>
        <a:bodyPr/>
        <a:lstStyle/>
        <a:p>
          <a:endParaRPr lang="ru-RU"/>
        </a:p>
      </dgm:t>
    </dgm:pt>
    <dgm:pt modelId="{CA59247C-0E7B-4AF9-94F6-48510401670E}">
      <dgm:prSet phldrT="[Текст]"/>
      <dgm:spPr/>
      <dgm:t>
        <a:bodyPr/>
        <a:lstStyle/>
        <a:p>
          <a:r>
            <a:rPr lang="ru-RU">
              <a:latin typeface="Times New Roman" panose="02020603050405020304" pitchFamily="18" charset="0"/>
              <a:cs typeface="Times New Roman" panose="02020603050405020304" pitchFamily="18" charset="0"/>
            </a:rPr>
            <a:t>Приемлемый залог</a:t>
          </a:r>
        </a:p>
      </dgm:t>
    </dgm:pt>
    <dgm:pt modelId="{BAE9095E-FE8B-4C9B-AF1C-99F7D1FE86DA}" type="parTrans" cxnId="{7D880C73-3400-4FBD-8882-69EBC58E0C00}">
      <dgm:prSet/>
      <dgm:spPr/>
      <dgm:t>
        <a:bodyPr/>
        <a:lstStyle/>
        <a:p>
          <a:endParaRPr lang="ru-RU"/>
        </a:p>
      </dgm:t>
    </dgm:pt>
    <dgm:pt modelId="{0C1B8DB1-B618-4E06-8E6D-B2B243C231EB}" type="sibTrans" cxnId="{7D880C73-3400-4FBD-8882-69EBC58E0C00}">
      <dgm:prSet/>
      <dgm:spPr/>
      <dgm:t>
        <a:bodyPr/>
        <a:lstStyle/>
        <a:p>
          <a:endParaRPr lang="ru-RU"/>
        </a:p>
      </dgm:t>
    </dgm:pt>
    <dgm:pt modelId="{1D3B2893-38C9-4AF3-9C1C-9E2C02FDE0D0}">
      <dgm:prSet phldrT="[Текст]"/>
      <dgm:spPr/>
      <dgm:t>
        <a:bodyPr/>
        <a:lstStyle/>
        <a:p>
          <a:r>
            <a:rPr lang="ru-RU">
              <a:latin typeface="Times New Roman" panose="02020603050405020304" pitchFamily="18" charset="0"/>
              <a:cs typeface="Times New Roman" panose="02020603050405020304" pitchFamily="18" charset="0"/>
            </a:rPr>
            <a:t>Учитывать финансовую отчетность</a:t>
          </a:r>
        </a:p>
      </dgm:t>
    </dgm:pt>
    <dgm:pt modelId="{F983A863-1CE7-49ED-9440-ADB5D37F4E30}" type="parTrans" cxnId="{9E092D1F-B8A4-4731-A5BB-A2326CDAEE0F}">
      <dgm:prSet/>
      <dgm:spPr/>
      <dgm:t>
        <a:bodyPr/>
        <a:lstStyle/>
        <a:p>
          <a:endParaRPr lang="ru-RU"/>
        </a:p>
      </dgm:t>
    </dgm:pt>
    <dgm:pt modelId="{CD57FA1A-E43F-4361-9485-C94BC4DDAE94}" type="sibTrans" cxnId="{9E092D1F-B8A4-4731-A5BB-A2326CDAEE0F}">
      <dgm:prSet/>
      <dgm:spPr/>
      <dgm:t>
        <a:bodyPr/>
        <a:lstStyle/>
        <a:p>
          <a:endParaRPr lang="ru-RU"/>
        </a:p>
      </dgm:t>
    </dgm:pt>
    <dgm:pt modelId="{A1711DD5-76A6-4764-81A6-CBEA1BDFE5FC}">
      <dgm:prSet phldrT="[Текст]"/>
      <dgm:spPr/>
      <dgm:t>
        <a:bodyPr/>
        <a:lstStyle/>
        <a:p>
          <a:r>
            <a:rPr lang="ru-RU">
              <a:latin typeface="Times New Roman" panose="02020603050405020304" pitchFamily="18" charset="0"/>
              <a:cs typeface="Times New Roman" panose="02020603050405020304" pitchFamily="18" charset="0"/>
            </a:rPr>
            <a:t>Обратить внимание на фнешние факторы</a:t>
          </a:r>
        </a:p>
      </dgm:t>
    </dgm:pt>
    <dgm:pt modelId="{1CC174DB-A6FE-4084-A492-331F4B572D41}" type="parTrans" cxnId="{5A7705CA-1FC1-44EE-A934-5F32347AC4D5}">
      <dgm:prSet/>
      <dgm:spPr/>
      <dgm:t>
        <a:bodyPr/>
        <a:lstStyle/>
        <a:p>
          <a:endParaRPr lang="ru-RU"/>
        </a:p>
      </dgm:t>
    </dgm:pt>
    <dgm:pt modelId="{2E3605A4-8717-4485-B6A9-7EF0A3A31F42}" type="sibTrans" cxnId="{5A7705CA-1FC1-44EE-A934-5F32347AC4D5}">
      <dgm:prSet/>
      <dgm:spPr/>
      <dgm:t>
        <a:bodyPr/>
        <a:lstStyle/>
        <a:p>
          <a:endParaRPr lang="ru-RU"/>
        </a:p>
      </dgm:t>
    </dgm:pt>
    <dgm:pt modelId="{075A7E25-21E0-428D-B6F3-737BA3329E9F}" type="pres">
      <dgm:prSet presAssocID="{D9452C9F-A45D-41ED-B73E-7189D6C637A0}" presName="linearFlow" presStyleCnt="0">
        <dgm:presLayoutVars>
          <dgm:dir/>
          <dgm:animLvl val="lvl"/>
          <dgm:resizeHandles/>
        </dgm:presLayoutVars>
      </dgm:prSet>
      <dgm:spPr/>
      <dgm:t>
        <a:bodyPr/>
        <a:lstStyle/>
        <a:p>
          <a:endParaRPr lang="ru-RU"/>
        </a:p>
      </dgm:t>
    </dgm:pt>
    <dgm:pt modelId="{F87403EC-9770-44D1-A20E-66106B956FC5}" type="pres">
      <dgm:prSet presAssocID="{5F8F130E-F7F3-40D2-931E-0D5A7C1D3B98}" presName="compositeNode" presStyleCnt="0">
        <dgm:presLayoutVars>
          <dgm:bulletEnabled val="1"/>
        </dgm:presLayoutVars>
      </dgm:prSet>
      <dgm:spPr/>
    </dgm:pt>
    <dgm:pt modelId="{24C9CE2C-9F95-44F1-80DB-89092A2B4531}" type="pres">
      <dgm:prSet presAssocID="{5F8F130E-F7F3-40D2-931E-0D5A7C1D3B98}" presName="image" presStyleLbl="fgImgPlace1" presStyleIdx="0" presStyleCnt="3" custFlipVert="0" custFlipHor="0" custScaleX="11715" custScaleY="9147" custLinFactNeighborX="-27131" custLinFactNeighborY="-1696">
        <dgm:style>
          <a:lnRef idx="2">
            <a:schemeClr val="accent3"/>
          </a:lnRef>
          <a:fillRef idx="1">
            <a:schemeClr val="lt1"/>
          </a:fillRef>
          <a:effectRef idx="0">
            <a:schemeClr val="accent3"/>
          </a:effectRef>
          <a:fontRef idx="minor">
            <a:schemeClr val="dk1"/>
          </a:fontRef>
        </dgm:style>
      </dgm:prSet>
      <dgm:spPr>
        <a:prstGeom prst="flowChartProcess">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t="-14000" b="-14000"/>
          </a:stretch>
        </a:blipFill>
      </dgm:spPr>
      <dgm:t>
        <a:bodyPr/>
        <a:lstStyle/>
        <a:p>
          <a:endParaRPr lang="ru-RU"/>
        </a:p>
      </dgm:t>
    </dgm:pt>
    <dgm:pt modelId="{1DA57236-8DF7-4C62-A01B-55497600B54E}" type="pres">
      <dgm:prSet presAssocID="{5F8F130E-F7F3-40D2-931E-0D5A7C1D3B98}" presName="childNode" presStyleLbl="node1" presStyleIdx="0" presStyleCnt="3" custScaleX="116673" custScaleY="116715" custLinFactNeighborX="926" custLinFactNeighborY="-1">
        <dgm:presLayoutVars>
          <dgm:bulletEnabled val="1"/>
        </dgm:presLayoutVars>
      </dgm:prSet>
      <dgm:spPr/>
      <dgm:t>
        <a:bodyPr/>
        <a:lstStyle/>
        <a:p>
          <a:endParaRPr lang="ru-RU"/>
        </a:p>
      </dgm:t>
    </dgm:pt>
    <dgm:pt modelId="{C73DC298-47FA-4575-A565-F81C92F68919}" type="pres">
      <dgm:prSet presAssocID="{5F8F130E-F7F3-40D2-931E-0D5A7C1D3B98}" presName="parentNode" presStyleLbl="revTx" presStyleIdx="0" presStyleCnt="3" custScaleY="117234" custLinFactNeighborX="-27566" custLinFactNeighborY="0">
        <dgm:presLayoutVars>
          <dgm:chMax val="0"/>
          <dgm:bulletEnabled val="1"/>
        </dgm:presLayoutVars>
      </dgm:prSet>
      <dgm:spPr/>
      <dgm:t>
        <a:bodyPr/>
        <a:lstStyle/>
        <a:p>
          <a:endParaRPr lang="ru-RU"/>
        </a:p>
      </dgm:t>
    </dgm:pt>
    <dgm:pt modelId="{579F79F9-3F64-4248-B435-9BAEF676D841}" type="pres">
      <dgm:prSet presAssocID="{D444DF6A-15EE-476F-BC53-FB4E1CE96B7E}" presName="sibTrans" presStyleCnt="0"/>
      <dgm:spPr/>
    </dgm:pt>
    <dgm:pt modelId="{48C9376A-933A-46FA-9016-6C38F6288C61}" type="pres">
      <dgm:prSet presAssocID="{59A3B25B-196D-4B5A-80E4-71591843C08E}" presName="compositeNode" presStyleCnt="0">
        <dgm:presLayoutVars>
          <dgm:bulletEnabled val="1"/>
        </dgm:presLayoutVars>
      </dgm:prSet>
      <dgm:spPr/>
    </dgm:pt>
    <dgm:pt modelId="{668A28F0-E01A-4F88-A6F0-8A5189E1492F}" type="pres">
      <dgm:prSet presAssocID="{59A3B25B-196D-4B5A-80E4-71591843C08E}" presName="image" presStyleLbl="fgImgPlace1" presStyleIdx="1" presStyleCnt="3" custFlipVert="0" custFlipHor="0" custScaleX="9147" custScaleY="18337" custLinFactNeighborX="-89672" custLinFactNeighborY="-8967"/>
      <dgm:spPr>
        <a:blipFill>
          <a:blip xmlns:r="http://schemas.openxmlformats.org/officeDocument/2006/relationships" r:embed="rId2" cstate="print">
            <a:extLst>
              <a:ext uri="{28A0092B-C50C-407E-A947-70E740481C1C}">
                <a14:useLocalDpi xmlns:a14="http://schemas.microsoft.com/office/drawing/2010/main" val="0"/>
              </a:ext>
            </a:extLst>
          </a:blip>
          <a:srcRect/>
          <a:stretch>
            <a:fillRect l="-50000" r="-50000"/>
          </a:stretch>
        </a:blipFill>
      </dgm:spPr>
    </dgm:pt>
    <dgm:pt modelId="{EE329A02-952A-48DF-A475-972D92472CA6}" type="pres">
      <dgm:prSet presAssocID="{59A3B25B-196D-4B5A-80E4-71591843C08E}" presName="childNode" presStyleLbl="node1" presStyleIdx="1" presStyleCnt="3" custScaleX="126987" custScaleY="116903" custLinFactNeighborX="514" custLinFactNeighborY="-1">
        <dgm:presLayoutVars>
          <dgm:bulletEnabled val="1"/>
        </dgm:presLayoutVars>
      </dgm:prSet>
      <dgm:spPr/>
      <dgm:t>
        <a:bodyPr/>
        <a:lstStyle/>
        <a:p>
          <a:endParaRPr lang="ru-RU"/>
        </a:p>
      </dgm:t>
    </dgm:pt>
    <dgm:pt modelId="{5B2A5EA9-938F-4B4B-8792-619B7169C7F4}" type="pres">
      <dgm:prSet presAssocID="{59A3B25B-196D-4B5A-80E4-71591843C08E}" presName="parentNode" presStyleLbl="revTx" presStyleIdx="1" presStyleCnt="3" custLinFactNeighborX="-79546" custLinFactNeighborY="-3950">
        <dgm:presLayoutVars>
          <dgm:chMax val="0"/>
          <dgm:bulletEnabled val="1"/>
        </dgm:presLayoutVars>
      </dgm:prSet>
      <dgm:spPr/>
      <dgm:t>
        <a:bodyPr/>
        <a:lstStyle/>
        <a:p>
          <a:endParaRPr lang="ru-RU"/>
        </a:p>
      </dgm:t>
    </dgm:pt>
    <dgm:pt modelId="{AD4B0339-9300-4AC7-A926-73BB16EAB378}" type="pres">
      <dgm:prSet presAssocID="{78C2E505-43DA-4672-A283-4596427FFAF5}" presName="sibTrans" presStyleCnt="0"/>
      <dgm:spPr/>
    </dgm:pt>
    <dgm:pt modelId="{51360031-15BE-49E6-A9A8-69D1BABF2044}" type="pres">
      <dgm:prSet presAssocID="{E2019920-982B-4F96-B3CB-17C179992A67}" presName="compositeNode" presStyleCnt="0">
        <dgm:presLayoutVars>
          <dgm:bulletEnabled val="1"/>
        </dgm:presLayoutVars>
      </dgm:prSet>
      <dgm:spPr/>
    </dgm:pt>
    <dgm:pt modelId="{5882A10D-190E-454D-B326-BACED3E85A0A}" type="pres">
      <dgm:prSet presAssocID="{E2019920-982B-4F96-B3CB-17C179992A67}" presName="image" presStyleLbl="fgImgPlace1" presStyleIdx="2" presStyleCnt="3" custFlipVert="1" custFlipHor="0" custScaleX="14909" custScaleY="13098" custLinFactNeighborX="-70514" custLinFactNeighborY="-1892"/>
      <dgm:spPr>
        <a:blipFill>
          <a:blip xmlns:r="http://schemas.openxmlformats.org/officeDocument/2006/relationships" r:embed="rId3" cstate="print">
            <a:extLst>
              <a:ext uri="{28A0092B-C50C-407E-A947-70E740481C1C}">
                <a14:useLocalDpi xmlns:a14="http://schemas.microsoft.com/office/drawing/2010/main" val="0"/>
              </a:ext>
            </a:extLst>
          </a:blip>
          <a:srcRect/>
          <a:stretch>
            <a:fillRect t="-7000" b="-7000"/>
          </a:stretch>
        </a:blipFill>
      </dgm:spPr>
    </dgm:pt>
    <dgm:pt modelId="{231270D3-63ED-4E5A-9492-67BC9C681E55}" type="pres">
      <dgm:prSet presAssocID="{E2019920-982B-4F96-B3CB-17C179992A67}" presName="childNode" presStyleLbl="node1" presStyleIdx="2" presStyleCnt="3" custScaleX="128019" custScaleY="115995">
        <dgm:presLayoutVars>
          <dgm:bulletEnabled val="1"/>
        </dgm:presLayoutVars>
      </dgm:prSet>
      <dgm:spPr/>
      <dgm:t>
        <a:bodyPr/>
        <a:lstStyle/>
        <a:p>
          <a:endParaRPr lang="ru-RU"/>
        </a:p>
      </dgm:t>
    </dgm:pt>
    <dgm:pt modelId="{E256A9AD-2CA3-4BA5-B423-3CA0CA9B8113}" type="pres">
      <dgm:prSet presAssocID="{E2019920-982B-4F96-B3CB-17C179992A67}" presName="parentNode" presStyleLbl="revTx" presStyleIdx="2" presStyleCnt="3" custScaleX="209462" custLinFactNeighborX="-68752" custLinFactNeighborY="-5027">
        <dgm:presLayoutVars>
          <dgm:chMax val="0"/>
          <dgm:bulletEnabled val="1"/>
        </dgm:presLayoutVars>
      </dgm:prSet>
      <dgm:spPr/>
      <dgm:t>
        <a:bodyPr/>
        <a:lstStyle/>
        <a:p>
          <a:endParaRPr lang="ru-RU"/>
        </a:p>
      </dgm:t>
    </dgm:pt>
  </dgm:ptLst>
  <dgm:cxnLst>
    <dgm:cxn modelId="{6E07E4A2-B9DF-400C-8C07-54AFB1F5D422}" type="presOf" srcId="{1D3B2893-38C9-4AF3-9C1C-9E2C02FDE0D0}" destId="{231270D3-63ED-4E5A-9492-67BC9C681E55}" srcOrd="0" destOrd="2" presId="urn:microsoft.com/office/officeart/2005/8/layout/hList2"/>
    <dgm:cxn modelId="{0E8A0F78-B21E-4337-8050-CCC27BADBD28}" type="presOf" srcId="{A1711DD5-76A6-4764-81A6-CBEA1BDFE5FC}" destId="{231270D3-63ED-4E5A-9492-67BC9C681E55}" srcOrd="0" destOrd="3" presId="urn:microsoft.com/office/officeart/2005/8/layout/hList2"/>
    <dgm:cxn modelId="{799F43FF-234B-49DF-A2A0-789DFF389CD2}" srcId="{E2019920-982B-4F96-B3CB-17C179992A67}" destId="{ECD96118-8C45-4524-A776-A22FB1494790}" srcOrd="0" destOrd="0" parTransId="{F4242C0A-B7C3-427F-97CE-76D5B5E7A238}" sibTransId="{DA3F2847-F1A9-4D9D-A445-5BF171016101}"/>
    <dgm:cxn modelId="{0C35C0C8-AA02-4A7E-B286-B97497F0CBB4}" type="presOf" srcId="{ECD96118-8C45-4524-A776-A22FB1494790}" destId="{231270D3-63ED-4E5A-9492-67BC9C681E55}" srcOrd="0" destOrd="0" presId="urn:microsoft.com/office/officeart/2005/8/layout/hList2"/>
    <dgm:cxn modelId="{B9B7E59D-4EEB-4F8A-8902-B0C5AB78FB7A}" type="presOf" srcId="{D9452C9F-A45D-41ED-B73E-7189D6C637A0}" destId="{075A7E25-21E0-428D-B6F3-737BA3329E9F}" srcOrd="0" destOrd="0" presId="urn:microsoft.com/office/officeart/2005/8/layout/hList2"/>
    <dgm:cxn modelId="{BC46989A-312D-4398-BC1A-9D9A078AA6B0}" type="presOf" srcId="{59A3B25B-196D-4B5A-80E4-71591843C08E}" destId="{5B2A5EA9-938F-4B4B-8792-619B7169C7F4}" srcOrd="0" destOrd="0" presId="urn:microsoft.com/office/officeart/2005/8/layout/hList2"/>
    <dgm:cxn modelId="{65DA48F0-CD5C-4BD5-B608-CF5120C9716A}" srcId="{5F8F130E-F7F3-40D2-931E-0D5A7C1D3B98}" destId="{915936E6-065F-46CB-9A92-8AB6E0FBD723}" srcOrd="0" destOrd="0" parTransId="{4579C279-7790-418C-9B6F-3A490C130460}" sibTransId="{E01ABFC4-DF58-41B5-AF88-34D4C8CA1B56}"/>
    <dgm:cxn modelId="{EFAED7E3-61D0-40E8-97BC-CA40F124A754}" srcId="{59A3B25B-196D-4B5A-80E4-71591843C08E}" destId="{A21BCD3F-18AB-4E0D-9504-91575CCAB92F}" srcOrd="1" destOrd="0" parTransId="{9813D4CA-2FAC-4BD9-AEC0-014D10216215}" sibTransId="{B716ACD5-04EC-4F9E-B1CD-0883C8589E18}"/>
    <dgm:cxn modelId="{879C27EE-AC5A-4A88-BD82-38FE8A3E5331}" srcId="{D9452C9F-A45D-41ED-B73E-7189D6C637A0}" destId="{E2019920-982B-4F96-B3CB-17C179992A67}" srcOrd="2" destOrd="0" parTransId="{C22DA01B-4F54-4BEF-AEAB-0EF6406E9CDA}" sibTransId="{37715578-019E-4B5F-B58E-2E054EA48495}"/>
    <dgm:cxn modelId="{EE5CB010-F6A9-4D66-A273-E6D05DCA6935}" type="presOf" srcId="{A21BCD3F-18AB-4E0D-9504-91575CCAB92F}" destId="{EE329A02-952A-48DF-A475-972D92472CA6}" srcOrd="0" destOrd="1" presId="urn:microsoft.com/office/officeart/2005/8/layout/hList2"/>
    <dgm:cxn modelId="{B7129BB1-E60E-4BB0-B198-17ED2869DF68}" type="presOf" srcId="{915936E6-065F-46CB-9A92-8AB6E0FBD723}" destId="{1DA57236-8DF7-4C62-A01B-55497600B54E}" srcOrd="0" destOrd="0" presId="urn:microsoft.com/office/officeart/2005/8/layout/hList2"/>
    <dgm:cxn modelId="{7A81A514-78B9-46D9-857C-F5194175874F}" srcId="{D9452C9F-A45D-41ED-B73E-7189D6C637A0}" destId="{59A3B25B-196D-4B5A-80E4-71591843C08E}" srcOrd="1" destOrd="0" parTransId="{B572AE7E-5610-4E13-9603-7FF401456D8F}" sibTransId="{78C2E505-43DA-4672-A283-4596427FFAF5}"/>
    <dgm:cxn modelId="{9E092D1F-B8A4-4731-A5BB-A2326CDAEE0F}" srcId="{E2019920-982B-4F96-B3CB-17C179992A67}" destId="{1D3B2893-38C9-4AF3-9C1C-9E2C02FDE0D0}" srcOrd="2" destOrd="0" parTransId="{F983A863-1CE7-49ED-9440-ADB5D37F4E30}" sibTransId="{CD57FA1A-E43F-4361-9485-C94BC4DDAE94}"/>
    <dgm:cxn modelId="{296A2C9D-B122-493A-9FF3-AAE0FB8D002E}" type="presOf" srcId="{CA59247C-0E7B-4AF9-94F6-48510401670E}" destId="{231270D3-63ED-4E5A-9492-67BC9C681E55}" srcOrd="0" destOrd="1" presId="urn:microsoft.com/office/officeart/2005/8/layout/hList2"/>
    <dgm:cxn modelId="{58B8B836-C3E0-4E16-86B7-64732CCB69A9}" srcId="{D9452C9F-A45D-41ED-B73E-7189D6C637A0}" destId="{5F8F130E-F7F3-40D2-931E-0D5A7C1D3B98}" srcOrd="0" destOrd="0" parTransId="{B57524C3-BF4F-4238-BB18-D83B02BB6318}" sibTransId="{D444DF6A-15EE-476F-BC53-FB4E1CE96B7E}"/>
    <dgm:cxn modelId="{A0798009-75B4-4A5B-9065-5A4E716D71D8}" srcId="{59A3B25B-196D-4B5A-80E4-71591843C08E}" destId="{31653D44-424B-4DFD-8FCB-0AC3BA29A7AC}" srcOrd="0" destOrd="0" parTransId="{21ADFC39-8DC2-47ED-8C9C-7988E3738C4B}" sibTransId="{0BAEB116-8132-4870-BC2C-B8CFC732F902}"/>
    <dgm:cxn modelId="{7D880C73-3400-4FBD-8882-69EBC58E0C00}" srcId="{E2019920-982B-4F96-B3CB-17C179992A67}" destId="{CA59247C-0E7B-4AF9-94F6-48510401670E}" srcOrd="1" destOrd="0" parTransId="{BAE9095E-FE8B-4C9B-AF1C-99F7D1FE86DA}" sibTransId="{0C1B8DB1-B618-4E06-8E6D-B2B243C231EB}"/>
    <dgm:cxn modelId="{3DAFBA97-2D89-47E9-A964-AE12ED8B54E0}" type="presOf" srcId="{026DE3FF-132A-43A7-9BD4-7097BD2F54D4}" destId="{1DA57236-8DF7-4C62-A01B-55497600B54E}" srcOrd="0" destOrd="1" presId="urn:microsoft.com/office/officeart/2005/8/layout/hList2"/>
    <dgm:cxn modelId="{21D946CC-93A2-46A3-9D34-C625C6E0828D}" type="presOf" srcId="{5F8F130E-F7F3-40D2-931E-0D5A7C1D3B98}" destId="{C73DC298-47FA-4575-A565-F81C92F68919}" srcOrd="0" destOrd="0" presId="urn:microsoft.com/office/officeart/2005/8/layout/hList2"/>
    <dgm:cxn modelId="{F881E915-1982-4C4C-94B0-F981D0E960C3}" type="presOf" srcId="{E2019920-982B-4F96-B3CB-17C179992A67}" destId="{E256A9AD-2CA3-4BA5-B423-3CA0CA9B8113}" srcOrd="0" destOrd="0" presId="urn:microsoft.com/office/officeart/2005/8/layout/hList2"/>
    <dgm:cxn modelId="{5A7705CA-1FC1-44EE-A934-5F32347AC4D5}" srcId="{E2019920-982B-4F96-B3CB-17C179992A67}" destId="{A1711DD5-76A6-4764-81A6-CBEA1BDFE5FC}" srcOrd="3" destOrd="0" parTransId="{1CC174DB-A6FE-4084-A492-331F4B572D41}" sibTransId="{2E3605A4-8717-4485-B6A9-7EF0A3A31F42}"/>
    <dgm:cxn modelId="{BD7A99A4-74FF-40D8-835C-026CEFDDDB00}" type="presOf" srcId="{31653D44-424B-4DFD-8FCB-0AC3BA29A7AC}" destId="{EE329A02-952A-48DF-A475-972D92472CA6}" srcOrd="0" destOrd="0" presId="urn:microsoft.com/office/officeart/2005/8/layout/hList2"/>
    <dgm:cxn modelId="{2184B3BA-56BB-415C-83EE-5E48542E26E1}" srcId="{5F8F130E-F7F3-40D2-931E-0D5A7C1D3B98}" destId="{026DE3FF-132A-43A7-9BD4-7097BD2F54D4}" srcOrd="1" destOrd="0" parTransId="{5334F05B-9389-432D-9FA3-0F028E16CE61}" sibTransId="{9130CFF8-9B58-477D-B1E5-6058DA016961}"/>
    <dgm:cxn modelId="{03D0EFE9-8CF5-4E4F-B689-3971BAE2DF0E}" type="presParOf" srcId="{075A7E25-21E0-428D-B6F3-737BA3329E9F}" destId="{F87403EC-9770-44D1-A20E-66106B956FC5}" srcOrd="0" destOrd="0" presId="urn:microsoft.com/office/officeart/2005/8/layout/hList2"/>
    <dgm:cxn modelId="{BE4AE8BE-E621-4ED8-934B-4E87E33C9930}" type="presParOf" srcId="{F87403EC-9770-44D1-A20E-66106B956FC5}" destId="{24C9CE2C-9F95-44F1-80DB-89092A2B4531}" srcOrd="0" destOrd="0" presId="urn:microsoft.com/office/officeart/2005/8/layout/hList2"/>
    <dgm:cxn modelId="{D9B9AD57-EE83-4CDB-A4D8-B6E5178CE506}" type="presParOf" srcId="{F87403EC-9770-44D1-A20E-66106B956FC5}" destId="{1DA57236-8DF7-4C62-A01B-55497600B54E}" srcOrd="1" destOrd="0" presId="urn:microsoft.com/office/officeart/2005/8/layout/hList2"/>
    <dgm:cxn modelId="{EB21F700-9CF2-4DC9-899F-005354E58E75}" type="presParOf" srcId="{F87403EC-9770-44D1-A20E-66106B956FC5}" destId="{C73DC298-47FA-4575-A565-F81C92F68919}" srcOrd="2" destOrd="0" presId="urn:microsoft.com/office/officeart/2005/8/layout/hList2"/>
    <dgm:cxn modelId="{FEBE6868-9942-461B-8A96-915FA7B416D4}" type="presParOf" srcId="{075A7E25-21E0-428D-B6F3-737BA3329E9F}" destId="{579F79F9-3F64-4248-B435-9BAEF676D841}" srcOrd="1" destOrd="0" presId="urn:microsoft.com/office/officeart/2005/8/layout/hList2"/>
    <dgm:cxn modelId="{08118EF7-0F89-4CC9-BD58-71777D3D0B3E}" type="presParOf" srcId="{075A7E25-21E0-428D-B6F3-737BA3329E9F}" destId="{48C9376A-933A-46FA-9016-6C38F6288C61}" srcOrd="2" destOrd="0" presId="urn:microsoft.com/office/officeart/2005/8/layout/hList2"/>
    <dgm:cxn modelId="{4364D7DD-4211-4EDA-BC29-D8CE86B1AD26}" type="presParOf" srcId="{48C9376A-933A-46FA-9016-6C38F6288C61}" destId="{668A28F0-E01A-4F88-A6F0-8A5189E1492F}" srcOrd="0" destOrd="0" presId="urn:microsoft.com/office/officeart/2005/8/layout/hList2"/>
    <dgm:cxn modelId="{543EF2F5-99DC-4DA4-B729-879D03519FE9}" type="presParOf" srcId="{48C9376A-933A-46FA-9016-6C38F6288C61}" destId="{EE329A02-952A-48DF-A475-972D92472CA6}" srcOrd="1" destOrd="0" presId="urn:microsoft.com/office/officeart/2005/8/layout/hList2"/>
    <dgm:cxn modelId="{C998683F-B7AC-48B5-9076-C2D2B783A99A}" type="presParOf" srcId="{48C9376A-933A-46FA-9016-6C38F6288C61}" destId="{5B2A5EA9-938F-4B4B-8792-619B7169C7F4}" srcOrd="2" destOrd="0" presId="urn:microsoft.com/office/officeart/2005/8/layout/hList2"/>
    <dgm:cxn modelId="{FB65C4E6-805A-4977-868C-13BCE0F0BA7E}" type="presParOf" srcId="{075A7E25-21E0-428D-B6F3-737BA3329E9F}" destId="{AD4B0339-9300-4AC7-A926-73BB16EAB378}" srcOrd="3" destOrd="0" presId="urn:microsoft.com/office/officeart/2005/8/layout/hList2"/>
    <dgm:cxn modelId="{42FE41B0-672E-4694-ACBF-6A3BE240BB95}" type="presParOf" srcId="{075A7E25-21E0-428D-B6F3-737BA3329E9F}" destId="{51360031-15BE-49E6-A9A8-69D1BABF2044}" srcOrd="4" destOrd="0" presId="urn:microsoft.com/office/officeart/2005/8/layout/hList2"/>
    <dgm:cxn modelId="{0AD36C92-AD06-4239-B88C-9586859C5065}" type="presParOf" srcId="{51360031-15BE-49E6-A9A8-69D1BABF2044}" destId="{5882A10D-190E-454D-B326-BACED3E85A0A}" srcOrd="0" destOrd="0" presId="urn:microsoft.com/office/officeart/2005/8/layout/hList2"/>
    <dgm:cxn modelId="{ED2E990D-F9DC-41C5-8C8F-5A8CB832009A}" type="presParOf" srcId="{51360031-15BE-49E6-A9A8-69D1BABF2044}" destId="{231270D3-63ED-4E5A-9492-67BC9C681E55}" srcOrd="1" destOrd="0" presId="urn:microsoft.com/office/officeart/2005/8/layout/hList2"/>
    <dgm:cxn modelId="{37C391B5-34AB-48E9-9061-08AB0FA29E9B}" type="presParOf" srcId="{51360031-15BE-49E6-A9A8-69D1BABF2044}" destId="{E256A9AD-2CA3-4BA5-B423-3CA0CA9B8113}" srcOrd="2" destOrd="0" presId="urn:microsoft.com/office/officeart/2005/8/layout/hList2"/>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73DC298-47FA-4575-A565-F81C92F68919}">
      <dsp:nvSpPr>
        <dsp:cNvPr id="0" name=""/>
        <dsp:cNvSpPr/>
      </dsp:nvSpPr>
      <dsp:spPr>
        <a:xfrm rot="16200000">
          <a:off x="-1323806" y="1458441"/>
          <a:ext cx="2877341" cy="22972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202608" bIns="0" numCol="1" spcCol="1270" anchor="t" anchorCtr="0">
          <a:noAutofit/>
        </a:bodyPr>
        <a:lstStyle/>
        <a:p>
          <a:pPr lvl="0" algn="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Сокращение объемов кредитования</a:t>
          </a:r>
        </a:p>
      </dsp:txBody>
      <dsp:txXfrm>
        <a:off x="-1323806" y="1458441"/>
        <a:ext cx="2877341" cy="229728"/>
      </dsp:txXfrm>
    </dsp:sp>
    <dsp:sp modelId="{1DA57236-8DF7-4C62-A01B-55497600B54E}">
      <dsp:nvSpPr>
        <dsp:cNvPr id="0" name=""/>
        <dsp:cNvSpPr/>
      </dsp:nvSpPr>
      <dsp:spPr>
        <a:xfrm>
          <a:off x="180173" y="140979"/>
          <a:ext cx="1335082" cy="2864603"/>
        </a:xfrm>
        <a:prstGeom prst="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202608" rIns="85344" bIns="85344" numCol="1" spcCol="1270" anchor="t" anchorCtr="0">
          <a:noAutofit/>
        </a:bodyPr>
        <a:lstStyle/>
        <a:p>
          <a:pPr marL="114300" lvl="1" indent="-114300" algn="l" defTabSz="533400">
            <a:lnSpc>
              <a:spcPct val="90000"/>
            </a:lnSpc>
            <a:spcBef>
              <a:spcPct val="0"/>
            </a:spcBef>
            <a:spcAft>
              <a:spcPct val="15000"/>
            </a:spcAft>
            <a:buChar char="••"/>
          </a:pPr>
          <a:r>
            <a:rPr lang="ru-RU" sz="1200" kern="1200">
              <a:latin typeface="Times New Roman" panose="02020603050405020304" pitchFamily="18" charset="0"/>
              <a:cs typeface="Times New Roman" panose="02020603050405020304" pitchFamily="18" charset="0"/>
            </a:rPr>
            <a:t>Определить приоритетные и нежелательные сектора экономики</a:t>
          </a:r>
        </a:p>
        <a:p>
          <a:pPr marL="114300" lvl="1" indent="-114300" algn="l" defTabSz="533400">
            <a:lnSpc>
              <a:spcPct val="90000"/>
            </a:lnSpc>
            <a:spcBef>
              <a:spcPct val="0"/>
            </a:spcBef>
            <a:spcAft>
              <a:spcPct val="15000"/>
            </a:spcAft>
            <a:buChar char="••"/>
          </a:pPr>
          <a:r>
            <a:rPr lang="ru-RU" sz="1200" kern="1200">
              <a:latin typeface="Times New Roman" panose="02020603050405020304" pitchFamily="18" charset="0"/>
              <a:cs typeface="Times New Roman" panose="02020603050405020304" pitchFamily="18" charset="0"/>
            </a:rPr>
            <a:t>Сосредоточиться на компаниях с положительной кредитной историей</a:t>
          </a:r>
        </a:p>
      </dsp:txBody>
      <dsp:txXfrm>
        <a:off x="180173" y="140979"/>
        <a:ext cx="1335082" cy="2864603"/>
      </dsp:txXfrm>
    </dsp:sp>
    <dsp:sp modelId="{24C9CE2C-9F95-44F1-80DB-89092A2B4531}">
      <dsp:nvSpPr>
        <dsp:cNvPr id="0" name=""/>
        <dsp:cNvSpPr/>
      </dsp:nvSpPr>
      <dsp:spPr>
        <a:xfrm>
          <a:off x="113403" y="243808"/>
          <a:ext cx="53825" cy="42026"/>
        </a:xfrm>
        <a:prstGeom prst="flowChartProcess">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t="-14000" b="-14000"/>
          </a:stretch>
        </a:blipFill>
        <a:ln w="12700" cap="flat" cmpd="sng" algn="ctr">
          <a:solidFill>
            <a:schemeClr val="accent3"/>
          </a:solidFill>
          <a:prstDash val="solid"/>
          <a:miter lim="800000"/>
        </a:ln>
        <a:effectLst/>
      </dsp:spPr>
      <dsp:style>
        <a:lnRef idx="2">
          <a:schemeClr val="accent3"/>
        </a:lnRef>
        <a:fillRef idx="1">
          <a:schemeClr val="lt1"/>
        </a:fillRef>
        <a:effectRef idx="0">
          <a:schemeClr val="accent3"/>
        </a:effectRef>
        <a:fontRef idx="minor">
          <a:schemeClr val="dk1"/>
        </a:fontRef>
      </dsp:style>
    </dsp:sp>
    <dsp:sp modelId="{5B2A5EA9-938F-4B4B-8792-619B7169C7F4}">
      <dsp:nvSpPr>
        <dsp:cNvPr id="0" name=""/>
        <dsp:cNvSpPr/>
      </dsp:nvSpPr>
      <dsp:spPr>
        <a:xfrm rot="16200000">
          <a:off x="503442" y="1357432"/>
          <a:ext cx="2454357" cy="22972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202608" bIns="0" numCol="1" spcCol="1270" anchor="t" anchorCtr="0">
          <a:noAutofit/>
        </a:bodyPr>
        <a:lstStyle/>
        <a:p>
          <a:pPr lvl="0" algn="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Установление лимитов на убытки</a:t>
          </a:r>
        </a:p>
      </dsp:txBody>
      <dsp:txXfrm>
        <a:off x="503442" y="1357432"/>
        <a:ext cx="2454357" cy="229728"/>
      </dsp:txXfrm>
    </dsp:sp>
    <dsp:sp modelId="{EE329A02-952A-48DF-A475-972D92472CA6}">
      <dsp:nvSpPr>
        <dsp:cNvPr id="0" name=""/>
        <dsp:cNvSpPr/>
      </dsp:nvSpPr>
      <dsp:spPr>
        <a:xfrm>
          <a:off x="1879702" y="134610"/>
          <a:ext cx="1453104" cy="2869217"/>
        </a:xfrm>
        <a:prstGeom prst="rect">
          <a:avLst/>
        </a:prstGeom>
        <a:solidFill>
          <a:schemeClr val="accent5">
            <a:hueOff val="-3379271"/>
            <a:satOff val="-8710"/>
            <a:lumOff val="-588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202608" rIns="85344" bIns="85344" numCol="1" spcCol="1270" anchor="t" anchorCtr="0">
          <a:noAutofit/>
        </a:bodyPr>
        <a:lstStyle/>
        <a:p>
          <a:pPr marL="114300" lvl="1" indent="-114300" algn="l" defTabSz="533400">
            <a:lnSpc>
              <a:spcPct val="90000"/>
            </a:lnSpc>
            <a:spcBef>
              <a:spcPct val="0"/>
            </a:spcBef>
            <a:spcAft>
              <a:spcPct val="15000"/>
            </a:spcAft>
            <a:buChar char="••"/>
          </a:pPr>
          <a:r>
            <a:rPr lang="ru-RU" sz="1200" kern="1200">
              <a:latin typeface="Times New Roman" panose="02020603050405020304" pitchFamily="18" charset="0"/>
              <a:cs typeface="Times New Roman" panose="02020603050405020304" pitchFamily="18" charset="0"/>
            </a:rPr>
            <a:t>Оптимальное распределение между высокорискованными и низкорискованными операциями</a:t>
          </a:r>
        </a:p>
        <a:p>
          <a:pPr marL="114300" lvl="1" indent="-114300" algn="l" defTabSz="533400">
            <a:lnSpc>
              <a:spcPct val="90000"/>
            </a:lnSpc>
            <a:spcBef>
              <a:spcPct val="0"/>
            </a:spcBef>
            <a:spcAft>
              <a:spcPct val="15000"/>
            </a:spcAft>
            <a:buChar char="••"/>
          </a:pPr>
          <a:r>
            <a:rPr lang="ru-RU" sz="1200" kern="1200">
              <a:latin typeface="Times New Roman" panose="02020603050405020304" pitchFamily="18" charset="0"/>
              <a:cs typeface="Times New Roman" panose="02020603050405020304" pitchFamily="18" charset="0"/>
            </a:rPr>
            <a:t>Установление формализованного процесса оценки риска индивидуальной кредитной операции</a:t>
          </a:r>
        </a:p>
      </dsp:txBody>
      <dsp:txXfrm>
        <a:off x="1879702" y="134610"/>
        <a:ext cx="1453104" cy="2869217"/>
      </dsp:txXfrm>
    </dsp:sp>
    <dsp:sp modelId="{668A28F0-E01A-4F88-A6F0-8A5189E1492F}">
      <dsp:nvSpPr>
        <dsp:cNvPr id="0" name=""/>
        <dsp:cNvSpPr/>
      </dsp:nvSpPr>
      <dsp:spPr>
        <a:xfrm>
          <a:off x="1595207" y="185227"/>
          <a:ext cx="42026" cy="84250"/>
        </a:xfrm>
        <a:prstGeom prst="rect">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l="-50000" r="-50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E256A9AD-2CA3-4BA5-B423-3CA0CA9B8113}">
      <dsp:nvSpPr>
        <dsp:cNvPr id="0" name=""/>
        <dsp:cNvSpPr/>
      </dsp:nvSpPr>
      <dsp:spPr>
        <a:xfrm rot="16200000">
          <a:off x="2476238" y="1194123"/>
          <a:ext cx="2454357" cy="48119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202608" bIns="0" numCol="1" spcCol="1270" anchor="t" anchorCtr="0">
          <a:noAutofit/>
        </a:bodyPr>
        <a:lstStyle/>
        <a:p>
          <a:pPr lvl="0" algn="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Внедрение эффективных систем управления</a:t>
          </a:r>
          <a:r>
            <a:rPr lang="ru-RU" sz="1200" kern="1200"/>
            <a:t> </a:t>
          </a:r>
          <a:r>
            <a:rPr lang="ru-RU" sz="1200" kern="1200">
              <a:latin typeface="Times New Roman" panose="02020603050405020304" pitchFamily="18" charset="0"/>
              <a:cs typeface="Times New Roman" panose="02020603050405020304" pitchFamily="18" charset="0"/>
            </a:rPr>
            <a:t>рисками</a:t>
          </a:r>
        </a:p>
      </dsp:txBody>
      <dsp:txXfrm>
        <a:off x="2476238" y="1194123"/>
        <a:ext cx="2454357" cy="481194"/>
      </dsp:txXfrm>
    </dsp:sp>
    <dsp:sp modelId="{231270D3-63ED-4E5A-9492-67BC9C681E55}">
      <dsp:nvSpPr>
        <dsp:cNvPr id="0" name=""/>
        <dsp:cNvSpPr/>
      </dsp:nvSpPr>
      <dsp:spPr>
        <a:xfrm>
          <a:off x="3815914" y="134635"/>
          <a:ext cx="1464913" cy="2846931"/>
        </a:xfrm>
        <a:prstGeom prst="rect">
          <a:avLst/>
        </a:prstGeom>
        <a:solidFill>
          <a:schemeClr val="accent5">
            <a:hueOff val="-6758543"/>
            <a:satOff val="-17419"/>
            <a:lumOff val="-1176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0904" tIns="202608" rIns="120904" bIns="120904" numCol="1" spcCol="1270" anchor="t" anchorCtr="0">
          <a:noAutofit/>
        </a:bodyPr>
        <a:lstStyle/>
        <a:p>
          <a:pPr marL="114300" lvl="1" indent="-114300" algn="l" defTabSz="577850">
            <a:lnSpc>
              <a:spcPct val="90000"/>
            </a:lnSpc>
            <a:spcBef>
              <a:spcPct val="0"/>
            </a:spcBef>
            <a:spcAft>
              <a:spcPct val="15000"/>
            </a:spcAft>
            <a:buChar char="••"/>
          </a:pPr>
          <a:r>
            <a:rPr lang="ru-RU" sz="1300" kern="1200">
              <a:latin typeface="Times New Roman" panose="02020603050405020304" pitchFamily="18" charset="0"/>
              <a:cs typeface="Times New Roman" panose="02020603050405020304" pitchFamily="18" charset="0"/>
            </a:rPr>
            <a:t>Источник платежа поступления от основного вида деятельности</a:t>
          </a:r>
        </a:p>
        <a:p>
          <a:pPr marL="114300" lvl="1" indent="-114300" algn="l" defTabSz="577850">
            <a:lnSpc>
              <a:spcPct val="90000"/>
            </a:lnSpc>
            <a:spcBef>
              <a:spcPct val="0"/>
            </a:spcBef>
            <a:spcAft>
              <a:spcPct val="15000"/>
            </a:spcAft>
            <a:buChar char="••"/>
          </a:pPr>
          <a:r>
            <a:rPr lang="ru-RU" sz="1300" kern="1200">
              <a:latin typeface="Times New Roman" panose="02020603050405020304" pitchFamily="18" charset="0"/>
              <a:cs typeface="Times New Roman" panose="02020603050405020304" pitchFamily="18" charset="0"/>
            </a:rPr>
            <a:t>Приемлемый залог</a:t>
          </a:r>
        </a:p>
        <a:p>
          <a:pPr marL="114300" lvl="1" indent="-114300" algn="l" defTabSz="577850">
            <a:lnSpc>
              <a:spcPct val="90000"/>
            </a:lnSpc>
            <a:spcBef>
              <a:spcPct val="0"/>
            </a:spcBef>
            <a:spcAft>
              <a:spcPct val="15000"/>
            </a:spcAft>
            <a:buChar char="••"/>
          </a:pPr>
          <a:r>
            <a:rPr lang="ru-RU" sz="1300" kern="1200">
              <a:latin typeface="Times New Roman" panose="02020603050405020304" pitchFamily="18" charset="0"/>
              <a:cs typeface="Times New Roman" panose="02020603050405020304" pitchFamily="18" charset="0"/>
            </a:rPr>
            <a:t>Учитывать финансовую отчетность</a:t>
          </a:r>
        </a:p>
        <a:p>
          <a:pPr marL="114300" lvl="1" indent="-114300" algn="l" defTabSz="577850">
            <a:lnSpc>
              <a:spcPct val="90000"/>
            </a:lnSpc>
            <a:spcBef>
              <a:spcPct val="0"/>
            </a:spcBef>
            <a:spcAft>
              <a:spcPct val="15000"/>
            </a:spcAft>
            <a:buChar char="••"/>
          </a:pPr>
          <a:r>
            <a:rPr lang="ru-RU" sz="1300" kern="1200">
              <a:latin typeface="Times New Roman" panose="02020603050405020304" pitchFamily="18" charset="0"/>
              <a:cs typeface="Times New Roman" panose="02020603050405020304" pitchFamily="18" charset="0"/>
            </a:rPr>
            <a:t>Обратить внимание на фнешние факторы</a:t>
          </a:r>
        </a:p>
      </dsp:txBody>
      <dsp:txXfrm>
        <a:off x="3815914" y="134635"/>
        <a:ext cx="1464913" cy="2846931"/>
      </dsp:txXfrm>
    </dsp:sp>
    <dsp:sp modelId="{5882A10D-190E-454D-B326-BACED3E85A0A}">
      <dsp:nvSpPr>
        <dsp:cNvPr id="0" name=""/>
        <dsp:cNvSpPr/>
      </dsp:nvSpPr>
      <dsp:spPr>
        <a:xfrm flipV="1">
          <a:off x="3617992" y="218626"/>
          <a:ext cx="68500" cy="60179"/>
        </a:xfrm>
        <a:prstGeom prst="rect">
          <a:avLst/>
        </a:prstGeom>
        <a:blipFill>
          <a:blip xmlns:r="http://schemas.openxmlformats.org/officeDocument/2006/relationships" r:embed="rId3" cstate="print">
            <a:extLst>
              <a:ext uri="{28A0092B-C50C-407E-A947-70E740481C1C}">
                <a14:useLocalDpi xmlns:a14="http://schemas.microsoft.com/office/drawing/2010/main" val="0"/>
              </a:ext>
            </a:extLst>
          </a:blip>
          <a:srcRect/>
          <a:stretch>
            <a:fillRect t="-7000" b="-7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hList2">
  <dgm:title val=""/>
  <dgm:desc val=""/>
  <dgm:catLst>
    <dgm:cat type="list" pri="6000"/>
    <dgm:cat type="relationship" pri="16000"/>
    <dgm:cat type="picture" pri="29000"/>
    <dgm:cat type="pictureconvert" pri="29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dgm:varLst>
    <dgm:choose name="Name0">
      <dgm:if name="Name1" func="var" arg="dir" op="equ" val="norm">
        <dgm:alg type="lin">
          <dgm:param type="linDir" val="fromL"/>
          <dgm:param type="nodeVertAlign" val="t"/>
        </dgm:alg>
      </dgm:if>
      <dgm:else name="Name2">
        <dgm:alg type="lin">
          <dgm:param type="linDir" val="fromR"/>
          <dgm:param type="nodeVertAlign" val="t"/>
        </dgm:alg>
      </dgm:else>
    </dgm:choose>
    <dgm:shape xmlns:r="http://schemas.openxmlformats.org/officeDocument/2006/relationships" r:blip="">
      <dgm:adjLst/>
    </dgm:shape>
    <dgm:presOf/>
    <dgm:constrLst>
      <dgm:constr type="w" for="ch" forName="compositeNode" refType="w"/>
      <dgm:constr type="h" for="ch" forName="compositeNode" refType="h"/>
      <dgm:constr type="w" for="ch" forName="sibTrans" refType="w" refFor="ch" refForName="compositeNode" op="equ" fact="0.2"/>
      <dgm:constr type="h" for="des" forName="childNode" op="equ"/>
      <dgm:constr type="w" for="des" forName="childNode" op="equ"/>
      <dgm:constr type="w" for="des" forName="parentNode" op="equ"/>
      <dgm:constr type="h" for="des" forName="image" op="equ"/>
      <dgm:constr type="w" for="des" forName="image" op="equ"/>
      <dgm:constr type="primFontSz" for="des" forName="parentNode" op="equ" val="65"/>
      <dgm:constr type="primFontSz" for="des" forName="childNode" op="equ" val="65"/>
    </dgm:constrLst>
    <dgm:ruleLst/>
    <dgm:forEach name="Name3" axis="ch" ptType="node">
      <dgm:layoutNode name="compositeNode">
        <dgm:varLst>
          <dgm:bulletEnabled val="1"/>
        </dgm:varLst>
        <dgm:alg type="composite"/>
        <dgm:presOf/>
        <dgm:choose name="Name4">
          <dgm:if name="Name5" func="var" arg="dir" op="equ" val="norm">
            <dgm:constrLst>
              <dgm:constr type="w" for="ch" forName="image" refType="w"/>
              <dgm:constr type="h" for="ch" forName="image" refType="h"/>
              <dgm:constr type="h" for="ch" forName="image" refType="w" refFor="ch" refForName="image" op="lte"/>
              <dgm:constr type="w" for="ch" forName="image" refType="h" refFor="ch" refForName="image" op="lte"/>
              <dgm:constr type="w" for="ch" forName="image" refType="w" op="lte" fact="0.33"/>
              <dgm:constr type="h" for="ch" forName="image" refType="h" op="lte" fact="0.33"/>
              <dgm:constr type="t" for="ch" forName="image"/>
              <dgm:constr type="l" for="ch" forName="image"/>
              <dgm:constr type="w" for="ch" forName="childNode" refType="w" fact="0.85"/>
              <dgm:constr type="h" for="ch" forName="childNode" refType="h" fact="0.78"/>
              <dgm:constr type="t" for="ch" forName="childNode" refType="h" refFor="ch" refForName="image" fact="0.66"/>
              <dgm:constr type="l" for="ch" forName="childNode" refType="w" refFor="ch" refForName="image" fact="0.5"/>
              <dgm:constr type="tMarg" for="ch" forName="childNode" refType="w" refFor="ch" refForName="image" fact="1.25"/>
              <dgm:constr type="t" for="ch" forName="parentNode" refType="h" refFor="ch" refForName="image" fact="0.66"/>
              <dgm:constr type="b" for="ch" forName="parentNode" refType="b" refFor="ch" refForName="childNode"/>
              <dgm:constr type="l" for="ch" forName="parentNode"/>
              <dgm:constr type="r" for="ch" forName="parentNode" refType="l" refFor="ch" refForName="childNode"/>
              <dgm:constr type="rMarg" for="ch" forName="parentNode" refType="w" refFor="ch" refForName="image" fact="1.25"/>
            </dgm:constrLst>
          </dgm:if>
          <dgm:else name="Name6">
            <dgm:constrLst>
              <dgm:constr type="w" for="ch" forName="image" refType="w"/>
              <dgm:constr type="h" for="ch" forName="image" refType="h"/>
              <dgm:constr type="h" for="ch" forName="image" refType="w" refFor="ch" refForName="image" op="lte"/>
              <dgm:constr type="w" for="ch" forName="image" refType="h" refFor="ch" refForName="image" op="lte"/>
              <dgm:constr type="w" for="ch" forName="image" refType="w" op="lte" fact="0.33"/>
              <dgm:constr type="h" for="ch" forName="image" refType="h" op="lte" fact="0.33"/>
              <dgm:constr type="t" for="ch" forName="image"/>
              <dgm:constr type="r" for="ch" forName="image" refType="w"/>
              <dgm:constr type="w" for="ch" forName="childNode" refType="w" fact="0.85"/>
              <dgm:constr type="h" for="ch" forName="childNode" refType="h" fact="0.78"/>
              <dgm:constr type="t" for="ch" forName="childNode" refType="h" refFor="ch" refForName="image" fact="0.66"/>
              <dgm:constr type="r" for="ch" forName="childNode" refType="w"/>
              <dgm:constr type="rOff" for="ch" forName="childNode" refType="w" refFor="ch" refForName="image" fact="-0.5"/>
              <dgm:constr type="tMarg" for="ch" forName="childNode" refType="w" refFor="ch" refForName="image" fact="1.25"/>
              <dgm:constr type="t" for="ch" forName="parentNode" refType="h" refFor="ch" refForName="image" fact="0.66"/>
              <dgm:constr type="b" for="ch" forName="parentNode" refType="b" refFor="ch" refForName="childNode"/>
              <dgm:constr type="r" for="ch" forName="parentNode" refType="w"/>
              <dgm:constr type="l" for="ch" forName="parentNode" refType="r" refFor="ch" refForName="childNode"/>
              <dgm:constr type="lOff" for="ch" forName="parentNode" refType="rOff" refFor="ch" refForName="childNode"/>
              <dgm:constr type="lMarg" for="ch" forName="parentNode" refType="w" refFor="ch" refForName="image" fact="1.25"/>
            </dgm:constrLst>
          </dgm:else>
        </dgm:choose>
        <dgm:ruleLst>
          <dgm:rule type="w" for="ch" forName="childNode" val="NaN" fact="0.4" max="NaN"/>
          <dgm:rule type="h" for="ch" forName="childNode" val="NaN" fact="0.5" max="NaN"/>
        </dgm:ruleLst>
        <dgm:layoutNode name="image" styleLbl="fgImgPlace1">
          <dgm:alg type="sp"/>
          <dgm:shape xmlns:r="http://schemas.openxmlformats.org/officeDocument/2006/relationships" type="rect" r:blip="" zOrderOff="4" blipPhldr="1">
            <dgm:adjLst/>
          </dgm:shape>
          <dgm:presOf/>
          <dgm:constrLst/>
          <dgm:ruleLst/>
        </dgm:layoutNode>
        <dgm:layoutNode name="childNode" styleLbl="node1">
          <dgm:varLst>
            <dgm:bulletEnabled val="1"/>
          </dgm:varLst>
          <dgm:alg type="tx">
            <dgm:param type="stBulletLvl" val="1"/>
          </dgm:alg>
          <dgm:shape xmlns:r="http://schemas.openxmlformats.org/officeDocument/2006/relationships" type="rect" r:blip="" zOrderOff="2">
            <dgm:adjLst/>
          </dgm:shape>
          <dgm:presOf axis="des" ptType="node"/>
          <dgm:constrLst/>
          <dgm:ruleLst>
            <dgm:rule type="primFontSz" val="5" fact="NaN" max="NaN"/>
          </dgm:ruleLst>
        </dgm:layoutNode>
        <dgm:layoutNode name="parentNode" styleLbl="revTx">
          <dgm:varLst>
            <dgm:chMax val="0"/>
            <dgm:bulletEnabled val="1"/>
          </dgm:varLst>
          <dgm:choose name="Name7">
            <dgm:if name="Name8" func="var" arg="dir" op="equ" val="norm">
              <dgm:alg type="tx">
                <dgm:param type="autoTxRot" val="grav"/>
                <dgm:param type="txAnchorVert" val="t"/>
                <dgm:param type="parTxLTRAlign" val="r"/>
                <dgm:param type="parTxRTLAlign" val="r"/>
              </dgm:alg>
              <dgm:shape xmlns:r="http://schemas.openxmlformats.org/officeDocument/2006/relationships" rot="270" type="rect" r:blip="">
                <dgm:adjLst/>
              </dgm:shape>
              <dgm:presOf axis="self"/>
              <dgm:constrLst>
                <dgm:constr type="lMarg"/>
                <dgm:constr type="bMarg"/>
                <dgm:constr type="tMarg"/>
              </dgm:constrLst>
            </dgm:if>
            <dgm:else name="Name9">
              <dgm:alg type="tx">
                <dgm:param type="autoTxRot" val="grav"/>
                <dgm:param type="parTxLTRAlign" val="l"/>
                <dgm:param type="parTxRTLAlign" val="l"/>
              </dgm:alg>
              <dgm:shape xmlns:r="http://schemas.openxmlformats.org/officeDocument/2006/relationships" rot="90" type="rect" r:blip="">
                <dgm:adjLst/>
              </dgm:shape>
              <dgm:presOf axis="self"/>
              <dgm:constrLst>
                <dgm:constr type="rMarg"/>
                <dgm:constr type="bMarg"/>
                <dgm:constr type="tMarg"/>
              </dgm:constrLst>
            </dgm:else>
          </dgm:choose>
          <dgm:ruleLst>
            <dgm:rule type="primFontSz" val="5" fact="NaN" max="NaN"/>
          </dgm:ruleLst>
        </dgm:layoutNode>
      </dgm:layoutNode>
      <dgm:forEach name="Name10" axis="followSib" ptType="sibTrans" cnt="1">
        <dgm:layoutNode name="sibTrans">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EAC2F5-BECD-49E4-885C-440FF2B115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297</TotalTime>
  <Pages>114</Pages>
  <Words>27448</Words>
  <Characters>156457</Characters>
  <Application>Microsoft Office Word</Application>
  <DocSecurity>0</DocSecurity>
  <Lines>1303</Lines>
  <Paragraphs>367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183538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FS</dc:creator>
  <cp:keywords/>
  <dc:description/>
  <cp:lastModifiedBy>FS</cp:lastModifiedBy>
  <cp:revision>3</cp:revision>
  <cp:lastPrinted>2020-11-19T06:12:00Z</cp:lastPrinted>
  <dcterms:created xsi:type="dcterms:W3CDTF">2020-11-17T14:36:00Z</dcterms:created>
  <dcterms:modified xsi:type="dcterms:W3CDTF">2020-11-23T08:04:00Z</dcterms:modified>
</cp:coreProperties>
</file>