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E12" w:rsidRDefault="00163E12" w:rsidP="000C5AA7">
      <w:pPr>
        <w:spacing w:after="0" w:line="360" w:lineRule="auto"/>
        <w:rPr>
          <w:rFonts w:ascii="Times New Roman" w:hAnsi="Times New Roman" w:cs="Times New Roman"/>
          <w:sz w:val="28"/>
          <w:szCs w:val="28"/>
          <w:lang w:val="en-US"/>
        </w:rPr>
      </w:pPr>
    </w:p>
    <w:p w:rsidR="000C5AA7" w:rsidRPr="00AA7887" w:rsidRDefault="000C5AA7" w:rsidP="000C5AA7">
      <w:pPr>
        <w:shd w:val="clear" w:color="auto" w:fill="FFFFFF"/>
        <w:autoSpaceDE w:val="0"/>
        <w:autoSpaceDN w:val="0"/>
        <w:adjustRightInd w:val="0"/>
        <w:spacing w:line="240" w:lineRule="auto"/>
        <w:jc w:val="center"/>
        <w:rPr>
          <w:rFonts w:ascii="Times New Roman" w:hAnsi="Times New Roman" w:cs="Times New Roman"/>
          <w:color w:val="000000"/>
          <w:sz w:val="24"/>
          <w:szCs w:val="24"/>
        </w:rPr>
      </w:pPr>
      <w:bookmarkStart w:id="0" w:name="_Hlk535329051"/>
      <w:bookmarkStart w:id="1" w:name="_Hlk535329121"/>
      <w:r w:rsidRPr="00AA7887">
        <w:rPr>
          <w:rFonts w:ascii="Times New Roman" w:hAnsi="Times New Roman" w:cs="Times New Roman"/>
          <w:color w:val="000000"/>
          <w:sz w:val="24"/>
          <w:szCs w:val="24"/>
        </w:rPr>
        <w:t>МИНИСТЕРСТВО ОБРАЗОВАНИЯ И НАУКИ РОССИЙСКОЙ ФЕДЕРАЦИИ</w:t>
      </w:r>
    </w:p>
    <w:p w:rsidR="000C5AA7" w:rsidRPr="00AA7887" w:rsidRDefault="000C5AA7" w:rsidP="000C5AA7">
      <w:pPr>
        <w:shd w:val="clear" w:color="auto" w:fill="FFFFFF"/>
        <w:autoSpaceDE w:val="0"/>
        <w:autoSpaceDN w:val="0"/>
        <w:adjustRightInd w:val="0"/>
        <w:spacing w:line="240" w:lineRule="auto"/>
        <w:jc w:val="center"/>
        <w:rPr>
          <w:rFonts w:ascii="Times New Roman" w:hAnsi="Times New Roman" w:cs="Times New Roman"/>
          <w:color w:val="000000"/>
          <w:sz w:val="24"/>
          <w:szCs w:val="24"/>
        </w:rPr>
      </w:pPr>
      <w:r w:rsidRPr="00AA7887">
        <w:rPr>
          <w:rFonts w:ascii="Times New Roman" w:hAnsi="Times New Roman" w:cs="Times New Roman"/>
          <w:color w:val="000000"/>
          <w:sz w:val="24"/>
          <w:szCs w:val="24"/>
        </w:rPr>
        <w:t>Федеральное государственное бюджетное образовательное учреждение</w:t>
      </w:r>
    </w:p>
    <w:p w:rsidR="000C5AA7" w:rsidRPr="00AA7887" w:rsidRDefault="000C5AA7" w:rsidP="000C5AA7">
      <w:pPr>
        <w:shd w:val="clear" w:color="auto" w:fill="FFFFFF"/>
        <w:autoSpaceDE w:val="0"/>
        <w:autoSpaceDN w:val="0"/>
        <w:adjustRightInd w:val="0"/>
        <w:spacing w:line="240" w:lineRule="auto"/>
        <w:jc w:val="center"/>
        <w:rPr>
          <w:rFonts w:ascii="Times New Roman" w:hAnsi="Times New Roman" w:cs="Times New Roman"/>
          <w:color w:val="000000"/>
          <w:sz w:val="24"/>
          <w:szCs w:val="24"/>
        </w:rPr>
      </w:pPr>
      <w:r w:rsidRPr="00AA7887">
        <w:rPr>
          <w:rFonts w:ascii="Times New Roman" w:hAnsi="Times New Roman" w:cs="Times New Roman"/>
          <w:color w:val="000000"/>
          <w:sz w:val="24"/>
          <w:szCs w:val="24"/>
        </w:rPr>
        <w:t>высшего образования</w:t>
      </w:r>
    </w:p>
    <w:p w:rsidR="000C5AA7" w:rsidRPr="00AA7887" w:rsidRDefault="000C5AA7" w:rsidP="000C5AA7">
      <w:pPr>
        <w:shd w:val="clear" w:color="auto" w:fill="FFFFFF"/>
        <w:autoSpaceDE w:val="0"/>
        <w:autoSpaceDN w:val="0"/>
        <w:adjustRightInd w:val="0"/>
        <w:spacing w:line="240" w:lineRule="auto"/>
        <w:jc w:val="center"/>
        <w:rPr>
          <w:rFonts w:ascii="Times New Roman" w:hAnsi="Times New Roman" w:cs="Times New Roman"/>
          <w:b/>
          <w:color w:val="000000"/>
          <w:sz w:val="28"/>
          <w:szCs w:val="28"/>
        </w:rPr>
      </w:pPr>
      <w:r w:rsidRPr="00AA7887">
        <w:rPr>
          <w:rFonts w:ascii="Times New Roman" w:hAnsi="Times New Roman" w:cs="Times New Roman"/>
          <w:b/>
          <w:color w:val="000000"/>
          <w:sz w:val="28"/>
          <w:szCs w:val="28"/>
        </w:rPr>
        <w:t xml:space="preserve"> «КУБАНСКИЙ ГОСУДАРСТВЕННЫЙ УНИВЕРСИТЕТ»</w:t>
      </w:r>
    </w:p>
    <w:p w:rsidR="000C5AA7" w:rsidRPr="00AA7887" w:rsidRDefault="000C5AA7" w:rsidP="000C5AA7">
      <w:pPr>
        <w:shd w:val="clear" w:color="auto" w:fill="FFFFFF"/>
        <w:autoSpaceDE w:val="0"/>
        <w:autoSpaceDN w:val="0"/>
        <w:adjustRightInd w:val="0"/>
        <w:spacing w:line="240" w:lineRule="auto"/>
        <w:jc w:val="center"/>
        <w:rPr>
          <w:rFonts w:ascii="Times New Roman" w:hAnsi="Times New Roman" w:cs="Times New Roman"/>
          <w:b/>
          <w:color w:val="000000"/>
          <w:sz w:val="28"/>
          <w:szCs w:val="28"/>
        </w:rPr>
      </w:pPr>
      <w:r w:rsidRPr="00AA7887">
        <w:rPr>
          <w:rFonts w:ascii="Times New Roman" w:hAnsi="Times New Roman" w:cs="Times New Roman"/>
          <w:b/>
          <w:color w:val="000000"/>
          <w:sz w:val="28"/>
          <w:szCs w:val="28"/>
        </w:rPr>
        <w:t>(ФГБОУ ВО «</w:t>
      </w:r>
      <w:proofErr w:type="spellStart"/>
      <w:r w:rsidRPr="00AA7887">
        <w:rPr>
          <w:rFonts w:ascii="Times New Roman" w:hAnsi="Times New Roman" w:cs="Times New Roman"/>
          <w:b/>
          <w:color w:val="000000"/>
          <w:sz w:val="28"/>
          <w:szCs w:val="28"/>
        </w:rPr>
        <w:t>КубГУ</w:t>
      </w:r>
      <w:proofErr w:type="spellEnd"/>
      <w:r w:rsidRPr="00AA7887">
        <w:rPr>
          <w:rFonts w:ascii="Times New Roman" w:hAnsi="Times New Roman" w:cs="Times New Roman"/>
          <w:b/>
          <w:color w:val="000000"/>
          <w:sz w:val="28"/>
          <w:szCs w:val="28"/>
        </w:rPr>
        <w:t>»)</w:t>
      </w:r>
    </w:p>
    <w:bookmarkEnd w:id="1"/>
    <w:p w:rsidR="000C5AA7" w:rsidRPr="00AA7887" w:rsidRDefault="000C5AA7" w:rsidP="000C5AA7">
      <w:pPr>
        <w:shd w:val="clear" w:color="auto" w:fill="FFFFFF"/>
        <w:autoSpaceDE w:val="0"/>
        <w:autoSpaceDN w:val="0"/>
        <w:adjustRightInd w:val="0"/>
        <w:spacing w:line="360" w:lineRule="auto"/>
        <w:jc w:val="center"/>
        <w:outlineLvl w:val="0"/>
        <w:rPr>
          <w:rFonts w:ascii="Times New Roman" w:hAnsi="Times New Roman" w:cs="Times New Roman"/>
          <w:b/>
          <w:color w:val="000000"/>
          <w:sz w:val="28"/>
          <w:szCs w:val="28"/>
        </w:rPr>
      </w:pPr>
    </w:p>
    <w:p w:rsidR="000C5AA7" w:rsidRPr="00AA7887" w:rsidRDefault="000C5AA7" w:rsidP="000C5AA7">
      <w:pPr>
        <w:jc w:val="center"/>
        <w:rPr>
          <w:rFonts w:ascii="Times New Roman" w:hAnsi="Times New Roman" w:cs="Times New Roman"/>
          <w:b/>
          <w:bCs/>
          <w:sz w:val="28"/>
          <w:szCs w:val="28"/>
        </w:rPr>
      </w:pPr>
      <w:proofErr w:type="gramStart"/>
      <w:r w:rsidRPr="00AA7887">
        <w:rPr>
          <w:rFonts w:ascii="Times New Roman" w:hAnsi="Times New Roman" w:cs="Times New Roman"/>
          <w:b/>
          <w:sz w:val="28"/>
          <w:szCs w:val="28"/>
        </w:rPr>
        <w:t>Кафедра  экономического</w:t>
      </w:r>
      <w:proofErr w:type="gramEnd"/>
      <w:r w:rsidRPr="00AA7887">
        <w:rPr>
          <w:rFonts w:ascii="Times New Roman" w:hAnsi="Times New Roman" w:cs="Times New Roman"/>
          <w:b/>
          <w:sz w:val="28"/>
          <w:szCs w:val="28"/>
        </w:rPr>
        <w:t xml:space="preserve"> анализа, статистики и финансов</w:t>
      </w:r>
    </w:p>
    <w:p w:rsidR="000C5AA7" w:rsidRPr="00AA7887" w:rsidRDefault="000C5AA7" w:rsidP="000C5AA7">
      <w:pPr>
        <w:overflowPunct w:val="0"/>
        <w:adjustRightInd w:val="0"/>
        <w:textAlignment w:val="baseline"/>
        <w:rPr>
          <w:rFonts w:ascii="Times New Roman" w:hAnsi="Times New Roman" w:cs="Times New Roman"/>
          <w:color w:val="000000"/>
        </w:rPr>
      </w:pPr>
      <w:r w:rsidRPr="00AA7887">
        <w:rPr>
          <w:rFonts w:ascii="Times New Roman" w:hAnsi="Times New Roman" w:cs="Times New Roman"/>
          <w:color w:val="000000"/>
        </w:rPr>
        <w:t xml:space="preserve">                                                                               </w:t>
      </w:r>
    </w:p>
    <w:p w:rsidR="000C5AA7" w:rsidRPr="00AA7887" w:rsidRDefault="000C5AA7" w:rsidP="000C5AA7">
      <w:pPr>
        <w:overflowPunct w:val="0"/>
        <w:adjustRightInd w:val="0"/>
        <w:textAlignment w:val="baseline"/>
        <w:rPr>
          <w:rFonts w:ascii="Times New Roman" w:hAnsi="Times New Roman" w:cs="Times New Roman"/>
          <w:color w:val="000000"/>
        </w:rPr>
      </w:pPr>
      <w:r w:rsidRPr="00AA7887">
        <w:rPr>
          <w:rFonts w:ascii="Times New Roman" w:hAnsi="Times New Roman" w:cs="Times New Roman"/>
          <w:color w:val="000000"/>
        </w:rPr>
        <w:t xml:space="preserve">                                                                           </w:t>
      </w:r>
    </w:p>
    <w:p w:rsidR="000C5AA7" w:rsidRPr="00AA7887" w:rsidRDefault="000C5AA7" w:rsidP="000C5AA7">
      <w:pPr>
        <w:overflowPunct w:val="0"/>
        <w:adjustRightInd w:val="0"/>
        <w:spacing w:line="240" w:lineRule="auto"/>
        <w:jc w:val="center"/>
        <w:textAlignment w:val="baseline"/>
        <w:rPr>
          <w:rFonts w:ascii="Times New Roman" w:hAnsi="Times New Roman" w:cs="Times New Roman"/>
          <w:b/>
          <w:color w:val="000000"/>
          <w:sz w:val="28"/>
          <w:szCs w:val="28"/>
        </w:rPr>
      </w:pPr>
      <w:r w:rsidRPr="00AA7887">
        <w:rPr>
          <w:rFonts w:ascii="Times New Roman" w:hAnsi="Times New Roman" w:cs="Times New Roman"/>
          <w:b/>
          <w:color w:val="000000"/>
          <w:sz w:val="28"/>
          <w:szCs w:val="28"/>
        </w:rPr>
        <w:t>КУРСОВАЯ РАБОТА</w:t>
      </w:r>
    </w:p>
    <w:p w:rsidR="000C5AA7" w:rsidRPr="00AA7887" w:rsidRDefault="000C5AA7" w:rsidP="000C5AA7">
      <w:pPr>
        <w:overflowPunct w:val="0"/>
        <w:adjustRightInd w:val="0"/>
        <w:spacing w:line="240" w:lineRule="auto"/>
        <w:jc w:val="center"/>
        <w:textAlignment w:val="baseline"/>
        <w:rPr>
          <w:rFonts w:ascii="Times New Roman" w:hAnsi="Times New Roman" w:cs="Times New Roman"/>
          <w:b/>
          <w:color w:val="000000"/>
          <w:sz w:val="28"/>
          <w:szCs w:val="28"/>
        </w:rPr>
      </w:pPr>
    </w:p>
    <w:p w:rsidR="000C5AA7" w:rsidRPr="00AA7887" w:rsidRDefault="000C5AA7" w:rsidP="000C5AA7">
      <w:pPr>
        <w:overflowPunct w:val="0"/>
        <w:adjustRightInd w:val="0"/>
        <w:spacing w:line="240" w:lineRule="auto"/>
        <w:jc w:val="center"/>
        <w:textAlignment w:val="baseline"/>
        <w:rPr>
          <w:rFonts w:ascii="Times New Roman" w:hAnsi="Times New Roman" w:cs="Times New Roman"/>
          <w:color w:val="000000"/>
          <w:sz w:val="28"/>
          <w:szCs w:val="28"/>
        </w:rPr>
      </w:pPr>
      <w:r w:rsidRPr="00AA7887">
        <w:rPr>
          <w:rFonts w:ascii="Times New Roman" w:hAnsi="Times New Roman" w:cs="Times New Roman"/>
          <w:b/>
          <w:color w:val="000000"/>
          <w:sz w:val="28"/>
          <w:szCs w:val="28"/>
        </w:rPr>
        <w:t xml:space="preserve">АНАЛИЗ ФИНАНСОВО-ЭКОНОМИЧЕСКОГО СОСТОЯНИЯ ПРЕДПРИЯТИЯ НА ПРИМЕРЕ </w:t>
      </w:r>
      <w:r w:rsidR="00665FC8">
        <w:rPr>
          <w:rFonts w:ascii="Times New Roman" w:hAnsi="Times New Roman" w:cs="Times New Roman"/>
          <w:b/>
          <w:color w:val="000000"/>
          <w:sz w:val="28"/>
          <w:szCs w:val="28"/>
        </w:rPr>
        <w:t>П</w:t>
      </w:r>
      <w:r w:rsidRPr="00AA7887">
        <w:rPr>
          <w:rFonts w:ascii="Times New Roman" w:hAnsi="Times New Roman" w:cs="Times New Roman"/>
          <w:b/>
          <w:color w:val="000000"/>
          <w:sz w:val="28"/>
          <w:szCs w:val="28"/>
        </w:rPr>
        <w:t>АО «</w:t>
      </w:r>
      <w:r w:rsidR="00665FC8">
        <w:rPr>
          <w:rFonts w:ascii="Times New Roman" w:hAnsi="Times New Roman" w:cs="Times New Roman"/>
          <w:b/>
          <w:color w:val="000000"/>
          <w:sz w:val="28"/>
          <w:szCs w:val="28"/>
        </w:rPr>
        <w:t>МТС</w:t>
      </w:r>
      <w:bookmarkStart w:id="2" w:name="_GoBack"/>
      <w:bookmarkEnd w:id="2"/>
      <w:r w:rsidRPr="00AA7887">
        <w:rPr>
          <w:rFonts w:ascii="Times New Roman" w:hAnsi="Times New Roman" w:cs="Times New Roman"/>
          <w:b/>
          <w:color w:val="000000"/>
          <w:sz w:val="28"/>
          <w:szCs w:val="28"/>
        </w:rPr>
        <w:t>»</w:t>
      </w:r>
    </w:p>
    <w:p w:rsidR="000C5AA7" w:rsidRPr="00AA7887" w:rsidRDefault="000C5AA7" w:rsidP="000C5AA7">
      <w:pPr>
        <w:overflowPunct w:val="0"/>
        <w:adjustRightInd w:val="0"/>
        <w:spacing w:line="240" w:lineRule="auto"/>
        <w:textAlignment w:val="baseline"/>
        <w:rPr>
          <w:rFonts w:ascii="Times New Roman" w:hAnsi="Times New Roman" w:cs="Times New Roman"/>
          <w:color w:val="000000"/>
          <w:sz w:val="28"/>
          <w:szCs w:val="28"/>
        </w:rPr>
      </w:pPr>
    </w:p>
    <w:p w:rsidR="000C5AA7" w:rsidRPr="00AA7887" w:rsidRDefault="000C5AA7" w:rsidP="000C5AA7">
      <w:pPr>
        <w:overflowPunct w:val="0"/>
        <w:adjustRightInd w:val="0"/>
        <w:spacing w:line="240" w:lineRule="auto"/>
        <w:jc w:val="center"/>
        <w:textAlignment w:val="baseline"/>
        <w:rPr>
          <w:rFonts w:ascii="Times New Roman" w:hAnsi="Times New Roman" w:cs="Times New Roman"/>
          <w:color w:val="000000"/>
          <w:sz w:val="28"/>
          <w:szCs w:val="28"/>
        </w:rPr>
      </w:pPr>
    </w:p>
    <w:p w:rsidR="000C5AA7" w:rsidRPr="00AA7887" w:rsidRDefault="000C5AA7" w:rsidP="000C5AA7">
      <w:pPr>
        <w:spacing w:line="240" w:lineRule="auto"/>
        <w:rPr>
          <w:rFonts w:ascii="Times New Roman" w:hAnsi="Times New Roman" w:cs="Times New Roman"/>
          <w:color w:val="000000"/>
          <w:sz w:val="28"/>
          <w:szCs w:val="28"/>
        </w:rPr>
      </w:pPr>
    </w:p>
    <w:p w:rsidR="000C5AA7" w:rsidRPr="00AA7887" w:rsidRDefault="000C5AA7" w:rsidP="000C5AA7">
      <w:pPr>
        <w:spacing w:line="240" w:lineRule="auto"/>
        <w:rPr>
          <w:rFonts w:ascii="Times New Roman" w:hAnsi="Times New Roman" w:cs="Times New Roman"/>
          <w:color w:val="000000"/>
          <w:sz w:val="28"/>
          <w:szCs w:val="28"/>
        </w:rPr>
      </w:pPr>
      <w:r w:rsidRPr="00AA7887">
        <w:rPr>
          <w:rFonts w:ascii="Times New Roman" w:hAnsi="Times New Roman" w:cs="Times New Roman"/>
          <w:color w:val="000000"/>
          <w:sz w:val="28"/>
          <w:szCs w:val="28"/>
        </w:rPr>
        <w:t xml:space="preserve">Работу выполнил      </w:t>
      </w:r>
      <w:r w:rsidRPr="00AA7887">
        <w:rPr>
          <w:rFonts w:ascii="Times New Roman" w:hAnsi="Times New Roman" w:cs="Times New Roman"/>
          <w:color w:val="000000"/>
          <w:sz w:val="28"/>
          <w:szCs w:val="28"/>
          <w:u w:val="single"/>
        </w:rPr>
        <w:t xml:space="preserve">                                                                </w:t>
      </w:r>
      <w:proofErr w:type="spellStart"/>
      <w:r w:rsidR="00665FC8">
        <w:rPr>
          <w:rFonts w:ascii="Times New Roman" w:hAnsi="Times New Roman" w:cs="Times New Roman"/>
          <w:color w:val="000000"/>
          <w:sz w:val="28"/>
          <w:szCs w:val="28"/>
        </w:rPr>
        <w:t>Н</w:t>
      </w:r>
      <w:r w:rsidRPr="00AA7887">
        <w:rPr>
          <w:rFonts w:ascii="Times New Roman" w:hAnsi="Times New Roman" w:cs="Times New Roman"/>
          <w:color w:val="000000"/>
          <w:sz w:val="28"/>
          <w:szCs w:val="28"/>
        </w:rPr>
        <w:t>.А.</w:t>
      </w:r>
      <w:r w:rsidR="00665FC8">
        <w:rPr>
          <w:rFonts w:ascii="Times New Roman" w:hAnsi="Times New Roman" w:cs="Times New Roman"/>
          <w:color w:val="000000"/>
          <w:sz w:val="24"/>
          <w:szCs w:val="24"/>
        </w:rPr>
        <w:t>Дрожжин</w:t>
      </w:r>
      <w:proofErr w:type="spellEnd"/>
    </w:p>
    <w:p w:rsidR="000C5AA7" w:rsidRPr="00AA7887" w:rsidRDefault="000C5AA7" w:rsidP="000C5AA7">
      <w:pPr>
        <w:spacing w:line="240" w:lineRule="auto"/>
        <w:rPr>
          <w:rFonts w:ascii="Times New Roman" w:hAnsi="Times New Roman" w:cs="Times New Roman"/>
          <w:color w:val="000000"/>
          <w:sz w:val="28"/>
          <w:szCs w:val="28"/>
        </w:rPr>
      </w:pPr>
      <w:r w:rsidRPr="00AA7887">
        <w:rPr>
          <w:rFonts w:ascii="Times New Roman" w:hAnsi="Times New Roman" w:cs="Times New Roman"/>
          <w:color w:val="000000"/>
          <w:sz w:val="28"/>
          <w:szCs w:val="28"/>
        </w:rPr>
        <w:t xml:space="preserve">Факультет                                     </w:t>
      </w:r>
      <w:r w:rsidRPr="00AA7887">
        <w:rPr>
          <w:rFonts w:ascii="Times New Roman" w:hAnsi="Times New Roman" w:cs="Times New Roman"/>
          <w:color w:val="000000"/>
          <w:sz w:val="28"/>
          <w:szCs w:val="28"/>
          <w:u w:val="single"/>
        </w:rPr>
        <w:t xml:space="preserve">Экономический  </w:t>
      </w:r>
      <w:r w:rsidRPr="00AA7887">
        <w:rPr>
          <w:rFonts w:ascii="Times New Roman" w:hAnsi="Times New Roman" w:cs="Times New Roman"/>
          <w:color w:val="000000"/>
          <w:sz w:val="28"/>
          <w:szCs w:val="28"/>
        </w:rPr>
        <w:t xml:space="preserve">               курс    4           </w:t>
      </w:r>
    </w:p>
    <w:p w:rsidR="000C5AA7" w:rsidRPr="00AA7887" w:rsidRDefault="000C5AA7" w:rsidP="000C5AA7">
      <w:pPr>
        <w:spacing w:line="240" w:lineRule="auto"/>
        <w:rPr>
          <w:rFonts w:ascii="Times New Roman" w:hAnsi="Times New Roman" w:cs="Times New Roman"/>
          <w:color w:val="000000"/>
          <w:sz w:val="28"/>
          <w:szCs w:val="28"/>
        </w:rPr>
      </w:pPr>
      <w:r w:rsidRPr="00AA7887">
        <w:rPr>
          <w:rFonts w:ascii="Times New Roman" w:hAnsi="Times New Roman" w:cs="Times New Roman"/>
          <w:color w:val="000000"/>
          <w:sz w:val="28"/>
          <w:szCs w:val="28"/>
        </w:rPr>
        <w:t xml:space="preserve">Специальность/направление      </w:t>
      </w:r>
      <w:r w:rsidRPr="00AA7887">
        <w:rPr>
          <w:rFonts w:ascii="Times New Roman" w:hAnsi="Times New Roman" w:cs="Times New Roman"/>
          <w:color w:val="000000"/>
          <w:sz w:val="28"/>
          <w:szCs w:val="28"/>
          <w:u w:val="single"/>
        </w:rPr>
        <w:t>Финансы и кредит</w:t>
      </w:r>
    </w:p>
    <w:p w:rsidR="000C5AA7" w:rsidRPr="00AA7887" w:rsidRDefault="000C5AA7" w:rsidP="000C5AA7">
      <w:pPr>
        <w:spacing w:line="240" w:lineRule="auto"/>
        <w:rPr>
          <w:rFonts w:ascii="Times New Roman" w:hAnsi="Times New Roman" w:cs="Times New Roman"/>
          <w:color w:val="000000"/>
          <w:sz w:val="28"/>
          <w:szCs w:val="28"/>
        </w:rPr>
      </w:pPr>
      <w:r w:rsidRPr="00AA7887">
        <w:rPr>
          <w:rFonts w:ascii="Times New Roman" w:hAnsi="Times New Roman" w:cs="Times New Roman"/>
          <w:color w:val="000000"/>
          <w:sz w:val="28"/>
          <w:szCs w:val="28"/>
        </w:rPr>
        <w:t xml:space="preserve">Научный руководитель </w:t>
      </w:r>
    </w:p>
    <w:p w:rsidR="000C5AA7" w:rsidRPr="00AA7887" w:rsidRDefault="000C5AA7" w:rsidP="000C5AA7">
      <w:pPr>
        <w:spacing w:line="240" w:lineRule="auto"/>
        <w:rPr>
          <w:rFonts w:ascii="Times New Roman" w:hAnsi="Times New Roman" w:cs="Times New Roman"/>
          <w:color w:val="000000"/>
          <w:sz w:val="28"/>
          <w:szCs w:val="28"/>
        </w:rPr>
      </w:pPr>
      <w:r w:rsidRPr="00AA7887">
        <w:rPr>
          <w:rFonts w:ascii="Times New Roman" w:hAnsi="Times New Roman" w:cs="Times New Roman"/>
          <w:color w:val="000000"/>
          <w:sz w:val="28"/>
          <w:szCs w:val="28"/>
        </w:rPr>
        <w:t xml:space="preserve">доцент, </w:t>
      </w:r>
      <w:proofErr w:type="spellStart"/>
      <w:proofErr w:type="gramStart"/>
      <w:r w:rsidRPr="00AA7887">
        <w:rPr>
          <w:rFonts w:ascii="Times New Roman" w:hAnsi="Times New Roman" w:cs="Times New Roman"/>
          <w:color w:val="000000"/>
          <w:sz w:val="28"/>
          <w:szCs w:val="28"/>
        </w:rPr>
        <w:t>канд.экон</w:t>
      </w:r>
      <w:proofErr w:type="gramEnd"/>
      <w:r w:rsidRPr="00AA7887">
        <w:rPr>
          <w:rFonts w:ascii="Times New Roman" w:hAnsi="Times New Roman" w:cs="Times New Roman"/>
          <w:color w:val="000000"/>
          <w:sz w:val="28"/>
          <w:szCs w:val="28"/>
        </w:rPr>
        <w:t>.наук</w:t>
      </w:r>
      <w:proofErr w:type="spellEnd"/>
      <w:r w:rsidRPr="00AA7887">
        <w:rPr>
          <w:rFonts w:ascii="Times New Roman" w:hAnsi="Times New Roman" w:cs="Times New Roman"/>
          <w:color w:val="000000"/>
          <w:sz w:val="28"/>
          <w:szCs w:val="28"/>
        </w:rPr>
        <w:t xml:space="preserve">________________________________ </w:t>
      </w:r>
      <w:proofErr w:type="spellStart"/>
      <w:r w:rsidRPr="00AA7887">
        <w:rPr>
          <w:rFonts w:ascii="Times New Roman" w:hAnsi="Times New Roman" w:cs="Times New Roman"/>
          <w:color w:val="000000"/>
          <w:sz w:val="28"/>
          <w:szCs w:val="28"/>
        </w:rPr>
        <w:t>А.И.Тимченко</w:t>
      </w:r>
      <w:proofErr w:type="spellEnd"/>
      <w:r w:rsidRPr="00AA7887">
        <w:rPr>
          <w:rFonts w:ascii="Times New Roman" w:hAnsi="Times New Roman" w:cs="Times New Roman"/>
          <w:color w:val="000000"/>
          <w:sz w:val="24"/>
          <w:szCs w:val="24"/>
        </w:rPr>
        <w:t xml:space="preserve">      </w:t>
      </w:r>
    </w:p>
    <w:p w:rsidR="000C5AA7" w:rsidRPr="00AA7887" w:rsidRDefault="000C5AA7" w:rsidP="000C5AA7">
      <w:pPr>
        <w:spacing w:line="240" w:lineRule="auto"/>
        <w:rPr>
          <w:rFonts w:ascii="Times New Roman" w:hAnsi="Times New Roman" w:cs="Times New Roman"/>
          <w:color w:val="000000"/>
          <w:sz w:val="28"/>
          <w:szCs w:val="28"/>
        </w:rPr>
      </w:pPr>
      <w:proofErr w:type="spellStart"/>
      <w:r w:rsidRPr="00AA7887">
        <w:rPr>
          <w:rFonts w:ascii="Times New Roman" w:hAnsi="Times New Roman" w:cs="Times New Roman"/>
          <w:color w:val="000000"/>
          <w:sz w:val="28"/>
          <w:szCs w:val="28"/>
        </w:rPr>
        <w:t>Нормоконтролер</w:t>
      </w:r>
      <w:proofErr w:type="spellEnd"/>
    </w:p>
    <w:p w:rsidR="000C5AA7" w:rsidRPr="00AA7887" w:rsidRDefault="000C5AA7" w:rsidP="000C5AA7">
      <w:pPr>
        <w:spacing w:line="240" w:lineRule="auto"/>
        <w:rPr>
          <w:rFonts w:ascii="Times New Roman" w:hAnsi="Times New Roman" w:cs="Times New Roman"/>
          <w:color w:val="000000"/>
          <w:sz w:val="28"/>
          <w:szCs w:val="28"/>
        </w:rPr>
      </w:pPr>
      <w:r w:rsidRPr="00AA7887">
        <w:rPr>
          <w:rFonts w:ascii="Times New Roman" w:hAnsi="Times New Roman" w:cs="Times New Roman"/>
          <w:color w:val="000000"/>
          <w:sz w:val="28"/>
          <w:szCs w:val="28"/>
        </w:rPr>
        <w:t xml:space="preserve">доцент, </w:t>
      </w:r>
      <w:proofErr w:type="spellStart"/>
      <w:proofErr w:type="gramStart"/>
      <w:r w:rsidRPr="00AA7887">
        <w:rPr>
          <w:rFonts w:ascii="Times New Roman" w:hAnsi="Times New Roman" w:cs="Times New Roman"/>
          <w:color w:val="000000"/>
          <w:sz w:val="28"/>
          <w:szCs w:val="28"/>
        </w:rPr>
        <w:t>канд.экон</w:t>
      </w:r>
      <w:proofErr w:type="gramEnd"/>
      <w:r w:rsidRPr="00AA7887">
        <w:rPr>
          <w:rFonts w:ascii="Times New Roman" w:hAnsi="Times New Roman" w:cs="Times New Roman"/>
          <w:color w:val="000000"/>
          <w:sz w:val="28"/>
          <w:szCs w:val="28"/>
        </w:rPr>
        <w:t>.наук</w:t>
      </w:r>
      <w:proofErr w:type="spellEnd"/>
      <w:r w:rsidRPr="00AA7887">
        <w:rPr>
          <w:rFonts w:ascii="Times New Roman" w:hAnsi="Times New Roman" w:cs="Times New Roman"/>
          <w:color w:val="000000"/>
          <w:sz w:val="28"/>
          <w:szCs w:val="28"/>
        </w:rPr>
        <w:t xml:space="preserve"> ________________________________</w:t>
      </w:r>
      <w:proofErr w:type="spellStart"/>
      <w:r w:rsidRPr="00AA7887">
        <w:rPr>
          <w:rFonts w:ascii="Times New Roman" w:hAnsi="Times New Roman" w:cs="Times New Roman"/>
          <w:color w:val="000000"/>
          <w:sz w:val="28"/>
          <w:szCs w:val="28"/>
        </w:rPr>
        <w:t>А.И.Тимченко</w:t>
      </w:r>
      <w:proofErr w:type="spellEnd"/>
    </w:p>
    <w:p w:rsidR="000C5AA7" w:rsidRPr="00AA7887" w:rsidRDefault="000C5AA7" w:rsidP="000C5AA7">
      <w:pPr>
        <w:ind w:left="2832" w:firstLine="708"/>
        <w:jc w:val="both"/>
        <w:rPr>
          <w:rFonts w:ascii="Times New Roman" w:hAnsi="Times New Roman" w:cs="Times New Roman"/>
          <w:color w:val="000000"/>
          <w:sz w:val="24"/>
          <w:szCs w:val="24"/>
        </w:rPr>
      </w:pPr>
      <w:r w:rsidRPr="00AA7887">
        <w:rPr>
          <w:rFonts w:ascii="Times New Roman" w:hAnsi="Times New Roman" w:cs="Times New Roman"/>
          <w:color w:val="000000"/>
          <w:sz w:val="24"/>
          <w:szCs w:val="24"/>
        </w:rPr>
        <w:t xml:space="preserve">                              </w:t>
      </w:r>
    </w:p>
    <w:p w:rsidR="000C5AA7" w:rsidRPr="00AA7887" w:rsidRDefault="000C5AA7" w:rsidP="000C5AA7">
      <w:pPr>
        <w:jc w:val="center"/>
        <w:rPr>
          <w:rFonts w:ascii="Times New Roman" w:hAnsi="Times New Roman" w:cs="Times New Roman"/>
          <w:color w:val="000000"/>
          <w:sz w:val="28"/>
          <w:szCs w:val="28"/>
        </w:rPr>
      </w:pPr>
    </w:p>
    <w:p w:rsidR="000C5AA7" w:rsidRPr="00AA7887" w:rsidRDefault="000C5AA7" w:rsidP="000C5AA7">
      <w:pPr>
        <w:rPr>
          <w:rFonts w:ascii="Times New Roman" w:hAnsi="Times New Roman" w:cs="Times New Roman"/>
          <w:color w:val="000000"/>
          <w:sz w:val="28"/>
          <w:szCs w:val="28"/>
        </w:rPr>
      </w:pPr>
    </w:p>
    <w:p w:rsidR="00163E12" w:rsidRPr="000C5AA7" w:rsidRDefault="000C5AA7" w:rsidP="000C5AA7">
      <w:pPr>
        <w:jc w:val="center"/>
        <w:rPr>
          <w:color w:val="000000"/>
          <w:sz w:val="28"/>
          <w:szCs w:val="28"/>
        </w:rPr>
      </w:pPr>
      <w:r w:rsidRPr="00AA7887">
        <w:rPr>
          <w:rFonts w:ascii="Times New Roman" w:hAnsi="Times New Roman" w:cs="Times New Roman"/>
          <w:color w:val="000000"/>
          <w:sz w:val="28"/>
          <w:szCs w:val="28"/>
        </w:rPr>
        <w:t>Краснодар</w:t>
      </w:r>
      <w:r>
        <w:rPr>
          <w:color w:val="000000"/>
          <w:sz w:val="28"/>
          <w:szCs w:val="28"/>
        </w:rPr>
        <w:t xml:space="preserve"> 2018</w:t>
      </w:r>
      <w:bookmarkEnd w:id="0"/>
    </w:p>
    <w:p w:rsidR="00123C1D" w:rsidRDefault="00D513DF" w:rsidP="001D697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sdt>
      <w:sdtPr>
        <w:rPr>
          <w:rFonts w:ascii="Times New Roman" w:eastAsiaTheme="minorEastAsia" w:hAnsi="Times New Roman" w:cs="Times New Roman"/>
          <w:color w:val="auto"/>
          <w:sz w:val="28"/>
          <w:szCs w:val="28"/>
        </w:rPr>
        <w:id w:val="2128895620"/>
        <w:docPartObj>
          <w:docPartGallery w:val="Table of Contents"/>
          <w:docPartUnique/>
        </w:docPartObj>
      </w:sdtPr>
      <w:sdtEndPr>
        <w:rPr>
          <w:b/>
          <w:bCs/>
        </w:rPr>
      </w:sdtEndPr>
      <w:sdtContent>
        <w:p w:rsidR="00243A94" w:rsidRPr="00D513DF" w:rsidRDefault="00243A94">
          <w:pPr>
            <w:pStyle w:val="aff1"/>
            <w:rPr>
              <w:rFonts w:ascii="Times New Roman" w:hAnsi="Times New Roman" w:cs="Times New Roman"/>
              <w:sz w:val="28"/>
              <w:szCs w:val="28"/>
            </w:rPr>
          </w:pPr>
        </w:p>
        <w:p w:rsidR="00657E8B" w:rsidRPr="00D513DF" w:rsidRDefault="00243A94">
          <w:pPr>
            <w:pStyle w:val="18"/>
            <w:tabs>
              <w:tab w:val="right" w:leader="dot" w:pos="9345"/>
            </w:tabs>
            <w:rPr>
              <w:rFonts w:ascii="Times New Roman" w:hAnsi="Times New Roman" w:cs="Times New Roman"/>
              <w:noProof/>
              <w:sz w:val="28"/>
              <w:szCs w:val="28"/>
            </w:rPr>
          </w:pPr>
          <w:r w:rsidRPr="00D513DF">
            <w:rPr>
              <w:rFonts w:ascii="Times New Roman" w:hAnsi="Times New Roman" w:cs="Times New Roman"/>
              <w:sz w:val="28"/>
              <w:szCs w:val="28"/>
            </w:rPr>
            <w:fldChar w:fldCharType="begin"/>
          </w:r>
          <w:r w:rsidRPr="00D513DF">
            <w:rPr>
              <w:rFonts w:ascii="Times New Roman" w:hAnsi="Times New Roman" w:cs="Times New Roman"/>
              <w:sz w:val="28"/>
              <w:szCs w:val="28"/>
            </w:rPr>
            <w:instrText xml:space="preserve"> TOC \o "1-3" \h \z \u </w:instrText>
          </w:r>
          <w:r w:rsidRPr="00D513DF">
            <w:rPr>
              <w:rFonts w:ascii="Times New Roman" w:hAnsi="Times New Roman" w:cs="Times New Roman"/>
              <w:sz w:val="28"/>
              <w:szCs w:val="28"/>
            </w:rPr>
            <w:fldChar w:fldCharType="separate"/>
          </w:r>
          <w:hyperlink w:anchor="_Toc535402748" w:history="1">
            <w:r w:rsidR="00657E8B" w:rsidRPr="00D513DF">
              <w:rPr>
                <w:rStyle w:val="ac"/>
                <w:rFonts w:ascii="Times New Roman" w:hAnsi="Times New Roman" w:cs="Times New Roman"/>
                <w:noProof/>
                <w:sz w:val="28"/>
                <w:szCs w:val="28"/>
              </w:rPr>
              <w:t>Введение</w:t>
            </w:r>
            <w:r w:rsidR="00657E8B" w:rsidRPr="00D513DF">
              <w:rPr>
                <w:rFonts w:ascii="Times New Roman" w:hAnsi="Times New Roman" w:cs="Times New Roman"/>
                <w:noProof/>
                <w:webHidden/>
                <w:sz w:val="28"/>
                <w:szCs w:val="28"/>
              </w:rPr>
              <w:tab/>
            </w:r>
            <w:r w:rsidR="00657E8B" w:rsidRPr="00D513DF">
              <w:rPr>
                <w:rFonts w:ascii="Times New Roman" w:hAnsi="Times New Roman" w:cs="Times New Roman"/>
                <w:noProof/>
                <w:webHidden/>
                <w:sz w:val="28"/>
                <w:szCs w:val="28"/>
              </w:rPr>
              <w:fldChar w:fldCharType="begin"/>
            </w:r>
            <w:r w:rsidR="00657E8B" w:rsidRPr="00D513DF">
              <w:rPr>
                <w:rFonts w:ascii="Times New Roman" w:hAnsi="Times New Roman" w:cs="Times New Roman"/>
                <w:noProof/>
                <w:webHidden/>
                <w:sz w:val="28"/>
                <w:szCs w:val="28"/>
              </w:rPr>
              <w:instrText xml:space="preserve"> PAGEREF _Toc535402748 \h </w:instrText>
            </w:r>
            <w:r w:rsidR="00657E8B" w:rsidRPr="00D513DF">
              <w:rPr>
                <w:rFonts w:ascii="Times New Roman" w:hAnsi="Times New Roman" w:cs="Times New Roman"/>
                <w:noProof/>
                <w:webHidden/>
                <w:sz w:val="28"/>
                <w:szCs w:val="28"/>
              </w:rPr>
            </w:r>
            <w:r w:rsidR="00657E8B" w:rsidRPr="00D513DF">
              <w:rPr>
                <w:rFonts w:ascii="Times New Roman" w:hAnsi="Times New Roman" w:cs="Times New Roman"/>
                <w:noProof/>
                <w:webHidden/>
                <w:sz w:val="28"/>
                <w:szCs w:val="28"/>
              </w:rPr>
              <w:fldChar w:fldCharType="separate"/>
            </w:r>
            <w:r w:rsidR="00657E8B" w:rsidRPr="00D513DF">
              <w:rPr>
                <w:rFonts w:ascii="Times New Roman" w:hAnsi="Times New Roman" w:cs="Times New Roman"/>
                <w:noProof/>
                <w:webHidden/>
                <w:sz w:val="28"/>
                <w:szCs w:val="28"/>
              </w:rPr>
              <w:t>2</w:t>
            </w:r>
            <w:r w:rsidR="00657E8B" w:rsidRPr="00D513DF">
              <w:rPr>
                <w:rFonts w:ascii="Times New Roman" w:hAnsi="Times New Roman" w:cs="Times New Roman"/>
                <w:noProof/>
                <w:webHidden/>
                <w:sz w:val="28"/>
                <w:szCs w:val="28"/>
              </w:rPr>
              <w:fldChar w:fldCharType="end"/>
            </w:r>
          </w:hyperlink>
        </w:p>
        <w:p w:rsidR="00657E8B" w:rsidRPr="00D513DF" w:rsidRDefault="00AA27AB">
          <w:pPr>
            <w:pStyle w:val="18"/>
            <w:tabs>
              <w:tab w:val="right" w:leader="dot" w:pos="9345"/>
            </w:tabs>
            <w:rPr>
              <w:rFonts w:ascii="Times New Roman" w:hAnsi="Times New Roman" w:cs="Times New Roman"/>
              <w:noProof/>
              <w:sz w:val="28"/>
              <w:szCs w:val="28"/>
            </w:rPr>
          </w:pPr>
          <w:hyperlink w:anchor="_Toc535402749" w:history="1">
            <w:r w:rsidR="00657E8B" w:rsidRPr="00D513DF">
              <w:rPr>
                <w:rStyle w:val="ac"/>
                <w:rFonts w:ascii="Times New Roman" w:hAnsi="Times New Roman" w:cs="Times New Roman"/>
                <w:noProof/>
                <w:sz w:val="28"/>
                <w:szCs w:val="28"/>
              </w:rPr>
              <w:t>1 Общая характеристика деятельности ПАО «МТС»</w:t>
            </w:r>
            <w:r w:rsidR="00657E8B" w:rsidRPr="00D513DF">
              <w:rPr>
                <w:rFonts w:ascii="Times New Roman" w:hAnsi="Times New Roman" w:cs="Times New Roman"/>
                <w:noProof/>
                <w:webHidden/>
                <w:sz w:val="28"/>
                <w:szCs w:val="28"/>
              </w:rPr>
              <w:tab/>
            </w:r>
            <w:r w:rsidR="00657E8B" w:rsidRPr="00D513DF">
              <w:rPr>
                <w:rFonts w:ascii="Times New Roman" w:hAnsi="Times New Roman" w:cs="Times New Roman"/>
                <w:noProof/>
                <w:webHidden/>
                <w:sz w:val="28"/>
                <w:szCs w:val="28"/>
              </w:rPr>
              <w:fldChar w:fldCharType="begin"/>
            </w:r>
            <w:r w:rsidR="00657E8B" w:rsidRPr="00D513DF">
              <w:rPr>
                <w:rFonts w:ascii="Times New Roman" w:hAnsi="Times New Roman" w:cs="Times New Roman"/>
                <w:noProof/>
                <w:webHidden/>
                <w:sz w:val="28"/>
                <w:szCs w:val="28"/>
              </w:rPr>
              <w:instrText xml:space="preserve"> PAGEREF _Toc535402749 \h </w:instrText>
            </w:r>
            <w:r w:rsidR="00657E8B" w:rsidRPr="00D513DF">
              <w:rPr>
                <w:rFonts w:ascii="Times New Roman" w:hAnsi="Times New Roman" w:cs="Times New Roman"/>
                <w:noProof/>
                <w:webHidden/>
                <w:sz w:val="28"/>
                <w:szCs w:val="28"/>
              </w:rPr>
            </w:r>
            <w:r w:rsidR="00657E8B" w:rsidRPr="00D513DF">
              <w:rPr>
                <w:rFonts w:ascii="Times New Roman" w:hAnsi="Times New Roman" w:cs="Times New Roman"/>
                <w:noProof/>
                <w:webHidden/>
                <w:sz w:val="28"/>
                <w:szCs w:val="28"/>
              </w:rPr>
              <w:fldChar w:fldCharType="separate"/>
            </w:r>
            <w:r w:rsidR="00657E8B" w:rsidRPr="00D513DF">
              <w:rPr>
                <w:rFonts w:ascii="Times New Roman" w:hAnsi="Times New Roman" w:cs="Times New Roman"/>
                <w:noProof/>
                <w:webHidden/>
                <w:sz w:val="28"/>
                <w:szCs w:val="28"/>
              </w:rPr>
              <w:t>5</w:t>
            </w:r>
            <w:r w:rsidR="00657E8B" w:rsidRPr="00D513DF">
              <w:rPr>
                <w:rFonts w:ascii="Times New Roman" w:hAnsi="Times New Roman" w:cs="Times New Roman"/>
                <w:noProof/>
                <w:webHidden/>
                <w:sz w:val="28"/>
                <w:szCs w:val="28"/>
              </w:rPr>
              <w:fldChar w:fldCharType="end"/>
            </w:r>
          </w:hyperlink>
        </w:p>
        <w:p w:rsidR="00657E8B" w:rsidRPr="00D513DF" w:rsidRDefault="00AA27AB">
          <w:pPr>
            <w:pStyle w:val="18"/>
            <w:tabs>
              <w:tab w:val="right" w:leader="dot" w:pos="9345"/>
            </w:tabs>
            <w:rPr>
              <w:rFonts w:ascii="Times New Roman" w:hAnsi="Times New Roman" w:cs="Times New Roman"/>
              <w:noProof/>
              <w:sz w:val="28"/>
              <w:szCs w:val="28"/>
            </w:rPr>
          </w:pPr>
          <w:hyperlink w:anchor="_Toc535402750" w:history="1">
            <w:r w:rsidR="00657E8B" w:rsidRPr="00D513DF">
              <w:rPr>
                <w:rStyle w:val="ac"/>
                <w:rFonts w:ascii="Times New Roman" w:hAnsi="Times New Roman" w:cs="Times New Roman"/>
                <w:noProof/>
                <w:sz w:val="28"/>
                <w:szCs w:val="28"/>
              </w:rPr>
              <w:t>2 Оценка основных финансово-экономических показателей деятельности ПАО «МТС»</w:t>
            </w:r>
            <w:r w:rsidR="00657E8B" w:rsidRPr="00D513DF">
              <w:rPr>
                <w:rFonts w:ascii="Times New Roman" w:hAnsi="Times New Roman" w:cs="Times New Roman"/>
                <w:noProof/>
                <w:webHidden/>
                <w:sz w:val="28"/>
                <w:szCs w:val="28"/>
              </w:rPr>
              <w:tab/>
            </w:r>
            <w:r w:rsidR="00657E8B" w:rsidRPr="00D513DF">
              <w:rPr>
                <w:rFonts w:ascii="Times New Roman" w:hAnsi="Times New Roman" w:cs="Times New Roman"/>
                <w:noProof/>
                <w:webHidden/>
                <w:sz w:val="28"/>
                <w:szCs w:val="28"/>
              </w:rPr>
              <w:fldChar w:fldCharType="begin"/>
            </w:r>
            <w:r w:rsidR="00657E8B" w:rsidRPr="00D513DF">
              <w:rPr>
                <w:rFonts w:ascii="Times New Roman" w:hAnsi="Times New Roman" w:cs="Times New Roman"/>
                <w:noProof/>
                <w:webHidden/>
                <w:sz w:val="28"/>
                <w:szCs w:val="28"/>
              </w:rPr>
              <w:instrText xml:space="preserve"> PAGEREF _Toc535402750 \h </w:instrText>
            </w:r>
            <w:r w:rsidR="00657E8B" w:rsidRPr="00D513DF">
              <w:rPr>
                <w:rFonts w:ascii="Times New Roman" w:hAnsi="Times New Roman" w:cs="Times New Roman"/>
                <w:noProof/>
                <w:webHidden/>
                <w:sz w:val="28"/>
                <w:szCs w:val="28"/>
              </w:rPr>
            </w:r>
            <w:r w:rsidR="00657E8B" w:rsidRPr="00D513DF">
              <w:rPr>
                <w:rFonts w:ascii="Times New Roman" w:hAnsi="Times New Roman" w:cs="Times New Roman"/>
                <w:noProof/>
                <w:webHidden/>
                <w:sz w:val="28"/>
                <w:szCs w:val="28"/>
              </w:rPr>
              <w:fldChar w:fldCharType="separate"/>
            </w:r>
            <w:r w:rsidR="00657E8B" w:rsidRPr="00D513DF">
              <w:rPr>
                <w:rFonts w:ascii="Times New Roman" w:hAnsi="Times New Roman" w:cs="Times New Roman"/>
                <w:noProof/>
                <w:webHidden/>
                <w:sz w:val="28"/>
                <w:szCs w:val="28"/>
              </w:rPr>
              <w:t>14</w:t>
            </w:r>
            <w:r w:rsidR="00657E8B" w:rsidRPr="00D513DF">
              <w:rPr>
                <w:rFonts w:ascii="Times New Roman" w:hAnsi="Times New Roman" w:cs="Times New Roman"/>
                <w:noProof/>
                <w:webHidden/>
                <w:sz w:val="28"/>
                <w:szCs w:val="28"/>
              </w:rPr>
              <w:fldChar w:fldCharType="end"/>
            </w:r>
          </w:hyperlink>
        </w:p>
        <w:p w:rsidR="00657E8B" w:rsidRPr="00D513DF" w:rsidRDefault="00AA27AB">
          <w:pPr>
            <w:pStyle w:val="18"/>
            <w:tabs>
              <w:tab w:val="right" w:leader="dot" w:pos="9345"/>
            </w:tabs>
            <w:rPr>
              <w:rFonts w:ascii="Times New Roman" w:hAnsi="Times New Roman" w:cs="Times New Roman"/>
              <w:noProof/>
              <w:sz w:val="28"/>
              <w:szCs w:val="28"/>
            </w:rPr>
          </w:pPr>
          <w:hyperlink w:anchor="_Toc535402755" w:history="1">
            <w:r w:rsidR="00657E8B" w:rsidRPr="00D513DF">
              <w:rPr>
                <w:rStyle w:val="ac"/>
                <w:rFonts w:ascii="Times New Roman" w:hAnsi="Times New Roman" w:cs="Times New Roman"/>
                <w:noProof/>
                <w:sz w:val="28"/>
                <w:szCs w:val="28"/>
              </w:rPr>
              <w:t>Заключение</w:t>
            </w:r>
            <w:r w:rsidR="00657E8B" w:rsidRPr="00D513DF">
              <w:rPr>
                <w:rFonts w:ascii="Times New Roman" w:hAnsi="Times New Roman" w:cs="Times New Roman"/>
                <w:noProof/>
                <w:webHidden/>
                <w:sz w:val="28"/>
                <w:szCs w:val="28"/>
              </w:rPr>
              <w:tab/>
            </w:r>
            <w:r w:rsidR="00657E8B" w:rsidRPr="00D513DF">
              <w:rPr>
                <w:rFonts w:ascii="Times New Roman" w:hAnsi="Times New Roman" w:cs="Times New Roman"/>
                <w:noProof/>
                <w:webHidden/>
                <w:sz w:val="28"/>
                <w:szCs w:val="28"/>
              </w:rPr>
              <w:fldChar w:fldCharType="begin"/>
            </w:r>
            <w:r w:rsidR="00657E8B" w:rsidRPr="00D513DF">
              <w:rPr>
                <w:rFonts w:ascii="Times New Roman" w:hAnsi="Times New Roman" w:cs="Times New Roman"/>
                <w:noProof/>
                <w:webHidden/>
                <w:sz w:val="28"/>
                <w:szCs w:val="28"/>
              </w:rPr>
              <w:instrText xml:space="preserve"> PAGEREF _Toc535402755 \h </w:instrText>
            </w:r>
            <w:r w:rsidR="00657E8B" w:rsidRPr="00D513DF">
              <w:rPr>
                <w:rFonts w:ascii="Times New Roman" w:hAnsi="Times New Roman" w:cs="Times New Roman"/>
                <w:noProof/>
                <w:webHidden/>
                <w:sz w:val="28"/>
                <w:szCs w:val="28"/>
              </w:rPr>
            </w:r>
            <w:r w:rsidR="00657E8B" w:rsidRPr="00D513DF">
              <w:rPr>
                <w:rFonts w:ascii="Times New Roman" w:hAnsi="Times New Roman" w:cs="Times New Roman"/>
                <w:noProof/>
                <w:webHidden/>
                <w:sz w:val="28"/>
                <w:szCs w:val="28"/>
              </w:rPr>
              <w:fldChar w:fldCharType="separate"/>
            </w:r>
            <w:r w:rsidR="00657E8B" w:rsidRPr="00D513DF">
              <w:rPr>
                <w:rFonts w:ascii="Times New Roman" w:hAnsi="Times New Roman" w:cs="Times New Roman"/>
                <w:noProof/>
                <w:webHidden/>
                <w:sz w:val="28"/>
                <w:szCs w:val="28"/>
              </w:rPr>
              <w:t>32</w:t>
            </w:r>
            <w:r w:rsidR="00657E8B" w:rsidRPr="00D513DF">
              <w:rPr>
                <w:rFonts w:ascii="Times New Roman" w:hAnsi="Times New Roman" w:cs="Times New Roman"/>
                <w:noProof/>
                <w:webHidden/>
                <w:sz w:val="28"/>
                <w:szCs w:val="28"/>
              </w:rPr>
              <w:fldChar w:fldCharType="end"/>
            </w:r>
          </w:hyperlink>
        </w:p>
        <w:p w:rsidR="00657E8B" w:rsidRPr="00D513DF" w:rsidRDefault="00AA27AB">
          <w:pPr>
            <w:pStyle w:val="18"/>
            <w:tabs>
              <w:tab w:val="right" w:leader="dot" w:pos="9345"/>
            </w:tabs>
            <w:rPr>
              <w:rFonts w:ascii="Times New Roman" w:hAnsi="Times New Roman" w:cs="Times New Roman"/>
              <w:noProof/>
              <w:sz w:val="28"/>
              <w:szCs w:val="28"/>
            </w:rPr>
          </w:pPr>
          <w:hyperlink w:anchor="_Toc535402756" w:history="1">
            <w:r w:rsidR="00657E8B" w:rsidRPr="00D513DF">
              <w:rPr>
                <w:rStyle w:val="ac"/>
                <w:rFonts w:ascii="Times New Roman" w:hAnsi="Times New Roman" w:cs="Times New Roman"/>
                <w:noProof/>
                <w:sz w:val="28"/>
                <w:szCs w:val="28"/>
              </w:rPr>
              <w:t>Список использованных источников</w:t>
            </w:r>
            <w:r w:rsidR="00657E8B" w:rsidRPr="00D513DF">
              <w:rPr>
                <w:rFonts w:ascii="Times New Roman" w:hAnsi="Times New Roman" w:cs="Times New Roman"/>
                <w:noProof/>
                <w:webHidden/>
                <w:sz w:val="28"/>
                <w:szCs w:val="28"/>
              </w:rPr>
              <w:tab/>
            </w:r>
            <w:r w:rsidR="00657E8B" w:rsidRPr="00D513DF">
              <w:rPr>
                <w:rFonts w:ascii="Times New Roman" w:hAnsi="Times New Roman" w:cs="Times New Roman"/>
                <w:noProof/>
                <w:webHidden/>
                <w:sz w:val="28"/>
                <w:szCs w:val="28"/>
              </w:rPr>
              <w:fldChar w:fldCharType="begin"/>
            </w:r>
            <w:r w:rsidR="00657E8B" w:rsidRPr="00D513DF">
              <w:rPr>
                <w:rFonts w:ascii="Times New Roman" w:hAnsi="Times New Roman" w:cs="Times New Roman"/>
                <w:noProof/>
                <w:webHidden/>
                <w:sz w:val="28"/>
                <w:szCs w:val="28"/>
              </w:rPr>
              <w:instrText xml:space="preserve"> PAGEREF _Toc535402756 \h </w:instrText>
            </w:r>
            <w:r w:rsidR="00657E8B" w:rsidRPr="00D513DF">
              <w:rPr>
                <w:rFonts w:ascii="Times New Roman" w:hAnsi="Times New Roman" w:cs="Times New Roman"/>
                <w:noProof/>
                <w:webHidden/>
                <w:sz w:val="28"/>
                <w:szCs w:val="28"/>
              </w:rPr>
            </w:r>
            <w:r w:rsidR="00657E8B" w:rsidRPr="00D513DF">
              <w:rPr>
                <w:rFonts w:ascii="Times New Roman" w:hAnsi="Times New Roman" w:cs="Times New Roman"/>
                <w:noProof/>
                <w:webHidden/>
                <w:sz w:val="28"/>
                <w:szCs w:val="28"/>
              </w:rPr>
              <w:fldChar w:fldCharType="separate"/>
            </w:r>
            <w:r w:rsidR="00657E8B" w:rsidRPr="00D513DF">
              <w:rPr>
                <w:rFonts w:ascii="Times New Roman" w:hAnsi="Times New Roman" w:cs="Times New Roman"/>
                <w:noProof/>
                <w:webHidden/>
                <w:sz w:val="28"/>
                <w:szCs w:val="28"/>
              </w:rPr>
              <w:t>34</w:t>
            </w:r>
            <w:r w:rsidR="00657E8B" w:rsidRPr="00D513DF">
              <w:rPr>
                <w:rFonts w:ascii="Times New Roman" w:hAnsi="Times New Roman" w:cs="Times New Roman"/>
                <w:noProof/>
                <w:webHidden/>
                <w:sz w:val="28"/>
                <w:szCs w:val="28"/>
              </w:rPr>
              <w:fldChar w:fldCharType="end"/>
            </w:r>
          </w:hyperlink>
        </w:p>
        <w:p w:rsidR="00657E8B" w:rsidRPr="00D513DF" w:rsidRDefault="00AA27AB" w:rsidP="00D513DF">
          <w:pPr>
            <w:pStyle w:val="31"/>
            <w:tabs>
              <w:tab w:val="right" w:leader="dot" w:pos="9345"/>
            </w:tabs>
            <w:ind w:left="0"/>
            <w:rPr>
              <w:rFonts w:ascii="Times New Roman" w:hAnsi="Times New Roman" w:cs="Times New Roman"/>
              <w:noProof/>
              <w:sz w:val="28"/>
              <w:szCs w:val="28"/>
            </w:rPr>
          </w:pPr>
          <w:hyperlink w:anchor="_Toc535402757" w:history="1">
            <w:r w:rsidR="00657E8B" w:rsidRPr="00D513DF">
              <w:rPr>
                <w:rStyle w:val="ac"/>
                <w:rFonts w:ascii="Times New Roman" w:eastAsiaTheme="minorHAnsi" w:hAnsi="Times New Roman" w:cs="Times New Roman"/>
                <w:noProof/>
                <w:sz w:val="28"/>
                <w:szCs w:val="28"/>
                <w:lang w:eastAsia="en-US"/>
              </w:rPr>
              <w:t>Приложение</w:t>
            </w:r>
            <w:r w:rsidR="00D513DF">
              <w:rPr>
                <w:rStyle w:val="ac"/>
                <w:rFonts w:ascii="Times New Roman" w:eastAsiaTheme="minorHAnsi" w:hAnsi="Times New Roman" w:cs="Times New Roman"/>
                <w:noProof/>
                <w:sz w:val="28"/>
                <w:szCs w:val="28"/>
                <w:lang w:eastAsia="en-US"/>
              </w:rPr>
              <w:t xml:space="preserve"> А</w:t>
            </w:r>
            <w:r w:rsidR="00657E8B" w:rsidRPr="00D513DF">
              <w:rPr>
                <w:rFonts w:ascii="Times New Roman" w:hAnsi="Times New Roman" w:cs="Times New Roman"/>
                <w:noProof/>
                <w:webHidden/>
                <w:sz w:val="28"/>
                <w:szCs w:val="28"/>
              </w:rPr>
              <w:tab/>
            </w:r>
            <w:r w:rsidR="00657E8B" w:rsidRPr="00D513DF">
              <w:rPr>
                <w:rFonts w:ascii="Times New Roman" w:hAnsi="Times New Roman" w:cs="Times New Roman"/>
                <w:noProof/>
                <w:webHidden/>
                <w:sz w:val="28"/>
                <w:szCs w:val="28"/>
              </w:rPr>
              <w:fldChar w:fldCharType="begin"/>
            </w:r>
            <w:r w:rsidR="00657E8B" w:rsidRPr="00D513DF">
              <w:rPr>
                <w:rFonts w:ascii="Times New Roman" w:hAnsi="Times New Roman" w:cs="Times New Roman"/>
                <w:noProof/>
                <w:webHidden/>
                <w:sz w:val="28"/>
                <w:szCs w:val="28"/>
              </w:rPr>
              <w:instrText xml:space="preserve"> PAGEREF _Toc535402757 \h </w:instrText>
            </w:r>
            <w:r w:rsidR="00657E8B" w:rsidRPr="00D513DF">
              <w:rPr>
                <w:rFonts w:ascii="Times New Roman" w:hAnsi="Times New Roman" w:cs="Times New Roman"/>
                <w:noProof/>
                <w:webHidden/>
                <w:sz w:val="28"/>
                <w:szCs w:val="28"/>
              </w:rPr>
            </w:r>
            <w:r w:rsidR="00657E8B" w:rsidRPr="00D513DF">
              <w:rPr>
                <w:rFonts w:ascii="Times New Roman" w:hAnsi="Times New Roman" w:cs="Times New Roman"/>
                <w:noProof/>
                <w:webHidden/>
                <w:sz w:val="28"/>
                <w:szCs w:val="28"/>
              </w:rPr>
              <w:fldChar w:fldCharType="separate"/>
            </w:r>
            <w:r w:rsidR="00657E8B" w:rsidRPr="00D513DF">
              <w:rPr>
                <w:rFonts w:ascii="Times New Roman" w:hAnsi="Times New Roman" w:cs="Times New Roman"/>
                <w:noProof/>
                <w:webHidden/>
                <w:sz w:val="28"/>
                <w:szCs w:val="28"/>
              </w:rPr>
              <w:t>36</w:t>
            </w:r>
            <w:r w:rsidR="00657E8B" w:rsidRPr="00D513DF">
              <w:rPr>
                <w:rFonts w:ascii="Times New Roman" w:hAnsi="Times New Roman" w:cs="Times New Roman"/>
                <w:noProof/>
                <w:webHidden/>
                <w:sz w:val="28"/>
                <w:szCs w:val="28"/>
              </w:rPr>
              <w:fldChar w:fldCharType="end"/>
            </w:r>
          </w:hyperlink>
        </w:p>
        <w:p w:rsidR="00243A94" w:rsidRPr="00D513DF" w:rsidRDefault="00243A94">
          <w:pPr>
            <w:rPr>
              <w:rFonts w:ascii="Times New Roman" w:hAnsi="Times New Roman" w:cs="Times New Roman"/>
              <w:sz w:val="28"/>
              <w:szCs w:val="28"/>
            </w:rPr>
          </w:pPr>
          <w:r w:rsidRPr="00D513DF">
            <w:rPr>
              <w:rFonts w:ascii="Times New Roman" w:hAnsi="Times New Roman" w:cs="Times New Roman"/>
              <w:b/>
              <w:bCs/>
              <w:sz w:val="28"/>
              <w:szCs w:val="28"/>
            </w:rPr>
            <w:fldChar w:fldCharType="end"/>
          </w:r>
        </w:p>
      </w:sdtContent>
    </w:sdt>
    <w:p w:rsidR="00243A94" w:rsidRPr="00D513DF" w:rsidRDefault="00243A94" w:rsidP="00243A94">
      <w:pPr>
        <w:spacing w:after="0" w:line="360" w:lineRule="auto"/>
        <w:jc w:val="center"/>
        <w:rPr>
          <w:rFonts w:ascii="Times New Roman" w:hAnsi="Times New Roman" w:cs="Times New Roman"/>
          <w:sz w:val="28"/>
          <w:szCs w:val="28"/>
        </w:rPr>
      </w:pPr>
    </w:p>
    <w:p w:rsidR="00243A94" w:rsidRDefault="00243A94" w:rsidP="00243A94">
      <w:pPr>
        <w:spacing w:after="0" w:line="360" w:lineRule="auto"/>
        <w:jc w:val="center"/>
        <w:rPr>
          <w:rFonts w:ascii="Times New Roman" w:hAnsi="Times New Roman" w:cs="Times New Roman"/>
          <w:sz w:val="28"/>
          <w:szCs w:val="28"/>
        </w:rPr>
      </w:pPr>
    </w:p>
    <w:p w:rsidR="00243A94" w:rsidRDefault="00243A94" w:rsidP="00243A94">
      <w:pPr>
        <w:spacing w:after="0" w:line="360" w:lineRule="auto"/>
        <w:jc w:val="center"/>
        <w:rPr>
          <w:rFonts w:ascii="Times New Roman" w:hAnsi="Times New Roman" w:cs="Times New Roman"/>
          <w:sz w:val="28"/>
          <w:szCs w:val="28"/>
        </w:rPr>
      </w:pPr>
    </w:p>
    <w:p w:rsidR="00243A94" w:rsidRDefault="00243A94" w:rsidP="00243A94">
      <w:pPr>
        <w:spacing w:after="0" w:line="360" w:lineRule="auto"/>
        <w:jc w:val="center"/>
        <w:rPr>
          <w:rFonts w:ascii="Times New Roman" w:hAnsi="Times New Roman" w:cs="Times New Roman"/>
          <w:sz w:val="28"/>
          <w:szCs w:val="28"/>
        </w:rPr>
      </w:pPr>
    </w:p>
    <w:p w:rsidR="00243A94" w:rsidRDefault="00243A94" w:rsidP="00243A94">
      <w:pPr>
        <w:spacing w:after="0" w:line="360" w:lineRule="auto"/>
        <w:jc w:val="center"/>
        <w:rPr>
          <w:rFonts w:ascii="Times New Roman" w:hAnsi="Times New Roman" w:cs="Times New Roman"/>
          <w:sz w:val="28"/>
          <w:szCs w:val="28"/>
        </w:rPr>
      </w:pPr>
    </w:p>
    <w:p w:rsidR="00243A94" w:rsidRDefault="00243A94" w:rsidP="00243A94">
      <w:pPr>
        <w:spacing w:after="0" w:line="360" w:lineRule="auto"/>
        <w:jc w:val="center"/>
        <w:rPr>
          <w:rFonts w:ascii="Times New Roman" w:hAnsi="Times New Roman" w:cs="Times New Roman"/>
          <w:sz w:val="28"/>
          <w:szCs w:val="28"/>
        </w:rPr>
      </w:pPr>
    </w:p>
    <w:p w:rsidR="00243A94" w:rsidRDefault="00243A94" w:rsidP="00243A94">
      <w:pPr>
        <w:spacing w:after="0" w:line="360" w:lineRule="auto"/>
        <w:jc w:val="center"/>
        <w:rPr>
          <w:rFonts w:ascii="Times New Roman" w:hAnsi="Times New Roman" w:cs="Times New Roman"/>
          <w:sz w:val="28"/>
          <w:szCs w:val="28"/>
        </w:rPr>
      </w:pPr>
    </w:p>
    <w:p w:rsidR="00243A94" w:rsidRDefault="00243A94" w:rsidP="00243A94">
      <w:pPr>
        <w:spacing w:after="0" w:line="360" w:lineRule="auto"/>
        <w:jc w:val="center"/>
        <w:rPr>
          <w:rFonts w:ascii="Times New Roman" w:hAnsi="Times New Roman" w:cs="Times New Roman"/>
          <w:sz w:val="28"/>
          <w:szCs w:val="28"/>
        </w:rPr>
      </w:pPr>
    </w:p>
    <w:p w:rsidR="00243A94" w:rsidRDefault="00243A94" w:rsidP="00243A94">
      <w:pPr>
        <w:spacing w:after="0" w:line="360" w:lineRule="auto"/>
        <w:jc w:val="center"/>
        <w:rPr>
          <w:rFonts w:ascii="Times New Roman" w:hAnsi="Times New Roman" w:cs="Times New Roman"/>
          <w:sz w:val="28"/>
          <w:szCs w:val="28"/>
        </w:rPr>
      </w:pPr>
    </w:p>
    <w:p w:rsidR="00243A94" w:rsidRDefault="00243A94" w:rsidP="00243A94">
      <w:pPr>
        <w:spacing w:after="0" w:line="360" w:lineRule="auto"/>
        <w:jc w:val="center"/>
        <w:rPr>
          <w:rFonts w:ascii="Times New Roman" w:hAnsi="Times New Roman" w:cs="Times New Roman"/>
          <w:sz w:val="28"/>
          <w:szCs w:val="28"/>
        </w:rPr>
      </w:pPr>
    </w:p>
    <w:p w:rsidR="00243A94" w:rsidRDefault="00243A94" w:rsidP="00243A94">
      <w:pPr>
        <w:spacing w:after="0" w:line="360" w:lineRule="auto"/>
        <w:jc w:val="center"/>
        <w:rPr>
          <w:rFonts w:ascii="Times New Roman" w:hAnsi="Times New Roman" w:cs="Times New Roman"/>
          <w:sz w:val="28"/>
          <w:szCs w:val="28"/>
        </w:rPr>
      </w:pPr>
    </w:p>
    <w:p w:rsidR="00243A94" w:rsidRDefault="00243A94" w:rsidP="00243A94">
      <w:pPr>
        <w:spacing w:after="0" w:line="360" w:lineRule="auto"/>
        <w:jc w:val="center"/>
        <w:rPr>
          <w:rFonts w:ascii="Times New Roman" w:hAnsi="Times New Roman" w:cs="Times New Roman"/>
          <w:sz w:val="28"/>
          <w:szCs w:val="28"/>
        </w:rPr>
      </w:pPr>
    </w:p>
    <w:p w:rsidR="00657E8B" w:rsidRDefault="00657E8B" w:rsidP="00D513DF">
      <w:pPr>
        <w:pStyle w:val="1"/>
        <w:rPr>
          <w:rFonts w:ascii="Times New Roman" w:eastAsiaTheme="minorEastAsia" w:hAnsi="Times New Roman" w:cs="Times New Roman"/>
          <w:color w:val="auto"/>
          <w:sz w:val="28"/>
          <w:szCs w:val="28"/>
        </w:rPr>
      </w:pPr>
      <w:bookmarkStart w:id="3" w:name="_Toc535402748"/>
    </w:p>
    <w:p w:rsidR="00D513DF" w:rsidRDefault="00D513DF" w:rsidP="00D513DF"/>
    <w:p w:rsidR="00D513DF" w:rsidRPr="00D513DF" w:rsidRDefault="00D513DF" w:rsidP="00D513DF"/>
    <w:p w:rsidR="000D3144" w:rsidRDefault="000D3144" w:rsidP="000D3144">
      <w:pPr>
        <w:pStyle w:val="1"/>
        <w:rPr>
          <w:rFonts w:ascii="Times New Roman" w:hAnsi="Times New Roman" w:cs="Times New Roman"/>
          <w:color w:val="000000" w:themeColor="text1"/>
          <w:sz w:val="28"/>
          <w:szCs w:val="28"/>
        </w:rPr>
      </w:pPr>
    </w:p>
    <w:p w:rsidR="000D3144" w:rsidRDefault="000D3144" w:rsidP="000D3144"/>
    <w:p w:rsidR="000D3144" w:rsidRDefault="000D3144" w:rsidP="000D3144"/>
    <w:p w:rsidR="000D3144" w:rsidRPr="000D3144" w:rsidRDefault="000D3144" w:rsidP="000D3144"/>
    <w:p w:rsidR="00123C1D" w:rsidRPr="00243A94" w:rsidRDefault="00123C1D" w:rsidP="00243A94">
      <w:pPr>
        <w:pStyle w:val="1"/>
        <w:jc w:val="center"/>
        <w:rPr>
          <w:rFonts w:ascii="Times New Roman" w:hAnsi="Times New Roman" w:cs="Times New Roman"/>
          <w:color w:val="000000" w:themeColor="text1"/>
          <w:sz w:val="28"/>
          <w:szCs w:val="28"/>
        </w:rPr>
      </w:pPr>
      <w:r w:rsidRPr="00243A94">
        <w:rPr>
          <w:rFonts w:ascii="Times New Roman" w:hAnsi="Times New Roman" w:cs="Times New Roman"/>
          <w:color w:val="000000" w:themeColor="text1"/>
          <w:sz w:val="28"/>
          <w:szCs w:val="28"/>
        </w:rPr>
        <w:lastRenderedPageBreak/>
        <w:t>Введение</w:t>
      </w:r>
      <w:bookmarkEnd w:id="3"/>
    </w:p>
    <w:p w:rsidR="00123C1D" w:rsidRDefault="00123C1D" w:rsidP="00123C1D">
      <w:pPr>
        <w:spacing w:after="0" w:line="360" w:lineRule="auto"/>
        <w:jc w:val="both"/>
        <w:rPr>
          <w:rFonts w:ascii="Times New Roman" w:hAnsi="Times New Roman" w:cs="Times New Roman"/>
          <w:sz w:val="28"/>
          <w:szCs w:val="28"/>
        </w:rPr>
      </w:pPr>
    </w:p>
    <w:p w:rsidR="00123C1D" w:rsidRPr="006165A6" w:rsidRDefault="00123C1D" w:rsidP="00123C1D">
      <w:pPr>
        <w:spacing w:after="0" w:line="360" w:lineRule="auto"/>
        <w:ind w:firstLine="709"/>
        <w:jc w:val="both"/>
        <w:rPr>
          <w:rFonts w:ascii="Times New Roman" w:eastAsia="Calibri" w:hAnsi="Times New Roman" w:cs="Times New Roman"/>
          <w:color w:val="000000"/>
          <w:sz w:val="28"/>
          <w:szCs w:val="28"/>
        </w:rPr>
      </w:pPr>
      <w:r w:rsidRPr="006165A6">
        <w:rPr>
          <w:rFonts w:ascii="Times New Roman" w:eastAsia="Calibri" w:hAnsi="Times New Roman" w:cs="Times New Roman"/>
          <w:color w:val="000000"/>
          <w:sz w:val="28"/>
          <w:szCs w:val="28"/>
        </w:rPr>
        <w:t>В условиях рыночных отношений центр экономической деятельности перемещается к основному звену всей экономики – предприятию. Именно на этом уровне решаются проблемы, связанные с конкурентоспособностью предприятия, его финансовым состоянием, риском хозяйственной деятельности, применением высокопроизводительной техники и технологий, снижением издержек производства и реализации продукции.</w:t>
      </w:r>
    </w:p>
    <w:p w:rsidR="00123C1D" w:rsidRPr="006165A6" w:rsidRDefault="00123C1D" w:rsidP="00123C1D">
      <w:pPr>
        <w:spacing w:after="0" w:line="360" w:lineRule="auto"/>
        <w:ind w:firstLine="709"/>
        <w:jc w:val="both"/>
        <w:rPr>
          <w:rFonts w:ascii="Times New Roman" w:eastAsia="Calibri" w:hAnsi="Times New Roman" w:cs="Times New Roman"/>
          <w:color w:val="000000"/>
          <w:sz w:val="28"/>
          <w:szCs w:val="28"/>
        </w:rPr>
      </w:pPr>
      <w:r w:rsidRPr="006165A6">
        <w:rPr>
          <w:rFonts w:ascii="Times New Roman" w:eastAsia="Calibri" w:hAnsi="Times New Roman" w:cs="Times New Roman"/>
          <w:color w:val="000000"/>
          <w:sz w:val="28"/>
          <w:szCs w:val="28"/>
        </w:rPr>
        <w:t xml:space="preserve">Объектом исследования данной работы является </w:t>
      </w:r>
      <w:r>
        <w:rPr>
          <w:rFonts w:ascii="Times New Roman" w:eastAsia="Calibri" w:hAnsi="Times New Roman" w:cs="Times New Roman"/>
          <w:color w:val="000000"/>
          <w:sz w:val="28"/>
          <w:szCs w:val="28"/>
        </w:rPr>
        <w:t>ПА</w:t>
      </w:r>
      <w:r w:rsidR="0002627F">
        <w:rPr>
          <w:rFonts w:ascii="Times New Roman" w:eastAsia="Calibri" w:hAnsi="Times New Roman" w:cs="Times New Roman"/>
          <w:color w:val="000000"/>
          <w:sz w:val="28"/>
          <w:szCs w:val="28"/>
        </w:rPr>
        <w:t>О</w:t>
      </w:r>
      <w:r>
        <w:rPr>
          <w:rFonts w:ascii="Times New Roman" w:eastAsia="Calibri" w:hAnsi="Times New Roman" w:cs="Times New Roman"/>
          <w:color w:val="000000"/>
          <w:sz w:val="28"/>
          <w:szCs w:val="28"/>
        </w:rPr>
        <w:t xml:space="preserve"> «</w:t>
      </w:r>
      <w:r w:rsidR="0002627F">
        <w:rPr>
          <w:rFonts w:ascii="Times New Roman" w:eastAsia="Calibri" w:hAnsi="Times New Roman" w:cs="Times New Roman"/>
          <w:color w:val="000000"/>
          <w:sz w:val="28"/>
          <w:szCs w:val="28"/>
        </w:rPr>
        <w:t>МТС</w:t>
      </w:r>
      <w:r w:rsidRPr="006165A6">
        <w:rPr>
          <w:rFonts w:ascii="Times New Roman" w:eastAsia="Calibri" w:hAnsi="Times New Roman" w:cs="Times New Roman"/>
          <w:color w:val="000000"/>
          <w:sz w:val="28"/>
          <w:szCs w:val="28"/>
        </w:rPr>
        <w:t>».</w:t>
      </w:r>
    </w:p>
    <w:p w:rsidR="00123C1D" w:rsidRPr="006165A6" w:rsidRDefault="00123C1D" w:rsidP="00123C1D">
      <w:pPr>
        <w:spacing w:after="0" w:line="360" w:lineRule="auto"/>
        <w:ind w:firstLine="709"/>
        <w:jc w:val="both"/>
        <w:rPr>
          <w:rFonts w:ascii="Times New Roman" w:eastAsia="Calibri" w:hAnsi="Times New Roman" w:cs="Times New Roman"/>
          <w:color w:val="000000"/>
          <w:sz w:val="28"/>
          <w:szCs w:val="28"/>
        </w:rPr>
      </w:pPr>
      <w:r w:rsidRPr="006165A6">
        <w:rPr>
          <w:rFonts w:ascii="Times New Roman" w:eastAsia="Calibri" w:hAnsi="Times New Roman" w:cs="Times New Roman"/>
          <w:color w:val="000000"/>
          <w:sz w:val="28"/>
          <w:szCs w:val="28"/>
        </w:rPr>
        <w:t>Предметом исследования является методика диагностики финансовог</w:t>
      </w:r>
      <w:r>
        <w:rPr>
          <w:rFonts w:ascii="Times New Roman" w:eastAsia="Calibri" w:hAnsi="Times New Roman" w:cs="Times New Roman"/>
          <w:color w:val="000000"/>
          <w:sz w:val="28"/>
          <w:szCs w:val="28"/>
        </w:rPr>
        <w:t xml:space="preserve">о </w:t>
      </w:r>
      <w:r w:rsidRPr="006165A6">
        <w:rPr>
          <w:rFonts w:ascii="Times New Roman" w:eastAsia="Calibri" w:hAnsi="Times New Roman" w:cs="Times New Roman"/>
          <w:color w:val="000000"/>
          <w:sz w:val="28"/>
          <w:szCs w:val="28"/>
        </w:rPr>
        <w:t>состояния предприятия.</w:t>
      </w:r>
    </w:p>
    <w:p w:rsidR="00123C1D" w:rsidRPr="006165A6" w:rsidRDefault="00123C1D" w:rsidP="00123C1D">
      <w:pPr>
        <w:spacing w:after="0" w:line="360" w:lineRule="auto"/>
        <w:ind w:firstLine="709"/>
        <w:jc w:val="both"/>
        <w:rPr>
          <w:rFonts w:ascii="Times New Roman" w:eastAsia="Calibri" w:hAnsi="Times New Roman" w:cs="Times New Roman"/>
          <w:color w:val="000000"/>
          <w:sz w:val="28"/>
          <w:szCs w:val="28"/>
        </w:rPr>
      </w:pPr>
      <w:r w:rsidRPr="006165A6">
        <w:rPr>
          <w:rFonts w:ascii="Times New Roman" w:eastAsia="Calibri" w:hAnsi="Times New Roman" w:cs="Times New Roman"/>
          <w:color w:val="000000"/>
          <w:sz w:val="28"/>
          <w:szCs w:val="28"/>
        </w:rPr>
        <w:t xml:space="preserve">Анализ проводится на основании годовой бухгалтерской отчетности </w:t>
      </w:r>
      <w:r w:rsidR="0002627F">
        <w:rPr>
          <w:rFonts w:ascii="Times New Roman" w:eastAsia="Calibri" w:hAnsi="Times New Roman" w:cs="Times New Roman"/>
          <w:color w:val="000000"/>
          <w:sz w:val="28"/>
          <w:szCs w:val="28"/>
        </w:rPr>
        <w:t>ПАО «МТС</w:t>
      </w:r>
      <w:r w:rsidR="0002627F" w:rsidRPr="006165A6">
        <w:rPr>
          <w:rFonts w:ascii="Times New Roman" w:eastAsia="Calibri" w:hAnsi="Times New Roman" w:cs="Times New Roman"/>
          <w:color w:val="000000"/>
          <w:sz w:val="28"/>
          <w:szCs w:val="28"/>
        </w:rPr>
        <w:t>»</w:t>
      </w:r>
      <w:r w:rsidRPr="006165A6">
        <w:rPr>
          <w:rFonts w:ascii="Times New Roman" w:eastAsia="Calibri" w:hAnsi="Times New Roman" w:cs="Times New Roman"/>
          <w:color w:val="000000"/>
          <w:sz w:val="28"/>
          <w:szCs w:val="28"/>
        </w:rPr>
        <w:t xml:space="preserve"> 20</w:t>
      </w:r>
      <w:r>
        <w:rPr>
          <w:rFonts w:ascii="Times New Roman" w:eastAsia="Calibri" w:hAnsi="Times New Roman" w:cs="Times New Roman"/>
          <w:color w:val="000000"/>
          <w:sz w:val="28"/>
          <w:szCs w:val="28"/>
        </w:rPr>
        <w:t>16</w:t>
      </w:r>
      <w:r w:rsidRPr="006165A6">
        <w:rPr>
          <w:rFonts w:ascii="Times New Roman" w:eastAsia="Calibri" w:hAnsi="Times New Roman" w:cs="Times New Roman"/>
          <w:color w:val="000000"/>
          <w:sz w:val="28"/>
          <w:szCs w:val="28"/>
        </w:rPr>
        <w:t>–201</w:t>
      </w:r>
      <w:r>
        <w:rPr>
          <w:rFonts w:ascii="Times New Roman" w:eastAsia="Calibri" w:hAnsi="Times New Roman" w:cs="Times New Roman"/>
          <w:color w:val="000000"/>
          <w:sz w:val="28"/>
          <w:szCs w:val="28"/>
        </w:rPr>
        <w:t>7</w:t>
      </w:r>
      <w:r w:rsidR="00A27D96">
        <w:rPr>
          <w:rFonts w:ascii="Times New Roman" w:eastAsia="Calibri" w:hAnsi="Times New Roman" w:cs="Times New Roman"/>
          <w:color w:val="000000"/>
          <w:sz w:val="28"/>
          <w:szCs w:val="28"/>
        </w:rPr>
        <w:t xml:space="preserve"> гг</w:t>
      </w:r>
      <w:r w:rsidR="00E102EE">
        <w:rPr>
          <w:rFonts w:ascii="Times New Roman" w:eastAsia="Calibri" w:hAnsi="Times New Roman" w:cs="Times New Roman"/>
          <w:color w:val="000000"/>
          <w:sz w:val="28"/>
          <w:szCs w:val="28"/>
        </w:rPr>
        <w:t>.</w:t>
      </w:r>
      <w:r w:rsidRPr="006165A6">
        <w:rPr>
          <w:rFonts w:ascii="Times New Roman" w:eastAsia="Calibri" w:hAnsi="Times New Roman" w:cs="Times New Roman"/>
          <w:color w:val="000000"/>
          <w:sz w:val="28"/>
          <w:szCs w:val="28"/>
        </w:rPr>
        <w:t>, а именно:</w:t>
      </w:r>
    </w:p>
    <w:p w:rsidR="00123C1D" w:rsidRPr="006165A6" w:rsidRDefault="00123C1D" w:rsidP="00123C1D">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6165A6">
        <w:rPr>
          <w:rFonts w:ascii="Times New Roman" w:eastAsia="Calibri" w:hAnsi="Times New Roman" w:cs="Times New Roman"/>
          <w:color w:val="000000"/>
          <w:sz w:val="28"/>
          <w:szCs w:val="28"/>
        </w:rPr>
        <w:t>бухгалтерский баланс (форма №1),</w:t>
      </w:r>
    </w:p>
    <w:p w:rsidR="00123C1D" w:rsidRPr="006165A6" w:rsidRDefault="00123C1D" w:rsidP="00123C1D">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proofErr w:type="gramStart"/>
      <w:r w:rsidRPr="006165A6">
        <w:rPr>
          <w:rFonts w:ascii="Times New Roman" w:eastAsia="Calibri" w:hAnsi="Times New Roman" w:cs="Times New Roman"/>
          <w:color w:val="000000"/>
          <w:sz w:val="28"/>
          <w:szCs w:val="28"/>
        </w:rPr>
        <w:t xml:space="preserve">отчет </w:t>
      </w:r>
      <w:r>
        <w:rPr>
          <w:rFonts w:ascii="Times New Roman" w:eastAsia="Calibri" w:hAnsi="Times New Roman" w:cs="Times New Roman"/>
          <w:color w:val="000000"/>
          <w:sz w:val="28"/>
          <w:szCs w:val="28"/>
        </w:rPr>
        <w:t xml:space="preserve"> финансовых</w:t>
      </w:r>
      <w:proofErr w:type="gramEnd"/>
      <w:r>
        <w:rPr>
          <w:rFonts w:ascii="Times New Roman" w:eastAsia="Calibri" w:hAnsi="Times New Roman" w:cs="Times New Roman"/>
          <w:color w:val="000000"/>
          <w:sz w:val="28"/>
          <w:szCs w:val="28"/>
        </w:rPr>
        <w:t xml:space="preserve"> результатах</w:t>
      </w:r>
      <w:r w:rsidRPr="006165A6">
        <w:rPr>
          <w:rFonts w:ascii="Times New Roman" w:eastAsia="Calibri" w:hAnsi="Times New Roman" w:cs="Times New Roman"/>
          <w:color w:val="000000"/>
          <w:sz w:val="28"/>
          <w:szCs w:val="28"/>
        </w:rPr>
        <w:t xml:space="preserve"> (форма №2),</w:t>
      </w:r>
    </w:p>
    <w:p w:rsidR="00123C1D" w:rsidRPr="006165A6" w:rsidRDefault="00123C1D" w:rsidP="00123C1D">
      <w:pPr>
        <w:spacing w:after="0" w:line="360" w:lineRule="auto"/>
        <w:ind w:firstLine="709"/>
        <w:jc w:val="both"/>
        <w:rPr>
          <w:rFonts w:ascii="Times New Roman" w:eastAsia="Calibri" w:hAnsi="Times New Roman" w:cs="Times New Roman"/>
          <w:color w:val="000000"/>
          <w:sz w:val="28"/>
          <w:szCs w:val="28"/>
        </w:rPr>
      </w:pPr>
      <w:r w:rsidRPr="006165A6">
        <w:rPr>
          <w:rFonts w:ascii="Times New Roman" w:eastAsia="Calibri" w:hAnsi="Times New Roman" w:cs="Times New Roman"/>
          <w:color w:val="000000"/>
          <w:sz w:val="28"/>
          <w:szCs w:val="28"/>
        </w:rPr>
        <w:t>прило</w:t>
      </w:r>
      <w:r>
        <w:rPr>
          <w:rFonts w:ascii="Times New Roman" w:eastAsia="Calibri" w:hAnsi="Times New Roman" w:cs="Times New Roman"/>
          <w:color w:val="000000"/>
          <w:sz w:val="28"/>
          <w:szCs w:val="28"/>
        </w:rPr>
        <w:t>жения к бухгалтерскому балансу</w:t>
      </w:r>
      <w:r w:rsidRPr="006165A6">
        <w:rPr>
          <w:rFonts w:ascii="Times New Roman" w:eastAsia="Calibri" w:hAnsi="Times New Roman" w:cs="Times New Roman"/>
          <w:color w:val="000000"/>
          <w:sz w:val="28"/>
          <w:szCs w:val="28"/>
        </w:rPr>
        <w:t>.</w:t>
      </w:r>
    </w:p>
    <w:p w:rsidR="00123C1D" w:rsidRPr="00C70266" w:rsidRDefault="00123C1D" w:rsidP="00C7026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165A6">
        <w:rPr>
          <w:rFonts w:ascii="Times New Roman" w:eastAsia="Calibri" w:hAnsi="Times New Roman" w:cs="Times New Roman"/>
          <w:color w:val="000000"/>
          <w:sz w:val="28"/>
          <w:szCs w:val="28"/>
        </w:rPr>
        <w:t>Цель данной работы изучение диагностики финансовог</w:t>
      </w:r>
      <w:r>
        <w:rPr>
          <w:rFonts w:ascii="Times New Roman" w:eastAsia="Calibri" w:hAnsi="Times New Roman" w:cs="Times New Roman"/>
          <w:color w:val="000000"/>
          <w:sz w:val="28"/>
          <w:szCs w:val="28"/>
        </w:rPr>
        <w:t xml:space="preserve">о </w:t>
      </w:r>
      <w:r w:rsidRPr="006165A6">
        <w:rPr>
          <w:rFonts w:ascii="Times New Roman" w:eastAsia="Calibri" w:hAnsi="Times New Roman" w:cs="Times New Roman"/>
          <w:color w:val="000000"/>
          <w:sz w:val="28"/>
          <w:szCs w:val="28"/>
        </w:rPr>
        <w:t>состояния пр</w:t>
      </w:r>
      <w:r w:rsidRPr="00C70266">
        <w:rPr>
          <w:rFonts w:ascii="Times New Roman" w:hAnsi="Times New Roman" w:cs="Times New Roman"/>
          <w:color w:val="000000"/>
          <w:sz w:val="28"/>
          <w:szCs w:val="28"/>
        </w:rPr>
        <w:t>едприятия и повышения эффективности работы на примере ПА</w:t>
      </w:r>
      <w:r w:rsidR="00243A94" w:rsidRPr="00C70266">
        <w:rPr>
          <w:rFonts w:ascii="Times New Roman" w:hAnsi="Times New Roman" w:cs="Times New Roman"/>
          <w:color w:val="000000"/>
          <w:sz w:val="28"/>
          <w:szCs w:val="28"/>
        </w:rPr>
        <w:t>О</w:t>
      </w:r>
      <w:r w:rsidRPr="00C70266">
        <w:rPr>
          <w:rFonts w:ascii="Times New Roman" w:hAnsi="Times New Roman" w:cs="Times New Roman"/>
          <w:color w:val="000000"/>
          <w:sz w:val="28"/>
          <w:szCs w:val="28"/>
        </w:rPr>
        <w:t xml:space="preserve"> «</w:t>
      </w:r>
      <w:r w:rsidR="001D62B9" w:rsidRPr="00C70266">
        <w:rPr>
          <w:rFonts w:ascii="Times New Roman" w:hAnsi="Times New Roman" w:cs="Times New Roman"/>
          <w:color w:val="000000"/>
          <w:sz w:val="28"/>
          <w:szCs w:val="28"/>
        </w:rPr>
        <w:t>МТС</w:t>
      </w:r>
      <w:r w:rsidRPr="00C70266">
        <w:rPr>
          <w:rFonts w:ascii="Times New Roman" w:hAnsi="Times New Roman" w:cs="Times New Roman"/>
          <w:color w:val="000000"/>
          <w:sz w:val="28"/>
          <w:szCs w:val="28"/>
        </w:rPr>
        <w:t>».</w:t>
      </w:r>
    </w:p>
    <w:p w:rsidR="00123C1D" w:rsidRPr="00C70266" w:rsidRDefault="00123C1D" w:rsidP="00C7026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70266">
        <w:rPr>
          <w:rFonts w:ascii="Times New Roman" w:hAnsi="Times New Roman" w:cs="Times New Roman"/>
          <w:color w:val="000000"/>
          <w:sz w:val="28"/>
          <w:szCs w:val="28"/>
        </w:rPr>
        <w:t>Исходя из цели, можно выделить следующие задачи:</w:t>
      </w:r>
    </w:p>
    <w:p w:rsidR="00123C1D" w:rsidRPr="00C70266" w:rsidRDefault="00123C1D" w:rsidP="00C7026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70266">
        <w:rPr>
          <w:rFonts w:ascii="Times New Roman" w:hAnsi="Times New Roman" w:cs="Times New Roman"/>
          <w:color w:val="000000"/>
          <w:sz w:val="28"/>
          <w:szCs w:val="28"/>
        </w:rPr>
        <w:t>– изучить понятие и значение анализа финансового состояния предприятия;</w:t>
      </w:r>
    </w:p>
    <w:p w:rsidR="00123C1D" w:rsidRPr="00C70266" w:rsidRDefault="00123C1D" w:rsidP="00C7026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70266">
        <w:rPr>
          <w:rFonts w:ascii="Times New Roman" w:hAnsi="Times New Roman" w:cs="Times New Roman"/>
          <w:color w:val="000000"/>
          <w:sz w:val="28"/>
          <w:szCs w:val="28"/>
        </w:rPr>
        <w:t>– рассмотреть показатели оценки финансового состояния предприятия;</w:t>
      </w:r>
    </w:p>
    <w:p w:rsidR="00123C1D" w:rsidRPr="00C70266" w:rsidRDefault="00123C1D" w:rsidP="00C7026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70266">
        <w:rPr>
          <w:rFonts w:ascii="Times New Roman" w:hAnsi="Times New Roman" w:cs="Times New Roman"/>
          <w:color w:val="000000"/>
          <w:sz w:val="28"/>
          <w:szCs w:val="28"/>
        </w:rPr>
        <w:t>– дать характеристику предприятия</w:t>
      </w:r>
      <w:r w:rsidR="0002627F" w:rsidRPr="00C70266">
        <w:rPr>
          <w:rFonts w:ascii="Times New Roman" w:hAnsi="Times New Roman" w:cs="Times New Roman"/>
          <w:color w:val="000000"/>
          <w:sz w:val="28"/>
          <w:szCs w:val="28"/>
        </w:rPr>
        <w:t xml:space="preserve"> ПАО «МТС»</w:t>
      </w:r>
      <w:r w:rsidRPr="00C70266">
        <w:rPr>
          <w:rFonts w:ascii="Times New Roman" w:hAnsi="Times New Roman" w:cs="Times New Roman"/>
          <w:color w:val="000000"/>
          <w:sz w:val="28"/>
          <w:szCs w:val="28"/>
        </w:rPr>
        <w:t>;</w:t>
      </w:r>
    </w:p>
    <w:p w:rsidR="00123C1D" w:rsidRPr="00C70266" w:rsidRDefault="00123C1D" w:rsidP="00C7026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70266">
        <w:rPr>
          <w:rFonts w:ascii="Times New Roman" w:hAnsi="Times New Roman" w:cs="Times New Roman"/>
          <w:color w:val="000000"/>
          <w:sz w:val="28"/>
          <w:szCs w:val="28"/>
        </w:rPr>
        <w:t>– рассчитать основные показатели финансово-хозяйственной деятельности предприятия;</w:t>
      </w:r>
    </w:p>
    <w:p w:rsidR="006108A6" w:rsidRPr="00C70266" w:rsidRDefault="006108A6" w:rsidP="00C7026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70266">
        <w:rPr>
          <w:rFonts w:ascii="Times New Roman" w:hAnsi="Times New Roman" w:cs="Times New Roman"/>
          <w:color w:val="000000"/>
          <w:sz w:val="28"/>
          <w:szCs w:val="28"/>
        </w:rPr>
        <w:t>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и заемные средства.</w:t>
      </w:r>
    </w:p>
    <w:p w:rsidR="006108A6" w:rsidRPr="00C70266" w:rsidRDefault="006108A6" w:rsidP="00C7026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70266">
        <w:rPr>
          <w:rFonts w:ascii="Times New Roman" w:hAnsi="Times New Roman" w:cs="Times New Roman"/>
          <w:color w:val="000000"/>
          <w:sz w:val="28"/>
          <w:szCs w:val="28"/>
        </w:rPr>
        <w:lastRenderedPageBreak/>
        <w:t xml:space="preserve">Финансовое состояние предприятия </w:t>
      </w:r>
      <w:proofErr w:type="gramStart"/>
      <w:r w:rsidRPr="00C70266">
        <w:rPr>
          <w:rFonts w:ascii="Times New Roman" w:hAnsi="Times New Roman" w:cs="Times New Roman"/>
          <w:color w:val="000000"/>
          <w:sz w:val="28"/>
          <w:szCs w:val="28"/>
        </w:rPr>
        <w:t>- это</w:t>
      </w:r>
      <w:proofErr w:type="gramEnd"/>
      <w:r w:rsidRPr="00C70266">
        <w:rPr>
          <w:rFonts w:ascii="Times New Roman" w:hAnsi="Times New Roman" w:cs="Times New Roman"/>
          <w:color w:val="000000"/>
          <w:sz w:val="28"/>
          <w:szCs w:val="28"/>
        </w:rPr>
        <w:t xml:space="preserve"> сложная категория, отражающая на определенный момент способность субъекта хозяйствования финансировать свою деятельность и вовремя рассчитываться по своим обязательствам.</w:t>
      </w:r>
    </w:p>
    <w:p w:rsidR="006108A6" w:rsidRPr="00C70266" w:rsidRDefault="006108A6" w:rsidP="00C7026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70266">
        <w:rPr>
          <w:rFonts w:ascii="Times New Roman" w:hAnsi="Times New Roman" w:cs="Times New Roman"/>
          <w:color w:val="000000"/>
          <w:sz w:val="28"/>
          <w:szCs w:val="28"/>
        </w:rPr>
        <w:t>В процессе финансовой деятельности происходит непрерывный процесс кругооборота капитала, изменяются структура средств и источников формирования, наличие и потребность в финансовых ресурсах и как следствие - финансовое состояние предприятия, внешним проявлением которого выступает платежеспособность.</w:t>
      </w:r>
    </w:p>
    <w:p w:rsidR="006108A6" w:rsidRPr="00C70266" w:rsidRDefault="006108A6" w:rsidP="00C7026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70266">
        <w:rPr>
          <w:rFonts w:ascii="Times New Roman" w:hAnsi="Times New Roman" w:cs="Times New Roman"/>
          <w:color w:val="000000"/>
          <w:sz w:val="28"/>
          <w:szCs w:val="28"/>
        </w:rPr>
        <w:t>Финансовый анализ является гибким инструментом в руках руководителей предприятия. Финансовое состояние предприятия характеризуется размещением и использованием средств предприятия. Эти сведения представляются в балансе предприятия. Основным фактором, определяющими финансовое состояние предприятия, являются, во-первых, выполнение финансового плана и пополнение по мере возникновения потребности собственного оборота капитала за счет прибыли и, во-вторых, скорость оборачиваемо</w:t>
      </w:r>
      <w:r w:rsidR="00B74585" w:rsidRPr="00C70266">
        <w:rPr>
          <w:rFonts w:ascii="Times New Roman" w:hAnsi="Times New Roman" w:cs="Times New Roman"/>
          <w:color w:val="000000"/>
          <w:sz w:val="28"/>
          <w:szCs w:val="28"/>
        </w:rPr>
        <w:t>сти оборотных средств (активов) [4].</w:t>
      </w:r>
    </w:p>
    <w:p w:rsidR="006108A6" w:rsidRPr="00C70266" w:rsidRDefault="006108A6" w:rsidP="00C7026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70266">
        <w:rPr>
          <w:rFonts w:ascii="Times New Roman" w:hAnsi="Times New Roman" w:cs="Times New Roman"/>
          <w:color w:val="000000"/>
          <w:sz w:val="28"/>
          <w:szCs w:val="28"/>
        </w:rPr>
        <w:t>Финансовое состояние оценивается с точки зрения краткосрочной и долгосрочной перспектив.</w:t>
      </w:r>
    </w:p>
    <w:p w:rsidR="006108A6" w:rsidRPr="00C70266" w:rsidRDefault="006108A6" w:rsidP="00C7026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70266">
        <w:rPr>
          <w:rFonts w:ascii="Times New Roman" w:hAnsi="Times New Roman" w:cs="Times New Roman"/>
          <w:color w:val="000000"/>
          <w:sz w:val="28"/>
          <w:szCs w:val="28"/>
        </w:rPr>
        <w:t>С позиции краткосрочной перспективы критериями финансового состояния являются ликвидность и платежеспособность предприятия, т.е. способность своевременно и в полном объеме произвести расчеты по краткосрочным обязательствам.</w:t>
      </w:r>
    </w:p>
    <w:p w:rsidR="006108A6" w:rsidRPr="00C70266" w:rsidRDefault="006108A6" w:rsidP="00C7026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70266">
        <w:rPr>
          <w:rFonts w:ascii="Times New Roman" w:hAnsi="Times New Roman" w:cs="Times New Roman"/>
          <w:color w:val="000000"/>
          <w:sz w:val="28"/>
          <w:szCs w:val="28"/>
        </w:rPr>
        <w:t>С позиции долгосрочной перспективы финансовое состояние предприятия характеризуется структурой источников средств, степенью зависимости предприятия от внешних инвесторов и кредиторов, а также результативностью функционирования предприятия, т.е. его рентабельностью.</w:t>
      </w:r>
    </w:p>
    <w:p w:rsidR="00123C1D" w:rsidRDefault="00123C1D" w:rsidP="00123C1D">
      <w:pPr>
        <w:spacing w:after="0" w:line="360" w:lineRule="auto"/>
        <w:jc w:val="both"/>
        <w:rPr>
          <w:rFonts w:ascii="Times New Roman" w:hAnsi="Times New Roman" w:cs="Times New Roman"/>
          <w:sz w:val="28"/>
          <w:szCs w:val="28"/>
        </w:rPr>
      </w:pPr>
    </w:p>
    <w:p w:rsidR="00123C1D" w:rsidRDefault="00123C1D" w:rsidP="00123C1D">
      <w:pPr>
        <w:jc w:val="both"/>
        <w:rPr>
          <w:rFonts w:ascii="Times New Roman" w:hAnsi="Times New Roman" w:cs="Times New Roman"/>
          <w:sz w:val="28"/>
          <w:szCs w:val="28"/>
        </w:rPr>
      </w:pPr>
      <w:r>
        <w:rPr>
          <w:rFonts w:ascii="Times New Roman" w:hAnsi="Times New Roman" w:cs="Times New Roman"/>
          <w:sz w:val="28"/>
          <w:szCs w:val="28"/>
        </w:rPr>
        <w:br w:type="page"/>
      </w:r>
    </w:p>
    <w:p w:rsidR="00123C1D" w:rsidRPr="00A27D96" w:rsidRDefault="00123C1D" w:rsidP="00D00A35">
      <w:pPr>
        <w:pStyle w:val="1"/>
        <w:ind w:firstLine="708"/>
        <w:rPr>
          <w:rFonts w:ascii="Times New Roman" w:hAnsi="Times New Roman" w:cs="Times New Roman"/>
          <w:color w:val="000000" w:themeColor="text1"/>
          <w:sz w:val="28"/>
          <w:szCs w:val="28"/>
        </w:rPr>
      </w:pPr>
      <w:bookmarkStart w:id="4" w:name="_Toc535402749"/>
      <w:r w:rsidRPr="00A27D96">
        <w:rPr>
          <w:rFonts w:ascii="Times New Roman" w:hAnsi="Times New Roman" w:cs="Times New Roman"/>
          <w:color w:val="000000" w:themeColor="text1"/>
          <w:sz w:val="28"/>
          <w:szCs w:val="28"/>
        </w:rPr>
        <w:lastRenderedPageBreak/>
        <w:t>1 Общая характеристика деятельности ПАО «</w:t>
      </w:r>
      <w:r w:rsidR="001D62B9" w:rsidRPr="00A27D96">
        <w:rPr>
          <w:rFonts w:ascii="Times New Roman" w:hAnsi="Times New Roman" w:cs="Times New Roman"/>
          <w:color w:val="000000" w:themeColor="text1"/>
          <w:sz w:val="28"/>
          <w:szCs w:val="28"/>
        </w:rPr>
        <w:t>МТС</w:t>
      </w:r>
      <w:r w:rsidRPr="00A27D96">
        <w:rPr>
          <w:rFonts w:ascii="Times New Roman" w:hAnsi="Times New Roman" w:cs="Times New Roman"/>
          <w:color w:val="000000" w:themeColor="text1"/>
          <w:sz w:val="28"/>
          <w:szCs w:val="28"/>
        </w:rPr>
        <w:t>»</w:t>
      </w:r>
      <w:bookmarkEnd w:id="4"/>
    </w:p>
    <w:p w:rsidR="00123C1D" w:rsidRDefault="00123C1D" w:rsidP="00123C1D">
      <w:pPr>
        <w:spacing w:after="0" w:line="360" w:lineRule="auto"/>
        <w:jc w:val="both"/>
        <w:rPr>
          <w:rFonts w:ascii="Times New Roman" w:hAnsi="Times New Roman" w:cs="Times New Roman"/>
          <w:sz w:val="28"/>
          <w:szCs w:val="28"/>
        </w:rPr>
      </w:pPr>
    </w:p>
    <w:p w:rsidR="001F4E4F" w:rsidRPr="005E2359" w:rsidRDefault="00163E12"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МТС («Моби́льныеТелеСисте́мы», ПАО</w:t>
      </w:r>
      <w:r w:rsidR="001F4E4F" w:rsidRPr="005E2359">
        <w:rPr>
          <w:rFonts w:ascii="Times New Roman" w:hAnsi="Times New Roman" w:cs="Times New Roman"/>
          <w:color w:val="000000"/>
          <w:sz w:val="28"/>
          <w:szCs w:val="28"/>
        </w:rPr>
        <w:t>«МТС») — </w:t>
      </w:r>
      <w:hyperlink r:id="rId8" w:tooltip="Россия" w:history="1">
        <w:r w:rsidR="001F4E4F" w:rsidRPr="005E2359">
          <w:rPr>
            <w:rFonts w:ascii="Times New Roman" w:hAnsi="Times New Roman" w:cs="Times New Roman"/>
            <w:color w:val="000000"/>
            <w:sz w:val="28"/>
            <w:szCs w:val="28"/>
          </w:rPr>
          <w:t>российская</w:t>
        </w:r>
      </w:hyperlink>
      <w:r w:rsidR="001F4E4F" w:rsidRPr="005E2359">
        <w:rPr>
          <w:rFonts w:ascii="Times New Roman" w:hAnsi="Times New Roman" w:cs="Times New Roman"/>
          <w:color w:val="000000"/>
          <w:sz w:val="28"/>
          <w:szCs w:val="28"/>
        </w:rPr>
        <w:t> телекоммуникационная компания, оказывающая услуги в России и странах </w:t>
      </w:r>
      <w:hyperlink r:id="rId9" w:tooltip="Содружество Независимых Государств" w:history="1">
        <w:r w:rsidR="001F4E4F" w:rsidRPr="005E2359">
          <w:rPr>
            <w:rFonts w:ascii="Times New Roman" w:hAnsi="Times New Roman" w:cs="Times New Roman"/>
            <w:color w:val="000000"/>
            <w:sz w:val="28"/>
            <w:szCs w:val="28"/>
          </w:rPr>
          <w:t>СНГ</w:t>
        </w:r>
      </w:hyperlink>
      <w:r w:rsidR="001F4E4F" w:rsidRPr="005E2359">
        <w:rPr>
          <w:rFonts w:ascii="Times New Roman" w:hAnsi="Times New Roman" w:cs="Times New Roman"/>
          <w:color w:val="000000"/>
          <w:sz w:val="28"/>
          <w:szCs w:val="28"/>
        </w:rPr>
        <w:t> под торговой маркой «</w:t>
      </w:r>
      <w:hyperlink r:id="rId10" w:tooltip="МТС (торговая марка)" w:history="1">
        <w:r w:rsidR="001F4E4F" w:rsidRPr="005E2359">
          <w:rPr>
            <w:rFonts w:ascii="Times New Roman" w:hAnsi="Times New Roman" w:cs="Times New Roman"/>
            <w:color w:val="000000"/>
            <w:sz w:val="28"/>
            <w:szCs w:val="28"/>
          </w:rPr>
          <w:t>МТС</w:t>
        </w:r>
      </w:hyperlink>
      <w:r w:rsidR="001F4E4F" w:rsidRPr="005E2359">
        <w:rPr>
          <w:rFonts w:ascii="Times New Roman" w:hAnsi="Times New Roman" w:cs="Times New Roman"/>
          <w:color w:val="000000"/>
          <w:sz w:val="28"/>
          <w:szCs w:val="28"/>
        </w:rPr>
        <w:t>». Компания оказывает услуги </w:t>
      </w:r>
      <w:hyperlink r:id="rId11" w:tooltip="Сотовая связь" w:history="1">
        <w:r w:rsidR="001F4E4F" w:rsidRPr="005E2359">
          <w:rPr>
            <w:rFonts w:ascii="Times New Roman" w:hAnsi="Times New Roman" w:cs="Times New Roman"/>
            <w:color w:val="000000"/>
            <w:sz w:val="28"/>
            <w:szCs w:val="28"/>
          </w:rPr>
          <w:t>сотовой связи</w:t>
        </w:r>
      </w:hyperlink>
      <w:r w:rsidR="001F4E4F" w:rsidRPr="005E2359">
        <w:rPr>
          <w:rFonts w:ascii="Times New Roman" w:hAnsi="Times New Roman" w:cs="Times New Roman"/>
          <w:color w:val="000000"/>
          <w:sz w:val="28"/>
          <w:szCs w:val="28"/>
        </w:rPr>
        <w:t> (в стандартах </w:t>
      </w:r>
      <w:hyperlink r:id="rId12" w:tooltip="GSM" w:history="1">
        <w:r w:rsidR="001F4E4F" w:rsidRPr="005E2359">
          <w:rPr>
            <w:rFonts w:ascii="Times New Roman" w:hAnsi="Times New Roman" w:cs="Times New Roman"/>
            <w:color w:val="000000"/>
            <w:sz w:val="28"/>
            <w:szCs w:val="28"/>
          </w:rPr>
          <w:t>GSM</w:t>
        </w:r>
      </w:hyperlink>
      <w:r w:rsidR="001F4E4F" w:rsidRPr="005E2359">
        <w:rPr>
          <w:rFonts w:ascii="Times New Roman" w:hAnsi="Times New Roman" w:cs="Times New Roman"/>
          <w:color w:val="000000"/>
          <w:sz w:val="28"/>
          <w:szCs w:val="28"/>
        </w:rPr>
        <w:t>, </w:t>
      </w:r>
      <w:hyperlink r:id="rId13" w:tooltip="UMTS" w:history="1">
        <w:r w:rsidR="001F4E4F" w:rsidRPr="005E2359">
          <w:rPr>
            <w:rFonts w:ascii="Times New Roman" w:hAnsi="Times New Roman" w:cs="Times New Roman"/>
            <w:color w:val="000000"/>
            <w:sz w:val="28"/>
            <w:szCs w:val="28"/>
          </w:rPr>
          <w:t>UMTS</w:t>
        </w:r>
      </w:hyperlink>
      <w:r w:rsidR="001F4E4F" w:rsidRPr="005E2359">
        <w:rPr>
          <w:rFonts w:ascii="Times New Roman" w:hAnsi="Times New Roman" w:cs="Times New Roman"/>
          <w:color w:val="000000"/>
          <w:sz w:val="28"/>
          <w:szCs w:val="28"/>
        </w:rPr>
        <w:t> (</w:t>
      </w:r>
      <w:hyperlink r:id="rId14" w:tooltip="3G" w:history="1">
        <w:r w:rsidR="001F4E4F" w:rsidRPr="005E2359">
          <w:rPr>
            <w:rFonts w:ascii="Times New Roman" w:hAnsi="Times New Roman" w:cs="Times New Roman"/>
            <w:color w:val="000000"/>
            <w:sz w:val="28"/>
            <w:szCs w:val="28"/>
          </w:rPr>
          <w:t>3G</w:t>
        </w:r>
      </w:hyperlink>
      <w:r w:rsidR="001F4E4F" w:rsidRPr="005E2359">
        <w:rPr>
          <w:rFonts w:ascii="Times New Roman" w:hAnsi="Times New Roman" w:cs="Times New Roman"/>
          <w:color w:val="000000"/>
          <w:sz w:val="28"/>
          <w:szCs w:val="28"/>
        </w:rPr>
        <w:t>) и </w:t>
      </w:r>
      <w:hyperlink r:id="rId15" w:tooltip="LTE" w:history="1">
        <w:r w:rsidR="001F4E4F" w:rsidRPr="005E2359">
          <w:rPr>
            <w:rFonts w:ascii="Times New Roman" w:hAnsi="Times New Roman" w:cs="Times New Roman"/>
            <w:color w:val="000000"/>
            <w:sz w:val="28"/>
            <w:szCs w:val="28"/>
          </w:rPr>
          <w:t>LTE</w:t>
        </w:r>
      </w:hyperlink>
      <w:r w:rsidR="001F4E4F" w:rsidRPr="005E2359">
        <w:rPr>
          <w:rFonts w:ascii="Times New Roman" w:hAnsi="Times New Roman" w:cs="Times New Roman"/>
          <w:color w:val="000000"/>
          <w:sz w:val="28"/>
          <w:szCs w:val="28"/>
        </w:rPr>
        <w:t>), услуги </w:t>
      </w:r>
      <w:hyperlink r:id="rId16" w:tooltip="Проводная телефонная связь" w:history="1">
        <w:r w:rsidR="001F4E4F" w:rsidRPr="005E2359">
          <w:rPr>
            <w:rFonts w:ascii="Times New Roman" w:hAnsi="Times New Roman" w:cs="Times New Roman"/>
            <w:color w:val="000000"/>
            <w:sz w:val="28"/>
            <w:szCs w:val="28"/>
          </w:rPr>
          <w:t>проводной телефонной связи</w:t>
        </w:r>
      </w:hyperlink>
      <w:r w:rsidR="001F4E4F" w:rsidRPr="005E2359">
        <w:rPr>
          <w:rFonts w:ascii="Times New Roman" w:hAnsi="Times New Roman" w:cs="Times New Roman"/>
          <w:color w:val="000000"/>
          <w:sz w:val="28"/>
          <w:szCs w:val="28"/>
        </w:rPr>
        <w:t>, </w:t>
      </w:r>
      <w:hyperlink r:id="rId17" w:tooltip="Широкополосный доступ в Интернет" w:history="1">
        <w:r w:rsidR="001F4E4F" w:rsidRPr="005E2359">
          <w:rPr>
            <w:rFonts w:ascii="Times New Roman" w:hAnsi="Times New Roman" w:cs="Times New Roman"/>
            <w:color w:val="000000"/>
            <w:sz w:val="28"/>
            <w:szCs w:val="28"/>
          </w:rPr>
          <w:t>широкополосного доступа в Интернет</w:t>
        </w:r>
      </w:hyperlink>
      <w:r w:rsidR="001F4E4F" w:rsidRPr="005E2359">
        <w:rPr>
          <w:rFonts w:ascii="Times New Roman" w:hAnsi="Times New Roman" w:cs="Times New Roman"/>
          <w:color w:val="000000"/>
          <w:sz w:val="28"/>
          <w:szCs w:val="28"/>
        </w:rPr>
        <w:t>, </w:t>
      </w:r>
      <w:hyperlink r:id="rId18" w:tooltip="Мобильное телевидение" w:history="1">
        <w:r w:rsidR="001F4E4F" w:rsidRPr="005E2359">
          <w:rPr>
            <w:rFonts w:ascii="Times New Roman" w:hAnsi="Times New Roman" w:cs="Times New Roman"/>
            <w:color w:val="000000"/>
            <w:sz w:val="28"/>
            <w:szCs w:val="28"/>
          </w:rPr>
          <w:t>мобильного телевидения</w:t>
        </w:r>
      </w:hyperlink>
      <w:r w:rsidR="001F4E4F" w:rsidRPr="005E2359">
        <w:rPr>
          <w:rFonts w:ascii="Times New Roman" w:hAnsi="Times New Roman" w:cs="Times New Roman"/>
          <w:color w:val="000000"/>
          <w:sz w:val="28"/>
          <w:szCs w:val="28"/>
        </w:rPr>
        <w:t>, </w:t>
      </w:r>
      <w:hyperlink r:id="rId19" w:tooltip="Кабельное телевидение" w:history="1">
        <w:r w:rsidR="001F4E4F" w:rsidRPr="005E2359">
          <w:rPr>
            <w:rFonts w:ascii="Times New Roman" w:hAnsi="Times New Roman" w:cs="Times New Roman"/>
            <w:color w:val="000000"/>
            <w:sz w:val="28"/>
            <w:szCs w:val="28"/>
          </w:rPr>
          <w:t>кабельного телевидения</w:t>
        </w:r>
      </w:hyperlink>
      <w:r w:rsidR="001F4E4F" w:rsidRPr="005E2359">
        <w:rPr>
          <w:rFonts w:ascii="Times New Roman" w:hAnsi="Times New Roman" w:cs="Times New Roman"/>
          <w:color w:val="000000"/>
          <w:sz w:val="28"/>
          <w:szCs w:val="28"/>
        </w:rPr>
        <w:t>, </w:t>
      </w:r>
      <w:hyperlink r:id="rId20" w:tooltip="Спутниковое телевидение" w:history="1">
        <w:r w:rsidR="001F4E4F" w:rsidRPr="005E2359">
          <w:rPr>
            <w:rFonts w:ascii="Times New Roman" w:hAnsi="Times New Roman" w:cs="Times New Roman"/>
            <w:color w:val="000000"/>
            <w:sz w:val="28"/>
            <w:szCs w:val="28"/>
          </w:rPr>
          <w:t>спутникового телевидения</w:t>
        </w:r>
      </w:hyperlink>
      <w:r w:rsidR="001F4E4F" w:rsidRPr="005E2359">
        <w:rPr>
          <w:rFonts w:ascii="Times New Roman" w:hAnsi="Times New Roman" w:cs="Times New Roman"/>
          <w:color w:val="000000"/>
          <w:sz w:val="28"/>
          <w:szCs w:val="28"/>
        </w:rPr>
        <w:t>, </w:t>
      </w:r>
      <w:hyperlink r:id="rId21" w:tooltip="Цифровое телевидение" w:history="1">
        <w:r w:rsidR="001F4E4F" w:rsidRPr="005E2359">
          <w:rPr>
            <w:rFonts w:ascii="Times New Roman" w:hAnsi="Times New Roman" w:cs="Times New Roman"/>
            <w:color w:val="000000"/>
            <w:sz w:val="28"/>
            <w:szCs w:val="28"/>
          </w:rPr>
          <w:t>цифрового телевидения</w:t>
        </w:r>
      </w:hyperlink>
      <w:r w:rsidR="001F4E4F" w:rsidRPr="005E2359">
        <w:rPr>
          <w:rFonts w:ascii="Times New Roman" w:hAnsi="Times New Roman" w:cs="Times New Roman"/>
          <w:color w:val="000000"/>
          <w:sz w:val="28"/>
          <w:szCs w:val="28"/>
        </w:rPr>
        <w:t> и сопутствующие услуги, в частности услуги по продаже контента</w:t>
      </w:r>
      <w:r w:rsidR="00E102EE">
        <w:rPr>
          <w:rFonts w:ascii="Times New Roman" w:hAnsi="Times New Roman" w:cs="Times New Roman"/>
          <w:color w:val="000000"/>
          <w:sz w:val="28"/>
          <w:szCs w:val="28"/>
        </w:rPr>
        <w:t>. По состоянию на март 2014г.</w:t>
      </w:r>
      <w:r w:rsidR="001F4E4F" w:rsidRPr="005E2359">
        <w:rPr>
          <w:rFonts w:ascii="Times New Roman" w:hAnsi="Times New Roman" w:cs="Times New Roman"/>
          <w:color w:val="000000"/>
          <w:sz w:val="28"/>
          <w:szCs w:val="28"/>
        </w:rPr>
        <w:t xml:space="preserve"> компания во всех странах своего присутствия обслуживала более 107 </w:t>
      </w:r>
      <w:r w:rsidR="00962F04">
        <w:rPr>
          <w:rFonts w:ascii="Times New Roman" w:hAnsi="Times New Roman" w:cs="Times New Roman"/>
          <w:color w:val="000000"/>
          <w:sz w:val="28"/>
          <w:szCs w:val="28"/>
        </w:rPr>
        <w:t>млрд</w:t>
      </w:r>
      <w:r w:rsidR="00610A48">
        <w:rPr>
          <w:rFonts w:ascii="Times New Roman" w:hAnsi="Times New Roman" w:cs="Times New Roman"/>
          <w:color w:val="000000"/>
          <w:sz w:val="28"/>
          <w:szCs w:val="28"/>
        </w:rPr>
        <w:t xml:space="preserve"> абонентов [6</w:t>
      </w:r>
      <w:r w:rsidR="00610A48" w:rsidRPr="00610A48">
        <w:rPr>
          <w:rFonts w:ascii="Times New Roman" w:hAnsi="Times New Roman" w:cs="Times New Roman"/>
          <w:color w:val="000000"/>
          <w:sz w:val="28"/>
          <w:szCs w:val="28"/>
        </w:rPr>
        <w:t>]</w:t>
      </w:r>
      <w:r w:rsidR="00B74585">
        <w:rPr>
          <w:rFonts w:ascii="Times New Roman" w:hAnsi="Times New Roman" w:cs="Times New Roman"/>
          <w:color w:val="000000"/>
          <w:sz w:val="28"/>
          <w:szCs w:val="28"/>
        </w:rPr>
        <w:t>.</w:t>
      </w:r>
    </w:p>
    <w:p w:rsidR="001F4E4F" w:rsidRPr="00B74585" w:rsidRDefault="001F4E4F"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2359">
        <w:rPr>
          <w:rFonts w:ascii="Times New Roman" w:hAnsi="Times New Roman" w:cs="Times New Roman"/>
          <w:color w:val="000000"/>
          <w:sz w:val="28"/>
          <w:szCs w:val="28"/>
        </w:rPr>
        <w:t>По результатам исследования компании </w:t>
      </w:r>
      <w:proofErr w:type="spellStart"/>
      <w:r w:rsidR="000B379E">
        <w:rPr>
          <w:rFonts w:ascii="Times New Roman" w:hAnsi="Times New Roman" w:cs="Times New Roman"/>
          <w:color w:val="000000"/>
          <w:sz w:val="28"/>
          <w:szCs w:val="28"/>
        </w:rPr>
        <w:fldChar w:fldCharType="begin"/>
      </w:r>
      <w:r w:rsidR="000B379E">
        <w:rPr>
          <w:rFonts w:ascii="Times New Roman" w:hAnsi="Times New Roman" w:cs="Times New Roman"/>
          <w:color w:val="000000"/>
          <w:sz w:val="28"/>
          <w:szCs w:val="28"/>
        </w:rPr>
        <w:instrText xml:space="preserve"> HYPERLINK "https://ru.wikipedia.org/wiki/Interbrand" \o "Interbrand" </w:instrText>
      </w:r>
      <w:r w:rsidR="000B379E">
        <w:rPr>
          <w:rFonts w:ascii="Times New Roman" w:hAnsi="Times New Roman" w:cs="Times New Roman"/>
          <w:color w:val="000000"/>
          <w:sz w:val="28"/>
          <w:szCs w:val="28"/>
        </w:rPr>
        <w:fldChar w:fldCharType="separate"/>
      </w:r>
      <w:r w:rsidRPr="005E2359">
        <w:rPr>
          <w:rFonts w:ascii="Times New Roman" w:hAnsi="Times New Roman" w:cs="Times New Roman"/>
          <w:color w:val="000000"/>
          <w:sz w:val="28"/>
          <w:szCs w:val="28"/>
        </w:rPr>
        <w:t>Interbrand</w:t>
      </w:r>
      <w:proofErr w:type="spellEnd"/>
      <w:r w:rsidR="000B379E">
        <w:rPr>
          <w:rFonts w:ascii="Times New Roman" w:hAnsi="Times New Roman" w:cs="Times New Roman"/>
          <w:color w:val="000000"/>
          <w:sz w:val="28"/>
          <w:szCs w:val="28"/>
        </w:rPr>
        <w:fldChar w:fldCharType="end"/>
      </w:r>
      <w:r w:rsidRPr="005E2359">
        <w:rPr>
          <w:rFonts w:ascii="Times New Roman" w:hAnsi="Times New Roman" w:cs="Times New Roman"/>
          <w:color w:val="000000"/>
          <w:sz w:val="28"/>
          <w:szCs w:val="28"/>
        </w:rPr>
        <w:t>, проведённого в 2010 году, торговая марка «МТС» стала самым дорогим российским брендом, заняв первое место с оценкой стоимости торговой марки в размере 213 198 </w:t>
      </w:r>
      <w:r w:rsidR="00962F04">
        <w:rPr>
          <w:rFonts w:ascii="Times New Roman" w:hAnsi="Times New Roman" w:cs="Times New Roman"/>
          <w:color w:val="000000"/>
          <w:sz w:val="28"/>
          <w:szCs w:val="28"/>
        </w:rPr>
        <w:t>млрд</w:t>
      </w:r>
      <w:r w:rsidRPr="005E2359">
        <w:rPr>
          <w:rFonts w:ascii="Times New Roman" w:hAnsi="Times New Roman" w:cs="Times New Roman"/>
          <w:color w:val="000000"/>
          <w:sz w:val="28"/>
          <w:szCs w:val="28"/>
        </w:rPr>
        <w:t xml:space="preserve"> рублей</w:t>
      </w:r>
      <w:r w:rsidR="00A27D96">
        <w:rPr>
          <w:rFonts w:ascii="Times New Roman" w:hAnsi="Times New Roman" w:cs="Times New Roman"/>
          <w:color w:val="000000"/>
          <w:sz w:val="28"/>
          <w:szCs w:val="28"/>
        </w:rPr>
        <w:t xml:space="preserve"> (+12 % по отношению к 2008 г</w:t>
      </w:r>
      <w:r w:rsidR="00E102EE">
        <w:rPr>
          <w:rFonts w:ascii="Times New Roman" w:hAnsi="Times New Roman" w:cs="Times New Roman"/>
          <w:color w:val="000000"/>
          <w:sz w:val="28"/>
          <w:szCs w:val="28"/>
        </w:rPr>
        <w:t>.</w:t>
      </w:r>
      <w:r w:rsidR="00B74585">
        <w:rPr>
          <w:rFonts w:ascii="Times New Roman" w:hAnsi="Times New Roman" w:cs="Times New Roman"/>
          <w:color w:val="000000"/>
          <w:sz w:val="28"/>
          <w:szCs w:val="28"/>
        </w:rPr>
        <w:t xml:space="preserve">) </w:t>
      </w:r>
      <w:r w:rsidR="00610A48">
        <w:rPr>
          <w:rFonts w:ascii="Times New Roman" w:hAnsi="Times New Roman" w:cs="Times New Roman"/>
          <w:color w:val="000000"/>
          <w:sz w:val="28"/>
          <w:szCs w:val="28"/>
        </w:rPr>
        <w:t>[6</w:t>
      </w:r>
      <w:r w:rsidR="00B74585" w:rsidRPr="00B74585">
        <w:rPr>
          <w:rFonts w:ascii="Times New Roman" w:hAnsi="Times New Roman" w:cs="Times New Roman"/>
          <w:color w:val="000000"/>
          <w:sz w:val="28"/>
          <w:szCs w:val="28"/>
        </w:rPr>
        <w:t>]</w:t>
      </w:r>
      <w:r w:rsidR="00B74585">
        <w:rPr>
          <w:rFonts w:ascii="Times New Roman" w:hAnsi="Times New Roman" w:cs="Times New Roman"/>
          <w:color w:val="000000"/>
          <w:sz w:val="28"/>
          <w:szCs w:val="28"/>
        </w:rPr>
        <w:t>.</w:t>
      </w:r>
    </w:p>
    <w:p w:rsidR="001F4E4F" w:rsidRPr="00163E12" w:rsidRDefault="001F4E4F"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2359">
        <w:rPr>
          <w:rFonts w:ascii="Times New Roman" w:hAnsi="Times New Roman" w:cs="Times New Roman"/>
          <w:color w:val="000000"/>
          <w:sz w:val="28"/>
          <w:szCs w:val="28"/>
        </w:rPr>
        <w:t>Основное юридическое лицо компании — ПАО «МТС» (полное наименование — </w:t>
      </w:r>
      <w:hyperlink r:id="rId22" w:tooltip="Публичное акционерное общество" w:history="1">
        <w:r w:rsidRPr="005E2359">
          <w:rPr>
            <w:rFonts w:ascii="Times New Roman" w:hAnsi="Times New Roman" w:cs="Times New Roman"/>
            <w:color w:val="000000"/>
            <w:sz w:val="28"/>
            <w:szCs w:val="28"/>
          </w:rPr>
          <w:t>Публичное акционерное общество</w:t>
        </w:r>
      </w:hyperlink>
      <w:r w:rsidRPr="005E2359">
        <w:rPr>
          <w:rFonts w:ascii="Times New Roman" w:hAnsi="Times New Roman" w:cs="Times New Roman"/>
          <w:color w:val="000000"/>
          <w:sz w:val="28"/>
          <w:szCs w:val="28"/>
        </w:rPr>
        <w:t xml:space="preserve"> «Мобильные </w:t>
      </w:r>
      <w:proofErr w:type="spellStart"/>
      <w:r w:rsidRPr="005E2359">
        <w:rPr>
          <w:rFonts w:ascii="Times New Roman" w:hAnsi="Times New Roman" w:cs="Times New Roman"/>
          <w:color w:val="000000"/>
          <w:sz w:val="28"/>
          <w:szCs w:val="28"/>
        </w:rPr>
        <w:t>ТелеСистемы</w:t>
      </w:r>
      <w:proofErr w:type="spellEnd"/>
      <w:r w:rsidRPr="005E2359">
        <w:rPr>
          <w:rFonts w:ascii="Times New Roman" w:hAnsi="Times New Roman" w:cs="Times New Roman"/>
          <w:color w:val="000000"/>
          <w:sz w:val="28"/>
          <w:szCs w:val="28"/>
        </w:rPr>
        <w:t>»), зарегистрированное в России. Штаб-квартира компании расположена в </w:t>
      </w:r>
      <w:hyperlink r:id="rId23" w:tooltip="Москва" w:history="1">
        <w:r w:rsidRPr="005E2359">
          <w:rPr>
            <w:rFonts w:ascii="Times New Roman" w:hAnsi="Times New Roman" w:cs="Times New Roman"/>
            <w:color w:val="000000"/>
            <w:sz w:val="28"/>
            <w:szCs w:val="28"/>
          </w:rPr>
          <w:t>Москве</w:t>
        </w:r>
      </w:hyperlink>
      <w:r w:rsidR="00610A48" w:rsidRPr="001D697C">
        <w:rPr>
          <w:rFonts w:ascii="Times New Roman" w:hAnsi="Times New Roman" w:cs="Times New Roman"/>
          <w:color w:val="000000"/>
          <w:sz w:val="28"/>
          <w:szCs w:val="28"/>
        </w:rPr>
        <w:t xml:space="preserve"> [6]</w:t>
      </w:r>
      <w:r w:rsidR="00481E5D" w:rsidRPr="00163E12">
        <w:rPr>
          <w:rFonts w:ascii="Times New Roman" w:hAnsi="Times New Roman" w:cs="Times New Roman"/>
          <w:color w:val="000000"/>
          <w:sz w:val="28"/>
          <w:szCs w:val="28"/>
        </w:rPr>
        <w:t>.</w:t>
      </w:r>
    </w:p>
    <w:p w:rsidR="001F4E4F" w:rsidRPr="005E2359" w:rsidRDefault="001F4E4F"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2359">
        <w:rPr>
          <w:rFonts w:ascii="Times New Roman" w:hAnsi="Times New Roman" w:cs="Times New Roman"/>
          <w:color w:val="000000"/>
          <w:sz w:val="28"/>
          <w:szCs w:val="28"/>
        </w:rPr>
        <w:t>Возникновение компании тесно связано с зарождением российского рынка сотовой связи в стандарте </w:t>
      </w:r>
      <w:hyperlink r:id="rId24" w:tooltip="GSM" w:history="1">
        <w:r w:rsidRPr="005E2359">
          <w:rPr>
            <w:rFonts w:ascii="Times New Roman" w:hAnsi="Times New Roman" w:cs="Times New Roman"/>
            <w:color w:val="000000"/>
            <w:sz w:val="28"/>
            <w:szCs w:val="28"/>
          </w:rPr>
          <w:t>GSM</w:t>
        </w:r>
      </w:hyperlink>
      <w:r w:rsidRPr="005E2359">
        <w:rPr>
          <w:rFonts w:ascii="Times New Roman" w:hAnsi="Times New Roman" w:cs="Times New Roman"/>
          <w:color w:val="000000"/>
          <w:sz w:val="28"/>
          <w:szCs w:val="28"/>
        </w:rPr>
        <w:t>. В </w:t>
      </w:r>
      <w:hyperlink r:id="rId25" w:tooltip="СССР" w:history="1">
        <w:r w:rsidRPr="005E2359">
          <w:rPr>
            <w:rFonts w:ascii="Times New Roman" w:hAnsi="Times New Roman" w:cs="Times New Roman"/>
            <w:color w:val="000000"/>
            <w:sz w:val="28"/>
            <w:szCs w:val="28"/>
          </w:rPr>
          <w:t>Советском Союзе</w:t>
        </w:r>
      </w:hyperlink>
      <w:r w:rsidRPr="005E2359">
        <w:rPr>
          <w:rFonts w:ascii="Times New Roman" w:hAnsi="Times New Roman" w:cs="Times New Roman"/>
          <w:color w:val="000000"/>
          <w:sz w:val="28"/>
          <w:szCs w:val="28"/>
        </w:rPr>
        <w:t> диапазон частот 900 МГц был занят навигационными службами авиации, как военной, так и граждан</w:t>
      </w:r>
      <w:r w:rsidR="00481E5D">
        <w:rPr>
          <w:rFonts w:ascii="Times New Roman" w:hAnsi="Times New Roman" w:cs="Times New Roman"/>
          <w:color w:val="000000"/>
          <w:sz w:val="28"/>
          <w:szCs w:val="28"/>
        </w:rPr>
        <w:t>ской. В 1991г</w:t>
      </w:r>
      <w:r w:rsidR="00E102EE">
        <w:rPr>
          <w:rFonts w:ascii="Times New Roman" w:hAnsi="Times New Roman" w:cs="Times New Roman"/>
          <w:color w:val="000000"/>
          <w:sz w:val="28"/>
          <w:szCs w:val="28"/>
        </w:rPr>
        <w:t xml:space="preserve"> </w:t>
      </w:r>
      <w:r w:rsidRPr="005E2359">
        <w:rPr>
          <w:rFonts w:ascii="Times New Roman" w:hAnsi="Times New Roman" w:cs="Times New Roman"/>
          <w:color w:val="000000"/>
          <w:sz w:val="28"/>
          <w:szCs w:val="28"/>
        </w:rPr>
        <w:t>, всего через год после появления первых рекомендаций по стандарту, НПО «Астра» совместно с </w:t>
      </w:r>
      <w:hyperlink r:id="rId26" w:tooltip="Научно-исследовательский институт радио" w:history="1">
        <w:r w:rsidRPr="005E2359">
          <w:rPr>
            <w:rFonts w:ascii="Times New Roman" w:hAnsi="Times New Roman" w:cs="Times New Roman"/>
            <w:color w:val="000000"/>
            <w:sz w:val="28"/>
            <w:szCs w:val="28"/>
          </w:rPr>
          <w:t>НИИ Радио</w:t>
        </w:r>
      </w:hyperlink>
      <w:r w:rsidRPr="005E2359">
        <w:rPr>
          <w:rFonts w:ascii="Times New Roman" w:hAnsi="Times New Roman" w:cs="Times New Roman"/>
          <w:color w:val="000000"/>
          <w:sz w:val="28"/>
          <w:szCs w:val="28"/>
        </w:rPr>
        <w:t> и </w:t>
      </w:r>
      <w:hyperlink r:id="rId27" w:tooltip="НИИ Министерства обороны (страница отсутствует)" w:history="1">
        <w:r w:rsidRPr="005E2359">
          <w:rPr>
            <w:rFonts w:ascii="Times New Roman" w:hAnsi="Times New Roman" w:cs="Times New Roman"/>
            <w:color w:val="000000"/>
            <w:sz w:val="28"/>
            <w:szCs w:val="28"/>
          </w:rPr>
          <w:t>НИИ Министерства обороны</w:t>
        </w:r>
      </w:hyperlink>
      <w:r w:rsidRPr="005E2359">
        <w:rPr>
          <w:rFonts w:ascii="Times New Roman" w:hAnsi="Times New Roman" w:cs="Times New Roman"/>
          <w:color w:val="000000"/>
          <w:sz w:val="28"/>
          <w:szCs w:val="28"/>
        </w:rPr>
        <w:t xml:space="preserve"> провели исследования и натурные испытания, подтвердившие возможность совместного использования диапазона 900 МГц и для </w:t>
      </w:r>
      <w:proofErr w:type="spellStart"/>
      <w:r w:rsidRPr="005E2359">
        <w:rPr>
          <w:rFonts w:ascii="Times New Roman" w:hAnsi="Times New Roman" w:cs="Times New Roman"/>
          <w:color w:val="000000"/>
          <w:sz w:val="28"/>
          <w:szCs w:val="28"/>
        </w:rPr>
        <w:t>авианавигации</w:t>
      </w:r>
      <w:proofErr w:type="spellEnd"/>
      <w:r w:rsidRPr="005E2359">
        <w:rPr>
          <w:rFonts w:ascii="Times New Roman" w:hAnsi="Times New Roman" w:cs="Times New Roman"/>
          <w:color w:val="000000"/>
          <w:sz w:val="28"/>
          <w:szCs w:val="28"/>
        </w:rPr>
        <w:t xml:space="preserve">, и для </w:t>
      </w:r>
      <w:r w:rsidR="00E102EE">
        <w:rPr>
          <w:rFonts w:ascii="Times New Roman" w:hAnsi="Times New Roman" w:cs="Times New Roman"/>
          <w:color w:val="000000"/>
          <w:sz w:val="28"/>
          <w:szCs w:val="28"/>
        </w:rPr>
        <w:t>сотовой связи. 25 июля 1992г.</w:t>
      </w:r>
      <w:r w:rsidRPr="005E2359">
        <w:rPr>
          <w:rFonts w:ascii="Times New Roman" w:hAnsi="Times New Roman" w:cs="Times New Roman"/>
          <w:color w:val="000000"/>
          <w:sz w:val="28"/>
          <w:szCs w:val="28"/>
        </w:rPr>
        <w:t xml:space="preserve"> на коллегии Министерства связи России было принято решение о создании в стране двух систем подвижной радиотелефонной связи: стандарта </w:t>
      </w:r>
      <w:hyperlink r:id="rId28" w:tooltip="NMT-450" w:history="1">
        <w:r w:rsidRPr="005E2359">
          <w:rPr>
            <w:rFonts w:ascii="Times New Roman" w:hAnsi="Times New Roman" w:cs="Times New Roman"/>
            <w:color w:val="000000"/>
            <w:sz w:val="28"/>
            <w:szCs w:val="28"/>
          </w:rPr>
          <w:t>NMT-450</w:t>
        </w:r>
      </w:hyperlink>
      <w:r w:rsidRPr="005E2359">
        <w:rPr>
          <w:rFonts w:ascii="Times New Roman" w:hAnsi="Times New Roman" w:cs="Times New Roman"/>
          <w:color w:val="000000"/>
          <w:sz w:val="28"/>
          <w:szCs w:val="28"/>
        </w:rPr>
        <w:t xml:space="preserve"> и стандарта GSM. Был объявлен конкурс на получение лицензии на оказание услуг сотовой связи в диапазоне </w:t>
      </w:r>
      <w:r w:rsidRPr="005E2359">
        <w:rPr>
          <w:rFonts w:ascii="Times New Roman" w:hAnsi="Times New Roman" w:cs="Times New Roman"/>
          <w:color w:val="000000"/>
          <w:sz w:val="28"/>
          <w:szCs w:val="28"/>
        </w:rPr>
        <w:lastRenderedPageBreak/>
        <w:t>GSM-900. Одним из участников конкурса по Московскому региону стал консорциум «Мобильная Москва», в состав которого вошли НПО «Астра», ОАО «</w:t>
      </w:r>
      <w:hyperlink r:id="rId29" w:tooltip="Московская городская телефонная сеть" w:history="1">
        <w:r w:rsidRPr="005E2359">
          <w:rPr>
            <w:rFonts w:ascii="Times New Roman" w:hAnsi="Times New Roman" w:cs="Times New Roman"/>
            <w:color w:val="000000"/>
            <w:sz w:val="28"/>
            <w:szCs w:val="28"/>
          </w:rPr>
          <w:t>Московская городская телефонная сеть</w:t>
        </w:r>
      </w:hyperlink>
      <w:r w:rsidRPr="005E2359">
        <w:rPr>
          <w:rFonts w:ascii="Times New Roman" w:hAnsi="Times New Roman" w:cs="Times New Roman"/>
          <w:color w:val="000000"/>
          <w:sz w:val="28"/>
          <w:szCs w:val="28"/>
        </w:rPr>
        <w:t>» (МГТС, в настоящее время контролируется МТС), российские компании «М-Белл» и АСВТ, </w:t>
      </w:r>
      <w:hyperlink r:id="rId30" w:tooltip="ФАПСИ" w:history="1">
        <w:r w:rsidRPr="005E2359">
          <w:rPr>
            <w:rFonts w:ascii="Times New Roman" w:hAnsi="Times New Roman" w:cs="Times New Roman"/>
            <w:color w:val="000000"/>
            <w:sz w:val="28"/>
            <w:szCs w:val="28"/>
          </w:rPr>
          <w:t>ФАПСИ</w:t>
        </w:r>
      </w:hyperlink>
      <w:r w:rsidRPr="005E2359">
        <w:rPr>
          <w:rFonts w:ascii="Times New Roman" w:hAnsi="Times New Roman" w:cs="Times New Roman"/>
          <w:color w:val="000000"/>
          <w:sz w:val="28"/>
          <w:szCs w:val="28"/>
        </w:rPr>
        <w:t xml:space="preserve">, центральная станция связи МПС и канадская компания BCTI. Данный консорциум в итоге </w:t>
      </w:r>
      <w:r w:rsidR="00B74585">
        <w:rPr>
          <w:rFonts w:ascii="Times New Roman" w:hAnsi="Times New Roman" w:cs="Times New Roman"/>
          <w:color w:val="000000"/>
          <w:sz w:val="28"/>
          <w:szCs w:val="28"/>
        </w:rPr>
        <w:t>и оказался победителем конкурса [4</w:t>
      </w:r>
      <w:r w:rsidR="00B74585" w:rsidRPr="00B74585">
        <w:rPr>
          <w:rFonts w:ascii="Times New Roman" w:hAnsi="Times New Roman" w:cs="Times New Roman"/>
          <w:color w:val="000000"/>
          <w:sz w:val="28"/>
          <w:szCs w:val="28"/>
        </w:rPr>
        <w:t>]</w:t>
      </w:r>
      <w:r w:rsidR="00B74585">
        <w:rPr>
          <w:rFonts w:ascii="Times New Roman" w:hAnsi="Times New Roman" w:cs="Times New Roman"/>
          <w:color w:val="000000"/>
          <w:sz w:val="28"/>
          <w:szCs w:val="28"/>
        </w:rPr>
        <w:t>.</w:t>
      </w:r>
    </w:p>
    <w:p w:rsidR="001F4E4F" w:rsidRPr="005E2359" w:rsidRDefault="001F4E4F"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2359">
        <w:rPr>
          <w:rFonts w:ascii="Times New Roman" w:hAnsi="Times New Roman" w:cs="Times New Roman"/>
          <w:color w:val="000000"/>
          <w:sz w:val="28"/>
          <w:szCs w:val="28"/>
        </w:rPr>
        <w:t>На базе консорциума «Мобильная Москва» и была создана компания «МТС», зарегистрированная в </w:t>
      </w:r>
      <w:hyperlink r:id="rId31" w:tooltip="Москва" w:history="1">
        <w:r w:rsidRPr="005E2359">
          <w:rPr>
            <w:rFonts w:ascii="Times New Roman" w:hAnsi="Times New Roman" w:cs="Times New Roman"/>
            <w:color w:val="000000"/>
            <w:sz w:val="28"/>
            <w:szCs w:val="28"/>
          </w:rPr>
          <w:t>Москве</w:t>
        </w:r>
      </w:hyperlink>
      <w:r w:rsidRPr="005E2359">
        <w:rPr>
          <w:rFonts w:ascii="Times New Roman" w:hAnsi="Times New Roman" w:cs="Times New Roman"/>
          <w:color w:val="000000"/>
          <w:sz w:val="28"/>
          <w:szCs w:val="28"/>
        </w:rPr>
        <w:t> в форме закрытого акционерного общества </w:t>
      </w:r>
      <w:hyperlink r:id="rId32" w:tooltip="28 октября" w:history="1">
        <w:r w:rsidRPr="005E2359">
          <w:rPr>
            <w:rFonts w:ascii="Times New Roman" w:hAnsi="Times New Roman" w:cs="Times New Roman"/>
            <w:color w:val="000000"/>
            <w:sz w:val="28"/>
            <w:szCs w:val="28"/>
          </w:rPr>
          <w:t>28 октября</w:t>
        </w:r>
      </w:hyperlink>
      <w:r w:rsidRPr="005E2359">
        <w:rPr>
          <w:rFonts w:ascii="Times New Roman" w:hAnsi="Times New Roman" w:cs="Times New Roman"/>
          <w:color w:val="000000"/>
          <w:sz w:val="28"/>
          <w:szCs w:val="28"/>
        </w:rPr>
        <w:t> </w:t>
      </w:r>
      <w:hyperlink r:id="rId33" w:tooltip="1993 год" w:history="1">
        <w:r w:rsidR="00E102EE">
          <w:rPr>
            <w:rFonts w:ascii="Times New Roman" w:hAnsi="Times New Roman" w:cs="Times New Roman"/>
            <w:color w:val="000000"/>
            <w:sz w:val="28"/>
            <w:szCs w:val="28"/>
          </w:rPr>
          <w:t>1993</w:t>
        </w:r>
        <w:r w:rsidRPr="005E2359">
          <w:rPr>
            <w:rFonts w:ascii="Times New Roman" w:hAnsi="Times New Roman" w:cs="Times New Roman"/>
            <w:color w:val="000000"/>
            <w:sz w:val="28"/>
            <w:szCs w:val="28"/>
          </w:rPr>
          <w:t>г</w:t>
        </w:r>
      </w:hyperlink>
      <w:r w:rsidRPr="005E2359">
        <w:rPr>
          <w:rFonts w:ascii="Times New Roman" w:hAnsi="Times New Roman" w:cs="Times New Roman"/>
          <w:color w:val="000000"/>
          <w:sz w:val="28"/>
          <w:szCs w:val="28"/>
        </w:rPr>
        <w:t>. Состав её учредителей заметно отличался от первоначальных участников консорциума: в их число вошли МГТС, </w:t>
      </w:r>
      <w:proofErr w:type="spellStart"/>
      <w:r w:rsidR="000B379E">
        <w:rPr>
          <w:rFonts w:ascii="Times New Roman" w:hAnsi="Times New Roman" w:cs="Times New Roman"/>
          <w:color w:val="000000"/>
          <w:sz w:val="28"/>
          <w:szCs w:val="28"/>
        </w:rPr>
        <w:fldChar w:fldCharType="begin"/>
      </w:r>
      <w:r w:rsidR="000B379E">
        <w:rPr>
          <w:rFonts w:ascii="Times New Roman" w:hAnsi="Times New Roman" w:cs="Times New Roman"/>
          <w:color w:val="000000"/>
          <w:sz w:val="28"/>
          <w:szCs w:val="28"/>
        </w:rPr>
        <w:instrText xml:space="preserve"> HYPERLINK "https://ru.wikipedia.org/wiki/Deutsche_Telekom" \o "Deutsche Telekom" </w:instrText>
      </w:r>
      <w:r w:rsidR="000B379E">
        <w:rPr>
          <w:rFonts w:ascii="Times New Roman" w:hAnsi="Times New Roman" w:cs="Times New Roman"/>
          <w:color w:val="000000"/>
          <w:sz w:val="28"/>
          <w:szCs w:val="28"/>
        </w:rPr>
        <w:fldChar w:fldCharType="separate"/>
      </w:r>
      <w:r w:rsidRPr="005E2359">
        <w:rPr>
          <w:rFonts w:ascii="Times New Roman" w:hAnsi="Times New Roman" w:cs="Times New Roman"/>
          <w:color w:val="000000"/>
          <w:sz w:val="28"/>
          <w:szCs w:val="28"/>
        </w:rPr>
        <w:t>Deutsche</w:t>
      </w:r>
      <w:proofErr w:type="spellEnd"/>
      <w:r w:rsidRPr="005E2359">
        <w:rPr>
          <w:rFonts w:ascii="Times New Roman" w:hAnsi="Times New Roman" w:cs="Times New Roman"/>
          <w:color w:val="000000"/>
          <w:sz w:val="28"/>
          <w:szCs w:val="28"/>
        </w:rPr>
        <w:t xml:space="preserve"> </w:t>
      </w:r>
      <w:proofErr w:type="spellStart"/>
      <w:r w:rsidRPr="005E2359">
        <w:rPr>
          <w:rFonts w:ascii="Times New Roman" w:hAnsi="Times New Roman" w:cs="Times New Roman"/>
          <w:color w:val="000000"/>
          <w:sz w:val="28"/>
          <w:szCs w:val="28"/>
        </w:rPr>
        <w:t>Telekom</w:t>
      </w:r>
      <w:proofErr w:type="spellEnd"/>
      <w:r w:rsidR="000B379E">
        <w:rPr>
          <w:rFonts w:ascii="Times New Roman" w:hAnsi="Times New Roman" w:cs="Times New Roman"/>
          <w:color w:val="000000"/>
          <w:sz w:val="28"/>
          <w:szCs w:val="28"/>
        </w:rPr>
        <w:fldChar w:fldCharType="end"/>
      </w:r>
      <w:r w:rsidRPr="005E2359">
        <w:rPr>
          <w:rFonts w:ascii="Times New Roman" w:hAnsi="Times New Roman" w:cs="Times New Roman"/>
          <w:color w:val="000000"/>
          <w:sz w:val="28"/>
          <w:szCs w:val="28"/>
        </w:rPr>
        <w:t xml:space="preserve"> (в лице подразделения DT </w:t>
      </w:r>
      <w:proofErr w:type="spellStart"/>
      <w:r w:rsidRPr="005E2359">
        <w:rPr>
          <w:rFonts w:ascii="Times New Roman" w:hAnsi="Times New Roman" w:cs="Times New Roman"/>
          <w:color w:val="000000"/>
          <w:sz w:val="28"/>
          <w:szCs w:val="28"/>
        </w:rPr>
        <w:t>Mobile</w:t>
      </w:r>
      <w:proofErr w:type="spellEnd"/>
      <w:r w:rsidRPr="005E2359">
        <w:rPr>
          <w:rFonts w:ascii="Times New Roman" w:hAnsi="Times New Roman" w:cs="Times New Roman"/>
          <w:color w:val="000000"/>
          <w:sz w:val="28"/>
          <w:szCs w:val="28"/>
        </w:rPr>
        <w:t>), </w:t>
      </w:r>
      <w:proofErr w:type="spellStart"/>
      <w:r w:rsidR="000B379E">
        <w:rPr>
          <w:rFonts w:ascii="Times New Roman" w:hAnsi="Times New Roman" w:cs="Times New Roman"/>
          <w:color w:val="000000"/>
          <w:sz w:val="28"/>
          <w:szCs w:val="28"/>
        </w:rPr>
        <w:fldChar w:fldCharType="begin"/>
      </w:r>
      <w:r w:rsidR="000B379E">
        <w:rPr>
          <w:rFonts w:ascii="Times New Roman" w:hAnsi="Times New Roman" w:cs="Times New Roman"/>
          <w:color w:val="000000"/>
          <w:sz w:val="28"/>
          <w:szCs w:val="28"/>
        </w:rPr>
        <w:instrText xml:space="preserve"> HYPERLINK "https://ru.wikipedia.org/wiki/Siemens" \o "Siemens" </w:instrText>
      </w:r>
      <w:r w:rsidR="000B379E">
        <w:rPr>
          <w:rFonts w:ascii="Times New Roman" w:hAnsi="Times New Roman" w:cs="Times New Roman"/>
          <w:color w:val="000000"/>
          <w:sz w:val="28"/>
          <w:szCs w:val="28"/>
        </w:rPr>
        <w:fldChar w:fldCharType="separate"/>
      </w:r>
      <w:r w:rsidRPr="005E2359">
        <w:rPr>
          <w:rFonts w:ascii="Times New Roman" w:hAnsi="Times New Roman" w:cs="Times New Roman"/>
          <w:color w:val="000000"/>
          <w:sz w:val="28"/>
          <w:szCs w:val="28"/>
        </w:rPr>
        <w:t>Siemens</w:t>
      </w:r>
      <w:proofErr w:type="spellEnd"/>
      <w:r w:rsidR="000B379E">
        <w:rPr>
          <w:rFonts w:ascii="Times New Roman" w:hAnsi="Times New Roman" w:cs="Times New Roman"/>
          <w:color w:val="000000"/>
          <w:sz w:val="28"/>
          <w:szCs w:val="28"/>
        </w:rPr>
        <w:fldChar w:fldCharType="end"/>
      </w:r>
      <w:r w:rsidRPr="005E2359">
        <w:rPr>
          <w:rFonts w:ascii="Times New Roman" w:hAnsi="Times New Roman" w:cs="Times New Roman"/>
          <w:color w:val="000000"/>
          <w:sz w:val="28"/>
          <w:szCs w:val="28"/>
        </w:rPr>
        <w:t> и ещё несколько российских акционеров. Российской стороне принадлежало 53 % акций созданной компании, двум немецким компаниям — 47 %.</w:t>
      </w:r>
    </w:p>
    <w:p w:rsidR="001F4E4F" w:rsidRPr="00B74585" w:rsidRDefault="00E102EE"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мае 1994г.</w:t>
      </w:r>
      <w:r w:rsidR="001F4E4F" w:rsidRPr="005E2359">
        <w:rPr>
          <w:rFonts w:ascii="Times New Roman" w:hAnsi="Times New Roman" w:cs="Times New Roman"/>
          <w:color w:val="000000"/>
          <w:sz w:val="28"/>
          <w:szCs w:val="28"/>
        </w:rPr>
        <w:t xml:space="preserve"> на московской </w:t>
      </w:r>
      <w:hyperlink r:id="rId34" w:tooltip="Улица Яблочкова (Москва)" w:history="1">
        <w:r w:rsidR="001F4E4F" w:rsidRPr="005E2359">
          <w:rPr>
            <w:rFonts w:ascii="Times New Roman" w:hAnsi="Times New Roman" w:cs="Times New Roman"/>
            <w:color w:val="000000"/>
            <w:sz w:val="28"/>
            <w:szCs w:val="28"/>
          </w:rPr>
          <w:t>улице Яблочкова</w:t>
        </w:r>
      </w:hyperlink>
      <w:r w:rsidR="001F4E4F" w:rsidRPr="005E2359">
        <w:rPr>
          <w:rFonts w:ascii="Times New Roman" w:hAnsi="Times New Roman" w:cs="Times New Roman"/>
          <w:color w:val="000000"/>
          <w:sz w:val="28"/>
          <w:szCs w:val="28"/>
        </w:rPr>
        <w:t> была запущена первая </w:t>
      </w:r>
      <w:hyperlink r:id="rId35" w:tooltip="Базовая станция" w:history="1">
        <w:r w:rsidR="001F4E4F" w:rsidRPr="005E2359">
          <w:rPr>
            <w:rFonts w:ascii="Times New Roman" w:hAnsi="Times New Roman" w:cs="Times New Roman"/>
            <w:color w:val="000000"/>
            <w:sz w:val="28"/>
            <w:szCs w:val="28"/>
          </w:rPr>
          <w:t>базовая станция</w:t>
        </w:r>
      </w:hyperlink>
      <w:r w:rsidR="001F4E4F" w:rsidRPr="005E2359">
        <w:rPr>
          <w:rFonts w:ascii="Times New Roman" w:hAnsi="Times New Roman" w:cs="Times New Roman"/>
          <w:color w:val="000000"/>
          <w:sz w:val="28"/>
          <w:szCs w:val="28"/>
        </w:rPr>
        <w:t> компании, и на выставке «Связь» была продемонстрирована р</w:t>
      </w:r>
      <w:r>
        <w:rPr>
          <w:rFonts w:ascii="Times New Roman" w:hAnsi="Times New Roman" w:cs="Times New Roman"/>
          <w:color w:val="000000"/>
          <w:sz w:val="28"/>
          <w:szCs w:val="28"/>
        </w:rPr>
        <w:t xml:space="preserve">абота сети МТС. 7 июля 1994г. </w:t>
      </w:r>
      <w:r w:rsidR="001F4E4F" w:rsidRPr="005E2359">
        <w:rPr>
          <w:rFonts w:ascii="Times New Roman" w:hAnsi="Times New Roman" w:cs="Times New Roman"/>
          <w:color w:val="000000"/>
          <w:sz w:val="28"/>
          <w:szCs w:val="28"/>
        </w:rPr>
        <w:t xml:space="preserve"> компания начала коммерческую деятельность в московском регионе, оказывая услуги связи в стандарте GSM в диапазоне частот 900 МГц, при этом работало всего восемь базовых станций: одна в центре города, шесть вдоль </w:t>
      </w:r>
      <w:hyperlink r:id="rId36" w:tooltip="Московская кольцевая автомобильная дорога" w:history="1">
        <w:r w:rsidR="001F4E4F" w:rsidRPr="005E2359">
          <w:rPr>
            <w:rFonts w:ascii="Times New Roman" w:hAnsi="Times New Roman" w:cs="Times New Roman"/>
            <w:color w:val="000000"/>
            <w:sz w:val="28"/>
            <w:szCs w:val="28"/>
          </w:rPr>
          <w:t>МКАД</w:t>
        </w:r>
      </w:hyperlink>
      <w:r w:rsidR="001F4E4F" w:rsidRPr="005E2359">
        <w:rPr>
          <w:rFonts w:ascii="Times New Roman" w:hAnsi="Times New Roman" w:cs="Times New Roman"/>
          <w:color w:val="000000"/>
          <w:sz w:val="28"/>
          <w:szCs w:val="28"/>
        </w:rPr>
        <w:t> и одна — на шоссе в аэропорт </w:t>
      </w:r>
      <w:hyperlink r:id="rId37" w:tooltip="Шереметьево (аэропорт)" w:history="1">
        <w:r w:rsidR="001F4E4F" w:rsidRPr="005E2359">
          <w:rPr>
            <w:rFonts w:ascii="Times New Roman" w:hAnsi="Times New Roman" w:cs="Times New Roman"/>
            <w:color w:val="000000"/>
            <w:sz w:val="28"/>
            <w:szCs w:val="28"/>
          </w:rPr>
          <w:t>Шереметьево</w:t>
        </w:r>
      </w:hyperlink>
      <w:r>
        <w:rPr>
          <w:rFonts w:ascii="Times New Roman" w:hAnsi="Times New Roman" w:cs="Times New Roman"/>
          <w:color w:val="000000"/>
          <w:sz w:val="28"/>
          <w:szCs w:val="28"/>
        </w:rPr>
        <w:t>. В начале 1996г.</w:t>
      </w:r>
      <w:r w:rsidR="001F4E4F" w:rsidRPr="005E2359">
        <w:rPr>
          <w:rFonts w:ascii="Times New Roman" w:hAnsi="Times New Roman" w:cs="Times New Roman"/>
          <w:color w:val="000000"/>
          <w:sz w:val="28"/>
          <w:szCs w:val="28"/>
        </w:rPr>
        <w:t xml:space="preserve"> компания набрала уже 5 </w:t>
      </w:r>
      <w:r w:rsidR="00962F04">
        <w:rPr>
          <w:rFonts w:ascii="Times New Roman" w:hAnsi="Times New Roman" w:cs="Times New Roman"/>
          <w:color w:val="000000"/>
          <w:sz w:val="28"/>
          <w:szCs w:val="28"/>
        </w:rPr>
        <w:t>млн</w:t>
      </w:r>
      <w:r w:rsidR="001F4E4F" w:rsidRPr="005E2359">
        <w:rPr>
          <w:rFonts w:ascii="Times New Roman" w:hAnsi="Times New Roman" w:cs="Times New Roman"/>
          <w:color w:val="000000"/>
          <w:sz w:val="28"/>
          <w:szCs w:val="28"/>
        </w:rPr>
        <w:t xml:space="preserve">. клиентов, а число базовых станций выросло до </w:t>
      </w:r>
      <w:r>
        <w:rPr>
          <w:rFonts w:ascii="Times New Roman" w:hAnsi="Times New Roman" w:cs="Times New Roman"/>
          <w:color w:val="000000"/>
          <w:sz w:val="28"/>
          <w:szCs w:val="28"/>
        </w:rPr>
        <w:t>четырнадцати. В том же 1996г.</w:t>
      </w:r>
      <w:r w:rsidR="001F4E4F" w:rsidRPr="005E2359">
        <w:rPr>
          <w:rFonts w:ascii="Times New Roman" w:hAnsi="Times New Roman" w:cs="Times New Roman"/>
          <w:color w:val="000000"/>
          <w:sz w:val="28"/>
          <w:szCs w:val="28"/>
        </w:rPr>
        <w:t xml:space="preserve"> российские владельцы акций МТС реализовали их </w:t>
      </w:r>
      <w:hyperlink r:id="rId38" w:tooltip="АФК " w:history="1">
        <w:r w:rsidR="001F4E4F" w:rsidRPr="005E2359">
          <w:rPr>
            <w:rFonts w:ascii="Times New Roman" w:hAnsi="Times New Roman" w:cs="Times New Roman"/>
            <w:color w:val="000000"/>
            <w:sz w:val="28"/>
            <w:szCs w:val="28"/>
          </w:rPr>
          <w:t>АФК «Система»</w:t>
        </w:r>
      </w:hyperlink>
      <w:r w:rsidR="001F4E4F" w:rsidRPr="005E2359">
        <w:rPr>
          <w:rFonts w:ascii="Times New Roman" w:hAnsi="Times New Roman" w:cs="Times New Roman"/>
          <w:color w:val="000000"/>
          <w:sz w:val="28"/>
          <w:szCs w:val="28"/>
        </w:rPr>
        <w:t xml:space="preserve">, а </w:t>
      </w:r>
      <w:proofErr w:type="spellStart"/>
      <w:r w:rsidR="001F4E4F" w:rsidRPr="005E2359">
        <w:rPr>
          <w:rFonts w:ascii="Times New Roman" w:hAnsi="Times New Roman" w:cs="Times New Roman"/>
          <w:color w:val="000000"/>
          <w:sz w:val="28"/>
          <w:szCs w:val="28"/>
        </w:rPr>
        <w:t>Siemens</w:t>
      </w:r>
      <w:proofErr w:type="spellEnd"/>
      <w:r w:rsidR="001F4E4F" w:rsidRPr="005E2359">
        <w:rPr>
          <w:rFonts w:ascii="Times New Roman" w:hAnsi="Times New Roman" w:cs="Times New Roman"/>
          <w:color w:val="000000"/>
          <w:sz w:val="28"/>
          <w:szCs w:val="28"/>
        </w:rPr>
        <w:t xml:space="preserve"> продала свой пакет компании </w:t>
      </w:r>
      <w:proofErr w:type="spellStart"/>
      <w:r w:rsidR="001F4E4F" w:rsidRPr="005E2359">
        <w:rPr>
          <w:rFonts w:ascii="Times New Roman" w:hAnsi="Times New Roman" w:cs="Times New Roman"/>
          <w:color w:val="000000"/>
          <w:sz w:val="28"/>
          <w:szCs w:val="28"/>
        </w:rPr>
        <w:t>DeTeMo</w:t>
      </w:r>
      <w:r w:rsidR="00477ADC">
        <w:rPr>
          <w:rFonts w:ascii="Times New Roman" w:hAnsi="Times New Roman" w:cs="Times New Roman"/>
          <w:color w:val="000000"/>
          <w:sz w:val="28"/>
          <w:szCs w:val="28"/>
        </w:rPr>
        <w:t>bile</w:t>
      </w:r>
      <w:proofErr w:type="spellEnd"/>
      <w:r w:rsidR="00477ADC">
        <w:rPr>
          <w:rFonts w:ascii="Times New Roman" w:hAnsi="Times New Roman" w:cs="Times New Roman"/>
          <w:color w:val="000000"/>
          <w:sz w:val="28"/>
          <w:szCs w:val="28"/>
        </w:rPr>
        <w:t xml:space="preserve"> («дочке» </w:t>
      </w:r>
      <w:proofErr w:type="spellStart"/>
      <w:r w:rsidR="00477ADC">
        <w:rPr>
          <w:rFonts w:ascii="Times New Roman" w:hAnsi="Times New Roman" w:cs="Times New Roman"/>
          <w:color w:val="000000"/>
          <w:sz w:val="28"/>
          <w:szCs w:val="28"/>
        </w:rPr>
        <w:t>Deutsche</w:t>
      </w:r>
      <w:proofErr w:type="spellEnd"/>
      <w:r w:rsidR="00477ADC">
        <w:rPr>
          <w:rFonts w:ascii="Times New Roman" w:hAnsi="Times New Roman" w:cs="Times New Roman"/>
          <w:color w:val="000000"/>
          <w:sz w:val="28"/>
          <w:szCs w:val="28"/>
        </w:rPr>
        <w:t xml:space="preserve"> </w:t>
      </w:r>
      <w:proofErr w:type="spellStart"/>
      <w:r w:rsidR="00477ADC">
        <w:rPr>
          <w:rFonts w:ascii="Times New Roman" w:hAnsi="Times New Roman" w:cs="Times New Roman"/>
          <w:color w:val="000000"/>
          <w:sz w:val="28"/>
          <w:szCs w:val="28"/>
        </w:rPr>
        <w:t>Telekom</w:t>
      </w:r>
      <w:proofErr w:type="spellEnd"/>
      <w:r w:rsidR="00477ADC">
        <w:rPr>
          <w:rFonts w:ascii="Times New Roman" w:hAnsi="Times New Roman" w:cs="Times New Roman"/>
          <w:color w:val="000000"/>
          <w:sz w:val="28"/>
          <w:szCs w:val="28"/>
        </w:rPr>
        <w:t>)</w:t>
      </w:r>
      <w:r w:rsidR="00B74585" w:rsidRPr="00B74585">
        <w:rPr>
          <w:rFonts w:ascii="Times New Roman" w:hAnsi="Times New Roman" w:cs="Times New Roman"/>
          <w:color w:val="000000"/>
          <w:sz w:val="28"/>
          <w:szCs w:val="28"/>
        </w:rPr>
        <w:t xml:space="preserve"> </w:t>
      </w:r>
      <w:r w:rsidR="00B74585">
        <w:rPr>
          <w:rFonts w:ascii="Times New Roman" w:hAnsi="Times New Roman" w:cs="Times New Roman"/>
          <w:color w:val="000000"/>
          <w:sz w:val="28"/>
          <w:szCs w:val="28"/>
        </w:rPr>
        <w:t>[4</w:t>
      </w:r>
      <w:r w:rsidR="00B74585" w:rsidRPr="00B74585">
        <w:rPr>
          <w:rFonts w:ascii="Times New Roman" w:hAnsi="Times New Roman" w:cs="Times New Roman"/>
          <w:color w:val="000000"/>
          <w:sz w:val="28"/>
          <w:szCs w:val="28"/>
        </w:rPr>
        <w:t>]</w:t>
      </w:r>
      <w:r w:rsidR="00B74585">
        <w:rPr>
          <w:rFonts w:ascii="Times New Roman" w:hAnsi="Times New Roman" w:cs="Times New Roman"/>
          <w:color w:val="000000"/>
          <w:sz w:val="28"/>
          <w:szCs w:val="28"/>
        </w:rPr>
        <w:t>.</w:t>
      </w:r>
    </w:p>
    <w:p w:rsidR="001F4E4F" w:rsidRPr="005E2359" w:rsidRDefault="00351559"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1997г. </w:t>
      </w:r>
      <w:r w:rsidR="001F4E4F" w:rsidRPr="005E2359">
        <w:rPr>
          <w:rFonts w:ascii="Times New Roman" w:hAnsi="Times New Roman" w:cs="Times New Roman"/>
          <w:color w:val="000000"/>
          <w:sz w:val="28"/>
          <w:szCs w:val="28"/>
        </w:rPr>
        <w:t xml:space="preserve"> МТС начала активную экспансию в регионы России, причем в ряде случаев она самостоятельно получала лицензии на оказание услуг сотовой связи, с нуля строила сеть орловской компании ОАО «</w:t>
      </w:r>
      <w:proofErr w:type="spellStart"/>
      <w:r w:rsidR="001F4E4F" w:rsidRPr="005E2359">
        <w:rPr>
          <w:rFonts w:ascii="Times New Roman" w:hAnsi="Times New Roman" w:cs="Times New Roman"/>
          <w:color w:val="000000"/>
          <w:sz w:val="28"/>
          <w:szCs w:val="28"/>
        </w:rPr>
        <w:t>РеКом</w:t>
      </w:r>
      <w:proofErr w:type="spellEnd"/>
      <w:r w:rsidR="001F4E4F" w:rsidRPr="005E2359">
        <w:rPr>
          <w:rFonts w:ascii="Times New Roman" w:hAnsi="Times New Roman" w:cs="Times New Roman"/>
          <w:color w:val="000000"/>
          <w:sz w:val="28"/>
          <w:szCs w:val="28"/>
        </w:rPr>
        <w:t>» (доля АООТ АФК «Система» в лице ЗАО «МТС» в уставном капитале 53,9 % акций) на территории Орловской и Брянской областей </w:t>
      </w:r>
      <w:hyperlink r:id="rId39" w:tooltip="Центральный экономический район" w:history="1">
        <w:r w:rsidR="001F4E4F" w:rsidRPr="005E2359">
          <w:rPr>
            <w:rFonts w:ascii="Times New Roman" w:hAnsi="Times New Roman" w:cs="Times New Roman"/>
            <w:color w:val="000000"/>
            <w:sz w:val="28"/>
            <w:szCs w:val="28"/>
          </w:rPr>
          <w:t>Центрального района</w:t>
        </w:r>
      </w:hyperlink>
      <w:r w:rsidR="001F4E4F" w:rsidRPr="005E2359">
        <w:rPr>
          <w:rFonts w:ascii="Times New Roman" w:hAnsi="Times New Roman" w:cs="Times New Roman"/>
          <w:color w:val="000000"/>
          <w:sz w:val="28"/>
          <w:szCs w:val="28"/>
        </w:rPr>
        <w:t> и четырёх областей </w:t>
      </w:r>
      <w:hyperlink r:id="rId40" w:tooltip="Центрально-Чернозёмный экономический район" w:history="1">
        <w:r w:rsidR="001F4E4F" w:rsidRPr="005E2359">
          <w:rPr>
            <w:rFonts w:ascii="Times New Roman" w:hAnsi="Times New Roman" w:cs="Times New Roman"/>
            <w:color w:val="000000"/>
            <w:sz w:val="28"/>
            <w:szCs w:val="28"/>
          </w:rPr>
          <w:t>Черноземья</w:t>
        </w:r>
      </w:hyperlink>
      <w:r w:rsidR="001F4E4F" w:rsidRPr="005E2359">
        <w:rPr>
          <w:rFonts w:ascii="Times New Roman" w:hAnsi="Times New Roman" w:cs="Times New Roman"/>
          <w:color w:val="000000"/>
          <w:sz w:val="28"/>
          <w:szCs w:val="28"/>
        </w:rPr>
        <w:t xml:space="preserve">: Белгородской, Воронежской, Курской и Липецкой, так как напрямую не могла получить лицензии в этих регионах из-за препятствий </w:t>
      </w:r>
      <w:r w:rsidR="001F4E4F" w:rsidRPr="005E2359">
        <w:rPr>
          <w:rFonts w:ascii="Times New Roman" w:hAnsi="Times New Roman" w:cs="Times New Roman"/>
          <w:color w:val="000000"/>
          <w:sz w:val="28"/>
          <w:szCs w:val="28"/>
        </w:rPr>
        <w:lastRenderedPageBreak/>
        <w:t>главы Совета Федерации и губернатора Орловской области </w:t>
      </w:r>
      <w:hyperlink r:id="rId41" w:tooltip="Строев, Егор Семёнович" w:history="1">
        <w:r w:rsidR="00163E12">
          <w:rPr>
            <w:rFonts w:ascii="Times New Roman" w:hAnsi="Times New Roman" w:cs="Times New Roman"/>
            <w:color w:val="000000"/>
            <w:sz w:val="28"/>
            <w:szCs w:val="28"/>
          </w:rPr>
          <w:t>Строева Е.</w:t>
        </w:r>
        <w:r w:rsidR="001F4E4F" w:rsidRPr="005E2359">
          <w:rPr>
            <w:rFonts w:ascii="Times New Roman" w:hAnsi="Times New Roman" w:cs="Times New Roman"/>
            <w:color w:val="000000"/>
            <w:sz w:val="28"/>
            <w:szCs w:val="28"/>
          </w:rPr>
          <w:t>С.</w:t>
        </w:r>
      </w:hyperlink>
      <w:r w:rsidR="001F4E4F" w:rsidRPr="005E2359">
        <w:rPr>
          <w:rFonts w:ascii="Times New Roman" w:hAnsi="Times New Roman" w:cs="Times New Roman"/>
          <w:color w:val="000000"/>
          <w:sz w:val="28"/>
          <w:szCs w:val="28"/>
        </w:rPr>
        <w:t>, который добился создания юридического лица, зарегистрированного в Орле. В других случаях — покупала другие компании, уже имеющие</w:t>
      </w:r>
      <w:r w:rsidR="00E102EE">
        <w:rPr>
          <w:rFonts w:ascii="Times New Roman" w:hAnsi="Times New Roman" w:cs="Times New Roman"/>
          <w:color w:val="000000"/>
          <w:sz w:val="28"/>
          <w:szCs w:val="28"/>
        </w:rPr>
        <w:t xml:space="preserve"> лицензии (например, в 1998г</w:t>
      </w:r>
      <w:r>
        <w:rPr>
          <w:rFonts w:ascii="Times New Roman" w:hAnsi="Times New Roman" w:cs="Times New Roman"/>
          <w:color w:val="000000"/>
          <w:sz w:val="28"/>
          <w:szCs w:val="28"/>
        </w:rPr>
        <w:t>.</w:t>
      </w:r>
      <w:r w:rsidR="00E102EE">
        <w:rPr>
          <w:rFonts w:ascii="Times New Roman" w:hAnsi="Times New Roman" w:cs="Times New Roman"/>
          <w:color w:val="000000"/>
          <w:sz w:val="28"/>
          <w:szCs w:val="28"/>
        </w:rPr>
        <w:t xml:space="preserve"> </w:t>
      </w:r>
      <w:r w:rsidR="001F4E4F" w:rsidRPr="005E2359">
        <w:rPr>
          <w:rFonts w:ascii="Times New Roman" w:hAnsi="Times New Roman" w:cs="Times New Roman"/>
          <w:color w:val="000000"/>
          <w:sz w:val="28"/>
          <w:szCs w:val="28"/>
        </w:rPr>
        <w:t> — «Русскую телефонную компанию», владевшую рядом лицензий в </w:t>
      </w:r>
      <w:hyperlink r:id="rId42" w:tooltip="Нечерноземье" w:history="1">
        <w:r w:rsidR="001F4E4F" w:rsidRPr="005E2359">
          <w:rPr>
            <w:rFonts w:ascii="Times New Roman" w:hAnsi="Times New Roman" w:cs="Times New Roman"/>
            <w:color w:val="000000"/>
            <w:sz w:val="28"/>
            <w:szCs w:val="28"/>
          </w:rPr>
          <w:t>Нечерноземье</w:t>
        </w:r>
      </w:hyperlink>
      <w:r w:rsidR="00E102EE">
        <w:rPr>
          <w:rFonts w:ascii="Times New Roman" w:hAnsi="Times New Roman" w:cs="Times New Roman"/>
          <w:color w:val="000000"/>
          <w:sz w:val="28"/>
          <w:szCs w:val="28"/>
        </w:rPr>
        <w:t>), В 1997г</w:t>
      </w:r>
      <w:r>
        <w:rPr>
          <w:rFonts w:ascii="Times New Roman" w:hAnsi="Times New Roman" w:cs="Times New Roman"/>
          <w:color w:val="000000"/>
          <w:sz w:val="28"/>
          <w:szCs w:val="28"/>
        </w:rPr>
        <w:t>.</w:t>
      </w:r>
      <w:r w:rsidR="001F4E4F" w:rsidRPr="005E2359">
        <w:rPr>
          <w:rFonts w:ascii="Times New Roman" w:hAnsi="Times New Roman" w:cs="Times New Roman"/>
          <w:color w:val="000000"/>
          <w:sz w:val="28"/>
          <w:szCs w:val="28"/>
        </w:rPr>
        <w:t xml:space="preserve"> был создан опытный участок </w:t>
      </w:r>
      <w:proofErr w:type="spellStart"/>
      <w:r w:rsidR="001F4E4F" w:rsidRPr="005E2359">
        <w:rPr>
          <w:rFonts w:ascii="Times New Roman" w:hAnsi="Times New Roman" w:cs="Times New Roman"/>
          <w:color w:val="000000"/>
          <w:sz w:val="28"/>
          <w:szCs w:val="28"/>
        </w:rPr>
        <w:t>двухдиапазо</w:t>
      </w:r>
      <w:r w:rsidR="00E102EE">
        <w:rPr>
          <w:rFonts w:ascii="Times New Roman" w:hAnsi="Times New Roman" w:cs="Times New Roman"/>
          <w:color w:val="000000"/>
          <w:sz w:val="28"/>
          <w:szCs w:val="28"/>
        </w:rPr>
        <w:t>нной</w:t>
      </w:r>
      <w:proofErr w:type="spellEnd"/>
      <w:r w:rsidR="00E102EE">
        <w:rPr>
          <w:rFonts w:ascii="Times New Roman" w:hAnsi="Times New Roman" w:cs="Times New Roman"/>
          <w:color w:val="000000"/>
          <w:sz w:val="28"/>
          <w:szCs w:val="28"/>
        </w:rPr>
        <w:t xml:space="preserve"> сети GSM-900/1800. 1999г</w:t>
      </w:r>
      <w:r>
        <w:rPr>
          <w:rFonts w:ascii="Times New Roman" w:hAnsi="Times New Roman" w:cs="Times New Roman"/>
          <w:color w:val="000000"/>
          <w:sz w:val="28"/>
          <w:szCs w:val="28"/>
        </w:rPr>
        <w:t>.</w:t>
      </w:r>
      <w:r w:rsidR="001F4E4F" w:rsidRPr="005E2359">
        <w:rPr>
          <w:rFonts w:ascii="Times New Roman" w:hAnsi="Times New Roman" w:cs="Times New Roman"/>
          <w:color w:val="000000"/>
          <w:sz w:val="28"/>
          <w:szCs w:val="28"/>
        </w:rPr>
        <w:t xml:space="preserve"> ознаменовался для «МТС» рядом нововведений, таких, как запуск в коммерческую эксплуатацию </w:t>
      </w:r>
      <w:proofErr w:type="spellStart"/>
      <w:r w:rsidR="001F4E4F" w:rsidRPr="005E2359">
        <w:rPr>
          <w:rFonts w:ascii="Times New Roman" w:hAnsi="Times New Roman" w:cs="Times New Roman"/>
          <w:color w:val="000000"/>
          <w:sz w:val="28"/>
          <w:szCs w:val="28"/>
        </w:rPr>
        <w:t>двухдиапазонных</w:t>
      </w:r>
      <w:proofErr w:type="spellEnd"/>
      <w:r w:rsidR="001F4E4F" w:rsidRPr="005E2359">
        <w:rPr>
          <w:rFonts w:ascii="Times New Roman" w:hAnsi="Times New Roman" w:cs="Times New Roman"/>
          <w:color w:val="000000"/>
          <w:sz w:val="28"/>
          <w:szCs w:val="28"/>
        </w:rPr>
        <w:t xml:space="preserve"> сетей, начало применения посекундной тарификации и </w:t>
      </w:r>
      <w:proofErr w:type="spellStart"/>
      <w:r w:rsidR="001F4E4F" w:rsidRPr="005E2359">
        <w:rPr>
          <w:rFonts w:ascii="Times New Roman" w:hAnsi="Times New Roman" w:cs="Times New Roman"/>
          <w:color w:val="000000"/>
          <w:sz w:val="28"/>
          <w:szCs w:val="28"/>
        </w:rPr>
        <w:t>др</w:t>
      </w:r>
      <w:proofErr w:type="spellEnd"/>
      <w:r w:rsidR="001F4E4F" w:rsidRPr="005E2359">
        <w:rPr>
          <w:rFonts w:ascii="Times New Roman" w:hAnsi="Times New Roman" w:cs="Times New Roman"/>
          <w:color w:val="000000"/>
          <w:sz w:val="28"/>
          <w:szCs w:val="28"/>
        </w:rPr>
        <w:t xml:space="preserve"> Плата за «входящие» звонки внутри сети МТС </w:t>
      </w:r>
      <w:r w:rsidR="00E102EE">
        <w:rPr>
          <w:rFonts w:ascii="Times New Roman" w:hAnsi="Times New Roman" w:cs="Times New Roman"/>
          <w:color w:val="000000"/>
          <w:sz w:val="28"/>
          <w:szCs w:val="28"/>
        </w:rPr>
        <w:t>была отменена с 1 июля 2006 г</w:t>
      </w:r>
      <w:r w:rsidR="00163E12">
        <w:rPr>
          <w:rFonts w:ascii="Times New Roman" w:hAnsi="Times New Roman" w:cs="Times New Roman"/>
          <w:color w:val="000000"/>
          <w:sz w:val="28"/>
          <w:szCs w:val="28"/>
        </w:rPr>
        <w:t>.</w:t>
      </w:r>
      <w:r w:rsidR="00B74585">
        <w:rPr>
          <w:rFonts w:ascii="Times New Roman" w:hAnsi="Times New Roman" w:cs="Times New Roman"/>
          <w:color w:val="000000"/>
          <w:sz w:val="28"/>
          <w:szCs w:val="28"/>
        </w:rPr>
        <w:t xml:space="preserve"> [</w:t>
      </w:r>
      <w:r w:rsidR="00610A48" w:rsidRPr="00610A48">
        <w:rPr>
          <w:rFonts w:ascii="Times New Roman" w:hAnsi="Times New Roman" w:cs="Times New Roman"/>
          <w:color w:val="000000"/>
          <w:sz w:val="28"/>
          <w:szCs w:val="28"/>
        </w:rPr>
        <w:t>17</w:t>
      </w:r>
      <w:r w:rsidR="00B74585" w:rsidRPr="00B74585">
        <w:rPr>
          <w:rFonts w:ascii="Times New Roman" w:hAnsi="Times New Roman" w:cs="Times New Roman"/>
          <w:color w:val="000000"/>
          <w:sz w:val="28"/>
          <w:szCs w:val="28"/>
        </w:rPr>
        <w:t>]</w:t>
      </w:r>
      <w:r w:rsidR="00B74585">
        <w:rPr>
          <w:rFonts w:ascii="Times New Roman" w:hAnsi="Times New Roman" w:cs="Times New Roman"/>
          <w:color w:val="000000"/>
          <w:sz w:val="28"/>
          <w:szCs w:val="28"/>
        </w:rPr>
        <w:t>.</w:t>
      </w:r>
    </w:p>
    <w:p w:rsidR="001F4E4F" w:rsidRPr="005E2359" w:rsidRDefault="001F4E4F"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2359">
        <w:rPr>
          <w:rFonts w:ascii="Times New Roman" w:hAnsi="Times New Roman" w:cs="Times New Roman"/>
          <w:color w:val="000000"/>
          <w:sz w:val="28"/>
          <w:szCs w:val="28"/>
        </w:rPr>
        <w:t>К началу XXI века абонентская база МТС превысила 1 </w:t>
      </w:r>
      <w:r w:rsidR="00962F04">
        <w:rPr>
          <w:rFonts w:ascii="Times New Roman" w:hAnsi="Times New Roman" w:cs="Times New Roman"/>
          <w:color w:val="000000"/>
          <w:sz w:val="28"/>
          <w:szCs w:val="28"/>
        </w:rPr>
        <w:t>млрд</w:t>
      </w:r>
      <w:r w:rsidRPr="005E2359">
        <w:rPr>
          <w:rFonts w:ascii="Times New Roman" w:hAnsi="Times New Roman" w:cs="Times New Roman"/>
          <w:color w:val="000000"/>
          <w:sz w:val="28"/>
          <w:szCs w:val="28"/>
        </w:rPr>
        <w:t xml:space="preserve"> человек. Весной </w:t>
      </w:r>
      <w:hyperlink r:id="rId43" w:tooltip="2000 год" w:history="1">
        <w:r w:rsidR="00E102EE">
          <w:rPr>
            <w:rFonts w:ascii="Times New Roman" w:hAnsi="Times New Roman" w:cs="Times New Roman"/>
            <w:color w:val="000000"/>
            <w:sz w:val="28"/>
            <w:szCs w:val="28"/>
          </w:rPr>
          <w:t>2000</w:t>
        </w:r>
        <w:r w:rsidRPr="005E2359">
          <w:rPr>
            <w:rFonts w:ascii="Times New Roman" w:hAnsi="Times New Roman" w:cs="Times New Roman"/>
            <w:color w:val="000000"/>
            <w:sz w:val="28"/>
            <w:szCs w:val="28"/>
          </w:rPr>
          <w:t>г</w:t>
        </w:r>
      </w:hyperlink>
      <w:r w:rsidR="00351559">
        <w:rPr>
          <w:rFonts w:ascii="Times New Roman" w:hAnsi="Times New Roman" w:cs="Times New Roman"/>
          <w:color w:val="000000"/>
          <w:sz w:val="28"/>
          <w:szCs w:val="28"/>
        </w:rPr>
        <w:t>.</w:t>
      </w:r>
      <w:r w:rsidRPr="005E2359">
        <w:rPr>
          <w:rFonts w:ascii="Times New Roman" w:hAnsi="Times New Roman" w:cs="Times New Roman"/>
          <w:color w:val="000000"/>
          <w:sz w:val="28"/>
          <w:szCs w:val="28"/>
        </w:rPr>
        <w:t xml:space="preserve"> в результате слияния ЗАО «МТС» и ЗАО «РТК» было образовано открытое акционерное общество «Мобильные </w:t>
      </w:r>
      <w:proofErr w:type="spellStart"/>
      <w:r w:rsidRPr="005E2359">
        <w:rPr>
          <w:rFonts w:ascii="Times New Roman" w:hAnsi="Times New Roman" w:cs="Times New Roman"/>
          <w:color w:val="000000"/>
          <w:sz w:val="28"/>
          <w:szCs w:val="28"/>
        </w:rPr>
        <w:t>ТелеСистемы</w:t>
      </w:r>
      <w:proofErr w:type="spellEnd"/>
      <w:r w:rsidRPr="005E2359">
        <w:rPr>
          <w:rFonts w:ascii="Times New Roman" w:hAnsi="Times New Roman" w:cs="Times New Roman"/>
          <w:color w:val="000000"/>
          <w:sz w:val="28"/>
          <w:szCs w:val="28"/>
        </w:rPr>
        <w:t>», акции которой уже к середине года стали в виде </w:t>
      </w:r>
      <w:hyperlink r:id="rId44" w:tooltip="Американские депозитарные расписки" w:history="1">
        <w:r w:rsidRPr="005E2359">
          <w:rPr>
            <w:rFonts w:ascii="Times New Roman" w:hAnsi="Times New Roman" w:cs="Times New Roman"/>
            <w:color w:val="000000"/>
            <w:sz w:val="28"/>
            <w:szCs w:val="28"/>
          </w:rPr>
          <w:t>американских депозитарных расписок</w:t>
        </w:r>
      </w:hyperlink>
      <w:r w:rsidRPr="005E2359">
        <w:rPr>
          <w:rFonts w:ascii="Times New Roman" w:hAnsi="Times New Roman" w:cs="Times New Roman"/>
          <w:color w:val="000000"/>
          <w:sz w:val="28"/>
          <w:szCs w:val="28"/>
        </w:rPr>
        <w:t> (ADR) котироваться на </w:t>
      </w:r>
      <w:hyperlink r:id="rId45" w:tooltip="Нью-Йоркская фондовая биржа" w:history="1">
        <w:r w:rsidRPr="005E2359">
          <w:rPr>
            <w:rFonts w:ascii="Times New Roman" w:hAnsi="Times New Roman" w:cs="Times New Roman"/>
            <w:color w:val="000000"/>
            <w:sz w:val="28"/>
            <w:szCs w:val="28"/>
          </w:rPr>
          <w:t>Нью-Йоркской фондовой бирже</w:t>
        </w:r>
      </w:hyperlink>
      <w:r w:rsidR="00E102EE">
        <w:rPr>
          <w:rFonts w:ascii="Times New Roman" w:hAnsi="Times New Roman" w:cs="Times New Roman"/>
          <w:color w:val="000000"/>
          <w:sz w:val="28"/>
          <w:szCs w:val="28"/>
        </w:rPr>
        <w:t>. В 2001г</w:t>
      </w:r>
      <w:r w:rsidR="00351559">
        <w:rPr>
          <w:rFonts w:ascii="Times New Roman" w:hAnsi="Times New Roman" w:cs="Times New Roman"/>
          <w:color w:val="000000"/>
          <w:sz w:val="28"/>
          <w:szCs w:val="28"/>
        </w:rPr>
        <w:t>.</w:t>
      </w:r>
      <w:r w:rsidRPr="005E2359">
        <w:rPr>
          <w:rFonts w:ascii="Times New Roman" w:hAnsi="Times New Roman" w:cs="Times New Roman"/>
          <w:color w:val="000000"/>
          <w:sz w:val="28"/>
          <w:szCs w:val="28"/>
        </w:rPr>
        <w:t xml:space="preserve"> компания оказывала услуги сотовой связи в 21 регионе России.</w:t>
      </w:r>
    </w:p>
    <w:p w:rsidR="001F4E4F" w:rsidRPr="00481E5D" w:rsidRDefault="001F4E4F"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2359">
        <w:rPr>
          <w:rFonts w:ascii="Times New Roman" w:hAnsi="Times New Roman" w:cs="Times New Roman"/>
          <w:color w:val="000000"/>
          <w:sz w:val="28"/>
          <w:szCs w:val="28"/>
        </w:rPr>
        <w:t xml:space="preserve">В начале 2000-х годов «Мобильные </w:t>
      </w:r>
      <w:proofErr w:type="spellStart"/>
      <w:r w:rsidRPr="005E2359">
        <w:rPr>
          <w:rFonts w:ascii="Times New Roman" w:hAnsi="Times New Roman" w:cs="Times New Roman"/>
          <w:color w:val="000000"/>
          <w:sz w:val="28"/>
          <w:szCs w:val="28"/>
        </w:rPr>
        <w:t>ТелеСистемы</w:t>
      </w:r>
      <w:proofErr w:type="spellEnd"/>
      <w:r w:rsidRPr="005E2359">
        <w:rPr>
          <w:rFonts w:ascii="Times New Roman" w:hAnsi="Times New Roman" w:cs="Times New Roman"/>
          <w:color w:val="000000"/>
          <w:sz w:val="28"/>
          <w:szCs w:val="28"/>
        </w:rPr>
        <w:t>» быстро наращивали число регионов присутствия на территории Россий</w:t>
      </w:r>
      <w:r w:rsidR="00E102EE">
        <w:rPr>
          <w:rFonts w:ascii="Times New Roman" w:hAnsi="Times New Roman" w:cs="Times New Roman"/>
          <w:color w:val="000000"/>
          <w:sz w:val="28"/>
          <w:szCs w:val="28"/>
        </w:rPr>
        <w:t>ской Федерации: к началу 2004г</w:t>
      </w:r>
      <w:r w:rsidRPr="005E2359">
        <w:rPr>
          <w:rFonts w:ascii="Times New Roman" w:hAnsi="Times New Roman" w:cs="Times New Roman"/>
          <w:color w:val="000000"/>
          <w:sz w:val="28"/>
          <w:szCs w:val="28"/>
        </w:rPr>
        <w:t xml:space="preserve"> лицензионная территория покрыла всю страну, исключая Чеченскую Республику и Пензенскую област</w:t>
      </w:r>
      <w:r w:rsidR="00E102EE">
        <w:rPr>
          <w:rFonts w:ascii="Times New Roman" w:hAnsi="Times New Roman" w:cs="Times New Roman"/>
          <w:color w:val="000000"/>
          <w:sz w:val="28"/>
          <w:szCs w:val="28"/>
        </w:rPr>
        <w:t>ь (сеть в Чечне запущена в 2010</w:t>
      </w:r>
      <w:r w:rsidRPr="005E2359">
        <w:rPr>
          <w:rFonts w:ascii="Times New Roman" w:hAnsi="Times New Roman" w:cs="Times New Roman"/>
          <w:color w:val="000000"/>
          <w:sz w:val="28"/>
          <w:szCs w:val="28"/>
        </w:rPr>
        <w:t>г</w:t>
      </w:r>
      <w:r w:rsidR="00351559">
        <w:rPr>
          <w:rFonts w:ascii="Times New Roman" w:hAnsi="Times New Roman" w:cs="Times New Roman"/>
          <w:color w:val="000000"/>
          <w:sz w:val="28"/>
          <w:szCs w:val="28"/>
        </w:rPr>
        <w:t>.</w:t>
      </w:r>
      <w:r w:rsidRPr="005E2359">
        <w:rPr>
          <w:rFonts w:ascii="Times New Roman" w:hAnsi="Times New Roman" w:cs="Times New Roman"/>
          <w:color w:val="000000"/>
          <w:sz w:val="28"/>
          <w:szCs w:val="28"/>
        </w:rPr>
        <w:t>, в Пензенско</w:t>
      </w:r>
      <w:r w:rsidR="00E102EE">
        <w:rPr>
          <w:rFonts w:ascii="Times New Roman" w:hAnsi="Times New Roman" w:cs="Times New Roman"/>
          <w:color w:val="000000"/>
          <w:sz w:val="28"/>
          <w:szCs w:val="28"/>
        </w:rPr>
        <w:t>й области — 19 декабря 2010г</w:t>
      </w:r>
      <w:r w:rsidR="00351559">
        <w:rPr>
          <w:rFonts w:ascii="Times New Roman" w:hAnsi="Times New Roman" w:cs="Times New Roman"/>
          <w:color w:val="000000"/>
          <w:sz w:val="28"/>
          <w:szCs w:val="28"/>
        </w:rPr>
        <w:t>.</w:t>
      </w:r>
      <w:r w:rsidRPr="005E2359">
        <w:rPr>
          <w:rFonts w:ascii="Times New Roman" w:hAnsi="Times New Roman" w:cs="Times New Roman"/>
          <w:color w:val="000000"/>
          <w:sz w:val="28"/>
          <w:szCs w:val="28"/>
        </w:rPr>
        <w:t>). Параллельно стремительно росло число абонентов компании: с 2 </w:t>
      </w:r>
      <w:r w:rsidR="00962F04">
        <w:rPr>
          <w:rFonts w:ascii="Times New Roman" w:hAnsi="Times New Roman" w:cs="Times New Roman"/>
          <w:color w:val="000000"/>
          <w:sz w:val="28"/>
          <w:szCs w:val="28"/>
        </w:rPr>
        <w:t>млрд</w:t>
      </w:r>
      <w:r w:rsidR="00E102EE">
        <w:rPr>
          <w:rFonts w:ascii="Times New Roman" w:hAnsi="Times New Roman" w:cs="Times New Roman"/>
          <w:color w:val="000000"/>
          <w:sz w:val="28"/>
          <w:szCs w:val="28"/>
        </w:rPr>
        <w:t xml:space="preserve"> в 2001г</w:t>
      </w:r>
      <w:r w:rsidR="00351559">
        <w:rPr>
          <w:rFonts w:ascii="Times New Roman" w:hAnsi="Times New Roman" w:cs="Times New Roman"/>
          <w:color w:val="000000"/>
          <w:sz w:val="28"/>
          <w:szCs w:val="28"/>
        </w:rPr>
        <w:t>.</w:t>
      </w:r>
      <w:r w:rsidRPr="005E2359">
        <w:rPr>
          <w:rFonts w:ascii="Times New Roman" w:hAnsi="Times New Roman" w:cs="Times New Roman"/>
          <w:color w:val="000000"/>
          <w:sz w:val="28"/>
          <w:szCs w:val="28"/>
        </w:rPr>
        <w:t xml:space="preserve"> до 15 </w:t>
      </w:r>
      <w:r w:rsidR="00962F04">
        <w:rPr>
          <w:rFonts w:ascii="Times New Roman" w:hAnsi="Times New Roman" w:cs="Times New Roman"/>
          <w:color w:val="000000"/>
          <w:sz w:val="28"/>
          <w:szCs w:val="28"/>
        </w:rPr>
        <w:t>млрд</w:t>
      </w:r>
      <w:r w:rsidR="00E102EE">
        <w:rPr>
          <w:rFonts w:ascii="Times New Roman" w:hAnsi="Times New Roman" w:cs="Times New Roman"/>
          <w:color w:val="000000"/>
          <w:sz w:val="28"/>
          <w:szCs w:val="28"/>
        </w:rPr>
        <w:t xml:space="preserve"> в 2003г</w:t>
      </w:r>
      <w:r w:rsidR="00351559">
        <w:rPr>
          <w:rFonts w:ascii="Times New Roman" w:hAnsi="Times New Roman" w:cs="Times New Roman"/>
          <w:color w:val="000000"/>
          <w:sz w:val="28"/>
          <w:szCs w:val="28"/>
        </w:rPr>
        <w:t>.</w:t>
      </w:r>
      <w:r w:rsidRPr="005E2359">
        <w:rPr>
          <w:rFonts w:ascii="Times New Roman" w:hAnsi="Times New Roman" w:cs="Times New Roman"/>
          <w:color w:val="000000"/>
          <w:sz w:val="28"/>
          <w:szCs w:val="28"/>
        </w:rPr>
        <w:t>, чему способ</w:t>
      </w:r>
      <w:r w:rsidR="00E102EE">
        <w:rPr>
          <w:rFonts w:ascii="Times New Roman" w:hAnsi="Times New Roman" w:cs="Times New Roman"/>
          <w:color w:val="000000"/>
          <w:sz w:val="28"/>
          <w:szCs w:val="28"/>
        </w:rPr>
        <w:t>ствовал запуск в конце 2002г</w:t>
      </w:r>
      <w:r w:rsidR="00351559">
        <w:rPr>
          <w:rFonts w:ascii="Times New Roman" w:hAnsi="Times New Roman" w:cs="Times New Roman"/>
          <w:color w:val="000000"/>
          <w:sz w:val="28"/>
          <w:szCs w:val="28"/>
        </w:rPr>
        <w:t>.</w:t>
      </w:r>
      <w:r w:rsidRPr="005E2359">
        <w:rPr>
          <w:rFonts w:ascii="Times New Roman" w:hAnsi="Times New Roman" w:cs="Times New Roman"/>
          <w:color w:val="000000"/>
          <w:sz w:val="28"/>
          <w:szCs w:val="28"/>
        </w:rPr>
        <w:t xml:space="preserve"> первых тарифных планов без абонентской платы под </w:t>
      </w:r>
      <w:proofErr w:type="spellStart"/>
      <w:r w:rsidRPr="005E2359">
        <w:rPr>
          <w:rFonts w:ascii="Times New Roman" w:hAnsi="Times New Roman" w:cs="Times New Roman"/>
          <w:color w:val="000000"/>
          <w:sz w:val="28"/>
          <w:szCs w:val="28"/>
        </w:rPr>
        <w:t>суббрендом</w:t>
      </w:r>
      <w:proofErr w:type="spellEnd"/>
      <w:r w:rsidRPr="005E2359">
        <w:rPr>
          <w:rFonts w:ascii="Times New Roman" w:hAnsi="Times New Roman" w:cs="Times New Roman"/>
          <w:color w:val="000000"/>
          <w:sz w:val="28"/>
          <w:szCs w:val="28"/>
        </w:rPr>
        <w:t xml:space="preserve"> «Джинс». В те же годы МТС начала международную экспансию, сначала, в </w:t>
      </w:r>
      <w:hyperlink r:id="rId46" w:tooltip="2002 год" w:history="1">
        <w:r w:rsidR="00E102EE">
          <w:rPr>
            <w:rFonts w:ascii="Times New Roman" w:hAnsi="Times New Roman" w:cs="Times New Roman"/>
            <w:color w:val="000000"/>
            <w:sz w:val="28"/>
            <w:szCs w:val="28"/>
          </w:rPr>
          <w:t>2002</w:t>
        </w:r>
        <w:r w:rsidRPr="005E2359">
          <w:rPr>
            <w:rFonts w:ascii="Times New Roman" w:hAnsi="Times New Roman" w:cs="Times New Roman"/>
            <w:color w:val="000000"/>
            <w:sz w:val="28"/>
            <w:szCs w:val="28"/>
          </w:rPr>
          <w:t>г</w:t>
        </w:r>
      </w:hyperlink>
      <w:r w:rsidR="00351559">
        <w:rPr>
          <w:rFonts w:ascii="Times New Roman" w:hAnsi="Times New Roman" w:cs="Times New Roman"/>
          <w:color w:val="000000"/>
          <w:sz w:val="28"/>
          <w:szCs w:val="28"/>
        </w:rPr>
        <w:t>.</w:t>
      </w:r>
      <w:r w:rsidRPr="005E2359">
        <w:rPr>
          <w:rFonts w:ascii="Times New Roman" w:hAnsi="Times New Roman" w:cs="Times New Roman"/>
          <w:color w:val="000000"/>
          <w:sz w:val="28"/>
          <w:szCs w:val="28"/>
        </w:rPr>
        <w:t> запустив сеть в </w:t>
      </w:r>
      <w:hyperlink r:id="rId47" w:tooltip="Беларусь" w:history="1">
        <w:r w:rsidRPr="005E2359">
          <w:rPr>
            <w:rFonts w:ascii="Times New Roman" w:hAnsi="Times New Roman" w:cs="Times New Roman"/>
            <w:color w:val="000000"/>
            <w:sz w:val="28"/>
            <w:szCs w:val="28"/>
          </w:rPr>
          <w:t>Белоруссии</w:t>
        </w:r>
      </w:hyperlink>
      <w:r w:rsidR="00E102EE">
        <w:rPr>
          <w:rFonts w:ascii="Times New Roman" w:hAnsi="Times New Roman" w:cs="Times New Roman"/>
          <w:color w:val="000000"/>
          <w:sz w:val="28"/>
          <w:szCs w:val="28"/>
        </w:rPr>
        <w:t>, в 2003</w:t>
      </w:r>
      <w:r w:rsidRPr="005E2359">
        <w:rPr>
          <w:rFonts w:ascii="Times New Roman" w:hAnsi="Times New Roman" w:cs="Times New Roman"/>
          <w:color w:val="000000"/>
          <w:sz w:val="28"/>
          <w:szCs w:val="28"/>
        </w:rPr>
        <w:t>г</w:t>
      </w:r>
      <w:r w:rsidR="00351559">
        <w:rPr>
          <w:rFonts w:ascii="Times New Roman" w:hAnsi="Times New Roman" w:cs="Times New Roman"/>
          <w:color w:val="000000"/>
          <w:sz w:val="28"/>
          <w:szCs w:val="28"/>
        </w:rPr>
        <w:t>.</w:t>
      </w:r>
      <w:r w:rsidR="00E102EE">
        <w:rPr>
          <w:rFonts w:ascii="Times New Roman" w:hAnsi="Times New Roman" w:cs="Times New Roman"/>
          <w:color w:val="000000"/>
          <w:sz w:val="28"/>
          <w:szCs w:val="28"/>
        </w:rPr>
        <w:t xml:space="preserve"> </w:t>
      </w:r>
      <w:r w:rsidRPr="005E2359">
        <w:rPr>
          <w:rFonts w:ascii="Times New Roman" w:hAnsi="Times New Roman" w:cs="Times New Roman"/>
          <w:color w:val="000000"/>
          <w:sz w:val="28"/>
          <w:szCs w:val="28"/>
        </w:rPr>
        <w:t>, выйдя на рынок сотовой связи </w:t>
      </w:r>
      <w:hyperlink r:id="rId48" w:tooltip="Украина" w:history="1">
        <w:r w:rsidRPr="005E2359">
          <w:rPr>
            <w:rFonts w:ascii="Times New Roman" w:hAnsi="Times New Roman" w:cs="Times New Roman"/>
            <w:color w:val="000000"/>
            <w:sz w:val="28"/>
            <w:szCs w:val="28"/>
          </w:rPr>
          <w:t>Украины</w:t>
        </w:r>
      </w:hyperlink>
      <w:r w:rsidR="00E102EE">
        <w:rPr>
          <w:rFonts w:ascii="Times New Roman" w:hAnsi="Times New Roman" w:cs="Times New Roman"/>
          <w:color w:val="000000"/>
          <w:sz w:val="28"/>
          <w:szCs w:val="28"/>
        </w:rPr>
        <w:t>, в 2004г</w:t>
      </w:r>
      <w:r w:rsidR="00351559">
        <w:rPr>
          <w:rFonts w:ascii="Times New Roman" w:hAnsi="Times New Roman" w:cs="Times New Roman"/>
          <w:color w:val="000000"/>
          <w:sz w:val="28"/>
          <w:szCs w:val="28"/>
        </w:rPr>
        <w:t>.</w:t>
      </w:r>
      <w:r w:rsidRPr="005E2359">
        <w:rPr>
          <w:rFonts w:ascii="Times New Roman" w:hAnsi="Times New Roman" w:cs="Times New Roman"/>
          <w:color w:val="000000"/>
          <w:sz w:val="28"/>
          <w:szCs w:val="28"/>
        </w:rPr>
        <w:t> — </w:t>
      </w:r>
      <w:hyperlink r:id="rId49" w:tooltip="Узбекистан" w:history="1">
        <w:r w:rsidRPr="005E2359">
          <w:rPr>
            <w:rFonts w:ascii="Times New Roman" w:hAnsi="Times New Roman" w:cs="Times New Roman"/>
            <w:color w:val="000000"/>
            <w:sz w:val="28"/>
            <w:szCs w:val="28"/>
          </w:rPr>
          <w:t>Узбекистана</w:t>
        </w:r>
      </w:hyperlink>
      <w:r w:rsidR="00E102EE">
        <w:rPr>
          <w:rFonts w:ascii="Times New Roman" w:hAnsi="Times New Roman" w:cs="Times New Roman"/>
          <w:color w:val="000000"/>
          <w:sz w:val="28"/>
          <w:szCs w:val="28"/>
        </w:rPr>
        <w:t>, а в 2005г</w:t>
      </w:r>
      <w:r w:rsidR="00351559">
        <w:rPr>
          <w:rFonts w:ascii="Times New Roman" w:hAnsi="Times New Roman" w:cs="Times New Roman"/>
          <w:color w:val="000000"/>
          <w:sz w:val="28"/>
          <w:szCs w:val="28"/>
        </w:rPr>
        <w:t>.</w:t>
      </w:r>
      <w:r w:rsidRPr="005E2359">
        <w:rPr>
          <w:rFonts w:ascii="Times New Roman" w:hAnsi="Times New Roman" w:cs="Times New Roman"/>
          <w:color w:val="000000"/>
          <w:sz w:val="28"/>
          <w:szCs w:val="28"/>
        </w:rPr>
        <w:t> — </w:t>
      </w:r>
      <w:hyperlink r:id="rId50" w:tooltip="Туркменистан" w:history="1">
        <w:r w:rsidRPr="005E2359">
          <w:rPr>
            <w:rFonts w:ascii="Times New Roman" w:hAnsi="Times New Roman" w:cs="Times New Roman"/>
            <w:color w:val="000000"/>
            <w:sz w:val="28"/>
            <w:szCs w:val="28"/>
          </w:rPr>
          <w:t>Туркменистана</w:t>
        </w:r>
      </w:hyperlink>
      <w:r w:rsidR="00481E5D" w:rsidRPr="00481E5D">
        <w:rPr>
          <w:rFonts w:ascii="Times New Roman" w:hAnsi="Times New Roman" w:cs="Times New Roman"/>
          <w:color w:val="000000"/>
          <w:sz w:val="28"/>
          <w:szCs w:val="28"/>
        </w:rPr>
        <w:t xml:space="preserve"> </w:t>
      </w:r>
      <w:r w:rsidR="00610A48" w:rsidRPr="00610A48">
        <w:rPr>
          <w:rFonts w:ascii="Times New Roman" w:hAnsi="Times New Roman" w:cs="Times New Roman"/>
          <w:color w:val="000000"/>
          <w:sz w:val="28"/>
          <w:szCs w:val="28"/>
        </w:rPr>
        <w:t>[</w:t>
      </w:r>
      <w:r w:rsidR="00610A48" w:rsidRPr="00481E5D">
        <w:rPr>
          <w:rFonts w:ascii="Times New Roman" w:hAnsi="Times New Roman" w:cs="Times New Roman"/>
          <w:color w:val="000000"/>
          <w:sz w:val="28"/>
          <w:szCs w:val="28"/>
        </w:rPr>
        <w:t>17]</w:t>
      </w:r>
      <w:r w:rsidR="00481E5D" w:rsidRPr="00481E5D">
        <w:rPr>
          <w:rFonts w:ascii="Times New Roman" w:hAnsi="Times New Roman" w:cs="Times New Roman"/>
          <w:color w:val="000000"/>
          <w:sz w:val="28"/>
          <w:szCs w:val="28"/>
        </w:rPr>
        <w:t>.</w:t>
      </w:r>
    </w:p>
    <w:p w:rsidR="001F4E4F" w:rsidRPr="005E2359" w:rsidRDefault="001F4E4F"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2359">
        <w:rPr>
          <w:rFonts w:ascii="Times New Roman" w:hAnsi="Times New Roman" w:cs="Times New Roman"/>
          <w:color w:val="000000"/>
          <w:sz w:val="28"/>
          <w:szCs w:val="28"/>
        </w:rPr>
        <w:t>Основным документом, регламентирующим </w:t>
      </w:r>
      <w:hyperlink r:id="rId51" w:tooltip="Корпоративное управление" w:history="1">
        <w:r w:rsidRPr="005E2359">
          <w:rPr>
            <w:rFonts w:ascii="Times New Roman" w:hAnsi="Times New Roman" w:cs="Times New Roman"/>
            <w:color w:val="000000"/>
            <w:sz w:val="28"/>
            <w:szCs w:val="28"/>
          </w:rPr>
          <w:t>корпоративное управление</w:t>
        </w:r>
      </w:hyperlink>
      <w:r w:rsidRPr="005E2359">
        <w:rPr>
          <w:rFonts w:ascii="Times New Roman" w:hAnsi="Times New Roman" w:cs="Times New Roman"/>
          <w:color w:val="000000"/>
          <w:sz w:val="28"/>
          <w:szCs w:val="28"/>
        </w:rPr>
        <w:t> в ПАО «МТС», является его устав</w:t>
      </w:r>
      <w:hyperlink r:id="rId52" w:anchor="cite_note-79" w:history="1"/>
      <w:r w:rsidRPr="005E2359">
        <w:rPr>
          <w:rFonts w:ascii="Times New Roman" w:hAnsi="Times New Roman" w:cs="Times New Roman"/>
          <w:color w:val="000000"/>
          <w:sz w:val="28"/>
          <w:szCs w:val="28"/>
        </w:rPr>
        <w:t>. Согласно уставу, высшим органом управления общества является </w:t>
      </w:r>
      <w:hyperlink r:id="rId53" w:tooltip="Общее собрание акционеров" w:history="1">
        <w:r w:rsidRPr="005E2359">
          <w:rPr>
            <w:rFonts w:ascii="Times New Roman" w:hAnsi="Times New Roman" w:cs="Times New Roman"/>
            <w:color w:val="000000"/>
            <w:sz w:val="28"/>
            <w:szCs w:val="28"/>
          </w:rPr>
          <w:t>общее собрание акционеров</w:t>
        </w:r>
      </w:hyperlink>
      <w:r w:rsidRPr="005E2359">
        <w:rPr>
          <w:rFonts w:ascii="Times New Roman" w:hAnsi="Times New Roman" w:cs="Times New Roman"/>
          <w:color w:val="000000"/>
          <w:sz w:val="28"/>
          <w:szCs w:val="28"/>
        </w:rPr>
        <w:t xml:space="preserve">, которое проводится не реже раза в год. Общее руководство ПАО «МТС» в части вопросов, </w:t>
      </w:r>
      <w:r w:rsidRPr="005E2359">
        <w:rPr>
          <w:rFonts w:ascii="Times New Roman" w:hAnsi="Times New Roman" w:cs="Times New Roman"/>
          <w:color w:val="000000"/>
          <w:sz w:val="28"/>
          <w:szCs w:val="28"/>
        </w:rPr>
        <w:lastRenderedPageBreak/>
        <w:t>не отнесённых к компетенции общего собрания, осуществляется </w:t>
      </w:r>
      <w:hyperlink r:id="rId54" w:tooltip="Совет директоров" w:history="1">
        <w:r w:rsidRPr="005E2359">
          <w:rPr>
            <w:rFonts w:ascii="Times New Roman" w:hAnsi="Times New Roman" w:cs="Times New Roman"/>
            <w:color w:val="000000"/>
            <w:sz w:val="28"/>
            <w:szCs w:val="28"/>
          </w:rPr>
          <w:t>советом директоров</w:t>
        </w:r>
      </w:hyperlink>
      <w:r w:rsidRPr="005E2359">
        <w:rPr>
          <w:rFonts w:ascii="Times New Roman" w:hAnsi="Times New Roman" w:cs="Times New Roman"/>
          <w:color w:val="000000"/>
          <w:sz w:val="28"/>
          <w:szCs w:val="28"/>
        </w:rPr>
        <w:t>, в состав которого входят девять человек, включая трёх независимых членов. Председатель сове</w:t>
      </w:r>
      <w:r w:rsidR="00E102EE">
        <w:rPr>
          <w:rFonts w:ascii="Times New Roman" w:hAnsi="Times New Roman" w:cs="Times New Roman"/>
          <w:color w:val="000000"/>
          <w:sz w:val="28"/>
          <w:szCs w:val="28"/>
        </w:rPr>
        <w:t>та директоров (на июнь 2011г</w:t>
      </w:r>
      <w:r w:rsidR="00351559">
        <w:rPr>
          <w:rFonts w:ascii="Times New Roman" w:hAnsi="Times New Roman" w:cs="Times New Roman"/>
          <w:color w:val="000000"/>
          <w:sz w:val="28"/>
          <w:szCs w:val="28"/>
        </w:rPr>
        <w:t>.</w:t>
      </w:r>
      <w:r w:rsidRPr="005E2359">
        <w:rPr>
          <w:rFonts w:ascii="Times New Roman" w:hAnsi="Times New Roman" w:cs="Times New Roman"/>
          <w:color w:val="000000"/>
          <w:sz w:val="28"/>
          <w:szCs w:val="28"/>
        </w:rPr>
        <w:t>) — бывший руководитель компании </w:t>
      </w:r>
      <w:proofErr w:type="spellStart"/>
      <w:r w:rsidR="000B379E">
        <w:rPr>
          <w:rFonts w:ascii="Times New Roman" w:hAnsi="Times New Roman" w:cs="Times New Roman"/>
          <w:color w:val="000000"/>
          <w:sz w:val="28"/>
          <w:szCs w:val="28"/>
        </w:rPr>
        <w:fldChar w:fldCharType="begin"/>
      </w:r>
      <w:r w:rsidR="000B379E">
        <w:rPr>
          <w:rFonts w:ascii="Times New Roman" w:hAnsi="Times New Roman" w:cs="Times New Roman"/>
          <w:color w:val="000000"/>
          <w:sz w:val="28"/>
          <w:szCs w:val="28"/>
        </w:rPr>
        <w:instrText xml:space="preserve"> HYPERLINK "https://ru.wikipedia.org/wiki/Deutsche_Telekom" \o "Deutsche Telekom" </w:instrText>
      </w:r>
      <w:r w:rsidR="000B379E">
        <w:rPr>
          <w:rFonts w:ascii="Times New Roman" w:hAnsi="Times New Roman" w:cs="Times New Roman"/>
          <w:color w:val="000000"/>
          <w:sz w:val="28"/>
          <w:szCs w:val="28"/>
        </w:rPr>
        <w:fldChar w:fldCharType="separate"/>
      </w:r>
      <w:r w:rsidRPr="005E2359">
        <w:rPr>
          <w:rFonts w:ascii="Times New Roman" w:hAnsi="Times New Roman" w:cs="Times New Roman"/>
          <w:color w:val="000000"/>
          <w:sz w:val="28"/>
          <w:szCs w:val="28"/>
        </w:rPr>
        <w:t>Deutsche</w:t>
      </w:r>
      <w:proofErr w:type="spellEnd"/>
      <w:r w:rsidRPr="005E2359">
        <w:rPr>
          <w:rFonts w:ascii="Times New Roman" w:hAnsi="Times New Roman" w:cs="Times New Roman"/>
          <w:color w:val="000000"/>
          <w:sz w:val="28"/>
          <w:szCs w:val="28"/>
        </w:rPr>
        <w:t xml:space="preserve"> </w:t>
      </w:r>
      <w:proofErr w:type="spellStart"/>
      <w:r w:rsidRPr="005E2359">
        <w:rPr>
          <w:rFonts w:ascii="Times New Roman" w:hAnsi="Times New Roman" w:cs="Times New Roman"/>
          <w:color w:val="000000"/>
          <w:sz w:val="28"/>
          <w:szCs w:val="28"/>
        </w:rPr>
        <w:t>Telekom</w:t>
      </w:r>
      <w:proofErr w:type="spellEnd"/>
      <w:r w:rsidR="000B379E">
        <w:rPr>
          <w:rFonts w:ascii="Times New Roman" w:hAnsi="Times New Roman" w:cs="Times New Roman"/>
          <w:color w:val="000000"/>
          <w:sz w:val="28"/>
          <w:szCs w:val="28"/>
        </w:rPr>
        <w:fldChar w:fldCharType="end"/>
      </w:r>
      <w:r w:rsidRPr="005E2359">
        <w:rPr>
          <w:rFonts w:ascii="Times New Roman" w:hAnsi="Times New Roman" w:cs="Times New Roman"/>
          <w:color w:val="000000"/>
          <w:sz w:val="28"/>
          <w:szCs w:val="28"/>
        </w:rPr>
        <w:t> </w:t>
      </w:r>
      <w:hyperlink r:id="rId55" w:tooltip="Зоммер, Рон (страница отсутствует)" w:history="1">
        <w:r w:rsidRPr="005E2359">
          <w:rPr>
            <w:rFonts w:ascii="Times New Roman" w:hAnsi="Times New Roman" w:cs="Times New Roman"/>
            <w:color w:val="000000"/>
            <w:sz w:val="28"/>
            <w:szCs w:val="28"/>
          </w:rPr>
          <w:t xml:space="preserve">Рон </w:t>
        </w:r>
        <w:proofErr w:type="spellStart"/>
        <w:r w:rsidRPr="005E2359">
          <w:rPr>
            <w:rFonts w:ascii="Times New Roman" w:hAnsi="Times New Roman" w:cs="Times New Roman"/>
            <w:color w:val="000000"/>
            <w:sz w:val="28"/>
            <w:szCs w:val="28"/>
          </w:rPr>
          <w:t>Зоммер</w:t>
        </w:r>
        <w:proofErr w:type="spellEnd"/>
      </w:hyperlink>
      <w:r w:rsidRPr="005E2359">
        <w:rPr>
          <w:rFonts w:ascii="Times New Roman" w:hAnsi="Times New Roman" w:cs="Times New Roman"/>
          <w:color w:val="000000"/>
          <w:sz w:val="28"/>
          <w:szCs w:val="28"/>
        </w:rPr>
        <w:t>.</w:t>
      </w:r>
    </w:p>
    <w:p w:rsidR="001F4E4F" w:rsidRPr="005E2359" w:rsidRDefault="001F4E4F"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2359">
        <w:rPr>
          <w:rFonts w:ascii="Times New Roman" w:hAnsi="Times New Roman" w:cs="Times New Roman"/>
          <w:color w:val="000000"/>
          <w:sz w:val="28"/>
          <w:szCs w:val="28"/>
        </w:rPr>
        <w:t>В состав исполнительных органов МТС входят коллегиальный исполнительный орган — правление и единоличный исполнительный орган — президент. Президе</w:t>
      </w:r>
      <w:r w:rsidR="00E102EE">
        <w:rPr>
          <w:rFonts w:ascii="Times New Roman" w:hAnsi="Times New Roman" w:cs="Times New Roman"/>
          <w:color w:val="000000"/>
          <w:sz w:val="28"/>
          <w:szCs w:val="28"/>
        </w:rPr>
        <w:t>нтом компании с 2011</w:t>
      </w:r>
      <w:r w:rsidR="00351559">
        <w:rPr>
          <w:rFonts w:ascii="Times New Roman" w:hAnsi="Times New Roman" w:cs="Times New Roman"/>
          <w:color w:val="000000"/>
          <w:sz w:val="28"/>
          <w:szCs w:val="28"/>
        </w:rPr>
        <w:t>г.</w:t>
      </w:r>
      <w:r w:rsidR="00E102EE">
        <w:rPr>
          <w:rFonts w:ascii="Times New Roman" w:hAnsi="Times New Roman" w:cs="Times New Roman"/>
          <w:color w:val="000000"/>
          <w:sz w:val="28"/>
          <w:szCs w:val="28"/>
        </w:rPr>
        <w:t xml:space="preserve"> по 2018г</w:t>
      </w:r>
      <w:r w:rsidR="00351559">
        <w:rPr>
          <w:rFonts w:ascii="Times New Roman" w:hAnsi="Times New Roman" w:cs="Times New Roman"/>
          <w:color w:val="000000"/>
          <w:sz w:val="28"/>
          <w:szCs w:val="28"/>
        </w:rPr>
        <w:t>.</w:t>
      </w:r>
      <w:r w:rsidRPr="005E2359">
        <w:rPr>
          <w:rFonts w:ascii="Times New Roman" w:hAnsi="Times New Roman" w:cs="Times New Roman"/>
          <w:color w:val="000000"/>
          <w:sz w:val="28"/>
          <w:szCs w:val="28"/>
        </w:rPr>
        <w:t xml:space="preserve"> являлся </w:t>
      </w:r>
      <w:hyperlink r:id="rId56" w:tooltip="Дубовсков, Андрей Анатольевич" w:history="1">
        <w:r w:rsidRPr="005E2359">
          <w:rPr>
            <w:rFonts w:ascii="Times New Roman" w:hAnsi="Times New Roman" w:cs="Times New Roman"/>
            <w:color w:val="000000"/>
            <w:sz w:val="28"/>
            <w:szCs w:val="28"/>
          </w:rPr>
          <w:t xml:space="preserve">Андрей </w:t>
        </w:r>
        <w:proofErr w:type="spellStart"/>
        <w:r w:rsidRPr="005E2359">
          <w:rPr>
            <w:rFonts w:ascii="Times New Roman" w:hAnsi="Times New Roman" w:cs="Times New Roman"/>
            <w:color w:val="000000"/>
            <w:sz w:val="28"/>
            <w:szCs w:val="28"/>
          </w:rPr>
          <w:t>Дубовсков</w:t>
        </w:r>
        <w:proofErr w:type="spellEnd"/>
      </w:hyperlink>
      <w:r w:rsidR="00351559">
        <w:rPr>
          <w:rFonts w:ascii="Times New Roman" w:hAnsi="Times New Roman" w:cs="Times New Roman"/>
          <w:color w:val="000000"/>
          <w:sz w:val="28"/>
          <w:szCs w:val="28"/>
        </w:rPr>
        <w:t>, с марта 2018</w:t>
      </w:r>
      <w:r w:rsidR="00E102EE">
        <w:rPr>
          <w:rFonts w:ascii="Times New Roman" w:hAnsi="Times New Roman" w:cs="Times New Roman"/>
          <w:color w:val="000000"/>
          <w:sz w:val="28"/>
          <w:szCs w:val="28"/>
        </w:rPr>
        <w:t>г</w:t>
      </w:r>
      <w:r w:rsidR="00351559">
        <w:rPr>
          <w:rFonts w:ascii="Times New Roman" w:hAnsi="Times New Roman" w:cs="Times New Roman"/>
          <w:color w:val="000000"/>
          <w:sz w:val="28"/>
          <w:szCs w:val="28"/>
        </w:rPr>
        <w:t>.</w:t>
      </w:r>
      <w:r w:rsidRPr="005E2359">
        <w:rPr>
          <w:rFonts w:ascii="Times New Roman" w:hAnsi="Times New Roman" w:cs="Times New Roman"/>
          <w:color w:val="000000"/>
          <w:sz w:val="28"/>
          <w:szCs w:val="28"/>
        </w:rPr>
        <w:t xml:space="preserve"> эту должность занимает Алексей Корня.</w:t>
      </w:r>
    </w:p>
    <w:p w:rsidR="001F4E4F" w:rsidRPr="005E2359" w:rsidRDefault="001F4E4F"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2359">
        <w:rPr>
          <w:rFonts w:ascii="Times New Roman" w:hAnsi="Times New Roman" w:cs="Times New Roman"/>
          <w:color w:val="000000"/>
          <w:sz w:val="28"/>
          <w:szCs w:val="28"/>
        </w:rPr>
        <w:t>В компании действует «матричная» система управления: стратегические и операционные функции поделены между корпоративным центром, бизнес-единицами, макрорегионами</w:t>
      </w:r>
      <w:r w:rsidR="00351559">
        <w:rPr>
          <w:rFonts w:ascii="Times New Roman" w:hAnsi="Times New Roman" w:cs="Times New Roman"/>
          <w:color w:val="000000"/>
          <w:sz w:val="28"/>
          <w:szCs w:val="28"/>
        </w:rPr>
        <w:t xml:space="preserve"> и филиалами. На осень 2011г.</w:t>
      </w:r>
      <w:r w:rsidRPr="005E2359">
        <w:rPr>
          <w:rFonts w:ascii="Times New Roman" w:hAnsi="Times New Roman" w:cs="Times New Roman"/>
          <w:color w:val="000000"/>
          <w:sz w:val="28"/>
          <w:szCs w:val="28"/>
        </w:rPr>
        <w:t xml:space="preserve"> в МТС выделялось две бизнес-единицы: «МТС Украина» и «МТС зарубежные компании», которые были ответственны за исполнение плановых показателей. Восемь макрорегионов (каждый из них объединяет региональные филиалы в нескольких субъектах Российской Федерации) уполномочены осуществлять оперативное управление данными филиалами. В «Мобильных </w:t>
      </w:r>
      <w:proofErr w:type="spellStart"/>
      <w:r w:rsidRPr="005E2359">
        <w:rPr>
          <w:rFonts w:ascii="Times New Roman" w:hAnsi="Times New Roman" w:cs="Times New Roman"/>
          <w:color w:val="000000"/>
          <w:sz w:val="28"/>
          <w:szCs w:val="28"/>
        </w:rPr>
        <w:t>ТелеСистемах</w:t>
      </w:r>
      <w:proofErr w:type="spellEnd"/>
      <w:r w:rsidRPr="005E2359">
        <w:rPr>
          <w:rFonts w:ascii="Times New Roman" w:hAnsi="Times New Roman" w:cs="Times New Roman"/>
          <w:color w:val="000000"/>
          <w:sz w:val="28"/>
          <w:szCs w:val="28"/>
        </w:rPr>
        <w:t xml:space="preserve">» приняты кодекс этических норм и </w:t>
      </w:r>
      <w:r w:rsidR="00657E8B">
        <w:rPr>
          <w:rFonts w:ascii="Times New Roman" w:hAnsi="Times New Roman" w:cs="Times New Roman"/>
          <w:color w:val="000000"/>
          <w:sz w:val="28"/>
          <w:szCs w:val="28"/>
        </w:rPr>
        <w:t>кодекс корпоративного поведения</w:t>
      </w:r>
      <w:r w:rsidR="00610A48">
        <w:rPr>
          <w:rFonts w:ascii="Times New Roman" w:hAnsi="Times New Roman" w:cs="Times New Roman"/>
          <w:color w:val="000000"/>
          <w:sz w:val="28"/>
          <w:szCs w:val="28"/>
        </w:rPr>
        <w:t xml:space="preserve"> [6</w:t>
      </w:r>
      <w:r w:rsidR="00B74585" w:rsidRPr="00B74585">
        <w:rPr>
          <w:rFonts w:ascii="Times New Roman" w:hAnsi="Times New Roman" w:cs="Times New Roman"/>
          <w:color w:val="000000"/>
          <w:sz w:val="28"/>
          <w:szCs w:val="28"/>
        </w:rPr>
        <w:t>]</w:t>
      </w:r>
      <w:r w:rsidR="00B74585">
        <w:rPr>
          <w:rFonts w:ascii="Times New Roman" w:hAnsi="Times New Roman" w:cs="Times New Roman"/>
          <w:color w:val="000000"/>
          <w:sz w:val="28"/>
          <w:szCs w:val="28"/>
        </w:rPr>
        <w:t>.</w:t>
      </w:r>
    </w:p>
    <w:p w:rsidR="001F4E4F" w:rsidRPr="005E2359" w:rsidRDefault="001F4E4F"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2359">
        <w:rPr>
          <w:rFonts w:ascii="Times New Roman" w:hAnsi="Times New Roman" w:cs="Times New Roman"/>
          <w:color w:val="000000"/>
          <w:sz w:val="28"/>
          <w:szCs w:val="28"/>
        </w:rPr>
        <w:t xml:space="preserve">Компания «Мобильные </w:t>
      </w:r>
      <w:proofErr w:type="spellStart"/>
      <w:r w:rsidRPr="005E2359">
        <w:rPr>
          <w:rFonts w:ascii="Times New Roman" w:hAnsi="Times New Roman" w:cs="Times New Roman"/>
          <w:color w:val="000000"/>
          <w:sz w:val="28"/>
          <w:szCs w:val="28"/>
        </w:rPr>
        <w:t>ТелеСистемы</w:t>
      </w:r>
      <w:proofErr w:type="spellEnd"/>
      <w:r w:rsidRPr="005E2359">
        <w:rPr>
          <w:rFonts w:ascii="Times New Roman" w:hAnsi="Times New Roman" w:cs="Times New Roman"/>
          <w:color w:val="000000"/>
          <w:sz w:val="28"/>
          <w:szCs w:val="28"/>
        </w:rPr>
        <w:t>» оказывает услуги </w:t>
      </w:r>
      <w:hyperlink r:id="rId57" w:tooltip="Сотовая связь" w:history="1">
        <w:r w:rsidRPr="005E2359">
          <w:rPr>
            <w:rFonts w:ascii="Times New Roman" w:hAnsi="Times New Roman" w:cs="Times New Roman"/>
            <w:color w:val="000000"/>
            <w:sz w:val="28"/>
            <w:szCs w:val="28"/>
          </w:rPr>
          <w:t>сотовой связи</w:t>
        </w:r>
      </w:hyperlink>
      <w:r w:rsidRPr="005E2359">
        <w:rPr>
          <w:rFonts w:ascii="Times New Roman" w:hAnsi="Times New Roman" w:cs="Times New Roman"/>
          <w:color w:val="000000"/>
          <w:sz w:val="28"/>
          <w:szCs w:val="28"/>
        </w:rPr>
        <w:t>, </w:t>
      </w:r>
      <w:hyperlink r:id="rId58" w:tooltip="Местная телефонная связь" w:history="1">
        <w:r w:rsidRPr="005E2359">
          <w:rPr>
            <w:rFonts w:ascii="Times New Roman" w:hAnsi="Times New Roman" w:cs="Times New Roman"/>
            <w:color w:val="000000"/>
            <w:sz w:val="28"/>
            <w:szCs w:val="28"/>
          </w:rPr>
          <w:t>фиксированной связи</w:t>
        </w:r>
      </w:hyperlink>
      <w:r w:rsidRPr="005E2359">
        <w:rPr>
          <w:rFonts w:ascii="Times New Roman" w:hAnsi="Times New Roman" w:cs="Times New Roman"/>
          <w:color w:val="000000"/>
          <w:sz w:val="28"/>
          <w:szCs w:val="28"/>
        </w:rPr>
        <w:t>, </w:t>
      </w:r>
      <w:hyperlink r:id="rId59" w:tooltip="Доступ в Интернет" w:history="1">
        <w:r w:rsidRPr="005E2359">
          <w:rPr>
            <w:rFonts w:ascii="Times New Roman" w:hAnsi="Times New Roman" w:cs="Times New Roman"/>
            <w:color w:val="000000"/>
            <w:sz w:val="28"/>
            <w:szCs w:val="28"/>
          </w:rPr>
          <w:t>доступа в интернет</w:t>
        </w:r>
      </w:hyperlink>
      <w:r w:rsidRPr="005E2359">
        <w:rPr>
          <w:rFonts w:ascii="Times New Roman" w:hAnsi="Times New Roman" w:cs="Times New Roman"/>
          <w:color w:val="000000"/>
          <w:sz w:val="28"/>
          <w:szCs w:val="28"/>
        </w:rPr>
        <w:t>, </w:t>
      </w:r>
      <w:hyperlink r:id="rId60" w:tooltip="Кабельное телевидение" w:history="1">
        <w:r w:rsidRPr="005E2359">
          <w:rPr>
            <w:rFonts w:ascii="Times New Roman" w:hAnsi="Times New Roman" w:cs="Times New Roman"/>
            <w:color w:val="000000"/>
            <w:sz w:val="28"/>
            <w:szCs w:val="28"/>
          </w:rPr>
          <w:t>кабельного телевидения</w:t>
        </w:r>
      </w:hyperlink>
      <w:r w:rsidRPr="005E2359">
        <w:rPr>
          <w:rFonts w:ascii="Times New Roman" w:hAnsi="Times New Roman" w:cs="Times New Roman"/>
          <w:color w:val="000000"/>
          <w:sz w:val="28"/>
          <w:szCs w:val="28"/>
        </w:rPr>
        <w:t>, а также услуги по продаже контента. Помимо этого, компании принадлежит собственная розничная торговая сеть по продаже контрактов связи, телефонов и прочей мобильной т</w:t>
      </w:r>
      <w:r w:rsidR="00B74585">
        <w:rPr>
          <w:rFonts w:ascii="Times New Roman" w:hAnsi="Times New Roman" w:cs="Times New Roman"/>
          <w:color w:val="000000"/>
          <w:sz w:val="28"/>
          <w:szCs w:val="28"/>
        </w:rPr>
        <w:t>ехники</w:t>
      </w:r>
      <w:r w:rsidR="00610A48">
        <w:rPr>
          <w:rFonts w:ascii="Times New Roman" w:hAnsi="Times New Roman" w:cs="Times New Roman"/>
          <w:color w:val="000000"/>
          <w:sz w:val="28"/>
          <w:szCs w:val="28"/>
        </w:rPr>
        <w:t xml:space="preserve"> [6</w:t>
      </w:r>
      <w:r w:rsidR="00B74585" w:rsidRPr="00B74585">
        <w:rPr>
          <w:rFonts w:ascii="Times New Roman" w:hAnsi="Times New Roman" w:cs="Times New Roman"/>
          <w:color w:val="000000"/>
          <w:sz w:val="28"/>
          <w:szCs w:val="28"/>
        </w:rPr>
        <w:t>]</w:t>
      </w:r>
      <w:r w:rsidR="00B74585">
        <w:rPr>
          <w:rFonts w:ascii="Times New Roman" w:hAnsi="Times New Roman" w:cs="Times New Roman"/>
          <w:color w:val="000000"/>
          <w:sz w:val="28"/>
          <w:szCs w:val="28"/>
        </w:rPr>
        <w:t>.</w:t>
      </w:r>
    </w:p>
    <w:p w:rsidR="001F4E4F" w:rsidRPr="005E2359" w:rsidRDefault="001F4E4F"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2359">
        <w:rPr>
          <w:rFonts w:ascii="Times New Roman" w:hAnsi="Times New Roman" w:cs="Times New Roman"/>
          <w:color w:val="000000"/>
          <w:sz w:val="28"/>
          <w:szCs w:val="28"/>
        </w:rPr>
        <w:t>МТС развивает собственную транспортную сеть по передаче данных, включающую, в частности, магистральную оптоволоконную сеть ранее приобретённой компании «</w:t>
      </w:r>
      <w:proofErr w:type="spellStart"/>
      <w:r w:rsidRPr="005E2359">
        <w:rPr>
          <w:rFonts w:ascii="Times New Roman" w:hAnsi="Times New Roman" w:cs="Times New Roman"/>
          <w:color w:val="000000"/>
          <w:sz w:val="28"/>
          <w:szCs w:val="28"/>
        </w:rPr>
        <w:t>Евротел</w:t>
      </w:r>
      <w:proofErr w:type="spellEnd"/>
      <w:r w:rsidRPr="005E2359">
        <w:rPr>
          <w:rFonts w:ascii="Times New Roman" w:hAnsi="Times New Roman" w:cs="Times New Roman"/>
          <w:color w:val="000000"/>
          <w:sz w:val="28"/>
          <w:szCs w:val="28"/>
        </w:rPr>
        <w:t>», построенную на базе </w:t>
      </w:r>
      <w:hyperlink r:id="rId61" w:tooltip="DWDM" w:history="1">
        <w:r w:rsidRPr="005E2359">
          <w:rPr>
            <w:rFonts w:ascii="Times New Roman" w:hAnsi="Times New Roman" w:cs="Times New Roman"/>
            <w:color w:val="000000"/>
            <w:sz w:val="28"/>
            <w:szCs w:val="28"/>
          </w:rPr>
          <w:t>DWDM</w:t>
        </w:r>
      </w:hyperlink>
      <w:r w:rsidRPr="005E2359">
        <w:rPr>
          <w:rFonts w:ascii="Times New Roman" w:hAnsi="Times New Roman" w:cs="Times New Roman"/>
          <w:color w:val="000000"/>
          <w:sz w:val="28"/>
          <w:szCs w:val="28"/>
        </w:rPr>
        <w:t>-оборудования и способную пропускать до 400 Гбит/с. На 2010</w:t>
      </w:r>
      <w:r w:rsidR="00E102EE">
        <w:rPr>
          <w:rFonts w:ascii="Times New Roman" w:hAnsi="Times New Roman" w:cs="Times New Roman"/>
          <w:color w:val="000000"/>
          <w:sz w:val="28"/>
          <w:szCs w:val="28"/>
        </w:rPr>
        <w:t>г</w:t>
      </w:r>
      <w:r w:rsidR="00351559">
        <w:rPr>
          <w:rFonts w:ascii="Times New Roman" w:hAnsi="Times New Roman" w:cs="Times New Roman"/>
          <w:color w:val="000000"/>
          <w:sz w:val="28"/>
          <w:szCs w:val="28"/>
        </w:rPr>
        <w:t>.</w:t>
      </w:r>
      <w:r w:rsidRPr="005E2359">
        <w:rPr>
          <w:rFonts w:ascii="Times New Roman" w:hAnsi="Times New Roman" w:cs="Times New Roman"/>
          <w:color w:val="000000"/>
          <w:sz w:val="28"/>
          <w:szCs w:val="28"/>
        </w:rPr>
        <w:t xml:space="preserve"> общая протяженность магистральной сети компании составляла 35 </w:t>
      </w:r>
      <w:r w:rsidR="00962F04">
        <w:rPr>
          <w:rFonts w:ascii="Times New Roman" w:hAnsi="Times New Roman" w:cs="Times New Roman"/>
          <w:color w:val="000000"/>
          <w:sz w:val="28"/>
          <w:szCs w:val="28"/>
        </w:rPr>
        <w:t>млн</w:t>
      </w:r>
      <w:r w:rsidRPr="005E2359">
        <w:rPr>
          <w:rFonts w:ascii="Times New Roman" w:hAnsi="Times New Roman" w:cs="Times New Roman"/>
          <w:color w:val="000000"/>
          <w:sz w:val="28"/>
          <w:szCs w:val="28"/>
        </w:rPr>
        <w:t xml:space="preserve">. км. Сеть МТС присоединена к центру межсетевого взаимодействия </w:t>
      </w:r>
      <w:proofErr w:type="spellStart"/>
      <w:r w:rsidRPr="005E2359">
        <w:rPr>
          <w:rFonts w:ascii="Times New Roman" w:hAnsi="Times New Roman" w:cs="Times New Roman"/>
          <w:color w:val="000000"/>
          <w:sz w:val="28"/>
          <w:szCs w:val="28"/>
        </w:rPr>
        <w:t>Ancotel</w:t>
      </w:r>
      <w:proofErr w:type="spellEnd"/>
      <w:r w:rsidRPr="005E2359">
        <w:rPr>
          <w:rFonts w:ascii="Times New Roman" w:hAnsi="Times New Roman" w:cs="Times New Roman"/>
          <w:color w:val="000000"/>
          <w:sz w:val="28"/>
          <w:szCs w:val="28"/>
        </w:rPr>
        <w:t xml:space="preserve"> </w:t>
      </w:r>
      <w:proofErr w:type="spellStart"/>
      <w:r w:rsidRPr="005E2359">
        <w:rPr>
          <w:rFonts w:ascii="Times New Roman" w:hAnsi="Times New Roman" w:cs="Times New Roman"/>
          <w:color w:val="000000"/>
          <w:sz w:val="28"/>
          <w:szCs w:val="28"/>
        </w:rPr>
        <w:t>GmbH</w:t>
      </w:r>
      <w:proofErr w:type="spellEnd"/>
      <w:r w:rsidRPr="005E2359">
        <w:rPr>
          <w:rFonts w:ascii="Times New Roman" w:hAnsi="Times New Roman" w:cs="Times New Roman"/>
          <w:color w:val="000000"/>
          <w:sz w:val="28"/>
          <w:szCs w:val="28"/>
        </w:rPr>
        <w:t xml:space="preserve"> во Франкфурте-на-Майне, который обеспечивает обмен данными с сетями более 350 операторов связи </w:t>
      </w:r>
      <w:r w:rsidRPr="005E2359">
        <w:rPr>
          <w:rFonts w:ascii="Times New Roman" w:hAnsi="Times New Roman" w:cs="Times New Roman"/>
          <w:color w:val="000000"/>
          <w:sz w:val="28"/>
          <w:szCs w:val="28"/>
        </w:rPr>
        <w:lastRenderedPageBreak/>
        <w:t>мира. Компании принадлежит пять </w:t>
      </w:r>
      <w:hyperlink r:id="rId62" w:tooltip="Дата-центр" w:history="1">
        <w:r w:rsidRPr="005E2359">
          <w:rPr>
            <w:rFonts w:ascii="Times New Roman" w:hAnsi="Times New Roman" w:cs="Times New Roman"/>
            <w:color w:val="000000"/>
            <w:sz w:val="28"/>
            <w:szCs w:val="28"/>
          </w:rPr>
          <w:t>центров обработки данных</w:t>
        </w:r>
      </w:hyperlink>
      <w:r w:rsidRPr="005E2359">
        <w:rPr>
          <w:rFonts w:ascii="Times New Roman" w:hAnsi="Times New Roman" w:cs="Times New Roman"/>
          <w:color w:val="000000"/>
          <w:sz w:val="28"/>
          <w:szCs w:val="28"/>
        </w:rPr>
        <w:t xml:space="preserve"> (ЦОД), расположенных в Москве, Нижнем Новгороде, Самаре, Новосибирске и Владивостоке, планируется открытие ещё двух ЦОД в Москве, а также по одному — в Санкт-Петербурге </w:t>
      </w:r>
      <w:r w:rsidR="00E102EE">
        <w:rPr>
          <w:rFonts w:ascii="Times New Roman" w:hAnsi="Times New Roman" w:cs="Times New Roman"/>
          <w:color w:val="000000"/>
          <w:sz w:val="28"/>
          <w:szCs w:val="28"/>
        </w:rPr>
        <w:t>и Краснодаре. На конец 2009г</w:t>
      </w:r>
      <w:r w:rsidR="00351559">
        <w:rPr>
          <w:rFonts w:ascii="Times New Roman" w:hAnsi="Times New Roman" w:cs="Times New Roman"/>
          <w:color w:val="000000"/>
          <w:sz w:val="28"/>
          <w:szCs w:val="28"/>
        </w:rPr>
        <w:t>.</w:t>
      </w:r>
      <w:r w:rsidRPr="005E2359">
        <w:rPr>
          <w:rFonts w:ascii="Times New Roman" w:hAnsi="Times New Roman" w:cs="Times New Roman"/>
          <w:color w:val="000000"/>
          <w:sz w:val="28"/>
          <w:szCs w:val="28"/>
        </w:rPr>
        <w:t xml:space="preserve"> у МТС имелось девять </w:t>
      </w:r>
      <w:hyperlink r:id="rId63" w:tooltip="Колл-центр" w:history="1">
        <w:r w:rsidRPr="005E2359">
          <w:rPr>
            <w:rFonts w:ascii="Times New Roman" w:hAnsi="Times New Roman" w:cs="Times New Roman"/>
            <w:color w:val="000000"/>
            <w:sz w:val="28"/>
            <w:szCs w:val="28"/>
          </w:rPr>
          <w:t>контактных центров по работе с клиентами</w:t>
        </w:r>
      </w:hyperlink>
      <w:r w:rsidRPr="005E2359">
        <w:rPr>
          <w:rFonts w:ascii="Times New Roman" w:hAnsi="Times New Roman" w:cs="Times New Roman"/>
          <w:color w:val="000000"/>
          <w:sz w:val="28"/>
          <w:szCs w:val="28"/>
        </w:rPr>
        <w:t> (</w:t>
      </w:r>
      <w:proofErr w:type="spellStart"/>
      <w:r w:rsidRPr="005E2359">
        <w:rPr>
          <w:rFonts w:ascii="Times New Roman" w:hAnsi="Times New Roman" w:cs="Times New Roman"/>
          <w:color w:val="000000"/>
          <w:sz w:val="28"/>
          <w:szCs w:val="28"/>
        </w:rPr>
        <w:t>колл</w:t>
      </w:r>
      <w:proofErr w:type="spellEnd"/>
      <w:r w:rsidRPr="005E2359">
        <w:rPr>
          <w:rFonts w:ascii="Times New Roman" w:hAnsi="Times New Roman" w:cs="Times New Roman"/>
          <w:color w:val="000000"/>
          <w:sz w:val="28"/>
          <w:szCs w:val="28"/>
        </w:rPr>
        <w:t xml:space="preserve">-центров), крупнейшим из которых являлся ульяновский контакт-центр, рассчитанный на ежедневную обработку 130 </w:t>
      </w:r>
      <w:r w:rsidR="00962F04">
        <w:rPr>
          <w:rFonts w:ascii="Times New Roman" w:hAnsi="Times New Roman" w:cs="Times New Roman"/>
          <w:color w:val="000000"/>
          <w:sz w:val="28"/>
          <w:szCs w:val="28"/>
        </w:rPr>
        <w:t>млн</w:t>
      </w:r>
      <w:r w:rsidRPr="005E2359">
        <w:rPr>
          <w:rFonts w:ascii="Times New Roman" w:hAnsi="Times New Roman" w:cs="Times New Roman"/>
          <w:color w:val="000000"/>
          <w:sz w:val="28"/>
          <w:szCs w:val="28"/>
        </w:rPr>
        <w:t>. сообщений.</w:t>
      </w:r>
    </w:p>
    <w:p w:rsidR="001F4E4F" w:rsidRPr="00481E5D" w:rsidRDefault="001F4E4F"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2359">
        <w:rPr>
          <w:rFonts w:ascii="Times New Roman" w:hAnsi="Times New Roman" w:cs="Times New Roman"/>
          <w:color w:val="000000"/>
          <w:sz w:val="28"/>
          <w:szCs w:val="28"/>
        </w:rPr>
        <w:t>Компания с целью привлечения денежных средств выпускала как </w:t>
      </w:r>
      <w:hyperlink r:id="rId64" w:tooltip="Еврооблигация" w:history="1">
        <w:r w:rsidRPr="005E2359">
          <w:rPr>
            <w:rFonts w:ascii="Times New Roman" w:hAnsi="Times New Roman" w:cs="Times New Roman"/>
            <w:color w:val="000000"/>
            <w:sz w:val="28"/>
            <w:szCs w:val="28"/>
          </w:rPr>
          <w:t>еврооблигации</w:t>
        </w:r>
      </w:hyperlink>
      <w:r w:rsidRPr="005E2359">
        <w:rPr>
          <w:rFonts w:ascii="Times New Roman" w:hAnsi="Times New Roman" w:cs="Times New Roman"/>
          <w:color w:val="000000"/>
          <w:sz w:val="28"/>
          <w:szCs w:val="28"/>
        </w:rPr>
        <w:t xml:space="preserve">, так и облигации на российском рынке. Еврооблигации компании по состоянию </w:t>
      </w:r>
      <w:r w:rsidR="00E102EE">
        <w:rPr>
          <w:rFonts w:ascii="Times New Roman" w:hAnsi="Times New Roman" w:cs="Times New Roman"/>
          <w:color w:val="000000"/>
          <w:sz w:val="28"/>
          <w:szCs w:val="28"/>
        </w:rPr>
        <w:t>на весну 2011г</w:t>
      </w:r>
      <w:r w:rsidR="00351559">
        <w:rPr>
          <w:rFonts w:ascii="Times New Roman" w:hAnsi="Times New Roman" w:cs="Times New Roman"/>
          <w:color w:val="000000"/>
          <w:sz w:val="28"/>
          <w:szCs w:val="28"/>
        </w:rPr>
        <w:t>.</w:t>
      </w:r>
      <w:r w:rsidRPr="005E2359">
        <w:rPr>
          <w:rFonts w:ascii="Times New Roman" w:hAnsi="Times New Roman" w:cs="Times New Roman"/>
          <w:color w:val="000000"/>
          <w:sz w:val="28"/>
          <w:szCs w:val="28"/>
        </w:rPr>
        <w:t xml:space="preserve"> обращались на фондовой бирже Люксембурга (на сумму $400 </w:t>
      </w:r>
      <w:r w:rsidR="00962F04">
        <w:rPr>
          <w:rFonts w:ascii="Times New Roman" w:hAnsi="Times New Roman" w:cs="Times New Roman"/>
          <w:color w:val="000000"/>
          <w:sz w:val="28"/>
          <w:szCs w:val="28"/>
        </w:rPr>
        <w:t>млрд</w:t>
      </w:r>
      <w:r w:rsidR="00E102EE">
        <w:rPr>
          <w:rFonts w:ascii="Times New Roman" w:hAnsi="Times New Roman" w:cs="Times New Roman"/>
          <w:color w:val="000000"/>
          <w:sz w:val="28"/>
          <w:szCs w:val="28"/>
        </w:rPr>
        <w:t>, срок погашения — 2012г</w:t>
      </w:r>
      <w:r w:rsidR="00351559">
        <w:rPr>
          <w:rFonts w:ascii="Times New Roman" w:hAnsi="Times New Roman" w:cs="Times New Roman"/>
          <w:color w:val="000000"/>
          <w:sz w:val="28"/>
          <w:szCs w:val="28"/>
        </w:rPr>
        <w:t>.</w:t>
      </w:r>
      <w:r w:rsidRPr="005E2359">
        <w:rPr>
          <w:rFonts w:ascii="Times New Roman" w:hAnsi="Times New Roman" w:cs="Times New Roman"/>
          <w:color w:val="000000"/>
          <w:sz w:val="28"/>
          <w:szCs w:val="28"/>
        </w:rPr>
        <w:t>) и на Ирландской фондовой бирже (на сумму $750 </w:t>
      </w:r>
      <w:r w:rsidR="00962F04">
        <w:rPr>
          <w:rFonts w:ascii="Times New Roman" w:hAnsi="Times New Roman" w:cs="Times New Roman"/>
          <w:color w:val="000000"/>
          <w:sz w:val="28"/>
          <w:szCs w:val="28"/>
        </w:rPr>
        <w:t>млрд</w:t>
      </w:r>
      <w:r w:rsidR="00351559">
        <w:rPr>
          <w:rFonts w:ascii="Times New Roman" w:hAnsi="Times New Roman" w:cs="Times New Roman"/>
          <w:color w:val="000000"/>
          <w:sz w:val="28"/>
          <w:szCs w:val="28"/>
        </w:rPr>
        <w:t>, срок погашения — 2020 г.</w:t>
      </w:r>
      <w:r w:rsidRPr="005E2359">
        <w:rPr>
          <w:rFonts w:ascii="Times New Roman" w:hAnsi="Times New Roman" w:cs="Times New Roman"/>
          <w:color w:val="000000"/>
          <w:sz w:val="28"/>
          <w:szCs w:val="28"/>
        </w:rPr>
        <w:t xml:space="preserve">). Облигациям присвоены рейтинги ведущих рейтинговых агентств мира (на </w:t>
      </w:r>
      <w:r w:rsidR="00E102EE">
        <w:rPr>
          <w:rFonts w:ascii="Times New Roman" w:hAnsi="Times New Roman" w:cs="Times New Roman"/>
          <w:color w:val="000000"/>
          <w:sz w:val="28"/>
          <w:szCs w:val="28"/>
        </w:rPr>
        <w:t>ноябрь 2014г</w:t>
      </w:r>
      <w:r w:rsidR="00351559">
        <w:rPr>
          <w:rFonts w:ascii="Times New Roman" w:hAnsi="Times New Roman" w:cs="Times New Roman"/>
          <w:color w:val="000000"/>
          <w:sz w:val="28"/>
          <w:szCs w:val="28"/>
        </w:rPr>
        <w:t>.</w:t>
      </w:r>
      <w:r w:rsidR="00E102EE">
        <w:rPr>
          <w:rFonts w:ascii="Times New Roman" w:hAnsi="Times New Roman" w:cs="Times New Roman"/>
          <w:color w:val="000000"/>
          <w:sz w:val="28"/>
          <w:szCs w:val="28"/>
        </w:rPr>
        <w:t xml:space="preserve"> </w:t>
      </w:r>
      <w:r w:rsidRPr="005E2359">
        <w:rPr>
          <w:rFonts w:ascii="Times New Roman" w:hAnsi="Times New Roman" w:cs="Times New Roman"/>
          <w:color w:val="000000"/>
          <w:sz w:val="28"/>
          <w:szCs w:val="28"/>
        </w:rPr>
        <w:t>: </w:t>
      </w:r>
      <w:proofErr w:type="spellStart"/>
      <w:r w:rsidR="000B379E">
        <w:rPr>
          <w:rFonts w:ascii="Times New Roman" w:hAnsi="Times New Roman" w:cs="Times New Roman"/>
          <w:color w:val="000000"/>
          <w:sz w:val="28"/>
          <w:szCs w:val="28"/>
        </w:rPr>
        <w:fldChar w:fldCharType="begin"/>
      </w:r>
      <w:r w:rsidR="000B379E">
        <w:rPr>
          <w:rFonts w:ascii="Times New Roman" w:hAnsi="Times New Roman" w:cs="Times New Roman"/>
          <w:color w:val="000000"/>
          <w:sz w:val="28"/>
          <w:szCs w:val="28"/>
        </w:rPr>
        <w:instrText xml:space="preserve"> HYPERLINK "https://ru.wikipedia.org/wiki/Moody%E2%80%99s" \o "Moody’s" </w:instrText>
      </w:r>
      <w:r w:rsidR="000B379E">
        <w:rPr>
          <w:rFonts w:ascii="Times New Roman" w:hAnsi="Times New Roman" w:cs="Times New Roman"/>
          <w:color w:val="000000"/>
          <w:sz w:val="28"/>
          <w:szCs w:val="28"/>
        </w:rPr>
        <w:fldChar w:fldCharType="separate"/>
      </w:r>
      <w:r w:rsidRPr="005E2359">
        <w:rPr>
          <w:rFonts w:ascii="Times New Roman" w:hAnsi="Times New Roman" w:cs="Times New Roman"/>
          <w:color w:val="000000"/>
          <w:sz w:val="28"/>
          <w:szCs w:val="28"/>
        </w:rPr>
        <w:t>Moody’s</w:t>
      </w:r>
      <w:proofErr w:type="spellEnd"/>
      <w:r w:rsidR="000B379E">
        <w:rPr>
          <w:rFonts w:ascii="Times New Roman" w:hAnsi="Times New Roman" w:cs="Times New Roman"/>
          <w:color w:val="000000"/>
          <w:sz w:val="28"/>
          <w:szCs w:val="28"/>
        </w:rPr>
        <w:fldChar w:fldCharType="end"/>
      </w:r>
      <w:r w:rsidRPr="005E2359">
        <w:rPr>
          <w:rFonts w:ascii="Times New Roman" w:hAnsi="Times New Roman" w:cs="Times New Roman"/>
          <w:color w:val="000000"/>
          <w:sz w:val="28"/>
          <w:szCs w:val="28"/>
        </w:rPr>
        <w:t> — Baa3, прогноз стабильный, </w:t>
      </w:r>
      <w:proofErr w:type="spellStart"/>
      <w:r w:rsidR="000B379E">
        <w:rPr>
          <w:rFonts w:ascii="Times New Roman" w:hAnsi="Times New Roman" w:cs="Times New Roman"/>
          <w:color w:val="000000"/>
          <w:sz w:val="28"/>
          <w:szCs w:val="28"/>
        </w:rPr>
        <w:fldChar w:fldCharType="begin"/>
      </w:r>
      <w:r w:rsidR="000B379E">
        <w:rPr>
          <w:rFonts w:ascii="Times New Roman" w:hAnsi="Times New Roman" w:cs="Times New Roman"/>
          <w:color w:val="000000"/>
          <w:sz w:val="28"/>
          <w:szCs w:val="28"/>
        </w:rPr>
        <w:instrText xml:space="preserve"> HYPERLINK "https://ru.wikipedia.org/wiki/Standard_%26_Poor%27s" \o "Standard &amp; Poor's" </w:instrText>
      </w:r>
      <w:r w:rsidR="000B379E">
        <w:rPr>
          <w:rFonts w:ascii="Times New Roman" w:hAnsi="Times New Roman" w:cs="Times New Roman"/>
          <w:color w:val="000000"/>
          <w:sz w:val="28"/>
          <w:szCs w:val="28"/>
        </w:rPr>
        <w:fldChar w:fldCharType="separate"/>
      </w:r>
      <w:r w:rsidRPr="005E2359">
        <w:rPr>
          <w:rFonts w:ascii="Times New Roman" w:hAnsi="Times New Roman" w:cs="Times New Roman"/>
          <w:color w:val="000000"/>
          <w:sz w:val="28"/>
          <w:szCs w:val="28"/>
        </w:rPr>
        <w:t>Standard</w:t>
      </w:r>
      <w:proofErr w:type="spellEnd"/>
      <w:r w:rsidRPr="005E2359">
        <w:rPr>
          <w:rFonts w:ascii="Times New Roman" w:hAnsi="Times New Roman" w:cs="Times New Roman"/>
          <w:color w:val="000000"/>
          <w:sz w:val="28"/>
          <w:szCs w:val="28"/>
        </w:rPr>
        <w:t xml:space="preserve"> &amp; </w:t>
      </w:r>
      <w:proofErr w:type="spellStart"/>
      <w:r w:rsidRPr="005E2359">
        <w:rPr>
          <w:rFonts w:ascii="Times New Roman" w:hAnsi="Times New Roman" w:cs="Times New Roman"/>
          <w:color w:val="000000"/>
          <w:sz w:val="28"/>
          <w:szCs w:val="28"/>
        </w:rPr>
        <w:t>Poor's</w:t>
      </w:r>
      <w:proofErr w:type="spellEnd"/>
      <w:r w:rsidR="000B379E">
        <w:rPr>
          <w:rFonts w:ascii="Times New Roman" w:hAnsi="Times New Roman" w:cs="Times New Roman"/>
          <w:color w:val="000000"/>
          <w:sz w:val="28"/>
          <w:szCs w:val="28"/>
        </w:rPr>
        <w:fldChar w:fldCharType="end"/>
      </w:r>
      <w:r w:rsidRPr="005E2359">
        <w:rPr>
          <w:rFonts w:ascii="Times New Roman" w:hAnsi="Times New Roman" w:cs="Times New Roman"/>
          <w:color w:val="000000"/>
          <w:sz w:val="28"/>
          <w:szCs w:val="28"/>
        </w:rPr>
        <w:t> — BBB-, прогноз в иностранной валюте негативный, </w:t>
      </w:r>
      <w:proofErr w:type="spellStart"/>
      <w:r w:rsidR="000B379E">
        <w:rPr>
          <w:rFonts w:ascii="Times New Roman" w:hAnsi="Times New Roman" w:cs="Times New Roman"/>
          <w:color w:val="000000"/>
          <w:sz w:val="28"/>
          <w:szCs w:val="28"/>
        </w:rPr>
        <w:fldChar w:fldCharType="begin"/>
      </w:r>
      <w:r w:rsidR="000B379E">
        <w:rPr>
          <w:rFonts w:ascii="Times New Roman" w:hAnsi="Times New Roman" w:cs="Times New Roman"/>
          <w:color w:val="000000"/>
          <w:sz w:val="28"/>
          <w:szCs w:val="28"/>
        </w:rPr>
        <w:instrText xml:space="preserve"> HYPERLINK "https://ru.wikipedia.org/wiki/Fitch" \o "Fitch" </w:instrText>
      </w:r>
      <w:r w:rsidR="000B379E">
        <w:rPr>
          <w:rFonts w:ascii="Times New Roman" w:hAnsi="Times New Roman" w:cs="Times New Roman"/>
          <w:color w:val="000000"/>
          <w:sz w:val="28"/>
          <w:szCs w:val="28"/>
        </w:rPr>
        <w:fldChar w:fldCharType="separate"/>
      </w:r>
      <w:r w:rsidRPr="005E2359">
        <w:rPr>
          <w:rFonts w:ascii="Times New Roman" w:hAnsi="Times New Roman" w:cs="Times New Roman"/>
          <w:color w:val="000000"/>
          <w:sz w:val="28"/>
          <w:szCs w:val="28"/>
        </w:rPr>
        <w:t>Fitch</w:t>
      </w:r>
      <w:proofErr w:type="spellEnd"/>
      <w:r w:rsidR="000B379E">
        <w:rPr>
          <w:rFonts w:ascii="Times New Roman" w:hAnsi="Times New Roman" w:cs="Times New Roman"/>
          <w:color w:val="000000"/>
          <w:sz w:val="28"/>
          <w:szCs w:val="28"/>
        </w:rPr>
        <w:fldChar w:fldCharType="end"/>
      </w:r>
      <w:r w:rsidR="00481E5D">
        <w:rPr>
          <w:rFonts w:ascii="Times New Roman" w:hAnsi="Times New Roman" w:cs="Times New Roman"/>
          <w:color w:val="000000"/>
          <w:sz w:val="28"/>
          <w:szCs w:val="28"/>
        </w:rPr>
        <w:t> — BB+, прогноз негативный)</w:t>
      </w:r>
      <w:r w:rsidR="00610A48" w:rsidRPr="00610A48">
        <w:rPr>
          <w:rFonts w:ascii="Times New Roman" w:hAnsi="Times New Roman" w:cs="Times New Roman"/>
          <w:color w:val="000000"/>
          <w:sz w:val="28"/>
          <w:szCs w:val="28"/>
        </w:rPr>
        <w:t>[</w:t>
      </w:r>
      <w:r w:rsidR="00610A48" w:rsidRPr="001D697C">
        <w:rPr>
          <w:rFonts w:ascii="Times New Roman" w:hAnsi="Times New Roman" w:cs="Times New Roman"/>
          <w:color w:val="000000"/>
          <w:sz w:val="28"/>
          <w:szCs w:val="28"/>
        </w:rPr>
        <w:t>17]</w:t>
      </w:r>
      <w:r w:rsidR="00481E5D" w:rsidRPr="00481E5D">
        <w:rPr>
          <w:rFonts w:ascii="Times New Roman" w:hAnsi="Times New Roman" w:cs="Times New Roman"/>
          <w:color w:val="000000"/>
          <w:sz w:val="28"/>
          <w:szCs w:val="28"/>
        </w:rPr>
        <w:t>.</w:t>
      </w:r>
    </w:p>
    <w:p w:rsidR="001F4E4F" w:rsidRPr="005E2359" w:rsidRDefault="001F4E4F"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2359">
        <w:rPr>
          <w:rFonts w:ascii="Times New Roman" w:hAnsi="Times New Roman" w:cs="Times New Roman"/>
          <w:color w:val="000000"/>
          <w:sz w:val="28"/>
          <w:szCs w:val="28"/>
        </w:rPr>
        <w:t>Компания МТС сотрудничает с банком «</w:t>
      </w:r>
      <w:hyperlink r:id="rId65" w:tooltip="МТС Банк" w:history="1">
        <w:r w:rsidRPr="005E2359">
          <w:rPr>
            <w:rFonts w:ascii="Times New Roman" w:hAnsi="Times New Roman" w:cs="Times New Roman"/>
            <w:color w:val="000000"/>
            <w:sz w:val="28"/>
            <w:szCs w:val="28"/>
          </w:rPr>
          <w:t>МТС Банк</w:t>
        </w:r>
      </w:hyperlink>
      <w:r w:rsidRPr="005E2359">
        <w:rPr>
          <w:rFonts w:ascii="Times New Roman" w:hAnsi="Times New Roman" w:cs="Times New Roman"/>
          <w:color w:val="000000"/>
          <w:sz w:val="28"/>
          <w:szCs w:val="28"/>
        </w:rPr>
        <w:t>» (бывший МБРР), который входит вместе с МТС в холдинг </w:t>
      </w:r>
      <w:hyperlink r:id="rId66" w:tooltip="АФК " w:history="1">
        <w:r w:rsidRPr="005E2359">
          <w:rPr>
            <w:rFonts w:ascii="Times New Roman" w:hAnsi="Times New Roman" w:cs="Times New Roman"/>
            <w:color w:val="000000"/>
            <w:sz w:val="28"/>
            <w:szCs w:val="28"/>
          </w:rPr>
          <w:t>АФК «Система»</w:t>
        </w:r>
      </w:hyperlink>
      <w:r w:rsidRPr="005E2359">
        <w:rPr>
          <w:rFonts w:ascii="Times New Roman" w:hAnsi="Times New Roman" w:cs="Times New Roman"/>
          <w:color w:val="000000"/>
          <w:sz w:val="28"/>
          <w:szCs w:val="28"/>
        </w:rPr>
        <w:t xml:space="preserve"> и делает совместно с банком совместные продукты, например, «МТС </w:t>
      </w:r>
      <w:proofErr w:type="spellStart"/>
      <w:r w:rsidRPr="005E2359">
        <w:rPr>
          <w:rFonts w:ascii="Times New Roman" w:hAnsi="Times New Roman" w:cs="Times New Roman"/>
          <w:color w:val="000000"/>
          <w:sz w:val="28"/>
          <w:szCs w:val="28"/>
        </w:rPr>
        <w:t>Автоплатеж</w:t>
      </w:r>
      <w:proofErr w:type="spellEnd"/>
      <w:r w:rsidRPr="005E2359">
        <w:rPr>
          <w:rFonts w:ascii="Times New Roman" w:hAnsi="Times New Roman" w:cs="Times New Roman"/>
          <w:color w:val="000000"/>
          <w:sz w:val="28"/>
          <w:szCs w:val="28"/>
        </w:rPr>
        <w:t>».</w:t>
      </w:r>
    </w:p>
    <w:p w:rsidR="001F4E4F" w:rsidRPr="005E2359" w:rsidRDefault="00E102EE"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2008г</w:t>
      </w:r>
      <w:r w:rsidR="00351559">
        <w:rPr>
          <w:rFonts w:ascii="Times New Roman" w:hAnsi="Times New Roman" w:cs="Times New Roman"/>
          <w:color w:val="000000"/>
          <w:sz w:val="28"/>
          <w:szCs w:val="28"/>
        </w:rPr>
        <w:t>.</w:t>
      </w:r>
      <w:r w:rsidR="001F4E4F" w:rsidRPr="005E2359">
        <w:rPr>
          <w:rFonts w:ascii="Times New Roman" w:hAnsi="Times New Roman" w:cs="Times New Roman"/>
          <w:color w:val="000000"/>
          <w:sz w:val="28"/>
          <w:szCs w:val="28"/>
        </w:rPr>
        <w:t xml:space="preserve"> стартовала программа лояльности — специальная серия SIM-карт </w:t>
      </w:r>
      <w:proofErr w:type="spellStart"/>
      <w:r w:rsidR="001F4E4F" w:rsidRPr="005E2359">
        <w:rPr>
          <w:rFonts w:ascii="Times New Roman" w:hAnsi="Times New Roman" w:cs="Times New Roman"/>
          <w:color w:val="000000"/>
          <w:sz w:val="28"/>
          <w:szCs w:val="28"/>
        </w:rPr>
        <w:t>Limited</w:t>
      </w:r>
      <w:proofErr w:type="spellEnd"/>
      <w:r w:rsidR="001F4E4F" w:rsidRPr="005E2359">
        <w:rPr>
          <w:rFonts w:ascii="Times New Roman" w:hAnsi="Times New Roman" w:cs="Times New Roman"/>
          <w:color w:val="000000"/>
          <w:sz w:val="28"/>
          <w:szCs w:val="28"/>
        </w:rPr>
        <w:t xml:space="preserve"> </w:t>
      </w:r>
      <w:proofErr w:type="spellStart"/>
      <w:r w:rsidR="001F4E4F" w:rsidRPr="005E2359">
        <w:rPr>
          <w:rFonts w:ascii="Times New Roman" w:hAnsi="Times New Roman" w:cs="Times New Roman"/>
          <w:color w:val="000000"/>
          <w:sz w:val="28"/>
          <w:szCs w:val="28"/>
        </w:rPr>
        <w:t>Edition</w:t>
      </w:r>
      <w:proofErr w:type="spellEnd"/>
    </w:p>
    <w:p w:rsidR="001F4E4F" w:rsidRPr="005E2359" w:rsidRDefault="00E102EE" w:rsidP="00351559">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2006г</w:t>
      </w:r>
      <w:r w:rsidR="0035155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1F4E4F" w:rsidRPr="005E2359">
        <w:rPr>
          <w:rFonts w:ascii="Times New Roman" w:hAnsi="Times New Roman" w:cs="Times New Roman"/>
          <w:color w:val="000000"/>
          <w:sz w:val="28"/>
          <w:szCs w:val="28"/>
        </w:rPr>
        <w:t>компания объявила о программе </w:t>
      </w:r>
      <w:hyperlink r:id="rId67" w:tooltip="Лояльность к бренду" w:history="1">
        <w:r w:rsidR="001F4E4F" w:rsidRPr="005E2359">
          <w:rPr>
            <w:rFonts w:ascii="Times New Roman" w:hAnsi="Times New Roman" w:cs="Times New Roman"/>
            <w:color w:val="000000"/>
            <w:sz w:val="28"/>
            <w:szCs w:val="28"/>
          </w:rPr>
          <w:t>лояльности</w:t>
        </w:r>
      </w:hyperlink>
      <w:r w:rsidR="00351559">
        <w:rPr>
          <w:rFonts w:ascii="Times New Roman" w:hAnsi="Times New Roman" w:cs="Times New Roman"/>
          <w:color w:val="000000"/>
          <w:sz w:val="28"/>
          <w:szCs w:val="28"/>
        </w:rPr>
        <w:t xml:space="preserve"> «МТС Бонус». Ранее, с </w:t>
      </w:r>
      <w:r w:rsidR="001F4E4F" w:rsidRPr="005E2359">
        <w:rPr>
          <w:rFonts w:ascii="Times New Roman" w:hAnsi="Times New Roman" w:cs="Times New Roman"/>
          <w:color w:val="000000"/>
          <w:sz w:val="28"/>
          <w:szCs w:val="28"/>
        </w:rPr>
        <w:t>2004</w:t>
      </w:r>
      <w:r>
        <w:rPr>
          <w:rFonts w:ascii="Times New Roman" w:hAnsi="Times New Roman" w:cs="Times New Roman"/>
          <w:color w:val="000000"/>
          <w:sz w:val="28"/>
          <w:szCs w:val="28"/>
        </w:rPr>
        <w:t>г</w:t>
      </w:r>
      <w:r w:rsidR="0035155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1F4E4F" w:rsidRPr="005E2359">
        <w:rPr>
          <w:rFonts w:ascii="Times New Roman" w:hAnsi="Times New Roman" w:cs="Times New Roman"/>
          <w:color w:val="000000"/>
          <w:sz w:val="28"/>
          <w:szCs w:val="28"/>
        </w:rPr>
        <w:t>года, действовал контракт лояльности</w:t>
      </w:r>
      <w:hyperlink r:id="rId68" w:anchor="cite_note-92" w:history="1"/>
      <w:r w:rsidR="001F4E4F" w:rsidRPr="005E2359">
        <w:rPr>
          <w:rFonts w:ascii="Times New Roman" w:hAnsi="Times New Roman" w:cs="Times New Roman"/>
          <w:color w:val="000000"/>
          <w:sz w:val="28"/>
          <w:szCs w:val="28"/>
        </w:rPr>
        <w:t>, который подписывался индивидуально с каждым клиентом. Через 5 лет контракт становился бессрочным, а скидка на предоставляемые услуги увеличивалась с 15 % до 25 %.</w:t>
      </w:r>
    </w:p>
    <w:p w:rsidR="001F4E4F" w:rsidRPr="005E2359" w:rsidRDefault="00E102EE"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 2009г</w:t>
      </w:r>
      <w:r w:rsidR="0035155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1F4E4F" w:rsidRPr="005E2359">
        <w:rPr>
          <w:rFonts w:ascii="Times New Roman" w:hAnsi="Times New Roman" w:cs="Times New Roman"/>
          <w:color w:val="000000"/>
          <w:sz w:val="28"/>
          <w:szCs w:val="28"/>
        </w:rPr>
        <w:t>для участников программы лояльности начал действовать </w:t>
      </w:r>
      <w:hyperlink r:id="rId69" w:history="1">
        <w:r w:rsidR="001F4E4F" w:rsidRPr="005E2359">
          <w:rPr>
            <w:rFonts w:ascii="Times New Roman" w:hAnsi="Times New Roman" w:cs="Times New Roman"/>
            <w:color w:val="000000"/>
            <w:sz w:val="28"/>
            <w:szCs w:val="28"/>
          </w:rPr>
          <w:t>официальный сайт программы</w:t>
        </w:r>
      </w:hyperlink>
      <w:r w:rsidR="001F4E4F" w:rsidRPr="005E2359">
        <w:rPr>
          <w:rFonts w:ascii="Times New Roman" w:hAnsi="Times New Roman" w:cs="Times New Roman"/>
          <w:color w:val="000000"/>
          <w:sz w:val="28"/>
          <w:szCs w:val="28"/>
        </w:rPr>
        <w:t>. Участники программы получают бонусные баллы за пользование оплачиваемыми SMS и MMS-сообщений, загрузку мобильного контента и мобильных приложений через WAP или WEB-порталы МТС, покупку мелодий в рамках услуги «GOOD’OK», за голосовой трафик и передачу данных.</w:t>
      </w:r>
    </w:p>
    <w:p w:rsidR="001F4E4F" w:rsidRPr="005E2359" w:rsidRDefault="001F4E4F"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2359">
        <w:rPr>
          <w:rFonts w:ascii="Times New Roman" w:hAnsi="Times New Roman" w:cs="Times New Roman"/>
          <w:color w:val="000000"/>
          <w:sz w:val="28"/>
          <w:szCs w:val="28"/>
        </w:rPr>
        <w:lastRenderedPageBreak/>
        <w:t>МТС выпускает </w:t>
      </w:r>
      <w:proofErr w:type="spellStart"/>
      <w:r w:rsidR="000B379E">
        <w:rPr>
          <w:rFonts w:ascii="Times New Roman" w:hAnsi="Times New Roman" w:cs="Times New Roman"/>
          <w:color w:val="000000"/>
          <w:sz w:val="28"/>
          <w:szCs w:val="28"/>
        </w:rPr>
        <w:fldChar w:fldCharType="begin"/>
      </w:r>
      <w:r w:rsidR="000B379E">
        <w:rPr>
          <w:rFonts w:ascii="Times New Roman" w:hAnsi="Times New Roman" w:cs="Times New Roman"/>
          <w:color w:val="000000"/>
          <w:sz w:val="28"/>
          <w:szCs w:val="28"/>
        </w:rPr>
        <w:instrText xml:space="preserve"> HYPERLINK "https://ru.wikipedia.org/wiki/%D0%9A%D0%BE%D0%B1%D1%80%D0%B5%D0%BD%D0%B4%D0%B8%D0%BD%D0%B3" \o "Кобрендинг" </w:instrText>
      </w:r>
      <w:r w:rsidR="000B379E">
        <w:rPr>
          <w:rFonts w:ascii="Times New Roman" w:hAnsi="Times New Roman" w:cs="Times New Roman"/>
          <w:color w:val="000000"/>
          <w:sz w:val="28"/>
          <w:szCs w:val="28"/>
        </w:rPr>
        <w:fldChar w:fldCharType="separate"/>
      </w:r>
      <w:r w:rsidRPr="005E2359">
        <w:rPr>
          <w:rFonts w:ascii="Times New Roman" w:hAnsi="Times New Roman" w:cs="Times New Roman"/>
          <w:color w:val="000000"/>
          <w:sz w:val="28"/>
          <w:szCs w:val="28"/>
        </w:rPr>
        <w:t>кобрендинговые</w:t>
      </w:r>
      <w:proofErr w:type="spellEnd"/>
      <w:r w:rsidR="000B379E">
        <w:rPr>
          <w:rFonts w:ascii="Times New Roman" w:hAnsi="Times New Roman" w:cs="Times New Roman"/>
          <w:color w:val="000000"/>
          <w:sz w:val="28"/>
          <w:szCs w:val="28"/>
        </w:rPr>
        <w:fldChar w:fldCharType="end"/>
      </w:r>
      <w:r w:rsidRPr="005E2359">
        <w:rPr>
          <w:rFonts w:ascii="Times New Roman" w:hAnsi="Times New Roman" w:cs="Times New Roman"/>
          <w:color w:val="000000"/>
          <w:sz w:val="28"/>
          <w:szCs w:val="28"/>
        </w:rPr>
        <w:t> банковские карты, которые позволяют накапливать баллы. Также участники программ МТС Бонус и «Крылья» могут обменивать накопленные баллы на бонусные рубли программы лояльности «Крылья» авиакомпании «</w:t>
      </w:r>
      <w:hyperlink r:id="rId70" w:tooltip="Уральские авиалинии" w:history="1">
        <w:r w:rsidRPr="005E2359">
          <w:rPr>
            <w:rFonts w:ascii="Times New Roman" w:hAnsi="Times New Roman" w:cs="Times New Roman"/>
            <w:color w:val="000000"/>
            <w:sz w:val="28"/>
            <w:szCs w:val="28"/>
          </w:rPr>
          <w:t>Уральские авиалинии</w:t>
        </w:r>
      </w:hyperlink>
      <w:r w:rsidR="00E102EE">
        <w:rPr>
          <w:rFonts w:ascii="Times New Roman" w:hAnsi="Times New Roman" w:cs="Times New Roman"/>
          <w:color w:val="000000"/>
          <w:sz w:val="28"/>
          <w:szCs w:val="28"/>
        </w:rPr>
        <w:t>». В 2014г</w:t>
      </w:r>
      <w:r w:rsidR="00351559">
        <w:rPr>
          <w:rFonts w:ascii="Times New Roman" w:hAnsi="Times New Roman" w:cs="Times New Roman"/>
          <w:color w:val="000000"/>
          <w:sz w:val="28"/>
          <w:szCs w:val="28"/>
        </w:rPr>
        <w:t xml:space="preserve">. </w:t>
      </w:r>
      <w:r w:rsidRPr="005E2359">
        <w:rPr>
          <w:rFonts w:ascii="Times New Roman" w:hAnsi="Times New Roman" w:cs="Times New Roman"/>
          <w:color w:val="000000"/>
          <w:sz w:val="28"/>
          <w:szCs w:val="28"/>
        </w:rPr>
        <w:t>бонусная программа МТС присоединилась к программе лояльности авиакомпании </w:t>
      </w:r>
      <w:hyperlink r:id="rId71" w:tooltip="Аэрофлот" w:history="1">
        <w:r w:rsidRPr="005E2359">
          <w:rPr>
            <w:rFonts w:ascii="Times New Roman" w:hAnsi="Times New Roman" w:cs="Times New Roman"/>
            <w:color w:val="000000"/>
            <w:sz w:val="28"/>
            <w:szCs w:val="28"/>
          </w:rPr>
          <w:t>Аэрофлот</w:t>
        </w:r>
      </w:hyperlink>
      <w:r w:rsidRPr="005E2359">
        <w:rPr>
          <w:rFonts w:ascii="Times New Roman" w:hAnsi="Times New Roman" w:cs="Times New Roman"/>
          <w:color w:val="000000"/>
          <w:sz w:val="28"/>
          <w:szCs w:val="28"/>
        </w:rPr>
        <w:t> — </w:t>
      </w:r>
      <w:hyperlink r:id="rId72" w:tooltip="Аэрофлот Бонус" w:history="1">
        <w:r w:rsidRPr="005E2359">
          <w:rPr>
            <w:rFonts w:ascii="Times New Roman" w:hAnsi="Times New Roman" w:cs="Times New Roman"/>
            <w:color w:val="000000"/>
            <w:sz w:val="28"/>
            <w:szCs w:val="28"/>
          </w:rPr>
          <w:t>Аэрофлот Бонус</w:t>
        </w:r>
      </w:hyperlink>
      <w:r w:rsidRPr="005E2359">
        <w:rPr>
          <w:rFonts w:ascii="Times New Roman" w:hAnsi="Times New Roman" w:cs="Times New Roman"/>
          <w:color w:val="000000"/>
          <w:sz w:val="28"/>
          <w:szCs w:val="28"/>
        </w:rPr>
        <w:t>.</w:t>
      </w:r>
    </w:p>
    <w:p w:rsidR="001F4E4F" w:rsidRPr="00481E5D" w:rsidRDefault="00E102EE"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2014г</w:t>
      </w:r>
      <w:r w:rsidR="0035155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1F4E4F" w:rsidRPr="005E2359">
        <w:rPr>
          <w:rFonts w:ascii="Times New Roman" w:hAnsi="Times New Roman" w:cs="Times New Roman"/>
          <w:color w:val="000000"/>
          <w:sz w:val="28"/>
          <w:szCs w:val="28"/>
        </w:rPr>
        <w:t xml:space="preserve"> пользователи услуг связи потратили более десяти миллиардов накопленных баллов на вознаграждения от оператора и партнеров программы, это на 14 % больше, </w:t>
      </w:r>
      <w:r>
        <w:rPr>
          <w:rFonts w:ascii="Times New Roman" w:hAnsi="Times New Roman" w:cs="Times New Roman"/>
          <w:color w:val="000000"/>
          <w:sz w:val="28"/>
          <w:szCs w:val="28"/>
        </w:rPr>
        <w:t>чем годом ранее. К концу 2014 г.</w:t>
      </w:r>
      <w:r w:rsidR="001F4E4F" w:rsidRPr="005E2359">
        <w:rPr>
          <w:rFonts w:ascii="Times New Roman" w:hAnsi="Times New Roman" w:cs="Times New Roman"/>
          <w:color w:val="000000"/>
          <w:sz w:val="28"/>
          <w:szCs w:val="28"/>
        </w:rPr>
        <w:t xml:space="preserve"> порядка 30 </w:t>
      </w:r>
      <w:r w:rsidR="00962F04">
        <w:rPr>
          <w:rFonts w:ascii="Times New Roman" w:hAnsi="Times New Roman" w:cs="Times New Roman"/>
          <w:color w:val="000000"/>
          <w:sz w:val="28"/>
          <w:szCs w:val="28"/>
        </w:rPr>
        <w:t>млрд</w:t>
      </w:r>
      <w:r w:rsidR="001F4E4F" w:rsidRPr="005E2359">
        <w:rPr>
          <w:rFonts w:ascii="Times New Roman" w:hAnsi="Times New Roman" w:cs="Times New Roman"/>
          <w:color w:val="000000"/>
          <w:sz w:val="28"/>
          <w:szCs w:val="28"/>
        </w:rPr>
        <w:t xml:space="preserve"> человек, а это более 40 % от всей абонентской базы МТС в России, стали участниками программы «МТС-Бонус». Программу «МТС-Бонус» поддержали более 20 компаний-партнеров. Кроме того, участники «МТС-Бонус» жертвовали баллы в помощь тяжелобольным детям в рамках благотворительно</w:t>
      </w:r>
      <w:r w:rsidR="00481E5D">
        <w:rPr>
          <w:rFonts w:ascii="Times New Roman" w:hAnsi="Times New Roman" w:cs="Times New Roman"/>
          <w:color w:val="000000"/>
          <w:sz w:val="28"/>
          <w:szCs w:val="28"/>
        </w:rPr>
        <w:t>й программы МТС «Подари добро!»</w:t>
      </w:r>
      <w:r w:rsidR="00481E5D" w:rsidRPr="00481E5D">
        <w:rPr>
          <w:rFonts w:ascii="Times New Roman" w:hAnsi="Times New Roman" w:cs="Times New Roman"/>
          <w:color w:val="000000"/>
          <w:sz w:val="28"/>
          <w:szCs w:val="28"/>
        </w:rPr>
        <w:t xml:space="preserve"> </w:t>
      </w:r>
      <w:r w:rsidR="00610A48" w:rsidRPr="00610A48">
        <w:rPr>
          <w:rFonts w:ascii="Times New Roman" w:hAnsi="Times New Roman" w:cs="Times New Roman"/>
          <w:color w:val="000000"/>
          <w:sz w:val="28"/>
          <w:szCs w:val="28"/>
        </w:rPr>
        <w:t>[</w:t>
      </w:r>
      <w:r w:rsidR="00610A48" w:rsidRPr="001D697C">
        <w:rPr>
          <w:rFonts w:ascii="Times New Roman" w:hAnsi="Times New Roman" w:cs="Times New Roman"/>
          <w:color w:val="000000"/>
          <w:sz w:val="28"/>
          <w:szCs w:val="28"/>
        </w:rPr>
        <w:t>17]</w:t>
      </w:r>
      <w:r w:rsidR="00481E5D">
        <w:rPr>
          <w:rFonts w:ascii="Times New Roman" w:hAnsi="Times New Roman" w:cs="Times New Roman"/>
          <w:color w:val="000000"/>
          <w:sz w:val="28"/>
          <w:szCs w:val="28"/>
        </w:rPr>
        <w:t>.</w:t>
      </w:r>
    </w:p>
    <w:p w:rsidR="001F4E4F" w:rsidRPr="005E2359" w:rsidRDefault="001F4E4F"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2359">
        <w:rPr>
          <w:rFonts w:ascii="Times New Roman" w:hAnsi="Times New Roman" w:cs="Times New Roman"/>
          <w:color w:val="000000"/>
          <w:sz w:val="28"/>
          <w:szCs w:val="28"/>
        </w:rPr>
        <w:t>МТС предоставляет услуги </w:t>
      </w:r>
      <w:hyperlink r:id="rId73" w:tooltip="Сотовая связь" w:history="1">
        <w:r w:rsidRPr="005E2359">
          <w:rPr>
            <w:rFonts w:ascii="Times New Roman" w:hAnsi="Times New Roman" w:cs="Times New Roman"/>
            <w:color w:val="000000"/>
            <w:sz w:val="28"/>
            <w:szCs w:val="28"/>
          </w:rPr>
          <w:t>сотовой связи</w:t>
        </w:r>
      </w:hyperlink>
      <w:r w:rsidRPr="005E2359">
        <w:rPr>
          <w:rFonts w:ascii="Times New Roman" w:hAnsi="Times New Roman" w:cs="Times New Roman"/>
          <w:color w:val="000000"/>
          <w:sz w:val="28"/>
          <w:szCs w:val="28"/>
        </w:rPr>
        <w:t> («Мобильная связь») в стандартах </w:t>
      </w:r>
      <w:hyperlink r:id="rId74" w:tooltip="GSM" w:history="1">
        <w:r w:rsidRPr="005E2359">
          <w:rPr>
            <w:rFonts w:ascii="Times New Roman" w:hAnsi="Times New Roman" w:cs="Times New Roman"/>
            <w:color w:val="000000"/>
            <w:sz w:val="28"/>
            <w:szCs w:val="28"/>
          </w:rPr>
          <w:t>GSM</w:t>
        </w:r>
      </w:hyperlink>
      <w:r w:rsidRPr="005E2359">
        <w:rPr>
          <w:rFonts w:ascii="Times New Roman" w:hAnsi="Times New Roman" w:cs="Times New Roman"/>
          <w:color w:val="000000"/>
          <w:sz w:val="28"/>
          <w:szCs w:val="28"/>
        </w:rPr>
        <w:t> и </w:t>
      </w:r>
      <w:hyperlink r:id="rId75" w:tooltip="UMTS" w:history="1">
        <w:r w:rsidRPr="005E2359">
          <w:rPr>
            <w:rFonts w:ascii="Times New Roman" w:hAnsi="Times New Roman" w:cs="Times New Roman"/>
            <w:color w:val="000000"/>
            <w:sz w:val="28"/>
            <w:szCs w:val="28"/>
          </w:rPr>
          <w:t>UMTS</w:t>
        </w:r>
      </w:hyperlink>
      <w:r w:rsidRPr="005E2359">
        <w:rPr>
          <w:rFonts w:ascii="Times New Roman" w:hAnsi="Times New Roman" w:cs="Times New Roman"/>
          <w:color w:val="000000"/>
          <w:sz w:val="28"/>
          <w:szCs w:val="28"/>
        </w:rPr>
        <w:t> (</w:t>
      </w:r>
      <w:hyperlink r:id="rId76" w:tooltip="3G" w:history="1">
        <w:r w:rsidRPr="005E2359">
          <w:rPr>
            <w:rFonts w:ascii="Times New Roman" w:hAnsi="Times New Roman" w:cs="Times New Roman"/>
            <w:color w:val="000000"/>
            <w:sz w:val="28"/>
            <w:szCs w:val="28"/>
          </w:rPr>
          <w:t>3G</w:t>
        </w:r>
      </w:hyperlink>
      <w:r w:rsidRPr="005E2359">
        <w:rPr>
          <w:rFonts w:ascii="Times New Roman" w:hAnsi="Times New Roman" w:cs="Times New Roman"/>
          <w:color w:val="000000"/>
          <w:sz w:val="28"/>
          <w:szCs w:val="28"/>
        </w:rPr>
        <w:t>) и LTE (4G) в </w:t>
      </w:r>
      <w:hyperlink r:id="rId77" w:tooltip="Россия" w:history="1">
        <w:r w:rsidRPr="005E2359">
          <w:rPr>
            <w:rFonts w:ascii="Times New Roman" w:hAnsi="Times New Roman" w:cs="Times New Roman"/>
            <w:color w:val="000000"/>
            <w:sz w:val="28"/>
            <w:szCs w:val="28"/>
          </w:rPr>
          <w:t>России</w:t>
        </w:r>
      </w:hyperlink>
      <w:r w:rsidRPr="005E2359">
        <w:rPr>
          <w:rFonts w:ascii="Times New Roman" w:hAnsi="Times New Roman" w:cs="Times New Roman"/>
          <w:color w:val="000000"/>
          <w:sz w:val="28"/>
          <w:szCs w:val="28"/>
        </w:rPr>
        <w:t>, </w:t>
      </w:r>
      <w:hyperlink r:id="rId78" w:tooltip="Армения" w:history="1">
        <w:r w:rsidRPr="005E2359">
          <w:rPr>
            <w:rFonts w:ascii="Times New Roman" w:hAnsi="Times New Roman" w:cs="Times New Roman"/>
            <w:color w:val="000000"/>
            <w:sz w:val="28"/>
            <w:szCs w:val="28"/>
          </w:rPr>
          <w:t>Армении</w:t>
        </w:r>
      </w:hyperlink>
      <w:r w:rsidRPr="005E2359">
        <w:rPr>
          <w:rFonts w:ascii="Times New Roman" w:hAnsi="Times New Roman" w:cs="Times New Roman"/>
          <w:color w:val="000000"/>
          <w:sz w:val="28"/>
          <w:szCs w:val="28"/>
        </w:rPr>
        <w:t>, </w:t>
      </w:r>
      <w:hyperlink r:id="rId79" w:tooltip="Белоруссия" w:history="1">
        <w:r w:rsidRPr="005E2359">
          <w:rPr>
            <w:rFonts w:ascii="Times New Roman" w:hAnsi="Times New Roman" w:cs="Times New Roman"/>
            <w:color w:val="000000"/>
            <w:sz w:val="28"/>
            <w:szCs w:val="28"/>
          </w:rPr>
          <w:t>Белоруссии</w:t>
        </w:r>
      </w:hyperlink>
      <w:r w:rsidRPr="005E2359">
        <w:rPr>
          <w:rFonts w:ascii="Times New Roman" w:hAnsi="Times New Roman" w:cs="Times New Roman"/>
          <w:color w:val="000000"/>
          <w:sz w:val="28"/>
          <w:szCs w:val="28"/>
        </w:rPr>
        <w:t> и на </w:t>
      </w:r>
      <w:hyperlink r:id="rId80" w:tooltip="Украина" w:history="1">
        <w:r w:rsidRPr="005E2359">
          <w:rPr>
            <w:rFonts w:ascii="Times New Roman" w:hAnsi="Times New Roman" w:cs="Times New Roman"/>
            <w:color w:val="000000"/>
            <w:sz w:val="28"/>
            <w:szCs w:val="28"/>
          </w:rPr>
          <w:t>Украине</w:t>
        </w:r>
      </w:hyperlink>
      <w:r w:rsidRPr="005E2359">
        <w:rPr>
          <w:rFonts w:ascii="Times New Roman" w:hAnsi="Times New Roman" w:cs="Times New Roman"/>
          <w:color w:val="000000"/>
          <w:sz w:val="28"/>
          <w:szCs w:val="28"/>
        </w:rPr>
        <w:t>. </w:t>
      </w:r>
      <w:hyperlink r:id="rId81" w:tooltip="Роуминг" w:history="1">
        <w:r w:rsidRPr="005E2359">
          <w:rPr>
            <w:rFonts w:ascii="Times New Roman" w:hAnsi="Times New Roman" w:cs="Times New Roman"/>
            <w:color w:val="000000"/>
            <w:sz w:val="28"/>
            <w:szCs w:val="28"/>
          </w:rPr>
          <w:t>Роуминг</w:t>
        </w:r>
      </w:hyperlink>
      <w:r w:rsidR="00351559">
        <w:rPr>
          <w:rFonts w:ascii="Times New Roman" w:hAnsi="Times New Roman" w:cs="Times New Roman"/>
          <w:color w:val="000000"/>
          <w:sz w:val="28"/>
          <w:szCs w:val="28"/>
        </w:rPr>
        <w:t> на февраль 2014г.</w:t>
      </w:r>
      <w:r w:rsidRPr="005E2359">
        <w:rPr>
          <w:rFonts w:ascii="Times New Roman" w:hAnsi="Times New Roman" w:cs="Times New Roman"/>
          <w:color w:val="000000"/>
          <w:sz w:val="28"/>
          <w:szCs w:val="28"/>
        </w:rPr>
        <w:t xml:space="preserve"> доступен абонентам МТС в 226 странах, </w:t>
      </w:r>
      <w:hyperlink r:id="rId82" w:tooltip="GPRS" w:history="1">
        <w:r w:rsidRPr="005E2359">
          <w:rPr>
            <w:rFonts w:ascii="Times New Roman" w:hAnsi="Times New Roman" w:cs="Times New Roman"/>
            <w:color w:val="000000"/>
            <w:sz w:val="28"/>
            <w:szCs w:val="28"/>
          </w:rPr>
          <w:t>GPRS</w:t>
        </w:r>
      </w:hyperlink>
      <w:r w:rsidRPr="005E2359">
        <w:rPr>
          <w:rFonts w:ascii="Times New Roman" w:hAnsi="Times New Roman" w:cs="Times New Roman"/>
          <w:color w:val="000000"/>
          <w:sz w:val="28"/>
          <w:szCs w:val="28"/>
        </w:rPr>
        <w:t>-роуминг — 219 странах. По состоянию на 20 декабря 2013</w:t>
      </w:r>
      <w:r w:rsidR="00351559">
        <w:rPr>
          <w:rFonts w:ascii="Times New Roman" w:hAnsi="Times New Roman" w:cs="Times New Roman"/>
          <w:color w:val="000000"/>
          <w:sz w:val="28"/>
          <w:szCs w:val="28"/>
        </w:rPr>
        <w:t>г.</w:t>
      </w:r>
      <w:r w:rsidRPr="005E2359">
        <w:rPr>
          <w:rFonts w:ascii="Times New Roman" w:hAnsi="Times New Roman" w:cs="Times New Roman"/>
          <w:color w:val="000000"/>
          <w:sz w:val="28"/>
          <w:szCs w:val="28"/>
        </w:rPr>
        <w:t xml:space="preserve"> у компании было 78 </w:t>
      </w:r>
      <w:r w:rsidR="00962F04">
        <w:rPr>
          <w:rFonts w:ascii="Times New Roman" w:hAnsi="Times New Roman" w:cs="Times New Roman"/>
          <w:color w:val="000000"/>
          <w:sz w:val="28"/>
          <w:szCs w:val="28"/>
        </w:rPr>
        <w:t>млн</w:t>
      </w:r>
      <w:r w:rsidRPr="005E2359">
        <w:rPr>
          <w:rFonts w:ascii="Times New Roman" w:hAnsi="Times New Roman" w:cs="Times New Roman"/>
          <w:color w:val="000000"/>
          <w:sz w:val="28"/>
          <w:szCs w:val="28"/>
        </w:rPr>
        <w:t xml:space="preserve">. базовых станций, из них 36,6 </w:t>
      </w:r>
      <w:proofErr w:type="spellStart"/>
      <w:r w:rsidR="00962F04">
        <w:rPr>
          <w:rFonts w:ascii="Times New Roman" w:hAnsi="Times New Roman" w:cs="Times New Roman"/>
          <w:color w:val="000000"/>
          <w:sz w:val="28"/>
          <w:szCs w:val="28"/>
        </w:rPr>
        <w:t>млн</w:t>
      </w:r>
      <w:r w:rsidRPr="005E2359">
        <w:rPr>
          <w:rFonts w:ascii="Times New Roman" w:hAnsi="Times New Roman" w:cs="Times New Roman"/>
          <w:color w:val="000000"/>
          <w:sz w:val="28"/>
          <w:szCs w:val="28"/>
        </w:rPr>
        <w:t>ячи</w:t>
      </w:r>
      <w:proofErr w:type="spellEnd"/>
      <w:r w:rsidRPr="005E2359">
        <w:rPr>
          <w:rFonts w:ascii="Times New Roman" w:hAnsi="Times New Roman" w:cs="Times New Roman"/>
          <w:color w:val="000000"/>
          <w:sz w:val="28"/>
          <w:szCs w:val="28"/>
        </w:rPr>
        <w:t xml:space="preserve"> базовых станций 3G и LTE; сеть LTE была запущена в 13 регионах России. МТС также предоставляет возможность пользоваться сетями LTE в международном роуминге. Сети второго (2G) и третьего (3G) поколений компаний, по её собственным данны</w:t>
      </w:r>
      <w:r w:rsidR="00351559">
        <w:rPr>
          <w:rFonts w:ascii="Times New Roman" w:hAnsi="Times New Roman" w:cs="Times New Roman"/>
          <w:color w:val="000000"/>
          <w:sz w:val="28"/>
          <w:szCs w:val="28"/>
        </w:rPr>
        <w:t>м, покрывали на начало 2014г.</w:t>
      </w:r>
      <w:r w:rsidRPr="005E2359">
        <w:rPr>
          <w:rFonts w:ascii="Times New Roman" w:hAnsi="Times New Roman" w:cs="Times New Roman"/>
          <w:color w:val="000000"/>
          <w:sz w:val="28"/>
          <w:szCs w:val="28"/>
        </w:rPr>
        <w:t xml:space="preserve"> 98 % населенной территории России. 55 % станций 3G обеспечивали скорости передачи данных до 42 Мбит/с, остальные базовые станции «третьего поколения» работали по технологии HSPA+ с максимальной скоростью до 21 Мбит/с.</w:t>
      </w:r>
    </w:p>
    <w:p w:rsidR="001F4E4F" w:rsidRPr="005E2359" w:rsidRDefault="001F4E4F"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2359">
        <w:rPr>
          <w:rFonts w:ascii="Times New Roman" w:hAnsi="Times New Roman" w:cs="Times New Roman"/>
          <w:color w:val="000000"/>
          <w:sz w:val="28"/>
          <w:szCs w:val="28"/>
        </w:rPr>
        <w:t>МТС предлагает широкий набор </w:t>
      </w:r>
      <w:hyperlink r:id="rId83" w:tooltip="Тарифный план" w:history="1">
        <w:r w:rsidRPr="005E2359">
          <w:rPr>
            <w:rFonts w:ascii="Times New Roman" w:hAnsi="Times New Roman" w:cs="Times New Roman"/>
            <w:color w:val="000000"/>
            <w:sz w:val="28"/>
            <w:szCs w:val="28"/>
          </w:rPr>
          <w:t>тарифных планов</w:t>
        </w:r>
      </w:hyperlink>
      <w:r w:rsidRPr="005E2359">
        <w:rPr>
          <w:rFonts w:ascii="Times New Roman" w:hAnsi="Times New Roman" w:cs="Times New Roman"/>
          <w:color w:val="000000"/>
          <w:sz w:val="28"/>
          <w:szCs w:val="28"/>
        </w:rPr>
        <w:t> телефонной связи, варьирующий в зависимости от страны и региона осуществления деятельности, при этом, как правило, физическим лицам и организациям предоставля</w:t>
      </w:r>
      <w:r w:rsidRPr="005E2359">
        <w:rPr>
          <w:rFonts w:ascii="Times New Roman" w:hAnsi="Times New Roman" w:cs="Times New Roman"/>
          <w:color w:val="000000"/>
          <w:sz w:val="28"/>
          <w:szCs w:val="28"/>
        </w:rPr>
        <w:lastRenderedPageBreak/>
        <w:t>ются различные тарифные планы. Пользователям сотовой сети предоставляется доступ к Интернет по технологиям GPRS, 3G и LTE, под </w:t>
      </w:r>
      <w:hyperlink r:id="rId84" w:tooltip="Собственная торговая марка" w:history="1">
        <w:r w:rsidRPr="005E2359">
          <w:rPr>
            <w:rFonts w:ascii="Times New Roman" w:hAnsi="Times New Roman" w:cs="Times New Roman"/>
            <w:color w:val="000000"/>
            <w:sz w:val="28"/>
            <w:szCs w:val="28"/>
          </w:rPr>
          <w:t xml:space="preserve">собственной торговой </w:t>
        </w:r>
        <w:proofErr w:type="spellStart"/>
        <w:r w:rsidRPr="005E2359">
          <w:rPr>
            <w:rFonts w:ascii="Times New Roman" w:hAnsi="Times New Roman" w:cs="Times New Roman"/>
            <w:color w:val="000000"/>
            <w:sz w:val="28"/>
            <w:szCs w:val="28"/>
          </w:rPr>
          <w:t>маркой</w:t>
        </w:r>
      </w:hyperlink>
      <w:r w:rsidRPr="005E2359">
        <w:rPr>
          <w:rFonts w:ascii="Times New Roman" w:hAnsi="Times New Roman" w:cs="Times New Roman"/>
          <w:color w:val="000000"/>
          <w:sz w:val="28"/>
          <w:szCs w:val="28"/>
        </w:rPr>
        <w:t>реализуются</w:t>
      </w:r>
      <w:proofErr w:type="spellEnd"/>
      <w:r w:rsidRPr="005E2359">
        <w:rPr>
          <w:rFonts w:ascii="Times New Roman" w:hAnsi="Times New Roman" w:cs="Times New Roman"/>
          <w:color w:val="000000"/>
          <w:sz w:val="28"/>
          <w:szCs w:val="28"/>
        </w:rPr>
        <w:t xml:space="preserve"> мобильные </w:t>
      </w:r>
      <w:proofErr w:type="spellStart"/>
      <w:r w:rsidRPr="005E2359">
        <w:rPr>
          <w:rFonts w:ascii="Times New Roman" w:hAnsi="Times New Roman" w:cs="Times New Roman"/>
          <w:color w:val="000000"/>
          <w:sz w:val="28"/>
          <w:szCs w:val="28"/>
        </w:rPr>
        <w:t>Wi</w:t>
      </w:r>
      <w:proofErr w:type="spellEnd"/>
      <w:r w:rsidRPr="005E2359">
        <w:rPr>
          <w:rFonts w:ascii="Times New Roman" w:hAnsi="Times New Roman" w:cs="Times New Roman"/>
          <w:color w:val="000000"/>
          <w:sz w:val="28"/>
          <w:szCs w:val="28"/>
        </w:rPr>
        <w:t>-</w:t>
      </w:r>
      <w:proofErr w:type="spellStart"/>
      <w:r w:rsidRPr="005E2359">
        <w:rPr>
          <w:rFonts w:ascii="Times New Roman" w:hAnsi="Times New Roman" w:cs="Times New Roman"/>
          <w:color w:val="000000"/>
          <w:sz w:val="28"/>
          <w:szCs w:val="28"/>
        </w:rPr>
        <w:t>Fi</w:t>
      </w:r>
      <w:proofErr w:type="spellEnd"/>
      <w:r w:rsidRPr="005E2359">
        <w:rPr>
          <w:rFonts w:ascii="Times New Roman" w:hAnsi="Times New Roman" w:cs="Times New Roman"/>
          <w:color w:val="000000"/>
          <w:sz w:val="28"/>
          <w:szCs w:val="28"/>
        </w:rPr>
        <w:t>-роутеры и USB-адаптеры с поддержкой 3G и LTE, распространяется собственное мобильное приложение, обеспечивающее возможность голосовых вызовов чере</w:t>
      </w:r>
      <w:r w:rsidR="00B74585">
        <w:rPr>
          <w:rFonts w:ascii="Times New Roman" w:hAnsi="Times New Roman" w:cs="Times New Roman"/>
          <w:color w:val="000000"/>
          <w:sz w:val="28"/>
          <w:szCs w:val="28"/>
        </w:rPr>
        <w:t xml:space="preserve">з </w:t>
      </w:r>
      <w:proofErr w:type="spellStart"/>
      <w:r w:rsidR="00B74585">
        <w:rPr>
          <w:rFonts w:ascii="Times New Roman" w:hAnsi="Times New Roman" w:cs="Times New Roman"/>
          <w:color w:val="000000"/>
          <w:sz w:val="28"/>
          <w:szCs w:val="28"/>
        </w:rPr>
        <w:t>Wi</w:t>
      </w:r>
      <w:proofErr w:type="spellEnd"/>
      <w:r w:rsidR="00B74585">
        <w:rPr>
          <w:rFonts w:ascii="Times New Roman" w:hAnsi="Times New Roman" w:cs="Times New Roman"/>
          <w:color w:val="000000"/>
          <w:sz w:val="28"/>
          <w:szCs w:val="28"/>
        </w:rPr>
        <w:t>-</w:t>
      </w:r>
      <w:proofErr w:type="spellStart"/>
      <w:r w:rsidR="00B74585">
        <w:rPr>
          <w:rFonts w:ascii="Times New Roman" w:hAnsi="Times New Roman" w:cs="Times New Roman"/>
          <w:color w:val="000000"/>
          <w:sz w:val="28"/>
          <w:szCs w:val="28"/>
        </w:rPr>
        <w:t>Fi</w:t>
      </w:r>
      <w:proofErr w:type="spellEnd"/>
      <w:r w:rsidR="00B74585">
        <w:rPr>
          <w:rFonts w:ascii="Times New Roman" w:hAnsi="Times New Roman" w:cs="Times New Roman"/>
          <w:color w:val="000000"/>
          <w:sz w:val="28"/>
          <w:szCs w:val="28"/>
        </w:rPr>
        <w:t xml:space="preserve">-сети общего пользования </w:t>
      </w:r>
      <w:r w:rsidR="00B74585" w:rsidRPr="00B74585">
        <w:rPr>
          <w:rFonts w:ascii="Times New Roman" w:hAnsi="Times New Roman" w:cs="Times New Roman"/>
          <w:color w:val="000000"/>
          <w:sz w:val="28"/>
          <w:szCs w:val="28"/>
        </w:rPr>
        <w:t>[</w:t>
      </w:r>
      <w:r w:rsidR="00610A48" w:rsidRPr="00610A48">
        <w:rPr>
          <w:rFonts w:ascii="Times New Roman" w:hAnsi="Times New Roman" w:cs="Times New Roman"/>
          <w:color w:val="000000"/>
          <w:sz w:val="28"/>
          <w:szCs w:val="28"/>
        </w:rPr>
        <w:t>6</w:t>
      </w:r>
      <w:r w:rsidR="00B74585" w:rsidRPr="00B74585">
        <w:rPr>
          <w:rFonts w:ascii="Times New Roman" w:hAnsi="Times New Roman" w:cs="Times New Roman"/>
          <w:color w:val="000000"/>
          <w:sz w:val="28"/>
          <w:szCs w:val="28"/>
        </w:rPr>
        <w:t>]</w:t>
      </w:r>
      <w:r w:rsidR="00B74585">
        <w:rPr>
          <w:rFonts w:ascii="Times New Roman" w:hAnsi="Times New Roman" w:cs="Times New Roman"/>
          <w:color w:val="000000"/>
          <w:sz w:val="28"/>
          <w:szCs w:val="28"/>
        </w:rPr>
        <w:t>.</w:t>
      </w:r>
    </w:p>
    <w:p w:rsidR="001F4E4F" w:rsidRPr="005E2359" w:rsidRDefault="001F4E4F"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2359">
        <w:rPr>
          <w:rFonts w:ascii="Times New Roman" w:hAnsi="Times New Roman" w:cs="Times New Roman"/>
          <w:color w:val="000000"/>
          <w:sz w:val="28"/>
          <w:szCs w:val="28"/>
        </w:rPr>
        <w:t>МТС участвует в ряде проектов </w:t>
      </w:r>
      <w:hyperlink r:id="rId85" w:tooltip="Виртуальный оператор сотовой связи" w:history="1">
        <w:r w:rsidRPr="005E2359">
          <w:rPr>
            <w:rFonts w:ascii="Times New Roman" w:hAnsi="Times New Roman" w:cs="Times New Roman"/>
            <w:color w:val="000000"/>
            <w:sz w:val="28"/>
            <w:szCs w:val="28"/>
          </w:rPr>
          <w:t>виртуальных операторов сотовой связи</w:t>
        </w:r>
      </w:hyperlink>
      <w:r w:rsidRPr="005E2359">
        <w:rPr>
          <w:rFonts w:ascii="Times New Roman" w:hAnsi="Times New Roman" w:cs="Times New Roman"/>
          <w:color w:val="000000"/>
          <w:sz w:val="28"/>
          <w:szCs w:val="28"/>
        </w:rPr>
        <w:t> (MVNO), обеспечивая для них необходимую инфраструктуру. Первым таким опытом для МТС стал совместный проект с телеканалом </w:t>
      </w:r>
      <w:hyperlink r:id="rId86" w:tooltip="A-ONE" w:history="1">
        <w:r w:rsidRPr="005E2359">
          <w:rPr>
            <w:rFonts w:ascii="Times New Roman" w:hAnsi="Times New Roman" w:cs="Times New Roman"/>
            <w:color w:val="000000"/>
            <w:sz w:val="28"/>
            <w:szCs w:val="28"/>
          </w:rPr>
          <w:t>A-ONE</w:t>
        </w:r>
      </w:hyperlink>
      <w:r w:rsidRPr="005E2359">
        <w:rPr>
          <w:rFonts w:ascii="Times New Roman" w:hAnsi="Times New Roman" w:cs="Times New Roman"/>
          <w:color w:val="000000"/>
          <w:sz w:val="28"/>
          <w:szCs w:val="28"/>
        </w:rPr>
        <w:t> («Тариф „Альтернатива“»). В дальнейшем компания осуществила более масштабные проекты MVNO с </w:t>
      </w:r>
      <w:hyperlink r:id="rId87" w:tooltip="Ретейлер" w:history="1">
        <w:r w:rsidRPr="005E2359">
          <w:rPr>
            <w:rFonts w:ascii="Times New Roman" w:hAnsi="Times New Roman" w:cs="Times New Roman"/>
            <w:color w:val="000000"/>
            <w:sz w:val="28"/>
            <w:szCs w:val="28"/>
          </w:rPr>
          <w:t>ретейлерами</w:t>
        </w:r>
      </w:hyperlink>
      <w:r w:rsidRPr="005E2359">
        <w:rPr>
          <w:rFonts w:ascii="Times New Roman" w:hAnsi="Times New Roman" w:cs="Times New Roman"/>
          <w:color w:val="000000"/>
          <w:sz w:val="28"/>
          <w:szCs w:val="28"/>
        </w:rPr>
        <w:t> </w:t>
      </w:r>
      <w:hyperlink r:id="rId88" w:tooltip="Auchan" w:history="1">
        <w:proofErr w:type="spellStart"/>
        <w:r w:rsidRPr="005E2359">
          <w:rPr>
            <w:rFonts w:ascii="Times New Roman" w:hAnsi="Times New Roman" w:cs="Times New Roman"/>
            <w:color w:val="000000"/>
            <w:sz w:val="28"/>
            <w:szCs w:val="28"/>
          </w:rPr>
          <w:t>Auchan</w:t>
        </w:r>
        <w:proofErr w:type="spellEnd"/>
      </w:hyperlink>
      <w:r w:rsidRPr="005E2359">
        <w:rPr>
          <w:rFonts w:ascii="Times New Roman" w:hAnsi="Times New Roman" w:cs="Times New Roman"/>
          <w:color w:val="000000"/>
          <w:sz w:val="28"/>
          <w:szCs w:val="28"/>
        </w:rPr>
        <w:t> («А-</w:t>
      </w:r>
      <w:proofErr w:type="spellStart"/>
      <w:r w:rsidRPr="005E2359">
        <w:rPr>
          <w:rFonts w:ascii="Times New Roman" w:hAnsi="Times New Roman" w:cs="Times New Roman"/>
          <w:color w:val="000000"/>
          <w:sz w:val="28"/>
          <w:szCs w:val="28"/>
        </w:rPr>
        <w:t>Мобайл</w:t>
      </w:r>
      <w:proofErr w:type="spellEnd"/>
      <w:r w:rsidRPr="005E2359">
        <w:rPr>
          <w:rFonts w:ascii="Times New Roman" w:hAnsi="Times New Roman" w:cs="Times New Roman"/>
          <w:color w:val="000000"/>
          <w:sz w:val="28"/>
          <w:szCs w:val="28"/>
        </w:rPr>
        <w:t xml:space="preserve">», с 2008 года, 127 </w:t>
      </w:r>
      <w:r w:rsidR="00962F04">
        <w:rPr>
          <w:rFonts w:ascii="Times New Roman" w:hAnsi="Times New Roman" w:cs="Times New Roman"/>
          <w:color w:val="000000"/>
          <w:sz w:val="28"/>
          <w:szCs w:val="28"/>
        </w:rPr>
        <w:t>млн</w:t>
      </w:r>
      <w:r w:rsidR="00351559">
        <w:rPr>
          <w:rFonts w:ascii="Times New Roman" w:hAnsi="Times New Roman" w:cs="Times New Roman"/>
          <w:color w:val="000000"/>
          <w:sz w:val="28"/>
          <w:szCs w:val="28"/>
        </w:rPr>
        <w:t>. абонентов на начало 2011г.</w:t>
      </w:r>
      <w:r w:rsidRPr="005E2359">
        <w:rPr>
          <w:rFonts w:ascii="Times New Roman" w:hAnsi="Times New Roman" w:cs="Times New Roman"/>
          <w:color w:val="000000"/>
          <w:sz w:val="28"/>
          <w:szCs w:val="28"/>
        </w:rPr>
        <w:t>) и </w:t>
      </w:r>
      <w:hyperlink r:id="rId89" w:tooltip="X5 Retail Group" w:history="1">
        <w:r w:rsidRPr="005E2359">
          <w:rPr>
            <w:rFonts w:ascii="Times New Roman" w:hAnsi="Times New Roman" w:cs="Times New Roman"/>
            <w:color w:val="000000"/>
            <w:sz w:val="28"/>
            <w:szCs w:val="28"/>
          </w:rPr>
          <w:t xml:space="preserve">X5 </w:t>
        </w:r>
        <w:proofErr w:type="spellStart"/>
        <w:r w:rsidRPr="005E2359">
          <w:rPr>
            <w:rFonts w:ascii="Times New Roman" w:hAnsi="Times New Roman" w:cs="Times New Roman"/>
            <w:color w:val="000000"/>
            <w:sz w:val="28"/>
            <w:szCs w:val="28"/>
          </w:rPr>
          <w:t>Retail</w:t>
        </w:r>
        <w:proofErr w:type="spellEnd"/>
        <w:r w:rsidRPr="005E2359">
          <w:rPr>
            <w:rFonts w:ascii="Times New Roman" w:hAnsi="Times New Roman" w:cs="Times New Roman"/>
            <w:color w:val="000000"/>
            <w:sz w:val="28"/>
            <w:szCs w:val="28"/>
          </w:rPr>
          <w:t xml:space="preserve"> </w:t>
        </w:r>
        <w:proofErr w:type="spellStart"/>
        <w:r w:rsidRPr="005E2359">
          <w:rPr>
            <w:rFonts w:ascii="Times New Roman" w:hAnsi="Times New Roman" w:cs="Times New Roman"/>
            <w:color w:val="000000"/>
            <w:sz w:val="28"/>
            <w:szCs w:val="28"/>
          </w:rPr>
          <w:t>Group</w:t>
        </w:r>
        <w:proofErr w:type="spellEnd"/>
      </w:hyperlink>
      <w:r w:rsidRPr="005E2359">
        <w:rPr>
          <w:rFonts w:ascii="Times New Roman" w:hAnsi="Times New Roman" w:cs="Times New Roman"/>
          <w:color w:val="000000"/>
          <w:sz w:val="28"/>
          <w:szCs w:val="28"/>
        </w:rPr>
        <w:t> («</w:t>
      </w:r>
      <w:proofErr w:type="spellStart"/>
      <w:r w:rsidRPr="005E2359">
        <w:rPr>
          <w:rFonts w:ascii="Times New Roman" w:hAnsi="Times New Roman" w:cs="Times New Roman"/>
          <w:color w:val="000000"/>
          <w:sz w:val="28"/>
          <w:szCs w:val="28"/>
        </w:rPr>
        <w:t>Аллё</w:t>
      </w:r>
      <w:proofErr w:type="spellEnd"/>
      <w:r w:rsidRPr="005E2359">
        <w:rPr>
          <w:rFonts w:ascii="Times New Roman" w:hAnsi="Times New Roman" w:cs="Times New Roman"/>
          <w:color w:val="000000"/>
          <w:sz w:val="28"/>
          <w:szCs w:val="28"/>
        </w:rPr>
        <w:t>», с 2010 года, ч</w:t>
      </w:r>
      <w:r w:rsidR="00B74585">
        <w:rPr>
          <w:rFonts w:ascii="Times New Roman" w:hAnsi="Times New Roman" w:cs="Times New Roman"/>
          <w:color w:val="000000"/>
          <w:sz w:val="28"/>
          <w:szCs w:val="28"/>
        </w:rPr>
        <w:t>исло абонентов не раскрывается)[6</w:t>
      </w:r>
      <w:r w:rsidR="00B74585" w:rsidRPr="00B74585">
        <w:rPr>
          <w:rFonts w:ascii="Times New Roman" w:hAnsi="Times New Roman" w:cs="Times New Roman"/>
          <w:color w:val="000000"/>
          <w:sz w:val="28"/>
          <w:szCs w:val="28"/>
        </w:rPr>
        <w:t>]</w:t>
      </w:r>
      <w:r w:rsidR="00B74585">
        <w:rPr>
          <w:rFonts w:ascii="Times New Roman" w:hAnsi="Times New Roman" w:cs="Times New Roman"/>
          <w:color w:val="000000"/>
          <w:sz w:val="28"/>
          <w:szCs w:val="28"/>
        </w:rPr>
        <w:t>.</w:t>
      </w:r>
    </w:p>
    <w:p w:rsidR="001F4E4F" w:rsidRPr="005E2359" w:rsidRDefault="00351559"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 июня 2015г.</w:t>
      </w:r>
      <w:r w:rsidR="001F4E4F" w:rsidRPr="005E2359">
        <w:rPr>
          <w:rFonts w:ascii="Times New Roman" w:hAnsi="Times New Roman" w:cs="Times New Roman"/>
          <w:color w:val="000000"/>
          <w:sz w:val="28"/>
          <w:szCs w:val="28"/>
        </w:rPr>
        <w:t xml:space="preserve"> МТС первой из операторов «большой тройки» предоставила абонентам всех тарифных планов возможность бесплатно принимать входящие звонки во внутрисетевом роуминге.</w:t>
      </w:r>
    </w:p>
    <w:p w:rsidR="001F4E4F" w:rsidRPr="005E2359" w:rsidRDefault="001F4E4F"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2359">
        <w:rPr>
          <w:rFonts w:ascii="Times New Roman" w:hAnsi="Times New Roman" w:cs="Times New Roman"/>
          <w:color w:val="000000"/>
          <w:sz w:val="28"/>
          <w:szCs w:val="28"/>
        </w:rPr>
        <w:t>МТС предоставляет VAS-услуги для корпоративных клиентов. Основные из них это «Автосекретарь», «Бесплатный вызов 8-800», </w:t>
      </w:r>
      <w:hyperlink r:id="rId90" w:tooltip="VPN" w:history="1">
        <w:r w:rsidRPr="005E2359">
          <w:rPr>
            <w:rFonts w:ascii="Times New Roman" w:hAnsi="Times New Roman" w:cs="Times New Roman"/>
            <w:color w:val="000000"/>
            <w:sz w:val="28"/>
            <w:szCs w:val="28"/>
          </w:rPr>
          <w:t>VPN</w:t>
        </w:r>
      </w:hyperlink>
      <w:r w:rsidRPr="005E2359">
        <w:rPr>
          <w:rFonts w:ascii="Times New Roman" w:hAnsi="Times New Roman" w:cs="Times New Roman"/>
          <w:color w:val="000000"/>
          <w:sz w:val="28"/>
          <w:szCs w:val="28"/>
        </w:rPr>
        <w:t> (виртуальная частная сеть), </w:t>
      </w:r>
      <w:hyperlink r:id="rId91" w:tooltip="APN" w:history="1">
        <w:r w:rsidRPr="005E2359">
          <w:rPr>
            <w:rFonts w:ascii="Times New Roman" w:hAnsi="Times New Roman" w:cs="Times New Roman"/>
            <w:color w:val="000000"/>
            <w:sz w:val="28"/>
            <w:szCs w:val="28"/>
          </w:rPr>
          <w:t>APN</w:t>
        </w:r>
      </w:hyperlink>
      <w:r w:rsidRPr="005E2359">
        <w:rPr>
          <w:rFonts w:ascii="Times New Roman" w:hAnsi="Times New Roman" w:cs="Times New Roman"/>
          <w:color w:val="000000"/>
          <w:sz w:val="28"/>
          <w:szCs w:val="28"/>
        </w:rPr>
        <w:t> (Защищенная передача данных), «Конференц-цент</w:t>
      </w:r>
      <w:r w:rsidR="00610A48">
        <w:rPr>
          <w:rFonts w:ascii="Times New Roman" w:hAnsi="Times New Roman" w:cs="Times New Roman"/>
          <w:color w:val="000000"/>
          <w:sz w:val="28"/>
          <w:szCs w:val="28"/>
        </w:rPr>
        <w:t xml:space="preserve">р» и </w:t>
      </w:r>
      <w:proofErr w:type="spellStart"/>
      <w:r w:rsidR="00610A48">
        <w:rPr>
          <w:rFonts w:ascii="Times New Roman" w:hAnsi="Times New Roman" w:cs="Times New Roman"/>
          <w:color w:val="000000"/>
          <w:sz w:val="28"/>
          <w:szCs w:val="28"/>
        </w:rPr>
        <w:t>др</w:t>
      </w:r>
      <w:proofErr w:type="spellEnd"/>
      <w:r w:rsidR="00610A48">
        <w:rPr>
          <w:rFonts w:ascii="Times New Roman" w:hAnsi="Times New Roman" w:cs="Times New Roman"/>
          <w:color w:val="000000"/>
          <w:sz w:val="28"/>
          <w:szCs w:val="28"/>
        </w:rPr>
        <w:t xml:space="preserve"> [17</w:t>
      </w:r>
      <w:r w:rsidR="00B74585" w:rsidRPr="00B74585">
        <w:rPr>
          <w:rFonts w:ascii="Times New Roman" w:hAnsi="Times New Roman" w:cs="Times New Roman"/>
          <w:color w:val="000000"/>
          <w:sz w:val="28"/>
          <w:szCs w:val="28"/>
        </w:rPr>
        <w:t>]</w:t>
      </w:r>
      <w:r w:rsidR="00B74585">
        <w:rPr>
          <w:rFonts w:ascii="Times New Roman" w:hAnsi="Times New Roman" w:cs="Times New Roman"/>
          <w:color w:val="000000"/>
          <w:sz w:val="28"/>
          <w:szCs w:val="28"/>
        </w:rPr>
        <w:t>.</w:t>
      </w:r>
    </w:p>
    <w:p w:rsidR="001F4E4F" w:rsidRPr="005E2359" w:rsidRDefault="001F4E4F"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2359">
        <w:rPr>
          <w:rFonts w:ascii="Times New Roman" w:hAnsi="Times New Roman" w:cs="Times New Roman"/>
          <w:color w:val="000000"/>
          <w:sz w:val="28"/>
          <w:szCs w:val="28"/>
        </w:rPr>
        <w:t>В дополнение к услугам доступа к Интернету через мобильную сеть, МТС предоставляет </w:t>
      </w:r>
      <w:hyperlink r:id="rId92" w:tooltip="Широкополосный доступ в Интернет" w:history="1">
        <w:r w:rsidRPr="005E2359">
          <w:rPr>
            <w:rFonts w:ascii="Times New Roman" w:hAnsi="Times New Roman" w:cs="Times New Roman"/>
            <w:color w:val="000000"/>
            <w:sz w:val="28"/>
            <w:szCs w:val="28"/>
          </w:rPr>
          <w:t>широкополосный доступ в Интернет</w:t>
        </w:r>
      </w:hyperlink>
      <w:r w:rsidRPr="005E2359">
        <w:rPr>
          <w:rFonts w:ascii="Times New Roman" w:hAnsi="Times New Roman" w:cs="Times New Roman"/>
          <w:color w:val="000000"/>
          <w:sz w:val="28"/>
          <w:szCs w:val="28"/>
        </w:rPr>
        <w:t> (ШПД) («Домашний Интернет») по технологиям </w:t>
      </w:r>
      <w:hyperlink r:id="rId93" w:tooltip="Fiber to the x" w:history="1">
        <w:r w:rsidRPr="005E2359">
          <w:rPr>
            <w:rFonts w:ascii="Times New Roman" w:hAnsi="Times New Roman" w:cs="Times New Roman"/>
            <w:color w:val="000000"/>
            <w:sz w:val="28"/>
            <w:szCs w:val="28"/>
          </w:rPr>
          <w:t>FTTB</w:t>
        </w:r>
      </w:hyperlink>
      <w:r w:rsidRPr="005E2359">
        <w:rPr>
          <w:rFonts w:ascii="Times New Roman" w:hAnsi="Times New Roman" w:cs="Times New Roman"/>
          <w:color w:val="000000"/>
          <w:sz w:val="28"/>
          <w:szCs w:val="28"/>
        </w:rPr>
        <w:t> («оптика до дома»), </w:t>
      </w:r>
      <w:hyperlink r:id="rId94" w:tooltip="ADSL" w:history="1">
        <w:r w:rsidRPr="005E2359">
          <w:rPr>
            <w:rFonts w:ascii="Times New Roman" w:hAnsi="Times New Roman" w:cs="Times New Roman"/>
            <w:color w:val="000000"/>
            <w:sz w:val="28"/>
            <w:szCs w:val="28"/>
          </w:rPr>
          <w:t>ADSL</w:t>
        </w:r>
      </w:hyperlink>
      <w:r w:rsidRPr="005E2359">
        <w:rPr>
          <w:rFonts w:ascii="Times New Roman" w:hAnsi="Times New Roman" w:cs="Times New Roman"/>
          <w:color w:val="000000"/>
          <w:sz w:val="28"/>
          <w:szCs w:val="28"/>
        </w:rPr>
        <w:t>, </w:t>
      </w:r>
      <w:proofErr w:type="spellStart"/>
      <w:r w:rsidR="000B379E">
        <w:rPr>
          <w:rFonts w:ascii="Times New Roman" w:hAnsi="Times New Roman" w:cs="Times New Roman"/>
          <w:color w:val="000000"/>
          <w:sz w:val="28"/>
          <w:szCs w:val="28"/>
        </w:rPr>
        <w:fldChar w:fldCharType="begin"/>
      </w:r>
      <w:r w:rsidR="000B379E">
        <w:rPr>
          <w:rFonts w:ascii="Times New Roman" w:hAnsi="Times New Roman" w:cs="Times New Roman"/>
          <w:color w:val="000000"/>
          <w:sz w:val="28"/>
          <w:szCs w:val="28"/>
        </w:rPr>
        <w:instrText xml:space="preserve"> HYPERLINK "https://ru.wikipedia.org/wiki/Ethernet" \o "Ethernet" </w:instrText>
      </w:r>
      <w:r w:rsidR="000B379E">
        <w:rPr>
          <w:rFonts w:ascii="Times New Roman" w:hAnsi="Times New Roman" w:cs="Times New Roman"/>
          <w:color w:val="000000"/>
          <w:sz w:val="28"/>
          <w:szCs w:val="28"/>
        </w:rPr>
        <w:fldChar w:fldCharType="separate"/>
      </w:r>
      <w:r w:rsidRPr="005E2359">
        <w:rPr>
          <w:rFonts w:ascii="Times New Roman" w:hAnsi="Times New Roman" w:cs="Times New Roman"/>
          <w:color w:val="000000"/>
          <w:sz w:val="28"/>
          <w:szCs w:val="28"/>
        </w:rPr>
        <w:t>Ethernet</w:t>
      </w:r>
      <w:proofErr w:type="spellEnd"/>
      <w:r w:rsidR="000B379E">
        <w:rPr>
          <w:rFonts w:ascii="Times New Roman" w:hAnsi="Times New Roman" w:cs="Times New Roman"/>
          <w:color w:val="000000"/>
          <w:sz w:val="28"/>
          <w:szCs w:val="28"/>
        </w:rPr>
        <w:fldChar w:fldCharType="end"/>
      </w:r>
      <w:r w:rsidRPr="005E2359">
        <w:rPr>
          <w:rFonts w:ascii="Times New Roman" w:hAnsi="Times New Roman" w:cs="Times New Roman"/>
          <w:color w:val="000000"/>
          <w:sz w:val="28"/>
          <w:szCs w:val="28"/>
        </w:rPr>
        <w:t> и по кабелю </w:t>
      </w:r>
      <w:hyperlink r:id="rId95" w:tooltip="Витая пара" w:history="1">
        <w:r w:rsidRPr="005E2359">
          <w:rPr>
            <w:rFonts w:ascii="Times New Roman" w:hAnsi="Times New Roman" w:cs="Times New Roman"/>
            <w:color w:val="000000"/>
            <w:sz w:val="28"/>
            <w:szCs w:val="28"/>
          </w:rPr>
          <w:t>витая пара</w:t>
        </w:r>
      </w:hyperlink>
      <w:r w:rsidRPr="005E2359">
        <w:rPr>
          <w:rFonts w:ascii="Times New Roman" w:hAnsi="Times New Roman" w:cs="Times New Roman"/>
          <w:color w:val="000000"/>
          <w:sz w:val="28"/>
          <w:szCs w:val="28"/>
        </w:rPr>
        <w:t> в 122 городах России. В регионах России услуги проводного доступа в интернет предоставляет </w:t>
      </w:r>
      <w:hyperlink r:id="rId96" w:tooltip="Закрытое акционерное общество" w:history="1">
        <w:r w:rsidRPr="005E2359">
          <w:rPr>
            <w:rFonts w:ascii="Times New Roman" w:hAnsi="Times New Roman" w:cs="Times New Roman"/>
            <w:color w:val="000000"/>
            <w:sz w:val="28"/>
            <w:szCs w:val="28"/>
          </w:rPr>
          <w:t>ЗАО</w:t>
        </w:r>
      </w:hyperlink>
      <w:r w:rsidRPr="005E2359">
        <w:rPr>
          <w:rFonts w:ascii="Times New Roman" w:hAnsi="Times New Roman" w:cs="Times New Roman"/>
          <w:color w:val="000000"/>
          <w:sz w:val="28"/>
          <w:szCs w:val="28"/>
        </w:rPr>
        <w:t> «</w:t>
      </w:r>
      <w:hyperlink r:id="rId97" w:tooltip="Комстар — Объединённые ТелеСистемы" w:history="1">
        <w:r w:rsidRPr="005E2359">
          <w:rPr>
            <w:rFonts w:ascii="Times New Roman" w:hAnsi="Times New Roman" w:cs="Times New Roman"/>
            <w:color w:val="000000"/>
            <w:sz w:val="28"/>
            <w:szCs w:val="28"/>
          </w:rPr>
          <w:t>Комстар-Регионы</w:t>
        </w:r>
      </w:hyperlink>
      <w:r w:rsidRPr="005E2359">
        <w:rPr>
          <w:rFonts w:ascii="Times New Roman" w:hAnsi="Times New Roman" w:cs="Times New Roman"/>
          <w:color w:val="000000"/>
          <w:sz w:val="28"/>
          <w:szCs w:val="28"/>
        </w:rPr>
        <w:t>» 100 % дочерняя компания МТС. На кон</w:t>
      </w:r>
      <w:r w:rsidR="00351559">
        <w:rPr>
          <w:rFonts w:ascii="Times New Roman" w:hAnsi="Times New Roman" w:cs="Times New Roman"/>
          <w:color w:val="000000"/>
          <w:sz w:val="28"/>
          <w:szCs w:val="28"/>
        </w:rPr>
        <w:t>ец четвёртого квартала 2011г.</w:t>
      </w:r>
      <w:r w:rsidRPr="005E2359">
        <w:rPr>
          <w:rFonts w:ascii="Times New Roman" w:hAnsi="Times New Roman" w:cs="Times New Roman"/>
          <w:color w:val="000000"/>
          <w:sz w:val="28"/>
          <w:szCs w:val="28"/>
        </w:rPr>
        <w:t xml:space="preserve"> компания обслуживала 2,06 </w:t>
      </w:r>
      <w:r w:rsidR="00962F04">
        <w:rPr>
          <w:rFonts w:ascii="Times New Roman" w:hAnsi="Times New Roman" w:cs="Times New Roman"/>
          <w:color w:val="000000"/>
          <w:sz w:val="28"/>
          <w:szCs w:val="28"/>
        </w:rPr>
        <w:t>млрд</w:t>
      </w:r>
      <w:r w:rsidR="00B74585">
        <w:rPr>
          <w:rFonts w:ascii="Times New Roman" w:hAnsi="Times New Roman" w:cs="Times New Roman"/>
          <w:color w:val="000000"/>
          <w:sz w:val="28"/>
          <w:szCs w:val="28"/>
        </w:rPr>
        <w:t xml:space="preserve"> абонентов ШПД (10,7 % рынка).</w:t>
      </w:r>
    </w:p>
    <w:p w:rsidR="001F4E4F" w:rsidRPr="005E2359" w:rsidRDefault="00351559"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конец 2013г.</w:t>
      </w:r>
      <w:r w:rsidR="001F4E4F" w:rsidRPr="005E2359">
        <w:rPr>
          <w:rFonts w:ascii="Times New Roman" w:hAnsi="Times New Roman" w:cs="Times New Roman"/>
          <w:color w:val="000000"/>
          <w:sz w:val="28"/>
          <w:szCs w:val="28"/>
        </w:rPr>
        <w:t xml:space="preserve"> протяженность волоконно-оптических линий связи (ВОЛС), принадлежащих МТС, составила 145 </w:t>
      </w:r>
      <w:proofErr w:type="spellStart"/>
      <w:r w:rsidR="00962F04">
        <w:rPr>
          <w:rFonts w:ascii="Times New Roman" w:hAnsi="Times New Roman" w:cs="Times New Roman"/>
          <w:color w:val="000000"/>
          <w:sz w:val="28"/>
          <w:szCs w:val="28"/>
        </w:rPr>
        <w:t>млн</w:t>
      </w:r>
      <w:r w:rsidR="001F4E4F" w:rsidRPr="005E2359">
        <w:rPr>
          <w:rFonts w:ascii="Times New Roman" w:hAnsi="Times New Roman" w:cs="Times New Roman"/>
          <w:color w:val="000000"/>
          <w:sz w:val="28"/>
          <w:szCs w:val="28"/>
        </w:rPr>
        <w:t>яч</w:t>
      </w:r>
      <w:proofErr w:type="spellEnd"/>
      <w:r w:rsidR="001F4E4F" w:rsidRPr="005E2359">
        <w:rPr>
          <w:rFonts w:ascii="Times New Roman" w:hAnsi="Times New Roman" w:cs="Times New Roman"/>
          <w:color w:val="000000"/>
          <w:sz w:val="28"/>
          <w:szCs w:val="28"/>
        </w:rPr>
        <w:t xml:space="preserve"> километров. Более 90 % </w:t>
      </w:r>
      <w:r w:rsidR="001F4E4F" w:rsidRPr="005E2359">
        <w:rPr>
          <w:rFonts w:ascii="Times New Roman" w:hAnsi="Times New Roman" w:cs="Times New Roman"/>
          <w:color w:val="000000"/>
          <w:sz w:val="28"/>
          <w:szCs w:val="28"/>
        </w:rPr>
        <w:lastRenderedPageBreak/>
        <w:t>трафика, генерируемого абонентами МТС, передается по собственным каналам связи. В Москве дочерняя компания оператора МГТС развивает транспортную инфраструктуру в рамка</w:t>
      </w:r>
      <w:r>
        <w:rPr>
          <w:rFonts w:ascii="Times New Roman" w:hAnsi="Times New Roman" w:cs="Times New Roman"/>
          <w:color w:val="000000"/>
          <w:sz w:val="28"/>
          <w:szCs w:val="28"/>
        </w:rPr>
        <w:t>х проекта МГТС GPON: в 2013г.</w:t>
      </w:r>
      <w:r w:rsidR="001F4E4F" w:rsidRPr="005E2359">
        <w:rPr>
          <w:rFonts w:ascii="Times New Roman" w:hAnsi="Times New Roman" w:cs="Times New Roman"/>
          <w:color w:val="000000"/>
          <w:sz w:val="28"/>
          <w:szCs w:val="28"/>
        </w:rPr>
        <w:t xml:space="preserve"> протяженность оптических линий связи достигла 25 </w:t>
      </w:r>
      <w:r w:rsidR="00962F04">
        <w:rPr>
          <w:rFonts w:ascii="Times New Roman" w:hAnsi="Times New Roman" w:cs="Times New Roman"/>
          <w:color w:val="000000"/>
          <w:sz w:val="28"/>
          <w:szCs w:val="28"/>
        </w:rPr>
        <w:t>млн</w:t>
      </w:r>
      <w:r w:rsidR="001F4E4F" w:rsidRPr="005E2359">
        <w:rPr>
          <w:rFonts w:ascii="Times New Roman" w:hAnsi="Times New Roman" w:cs="Times New Roman"/>
          <w:color w:val="000000"/>
          <w:sz w:val="28"/>
          <w:szCs w:val="28"/>
        </w:rPr>
        <w:t xml:space="preserve"> километров. Сеть позволяет предоставить услуги по доставке цифрового телевизионного сигнала и интернет-трафика на скорости, гипотетически, до 1 Гбит/с более чем в два миллиона московских квартир.</w:t>
      </w:r>
    </w:p>
    <w:p w:rsidR="001F4E4F" w:rsidRPr="005E2359" w:rsidRDefault="001F4E4F"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2359">
        <w:rPr>
          <w:rFonts w:ascii="Times New Roman" w:hAnsi="Times New Roman" w:cs="Times New Roman"/>
          <w:color w:val="000000"/>
          <w:sz w:val="28"/>
          <w:szCs w:val="28"/>
        </w:rPr>
        <w:t>МТС предоставляет </w:t>
      </w:r>
      <w:hyperlink r:id="rId98" w:tooltip="Мобильное телевидение" w:history="1">
        <w:r w:rsidRPr="005E2359">
          <w:rPr>
            <w:rFonts w:ascii="Times New Roman" w:hAnsi="Times New Roman" w:cs="Times New Roman"/>
            <w:color w:val="000000"/>
            <w:sz w:val="28"/>
            <w:szCs w:val="28"/>
          </w:rPr>
          <w:t>мобильное телевидение</w:t>
        </w:r>
      </w:hyperlink>
      <w:r w:rsidRPr="005E2359">
        <w:rPr>
          <w:rFonts w:ascii="Times New Roman" w:hAnsi="Times New Roman" w:cs="Times New Roman"/>
          <w:color w:val="000000"/>
          <w:sz w:val="28"/>
          <w:szCs w:val="28"/>
        </w:rPr>
        <w:t> («МТС ТВ») для </w:t>
      </w:r>
      <w:hyperlink r:id="rId99" w:tooltip="Смартфон" w:history="1">
        <w:r w:rsidRPr="005E2359">
          <w:rPr>
            <w:rFonts w:ascii="Times New Roman" w:hAnsi="Times New Roman" w:cs="Times New Roman"/>
            <w:color w:val="000000"/>
            <w:sz w:val="28"/>
            <w:szCs w:val="28"/>
          </w:rPr>
          <w:t>смартфонов</w:t>
        </w:r>
      </w:hyperlink>
      <w:r w:rsidRPr="005E2359">
        <w:rPr>
          <w:rFonts w:ascii="Times New Roman" w:hAnsi="Times New Roman" w:cs="Times New Roman"/>
          <w:color w:val="000000"/>
          <w:sz w:val="28"/>
          <w:szCs w:val="28"/>
        </w:rPr>
        <w:t> (опция «</w:t>
      </w:r>
      <w:proofErr w:type="spellStart"/>
      <w:r w:rsidRPr="005E2359">
        <w:rPr>
          <w:rFonts w:ascii="Times New Roman" w:hAnsi="Times New Roman" w:cs="Times New Roman"/>
          <w:color w:val="000000"/>
          <w:sz w:val="28"/>
          <w:szCs w:val="28"/>
        </w:rPr>
        <w:t>Бит+Мобильное</w:t>
      </w:r>
      <w:proofErr w:type="spellEnd"/>
      <w:r w:rsidRPr="005E2359">
        <w:rPr>
          <w:rFonts w:ascii="Times New Roman" w:hAnsi="Times New Roman" w:cs="Times New Roman"/>
          <w:color w:val="000000"/>
          <w:sz w:val="28"/>
          <w:szCs w:val="28"/>
        </w:rPr>
        <w:t xml:space="preserve"> ТВ») и </w:t>
      </w:r>
      <w:hyperlink r:id="rId100" w:tooltip="Планшетный персональный компьютер" w:history="1">
        <w:r w:rsidRPr="005E2359">
          <w:rPr>
            <w:rFonts w:ascii="Times New Roman" w:hAnsi="Times New Roman" w:cs="Times New Roman"/>
            <w:color w:val="000000"/>
            <w:sz w:val="28"/>
            <w:szCs w:val="28"/>
          </w:rPr>
          <w:t>планшетов</w:t>
        </w:r>
      </w:hyperlink>
      <w:r w:rsidRPr="005E2359">
        <w:rPr>
          <w:rFonts w:ascii="Times New Roman" w:hAnsi="Times New Roman" w:cs="Times New Roman"/>
          <w:color w:val="000000"/>
          <w:sz w:val="28"/>
          <w:szCs w:val="28"/>
        </w:rPr>
        <w:t> (опция «МТС-Планшет»).</w:t>
      </w:r>
    </w:p>
    <w:p w:rsidR="001F4E4F" w:rsidRPr="005E2359" w:rsidRDefault="001F4E4F"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2359">
        <w:rPr>
          <w:rFonts w:ascii="Times New Roman" w:hAnsi="Times New Roman" w:cs="Times New Roman"/>
          <w:color w:val="000000"/>
          <w:sz w:val="28"/>
          <w:szCs w:val="28"/>
        </w:rPr>
        <w:t>МТС предоставляет по технологии </w:t>
      </w:r>
      <w:hyperlink r:id="rId101" w:tooltip="Fiber to the x" w:history="1">
        <w:r w:rsidRPr="005E2359">
          <w:rPr>
            <w:rFonts w:ascii="Times New Roman" w:hAnsi="Times New Roman" w:cs="Times New Roman"/>
            <w:color w:val="000000"/>
            <w:sz w:val="28"/>
            <w:szCs w:val="28"/>
          </w:rPr>
          <w:t>FTTB</w:t>
        </w:r>
      </w:hyperlink>
      <w:r w:rsidRPr="005E2359">
        <w:rPr>
          <w:rFonts w:ascii="Times New Roman" w:hAnsi="Times New Roman" w:cs="Times New Roman"/>
          <w:color w:val="000000"/>
          <w:sz w:val="28"/>
          <w:szCs w:val="28"/>
        </w:rPr>
        <w:t> («оптика до дома») услуги </w:t>
      </w:r>
      <w:hyperlink r:id="rId102" w:tooltip="Цифровое телевидение" w:history="1">
        <w:r w:rsidRPr="005E2359">
          <w:rPr>
            <w:rFonts w:ascii="Times New Roman" w:hAnsi="Times New Roman" w:cs="Times New Roman"/>
            <w:color w:val="000000"/>
            <w:sz w:val="28"/>
            <w:szCs w:val="28"/>
          </w:rPr>
          <w:t>цифрового</w:t>
        </w:r>
      </w:hyperlink>
      <w:r w:rsidRPr="005E2359">
        <w:rPr>
          <w:rFonts w:ascii="Times New Roman" w:hAnsi="Times New Roman" w:cs="Times New Roman"/>
          <w:color w:val="000000"/>
          <w:sz w:val="28"/>
          <w:szCs w:val="28"/>
        </w:rPr>
        <w:t> </w:t>
      </w:r>
      <w:hyperlink r:id="rId103" w:tooltip="Кабельное телевидение" w:history="1">
        <w:r w:rsidRPr="005E2359">
          <w:rPr>
            <w:rFonts w:ascii="Times New Roman" w:hAnsi="Times New Roman" w:cs="Times New Roman"/>
            <w:color w:val="000000"/>
            <w:sz w:val="28"/>
            <w:szCs w:val="28"/>
          </w:rPr>
          <w:t>кабельного телевидения</w:t>
        </w:r>
      </w:hyperlink>
      <w:r w:rsidRPr="005E2359">
        <w:rPr>
          <w:rFonts w:ascii="Times New Roman" w:hAnsi="Times New Roman" w:cs="Times New Roman"/>
          <w:color w:val="000000"/>
          <w:sz w:val="28"/>
          <w:szCs w:val="28"/>
        </w:rPr>
        <w:t> («Домашнее МТС ТВ») в стандартах </w:t>
      </w:r>
      <w:hyperlink r:id="rId104" w:tooltip="DVB-IP (страница отсутствует)" w:history="1">
        <w:r w:rsidRPr="005E2359">
          <w:rPr>
            <w:rFonts w:ascii="Times New Roman" w:hAnsi="Times New Roman" w:cs="Times New Roman"/>
            <w:color w:val="000000"/>
            <w:sz w:val="28"/>
            <w:szCs w:val="28"/>
          </w:rPr>
          <w:t>DVB+IP</w:t>
        </w:r>
      </w:hyperlink>
      <w:hyperlink r:id="rId105" w:tooltip="en:DVB-IP" w:history="1">
        <w:r w:rsidRPr="005E2359">
          <w:rPr>
            <w:rFonts w:ascii="Times New Roman" w:hAnsi="Times New Roman" w:cs="Times New Roman"/>
            <w:color w:val="000000"/>
            <w:sz w:val="28"/>
            <w:szCs w:val="28"/>
          </w:rPr>
          <w:t>[</w:t>
        </w:r>
        <w:proofErr w:type="spellStart"/>
        <w:r w:rsidRPr="005E2359">
          <w:rPr>
            <w:rFonts w:ascii="Times New Roman" w:hAnsi="Times New Roman" w:cs="Times New Roman"/>
            <w:color w:val="000000"/>
            <w:sz w:val="28"/>
            <w:szCs w:val="28"/>
          </w:rPr>
          <w:t>en</w:t>
        </w:r>
        <w:proofErr w:type="spellEnd"/>
        <w:r w:rsidRPr="005E2359">
          <w:rPr>
            <w:rFonts w:ascii="Times New Roman" w:hAnsi="Times New Roman" w:cs="Times New Roman"/>
            <w:color w:val="000000"/>
            <w:sz w:val="28"/>
            <w:szCs w:val="28"/>
          </w:rPr>
          <w:t>]</w:t>
        </w:r>
      </w:hyperlink>
      <w:r w:rsidRPr="005E2359">
        <w:rPr>
          <w:rFonts w:ascii="Times New Roman" w:hAnsi="Times New Roman" w:cs="Times New Roman"/>
          <w:color w:val="000000"/>
          <w:sz w:val="28"/>
          <w:szCs w:val="28"/>
        </w:rPr>
        <w:t> (с интерактивными услугами) и </w:t>
      </w:r>
      <w:hyperlink r:id="rId106" w:tooltip="DVB-C" w:history="1">
        <w:r w:rsidRPr="005E2359">
          <w:rPr>
            <w:rFonts w:ascii="Times New Roman" w:hAnsi="Times New Roman" w:cs="Times New Roman"/>
            <w:color w:val="000000"/>
            <w:sz w:val="28"/>
            <w:szCs w:val="28"/>
          </w:rPr>
          <w:t>DVB-C</w:t>
        </w:r>
      </w:hyperlink>
      <w:r w:rsidR="00610A48">
        <w:rPr>
          <w:rFonts w:ascii="Times New Roman" w:hAnsi="Times New Roman" w:cs="Times New Roman"/>
          <w:color w:val="000000"/>
          <w:sz w:val="28"/>
          <w:szCs w:val="28"/>
        </w:rPr>
        <w:t> (без интерактивных услуг)[6</w:t>
      </w:r>
      <w:r w:rsidR="00B74585" w:rsidRPr="00B74585">
        <w:rPr>
          <w:rFonts w:ascii="Times New Roman" w:hAnsi="Times New Roman" w:cs="Times New Roman"/>
          <w:color w:val="000000"/>
          <w:sz w:val="28"/>
          <w:szCs w:val="28"/>
        </w:rPr>
        <w:t>]</w:t>
      </w:r>
      <w:r w:rsidR="00B74585">
        <w:rPr>
          <w:rFonts w:ascii="Times New Roman" w:hAnsi="Times New Roman" w:cs="Times New Roman"/>
          <w:color w:val="000000"/>
          <w:sz w:val="28"/>
          <w:szCs w:val="28"/>
        </w:rPr>
        <w:t>.</w:t>
      </w:r>
    </w:p>
    <w:p w:rsidR="001F4E4F" w:rsidRPr="005E2359" w:rsidRDefault="001F4E4F" w:rsidP="005E235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2359">
        <w:rPr>
          <w:rFonts w:ascii="Times New Roman" w:hAnsi="Times New Roman" w:cs="Times New Roman"/>
          <w:color w:val="000000"/>
          <w:sz w:val="28"/>
          <w:szCs w:val="28"/>
        </w:rPr>
        <w:t xml:space="preserve">МТС через дочернее предприятие «Русская телефонная компания» развивает в России сеть собственных монобрендовых салонов связи. На </w:t>
      </w:r>
      <w:r w:rsidR="00351559">
        <w:rPr>
          <w:rFonts w:ascii="Times New Roman" w:hAnsi="Times New Roman" w:cs="Times New Roman"/>
          <w:color w:val="000000"/>
          <w:sz w:val="28"/>
          <w:szCs w:val="28"/>
        </w:rPr>
        <w:t>конец 4 кв. 2013г.</w:t>
      </w:r>
      <w:r w:rsidRPr="005E2359">
        <w:rPr>
          <w:rFonts w:ascii="Times New Roman" w:hAnsi="Times New Roman" w:cs="Times New Roman"/>
          <w:color w:val="000000"/>
          <w:sz w:val="28"/>
          <w:szCs w:val="28"/>
        </w:rPr>
        <w:t xml:space="preserve"> розничная сеть МТС состояла из 4034 салонов, включая 1197 франчайзинговых магазинов (из них часть — так называемые «флагманские»). В своих магазинах, помимо телефонных аппаратов других марок, компания также продаёт мобильные телефоны под собственной торговой маркой «МТС» (производство аппаратов осуществляется сторонними производителями, в числе которых компании TCT </w:t>
      </w:r>
      <w:proofErr w:type="spellStart"/>
      <w:r w:rsidRPr="005E2359">
        <w:rPr>
          <w:rFonts w:ascii="Times New Roman" w:hAnsi="Times New Roman" w:cs="Times New Roman"/>
          <w:color w:val="000000"/>
          <w:sz w:val="28"/>
          <w:szCs w:val="28"/>
        </w:rPr>
        <w:t>Mobile</w:t>
      </w:r>
      <w:proofErr w:type="spellEnd"/>
      <w:r w:rsidRPr="005E2359">
        <w:rPr>
          <w:rFonts w:ascii="Times New Roman" w:hAnsi="Times New Roman" w:cs="Times New Roman"/>
          <w:color w:val="000000"/>
          <w:sz w:val="28"/>
          <w:szCs w:val="28"/>
        </w:rPr>
        <w:t xml:space="preserve"> </w:t>
      </w:r>
      <w:proofErr w:type="spellStart"/>
      <w:r w:rsidRPr="005E2359">
        <w:rPr>
          <w:rFonts w:ascii="Times New Roman" w:hAnsi="Times New Roman" w:cs="Times New Roman"/>
          <w:color w:val="000000"/>
          <w:sz w:val="28"/>
          <w:szCs w:val="28"/>
        </w:rPr>
        <w:t>Limited</w:t>
      </w:r>
      <w:proofErr w:type="spellEnd"/>
      <w:r w:rsidRPr="005E2359">
        <w:rPr>
          <w:rFonts w:ascii="Times New Roman" w:hAnsi="Times New Roman" w:cs="Times New Roman"/>
          <w:color w:val="000000"/>
          <w:sz w:val="28"/>
          <w:szCs w:val="28"/>
        </w:rPr>
        <w:t>, </w:t>
      </w:r>
      <w:hyperlink r:id="rId107" w:tooltip="ZTE" w:history="1">
        <w:r w:rsidRPr="005E2359">
          <w:rPr>
            <w:rFonts w:ascii="Times New Roman" w:hAnsi="Times New Roman" w:cs="Times New Roman"/>
            <w:color w:val="000000"/>
            <w:sz w:val="28"/>
            <w:szCs w:val="28"/>
          </w:rPr>
          <w:t>ZTE</w:t>
        </w:r>
      </w:hyperlink>
      <w:r w:rsidRPr="005E2359">
        <w:rPr>
          <w:rFonts w:ascii="Times New Roman" w:hAnsi="Times New Roman" w:cs="Times New Roman"/>
          <w:color w:val="000000"/>
          <w:sz w:val="28"/>
          <w:szCs w:val="28"/>
        </w:rPr>
        <w:t>, </w:t>
      </w:r>
      <w:proofErr w:type="spellStart"/>
      <w:r w:rsidR="000B379E">
        <w:rPr>
          <w:rFonts w:ascii="Times New Roman" w:hAnsi="Times New Roman" w:cs="Times New Roman"/>
          <w:color w:val="000000"/>
          <w:sz w:val="28"/>
          <w:szCs w:val="28"/>
        </w:rPr>
        <w:fldChar w:fldCharType="begin"/>
      </w:r>
      <w:r w:rsidR="000B379E">
        <w:rPr>
          <w:rFonts w:ascii="Times New Roman" w:hAnsi="Times New Roman" w:cs="Times New Roman"/>
          <w:color w:val="000000"/>
          <w:sz w:val="28"/>
          <w:szCs w:val="28"/>
        </w:rPr>
        <w:instrText xml:space="preserve"> HYPERLINK "https://ru.wikipedia.org/wiki/Huawei" \o "Huawei" </w:instrText>
      </w:r>
      <w:r w:rsidR="000B379E">
        <w:rPr>
          <w:rFonts w:ascii="Times New Roman" w:hAnsi="Times New Roman" w:cs="Times New Roman"/>
          <w:color w:val="000000"/>
          <w:sz w:val="28"/>
          <w:szCs w:val="28"/>
        </w:rPr>
        <w:fldChar w:fldCharType="separate"/>
      </w:r>
      <w:r w:rsidRPr="005E2359">
        <w:rPr>
          <w:rFonts w:ascii="Times New Roman" w:hAnsi="Times New Roman" w:cs="Times New Roman"/>
          <w:color w:val="000000"/>
          <w:sz w:val="28"/>
          <w:szCs w:val="28"/>
        </w:rPr>
        <w:t>Huawei</w:t>
      </w:r>
      <w:proofErr w:type="spellEnd"/>
      <w:r w:rsidR="000B379E">
        <w:rPr>
          <w:rFonts w:ascii="Times New Roman" w:hAnsi="Times New Roman" w:cs="Times New Roman"/>
          <w:color w:val="000000"/>
          <w:sz w:val="28"/>
          <w:szCs w:val="28"/>
        </w:rPr>
        <w:fldChar w:fldCharType="end"/>
      </w:r>
      <w:r w:rsidRPr="005E2359">
        <w:rPr>
          <w:rFonts w:ascii="Times New Roman" w:hAnsi="Times New Roman" w:cs="Times New Roman"/>
          <w:color w:val="000000"/>
          <w:sz w:val="28"/>
          <w:szCs w:val="28"/>
        </w:rPr>
        <w:t xml:space="preserve">), среди которых — аппараты МТС 140 </w:t>
      </w:r>
      <w:proofErr w:type="spellStart"/>
      <w:r w:rsidRPr="005E2359">
        <w:rPr>
          <w:rFonts w:ascii="Times New Roman" w:hAnsi="Times New Roman" w:cs="Times New Roman"/>
          <w:color w:val="000000"/>
          <w:sz w:val="28"/>
          <w:szCs w:val="28"/>
        </w:rPr>
        <w:t>Basic</w:t>
      </w:r>
      <w:proofErr w:type="spellEnd"/>
      <w:r w:rsidRPr="005E2359">
        <w:rPr>
          <w:rFonts w:ascii="Times New Roman" w:hAnsi="Times New Roman" w:cs="Times New Roman"/>
          <w:color w:val="000000"/>
          <w:sz w:val="28"/>
          <w:szCs w:val="28"/>
        </w:rPr>
        <w:t>, </w:t>
      </w:r>
      <w:hyperlink r:id="rId108" w:tooltip="МТС 252" w:history="1">
        <w:r w:rsidRPr="005E2359">
          <w:rPr>
            <w:rFonts w:ascii="Times New Roman" w:hAnsi="Times New Roman" w:cs="Times New Roman"/>
            <w:color w:val="000000"/>
            <w:sz w:val="28"/>
            <w:szCs w:val="28"/>
          </w:rPr>
          <w:t>МТС 252</w:t>
        </w:r>
      </w:hyperlink>
      <w:r w:rsidRPr="005E2359">
        <w:rPr>
          <w:rFonts w:ascii="Times New Roman" w:hAnsi="Times New Roman" w:cs="Times New Roman"/>
          <w:color w:val="000000"/>
          <w:sz w:val="28"/>
          <w:szCs w:val="28"/>
        </w:rPr>
        <w:t xml:space="preserve">, МТС 540 </w:t>
      </w:r>
      <w:proofErr w:type="spellStart"/>
      <w:r w:rsidRPr="005E2359">
        <w:rPr>
          <w:rFonts w:ascii="Times New Roman" w:hAnsi="Times New Roman" w:cs="Times New Roman"/>
          <w:color w:val="000000"/>
          <w:sz w:val="28"/>
          <w:szCs w:val="28"/>
        </w:rPr>
        <w:t>Touch</w:t>
      </w:r>
      <w:proofErr w:type="spellEnd"/>
      <w:r w:rsidRPr="005E2359">
        <w:rPr>
          <w:rFonts w:ascii="Times New Roman" w:hAnsi="Times New Roman" w:cs="Times New Roman"/>
          <w:color w:val="000000"/>
          <w:sz w:val="28"/>
          <w:szCs w:val="28"/>
        </w:rPr>
        <w:t>, МТС 535, </w:t>
      </w:r>
      <w:hyperlink r:id="rId109" w:tooltip="МТС 547" w:history="1">
        <w:r w:rsidRPr="005E2359">
          <w:rPr>
            <w:rFonts w:ascii="Times New Roman" w:hAnsi="Times New Roman" w:cs="Times New Roman"/>
            <w:color w:val="000000"/>
            <w:sz w:val="28"/>
            <w:szCs w:val="28"/>
          </w:rPr>
          <w:t xml:space="preserve">МТС 547 </w:t>
        </w:r>
        <w:proofErr w:type="spellStart"/>
        <w:r w:rsidRPr="005E2359">
          <w:rPr>
            <w:rFonts w:ascii="Times New Roman" w:hAnsi="Times New Roman" w:cs="Times New Roman"/>
            <w:color w:val="000000"/>
            <w:sz w:val="28"/>
            <w:szCs w:val="28"/>
          </w:rPr>
          <w:t>Trendy</w:t>
        </w:r>
        <w:proofErr w:type="spellEnd"/>
        <w:r w:rsidRPr="005E2359">
          <w:rPr>
            <w:rFonts w:ascii="Times New Roman" w:hAnsi="Times New Roman" w:cs="Times New Roman"/>
            <w:color w:val="000000"/>
            <w:sz w:val="28"/>
            <w:szCs w:val="28"/>
          </w:rPr>
          <w:t xml:space="preserve"> </w:t>
        </w:r>
        <w:proofErr w:type="spellStart"/>
        <w:r w:rsidRPr="005E2359">
          <w:rPr>
            <w:rFonts w:ascii="Times New Roman" w:hAnsi="Times New Roman" w:cs="Times New Roman"/>
            <w:color w:val="000000"/>
            <w:sz w:val="28"/>
            <w:szCs w:val="28"/>
          </w:rPr>
          <w:t>Touch</w:t>
        </w:r>
        <w:proofErr w:type="spellEnd"/>
      </w:hyperlink>
      <w:r w:rsidRPr="005E2359">
        <w:rPr>
          <w:rFonts w:ascii="Times New Roman" w:hAnsi="Times New Roman" w:cs="Times New Roman"/>
          <w:color w:val="000000"/>
          <w:sz w:val="28"/>
          <w:szCs w:val="28"/>
        </w:rPr>
        <w:t>, </w:t>
      </w:r>
      <w:hyperlink r:id="rId110" w:tooltip="МТС 840" w:history="1">
        <w:r w:rsidRPr="005E2359">
          <w:rPr>
            <w:rFonts w:ascii="Times New Roman" w:hAnsi="Times New Roman" w:cs="Times New Roman"/>
            <w:color w:val="000000"/>
            <w:sz w:val="28"/>
            <w:szCs w:val="28"/>
          </w:rPr>
          <w:t xml:space="preserve">МТС 840 </w:t>
        </w:r>
        <w:proofErr w:type="spellStart"/>
        <w:r w:rsidRPr="005E2359">
          <w:rPr>
            <w:rFonts w:ascii="Times New Roman" w:hAnsi="Times New Roman" w:cs="Times New Roman"/>
            <w:color w:val="000000"/>
            <w:sz w:val="28"/>
            <w:szCs w:val="28"/>
          </w:rPr>
          <w:t>Business</w:t>
        </w:r>
        <w:proofErr w:type="spellEnd"/>
      </w:hyperlink>
      <w:r w:rsidRPr="005E2359">
        <w:rPr>
          <w:rFonts w:ascii="Times New Roman" w:hAnsi="Times New Roman" w:cs="Times New Roman"/>
          <w:color w:val="000000"/>
          <w:sz w:val="28"/>
          <w:szCs w:val="28"/>
        </w:rPr>
        <w:t>, </w:t>
      </w:r>
      <w:hyperlink r:id="rId111" w:tooltip="МТС 916" w:history="1">
        <w:r w:rsidRPr="005E2359">
          <w:rPr>
            <w:rFonts w:ascii="Times New Roman" w:hAnsi="Times New Roman" w:cs="Times New Roman"/>
            <w:color w:val="000000"/>
            <w:sz w:val="28"/>
            <w:szCs w:val="28"/>
          </w:rPr>
          <w:t>МТС 916</w:t>
        </w:r>
      </w:hyperlink>
      <w:r w:rsidRPr="005E2359">
        <w:rPr>
          <w:rFonts w:ascii="Times New Roman" w:hAnsi="Times New Roman" w:cs="Times New Roman"/>
          <w:color w:val="000000"/>
          <w:sz w:val="28"/>
          <w:szCs w:val="28"/>
        </w:rPr>
        <w:t>, </w:t>
      </w:r>
      <w:hyperlink r:id="rId112" w:tooltip="МТС Glonass 945" w:history="1">
        <w:r w:rsidRPr="005E2359">
          <w:rPr>
            <w:rFonts w:ascii="Times New Roman" w:hAnsi="Times New Roman" w:cs="Times New Roman"/>
            <w:color w:val="000000"/>
            <w:sz w:val="28"/>
            <w:szCs w:val="28"/>
          </w:rPr>
          <w:t xml:space="preserve">МТС </w:t>
        </w:r>
        <w:proofErr w:type="spellStart"/>
        <w:r w:rsidRPr="005E2359">
          <w:rPr>
            <w:rFonts w:ascii="Times New Roman" w:hAnsi="Times New Roman" w:cs="Times New Roman"/>
            <w:color w:val="000000"/>
            <w:sz w:val="28"/>
            <w:szCs w:val="28"/>
          </w:rPr>
          <w:t>Glonass</w:t>
        </w:r>
        <w:proofErr w:type="spellEnd"/>
        <w:r w:rsidRPr="005E2359">
          <w:rPr>
            <w:rFonts w:ascii="Times New Roman" w:hAnsi="Times New Roman" w:cs="Times New Roman"/>
            <w:color w:val="000000"/>
            <w:sz w:val="28"/>
            <w:szCs w:val="28"/>
          </w:rPr>
          <w:t xml:space="preserve"> 945</w:t>
        </w:r>
      </w:hyperlink>
      <w:r w:rsidRPr="005E2359">
        <w:rPr>
          <w:rFonts w:ascii="Times New Roman" w:hAnsi="Times New Roman" w:cs="Times New Roman"/>
          <w:color w:val="000000"/>
          <w:sz w:val="28"/>
          <w:szCs w:val="28"/>
        </w:rPr>
        <w:t>, </w:t>
      </w:r>
      <w:hyperlink r:id="rId113" w:tooltip="МТС 635" w:history="1">
        <w:r w:rsidRPr="005E2359">
          <w:rPr>
            <w:rFonts w:ascii="Times New Roman" w:hAnsi="Times New Roman" w:cs="Times New Roman"/>
            <w:color w:val="000000"/>
            <w:sz w:val="28"/>
            <w:szCs w:val="28"/>
          </w:rPr>
          <w:t>МТС 635</w:t>
        </w:r>
      </w:hyperlink>
      <w:r w:rsidRPr="005E2359">
        <w:rPr>
          <w:rFonts w:ascii="Times New Roman" w:hAnsi="Times New Roman" w:cs="Times New Roman"/>
          <w:color w:val="000000"/>
          <w:sz w:val="28"/>
          <w:szCs w:val="28"/>
        </w:rPr>
        <w:t> </w:t>
      </w:r>
      <w:proofErr w:type="spellStart"/>
      <w:r w:rsidRPr="005E2359">
        <w:rPr>
          <w:rFonts w:ascii="Times New Roman" w:hAnsi="Times New Roman" w:cs="Times New Roman"/>
          <w:color w:val="000000"/>
          <w:sz w:val="28"/>
          <w:szCs w:val="28"/>
        </w:rPr>
        <w:t>Qwerty</w:t>
      </w:r>
      <w:proofErr w:type="spellEnd"/>
      <w:r w:rsidRPr="005E2359">
        <w:rPr>
          <w:rFonts w:ascii="Times New Roman" w:hAnsi="Times New Roman" w:cs="Times New Roman"/>
          <w:color w:val="000000"/>
          <w:sz w:val="28"/>
          <w:szCs w:val="28"/>
        </w:rPr>
        <w:t xml:space="preserve"> и </w:t>
      </w:r>
      <w:hyperlink r:id="rId114" w:tooltip="МТС 733" w:history="1">
        <w:r w:rsidRPr="005E2359">
          <w:rPr>
            <w:rFonts w:ascii="Times New Roman" w:hAnsi="Times New Roman" w:cs="Times New Roman"/>
            <w:color w:val="000000"/>
            <w:sz w:val="28"/>
            <w:szCs w:val="28"/>
          </w:rPr>
          <w:t>МТС 733</w:t>
        </w:r>
      </w:hyperlink>
      <w:r w:rsidRPr="005E2359">
        <w:rPr>
          <w:rFonts w:ascii="Times New Roman" w:hAnsi="Times New Roman" w:cs="Times New Roman"/>
          <w:color w:val="000000"/>
          <w:sz w:val="28"/>
          <w:szCs w:val="28"/>
        </w:rPr>
        <w:t>. Ранее продавались модели </w:t>
      </w:r>
      <w:hyperlink r:id="rId115" w:tooltip="МТС 236" w:history="1">
        <w:r w:rsidRPr="005E2359">
          <w:rPr>
            <w:rFonts w:ascii="Times New Roman" w:hAnsi="Times New Roman" w:cs="Times New Roman"/>
            <w:color w:val="000000"/>
            <w:sz w:val="28"/>
            <w:szCs w:val="28"/>
          </w:rPr>
          <w:t>МТС 236</w:t>
        </w:r>
      </w:hyperlink>
      <w:r w:rsidRPr="005E2359">
        <w:rPr>
          <w:rFonts w:ascii="Times New Roman" w:hAnsi="Times New Roman" w:cs="Times New Roman"/>
          <w:color w:val="000000"/>
          <w:sz w:val="28"/>
          <w:szCs w:val="28"/>
        </w:rPr>
        <w:t>, </w:t>
      </w:r>
      <w:hyperlink r:id="rId116" w:tooltip="МТС 736" w:history="1">
        <w:r w:rsidRPr="005E2359">
          <w:rPr>
            <w:rFonts w:ascii="Times New Roman" w:hAnsi="Times New Roman" w:cs="Times New Roman"/>
            <w:color w:val="000000"/>
            <w:sz w:val="28"/>
            <w:szCs w:val="28"/>
          </w:rPr>
          <w:t>МТС 736</w:t>
        </w:r>
      </w:hyperlink>
      <w:r w:rsidRPr="005E2359">
        <w:rPr>
          <w:rFonts w:ascii="Times New Roman" w:hAnsi="Times New Roman" w:cs="Times New Roman"/>
          <w:color w:val="000000"/>
          <w:sz w:val="28"/>
          <w:szCs w:val="28"/>
        </w:rPr>
        <w:t> и МТС 835, которые ныне сняты с производства. Сейчас продаются модели с сенсорным экраном (</w:t>
      </w:r>
      <w:proofErr w:type="spellStart"/>
      <w:r w:rsidRPr="005E2359">
        <w:rPr>
          <w:rFonts w:ascii="Times New Roman" w:hAnsi="Times New Roman" w:cs="Times New Roman"/>
          <w:color w:val="000000"/>
          <w:sz w:val="28"/>
          <w:szCs w:val="28"/>
        </w:rPr>
        <w:t>Touch-тач</w:t>
      </w:r>
      <w:proofErr w:type="spellEnd"/>
      <w:r w:rsidRPr="005E2359">
        <w:rPr>
          <w:rFonts w:ascii="Times New Roman" w:hAnsi="Times New Roman" w:cs="Times New Roman"/>
          <w:color w:val="000000"/>
          <w:sz w:val="28"/>
          <w:szCs w:val="28"/>
        </w:rPr>
        <w:t xml:space="preserve">) МТС </w:t>
      </w:r>
      <w:proofErr w:type="spellStart"/>
      <w:r w:rsidRPr="005E2359">
        <w:rPr>
          <w:rFonts w:ascii="Times New Roman" w:hAnsi="Times New Roman" w:cs="Times New Roman"/>
          <w:color w:val="000000"/>
          <w:sz w:val="28"/>
          <w:szCs w:val="28"/>
        </w:rPr>
        <w:t>Smart</w:t>
      </w:r>
      <w:proofErr w:type="spellEnd"/>
      <w:r w:rsidRPr="005E2359">
        <w:rPr>
          <w:rFonts w:ascii="Times New Roman" w:hAnsi="Times New Roman" w:cs="Times New Roman"/>
          <w:color w:val="000000"/>
          <w:sz w:val="28"/>
          <w:szCs w:val="28"/>
        </w:rPr>
        <w:t xml:space="preserve"> </w:t>
      </w:r>
      <w:proofErr w:type="spellStart"/>
      <w:r w:rsidRPr="005E2359">
        <w:rPr>
          <w:rFonts w:ascii="Times New Roman" w:hAnsi="Times New Roman" w:cs="Times New Roman"/>
          <w:color w:val="000000"/>
          <w:sz w:val="28"/>
          <w:szCs w:val="28"/>
        </w:rPr>
        <w:t>Start</w:t>
      </w:r>
      <w:proofErr w:type="spellEnd"/>
      <w:r w:rsidRPr="005E2359">
        <w:rPr>
          <w:rFonts w:ascii="Times New Roman" w:hAnsi="Times New Roman" w:cs="Times New Roman"/>
          <w:color w:val="000000"/>
          <w:sz w:val="28"/>
          <w:szCs w:val="28"/>
        </w:rPr>
        <w:t xml:space="preserve">, МТС </w:t>
      </w:r>
      <w:proofErr w:type="spellStart"/>
      <w:r w:rsidRPr="005E2359">
        <w:rPr>
          <w:rFonts w:ascii="Times New Roman" w:hAnsi="Times New Roman" w:cs="Times New Roman"/>
          <w:color w:val="000000"/>
          <w:sz w:val="28"/>
          <w:szCs w:val="28"/>
        </w:rPr>
        <w:t>Smart</w:t>
      </w:r>
      <w:proofErr w:type="spellEnd"/>
      <w:r w:rsidRPr="005E2359">
        <w:rPr>
          <w:rFonts w:ascii="Times New Roman" w:hAnsi="Times New Roman" w:cs="Times New Roman"/>
          <w:color w:val="000000"/>
          <w:sz w:val="28"/>
          <w:szCs w:val="28"/>
        </w:rPr>
        <w:t xml:space="preserve"> </w:t>
      </w:r>
      <w:proofErr w:type="spellStart"/>
      <w:r w:rsidRPr="005E2359">
        <w:rPr>
          <w:rFonts w:ascii="Times New Roman" w:hAnsi="Times New Roman" w:cs="Times New Roman"/>
          <w:color w:val="000000"/>
          <w:sz w:val="28"/>
          <w:szCs w:val="28"/>
        </w:rPr>
        <w:t>Sprint</w:t>
      </w:r>
      <w:proofErr w:type="spellEnd"/>
      <w:r w:rsidRPr="005E2359">
        <w:rPr>
          <w:rFonts w:ascii="Times New Roman" w:hAnsi="Times New Roman" w:cs="Times New Roman"/>
          <w:color w:val="000000"/>
          <w:sz w:val="28"/>
          <w:szCs w:val="28"/>
        </w:rPr>
        <w:t xml:space="preserve"> 4G и МТС </w:t>
      </w:r>
      <w:proofErr w:type="spellStart"/>
      <w:r w:rsidRPr="005E2359">
        <w:rPr>
          <w:rFonts w:ascii="Times New Roman" w:hAnsi="Times New Roman" w:cs="Times New Roman"/>
          <w:color w:val="000000"/>
          <w:sz w:val="28"/>
          <w:szCs w:val="28"/>
        </w:rPr>
        <w:t>Smart</w:t>
      </w:r>
      <w:proofErr w:type="spellEnd"/>
      <w:r w:rsidRPr="005E2359">
        <w:rPr>
          <w:rFonts w:ascii="Times New Roman" w:hAnsi="Times New Roman" w:cs="Times New Roman"/>
          <w:color w:val="000000"/>
          <w:sz w:val="28"/>
          <w:szCs w:val="28"/>
        </w:rPr>
        <w:t xml:space="preserve"> </w:t>
      </w:r>
      <w:proofErr w:type="spellStart"/>
      <w:r w:rsidRPr="005E2359">
        <w:rPr>
          <w:rFonts w:ascii="Times New Roman" w:hAnsi="Times New Roman" w:cs="Times New Roman"/>
          <w:color w:val="000000"/>
          <w:sz w:val="28"/>
          <w:szCs w:val="28"/>
        </w:rPr>
        <w:t>Run</w:t>
      </w:r>
      <w:proofErr w:type="spellEnd"/>
      <w:r w:rsidRPr="005E2359">
        <w:rPr>
          <w:rFonts w:ascii="Times New Roman" w:hAnsi="Times New Roman" w:cs="Times New Roman"/>
          <w:color w:val="000000"/>
          <w:sz w:val="28"/>
          <w:szCs w:val="28"/>
        </w:rPr>
        <w:t xml:space="preserve"> 4G. Также в магазинах предоставляются услуги по подключению к сети МТС, пополнению счета, оплате штрафов</w:t>
      </w:r>
      <w:r w:rsidR="00481E5D">
        <w:rPr>
          <w:rFonts w:ascii="Times New Roman" w:hAnsi="Times New Roman" w:cs="Times New Roman"/>
          <w:color w:val="000000"/>
          <w:sz w:val="28"/>
          <w:szCs w:val="28"/>
        </w:rPr>
        <w:t xml:space="preserve"> ГИБДД, денежным переводам и </w:t>
      </w:r>
      <w:proofErr w:type="spellStart"/>
      <w:r w:rsidR="00481E5D">
        <w:rPr>
          <w:rFonts w:ascii="Times New Roman" w:hAnsi="Times New Roman" w:cs="Times New Roman"/>
          <w:color w:val="000000"/>
          <w:sz w:val="28"/>
          <w:szCs w:val="28"/>
        </w:rPr>
        <w:t>др</w:t>
      </w:r>
      <w:proofErr w:type="spellEnd"/>
      <w:r w:rsidR="003C3CDE" w:rsidRPr="005E2359">
        <w:rPr>
          <w:rFonts w:ascii="Times New Roman" w:hAnsi="Times New Roman" w:cs="Times New Roman"/>
          <w:color w:val="000000"/>
          <w:sz w:val="28"/>
          <w:szCs w:val="28"/>
        </w:rPr>
        <w:t xml:space="preserve"> </w:t>
      </w:r>
      <w:r w:rsidR="00B74585">
        <w:rPr>
          <w:rFonts w:ascii="Times New Roman" w:hAnsi="Times New Roman" w:cs="Times New Roman"/>
          <w:color w:val="000000"/>
          <w:sz w:val="28"/>
          <w:szCs w:val="28"/>
        </w:rPr>
        <w:t>[</w:t>
      </w:r>
      <w:r w:rsidR="00610A48" w:rsidRPr="001D697C">
        <w:rPr>
          <w:rFonts w:ascii="Times New Roman" w:hAnsi="Times New Roman" w:cs="Times New Roman"/>
          <w:color w:val="000000"/>
          <w:sz w:val="28"/>
          <w:szCs w:val="28"/>
        </w:rPr>
        <w:t>1</w:t>
      </w:r>
      <w:r w:rsidR="00B74585">
        <w:rPr>
          <w:rFonts w:ascii="Times New Roman" w:hAnsi="Times New Roman" w:cs="Times New Roman"/>
          <w:color w:val="000000"/>
          <w:sz w:val="28"/>
          <w:szCs w:val="28"/>
        </w:rPr>
        <w:t>7</w:t>
      </w:r>
      <w:r w:rsidR="00B74585" w:rsidRPr="00B74585">
        <w:rPr>
          <w:rFonts w:ascii="Times New Roman" w:hAnsi="Times New Roman" w:cs="Times New Roman"/>
          <w:color w:val="000000"/>
          <w:sz w:val="28"/>
          <w:szCs w:val="28"/>
        </w:rPr>
        <w:t>]</w:t>
      </w:r>
      <w:r w:rsidR="00B74585">
        <w:rPr>
          <w:rFonts w:ascii="Times New Roman" w:hAnsi="Times New Roman" w:cs="Times New Roman"/>
          <w:color w:val="000000"/>
          <w:sz w:val="28"/>
          <w:szCs w:val="28"/>
        </w:rPr>
        <w:t>.</w:t>
      </w:r>
    </w:p>
    <w:p w:rsidR="0002627F" w:rsidRDefault="0002627F" w:rsidP="00123C1D">
      <w:pPr>
        <w:spacing w:after="0" w:line="360" w:lineRule="auto"/>
        <w:ind w:firstLine="709"/>
        <w:jc w:val="both"/>
        <w:rPr>
          <w:rFonts w:ascii="Times New Roman" w:hAnsi="Times New Roman" w:cs="Times New Roman"/>
          <w:sz w:val="28"/>
          <w:szCs w:val="28"/>
        </w:rPr>
      </w:pPr>
    </w:p>
    <w:p w:rsidR="00C70266" w:rsidRPr="000B379E" w:rsidRDefault="00123C1D" w:rsidP="000B37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br w:type="page"/>
      </w:r>
      <w:bookmarkStart w:id="5" w:name="_Toc535402750"/>
      <w:r w:rsidRPr="00351559">
        <w:rPr>
          <w:rFonts w:ascii="Times New Roman" w:hAnsi="Times New Roman" w:cs="Times New Roman"/>
          <w:color w:val="000000" w:themeColor="text1"/>
          <w:sz w:val="28"/>
          <w:szCs w:val="28"/>
        </w:rPr>
        <w:lastRenderedPageBreak/>
        <w:t>2 Оценка основных финансово-экономических показателей деятельности ПАО «</w:t>
      </w:r>
      <w:r w:rsidR="001D62B9" w:rsidRPr="00351559">
        <w:rPr>
          <w:rFonts w:ascii="Times New Roman" w:hAnsi="Times New Roman" w:cs="Times New Roman"/>
          <w:color w:val="000000" w:themeColor="text1"/>
          <w:sz w:val="28"/>
          <w:szCs w:val="28"/>
        </w:rPr>
        <w:t>МТС</w:t>
      </w:r>
      <w:r w:rsidRPr="00351559">
        <w:rPr>
          <w:rFonts w:ascii="Times New Roman" w:hAnsi="Times New Roman" w:cs="Times New Roman"/>
          <w:color w:val="000000" w:themeColor="text1"/>
          <w:sz w:val="28"/>
          <w:szCs w:val="28"/>
        </w:rPr>
        <w:t>»</w:t>
      </w:r>
      <w:bookmarkEnd w:id="5"/>
    </w:p>
    <w:p w:rsidR="000B379E" w:rsidRPr="000B379E" w:rsidRDefault="000B379E" w:rsidP="000B379E"/>
    <w:p w:rsidR="00123C1D" w:rsidRPr="00313F6B" w:rsidRDefault="00123C1D" w:rsidP="00123C1D">
      <w:pPr>
        <w:autoSpaceDE w:val="0"/>
        <w:autoSpaceDN w:val="0"/>
        <w:adjustRightInd w:val="0"/>
        <w:spacing w:after="0" w:line="360" w:lineRule="auto"/>
        <w:ind w:firstLine="709"/>
        <w:jc w:val="both"/>
        <w:rPr>
          <w:rFonts w:ascii="Times New Roman" w:hAnsi="Times New Roman" w:cs="Times New Roman"/>
          <w:color w:val="000000"/>
          <w:sz w:val="28"/>
          <w:szCs w:val="28"/>
        </w:rPr>
      </w:pPr>
      <w:r w:rsidRPr="00313F6B">
        <w:rPr>
          <w:rFonts w:ascii="Times New Roman" w:hAnsi="Times New Roman" w:cs="Times New Roman"/>
          <w:color w:val="000000"/>
          <w:sz w:val="28"/>
          <w:szCs w:val="28"/>
        </w:rPr>
        <w:t xml:space="preserve">Из всех форм бухгалтерской отчетности важнейшей является баланс. Бухгалтерский баланс характеризует в денежной оценке финансовое положение организации по состоянию на отчетную дату. </w:t>
      </w:r>
    </w:p>
    <w:p w:rsidR="000B379E" w:rsidRPr="00313F6B" w:rsidRDefault="00123C1D" w:rsidP="000B379E">
      <w:pPr>
        <w:autoSpaceDE w:val="0"/>
        <w:autoSpaceDN w:val="0"/>
        <w:adjustRightInd w:val="0"/>
        <w:spacing w:after="0" w:line="360" w:lineRule="auto"/>
        <w:ind w:firstLine="709"/>
        <w:jc w:val="both"/>
        <w:rPr>
          <w:rFonts w:ascii="Times New Roman" w:hAnsi="Times New Roman" w:cs="Times New Roman"/>
          <w:color w:val="000000"/>
          <w:sz w:val="28"/>
          <w:szCs w:val="28"/>
        </w:rPr>
      </w:pPr>
      <w:r w:rsidRPr="00313F6B">
        <w:rPr>
          <w:rFonts w:ascii="Times New Roman" w:hAnsi="Times New Roman" w:cs="Times New Roman"/>
          <w:color w:val="000000"/>
          <w:sz w:val="28"/>
          <w:szCs w:val="28"/>
        </w:rPr>
        <w:t xml:space="preserve">Данные баланса необходимы собственникам для контроля над вложенным капиталом, руководству организации при анализе и планировании, банкам и другим кредиторам — для оценки финансовой устойчивости. По балансу характеризуется состояние материальных запасов, расчетов, наличие денежных средств, инвестиций. </w:t>
      </w:r>
    </w:p>
    <w:p w:rsidR="00633842" w:rsidRPr="005E2359" w:rsidRDefault="00D00A35" w:rsidP="00D00A35">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Таблица 1</w:t>
      </w:r>
      <w:r w:rsidRPr="00813DCA">
        <w:rPr>
          <w:color w:val="000000"/>
          <w:sz w:val="27"/>
          <w:szCs w:val="27"/>
        </w:rPr>
        <w:t xml:space="preserve"> – </w:t>
      </w:r>
      <w:r w:rsidR="00633842" w:rsidRPr="005E2359">
        <w:rPr>
          <w:rFonts w:ascii="Times New Roman" w:hAnsi="Times New Roman" w:cs="Times New Roman"/>
          <w:color w:val="000000"/>
          <w:sz w:val="28"/>
          <w:szCs w:val="28"/>
        </w:rPr>
        <w:t>Изменения в составе и структуре активов предприятия</w:t>
      </w:r>
      <w:r w:rsidR="00683CD6" w:rsidRPr="005E2359">
        <w:rPr>
          <w:rFonts w:ascii="Times New Roman" w:hAnsi="Times New Roman" w:cs="Times New Roman"/>
          <w:color w:val="000000"/>
          <w:sz w:val="28"/>
          <w:szCs w:val="28"/>
        </w:rPr>
        <w:t xml:space="preserve"> </w:t>
      </w:r>
      <w:r w:rsidR="00633842" w:rsidRPr="005E2359">
        <w:rPr>
          <w:rFonts w:ascii="Times New Roman" w:hAnsi="Times New Roman" w:cs="Times New Roman"/>
          <w:color w:val="000000"/>
          <w:sz w:val="28"/>
          <w:szCs w:val="28"/>
        </w:rPr>
        <w:t>за 2</w:t>
      </w:r>
      <w:r w:rsidR="00683CD6" w:rsidRPr="005E2359">
        <w:rPr>
          <w:rFonts w:ascii="Times New Roman" w:hAnsi="Times New Roman" w:cs="Times New Roman"/>
          <w:color w:val="000000"/>
          <w:sz w:val="28"/>
          <w:szCs w:val="28"/>
        </w:rPr>
        <w:t>017</w:t>
      </w:r>
      <w:r w:rsidR="00351559">
        <w:rPr>
          <w:rFonts w:ascii="Times New Roman" w:hAnsi="Times New Roman" w:cs="Times New Roman"/>
          <w:color w:val="000000"/>
          <w:sz w:val="28"/>
          <w:szCs w:val="28"/>
        </w:rPr>
        <w:t>г.</w:t>
      </w:r>
    </w:p>
    <w:tbl>
      <w:tblPr>
        <w:tblW w:w="925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6"/>
        <w:gridCol w:w="1470"/>
        <w:gridCol w:w="825"/>
        <w:gridCol w:w="1448"/>
        <w:gridCol w:w="802"/>
        <w:gridCol w:w="1203"/>
        <w:gridCol w:w="801"/>
        <w:gridCol w:w="671"/>
      </w:tblGrid>
      <w:tr w:rsidR="00610A48" w:rsidRPr="00813DCA" w:rsidTr="00AC4EDA">
        <w:trPr>
          <w:trHeight w:val="19"/>
        </w:trPr>
        <w:tc>
          <w:tcPr>
            <w:tcW w:w="2036" w:type="dxa"/>
            <w:vMerge w:val="restart"/>
            <w:shd w:val="clear" w:color="auto" w:fill="auto"/>
            <w:vAlign w:val="center"/>
            <w:hideMark/>
          </w:tcPr>
          <w:p w:rsidR="00610A48" w:rsidRPr="00813DCA" w:rsidRDefault="00610A48" w:rsidP="00E1251F">
            <w:pPr>
              <w:spacing w:after="0" w:line="240" w:lineRule="auto"/>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Элементы (виды) активов баланса</w:t>
            </w:r>
          </w:p>
        </w:tc>
        <w:tc>
          <w:tcPr>
            <w:tcW w:w="2295" w:type="dxa"/>
            <w:gridSpan w:val="2"/>
            <w:shd w:val="clear" w:color="auto" w:fill="auto"/>
            <w:vAlign w:val="center"/>
            <w:hideMark/>
          </w:tcPr>
          <w:p w:rsidR="00610A48" w:rsidRPr="00813DCA" w:rsidRDefault="00610A48" w:rsidP="00E1251F">
            <w:pPr>
              <w:spacing w:after="0" w:line="240" w:lineRule="auto"/>
              <w:rPr>
                <w:rFonts w:ascii="Times New Roman" w:eastAsia="Times New Roman" w:hAnsi="Times New Roman" w:cs="Times New Roman"/>
                <w:bCs/>
                <w:color w:val="000000"/>
                <w:sz w:val="20"/>
                <w:szCs w:val="20"/>
              </w:rPr>
            </w:pPr>
            <w:r w:rsidRPr="00813DCA">
              <w:rPr>
                <w:rFonts w:ascii="Times New Roman" w:eastAsia="Times New Roman" w:hAnsi="Times New Roman" w:cs="Times New Roman"/>
                <w:bCs/>
                <w:color w:val="000000"/>
                <w:sz w:val="20"/>
                <w:szCs w:val="20"/>
              </w:rPr>
              <w:t>На начало года</w:t>
            </w:r>
          </w:p>
        </w:tc>
        <w:tc>
          <w:tcPr>
            <w:tcW w:w="2250" w:type="dxa"/>
            <w:gridSpan w:val="2"/>
            <w:shd w:val="clear" w:color="auto" w:fill="auto"/>
            <w:vAlign w:val="center"/>
            <w:hideMark/>
          </w:tcPr>
          <w:p w:rsidR="00610A48" w:rsidRPr="00813DCA" w:rsidRDefault="00610A48" w:rsidP="00E1251F">
            <w:pPr>
              <w:spacing w:after="0" w:line="240" w:lineRule="auto"/>
              <w:rPr>
                <w:rFonts w:ascii="Times New Roman" w:eastAsia="Times New Roman" w:hAnsi="Times New Roman" w:cs="Times New Roman"/>
                <w:bCs/>
                <w:color w:val="000000"/>
                <w:sz w:val="20"/>
                <w:szCs w:val="20"/>
              </w:rPr>
            </w:pPr>
            <w:r w:rsidRPr="00813DCA">
              <w:rPr>
                <w:rFonts w:ascii="Times New Roman" w:eastAsia="Times New Roman" w:hAnsi="Times New Roman" w:cs="Times New Roman"/>
                <w:bCs/>
                <w:color w:val="000000"/>
                <w:sz w:val="20"/>
                <w:szCs w:val="20"/>
              </w:rPr>
              <w:t>На конец года</w:t>
            </w:r>
          </w:p>
        </w:tc>
        <w:tc>
          <w:tcPr>
            <w:tcW w:w="2675" w:type="dxa"/>
            <w:gridSpan w:val="3"/>
            <w:shd w:val="clear" w:color="auto" w:fill="auto"/>
            <w:vAlign w:val="center"/>
            <w:hideMark/>
          </w:tcPr>
          <w:p w:rsidR="00610A48" w:rsidRPr="00813DCA" w:rsidRDefault="00610A48" w:rsidP="00E1251F">
            <w:pPr>
              <w:spacing w:after="0" w:line="240" w:lineRule="auto"/>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Изменения</w:t>
            </w:r>
          </w:p>
        </w:tc>
      </w:tr>
      <w:tr w:rsidR="00610A48" w:rsidRPr="00813DCA" w:rsidTr="00AC4EDA">
        <w:trPr>
          <w:trHeight w:val="1953"/>
        </w:trPr>
        <w:tc>
          <w:tcPr>
            <w:tcW w:w="2036" w:type="dxa"/>
            <w:vMerge/>
            <w:shd w:val="clear" w:color="auto" w:fill="auto"/>
            <w:vAlign w:val="center"/>
            <w:hideMark/>
          </w:tcPr>
          <w:p w:rsidR="00610A48" w:rsidRPr="00813DCA" w:rsidRDefault="00610A48" w:rsidP="00E1251F">
            <w:pPr>
              <w:spacing w:after="0" w:line="240" w:lineRule="auto"/>
              <w:rPr>
                <w:rFonts w:ascii="Times New Roman" w:eastAsia="Times New Roman" w:hAnsi="Times New Roman" w:cs="Times New Roman"/>
                <w:color w:val="000000"/>
                <w:sz w:val="20"/>
                <w:szCs w:val="20"/>
              </w:rPr>
            </w:pPr>
          </w:p>
        </w:tc>
        <w:tc>
          <w:tcPr>
            <w:tcW w:w="1470" w:type="dxa"/>
            <w:shd w:val="clear" w:color="auto" w:fill="auto"/>
            <w:textDirection w:val="btLr"/>
            <w:vAlign w:val="center"/>
            <w:hideMark/>
          </w:tcPr>
          <w:p w:rsidR="00610A48" w:rsidRPr="00813DCA" w:rsidRDefault="00610A48" w:rsidP="00E1251F">
            <w:pPr>
              <w:spacing w:after="0" w:line="240" w:lineRule="auto"/>
              <w:rPr>
                <w:rFonts w:ascii="Times New Roman" w:eastAsia="Times New Roman" w:hAnsi="Times New Roman" w:cs="Times New Roman"/>
                <w:bCs/>
                <w:color w:val="000000"/>
                <w:sz w:val="20"/>
                <w:szCs w:val="20"/>
              </w:rPr>
            </w:pPr>
            <w:r w:rsidRPr="00813DCA">
              <w:rPr>
                <w:rFonts w:ascii="Times New Roman" w:eastAsia="Times New Roman" w:hAnsi="Times New Roman" w:cs="Times New Roman"/>
                <w:bCs/>
                <w:color w:val="000000"/>
                <w:sz w:val="20"/>
                <w:szCs w:val="20"/>
              </w:rPr>
              <w:t xml:space="preserve">Абсолютная величина, </w:t>
            </w:r>
            <w:proofErr w:type="spellStart"/>
            <w:r>
              <w:rPr>
                <w:rFonts w:ascii="Times New Roman" w:eastAsia="Times New Roman" w:hAnsi="Times New Roman" w:cs="Times New Roman"/>
                <w:bCs/>
                <w:color w:val="000000"/>
                <w:sz w:val="20"/>
                <w:szCs w:val="20"/>
              </w:rPr>
              <w:t>млн</w:t>
            </w:r>
            <w:r w:rsidRPr="00813DCA">
              <w:rPr>
                <w:rFonts w:ascii="Times New Roman" w:eastAsia="Times New Roman" w:hAnsi="Times New Roman" w:cs="Times New Roman"/>
                <w:bCs/>
                <w:color w:val="000000"/>
                <w:sz w:val="20"/>
                <w:szCs w:val="20"/>
              </w:rPr>
              <w:t>.р</w:t>
            </w:r>
            <w:proofErr w:type="spellEnd"/>
            <w:r w:rsidRPr="00813DCA">
              <w:rPr>
                <w:rFonts w:ascii="Times New Roman" w:eastAsia="Times New Roman" w:hAnsi="Times New Roman" w:cs="Times New Roman"/>
                <w:bCs/>
                <w:color w:val="000000"/>
                <w:sz w:val="20"/>
                <w:szCs w:val="20"/>
              </w:rPr>
              <w:t>.</w:t>
            </w:r>
          </w:p>
        </w:tc>
        <w:tc>
          <w:tcPr>
            <w:tcW w:w="825" w:type="dxa"/>
            <w:shd w:val="clear" w:color="auto" w:fill="auto"/>
            <w:textDirection w:val="btLr"/>
            <w:vAlign w:val="center"/>
            <w:hideMark/>
          </w:tcPr>
          <w:p w:rsidR="00610A48" w:rsidRPr="00813DCA" w:rsidRDefault="00610A48" w:rsidP="00E1251F">
            <w:pPr>
              <w:spacing w:after="0" w:line="240" w:lineRule="auto"/>
              <w:rPr>
                <w:rFonts w:ascii="Times New Roman" w:eastAsia="Times New Roman" w:hAnsi="Times New Roman" w:cs="Times New Roman"/>
                <w:bCs/>
                <w:color w:val="000000"/>
                <w:sz w:val="20"/>
                <w:szCs w:val="20"/>
              </w:rPr>
            </w:pPr>
            <w:r w:rsidRPr="00813DCA">
              <w:rPr>
                <w:rFonts w:ascii="Times New Roman" w:eastAsia="Times New Roman" w:hAnsi="Times New Roman" w:cs="Times New Roman"/>
                <w:bCs/>
                <w:color w:val="000000"/>
                <w:sz w:val="20"/>
                <w:szCs w:val="20"/>
              </w:rPr>
              <w:t>Удельный вес во всех активах, %</w:t>
            </w:r>
          </w:p>
        </w:tc>
        <w:tc>
          <w:tcPr>
            <w:tcW w:w="1448" w:type="dxa"/>
            <w:shd w:val="clear" w:color="auto" w:fill="auto"/>
            <w:textDirection w:val="btLr"/>
            <w:vAlign w:val="center"/>
            <w:hideMark/>
          </w:tcPr>
          <w:p w:rsidR="00610A48" w:rsidRPr="00813DCA" w:rsidRDefault="00610A48" w:rsidP="00E1251F">
            <w:pPr>
              <w:spacing w:after="0" w:line="240" w:lineRule="auto"/>
              <w:rPr>
                <w:rFonts w:ascii="Times New Roman" w:eastAsia="Times New Roman" w:hAnsi="Times New Roman" w:cs="Times New Roman"/>
                <w:bCs/>
                <w:color w:val="000000"/>
                <w:sz w:val="20"/>
                <w:szCs w:val="20"/>
              </w:rPr>
            </w:pPr>
            <w:r w:rsidRPr="00813DCA">
              <w:rPr>
                <w:rFonts w:ascii="Times New Roman" w:eastAsia="Times New Roman" w:hAnsi="Times New Roman" w:cs="Times New Roman"/>
                <w:bCs/>
                <w:color w:val="000000"/>
                <w:sz w:val="20"/>
                <w:szCs w:val="20"/>
              </w:rPr>
              <w:t xml:space="preserve">Абсолютная величина, </w:t>
            </w:r>
            <w:proofErr w:type="spellStart"/>
            <w:r>
              <w:rPr>
                <w:rFonts w:ascii="Times New Roman" w:eastAsia="Times New Roman" w:hAnsi="Times New Roman" w:cs="Times New Roman"/>
                <w:bCs/>
                <w:color w:val="000000"/>
                <w:sz w:val="20"/>
                <w:szCs w:val="20"/>
              </w:rPr>
              <w:t>млн</w:t>
            </w:r>
            <w:r w:rsidRPr="00813DCA">
              <w:rPr>
                <w:rFonts w:ascii="Times New Roman" w:eastAsia="Times New Roman" w:hAnsi="Times New Roman" w:cs="Times New Roman"/>
                <w:bCs/>
                <w:color w:val="000000"/>
                <w:sz w:val="20"/>
                <w:szCs w:val="20"/>
              </w:rPr>
              <w:t>.р</w:t>
            </w:r>
            <w:proofErr w:type="spellEnd"/>
            <w:r w:rsidRPr="00813DCA">
              <w:rPr>
                <w:rFonts w:ascii="Times New Roman" w:eastAsia="Times New Roman" w:hAnsi="Times New Roman" w:cs="Times New Roman"/>
                <w:bCs/>
                <w:color w:val="000000"/>
                <w:sz w:val="20"/>
                <w:szCs w:val="20"/>
              </w:rPr>
              <w:t>.</w:t>
            </w:r>
          </w:p>
        </w:tc>
        <w:tc>
          <w:tcPr>
            <w:tcW w:w="802" w:type="dxa"/>
            <w:shd w:val="clear" w:color="auto" w:fill="auto"/>
            <w:textDirection w:val="btLr"/>
            <w:vAlign w:val="center"/>
            <w:hideMark/>
          </w:tcPr>
          <w:p w:rsidR="00610A48" w:rsidRPr="00813DCA" w:rsidRDefault="00610A48" w:rsidP="00E1251F">
            <w:pPr>
              <w:spacing w:after="0" w:line="240" w:lineRule="auto"/>
              <w:rPr>
                <w:rFonts w:ascii="Times New Roman" w:eastAsia="Times New Roman" w:hAnsi="Times New Roman" w:cs="Times New Roman"/>
                <w:bCs/>
                <w:color w:val="000000"/>
                <w:sz w:val="20"/>
                <w:szCs w:val="20"/>
              </w:rPr>
            </w:pPr>
            <w:r w:rsidRPr="00813DCA">
              <w:rPr>
                <w:rFonts w:ascii="Times New Roman" w:eastAsia="Times New Roman" w:hAnsi="Times New Roman" w:cs="Times New Roman"/>
                <w:bCs/>
                <w:color w:val="000000"/>
                <w:sz w:val="20"/>
                <w:szCs w:val="20"/>
              </w:rPr>
              <w:t>Удельный вес во всех активах, %</w:t>
            </w:r>
          </w:p>
        </w:tc>
        <w:tc>
          <w:tcPr>
            <w:tcW w:w="1203" w:type="dxa"/>
            <w:shd w:val="clear" w:color="auto" w:fill="auto"/>
            <w:textDirection w:val="btLr"/>
            <w:vAlign w:val="center"/>
            <w:hideMark/>
          </w:tcPr>
          <w:p w:rsidR="00610A48" w:rsidRPr="00813DCA" w:rsidRDefault="00610A48" w:rsidP="00E1251F">
            <w:pPr>
              <w:spacing w:after="0" w:line="240" w:lineRule="auto"/>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 xml:space="preserve">Абсолютное, </w:t>
            </w:r>
            <w:proofErr w:type="spellStart"/>
            <w:r>
              <w:rPr>
                <w:rFonts w:ascii="Times New Roman" w:eastAsia="Times New Roman" w:hAnsi="Times New Roman" w:cs="Times New Roman"/>
                <w:color w:val="000000"/>
                <w:sz w:val="20"/>
                <w:szCs w:val="20"/>
              </w:rPr>
              <w:t>млн</w:t>
            </w:r>
            <w:r w:rsidRPr="00813DCA">
              <w:rPr>
                <w:rFonts w:ascii="Times New Roman" w:eastAsia="Times New Roman" w:hAnsi="Times New Roman" w:cs="Times New Roman"/>
                <w:color w:val="000000"/>
                <w:sz w:val="20"/>
                <w:szCs w:val="20"/>
              </w:rPr>
              <w:t>.р</w:t>
            </w:r>
            <w:proofErr w:type="spellEnd"/>
            <w:r w:rsidRPr="00813DCA">
              <w:rPr>
                <w:rFonts w:ascii="Times New Roman" w:eastAsia="Times New Roman" w:hAnsi="Times New Roman" w:cs="Times New Roman"/>
                <w:color w:val="000000"/>
                <w:sz w:val="20"/>
                <w:szCs w:val="20"/>
              </w:rPr>
              <w:t>.</w:t>
            </w:r>
          </w:p>
        </w:tc>
        <w:tc>
          <w:tcPr>
            <w:tcW w:w="801" w:type="dxa"/>
            <w:shd w:val="clear" w:color="auto" w:fill="auto"/>
            <w:textDirection w:val="btLr"/>
            <w:vAlign w:val="center"/>
            <w:hideMark/>
          </w:tcPr>
          <w:p w:rsidR="00610A48" w:rsidRPr="00813DCA" w:rsidRDefault="00610A48" w:rsidP="00E1251F">
            <w:pPr>
              <w:spacing w:after="0" w:line="240" w:lineRule="auto"/>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Относительное, %</w:t>
            </w:r>
          </w:p>
        </w:tc>
        <w:tc>
          <w:tcPr>
            <w:tcW w:w="671" w:type="dxa"/>
            <w:shd w:val="clear" w:color="auto" w:fill="auto"/>
            <w:textDirection w:val="btLr"/>
            <w:vAlign w:val="center"/>
            <w:hideMark/>
          </w:tcPr>
          <w:p w:rsidR="00610A48" w:rsidRPr="00813DCA" w:rsidRDefault="00610A48" w:rsidP="00E1251F">
            <w:pPr>
              <w:spacing w:after="0" w:line="240" w:lineRule="auto"/>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Структурное, %</w:t>
            </w:r>
          </w:p>
        </w:tc>
      </w:tr>
      <w:tr w:rsidR="0011698E" w:rsidRPr="00813DCA" w:rsidTr="00163E12">
        <w:trPr>
          <w:trHeight w:val="19"/>
        </w:trPr>
        <w:tc>
          <w:tcPr>
            <w:tcW w:w="2036"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bCs/>
                <w:color w:val="000000"/>
                <w:sz w:val="20"/>
                <w:szCs w:val="20"/>
              </w:rPr>
            </w:pPr>
            <w:r w:rsidRPr="00813DCA">
              <w:rPr>
                <w:rFonts w:ascii="Times New Roman" w:eastAsia="Times New Roman" w:hAnsi="Times New Roman" w:cs="Times New Roman"/>
                <w:bCs/>
                <w:color w:val="000000"/>
                <w:sz w:val="20"/>
                <w:szCs w:val="20"/>
              </w:rPr>
              <w:t>Внеоборотные активы</w:t>
            </w:r>
            <w:r w:rsidRPr="00813DCA">
              <w:rPr>
                <w:rFonts w:ascii="Times New Roman" w:eastAsia="Times New Roman" w:hAnsi="Times New Roman" w:cs="Times New Roman"/>
                <w:color w:val="000000"/>
                <w:sz w:val="20"/>
                <w:szCs w:val="20"/>
              </w:rPr>
              <w:t>, всего</w:t>
            </w:r>
          </w:p>
        </w:tc>
        <w:tc>
          <w:tcPr>
            <w:tcW w:w="1470" w:type="dxa"/>
            <w:tcBorders>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439 413</w:t>
            </w:r>
          </w:p>
        </w:tc>
        <w:tc>
          <w:tcPr>
            <w:tcW w:w="825" w:type="dxa"/>
            <w:tcBorders>
              <w:bottom w:val="single" w:sz="4" w:space="0" w:color="auto"/>
            </w:tcBorders>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90,33</w:t>
            </w:r>
          </w:p>
        </w:tc>
        <w:tc>
          <w:tcPr>
            <w:tcW w:w="1448" w:type="dxa"/>
            <w:tcBorders>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473 701</w:t>
            </w:r>
          </w:p>
        </w:tc>
        <w:tc>
          <w:tcPr>
            <w:tcW w:w="802" w:type="dxa"/>
            <w:tcBorders>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81,39</w:t>
            </w:r>
          </w:p>
        </w:tc>
        <w:tc>
          <w:tcPr>
            <w:tcW w:w="1203" w:type="dxa"/>
            <w:tcBorders>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34 288</w:t>
            </w:r>
          </w:p>
        </w:tc>
        <w:tc>
          <w:tcPr>
            <w:tcW w:w="801" w:type="dxa"/>
            <w:tcBorders>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107,80</w:t>
            </w:r>
          </w:p>
        </w:tc>
        <w:tc>
          <w:tcPr>
            <w:tcW w:w="671" w:type="dxa"/>
            <w:tcBorders>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-8,95</w:t>
            </w:r>
          </w:p>
        </w:tc>
      </w:tr>
      <w:tr w:rsidR="0011698E" w:rsidRPr="00813DCA" w:rsidTr="00163E12">
        <w:trPr>
          <w:trHeight w:val="19"/>
        </w:trPr>
        <w:tc>
          <w:tcPr>
            <w:tcW w:w="2036"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 xml:space="preserve">        Из них:</w:t>
            </w:r>
          </w:p>
        </w:tc>
        <w:tc>
          <w:tcPr>
            <w:tcW w:w="1470" w:type="dxa"/>
            <w:tcBorders>
              <w:right w:val="nil"/>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p>
        </w:tc>
        <w:tc>
          <w:tcPr>
            <w:tcW w:w="825" w:type="dxa"/>
            <w:tcBorders>
              <w:left w:val="nil"/>
              <w:right w:val="nil"/>
            </w:tcBorders>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p>
        </w:tc>
        <w:tc>
          <w:tcPr>
            <w:tcW w:w="1448" w:type="dxa"/>
            <w:tcBorders>
              <w:left w:val="nil"/>
              <w:right w:val="nil"/>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p>
        </w:tc>
        <w:tc>
          <w:tcPr>
            <w:tcW w:w="802" w:type="dxa"/>
            <w:tcBorders>
              <w:left w:val="nil"/>
              <w:right w:val="nil"/>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p>
        </w:tc>
        <w:tc>
          <w:tcPr>
            <w:tcW w:w="1203" w:type="dxa"/>
            <w:tcBorders>
              <w:left w:val="nil"/>
              <w:right w:val="nil"/>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p>
        </w:tc>
        <w:tc>
          <w:tcPr>
            <w:tcW w:w="801" w:type="dxa"/>
            <w:tcBorders>
              <w:left w:val="nil"/>
              <w:right w:val="nil"/>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p>
        </w:tc>
        <w:tc>
          <w:tcPr>
            <w:tcW w:w="671" w:type="dxa"/>
            <w:tcBorders>
              <w:left w:val="nil"/>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p>
        </w:tc>
      </w:tr>
      <w:tr w:rsidR="0011698E" w:rsidRPr="00813DCA" w:rsidTr="00AC4EDA">
        <w:trPr>
          <w:trHeight w:val="19"/>
        </w:trPr>
        <w:tc>
          <w:tcPr>
            <w:tcW w:w="2036"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Нематериальные активы</w:t>
            </w:r>
          </w:p>
        </w:tc>
        <w:tc>
          <w:tcPr>
            <w:tcW w:w="147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12586</w:t>
            </w:r>
          </w:p>
        </w:tc>
        <w:tc>
          <w:tcPr>
            <w:tcW w:w="825" w:type="dxa"/>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2,59</w:t>
            </w:r>
          </w:p>
        </w:tc>
        <w:tc>
          <w:tcPr>
            <w:tcW w:w="1448"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11674</w:t>
            </w:r>
          </w:p>
        </w:tc>
        <w:tc>
          <w:tcPr>
            <w:tcW w:w="802"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2,01</w:t>
            </w:r>
          </w:p>
        </w:tc>
        <w:tc>
          <w:tcPr>
            <w:tcW w:w="1203"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-912</w:t>
            </w:r>
          </w:p>
        </w:tc>
        <w:tc>
          <w:tcPr>
            <w:tcW w:w="801"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92,75</w:t>
            </w:r>
          </w:p>
        </w:tc>
        <w:tc>
          <w:tcPr>
            <w:tcW w:w="671"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-0,58</w:t>
            </w:r>
          </w:p>
        </w:tc>
      </w:tr>
      <w:tr w:rsidR="0011698E" w:rsidRPr="00813DCA" w:rsidTr="00AC4EDA">
        <w:trPr>
          <w:trHeight w:val="19"/>
        </w:trPr>
        <w:tc>
          <w:tcPr>
            <w:tcW w:w="2036"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Основные средства</w:t>
            </w:r>
          </w:p>
        </w:tc>
        <w:tc>
          <w:tcPr>
            <w:tcW w:w="147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173 143</w:t>
            </w:r>
          </w:p>
        </w:tc>
        <w:tc>
          <w:tcPr>
            <w:tcW w:w="825" w:type="dxa"/>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35,59</w:t>
            </w:r>
          </w:p>
        </w:tc>
        <w:tc>
          <w:tcPr>
            <w:tcW w:w="1448"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167 765</w:t>
            </w:r>
          </w:p>
        </w:tc>
        <w:tc>
          <w:tcPr>
            <w:tcW w:w="802"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28,82</w:t>
            </w:r>
          </w:p>
        </w:tc>
        <w:tc>
          <w:tcPr>
            <w:tcW w:w="1203"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-5 378</w:t>
            </w:r>
          </w:p>
        </w:tc>
        <w:tc>
          <w:tcPr>
            <w:tcW w:w="801"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96,89</w:t>
            </w:r>
          </w:p>
        </w:tc>
        <w:tc>
          <w:tcPr>
            <w:tcW w:w="671"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-6,77</w:t>
            </w:r>
          </w:p>
        </w:tc>
      </w:tr>
      <w:tr w:rsidR="0011698E" w:rsidRPr="00813DCA" w:rsidTr="00AC4EDA">
        <w:trPr>
          <w:trHeight w:val="19"/>
        </w:trPr>
        <w:tc>
          <w:tcPr>
            <w:tcW w:w="2036"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Долгосрочные финансовые вложения</w:t>
            </w:r>
          </w:p>
        </w:tc>
        <w:tc>
          <w:tcPr>
            <w:tcW w:w="147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192 674</w:t>
            </w:r>
          </w:p>
        </w:tc>
        <w:tc>
          <w:tcPr>
            <w:tcW w:w="825" w:type="dxa"/>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39,61</w:t>
            </w:r>
          </w:p>
        </w:tc>
        <w:tc>
          <w:tcPr>
            <w:tcW w:w="1448"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227 960</w:t>
            </w:r>
          </w:p>
        </w:tc>
        <w:tc>
          <w:tcPr>
            <w:tcW w:w="802"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39,17</w:t>
            </w:r>
          </w:p>
        </w:tc>
        <w:tc>
          <w:tcPr>
            <w:tcW w:w="1203"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35 286</w:t>
            </w:r>
          </w:p>
        </w:tc>
        <w:tc>
          <w:tcPr>
            <w:tcW w:w="801"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118,31</w:t>
            </w:r>
          </w:p>
        </w:tc>
        <w:tc>
          <w:tcPr>
            <w:tcW w:w="671"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-0,44</w:t>
            </w:r>
          </w:p>
        </w:tc>
      </w:tr>
      <w:tr w:rsidR="0011698E" w:rsidRPr="00813DCA" w:rsidTr="00AC4EDA">
        <w:trPr>
          <w:trHeight w:val="19"/>
        </w:trPr>
        <w:tc>
          <w:tcPr>
            <w:tcW w:w="2036"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Результаты исследований и разработок</w:t>
            </w:r>
          </w:p>
        </w:tc>
        <w:tc>
          <w:tcPr>
            <w:tcW w:w="147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w:t>
            </w:r>
          </w:p>
        </w:tc>
        <w:tc>
          <w:tcPr>
            <w:tcW w:w="825" w:type="dxa"/>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0,00</w:t>
            </w:r>
          </w:p>
        </w:tc>
        <w:tc>
          <w:tcPr>
            <w:tcW w:w="1448"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w:t>
            </w:r>
          </w:p>
        </w:tc>
        <w:tc>
          <w:tcPr>
            <w:tcW w:w="802"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0,00</w:t>
            </w:r>
          </w:p>
        </w:tc>
        <w:tc>
          <w:tcPr>
            <w:tcW w:w="1203"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w:t>
            </w:r>
          </w:p>
        </w:tc>
        <w:tc>
          <w:tcPr>
            <w:tcW w:w="801" w:type="dxa"/>
            <w:shd w:val="clear" w:color="auto" w:fill="auto"/>
            <w:vAlign w:val="center"/>
          </w:tcPr>
          <w:p w:rsidR="0011698E" w:rsidRPr="0011698E" w:rsidRDefault="00191D50" w:rsidP="00E1251F">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c>
          <w:tcPr>
            <w:tcW w:w="671"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0,00</w:t>
            </w:r>
          </w:p>
        </w:tc>
      </w:tr>
      <w:tr w:rsidR="0011698E" w:rsidRPr="00813DCA" w:rsidTr="00AC4EDA">
        <w:trPr>
          <w:trHeight w:val="19"/>
        </w:trPr>
        <w:tc>
          <w:tcPr>
            <w:tcW w:w="2036"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Прочие внеоборотные активы</w:t>
            </w:r>
          </w:p>
        </w:tc>
        <w:tc>
          <w:tcPr>
            <w:tcW w:w="147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11927</w:t>
            </w:r>
          </w:p>
        </w:tc>
        <w:tc>
          <w:tcPr>
            <w:tcW w:w="825" w:type="dxa"/>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2,45</w:t>
            </w:r>
          </w:p>
        </w:tc>
        <w:tc>
          <w:tcPr>
            <w:tcW w:w="1448"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9731</w:t>
            </w:r>
          </w:p>
        </w:tc>
        <w:tc>
          <w:tcPr>
            <w:tcW w:w="802"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1,67</w:t>
            </w:r>
          </w:p>
        </w:tc>
        <w:tc>
          <w:tcPr>
            <w:tcW w:w="1203"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-2 196</w:t>
            </w:r>
          </w:p>
        </w:tc>
        <w:tc>
          <w:tcPr>
            <w:tcW w:w="801"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81,59</w:t>
            </w:r>
          </w:p>
        </w:tc>
        <w:tc>
          <w:tcPr>
            <w:tcW w:w="671"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-0,78</w:t>
            </w:r>
          </w:p>
        </w:tc>
      </w:tr>
      <w:tr w:rsidR="0011698E" w:rsidRPr="00813DCA" w:rsidTr="00163E12">
        <w:trPr>
          <w:trHeight w:val="19"/>
        </w:trPr>
        <w:tc>
          <w:tcPr>
            <w:tcW w:w="2036"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bCs/>
                <w:color w:val="000000"/>
                <w:sz w:val="20"/>
                <w:szCs w:val="20"/>
              </w:rPr>
            </w:pPr>
            <w:r w:rsidRPr="00813DCA">
              <w:rPr>
                <w:rFonts w:ascii="Times New Roman" w:eastAsia="Times New Roman" w:hAnsi="Times New Roman" w:cs="Times New Roman"/>
                <w:bCs/>
                <w:color w:val="000000"/>
                <w:sz w:val="20"/>
                <w:szCs w:val="20"/>
              </w:rPr>
              <w:t>Оборотные активы</w:t>
            </w:r>
            <w:r w:rsidRPr="00813DCA">
              <w:rPr>
                <w:rFonts w:ascii="Times New Roman" w:eastAsia="Times New Roman" w:hAnsi="Times New Roman" w:cs="Times New Roman"/>
                <w:color w:val="000000"/>
                <w:sz w:val="20"/>
                <w:szCs w:val="20"/>
              </w:rPr>
              <w:t>, всего</w:t>
            </w:r>
          </w:p>
        </w:tc>
        <w:tc>
          <w:tcPr>
            <w:tcW w:w="1470" w:type="dxa"/>
            <w:tcBorders>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47 025</w:t>
            </w:r>
          </w:p>
        </w:tc>
        <w:tc>
          <w:tcPr>
            <w:tcW w:w="825" w:type="dxa"/>
            <w:tcBorders>
              <w:bottom w:val="single" w:sz="4" w:space="0" w:color="auto"/>
            </w:tcBorders>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9,67</w:t>
            </w:r>
          </w:p>
        </w:tc>
        <w:tc>
          <w:tcPr>
            <w:tcW w:w="1448" w:type="dxa"/>
            <w:tcBorders>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108 338</w:t>
            </w:r>
          </w:p>
        </w:tc>
        <w:tc>
          <w:tcPr>
            <w:tcW w:w="802" w:type="dxa"/>
            <w:tcBorders>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18,61</w:t>
            </w:r>
          </w:p>
        </w:tc>
        <w:tc>
          <w:tcPr>
            <w:tcW w:w="1203" w:type="dxa"/>
            <w:tcBorders>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61 313</w:t>
            </w:r>
          </w:p>
        </w:tc>
        <w:tc>
          <w:tcPr>
            <w:tcW w:w="801" w:type="dxa"/>
            <w:tcBorders>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230,38</w:t>
            </w:r>
          </w:p>
        </w:tc>
        <w:tc>
          <w:tcPr>
            <w:tcW w:w="671" w:type="dxa"/>
            <w:tcBorders>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8,95</w:t>
            </w:r>
          </w:p>
        </w:tc>
      </w:tr>
      <w:tr w:rsidR="0011698E" w:rsidRPr="00813DCA" w:rsidTr="00163E12">
        <w:trPr>
          <w:trHeight w:val="19"/>
        </w:trPr>
        <w:tc>
          <w:tcPr>
            <w:tcW w:w="2036" w:type="dxa"/>
            <w:shd w:val="clear" w:color="auto" w:fill="auto"/>
            <w:vAlign w:val="bottom"/>
            <w:hideMark/>
          </w:tcPr>
          <w:p w:rsidR="0011698E" w:rsidRPr="00813DCA" w:rsidRDefault="0011698E" w:rsidP="003C1AAA">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В том числе:</w:t>
            </w:r>
          </w:p>
        </w:tc>
        <w:tc>
          <w:tcPr>
            <w:tcW w:w="1470" w:type="dxa"/>
            <w:tcBorders>
              <w:right w:val="nil"/>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p>
        </w:tc>
        <w:tc>
          <w:tcPr>
            <w:tcW w:w="825" w:type="dxa"/>
            <w:tcBorders>
              <w:left w:val="nil"/>
              <w:right w:val="nil"/>
            </w:tcBorders>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p>
        </w:tc>
        <w:tc>
          <w:tcPr>
            <w:tcW w:w="1448" w:type="dxa"/>
            <w:tcBorders>
              <w:left w:val="nil"/>
              <w:right w:val="nil"/>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p>
        </w:tc>
        <w:tc>
          <w:tcPr>
            <w:tcW w:w="802" w:type="dxa"/>
            <w:tcBorders>
              <w:left w:val="nil"/>
              <w:right w:val="nil"/>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p>
        </w:tc>
        <w:tc>
          <w:tcPr>
            <w:tcW w:w="1203" w:type="dxa"/>
            <w:tcBorders>
              <w:left w:val="nil"/>
              <w:right w:val="nil"/>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p>
        </w:tc>
        <w:tc>
          <w:tcPr>
            <w:tcW w:w="801" w:type="dxa"/>
            <w:tcBorders>
              <w:left w:val="nil"/>
              <w:right w:val="nil"/>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p>
        </w:tc>
        <w:tc>
          <w:tcPr>
            <w:tcW w:w="671" w:type="dxa"/>
            <w:tcBorders>
              <w:left w:val="nil"/>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p>
        </w:tc>
      </w:tr>
      <w:tr w:rsidR="0011698E" w:rsidRPr="00813DCA" w:rsidTr="00CF332E">
        <w:trPr>
          <w:trHeight w:val="19"/>
        </w:trPr>
        <w:tc>
          <w:tcPr>
            <w:tcW w:w="2036" w:type="dxa"/>
            <w:tcBorders>
              <w:bottom w:val="single" w:sz="4" w:space="0" w:color="auto"/>
            </w:tcBorders>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Запасы</w:t>
            </w:r>
          </w:p>
        </w:tc>
        <w:tc>
          <w:tcPr>
            <w:tcW w:w="1470" w:type="dxa"/>
            <w:tcBorders>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505</w:t>
            </w:r>
          </w:p>
        </w:tc>
        <w:tc>
          <w:tcPr>
            <w:tcW w:w="825" w:type="dxa"/>
            <w:tcBorders>
              <w:bottom w:val="single" w:sz="4" w:space="0" w:color="auto"/>
            </w:tcBorders>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0,10</w:t>
            </w:r>
          </w:p>
        </w:tc>
        <w:tc>
          <w:tcPr>
            <w:tcW w:w="1448" w:type="dxa"/>
            <w:tcBorders>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376</w:t>
            </w:r>
          </w:p>
        </w:tc>
        <w:tc>
          <w:tcPr>
            <w:tcW w:w="802" w:type="dxa"/>
            <w:tcBorders>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0,06</w:t>
            </w:r>
          </w:p>
        </w:tc>
        <w:tc>
          <w:tcPr>
            <w:tcW w:w="1203" w:type="dxa"/>
            <w:tcBorders>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-129</w:t>
            </w:r>
          </w:p>
        </w:tc>
        <w:tc>
          <w:tcPr>
            <w:tcW w:w="801" w:type="dxa"/>
            <w:tcBorders>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74,46</w:t>
            </w:r>
          </w:p>
        </w:tc>
        <w:tc>
          <w:tcPr>
            <w:tcW w:w="671" w:type="dxa"/>
            <w:tcBorders>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-0,04</w:t>
            </w:r>
          </w:p>
        </w:tc>
      </w:tr>
      <w:tr w:rsidR="0011698E" w:rsidRPr="00813DCA" w:rsidTr="003B4941">
        <w:trPr>
          <w:trHeight w:val="414"/>
        </w:trPr>
        <w:tc>
          <w:tcPr>
            <w:tcW w:w="2036" w:type="dxa"/>
            <w:tcBorders>
              <w:bottom w:val="single" w:sz="8" w:space="0" w:color="auto"/>
            </w:tcBorders>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Дебиторская задолженность</w:t>
            </w:r>
          </w:p>
        </w:tc>
        <w:tc>
          <w:tcPr>
            <w:tcW w:w="1470" w:type="dxa"/>
            <w:tcBorders>
              <w:bottom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28 956</w:t>
            </w:r>
          </w:p>
        </w:tc>
        <w:tc>
          <w:tcPr>
            <w:tcW w:w="825" w:type="dxa"/>
            <w:tcBorders>
              <w:bottom w:val="single" w:sz="8" w:space="0" w:color="auto"/>
            </w:tcBorders>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5,95</w:t>
            </w:r>
          </w:p>
        </w:tc>
        <w:tc>
          <w:tcPr>
            <w:tcW w:w="1448" w:type="dxa"/>
            <w:tcBorders>
              <w:bottom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35 635</w:t>
            </w:r>
          </w:p>
        </w:tc>
        <w:tc>
          <w:tcPr>
            <w:tcW w:w="802" w:type="dxa"/>
            <w:tcBorders>
              <w:bottom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6,12</w:t>
            </w:r>
          </w:p>
        </w:tc>
        <w:tc>
          <w:tcPr>
            <w:tcW w:w="1203" w:type="dxa"/>
            <w:tcBorders>
              <w:bottom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6 679</w:t>
            </w:r>
          </w:p>
        </w:tc>
        <w:tc>
          <w:tcPr>
            <w:tcW w:w="801" w:type="dxa"/>
            <w:tcBorders>
              <w:bottom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123,07</w:t>
            </w:r>
          </w:p>
        </w:tc>
        <w:tc>
          <w:tcPr>
            <w:tcW w:w="671" w:type="dxa"/>
            <w:tcBorders>
              <w:bottom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0,17</w:t>
            </w:r>
          </w:p>
        </w:tc>
      </w:tr>
      <w:tr w:rsidR="0011698E" w:rsidRPr="00813DCA" w:rsidTr="003B4941">
        <w:trPr>
          <w:trHeight w:val="736"/>
        </w:trPr>
        <w:tc>
          <w:tcPr>
            <w:tcW w:w="2036" w:type="dxa"/>
            <w:tcBorders>
              <w:top w:val="single" w:sz="8" w:space="0" w:color="auto"/>
              <w:bottom w:val="single" w:sz="4" w:space="0" w:color="auto"/>
            </w:tcBorders>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Краткосрочные финансовые вложения</w:t>
            </w:r>
          </w:p>
        </w:tc>
        <w:tc>
          <w:tcPr>
            <w:tcW w:w="1470" w:type="dxa"/>
            <w:tcBorders>
              <w:top w:val="single" w:sz="8" w:space="0" w:color="auto"/>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9 794</w:t>
            </w:r>
          </w:p>
        </w:tc>
        <w:tc>
          <w:tcPr>
            <w:tcW w:w="825" w:type="dxa"/>
            <w:tcBorders>
              <w:top w:val="single" w:sz="8" w:space="0" w:color="auto"/>
              <w:bottom w:val="single" w:sz="4" w:space="0" w:color="auto"/>
            </w:tcBorders>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2,01</w:t>
            </w:r>
          </w:p>
        </w:tc>
        <w:tc>
          <w:tcPr>
            <w:tcW w:w="1448" w:type="dxa"/>
            <w:tcBorders>
              <w:top w:val="single" w:sz="8" w:space="0" w:color="auto"/>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54 228</w:t>
            </w:r>
          </w:p>
        </w:tc>
        <w:tc>
          <w:tcPr>
            <w:tcW w:w="802" w:type="dxa"/>
            <w:tcBorders>
              <w:top w:val="single" w:sz="8" w:space="0" w:color="auto"/>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9,32</w:t>
            </w:r>
          </w:p>
        </w:tc>
        <w:tc>
          <w:tcPr>
            <w:tcW w:w="1203" w:type="dxa"/>
            <w:tcBorders>
              <w:top w:val="single" w:sz="8" w:space="0" w:color="auto"/>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44 434</w:t>
            </w:r>
          </w:p>
        </w:tc>
        <w:tc>
          <w:tcPr>
            <w:tcW w:w="801" w:type="dxa"/>
            <w:tcBorders>
              <w:top w:val="single" w:sz="8" w:space="0" w:color="auto"/>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553,69</w:t>
            </w:r>
          </w:p>
        </w:tc>
        <w:tc>
          <w:tcPr>
            <w:tcW w:w="671" w:type="dxa"/>
            <w:tcBorders>
              <w:top w:val="single" w:sz="8" w:space="0" w:color="auto"/>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7,30</w:t>
            </w:r>
          </w:p>
        </w:tc>
      </w:tr>
      <w:tr w:rsidR="0011698E" w:rsidRPr="00813DCA" w:rsidTr="004D7946">
        <w:trPr>
          <w:trHeight w:val="19"/>
        </w:trPr>
        <w:tc>
          <w:tcPr>
            <w:tcW w:w="2036" w:type="dxa"/>
            <w:tcBorders>
              <w:top w:val="single" w:sz="4" w:space="0" w:color="auto"/>
              <w:bottom w:val="nil"/>
            </w:tcBorders>
            <w:shd w:val="clear" w:color="auto" w:fill="auto"/>
            <w:vAlign w:val="bottom"/>
            <w:hideMark/>
          </w:tcPr>
          <w:p w:rsidR="0011698E" w:rsidRPr="00AC4ED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Денежные средства и денежные эквиваленты</w:t>
            </w:r>
          </w:p>
        </w:tc>
        <w:tc>
          <w:tcPr>
            <w:tcW w:w="1470" w:type="dxa"/>
            <w:tcBorders>
              <w:top w:val="single" w:sz="4" w:space="0" w:color="auto"/>
              <w:bottom w:val="nil"/>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3 944</w:t>
            </w:r>
          </w:p>
        </w:tc>
        <w:tc>
          <w:tcPr>
            <w:tcW w:w="825" w:type="dxa"/>
            <w:tcBorders>
              <w:top w:val="single" w:sz="4" w:space="0" w:color="auto"/>
              <w:bottom w:val="nil"/>
            </w:tcBorders>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0,81</w:t>
            </w:r>
          </w:p>
        </w:tc>
        <w:tc>
          <w:tcPr>
            <w:tcW w:w="1448" w:type="dxa"/>
            <w:tcBorders>
              <w:top w:val="single" w:sz="4" w:space="0" w:color="auto"/>
              <w:bottom w:val="nil"/>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13 625</w:t>
            </w:r>
          </w:p>
        </w:tc>
        <w:tc>
          <w:tcPr>
            <w:tcW w:w="802" w:type="dxa"/>
            <w:tcBorders>
              <w:top w:val="single" w:sz="4" w:space="0" w:color="auto"/>
              <w:bottom w:val="nil"/>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2,34</w:t>
            </w:r>
          </w:p>
        </w:tc>
        <w:tc>
          <w:tcPr>
            <w:tcW w:w="1203" w:type="dxa"/>
            <w:tcBorders>
              <w:top w:val="single" w:sz="4" w:space="0" w:color="auto"/>
              <w:bottom w:val="nil"/>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9 681</w:t>
            </w:r>
          </w:p>
        </w:tc>
        <w:tc>
          <w:tcPr>
            <w:tcW w:w="801" w:type="dxa"/>
            <w:tcBorders>
              <w:top w:val="single" w:sz="4" w:space="0" w:color="auto"/>
              <w:bottom w:val="nil"/>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345,46</w:t>
            </w:r>
          </w:p>
        </w:tc>
        <w:tc>
          <w:tcPr>
            <w:tcW w:w="671" w:type="dxa"/>
            <w:tcBorders>
              <w:top w:val="single" w:sz="4" w:space="0" w:color="auto"/>
              <w:bottom w:val="nil"/>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1,53</w:t>
            </w:r>
          </w:p>
        </w:tc>
      </w:tr>
      <w:tr w:rsidR="004D7946" w:rsidRPr="00813DCA" w:rsidTr="004D7946">
        <w:trPr>
          <w:trHeight w:val="19"/>
        </w:trPr>
        <w:tc>
          <w:tcPr>
            <w:tcW w:w="9256" w:type="dxa"/>
            <w:gridSpan w:val="8"/>
            <w:tcBorders>
              <w:top w:val="nil"/>
              <w:left w:val="nil"/>
              <w:bottom w:val="nil"/>
              <w:right w:val="nil"/>
            </w:tcBorders>
            <w:shd w:val="clear" w:color="auto" w:fill="auto"/>
            <w:vAlign w:val="bottom"/>
          </w:tcPr>
          <w:p w:rsidR="004D7946" w:rsidRDefault="004D7946" w:rsidP="0011698E">
            <w:pPr>
              <w:spacing w:after="0" w:line="240" w:lineRule="auto"/>
              <w:jc w:val="both"/>
              <w:rPr>
                <w:rFonts w:ascii="Times New Roman" w:eastAsia="Times New Roman" w:hAnsi="Times New Roman" w:cs="Times New Roman"/>
                <w:color w:val="000000"/>
                <w:sz w:val="20"/>
                <w:szCs w:val="20"/>
              </w:rPr>
            </w:pPr>
          </w:p>
          <w:p w:rsidR="004D7946" w:rsidRPr="004D7946" w:rsidRDefault="004D7946" w:rsidP="004D7946">
            <w:pPr>
              <w:spacing w:after="0" w:line="240" w:lineRule="auto"/>
              <w:jc w:val="right"/>
              <w:rPr>
                <w:rFonts w:ascii="Times New Roman" w:eastAsia="Times New Roman" w:hAnsi="Times New Roman" w:cs="Times New Roman"/>
                <w:bCs/>
                <w:color w:val="000000"/>
                <w:sz w:val="27"/>
                <w:szCs w:val="27"/>
              </w:rPr>
            </w:pPr>
            <w:r w:rsidRPr="004D7946">
              <w:rPr>
                <w:rFonts w:ascii="Times New Roman" w:eastAsia="Times New Roman" w:hAnsi="Times New Roman" w:cs="Times New Roman"/>
                <w:color w:val="000000"/>
                <w:sz w:val="27"/>
                <w:szCs w:val="27"/>
              </w:rPr>
              <w:lastRenderedPageBreak/>
              <w:t>Продолжение таблицы 1</w:t>
            </w:r>
          </w:p>
        </w:tc>
      </w:tr>
      <w:tr w:rsidR="0011698E" w:rsidRPr="00813DCA" w:rsidTr="004D7946">
        <w:trPr>
          <w:trHeight w:val="19"/>
        </w:trPr>
        <w:tc>
          <w:tcPr>
            <w:tcW w:w="2036" w:type="dxa"/>
            <w:tcBorders>
              <w:top w:val="nil"/>
              <w:bottom w:val="single" w:sz="4" w:space="0" w:color="auto"/>
            </w:tcBorders>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Прочие оборотные активы</w:t>
            </w:r>
          </w:p>
        </w:tc>
        <w:tc>
          <w:tcPr>
            <w:tcW w:w="1470" w:type="dxa"/>
            <w:tcBorders>
              <w:top w:val="nil"/>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115</w:t>
            </w:r>
          </w:p>
        </w:tc>
        <w:tc>
          <w:tcPr>
            <w:tcW w:w="825" w:type="dxa"/>
            <w:tcBorders>
              <w:top w:val="nil"/>
              <w:bottom w:val="single" w:sz="4" w:space="0" w:color="auto"/>
            </w:tcBorders>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0,02</w:t>
            </w:r>
          </w:p>
        </w:tc>
        <w:tc>
          <w:tcPr>
            <w:tcW w:w="1448" w:type="dxa"/>
            <w:tcBorders>
              <w:top w:val="nil"/>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41</w:t>
            </w:r>
          </w:p>
        </w:tc>
        <w:tc>
          <w:tcPr>
            <w:tcW w:w="802" w:type="dxa"/>
            <w:tcBorders>
              <w:top w:val="nil"/>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0,01</w:t>
            </w:r>
          </w:p>
        </w:tc>
        <w:tc>
          <w:tcPr>
            <w:tcW w:w="1203" w:type="dxa"/>
            <w:tcBorders>
              <w:top w:val="nil"/>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-74</w:t>
            </w:r>
          </w:p>
        </w:tc>
        <w:tc>
          <w:tcPr>
            <w:tcW w:w="801" w:type="dxa"/>
            <w:tcBorders>
              <w:top w:val="nil"/>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35,65</w:t>
            </w:r>
          </w:p>
        </w:tc>
        <w:tc>
          <w:tcPr>
            <w:tcW w:w="671" w:type="dxa"/>
            <w:tcBorders>
              <w:top w:val="nil"/>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-0,02</w:t>
            </w:r>
          </w:p>
        </w:tc>
      </w:tr>
      <w:tr w:rsidR="0011698E" w:rsidRPr="00813DCA" w:rsidTr="004D7946">
        <w:trPr>
          <w:trHeight w:val="19"/>
        </w:trPr>
        <w:tc>
          <w:tcPr>
            <w:tcW w:w="2036" w:type="dxa"/>
            <w:tcBorders>
              <w:top w:val="single" w:sz="4" w:space="0" w:color="auto"/>
            </w:tcBorders>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Налог на добавленную стоимость по приобретенным ценностям</w:t>
            </w:r>
          </w:p>
        </w:tc>
        <w:tc>
          <w:tcPr>
            <w:tcW w:w="1470" w:type="dxa"/>
            <w:tcBorders>
              <w:top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3711</w:t>
            </w:r>
          </w:p>
        </w:tc>
        <w:tc>
          <w:tcPr>
            <w:tcW w:w="825" w:type="dxa"/>
            <w:tcBorders>
              <w:top w:val="single" w:sz="4" w:space="0" w:color="auto"/>
            </w:tcBorders>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0,76</w:t>
            </w:r>
          </w:p>
        </w:tc>
        <w:tc>
          <w:tcPr>
            <w:tcW w:w="1448" w:type="dxa"/>
            <w:tcBorders>
              <w:top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4433</w:t>
            </w:r>
          </w:p>
        </w:tc>
        <w:tc>
          <w:tcPr>
            <w:tcW w:w="802" w:type="dxa"/>
            <w:tcBorders>
              <w:top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0,76</w:t>
            </w:r>
          </w:p>
        </w:tc>
        <w:tc>
          <w:tcPr>
            <w:tcW w:w="1203" w:type="dxa"/>
            <w:tcBorders>
              <w:top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722</w:t>
            </w:r>
          </w:p>
        </w:tc>
        <w:tc>
          <w:tcPr>
            <w:tcW w:w="801" w:type="dxa"/>
            <w:tcBorders>
              <w:top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119,46</w:t>
            </w:r>
          </w:p>
        </w:tc>
        <w:tc>
          <w:tcPr>
            <w:tcW w:w="671" w:type="dxa"/>
            <w:tcBorders>
              <w:top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0,00</w:t>
            </w:r>
          </w:p>
        </w:tc>
      </w:tr>
      <w:tr w:rsidR="0011698E" w:rsidRPr="00813DCA" w:rsidTr="00AC4EDA">
        <w:trPr>
          <w:trHeight w:val="19"/>
        </w:trPr>
        <w:tc>
          <w:tcPr>
            <w:tcW w:w="2036"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bCs/>
                <w:color w:val="000000"/>
                <w:sz w:val="20"/>
                <w:szCs w:val="20"/>
              </w:rPr>
            </w:pPr>
            <w:r w:rsidRPr="00813DCA">
              <w:rPr>
                <w:rFonts w:ascii="Times New Roman" w:eastAsia="Times New Roman" w:hAnsi="Times New Roman" w:cs="Times New Roman"/>
                <w:bCs/>
                <w:color w:val="000000"/>
                <w:sz w:val="20"/>
                <w:szCs w:val="20"/>
              </w:rPr>
              <w:t>Всего величина активов (имущества)</w:t>
            </w:r>
          </w:p>
        </w:tc>
        <w:tc>
          <w:tcPr>
            <w:tcW w:w="147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486 438</w:t>
            </w:r>
          </w:p>
        </w:tc>
        <w:tc>
          <w:tcPr>
            <w:tcW w:w="825" w:type="dxa"/>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100</w:t>
            </w:r>
          </w:p>
        </w:tc>
        <w:tc>
          <w:tcPr>
            <w:tcW w:w="1448"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582 039</w:t>
            </w:r>
          </w:p>
        </w:tc>
        <w:tc>
          <w:tcPr>
            <w:tcW w:w="802"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100</w:t>
            </w:r>
          </w:p>
        </w:tc>
        <w:tc>
          <w:tcPr>
            <w:tcW w:w="1203"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95 601</w:t>
            </w:r>
          </w:p>
        </w:tc>
        <w:tc>
          <w:tcPr>
            <w:tcW w:w="801"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119,65</w:t>
            </w:r>
          </w:p>
        </w:tc>
        <w:tc>
          <w:tcPr>
            <w:tcW w:w="671" w:type="dxa"/>
            <w:shd w:val="clear" w:color="auto" w:fill="auto"/>
            <w:vAlign w:val="center"/>
            <w:hideMark/>
          </w:tcPr>
          <w:p w:rsidR="0011698E" w:rsidRPr="0011698E" w:rsidRDefault="00163E12" w:rsidP="00E1251F">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0,00</w:t>
            </w:r>
          </w:p>
        </w:tc>
      </w:tr>
    </w:tbl>
    <w:p w:rsidR="00633842" w:rsidRDefault="00633842" w:rsidP="00123C1D">
      <w:pPr>
        <w:spacing w:after="0" w:line="360" w:lineRule="auto"/>
        <w:jc w:val="both"/>
        <w:rPr>
          <w:rFonts w:ascii="Times New Roman" w:hAnsi="Times New Roman" w:cs="Times New Roman"/>
          <w:sz w:val="28"/>
          <w:szCs w:val="28"/>
        </w:rPr>
      </w:pPr>
    </w:p>
    <w:p w:rsidR="00CE181C" w:rsidRPr="00657E8B" w:rsidRDefault="00CE181C" w:rsidP="00657E8B">
      <w:pPr>
        <w:spacing w:line="360" w:lineRule="auto"/>
        <w:ind w:firstLine="708"/>
        <w:jc w:val="both"/>
        <w:rPr>
          <w:rFonts w:ascii="Times New Roman" w:hAnsi="Times New Roman" w:cs="Times New Roman"/>
          <w:sz w:val="28"/>
          <w:szCs w:val="28"/>
        </w:rPr>
      </w:pPr>
      <w:r w:rsidRPr="00657E8B">
        <w:rPr>
          <w:rFonts w:ascii="Times New Roman" w:hAnsi="Times New Roman" w:cs="Times New Roman"/>
          <w:sz w:val="28"/>
          <w:szCs w:val="28"/>
        </w:rPr>
        <w:t>Анализируя структуру и дин</w:t>
      </w:r>
      <w:r w:rsidR="00123750" w:rsidRPr="00657E8B">
        <w:rPr>
          <w:rFonts w:ascii="Times New Roman" w:hAnsi="Times New Roman" w:cs="Times New Roman"/>
          <w:sz w:val="28"/>
          <w:szCs w:val="28"/>
        </w:rPr>
        <w:t>амику</w:t>
      </w:r>
      <w:r w:rsidR="000A3A8B" w:rsidRPr="00657E8B">
        <w:rPr>
          <w:rFonts w:ascii="Times New Roman" w:hAnsi="Times New Roman" w:cs="Times New Roman"/>
          <w:sz w:val="28"/>
          <w:szCs w:val="28"/>
        </w:rPr>
        <w:t xml:space="preserve"> активов предприятия, можно сделать вывод о том, что за анализируемый год величина активов возросла на </w:t>
      </w:r>
      <w:r w:rsidR="00962F04" w:rsidRPr="00657E8B">
        <w:rPr>
          <w:rFonts w:ascii="Times New Roman" w:hAnsi="Times New Roman" w:cs="Times New Roman"/>
          <w:sz w:val="28"/>
          <w:szCs w:val="28"/>
        </w:rPr>
        <w:t>95,6 млрд</w:t>
      </w:r>
      <w:r w:rsidR="000A3A8B" w:rsidRPr="00657E8B">
        <w:rPr>
          <w:rFonts w:ascii="Times New Roman" w:hAnsi="Times New Roman" w:cs="Times New Roman"/>
          <w:sz w:val="28"/>
          <w:szCs w:val="28"/>
        </w:rPr>
        <w:t xml:space="preserve">. руб. </w:t>
      </w:r>
      <w:r w:rsidR="00962F04" w:rsidRPr="00657E8B">
        <w:rPr>
          <w:rFonts w:ascii="Times New Roman" w:hAnsi="Times New Roman" w:cs="Times New Roman"/>
          <w:sz w:val="28"/>
          <w:szCs w:val="28"/>
        </w:rPr>
        <w:t>Это произошло в большей степени за счет роста оборотных активов, к</w:t>
      </w:r>
      <w:r w:rsidR="00880722" w:rsidRPr="00657E8B">
        <w:rPr>
          <w:rFonts w:ascii="Times New Roman" w:hAnsi="Times New Roman" w:cs="Times New Roman"/>
          <w:sz w:val="28"/>
          <w:szCs w:val="28"/>
        </w:rPr>
        <w:t xml:space="preserve">оторые увеличились на 61,3 млрд </w:t>
      </w:r>
      <w:r w:rsidR="00962F04" w:rsidRPr="00657E8B">
        <w:rPr>
          <w:rFonts w:ascii="Times New Roman" w:hAnsi="Times New Roman" w:cs="Times New Roman"/>
          <w:sz w:val="28"/>
          <w:szCs w:val="28"/>
        </w:rPr>
        <w:t>руб., что повлекло за собой увеличения доли оборотных средств с 9,7 до18,6% от общей суммы активов компании. Рост оборотных активов более чем в 2 раза произошел за счет пятикратного увеличения краткосрочных</w:t>
      </w:r>
      <w:r w:rsidR="00880722" w:rsidRPr="00657E8B">
        <w:rPr>
          <w:rFonts w:ascii="Times New Roman" w:hAnsi="Times New Roman" w:cs="Times New Roman"/>
          <w:sz w:val="28"/>
          <w:szCs w:val="28"/>
        </w:rPr>
        <w:t xml:space="preserve"> финансовых вложений до 54 млрд </w:t>
      </w:r>
      <w:r w:rsidR="00962F04" w:rsidRPr="00657E8B">
        <w:rPr>
          <w:rFonts w:ascii="Times New Roman" w:hAnsi="Times New Roman" w:cs="Times New Roman"/>
          <w:sz w:val="28"/>
          <w:szCs w:val="28"/>
        </w:rPr>
        <w:t>руб. Также следует отметить значительное увеличение временно свободных денежны</w:t>
      </w:r>
      <w:r w:rsidR="00D45E7F" w:rsidRPr="00657E8B">
        <w:rPr>
          <w:rFonts w:ascii="Times New Roman" w:hAnsi="Times New Roman" w:cs="Times New Roman"/>
          <w:sz w:val="28"/>
          <w:szCs w:val="28"/>
        </w:rPr>
        <w:t>х средств с 4 до 13,</w:t>
      </w:r>
      <w:r w:rsidR="00880722" w:rsidRPr="00657E8B">
        <w:rPr>
          <w:rFonts w:ascii="Times New Roman" w:hAnsi="Times New Roman" w:cs="Times New Roman"/>
          <w:sz w:val="28"/>
          <w:szCs w:val="28"/>
        </w:rPr>
        <w:t xml:space="preserve">6 млрд </w:t>
      </w:r>
      <w:r w:rsidR="00D45E7F" w:rsidRPr="00657E8B">
        <w:rPr>
          <w:rFonts w:ascii="Times New Roman" w:hAnsi="Times New Roman" w:cs="Times New Roman"/>
          <w:sz w:val="28"/>
          <w:szCs w:val="28"/>
        </w:rPr>
        <w:t xml:space="preserve">руб., доля которых увеличилась до 2,3%. Это является фактором чрезмерного </w:t>
      </w:r>
      <w:proofErr w:type="spellStart"/>
      <w:r w:rsidR="00D45E7F" w:rsidRPr="00657E8B">
        <w:rPr>
          <w:rFonts w:ascii="Times New Roman" w:hAnsi="Times New Roman" w:cs="Times New Roman"/>
          <w:sz w:val="28"/>
          <w:szCs w:val="28"/>
        </w:rPr>
        <w:t>увеличния</w:t>
      </w:r>
      <w:proofErr w:type="spellEnd"/>
      <w:r w:rsidR="00D45E7F" w:rsidRPr="00657E8B">
        <w:rPr>
          <w:rFonts w:ascii="Times New Roman" w:hAnsi="Times New Roman" w:cs="Times New Roman"/>
          <w:sz w:val="28"/>
          <w:szCs w:val="28"/>
        </w:rPr>
        <w:t xml:space="preserve"> ликвидности, которое в будущем может сказаться на чистой прибыли, так как доход по временно свободным денежным средствами минимален и составляет не более 2%</w:t>
      </w:r>
      <w:r w:rsidR="006A18EB" w:rsidRPr="00657E8B">
        <w:rPr>
          <w:rFonts w:ascii="Times New Roman" w:hAnsi="Times New Roman" w:cs="Times New Roman"/>
          <w:sz w:val="28"/>
          <w:szCs w:val="28"/>
        </w:rPr>
        <w:t xml:space="preserve"> (начисление процентов на остаток денежных средств в банке). Анализируя изменение внеоборотных активов в 2017 году, можно сделать в</w:t>
      </w:r>
      <w:r w:rsidR="00880722" w:rsidRPr="00657E8B">
        <w:rPr>
          <w:rFonts w:ascii="Times New Roman" w:hAnsi="Times New Roman" w:cs="Times New Roman"/>
          <w:sz w:val="28"/>
          <w:szCs w:val="28"/>
        </w:rPr>
        <w:t xml:space="preserve">ывод о том, что рост на 34 млрд </w:t>
      </w:r>
      <w:r w:rsidR="006A18EB" w:rsidRPr="00657E8B">
        <w:rPr>
          <w:rFonts w:ascii="Times New Roman" w:hAnsi="Times New Roman" w:cs="Times New Roman"/>
          <w:sz w:val="28"/>
          <w:szCs w:val="28"/>
        </w:rPr>
        <w:t>руб. связан на 100% с увеличением долгосрочных</w:t>
      </w:r>
      <w:r w:rsidR="00880722" w:rsidRPr="00657E8B">
        <w:rPr>
          <w:rFonts w:ascii="Times New Roman" w:hAnsi="Times New Roman" w:cs="Times New Roman"/>
          <w:sz w:val="28"/>
          <w:szCs w:val="28"/>
        </w:rPr>
        <w:t xml:space="preserve"> финансовых вложений на 35 млрд </w:t>
      </w:r>
      <w:r w:rsidR="006A18EB" w:rsidRPr="00657E8B">
        <w:rPr>
          <w:rFonts w:ascii="Times New Roman" w:hAnsi="Times New Roman" w:cs="Times New Roman"/>
          <w:sz w:val="28"/>
          <w:szCs w:val="28"/>
        </w:rPr>
        <w:t xml:space="preserve">руб. Прочие статьи внеоборотных активов (в том числе и основных средства) за данный период снизились. Таким образом, можно сделать вывод о том, что за 2017 год в ПАО «МТС» произошло значительное увеличение финансовых вложений, которые является достаточно рисковым видом активов, но в большинстве </w:t>
      </w:r>
      <w:proofErr w:type="gramStart"/>
      <w:r w:rsidR="006A18EB" w:rsidRPr="00657E8B">
        <w:rPr>
          <w:rFonts w:ascii="Times New Roman" w:hAnsi="Times New Roman" w:cs="Times New Roman"/>
          <w:sz w:val="28"/>
          <w:szCs w:val="28"/>
        </w:rPr>
        <w:t>случ</w:t>
      </w:r>
      <w:r w:rsidR="00B74585" w:rsidRPr="00657E8B">
        <w:rPr>
          <w:rFonts w:ascii="Times New Roman" w:hAnsi="Times New Roman" w:cs="Times New Roman"/>
          <w:sz w:val="28"/>
          <w:szCs w:val="28"/>
        </w:rPr>
        <w:t>аев</w:t>
      </w:r>
      <w:proofErr w:type="gramEnd"/>
      <w:r w:rsidR="00B74585" w:rsidRPr="00657E8B">
        <w:rPr>
          <w:rFonts w:ascii="Times New Roman" w:hAnsi="Times New Roman" w:cs="Times New Roman"/>
          <w:sz w:val="28"/>
          <w:szCs w:val="28"/>
        </w:rPr>
        <w:t xml:space="preserve"> приносящих прибыль компании </w:t>
      </w:r>
      <w:r w:rsidR="00B74585" w:rsidRPr="00657E8B">
        <w:rPr>
          <w:rFonts w:ascii="Times New Roman" w:hAnsi="Times New Roman" w:cs="Times New Roman"/>
          <w:color w:val="000000"/>
          <w:sz w:val="28"/>
          <w:szCs w:val="28"/>
        </w:rPr>
        <w:t>[7].</w:t>
      </w:r>
    </w:p>
    <w:p w:rsidR="00CE181C" w:rsidRDefault="00CE181C" w:rsidP="00123C1D">
      <w:pPr>
        <w:spacing w:after="0" w:line="360" w:lineRule="auto"/>
        <w:jc w:val="both"/>
        <w:rPr>
          <w:rFonts w:ascii="Times New Roman" w:hAnsi="Times New Roman" w:cs="Times New Roman"/>
          <w:sz w:val="28"/>
          <w:szCs w:val="28"/>
        </w:rPr>
      </w:pPr>
    </w:p>
    <w:p w:rsidR="000B379E" w:rsidRDefault="000B379E" w:rsidP="00D00A35">
      <w:pPr>
        <w:pStyle w:val="a3"/>
        <w:spacing w:before="0" w:beforeAutospacing="0" w:after="0" w:afterAutospacing="0" w:line="360" w:lineRule="auto"/>
        <w:ind w:firstLine="709"/>
        <w:jc w:val="both"/>
        <w:rPr>
          <w:color w:val="000000"/>
          <w:sz w:val="27"/>
          <w:szCs w:val="27"/>
        </w:rPr>
      </w:pPr>
    </w:p>
    <w:p w:rsidR="000B379E" w:rsidRDefault="000B379E" w:rsidP="00D00A35">
      <w:pPr>
        <w:pStyle w:val="a3"/>
        <w:spacing w:before="0" w:beforeAutospacing="0" w:after="0" w:afterAutospacing="0" w:line="360" w:lineRule="auto"/>
        <w:ind w:firstLine="709"/>
        <w:jc w:val="both"/>
        <w:rPr>
          <w:color w:val="000000"/>
          <w:sz w:val="27"/>
          <w:szCs w:val="27"/>
        </w:rPr>
      </w:pPr>
    </w:p>
    <w:p w:rsidR="000B379E" w:rsidRDefault="000B379E" w:rsidP="00D00A35">
      <w:pPr>
        <w:pStyle w:val="a3"/>
        <w:spacing w:before="0" w:beforeAutospacing="0" w:after="0" w:afterAutospacing="0" w:line="360" w:lineRule="auto"/>
        <w:ind w:firstLine="709"/>
        <w:jc w:val="both"/>
        <w:rPr>
          <w:color w:val="000000"/>
          <w:sz w:val="27"/>
          <w:szCs w:val="27"/>
        </w:rPr>
      </w:pPr>
    </w:p>
    <w:p w:rsidR="000B379E" w:rsidRDefault="000B379E" w:rsidP="00D00A35">
      <w:pPr>
        <w:pStyle w:val="a3"/>
        <w:spacing w:before="0" w:beforeAutospacing="0" w:after="0" w:afterAutospacing="0" w:line="360" w:lineRule="auto"/>
        <w:ind w:firstLine="709"/>
        <w:jc w:val="both"/>
        <w:rPr>
          <w:color w:val="000000"/>
          <w:sz w:val="27"/>
          <w:szCs w:val="27"/>
        </w:rPr>
      </w:pPr>
    </w:p>
    <w:p w:rsidR="0092520C" w:rsidRDefault="00683CD6" w:rsidP="00D00A35">
      <w:pPr>
        <w:pStyle w:val="a3"/>
        <w:spacing w:before="0" w:beforeAutospacing="0" w:after="0" w:afterAutospacing="0" w:line="360" w:lineRule="auto"/>
        <w:ind w:firstLine="709"/>
        <w:jc w:val="both"/>
        <w:rPr>
          <w:color w:val="000000"/>
          <w:sz w:val="27"/>
          <w:szCs w:val="27"/>
        </w:rPr>
      </w:pPr>
      <w:r w:rsidRPr="00813DCA">
        <w:rPr>
          <w:color w:val="000000"/>
          <w:sz w:val="27"/>
          <w:szCs w:val="27"/>
        </w:rPr>
        <w:t>Таблица 2</w:t>
      </w:r>
      <w:r w:rsidR="00D00A35" w:rsidRPr="00813DCA">
        <w:rPr>
          <w:color w:val="000000"/>
          <w:sz w:val="27"/>
          <w:szCs w:val="27"/>
        </w:rPr>
        <w:t xml:space="preserve"> – </w:t>
      </w:r>
      <w:r w:rsidRPr="00813DCA">
        <w:rPr>
          <w:color w:val="000000"/>
          <w:sz w:val="27"/>
          <w:szCs w:val="27"/>
        </w:rPr>
        <w:t>Результаты оценки влияния факторов на изменение</w:t>
      </w:r>
      <w:r w:rsidR="00813DCA">
        <w:rPr>
          <w:color w:val="000000"/>
          <w:sz w:val="27"/>
          <w:szCs w:val="27"/>
        </w:rPr>
        <w:t xml:space="preserve"> </w:t>
      </w:r>
    </w:p>
    <w:p w:rsidR="000B379E" w:rsidRPr="00813DCA" w:rsidRDefault="00683CD6" w:rsidP="000B379E">
      <w:pPr>
        <w:pStyle w:val="a3"/>
        <w:spacing w:before="0" w:beforeAutospacing="0" w:after="0" w:afterAutospacing="0" w:line="360" w:lineRule="auto"/>
        <w:ind w:firstLine="709"/>
        <w:jc w:val="both"/>
        <w:rPr>
          <w:color w:val="000000"/>
          <w:sz w:val="27"/>
          <w:szCs w:val="27"/>
        </w:rPr>
      </w:pPr>
      <w:r w:rsidRPr="00813DCA">
        <w:rPr>
          <w:color w:val="000000"/>
          <w:sz w:val="27"/>
          <w:szCs w:val="27"/>
        </w:rPr>
        <w:t>эффективности использования основных средств предприятия</w:t>
      </w:r>
      <w:r w:rsidR="00813DCA">
        <w:rPr>
          <w:color w:val="000000"/>
          <w:sz w:val="27"/>
          <w:szCs w:val="27"/>
        </w:rPr>
        <w:t xml:space="preserve"> </w:t>
      </w:r>
      <w:r w:rsidR="00351559">
        <w:rPr>
          <w:color w:val="000000"/>
          <w:sz w:val="27"/>
          <w:szCs w:val="27"/>
        </w:rPr>
        <w:t>в 2017г. по сравнению с 2016</w:t>
      </w:r>
      <w:r w:rsidRPr="00813DCA">
        <w:rPr>
          <w:color w:val="000000"/>
          <w:sz w:val="27"/>
          <w:szCs w:val="27"/>
        </w:rPr>
        <w:t>г.</w:t>
      </w:r>
    </w:p>
    <w:tbl>
      <w:tblPr>
        <w:tblW w:w="9287"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0"/>
        <w:gridCol w:w="1459"/>
        <w:gridCol w:w="1635"/>
        <w:gridCol w:w="1343"/>
      </w:tblGrid>
      <w:tr w:rsidR="00880722" w:rsidRPr="00813DCA" w:rsidTr="00935CE9">
        <w:trPr>
          <w:trHeight w:val="470"/>
        </w:trPr>
        <w:tc>
          <w:tcPr>
            <w:tcW w:w="4850" w:type="dxa"/>
            <w:shd w:val="clear" w:color="auto" w:fill="auto"/>
            <w:vAlign w:val="bottom"/>
            <w:hideMark/>
          </w:tcPr>
          <w:p w:rsidR="00880722" w:rsidRPr="00813DCA" w:rsidRDefault="00880722" w:rsidP="00123C1D">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Показатель</w:t>
            </w:r>
          </w:p>
        </w:tc>
        <w:tc>
          <w:tcPr>
            <w:tcW w:w="1459" w:type="dxa"/>
            <w:shd w:val="clear" w:color="auto" w:fill="auto"/>
            <w:vAlign w:val="bottom"/>
            <w:hideMark/>
          </w:tcPr>
          <w:p w:rsidR="00880722" w:rsidRPr="00813DCA" w:rsidRDefault="00880722" w:rsidP="00123C1D">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Отчётный период</w:t>
            </w:r>
          </w:p>
        </w:tc>
        <w:tc>
          <w:tcPr>
            <w:tcW w:w="1635" w:type="dxa"/>
            <w:shd w:val="clear" w:color="auto" w:fill="auto"/>
            <w:vAlign w:val="bottom"/>
            <w:hideMark/>
          </w:tcPr>
          <w:p w:rsidR="00880722" w:rsidRPr="00813DCA" w:rsidRDefault="00880722" w:rsidP="00123C1D">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Предыдущий период</w:t>
            </w:r>
          </w:p>
        </w:tc>
        <w:tc>
          <w:tcPr>
            <w:tcW w:w="1343" w:type="dxa"/>
            <w:shd w:val="clear" w:color="auto" w:fill="auto"/>
            <w:vAlign w:val="bottom"/>
            <w:hideMark/>
          </w:tcPr>
          <w:p w:rsidR="00880722" w:rsidRPr="00813DCA" w:rsidRDefault="00880722" w:rsidP="00123C1D">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Изменения</w:t>
            </w:r>
          </w:p>
          <w:p w:rsidR="00880722" w:rsidRPr="00813DCA" w:rsidRDefault="00880722" w:rsidP="00AC4EDA">
            <w:pPr>
              <w:spacing w:after="0" w:line="240" w:lineRule="auto"/>
              <w:jc w:val="center"/>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w:t>
            </w:r>
          </w:p>
        </w:tc>
      </w:tr>
      <w:tr w:rsidR="0011698E" w:rsidRPr="00813DCA" w:rsidTr="00AC4EDA">
        <w:trPr>
          <w:trHeight w:val="22"/>
        </w:trPr>
        <w:tc>
          <w:tcPr>
            <w:tcW w:w="4850"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 xml:space="preserve">Выручка, </w:t>
            </w:r>
            <w:proofErr w:type="spellStart"/>
            <w:r w:rsidR="00962F04">
              <w:rPr>
                <w:rFonts w:ascii="Times New Roman" w:eastAsia="Times New Roman" w:hAnsi="Times New Roman" w:cs="Times New Roman"/>
                <w:color w:val="000000"/>
                <w:sz w:val="20"/>
                <w:szCs w:val="20"/>
              </w:rPr>
              <w:t>млн</w:t>
            </w:r>
            <w:r w:rsidRPr="00813DCA">
              <w:rPr>
                <w:rFonts w:ascii="Times New Roman" w:eastAsia="Times New Roman" w:hAnsi="Times New Roman" w:cs="Times New Roman"/>
                <w:color w:val="000000"/>
                <w:sz w:val="20"/>
                <w:szCs w:val="20"/>
              </w:rPr>
              <w:t>.р</w:t>
            </w:r>
            <w:proofErr w:type="spellEnd"/>
            <w:r w:rsidRPr="00813DCA">
              <w:rPr>
                <w:rFonts w:ascii="Times New Roman" w:eastAsia="Times New Roman" w:hAnsi="Times New Roman" w:cs="Times New Roman"/>
                <w:color w:val="000000"/>
                <w:sz w:val="20"/>
                <w:szCs w:val="20"/>
              </w:rPr>
              <w:t xml:space="preserve">. </w:t>
            </w:r>
          </w:p>
        </w:tc>
        <w:tc>
          <w:tcPr>
            <w:tcW w:w="1459"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314325</w:t>
            </w:r>
          </w:p>
        </w:tc>
        <w:tc>
          <w:tcPr>
            <w:tcW w:w="163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323793</w:t>
            </w:r>
          </w:p>
        </w:tc>
        <w:tc>
          <w:tcPr>
            <w:tcW w:w="1343"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9468</w:t>
            </w:r>
          </w:p>
        </w:tc>
      </w:tr>
      <w:tr w:rsidR="0011698E" w:rsidRPr="00813DCA" w:rsidTr="00AC4EDA">
        <w:trPr>
          <w:trHeight w:val="22"/>
        </w:trPr>
        <w:tc>
          <w:tcPr>
            <w:tcW w:w="4850"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 xml:space="preserve">Средняя величина основных средств, </w:t>
            </w:r>
            <w:proofErr w:type="spellStart"/>
            <w:r w:rsidR="00962F04">
              <w:rPr>
                <w:rFonts w:ascii="Times New Roman" w:eastAsia="Times New Roman" w:hAnsi="Times New Roman" w:cs="Times New Roman"/>
                <w:color w:val="000000"/>
                <w:sz w:val="20"/>
                <w:szCs w:val="20"/>
              </w:rPr>
              <w:t>млн</w:t>
            </w:r>
            <w:r w:rsidRPr="00813DCA">
              <w:rPr>
                <w:rFonts w:ascii="Times New Roman" w:eastAsia="Times New Roman" w:hAnsi="Times New Roman" w:cs="Times New Roman"/>
                <w:color w:val="000000"/>
                <w:sz w:val="20"/>
                <w:szCs w:val="20"/>
              </w:rPr>
              <w:t>.р</w:t>
            </w:r>
            <w:proofErr w:type="spellEnd"/>
            <w:r w:rsidRPr="00813DCA">
              <w:rPr>
                <w:rFonts w:ascii="Times New Roman" w:eastAsia="Times New Roman" w:hAnsi="Times New Roman" w:cs="Times New Roman"/>
                <w:color w:val="000000"/>
                <w:sz w:val="20"/>
                <w:szCs w:val="20"/>
              </w:rPr>
              <w:t>.</w:t>
            </w:r>
          </w:p>
        </w:tc>
        <w:tc>
          <w:tcPr>
            <w:tcW w:w="1459"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173 143</w:t>
            </w:r>
          </w:p>
        </w:tc>
        <w:tc>
          <w:tcPr>
            <w:tcW w:w="163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167 765</w:t>
            </w:r>
          </w:p>
        </w:tc>
        <w:tc>
          <w:tcPr>
            <w:tcW w:w="1343"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-5378</w:t>
            </w:r>
          </w:p>
        </w:tc>
      </w:tr>
      <w:tr w:rsidR="0011698E" w:rsidRPr="00813DCA" w:rsidTr="00AC4EDA">
        <w:trPr>
          <w:trHeight w:val="22"/>
        </w:trPr>
        <w:tc>
          <w:tcPr>
            <w:tcW w:w="4850"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Фондоотдача основных средств, р.</w:t>
            </w:r>
          </w:p>
        </w:tc>
        <w:tc>
          <w:tcPr>
            <w:tcW w:w="1459"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1,82</w:t>
            </w:r>
          </w:p>
        </w:tc>
        <w:tc>
          <w:tcPr>
            <w:tcW w:w="163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1,93</w:t>
            </w:r>
          </w:p>
        </w:tc>
        <w:tc>
          <w:tcPr>
            <w:tcW w:w="1343"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0,11</w:t>
            </w:r>
          </w:p>
        </w:tc>
      </w:tr>
      <w:tr w:rsidR="0011698E" w:rsidRPr="00813DCA" w:rsidTr="00AC4EDA">
        <w:trPr>
          <w:trHeight w:val="22"/>
        </w:trPr>
        <w:tc>
          <w:tcPr>
            <w:tcW w:w="4850"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bCs/>
                <w:color w:val="000000"/>
                <w:sz w:val="20"/>
                <w:szCs w:val="20"/>
              </w:rPr>
            </w:pPr>
            <w:r w:rsidRPr="00813DCA">
              <w:rPr>
                <w:rFonts w:ascii="Times New Roman" w:eastAsia="Times New Roman" w:hAnsi="Times New Roman" w:cs="Times New Roman"/>
                <w:bCs/>
                <w:color w:val="000000"/>
                <w:sz w:val="20"/>
                <w:szCs w:val="20"/>
              </w:rPr>
              <w:t>Изменение фондоотдачи основных средств за счет:</w:t>
            </w:r>
          </w:p>
        </w:tc>
        <w:tc>
          <w:tcPr>
            <w:tcW w:w="1459"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Х</w:t>
            </w:r>
          </w:p>
        </w:tc>
        <w:tc>
          <w:tcPr>
            <w:tcW w:w="163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Х</w:t>
            </w:r>
          </w:p>
        </w:tc>
        <w:tc>
          <w:tcPr>
            <w:tcW w:w="1343"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Х</w:t>
            </w:r>
          </w:p>
        </w:tc>
      </w:tr>
      <w:tr w:rsidR="0011698E" w:rsidRPr="00813DCA" w:rsidTr="00AC4EDA">
        <w:trPr>
          <w:trHeight w:val="22"/>
        </w:trPr>
        <w:tc>
          <w:tcPr>
            <w:tcW w:w="4850"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Объема продаж, р.</w:t>
            </w:r>
          </w:p>
        </w:tc>
        <w:tc>
          <w:tcPr>
            <w:tcW w:w="1459"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Х</w:t>
            </w:r>
          </w:p>
        </w:tc>
        <w:tc>
          <w:tcPr>
            <w:tcW w:w="163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Х</w:t>
            </w:r>
          </w:p>
        </w:tc>
        <w:tc>
          <w:tcPr>
            <w:tcW w:w="1343"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0,05</w:t>
            </w:r>
          </w:p>
        </w:tc>
      </w:tr>
      <w:tr w:rsidR="0011698E" w:rsidRPr="00813DCA" w:rsidTr="00AC4EDA">
        <w:trPr>
          <w:trHeight w:val="22"/>
        </w:trPr>
        <w:tc>
          <w:tcPr>
            <w:tcW w:w="4850"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Средней величины основных средств, р.</w:t>
            </w:r>
          </w:p>
        </w:tc>
        <w:tc>
          <w:tcPr>
            <w:tcW w:w="1459"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Х</w:t>
            </w:r>
          </w:p>
        </w:tc>
        <w:tc>
          <w:tcPr>
            <w:tcW w:w="163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Х</w:t>
            </w:r>
          </w:p>
        </w:tc>
        <w:tc>
          <w:tcPr>
            <w:tcW w:w="1343"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0,06</w:t>
            </w:r>
          </w:p>
        </w:tc>
      </w:tr>
    </w:tbl>
    <w:p w:rsidR="000B379E" w:rsidRDefault="000B379E" w:rsidP="000B379E">
      <w:pPr>
        <w:spacing w:after="0" w:line="360" w:lineRule="auto"/>
        <w:ind w:firstLine="708"/>
        <w:jc w:val="both"/>
        <w:rPr>
          <w:rFonts w:ascii="Times New Roman" w:hAnsi="Times New Roman" w:cs="Times New Roman"/>
          <w:sz w:val="28"/>
          <w:szCs w:val="28"/>
        </w:rPr>
      </w:pPr>
    </w:p>
    <w:p w:rsidR="00123750" w:rsidRDefault="00123750" w:rsidP="000B37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Анализируя факторы, влияющие на </w:t>
      </w:r>
      <w:r w:rsidR="00E91CF5">
        <w:rPr>
          <w:rFonts w:ascii="Times New Roman" w:hAnsi="Times New Roman" w:cs="Times New Roman"/>
          <w:sz w:val="28"/>
          <w:szCs w:val="28"/>
        </w:rPr>
        <w:t xml:space="preserve">увеличение </w:t>
      </w:r>
      <w:r>
        <w:rPr>
          <w:rFonts w:ascii="Times New Roman" w:hAnsi="Times New Roman" w:cs="Times New Roman"/>
          <w:sz w:val="28"/>
          <w:szCs w:val="28"/>
        </w:rPr>
        <w:t>фондоотдач</w:t>
      </w:r>
      <w:r w:rsidR="00E91CF5">
        <w:rPr>
          <w:rFonts w:ascii="Times New Roman" w:hAnsi="Times New Roman" w:cs="Times New Roman"/>
          <w:sz w:val="28"/>
          <w:szCs w:val="28"/>
        </w:rPr>
        <w:t>и</w:t>
      </w:r>
      <w:r>
        <w:rPr>
          <w:rFonts w:ascii="Times New Roman" w:hAnsi="Times New Roman" w:cs="Times New Roman"/>
          <w:sz w:val="28"/>
          <w:szCs w:val="28"/>
        </w:rPr>
        <w:t xml:space="preserve"> основных средств</w:t>
      </w:r>
      <w:r w:rsidR="00E91CF5" w:rsidRPr="00E91CF5">
        <w:rPr>
          <w:rFonts w:ascii="Times New Roman" w:hAnsi="Times New Roman" w:cs="Times New Roman"/>
          <w:sz w:val="28"/>
          <w:szCs w:val="28"/>
        </w:rPr>
        <w:t xml:space="preserve"> </w:t>
      </w:r>
      <w:r w:rsidR="00E91CF5">
        <w:rPr>
          <w:rFonts w:ascii="Times New Roman" w:hAnsi="Times New Roman" w:cs="Times New Roman"/>
          <w:sz w:val="28"/>
          <w:szCs w:val="28"/>
        </w:rPr>
        <w:t>на 0,</w:t>
      </w:r>
      <w:r w:rsidR="006A18EB">
        <w:rPr>
          <w:rFonts w:ascii="Times New Roman" w:hAnsi="Times New Roman" w:cs="Times New Roman"/>
          <w:sz w:val="28"/>
          <w:szCs w:val="28"/>
        </w:rPr>
        <w:t>11</w:t>
      </w:r>
      <w:r w:rsidR="00E91CF5">
        <w:rPr>
          <w:rFonts w:ascii="Times New Roman" w:hAnsi="Times New Roman" w:cs="Times New Roman"/>
          <w:sz w:val="28"/>
          <w:szCs w:val="28"/>
        </w:rPr>
        <w:t xml:space="preserve"> р</w:t>
      </w:r>
      <w:r w:rsidR="00E91CF5" w:rsidRPr="00E91CF5">
        <w:rPr>
          <w:rFonts w:ascii="Times New Roman" w:hAnsi="Times New Roman" w:cs="Times New Roman"/>
          <w:sz w:val="28"/>
          <w:szCs w:val="28"/>
        </w:rPr>
        <w:t>/</w:t>
      </w:r>
      <w:r w:rsidR="00E91CF5">
        <w:rPr>
          <w:rFonts w:ascii="Times New Roman" w:hAnsi="Times New Roman" w:cs="Times New Roman"/>
          <w:sz w:val="28"/>
          <w:szCs w:val="28"/>
        </w:rPr>
        <w:t>р</w:t>
      </w:r>
      <w:r>
        <w:rPr>
          <w:rFonts w:ascii="Times New Roman" w:hAnsi="Times New Roman" w:cs="Times New Roman"/>
          <w:sz w:val="28"/>
          <w:szCs w:val="28"/>
        </w:rPr>
        <w:t xml:space="preserve">, можно сделать вывод о том, что за анализируемый период на фондоотдачу </w:t>
      </w:r>
      <w:r w:rsidR="006A18EB">
        <w:rPr>
          <w:rFonts w:ascii="Times New Roman" w:hAnsi="Times New Roman" w:cs="Times New Roman"/>
          <w:sz w:val="28"/>
          <w:szCs w:val="28"/>
        </w:rPr>
        <w:t>практически в равной степени повлиял как рост объема продаж, так и снижение величины основных средств</w:t>
      </w:r>
      <w:r w:rsidR="00E91CF5">
        <w:rPr>
          <w:rFonts w:ascii="Times New Roman" w:hAnsi="Times New Roman" w:cs="Times New Roman"/>
          <w:sz w:val="28"/>
          <w:szCs w:val="28"/>
        </w:rPr>
        <w:t>.</w:t>
      </w:r>
    </w:p>
    <w:p w:rsidR="00683CD6" w:rsidRPr="00813DCA" w:rsidRDefault="00D00A35" w:rsidP="00D00A35">
      <w:pPr>
        <w:pStyle w:val="a3"/>
        <w:spacing w:before="0" w:beforeAutospacing="0" w:after="0" w:afterAutospacing="0" w:line="360" w:lineRule="auto"/>
        <w:ind w:firstLine="709"/>
        <w:jc w:val="both"/>
        <w:rPr>
          <w:color w:val="000000"/>
          <w:sz w:val="27"/>
          <w:szCs w:val="27"/>
        </w:rPr>
      </w:pPr>
      <w:r>
        <w:rPr>
          <w:color w:val="000000"/>
          <w:sz w:val="27"/>
          <w:szCs w:val="27"/>
        </w:rPr>
        <w:t>Таблица 3</w:t>
      </w:r>
      <w:r w:rsidRPr="00813DCA">
        <w:rPr>
          <w:color w:val="000000"/>
          <w:sz w:val="27"/>
          <w:szCs w:val="27"/>
        </w:rPr>
        <w:t xml:space="preserve"> – </w:t>
      </w:r>
      <w:r w:rsidR="00683CD6" w:rsidRPr="00813DCA">
        <w:rPr>
          <w:color w:val="000000"/>
          <w:sz w:val="27"/>
          <w:szCs w:val="27"/>
        </w:rPr>
        <w:t>Характеристика структуры оборотных активов предприятия</w:t>
      </w:r>
    </w:p>
    <w:tbl>
      <w:tblPr>
        <w:tblW w:w="9298"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1500"/>
        <w:gridCol w:w="1760"/>
        <w:gridCol w:w="1480"/>
      </w:tblGrid>
      <w:tr w:rsidR="00880722" w:rsidRPr="00813DCA" w:rsidTr="00E1251F">
        <w:trPr>
          <w:trHeight w:val="20"/>
        </w:trPr>
        <w:tc>
          <w:tcPr>
            <w:tcW w:w="4558" w:type="dxa"/>
            <w:vMerge w:val="restart"/>
            <w:shd w:val="clear" w:color="auto" w:fill="auto"/>
            <w:vAlign w:val="center"/>
            <w:hideMark/>
          </w:tcPr>
          <w:p w:rsidR="00880722" w:rsidRPr="00813DCA" w:rsidRDefault="00880722" w:rsidP="00E1251F">
            <w:pPr>
              <w:spacing w:after="0" w:line="240" w:lineRule="auto"/>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Элементы оборотных активов (ОА)</w:t>
            </w:r>
          </w:p>
        </w:tc>
        <w:tc>
          <w:tcPr>
            <w:tcW w:w="3260" w:type="dxa"/>
            <w:gridSpan w:val="2"/>
            <w:shd w:val="clear" w:color="auto" w:fill="auto"/>
            <w:vAlign w:val="center"/>
            <w:hideMark/>
          </w:tcPr>
          <w:p w:rsidR="00880722" w:rsidRPr="00813DCA" w:rsidRDefault="00880722" w:rsidP="00E1251F">
            <w:pPr>
              <w:spacing w:after="0" w:line="240" w:lineRule="auto"/>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Доля элемента оборотных активов в общем объеме оборотных активов, %</w:t>
            </w:r>
          </w:p>
        </w:tc>
        <w:tc>
          <w:tcPr>
            <w:tcW w:w="1480" w:type="dxa"/>
            <w:vMerge w:val="restart"/>
            <w:shd w:val="clear" w:color="auto" w:fill="auto"/>
            <w:vAlign w:val="center"/>
            <w:hideMark/>
          </w:tcPr>
          <w:p w:rsidR="00880722" w:rsidRPr="00813DCA" w:rsidRDefault="00880722" w:rsidP="00880722">
            <w:pPr>
              <w:spacing w:after="0" w:line="240" w:lineRule="auto"/>
              <w:jc w:val="center"/>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Изменения</w:t>
            </w:r>
          </w:p>
          <w:p w:rsidR="00880722" w:rsidRPr="00813DCA" w:rsidRDefault="00880722" w:rsidP="00880722">
            <w:pPr>
              <w:spacing w:after="0" w:line="240" w:lineRule="auto"/>
              <w:jc w:val="center"/>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w:t>
            </w:r>
          </w:p>
        </w:tc>
      </w:tr>
      <w:tr w:rsidR="00880722" w:rsidRPr="00813DCA" w:rsidTr="00AC4EDA">
        <w:trPr>
          <w:trHeight w:val="957"/>
        </w:trPr>
        <w:tc>
          <w:tcPr>
            <w:tcW w:w="4558" w:type="dxa"/>
            <w:vMerge/>
            <w:vAlign w:val="center"/>
            <w:hideMark/>
          </w:tcPr>
          <w:p w:rsidR="00880722" w:rsidRPr="00813DCA" w:rsidRDefault="00880722" w:rsidP="00E1251F">
            <w:pPr>
              <w:spacing w:after="0" w:line="240" w:lineRule="auto"/>
              <w:rPr>
                <w:rFonts w:ascii="Times New Roman" w:eastAsia="Times New Roman" w:hAnsi="Times New Roman" w:cs="Times New Roman"/>
                <w:color w:val="000000"/>
                <w:sz w:val="20"/>
                <w:szCs w:val="20"/>
              </w:rPr>
            </w:pPr>
          </w:p>
        </w:tc>
        <w:tc>
          <w:tcPr>
            <w:tcW w:w="1500" w:type="dxa"/>
            <w:shd w:val="clear" w:color="auto" w:fill="auto"/>
            <w:vAlign w:val="center"/>
            <w:hideMark/>
          </w:tcPr>
          <w:p w:rsidR="00880722" w:rsidRPr="00813DCA" w:rsidRDefault="00880722" w:rsidP="00E1251F">
            <w:pPr>
              <w:spacing w:after="0" w:line="240" w:lineRule="auto"/>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Начало периода</w:t>
            </w:r>
          </w:p>
        </w:tc>
        <w:tc>
          <w:tcPr>
            <w:tcW w:w="1760" w:type="dxa"/>
            <w:shd w:val="clear" w:color="auto" w:fill="auto"/>
            <w:vAlign w:val="center"/>
            <w:hideMark/>
          </w:tcPr>
          <w:p w:rsidR="00880722" w:rsidRPr="00813DCA" w:rsidRDefault="00880722" w:rsidP="00E1251F">
            <w:pPr>
              <w:spacing w:after="0" w:line="240" w:lineRule="auto"/>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Конец периода</w:t>
            </w:r>
          </w:p>
        </w:tc>
        <w:tc>
          <w:tcPr>
            <w:tcW w:w="1480" w:type="dxa"/>
            <w:vMerge/>
            <w:shd w:val="clear" w:color="auto" w:fill="auto"/>
            <w:vAlign w:val="center"/>
            <w:hideMark/>
          </w:tcPr>
          <w:p w:rsidR="00880722" w:rsidRPr="00813DCA" w:rsidRDefault="00880722" w:rsidP="00AC4EDA">
            <w:pPr>
              <w:spacing w:after="0" w:line="240" w:lineRule="auto"/>
              <w:jc w:val="center"/>
              <w:rPr>
                <w:rFonts w:ascii="Times New Roman" w:eastAsia="Times New Roman" w:hAnsi="Times New Roman" w:cs="Times New Roman"/>
                <w:color w:val="000000"/>
                <w:sz w:val="20"/>
                <w:szCs w:val="20"/>
              </w:rPr>
            </w:pPr>
          </w:p>
        </w:tc>
      </w:tr>
      <w:tr w:rsidR="0011698E" w:rsidRPr="00813DCA" w:rsidTr="00E1251F">
        <w:trPr>
          <w:trHeight w:val="20"/>
        </w:trPr>
        <w:tc>
          <w:tcPr>
            <w:tcW w:w="4558"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Запасы</w:t>
            </w:r>
          </w:p>
        </w:tc>
        <w:tc>
          <w:tcPr>
            <w:tcW w:w="150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1,07</w:t>
            </w:r>
          </w:p>
        </w:tc>
        <w:tc>
          <w:tcPr>
            <w:tcW w:w="176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0,35</w:t>
            </w:r>
          </w:p>
        </w:tc>
        <w:tc>
          <w:tcPr>
            <w:tcW w:w="148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-0,73</w:t>
            </w:r>
          </w:p>
        </w:tc>
      </w:tr>
      <w:tr w:rsidR="0011698E" w:rsidRPr="00813DCA" w:rsidTr="00E1251F">
        <w:trPr>
          <w:trHeight w:val="20"/>
        </w:trPr>
        <w:tc>
          <w:tcPr>
            <w:tcW w:w="4558"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Налог на добавленную стоимость по приобретенным ценностям</w:t>
            </w:r>
          </w:p>
        </w:tc>
        <w:tc>
          <w:tcPr>
            <w:tcW w:w="150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7,89</w:t>
            </w:r>
          </w:p>
        </w:tc>
        <w:tc>
          <w:tcPr>
            <w:tcW w:w="176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4,09</w:t>
            </w:r>
          </w:p>
        </w:tc>
        <w:tc>
          <w:tcPr>
            <w:tcW w:w="148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-3,80</w:t>
            </w:r>
          </w:p>
        </w:tc>
      </w:tr>
      <w:tr w:rsidR="0011698E" w:rsidRPr="00813DCA" w:rsidTr="00E1251F">
        <w:trPr>
          <w:trHeight w:val="20"/>
        </w:trPr>
        <w:tc>
          <w:tcPr>
            <w:tcW w:w="4558"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Дебиторская задолженность</w:t>
            </w:r>
          </w:p>
        </w:tc>
        <w:tc>
          <w:tcPr>
            <w:tcW w:w="150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61,58</w:t>
            </w:r>
          </w:p>
        </w:tc>
        <w:tc>
          <w:tcPr>
            <w:tcW w:w="176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32,89</w:t>
            </w:r>
          </w:p>
        </w:tc>
        <w:tc>
          <w:tcPr>
            <w:tcW w:w="148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-28,68</w:t>
            </w:r>
          </w:p>
        </w:tc>
      </w:tr>
      <w:tr w:rsidR="0011698E" w:rsidRPr="00813DCA" w:rsidTr="00E1251F">
        <w:trPr>
          <w:trHeight w:val="20"/>
        </w:trPr>
        <w:tc>
          <w:tcPr>
            <w:tcW w:w="4558"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Краткосрочные финансовые вложения</w:t>
            </w:r>
          </w:p>
        </w:tc>
        <w:tc>
          <w:tcPr>
            <w:tcW w:w="150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20,83</w:t>
            </w:r>
          </w:p>
        </w:tc>
        <w:tc>
          <w:tcPr>
            <w:tcW w:w="176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50,05</w:t>
            </w:r>
          </w:p>
        </w:tc>
        <w:tc>
          <w:tcPr>
            <w:tcW w:w="148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29,23</w:t>
            </w:r>
          </w:p>
        </w:tc>
      </w:tr>
      <w:tr w:rsidR="0011698E" w:rsidRPr="00813DCA" w:rsidTr="00E1251F">
        <w:trPr>
          <w:trHeight w:val="20"/>
        </w:trPr>
        <w:tc>
          <w:tcPr>
            <w:tcW w:w="4558"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Денежные средства и денежные эквиваленты</w:t>
            </w:r>
          </w:p>
        </w:tc>
        <w:tc>
          <w:tcPr>
            <w:tcW w:w="150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8,39</w:t>
            </w:r>
          </w:p>
        </w:tc>
        <w:tc>
          <w:tcPr>
            <w:tcW w:w="176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12,58</w:t>
            </w:r>
          </w:p>
        </w:tc>
        <w:tc>
          <w:tcPr>
            <w:tcW w:w="148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4,19</w:t>
            </w:r>
          </w:p>
        </w:tc>
      </w:tr>
      <w:tr w:rsidR="0011698E" w:rsidRPr="00813DCA" w:rsidTr="00E1251F">
        <w:trPr>
          <w:trHeight w:val="20"/>
        </w:trPr>
        <w:tc>
          <w:tcPr>
            <w:tcW w:w="4558"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Прочие оборотные активы</w:t>
            </w:r>
          </w:p>
        </w:tc>
        <w:tc>
          <w:tcPr>
            <w:tcW w:w="150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0,24</w:t>
            </w:r>
          </w:p>
        </w:tc>
        <w:tc>
          <w:tcPr>
            <w:tcW w:w="176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0,04</w:t>
            </w:r>
          </w:p>
        </w:tc>
        <w:tc>
          <w:tcPr>
            <w:tcW w:w="148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-0,21</w:t>
            </w:r>
          </w:p>
        </w:tc>
      </w:tr>
      <w:tr w:rsidR="0011698E" w:rsidRPr="00813DCA" w:rsidTr="00E1251F">
        <w:trPr>
          <w:trHeight w:val="20"/>
        </w:trPr>
        <w:tc>
          <w:tcPr>
            <w:tcW w:w="4558"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Итого оборотных активов</w:t>
            </w:r>
          </w:p>
        </w:tc>
        <w:tc>
          <w:tcPr>
            <w:tcW w:w="150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100</w:t>
            </w:r>
          </w:p>
        </w:tc>
        <w:tc>
          <w:tcPr>
            <w:tcW w:w="176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100</w:t>
            </w:r>
          </w:p>
        </w:tc>
        <w:tc>
          <w:tcPr>
            <w:tcW w:w="148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х</w:t>
            </w:r>
          </w:p>
        </w:tc>
      </w:tr>
    </w:tbl>
    <w:p w:rsidR="00683CD6" w:rsidRDefault="00683CD6" w:rsidP="00123C1D">
      <w:pPr>
        <w:spacing w:after="0" w:line="360" w:lineRule="auto"/>
        <w:jc w:val="both"/>
        <w:rPr>
          <w:rFonts w:ascii="Times New Roman" w:hAnsi="Times New Roman" w:cs="Times New Roman"/>
          <w:sz w:val="28"/>
          <w:szCs w:val="28"/>
        </w:rPr>
      </w:pPr>
    </w:p>
    <w:p w:rsidR="00E91CF5" w:rsidRDefault="00E91CF5" w:rsidP="00123C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Характеризуя динамику оборотных активов, рассчитанную в таблице 3, можно сделать вывод о том, что за анализируемый период </w:t>
      </w:r>
      <w:r w:rsidR="006A18EB">
        <w:rPr>
          <w:rFonts w:ascii="Times New Roman" w:hAnsi="Times New Roman" w:cs="Times New Roman"/>
          <w:sz w:val="28"/>
          <w:szCs w:val="28"/>
        </w:rPr>
        <w:t xml:space="preserve">произошли значительные изменения в структуре оборотных активов. Так, снижение доли дебиторской задолженности на 29 процентных пункта повлекло увеличение доли краткосрочных финансовых вложений на 29 процентных пункта. А снижение доли уплаченного НДС по приобретенным ценностям на 4 процентных пункта аналогичным образом отразилось на увеличении временно свободных денежных средств. </w:t>
      </w:r>
    </w:p>
    <w:p w:rsidR="00E91CF5" w:rsidRDefault="00E91CF5" w:rsidP="00123C1D">
      <w:pPr>
        <w:spacing w:after="0" w:line="360" w:lineRule="auto"/>
        <w:jc w:val="both"/>
        <w:rPr>
          <w:rFonts w:ascii="Times New Roman" w:hAnsi="Times New Roman" w:cs="Times New Roman"/>
          <w:sz w:val="28"/>
          <w:szCs w:val="28"/>
        </w:rPr>
      </w:pPr>
    </w:p>
    <w:p w:rsidR="00683CD6" w:rsidRPr="00D00A35" w:rsidRDefault="00D00A35" w:rsidP="00D00A35">
      <w:pPr>
        <w:pStyle w:val="a3"/>
        <w:spacing w:before="0" w:beforeAutospacing="0" w:after="0" w:afterAutospacing="0" w:line="360" w:lineRule="auto"/>
        <w:ind w:firstLine="709"/>
        <w:jc w:val="both"/>
        <w:rPr>
          <w:color w:val="000000"/>
          <w:sz w:val="27"/>
          <w:szCs w:val="27"/>
        </w:rPr>
      </w:pPr>
      <w:r>
        <w:rPr>
          <w:color w:val="000000"/>
          <w:sz w:val="27"/>
          <w:szCs w:val="27"/>
        </w:rPr>
        <w:t>Таблица 4</w:t>
      </w:r>
      <w:r w:rsidRPr="00813DCA">
        <w:rPr>
          <w:color w:val="000000"/>
          <w:sz w:val="27"/>
          <w:szCs w:val="27"/>
        </w:rPr>
        <w:t xml:space="preserve"> – </w:t>
      </w:r>
      <w:r w:rsidR="00683CD6" w:rsidRPr="006A18EB">
        <w:rPr>
          <w:sz w:val="28"/>
          <w:szCs w:val="28"/>
        </w:rPr>
        <w:t>Динамика, состав и структура краткосрочной дебиторской задолженности и кредит</w:t>
      </w:r>
      <w:r w:rsidR="00351559">
        <w:rPr>
          <w:sz w:val="28"/>
          <w:szCs w:val="28"/>
        </w:rPr>
        <w:t>орской задолженности за 2017г.</w:t>
      </w:r>
    </w:p>
    <w:tbl>
      <w:tblPr>
        <w:tblW w:w="9199"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1547"/>
        <w:gridCol w:w="1774"/>
        <w:gridCol w:w="1320"/>
      </w:tblGrid>
      <w:tr w:rsidR="00683CD6" w:rsidRPr="00813DCA" w:rsidTr="00AC4EDA">
        <w:trPr>
          <w:trHeight w:val="20"/>
        </w:trPr>
        <w:tc>
          <w:tcPr>
            <w:tcW w:w="4558" w:type="dxa"/>
            <w:shd w:val="clear" w:color="auto" w:fill="auto"/>
            <w:vAlign w:val="bottom"/>
            <w:hideMark/>
          </w:tcPr>
          <w:p w:rsidR="00683CD6" w:rsidRPr="00813DCA" w:rsidRDefault="00683CD6" w:rsidP="00123C1D">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Элементы задолженности</w:t>
            </w:r>
          </w:p>
        </w:tc>
        <w:tc>
          <w:tcPr>
            <w:tcW w:w="1547" w:type="dxa"/>
            <w:shd w:val="clear" w:color="auto" w:fill="auto"/>
            <w:vAlign w:val="bottom"/>
            <w:hideMark/>
          </w:tcPr>
          <w:p w:rsidR="00683CD6" w:rsidRPr="00813DCA" w:rsidRDefault="00683CD6" w:rsidP="00123C1D">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На 1.01.2017 г.</w:t>
            </w:r>
          </w:p>
        </w:tc>
        <w:tc>
          <w:tcPr>
            <w:tcW w:w="1774" w:type="dxa"/>
            <w:shd w:val="clear" w:color="auto" w:fill="auto"/>
            <w:vAlign w:val="bottom"/>
            <w:hideMark/>
          </w:tcPr>
          <w:p w:rsidR="00683CD6" w:rsidRPr="00813DCA" w:rsidRDefault="00683CD6" w:rsidP="00123C1D">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На 1.01.2018 г.</w:t>
            </w:r>
          </w:p>
        </w:tc>
        <w:tc>
          <w:tcPr>
            <w:tcW w:w="1320" w:type="dxa"/>
            <w:shd w:val="clear" w:color="auto" w:fill="auto"/>
            <w:vAlign w:val="bottom"/>
            <w:hideMark/>
          </w:tcPr>
          <w:p w:rsidR="00683CD6" w:rsidRPr="00813DCA" w:rsidRDefault="00683CD6" w:rsidP="00AC4EDA">
            <w:pPr>
              <w:spacing w:after="0" w:line="240" w:lineRule="auto"/>
              <w:jc w:val="center"/>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Изменение (</w:t>
            </w:r>
            <w:proofErr w:type="gramStart"/>
            <w:r w:rsidRPr="00813DCA">
              <w:rPr>
                <w:rFonts w:ascii="Times New Roman" w:eastAsia="Times New Roman" w:hAnsi="Times New Roman" w:cs="Times New Roman"/>
                <w:color w:val="000000"/>
                <w:sz w:val="20"/>
                <w:szCs w:val="20"/>
              </w:rPr>
              <w:t>+,–</w:t>
            </w:r>
            <w:proofErr w:type="gramEnd"/>
            <w:r w:rsidRPr="00813DCA">
              <w:rPr>
                <w:rFonts w:ascii="Times New Roman" w:eastAsia="Times New Roman" w:hAnsi="Times New Roman" w:cs="Times New Roman"/>
                <w:color w:val="000000"/>
                <w:sz w:val="20"/>
                <w:szCs w:val="20"/>
              </w:rPr>
              <w:t>)</w:t>
            </w:r>
          </w:p>
        </w:tc>
      </w:tr>
      <w:tr w:rsidR="00CF15C2" w:rsidRPr="00813DCA" w:rsidTr="00AC4EDA">
        <w:trPr>
          <w:trHeight w:val="20"/>
        </w:trPr>
        <w:tc>
          <w:tcPr>
            <w:tcW w:w="4558" w:type="dxa"/>
            <w:shd w:val="clear" w:color="auto" w:fill="auto"/>
            <w:hideMark/>
          </w:tcPr>
          <w:p w:rsidR="00CF15C2" w:rsidRPr="00813DCA" w:rsidRDefault="00CF15C2" w:rsidP="00CF15C2">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 xml:space="preserve">1. Дебиторская задолженность (ДЗ), всего, </w:t>
            </w:r>
            <w:proofErr w:type="spellStart"/>
            <w:r>
              <w:rPr>
                <w:rFonts w:ascii="Times New Roman" w:eastAsia="Times New Roman" w:hAnsi="Times New Roman" w:cs="Times New Roman"/>
                <w:color w:val="000000"/>
                <w:sz w:val="20"/>
                <w:szCs w:val="20"/>
              </w:rPr>
              <w:t>млн</w:t>
            </w:r>
            <w:r w:rsidRPr="00813DCA">
              <w:rPr>
                <w:rFonts w:ascii="Times New Roman" w:eastAsia="Times New Roman" w:hAnsi="Times New Roman" w:cs="Times New Roman"/>
                <w:color w:val="000000"/>
                <w:sz w:val="20"/>
                <w:szCs w:val="20"/>
              </w:rPr>
              <w:t>.р</w:t>
            </w:r>
            <w:proofErr w:type="spellEnd"/>
            <w:r w:rsidRPr="00813DCA">
              <w:rPr>
                <w:rFonts w:ascii="Times New Roman" w:eastAsia="Times New Roman" w:hAnsi="Times New Roman" w:cs="Times New Roman"/>
                <w:color w:val="000000"/>
                <w:sz w:val="20"/>
                <w:szCs w:val="20"/>
              </w:rPr>
              <w:t>.</w:t>
            </w:r>
          </w:p>
        </w:tc>
        <w:tc>
          <w:tcPr>
            <w:tcW w:w="1547"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28 956</w:t>
            </w:r>
          </w:p>
        </w:tc>
        <w:tc>
          <w:tcPr>
            <w:tcW w:w="1774"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35 635</w:t>
            </w:r>
          </w:p>
        </w:tc>
        <w:tc>
          <w:tcPr>
            <w:tcW w:w="1320"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6 679</w:t>
            </w:r>
          </w:p>
        </w:tc>
      </w:tr>
      <w:tr w:rsidR="00880722" w:rsidRPr="00813DCA" w:rsidTr="00935CE9">
        <w:trPr>
          <w:trHeight w:val="20"/>
        </w:trPr>
        <w:tc>
          <w:tcPr>
            <w:tcW w:w="4558" w:type="dxa"/>
            <w:shd w:val="clear" w:color="auto" w:fill="auto"/>
            <w:hideMark/>
          </w:tcPr>
          <w:p w:rsidR="00880722" w:rsidRPr="00813DCA" w:rsidRDefault="00880722" w:rsidP="00CF15C2">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В том числе:</w:t>
            </w:r>
          </w:p>
        </w:tc>
        <w:tc>
          <w:tcPr>
            <w:tcW w:w="4641" w:type="dxa"/>
            <w:gridSpan w:val="3"/>
            <w:shd w:val="clear" w:color="auto" w:fill="auto"/>
            <w:vAlign w:val="center"/>
            <w:hideMark/>
          </w:tcPr>
          <w:p w:rsidR="00880722" w:rsidRPr="00CF15C2" w:rsidRDefault="00880722" w:rsidP="00E1251F">
            <w:pPr>
              <w:spacing w:after="0" w:line="240" w:lineRule="auto"/>
              <w:jc w:val="center"/>
              <w:rPr>
                <w:rFonts w:ascii="Times New Roman" w:eastAsia="Times New Roman" w:hAnsi="Times New Roman" w:cs="Times New Roman"/>
                <w:color w:val="000000"/>
                <w:sz w:val="20"/>
                <w:szCs w:val="20"/>
              </w:rPr>
            </w:pPr>
          </w:p>
        </w:tc>
      </w:tr>
      <w:tr w:rsidR="00CF15C2" w:rsidRPr="00813DCA" w:rsidTr="00AC4EDA">
        <w:trPr>
          <w:trHeight w:val="20"/>
        </w:trPr>
        <w:tc>
          <w:tcPr>
            <w:tcW w:w="4558" w:type="dxa"/>
            <w:shd w:val="clear" w:color="auto" w:fill="auto"/>
            <w:hideMark/>
          </w:tcPr>
          <w:p w:rsidR="00CF15C2" w:rsidRPr="00813DCA" w:rsidRDefault="00CF15C2" w:rsidP="00CF15C2">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1.1. Покупатели и заказчики</w:t>
            </w:r>
          </w:p>
        </w:tc>
        <w:tc>
          <w:tcPr>
            <w:tcW w:w="1547"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19 506</w:t>
            </w:r>
          </w:p>
        </w:tc>
        <w:tc>
          <w:tcPr>
            <w:tcW w:w="1774"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18 165</w:t>
            </w:r>
          </w:p>
        </w:tc>
        <w:tc>
          <w:tcPr>
            <w:tcW w:w="1320"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-1 341</w:t>
            </w:r>
          </w:p>
        </w:tc>
      </w:tr>
      <w:tr w:rsidR="00CF15C2" w:rsidRPr="00813DCA" w:rsidTr="00AC4EDA">
        <w:trPr>
          <w:trHeight w:val="20"/>
        </w:trPr>
        <w:tc>
          <w:tcPr>
            <w:tcW w:w="4558" w:type="dxa"/>
            <w:shd w:val="clear" w:color="auto" w:fill="auto"/>
            <w:hideMark/>
          </w:tcPr>
          <w:p w:rsidR="00CF15C2" w:rsidRPr="00813DCA" w:rsidRDefault="00CF15C2" w:rsidP="00CF15C2">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 xml:space="preserve">  % к дебиторской задолженности</w:t>
            </w:r>
          </w:p>
        </w:tc>
        <w:tc>
          <w:tcPr>
            <w:tcW w:w="1547"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67,36</w:t>
            </w:r>
          </w:p>
        </w:tc>
        <w:tc>
          <w:tcPr>
            <w:tcW w:w="1774"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50,98</w:t>
            </w:r>
          </w:p>
        </w:tc>
        <w:tc>
          <w:tcPr>
            <w:tcW w:w="1320"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-16,39</w:t>
            </w:r>
          </w:p>
        </w:tc>
      </w:tr>
      <w:tr w:rsidR="00CF15C2" w:rsidRPr="00813DCA" w:rsidTr="00AC4EDA">
        <w:trPr>
          <w:trHeight w:val="20"/>
        </w:trPr>
        <w:tc>
          <w:tcPr>
            <w:tcW w:w="4558" w:type="dxa"/>
            <w:shd w:val="clear" w:color="auto" w:fill="auto"/>
            <w:hideMark/>
          </w:tcPr>
          <w:p w:rsidR="00CF15C2" w:rsidRPr="00813DCA" w:rsidRDefault="00CF15C2" w:rsidP="00CF15C2">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1.2. Авансы выданные</w:t>
            </w:r>
          </w:p>
        </w:tc>
        <w:tc>
          <w:tcPr>
            <w:tcW w:w="1547"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921</w:t>
            </w:r>
          </w:p>
        </w:tc>
        <w:tc>
          <w:tcPr>
            <w:tcW w:w="1774"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806</w:t>
            </w:r>
          </w:p>
        </w:tc>
        <w:tc>
          <w:tcPr>
            <w:tcW w:w="1320"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-115</w:t>
            </w:r>
          </w:p>
        </w:tc>
      </w:tr>
      <w:tr w:rsidR="00CF15C2" w:rsidRPr="00813DCA" w:rsidTr="00AC4EDA">
        <w:trPr>
          <w:trHeight w:val="20"/>
        </w:trPr>
        <w:tc>
          <w:tcPr>
            <w:tcW w:w="4558" w:type="dxa"/>
            <w:shd w:val="clear" w:color="auto" w:fill="auto"/>
            <w:hideMark/>
          </w:tcPr>
          <w:p w:rsidR="00CF15C2" w:rsidRPr="00813DCA" w:rsidRDefault="00CF15C2" w:rsidP="00CF15C2">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 xml:space="preserve">  % к дебиторской задолженности</w:t>
            </w:r>
          </w:p>
        </w:tc>
        <w:tc>
          <w:tcPr>
            <w:tcW w:w="1547"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3,18</w:t>
            </w:r>
          </w:p>
        </w:tc>
        <w:tc>
          <w:tcPr>
            <w:tcW w:w="1774"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2,26</w:t>
            </w:r>
          </w:p>
        </w:tc>
        <w:tc>
          <w:tcPr>
            <w:tcW w:w="1320"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-0,92</w:t>
            </w:r>
          </w:p>
        </w:tc>
      </w:tr>
      <w:tr w:rsidR="00CF15C2" w:rsidRPr="00813DCA" w:rsidTr="00AC4EDA">
        <w:trPr>
          <w:trHeight w:val="20"/>
        </w:trPr>
        <w:tc>
          <w:tcPr>
            <w:tcW w:w="4558" w:type="dxa"/>
            <w:shd w:val="clear" w:color="auto" w:fill="auto"/>
            <w:hideMark/>
          </w:tcPr>
          <w:p w:rsidR="00CF15C2" w:rsidRPr="00813DCA" w:rsidRDefault="00CF15C2" w:rsidP="00CF15C2">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1.3. Прочие дебиторы</w:t>
            </w:r>
          </w:p>
        </w:tc>
        <w:tc>
          <w:tcPr>
            <w:tcW w:w="1547"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8 529</w:t>
            </w:r>
          </w:p>
        </w:tc>
        <w:tc>
          <w:tcPr>
            <w:tcW w:w="1774"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16 664</w:t>
            </w:r>
          </w:p>
        </w:tc>
        <w:tc>
          <w:tcPr>
            <w:tcW w:w="1320"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8 135</w:t>
            </w:r>
          </w:p>
        </w:tc>
      </w:tr>
      <w:tr w:rsidR="00CF15C2" w:rsidRPr="00813DCA" w:rsidTr="00AC4EDA">
        <w:trPr>
          <w:trHeight w:val="20"/>
        </w:trPr>
        <w:tc>
          <w:tcPr>
            <w:tcW w:w="4558" w:type="dxa"/>
            <w:shd w:val="clear" w:color="auto" w:fill="auto"/>
            <w:hideMark/>
          </w:tcPr>
          <w:p w:rsidR="00CF15C2" w:rsidRPr="00813DCA" w:rsidRDefault="00CF15C2" w:rsidP="00CF15C2">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 xml:space="preserve">  % к дебиторской задолженности</w:t>
            </w:r>
          </w:p>
        </w:tc>
        <w:tc>
          <w:tcPr>
            <w:tcW w:w="1547"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29,46</w:t>
            </w:r>
          </w:p>
        </w:tc>
        <w:tc>
          <w:tcPr>
            <w:tcW w:w="1774"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46,76</w:t>
            </w:r>
          </w:p>
        </w:tc>
        <w:tc>
          <w:tcPr>
            <w:tcW w:w="1320"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17,31</w:t>
            </w:r>
          </w:p>
        </w:tc>
      </w:tr>
      <w:tr w:rsidR="00CF15C2" w:rsidRPr="00813DCA" w:rsidTr="00657E8B">
        <w:trPr>
          <w:trHeight w:val="20"/>
        </w:trPr>
        <w:tc>
          <w:tcPr>
            <w:tcW w:w="4558" w:type="dxa"/>
            <w:tcBorders>
              <w:bottom w:val="single" w:sz="4" w:space="0" w:color="auto"/>
            </w:tcBorders>
            <w:shd w:val="clear" w:color="auto" w:fill="auto"/>
            <w:hideMark/>
          </w:tcPr>
          <w:p w:rsidR="00CF15C2" w:rsidRPr="00813DCA" w:rsidRDefault="00CF15C2" w:rsidP="00CF15C2">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 xml:space="preserve">2. Дебиторская задолженность просроченная, </w:t>
            </w:r>
            <w:proofErr w:type="spellStart"/>
            <w:r>
              <w:rPr>
                <w:rFonts w:ascii="Times New Roman" w:eastAsia="Times New Roman" w:hAnsi="Times New Roman" w:cs="Times New Roman"/>
                <w:color w:val="000000"/>
                <w:sz w:val="20"/>
                <w:szCs w:val="20"/>
              </w:rPr>
              <w:t>млн</w:t>
            </w:r>
            <w:r w:rsidRPr="00813DCA">
              <w:rPr>
                <w:rFonts w:ascii="Times New Roman" w:eastAsia="Times New Roman" w:hAnsi="Times New Roman" w:cs="Times New Roman"/>
                <w:color w:val="000000"/>
                <w:sz w:val="20"/>
                <w:szCs w:val="20"/>
              </w:rPr>
              <w:t>.р</w:t>
            </w:r>
            <w:proofErr w:type="spellEnd"/>
            <w:r w:rsidRPr="00813DCA">
              <w:rPr>
                <w:rFonts w:ascii="Times New Roman" w:eastAsia="Times New Roman" w:hAnsi="Times New Roman" w:cs="Times New Roman"/>
                <w:color w:val="000000"/>
                <w:sz w:val="20"/>
                <w:szCs w:val="20"/>
              </w:rPr>
              <w:t>.</w:t>
            </w:r>
          </w:p>
        </w:tc>
        <w:tc>
          <w:tcPr>
            <w:tcW w:w="1547" w:type="dxa"/>
            <w:tcBorders>
              <w:bottom w:val="single" w:sz="4" w:space="0" w:color="auto"/>
            </w:tcBorders>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0</w:t>
            </w:r>
          </w:p>
        </w:tc>
        <w:tc>
          <w:tcPr>
            <w:tcW w:w="1774" w:type="dxa"/>
            <w:tcBorders>
              <w:bottom w:val="single" w:sz="4" w:space="0" w:color="auto"/>
            </w:tcBorders>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0</w:t>
            </w:r>
          </w:p>
        </w:tc>
        <w:tc>
          <w:tcPr>
            <w:tcW w:w="1320" w:type="dxa"/>
            <w:tcBorders>
              <w:bottom w:val="single" w:sz="4" w:space="0" w:color="auto"/>
            </w:tcBorders>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0</w:t>
            </w:r>
          </w:p>
        </w:tc>
      </w:tr>
      <w:tr w:rsidR="00CF15C2" w:rsidRPr="00813DCA" w:rsidTr="00657E8B">
        <w:trPr>
          <w:trHeight w:val="20"/>
        </w:trPr>
        <w:tc>
          <w:tcPr>
            <w:tcW w:w="4558" w:type="dxa"/>
            <w:tcBorders>
              <w:top w:val="single" w:sz="4" w:space="0" w:color="auto"/>
            </w:tcBorders>
            <w:shd w:val="clear" w:color="auto" w:fill="auto"/>
            <w:hideMark/>
          </w:tcPr>
          <w:p w:rsidR="00CF15C2" w:rsidRPr="00813DCA" w:rsidRDefault="00CF15C2" w:rsidP="00CF15C2">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3. Удельный вес просроченной дебиторской задолженности в составе дебиторской задолженности, %</w:t>
            </w:r>
          </w:p>
        </w:tc>
        <w:tc>
          <w:tcPr>
            <w:tcW w:w="1547" w:type="dxa"/>
            <w:tcBorders>
              <w:top w:val="single" w:sz="4" w:space="0" w:color="auto"/>
            </w:tcBorders>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0,00</w:t>
            </w:r>
          </w:p>
        </w:tc>
        <w:tc>
          <w:tcPr>
            <w:tcW w:w="1774" w:type="dxa"/>
            <w:tcBorders>
              <w:top w:val="single" w:sz="4" w:space="0" w:color="auto"/>
            </w:tcBorders>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0,00</w:t>
            </w:r>
          </w:p>
        </w:tc>
        <w:tc>
          <w:tcPr>
            <w:tcW w:w="1320" w:type="dxa"/>
            <w:tcBorders>
              <w:top w:val="single" w:sz="4" w:space="0" w:color="auto"/>
            </w:tcBorders>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0,00</w:t>
            </w:r>
          </w:p>
        </w:tc>
      </w:tr>
      <w:tr w:rsidR="00CF15C2" w:rsidRPr="00813DCA" w:rsidTr="00AC4EDA">
        <w:trPr>
          <w:trHeight w:val="20"/>
        </w:trPr>
        <w:tc>
          <w:tcPr>
            <w:tcW w:w="4558" w:type="dxa"/>
            <w:shd w:val="clear" w:color="auto" w:fill="auto"/>
            <w:hideMark/>
          </w:tcPr>
          <w:p w:rsidR="00CF15C2" w:rsidRPr="00813DCA" w:rsidRDefault="00CF15C2" w:rsidP="00CF15C2">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 xml:space="preserve">4. Кредиторская задолженность (КЗ), всего, </w:t>
            </w:r>
            <w:r>
              <w:rPr>
                <w:rFonts w:ascii="Times New Roman" w:eastAsia="Times New Roman" w:hAnsi="Times New Roman" w:cs="Times New Roman"/>
                <w:color w:val="000000"/>
                <w:sz w:val="20"/>
                <w:szCs w:val="20"/>
              </w:rPr>
              <w:t>млн</w:t>
            </w:r>
            <w:r w:rsidRPr="00813DCA">
              <w:rPr>
                <w:rFonts w:ascii="Times New Roman" w:eastAsia="Times New Roman" w:hAnsi="Times New Roman" w:cs="Times New Roman"/>
                <w:color w:val="000000"/>
                <w:sz w:val="20"/>
                <w:szCs w:val="20"/>
              </w:rPr>
              <w:t>. р.</w:t>
            </w:r>
          </w:p>
        </w:tc>
        <w:tc>
          <w:tcPr>
            <w:tcW w:w="1547"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56 900</w:t>
            </w:r>
          </w:p>
        </w:tc>
        <w:tc>
          <w:tcPr>
            <w:tcW w:w="1774"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69 910</w:t>
            </w:r>
          </w:p>
        </w:tc>
        <w:tc>
          <w:tcPr>
            <w:tcW w:w="1320"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13 010</w:t>
            </w:r>
          </w:p>
        </w:tc>
      </w:tr>
      <w:tr w:rsidR="00CF15C2" w:rsidRPr="00813DCA" w:rsidTr="00AC4EDA">
        <w:trPr>
          <w:trHeight w:val="20"/>
        </w:trPr>
        <w:tc>
          <w:tcPr>
            <w:tcW w:w="4558" w:type="dxa"/>
            <w:shd w:val="clear" w:color="auto" w:fill="auto"/>
            <w:hideMark/>
          </w:tcPr>
          <w:p w:rsidR="00CF15C2" w:rsidRPr="00813DCA" w:rsidRDefault="00CF15C2" w:rsidP="00CF15C2">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В том числе:</w:t>
            </w:r>
          </w:p>
        </w:tc>
        <w:tc>
          <w:tcPr>
            <w:tcW w:w="1547"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p>
        </w:tc>
        <w:tc>
          <w:tcPr>
            <w:tcW w:w="1774"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p>
        </w:tc>
        <w:tc>
          <w:tcPr>
            <w:tcW w:w="1320"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p>
        </w:tc>
      </w:tr>
      <w:tr w:rsidR="00CF15C2" w:rsidRPr="00813DCA" w:rsidTr="00AC4EDA">
        <w:trPr>
          <w:trHeight w:val="20"/>
        </w:trPr>
        <w:tc>
          <w:tcPr>
            <w:tcW w:w="4558" w:type="dxa"/>
            <w:shd w:val="clear" w:color="auto" w:fill="auto"/>
            <w:hideMark/>
          </w:tcPr>
          <w:p w:rsidR="00CF15C2" w:rsidRPr="00813DCA" w:rsidRDefault="00CF15C2" w:rsidP="00CF15C2">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4.1. Поставщики и подрядчики</w:t>
            </w:r>
          </w:p>
        </w:tc>
        <w:tc>
          <w:tcPr>
            <w:tcW w:w="1547"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21 016</w:t>
            </w:r>
          </w:p>
        </w:tc>
        <w:tc>
          <w:tcPr>
            <w:tcW w:w="1774"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29 087</w:t>
            </w:r>
          </w:p>
        </w:tc>
        <w:tc>
          <w:tcPr>
            <w:tcW w:w="1320"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8 071</w:t>
            </w:r>
          </w:p>
        </w:tc>
      </w:tr>
      <w:tr w:rsidR="00CF15C2" w:rsidRPr="00813DCA" w:rsidTr="00AC4EDA">
        <w:trPr>
          <w:trHeight w:val="20"/>
        </w:trPr>
        <w:tc>
          <w:tcPr>
            <w:tcW w:w="4558" w:type="dxa"/>
            <w:shd w:val="clear" w:color="auto" w:fill="auto"/>
            <w:hideMark/>
          </w:tcPr>
          <w:p w:rsidR="00CF15C2" w:rsidRPr="00813DCA" w:rsidRDefault="00CF15C2" w:rsidP="00CF15C2">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 xml:space="preserve">  % ко всей кредиторской задолженности</w:t>
            </w:r>
          </w:p>
        </w:tc>
        <w:tc>
          <w:tcPr>
            <w:tcW w:w="1547"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36,93</w:t>
            </w:r>
          </w:p>
        </w:tc>
        <w:tc>
          <w:tcPr>
            <w:tcW w:w="1774"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41,61</w:t>
            </w:r>
          </w:p>
        </w:tc>
        <w:tc>
          <w:tcPr>
            <w:tcW w:w="1320"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4,67</w:t>
            </w:r>
          </w:p>
        </w:tc>
      </w:tr>
      <w:tr w:rsidR="00CF15C2" w:rsidRPr="00813DCA" w:rsidTr="00AC4EDA">
        <w:trPr>
          <w:trHeight w:val="20"/>
        </w:trPr>
        <w:tc>
          <w:tcPr>
            <w:tcW w:w="4558" w:type="dxa"/>
            <w:shd w:val="clear" w:color="auto" w:fill="auto"/>
            <w:hideMark/>
          </w:tcPr>
          <w:p w:rsidR="00CF15C2" w:rsidRPr="00813DCA" w:rsidRDefault="00CF15C2" w:rsidP="00CF15C2">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4.2. Авансы полученные</w:t>
            </w:r>
          </w:p>
        </w:tc>
        <w:tc>
          <w:tcPr>
            <w:tcW w:w="1547"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12 702</w:t>
            </w:r>
          </w:p>
        </w:tc>
        <w:tc>
          <w:tcPr>
            <w:tcW w:w="1774"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12 419</w:t>
            </w:r>
          </w:p>
        </w:tc>
        <w:tc>
          <w:tcPr>
            <w:tcW w:w="1320"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-283</w:t>
            </w:r>
          </w:p>
        </w:tc>
      </w:tr>
      <w:tr w:rsidR="00CF15C2" w:rsidRPr="00813DCA" w:rsidTr="00AC4EDA">
        <w:trPr>
          <w:trHeight w:val="20"/>
        </w:trPr>
        <w:tc>
          <w:tcPr>
            <w:tcW w:w="4558" w:type="dxa"/>
            <w:shd w:val="clear" w:color="auto" w:fill="auto"/>
            <w:hideMark/>
          </w:tcPr>
          <w:p w:rsidR="00CF15C2" w:rsidRPr="00813DCA" w:rsidRDefault="00CF15C2" w:rsidP="00CF15C2">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 xml:space="preserve">  % ко всей кредиторской задолженности</w:t>
            </w:r>
          </w:p>
        </w:tc>
        <w:tc>
          <w:tcPr>
            <w:tcW w:w="1547"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22,32</w:t>
            </w:r>
          </w:p>
        </w:tc>
        <w:tc>
          <w:tcPr>
            <w:tcW w:w="1774"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17,76</w:t>
            </w:r>
          </w:p>
        </w:tc>
        <w:tc>
          <w:tcPr>
            <w:tcW w:w="1320"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-4,56</w:t>
            </w:r>
          </w:p>
        </w:tc>
      </w:tr>
      <w:tr w:rsidR="00CF15C2" w:rsidRPr="00813DCA" w:rsidTr="00AC4EDA">
        <w:trPr>
          <w:trHeight w:val="20"/>
        </w:trPr>
        <w:tc>
          <w:tcPr>
            <w:tcW w:w="4558" w:type="dxa"/>
            <w:shd w:val="clear" w:color="auto" w:fill="auto"/>
            <w:hideMark/>
          </w:tcPr>
          <w:p w:rsidR="00CF15C2" w:rsidRPr="00813DCA" w:rsidRDefault="00CF15C2" w:rsidP="00CF15C2">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4.3. Расчеты по налогам и сборам</w:t>
            </w:r>
          </w:p>
        </w:tc>
        <w:tc>
          <w:tcPr>
            <w:tcW w:w="1547"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7 139</w:t>
            </w:r>
          </w:p>
        </w:tc>
        <w:tc>
          <w:tcPr>
            <w:tcW w:w="1774"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7 407</w:t>
            </w:r>
          </w:p>
        </w:tc>
        <w:tc>
          <w:tcPr>
            <w:tcW w:w="1320"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268</w:t>
            </w:r>
          </w:p>
        </w:tc>
      </w:tr>
      <w:tr w:rsidR="00CF15C2" w:rsidRPr="00813DCA" w:rsidTr="00AC4EDA">
        <w:trPr>
          <w:trHeight w:val="20"/>
        </w:trPr>
        <w:tc>
          <w:tcPr>
            <w:tcW w:w="4558" w:type="dxa"/>
            <w:shd w:val="clear" w:color="auto" w:fill="auto"/>
            <w:hideMark/>
          </w:tcPr>
          <w:p w:rsidR="00CF15C2" w:rsidRPr="00813DCA" w:rsidRDefault="00CF15C2" w:rsidP="00CF15C2">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 xml:space="preserve">  % ко всей кредиторской задолженности</w:t>
            </w:r>
          </w:p>
        </w:tc>
        <w:tc>
          <w:tcPr>
            <w:tcW w:w="1547"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12,55</w:t>
            </w:r>
          </w:p>
        </w:tc>
        <w:tc>
          <w:tcPr>
            <w:tcW w:w="1774"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10,60</w:t>
            </w:r>
          </w:p>
        </w:tc>
        <w:tc>
          <w:tcPr>
            <w:tcW w:w="1320"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-1,95</w:t>
            </w:r>
          </w:p>
        </w:tc>
      </w:tr>
      <w:tr w:rsidR="00CF15C2" w:rsidRPr="00813DCA" w:rsidTr="00AC4EDA">
        <w:trPr>
          <w:trHeight w:val="20"/>
        </w:trPr>
        <w:tc>
          <w:tcPr>
            <w:tcW w:w="4558" w:type="dxa"/>
            <w:shd w:val="clear" w:color="auto" w:fill="auto"/>
            <w:hideMark/>
          </w:tcPr>
          <w:p w:rsidR="00CF15C2" w:rsidRPr="00813DCA" w:rsidRDefault="00CF15C2" w:rsidP="00CF15C2">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4.4. Прочая кредиторская задолженность</w:t>
            </w:r>
          </w:p>
        </w:tc>
        <w:tc>
          <w:tcPr>
            <w:tcW w:w="1547"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16 043</w:t>
            </w:r>
          </w:p>
        </w:tc>
        <w:tc>
          <w:tcPr>
            <w:tcW w:w="1774"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20 997</w:t>
            </w:r>
          </w:p>
        </w:tc>
        <w:tc>
          <w:tcPr>
            <w:tcW w:w="1320"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4 954</w:t>
            </w:r>
          </w:p>
        </w:tc>
      </w:tr>
      <w:tr w:rsidR="00CF15C2" w:rsidRPr="00813DCA" w:rsidTr="00AC4EDA">
        <w:trPr>
          <w:trHeight w:val="20"/>
        </w:trPr>
        <w:tc>
          <w:tcPr>
            <w:tcW w:w="4558" w:type="dxa"/>
            <w:shd w:val="clear" w:color="auto" w:fill="auto"/>
            <w:hideMark/>
          </w:tcPr>
          <w:p w:rsidR="00CF15C2" w:rsidRPr="00813DCA" w:rsidRDefault="00CF15C2" w:rsidP="00CF15C2">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 xml:space="preserve">  % ко всей кредиторской задолженности</w:t>
            </w:r>
          </w:p>
        </w:tc>
        <w:tc>
          <w:tcPr>
            <w:tcW w:w="1547"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28,20</w:t>
            </w:r>
          </w:p>
        </w:tc>
        <w:tc>
          <w:tcPr>
            <w:tcW w:w="1774"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30,03</w:t>
            </w:r>
          </w:p>
        </w:tc>
        <w:tc>
          <w:tcPr>
            <w:tcW w:w="1320"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1,84</w:t>
            </w:r>
          </w:p>
        </w:tc>
      </w:tr>
      <w:tr w:rsidR="00CF15C2" w:rsidRPr="00813DCA" w:rsidTr="00AC4EDA">
        <w:trPr>
          <w:trHeight w:val="20"/>
        </w:trPr>
        <w:tc>
          <w:tcPr>
            <w:tcW w:w="4558" w:type="dxa"/>
            <w:shd w:val="clear" w:color="auto" w:fill="auto"/>
            <w:hideMark/>
          </w:tcPr>
          <w:p w:rsidR="00CF15C2" w:rsidRPr="00813DCA" w:rsidRDefault="00CF15C2" w:rsidP="00CF15C2">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 xml:space="preserve">5. Кредиторская задолженность просроченная, </w:t>
            </w:r>
            <w:proofErr w:type="spellStart"/>
            <w:r>
              <w:rPr>
                <w:rFonts w:ascii="Times New Roman" w:eastAsia="Times New Roman" w:hAnsi="Times New Roman" w:cs="Times New Roman"/>
                <w:color w:val="000000"/>
                <w:sz w:val="20"/>
                <w:szCs w:val="20"/>
              </w:rPr>
              <w:t>млн</w:t>
            </w:r>
            <w:r w:rsidRPr="00813DCA">
              <w:rPr>
                <w:rFonts w:ascii="Times New Roman" w:eastAsia="Times New Roman" w:hAnsi="Times New Roman" w:cs="Times New Roman"/>
                <w:color w:val="000000"/>
                <w:sz w:val="20"/>
                <w:szCs w:val="20"/>
              </w:rPr>
              <w:t>.р</w:t>
            </w:r>
            <w:proofErr w:type="spellEnd"/>
            <w:r w:rsidRPr="00813DCA">
              <w:rPr>
                <w:rFonts w:ascii="Times New Roman" w:eastAsia="Times New Roman" w:hAnsi="Times New Roman" w:cs="Times New Roman"/>
                <w:color w:val="000000"/>
                <w:sz w:val="20"/>
                <w:szCs w:val="20"/>
              </w:rPr>
              <w:t>.</w:t>
            </w:r>
          </w:p>
        </w:tc>
        <w:tc>
          <w:tcPr>
            <w:tcW w:w="1547"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0</w:t>
            </w:r>
          </w:p>
        </w:tc>
        <w:tc>
          <w:tcPr>
            <w:tcW w:w="1774"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0</w:t>
            </w:r>
          </w:p>
        </w:tc>
        <w:tc>
          <w:tcPr>
            <w:tcW w:w="1320"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0</w:t>
            </w:r>
          </w:p>
        </w:tc>
      </w:tr>
      <w:tr w:rsidR="00CF15C2" w:rsidRPr="00813DCA" w:rsidTr="00AC4EDA">
        <w:trPr>
          <w:trHeight w:val="20"/>
        </w:trPr>
        <w:tc>
          <w:tcPr>
            <w:tcW w:w="4558" w:type="dxa"/>
            <w:shd w:val="clear" w:color="auto" w:fill="auto"/>
            <w:hideMark/>
          </w:tcPr>
          <w:p w:rsidR="00CF15C2" w:rsidRPr="00813DCA" w:rsidRDefault="00CF15C2" w:rsidP="00CF15C2">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6. Удельный вес просроченной кредиторской задолженности в составе кредиторской задолженности, %</w:t>
            </w:r>
          </w:p>
        </w:tc>
        <w:tc>
          <w:tcPr>
            <w:tcW w:w="1547"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0,00</w:t>
            </w:r>
          </w:p>
        </w:tc>
        <w:tc>
          <w:tcPr>
            <w:tcW w:w="1774"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0,00</w:t>
            </w:r>
          </w:p>
        </w:tc>
        <w:tc>
          <w:tcPr>
            <w:tcW w:w="1320" w:type="dxa"/>
            <w:shd w:val="clear" w:color="auto" w:fill="auto"/>
            <w:vAlign w:val="center"/>
            <w:hideMark/>
          </w:tcPr>
          <w:p w:rsidR="00CF15C2" w:rsidRPr="00CF15C2" w:rsidRDefault="00CF15C2" w:rsidP="00E1251F">
            <w:pPr>
              <w:spacing w:after="0" w:line="240" w:lineRule="auto"/>
              <w:jc w:val="center"/>
              <w:rPr>
                <w:rFonts w:ascii="Times New Roman" w:eastAsia="Times New Roman" w:hAnsi="Times New Roman" w:cs="Times New Roman"/>
                <w:color w:val="000000"/>
                <w:sz w:val="20"/>
                <w:szCs w:val="20"/>
              </w:rPr>
            </w:pPr>
            <w:r w:rsidRPr="00CF15C2">
              <w:rPr>
                <w:rFonts w:ascii="Times New Roman" w:eastAsia="Times New Roman" w:hAnsi="Times New Roman" w:cs="Times New Roman"/>
                <w:color w:val="000000"/>
                <w:sz w:val="20"/>
                <w:szCs w:val="20"/>
              </w:rPr>
              <w:t>0,00</w:t>
            </w:r>
          </w:p>
        </w:tc>
      </w:tr>
    </w:tbl>
    <w:p w:rsidR="00683CD6" w:rsidRDefault="00683CD6" w:rsidP="00123C1D">
      <w:pPr>
        <w:spacing w:after="0" w:line="360" w:lineRule="auto"/>
        <w:jc w:val="both"/>
        <w:rPr>
          <w:rFonts w:ascii="Times New Roman" w:hAnsi="Times New Roman" w:cs="Times New Roman"/>
          <w:sz w:val="28"/>
          <w:szCs w:val="28"/>
        </w:rPr>
      </w:pPr>
    </w:p>
    <w:p w:rsidR="003B4941" w:rsidRDefault="003003EA" w:rsidP="000B37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Анализируя структуру дебиторской задолженности, можно сделать вывод о том, что </w:t>
      </w:r>
      <w:r w:rsidR="00BB7B64">
        <w:rPr>
          <w:rFonts w:ascii="Times New Roman" w:hAnsi="Times New Roman" w:cs="Times New Roman"/>
          <w:sz w:val="28"/>
          <w:szCs w:val="28"/>
        </w:rPr>
        <w:t xml:space="preserve">у компании </w:t>
      </w:r>
      <w:r w:rsidR="00CF15C2">
        <w:rPr>
          <w:rFonts w:ascii="Times New Roman" w:hAnsi="Times New Roman" w:cs="Times New Roman"/>
          <w:sz w:val="28"/>
          <w:szCs w:val="28"/>
        </w:rPr>
        <w:t>большую часть дебиторской задолженности за оба периода составляет задолженность покупателей и заказчиков. При этом просроченная дебиторская задолженность отсутствует. Анализируя кредиторскую задолженность, можно сделать вывод о том, что большая ее часть сосредоточена перед поставщиками и подрядчиками, на долю которых приходится около 40% всей кредиторской задолженности. Просроченная кредиторская задолженность также отсутствует, что является положительным фактором финансового состояния компании.</w:t>
      </w:r>
    </w:p>
    <w:p w:rsidR="000B379E" w:rsidRDefault="000B379E" w:rsidP="000B379E">
      <w:pPr>
        <w:spacing w:after="0" w:line="360" w:lineRule="auto"/>
        <w:ind w:firstLine="709"/>
        <w:jc w:val="both"/>
        <w:rPr>
          <w:rFonts w:ascii="Times New Roman" w:hAnsi="Times New Roman" w:cs="Times New Roman"/>
          <w:sz w:val="28"/>
          <w:szCs w:val="28"/>
        </w:rPr>
      </w:pPr>
    </w:p>
    <w:p w:rsidR="000B379E" w:rsidRDefault="000B379E" w:rsidP="000B379E">
      <w:pPr>
        <w:spacing w:after="0" w:line="360" w:lineRule="auto"/>
        <w:ind w:firstLine="709"/>
        <w:jc w:val="both"/>
        <w:rPr>
          <w:rFonts w:ascii="Times New Roman" w:hAnsi="Times New Roman" w:cs="Times New Roman"/>
          <w:sz w:val="28"/>
          <w:szCs w:val="28"/>
        </w:rPr>
      </w:pPr>
    </w:p>
    <w:p w:rsidR="000B379E" w:rsidRDefault="000B379E" w:rsidP="000B379E">
      <w:pPr>
        <w:spacing w:after="0" w:line="360" w:lineRule="auto"/>
        <w:ind w:firstLine="709"/>
        <w:jc w:val="both"/>
        <w:rPr>
          <w:rFonts w:ascii="Times New Roman" w:hAnsi="Times New Roman" w:cs="Times New Roman"/>
          <w:sz w:val="28"/>
          <w:szCs w:val="28"/>
        </w:rPr>
      </w:pPr>
    </w:p>
    <w:p w:rsidR="000B379E" w:rsidRPr="000B379E" w:rsidRDefault="000B379E" w:rsidP="000B379E">
      <w:pPr>
        <w:spacing w:after="0" w:line="360" w:lineRule="auto"/>
        <w:ind w:firstLine="709"/>
        <w:jc w:val="both"/>
        <w:rPr>
          <w:rFonts w:ascii="Times New Roman" w:hAnsi="Times New Roman" w:cs="Times New Roman"/>
          <w:sz w:val="28"/>
          <w:szCs w:val="28"/>
        </w:rPr>
      </w:pPr>
    </w:p>
    <w:p w:rsidR="0092520C" w:rsidRDefault="00D00A35" w:rsidP="003B4941">
      <w:pPr>
        <w:pStyle w:val="a3"/>
        <w:spacing w:before="0" w:beforeAutospacing="0" w:after="0" w:afterAutospacing="0" w:line="360" w:lineRule="auto"/>
        <w:ind w:left="1" w:firstLine="708"/>
        <w:jc w:val="both"/>
        <w:rPr>
          <w:color w:val="000000"/>
          <w:sz w:val="27"/>
          <w:szCs w:val="27"/>
        </w:rPr>
      </w:pPr>
      <w:r>
        <w:rPr>
          <w:color w:val="000000"/>
          <w:sz w:val="27"/>
          <w:szCs w:val="27"/>
        </w:rPr>
        <w:t>Таблица 5</w:t>
      </w:r>
      <w:r w:rsidRPr="00813DCA">
        <w:rPr>
          <w:color w:val="000000"/>
          <w:sz w:val="27"/>
          <w:szCs w:val="27"/>
        </w:rPr>
        <w:t xml:space="preserve"> – </w:t>
      </w:r>
      <w:r w:rsidR="00683CD6" w:rsidRPr="00813DCA">
        <w:rPr>
          <w:color w:val="000000"/>
          <w:sz w:val="27"/>
          <w:szCs w:val="27"/>
        </w:rPr>
        <w:t xml:space="preserve">Сравнительный анализ оборачиваемости дебиторской и </w:t>
      </w:r>
    </w:p>
    <w:p w:rsidR="00683CD6" w:rsidRPr="00813DCA" w:rsidRDefault="00683CD6" w:rsidP="003B4941">
      <w:pPr>
        <w:pStyle w:val="a3"/>
        <w:spacing w:before="0" w:beforeAutospacing="0" w:after="0" w:afterAutospacing="0" w:line="360" w:lineRule="auto"/>
        <w:ind w:firstLine="1"/>
        <w:jc w:val="both"/>
        <w:rPr>
          <w:color w:val="000000"/>
          <w:sz w:val="27"/>
          <w:szCs w:val="27"/>
        </w:rPr>
      </w:pPr>
      <w:r w:rsidRPr="00813DCA">
        <w:rPr>
          <w:color w:val="000000"/>
          <w:sz w:val="27"/>
          <w:szCs w:val="27"/>
        </w:rPr>
        <w:t>кредиторской задолженности за 2016 – 2017 гг.</w:t>
      </w:r>
    </w:p>
    <w:tbl>
      <w:tblPr>
        <w:tblW w:w="9220" w:type="dxa"/>
        <w:tblInd w:w="86" w:type="dxa"/>
        <w:tblLook w:val="04A0" w:firstRow="1" w:lastRow="0" w:firstColumn="1" w:lastColumn="0" w:noHBand="0" w:noVBand="1"/>
      </w:tblPr>
      <w:tblGrid>
        <w:gridCol w:w="4557"/>
        <w:gridCol w:w="1671"/>
        <w:gridCol w:w="1341"/>
        <w:gridCol w:w="1651"/>
      </w:tblGrid>
      <w:tr w:rsidR="00683CD6" w:rsidRPr="00813DCA" w:rsidTr="00AC4EDA">
        <w:trPr>
          <w:trHeight w:val="21"/>
        </w:trPr>
        <w:tc>
          <w:tcPr>
            <w:tcW w:w="455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83CD6" w:rsidRPr="00813DCA" w:rsidRDefault="00683CD6" w:rsidP="00123C1D">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Показатель</w:t>
            </w:r>
          </w:p>
        </w:tc>
        <w:tc>
          <w:tcPr>
            <w:tcW w:w="1671" w:type="dxa"/>
            <w:tcBorders>
              <w:top w:val="single" w:sz="8" w:space="0" w:color="auto"/>
              <w:left w:val="nil"/>
              <w:bottom w:val="single" w:sz="8" w:space="0" w:color="auto"/>
              <w:right w:val="single" w:sz="8" w:space="0" w:color="auto"/>
            </w:tcBorders>
            <w:shd w:val="clear" w:color="auto" w:fill="auto"/>
            <w:vAlign w:val="bottom"/>
            <w:hideMark/>
          </w:tcPr>
          <w:p w:rsidR="00683CD6" w:rsidRPr="00813DCA" w:rsidRDefault="00683CD6" w:rsidP="00123C1D">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2016 г.</w:t>
            </w:r>
          </w:p>
        </w:tc>
        <w:tc>
          <w:tcPr>
            <w:tcW w:w="1341" w:type="dxa"/>
            <w:tcBorders>
              <w:top w:val="single" w:sz="8" w:space="0" w:color="auto"/>
              <w:left w:val="nil"/>
              <w:bottom w:val="single" w:sz="8" w:space="0" w:color="auto"/>
              <w:right w:val="single" w:sz="8" w:space="0" w:color="auto"/>
            </w:tcBorders>
            <w:shd w:val="clear" w:color="auto" w:fill="auto"/>
            <w:vAlign w:val="bottom"/>
            <w:hideMark/>
          </w:tcPr>
          <w:p w:rsidR="00683CD6" w:rsidRPr="00813DCA" w:rsidRDefault="00683CD6" w:rsidP="00123C1D">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2017 г.</w:t>
            </w:r>
          </w:p>
        </w:tc>
        <w:tc>
          <w:tcPr>
            <w:tcW w:w="1651" w:type="dxa"/>
            <w:tcBorders>
              <w:top w:val="single" w:sz="8" w:space="0" w:color="auto"/>
              <w:left w:val="nil"/>
              <w:bottom w:val="single" w:sz="8" w:space="0" w:color="auto"/>
              <w:right w:val="single" w:sz="8" w:space="0" w:color="auto"/>
            </w:tcBorders>
            <w:shd w:val="clear" w:color="auto" w:fill="auto"/>
            <w:vAlign w:val="bottom"/>
            <w:hideMark/>
          </w:tcPr>
          <w:p w:rsidR="00683CD6" w:rsidRPr="00813DCA" w:rsidRDefault="00683CD6" w:rsidP="00123C1D">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Изменение</w:t>
            </w:r>
          </w:p>
        </w:tc>
      </w:tr>
      <w:tr w:rsidR="00683CD6" w:rsidRPr="00813DCA" w:rsidTr="00AC4EDA">
        <w:trPr>
          <w:trHeight w:val="21"/>
        </w:trPr>
        <w:tc>
          <w:tcPr>
            <w:tcW w:w="4557" w:type="dxa"/>
            <w:tcBorders>
              <w:top w:val="nil"/>
              <w:left w:val="single" w:sz="8" w:space="0" w:color="auto"/>
              <w:bottom w:val="single" w:sz="8" w:space="0" w:color="auto"/>
              <w:right w:val="single" w:sz="8" w:space="0" w:color="auto"/>
            </w:tcBorders>
            <w:shd w:val="clear" w:color="auto" w:fill="auto"/>
            <w:vAlign w:val="bottom"/>
            <w:hideMark/>
          </w:tcPr>
          <w:p w:rsidR="00683CD6" w:rsidRPr="00813DCA" w:rsidRDefault="00683CD6" w:rsidP="00123C1D">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1. Темп роста, %:</w:t>
            </w:r>
          </w:p>
        </w:tc>
        <w:tc>
          <w:tcPr>
            <w:tcW w:w="1671" w:type="dxa"/>
            <w:tcBorders>
              <w:top w:val="nil"/>
              <w:left w:val="nil"/>
              <w:bottom w:val="single" w:sz="8" w:space="0" w:color="auto"/>
              <w:right w:val="single" w:sz="8" w:space="0" w:color="auto"/>
            </w:tcBorders>
            <w:shd w:val="clear" w:color="auto" w:fill="auto"/>
            <w:vAlign w:val="center"/>
            <w:hideMark/>
          </w:tcPr>
          <w:p w:rsidR="00683CD6" w:rsidRPr="00813DCA" w:rsidRDefault="00ED0122" w:rsidP="00E125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341" w:type="dxa"/>
            <w:tcBorders>
              <w:top w:val="nil"/>
              <w:left w:val="nil"/>
              <w:bottom w:val="single" w:sz="8" w:space="0" w:color="auto"/>
              <w:right w:val="single" w:sz="8" w:space="0" w:color="auto"/>
            </w:tcBorders>
            <w:shd w:val="clear" w:color="auto" w:fill="auto"/>
            <w:vAlign w:val="center"/>
            <w:hideMark/>
          </w:tcPr>
          <w:p w:rsidR="00683CD6" w:rsidRPr="00813DCA" w:rsidRDefault="00ED0122" w:rsidP="00E125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651" w:type="dxa"/>
            <w:tcBorders>
              <w:top w:val="nil"/>
              <w:left w:val="nil"/>
              <w:bottom w:val="single" w:sz="8" w:space="0" w:color="auto"/>
              <w:right w:val="single" w:sz="8" w:space="0" w:color="auto"/>
            </w:tcBorders>
            <w:shd w:val="clear" w:color="auto" w:fill="auto"/>
            <w:vAlign w:val="center"/>
            <w:hideMark/>
          </w:tcPr>
          <w:p w:rsidR="00683CD6" w:rsidRPr="00813DCA" w:rsidRDefault="00ED0122" w:rsidP="00E125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11698E" w:rsidRPr="00813DCA" w:rsidTr="00AC4EDA">
        <w:trPr>
          <w:trHeight w:val="21"/>
        </w:trPr>
        <w:tc>
          <w:tcPr>
            <w:tcW w:w="4557" w:type="dxa"/>
            <w:tcBorders>
              <w:top w:val="nil"/>
              <w:left w:val="single" w:sz="8" w:space="0" w:color="auto"/>
              <w:bottom w:val="single" w:sz="8" w:space="0" w:color="auto"/>
              <w:right w:val="single" w:sz="8" w:space="0" w:color="auto"/>
            </w:tcBorders>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1.1. Дебиторской задолженности</w:t>
            </w:r>
          </w:p>
        </w:tc>
        <w:tc>
          <w:tcPr>
            <w:tcW w:w="1671"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67,76</w:t>
            </w:r>
          </w:p>
        </w:tc>
        <w:tc>
          <w:tcPr>
            <w:tcW w:w="1341"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123,07</w:t>
            </w:r>
          </w:p>
        </w:tc>
        <w:tc>
          <w:tcPr>
            <w:tcW w:w="1651"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55,31</w:t>
            </w:r>
          </w:p>
        </w:tc>
      </w:tr>
      <w:tr w:rsidR="0011698E" w:rsidRPr="00813DCA" w:rsidTr="00AC4EDA">
        <w:trPr>
          <w:trHeight w:val="21"/>
        </w:trPr>
        <w:tc>
          <w:tcPr>
            <w:tcW w:w="4557" w:type="dxa"/>
            <w:tcBorders>
              <w:top w:val="nil"/>
              <w:left w:val="single" w:sz="8" w:space="0" w:color="auto"/>
              <w:bottom w:val="single" w:sz="8" w:space="0" w:color="auto"/>
              <w:right w:val="single" w:sz="8" w:space="0" w:color="auto"/>
            </w:tcBorders>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1.2. Кредиторской задолженности</w:t>
            </w:r>
          </w:p>
        </w:tc>
        <w:tc>
          <w:tcPr>
            <w:tcW w:w="1671"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69,30</w:t>
            </w:r>
          </w:p>
        </w:tc>
        <w:tc>
          <w:tcPr>
            <w:tcW w:w="1341"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122,86</w:t>
            </w:r>
          </w:p>
        </w:tc>
        <w:tc>
          <w:tcPr>
            <w:tcW w:w="1651"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53,57</w:t>
            </w:r>
          </w:p>
        </w:tc>
      </w:tr>
      <w:tr w:rsidR="0011698E" w:rsidRPr="00813DCA" w:rsidTr="000B379E">
        <w:trPr>
          <w:trHeight w:val="21"/>
        </w:trPr>
        <w:tc>
          <w:tcPr>
            <w:tcW w:w="4557" w:type="dxa"/>
            <w:tcBorders>
              <w:top w:val="nil"/>
              <w:left w:val="single" w:sz="8" w:space="0" w:color="auto"/>
              <w:bottom w:val="single" w:sz="4" w:space="0" w:color="auto"/>
              <w:right w:val="single" w:sz="8" w:space="0" w:color="auto"/>
            </w:tcBorders>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2. Оборачиваемость в оборотах:</w:t>
            </w:r>
          </w:p>
        </w:tc>
        <w:tc>
          <w:tcPr>
            <w:tcW w:w="1671" w:type="dxa"/>
            <w:tcBorders>
              <w:top w:val="nil"/>
              <w:left w:val="nil"/>
              <w:bottom w:val="single" w:sz="4" w:space="0" w:color="auto"/>
              <w:right w:val="single" w:sz="8" w:space="0" w:color="auto"/>
            </w:tcBorders>
            <w:shd w:val="clear" w:color="auto" w:fill="auto"/>
            <w:vAlign w:val="center"/>
            <w:hideMark/>
          </w:tcPr>
          <w:p w:rsidR="0011698E" w:rsidRPr="0011698E" w:rsidRDefault="00ED0122" w:rsidP="00E125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341" w:type="dxa"/>
            <w:tcBorders>
              <w:top w:val="nil"/>
              <w:left w:val="nil"/>
              <w:bottom w:val="single" w:sz="4" w:space="0" w:color="auto"/>
              <w:right w:val="single" w:sz="8" w:space="0" w:color="auto"/>
            </w:tcBorders>
            <w:shd w:val="clear" w:color="auto" w:fill="auto"/>
            <w:vAlign w:val="center"/>
            <w:hideMark/>
          </w:tcPr>
          <w:p w:rsidR="0011698E" w:rsidRPr="0011698E" w:rsidRDefault="00ED0122" w:rsidP="00E125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651" w:type="dxa"/>
            <w:tcBorders>
              <w:top w:val="nil"/>
              <w:left w:val="nil"/>
              <w:bottom w:val="single" w:sz="4" w:space="0" w:color="auto"/>
              <w:right w:val="single" w:sz="8" w:space="0" w:color="auto"/>
            </w:tcBorders>
            <w:shd w:val="clear" w:color="auto" w:fill="auto"/>
            <w:vAlign w:val="center"/>
            <w:hideMark/>
          </w:tcPr>
          <w:p w:rsidR="0011698E" w:rsidRPr="0011698E" w:rsidRDefault="00ED0122" w:rsidP="00E125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11698E" w:rsidRPr="00813DCA" w:rsidTr="000B379E">
        <w:trPr>
          <w:trHeight w:val="21"/>
        </w:trPr>
        <w:tc>
          <w:tcPr>
            <w:tcW w:w="4557"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2.1. Дебиторской задолженности</w:t>
            </w:r>
          </w:p>
        </w:tc>
        <w:tc>
          <w:tcPr>
            <w:tcW w:w="1671" w:type="dxa"/>
            <w:tcBorders>
              <w:top w:val="single" w:sz="4" w:space="0" w:color="auto"/>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10,86</w:t>
            </w:r>
          </w:p>
        </w:tc>
        <w:tc>
          <w:tcPr>
            <w:tcW w:w="1341" w:type="dxa"/>
            <w:tcBorders>
              <w:top w:val="single" w:sz="4" w:space="0" w:color="auto"/>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9,09</w:t>
            </w:r>
          </w:p>
        </w:tc>
        <w:tc>
          <w:tcPr>
            <w:tcW w:w="1651" w:type="dxa"/>
            <w:tcBorders>
              <w:top w:val="single" w:sz="4" w:space="0" w:color="auto"/>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-1,77</w:t>
            </w:r>
          </w:p>
        </w:tc>
      </w:tr>
      <w:tr w:rsidR="0011698E" w:rsidRPr="00813DCA" w:rsidTr="00AC4EDA">
        <w:trPr>
          <w:trHeight w:val="21"/>
        </w:trPr>
        <w:tc>
          <w:tcPr>
            <w:tcW w:w="4557" w:type="dxa"/>
            <w:tcBorders>
              <w:top w:val="nil"/>
              <w:left w:val="single" w:sz="8" w:space="0" w:color="auto"/>
              <w:bottom w:val="single" w:sz="8" w:space="0" w:color="auto"/>
              <w:right w:val="single" w:sz="8" w:space="0" w:color="auto"/>
            </w:tcBorders>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2.2. Кредиторской задолженности</w:t>
            </w:r>
          </w:p>
        </w:tc>
        <w:tc>
          <w:tcPr>
            <w:tcW w:w="1671"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5,52</w:t>
            </w:r>
          </w:p>
        </w:tc>
        <w:tc>
          <w:tcPr>
            <w:tcW w:w="1341"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4,63</w:t>
            </w:r>
          </w:p>
        </w:tc>
        <w:tc>
          <w:tcPr>
            <w:tcW w:w="1651"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-0,89</w:t>
            </w:r>
          </w:p>
        </w:tc>
      </w:tr>
      <w:tr w:rsidR="0011698E" w:rsidRPr="00813DCA" w:rsidTr="00AC4EDA">
        <w:trPr>
          <w:trHeight w:val="21"/>
        </w:trPr>
        <w:tc>
          <w:tcPr>
            <w:tcW w:w="4557" w:type="dxa"/>
            <w:tcBorders>
              <w:top w:val="nil"/>
              <w:left w:val="single" w:sz="8" w:space="0" w:color="auto"/>
              <w:bottom w:val="single" w:sz="8" w:space="0" w:color="auto"/>
              <w:right w:val="single" w:sz="8" w:space="0" w:color="auto"/>
            </w:tcBorders>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3. Оборачиваемость в днях:</w:t>
            </w:r>
          </w:p>
        </w:tc>
        <w:tc>
          <w:tcPr>
            <w:tcW w:w="1671" w:type="dxa"/>
            <w:tcBorders>
              <w:top w:val="nil"/>
              <w:left w:val="nil"/>
              <w:bottom w:val="single" w:sz="8" w:space="0" w:color="auto"/>
              <w:right w:val="single" w:sz="8" w:space="0" w:color="auto"/>
            </w:tcBorders>
            <w:shd w:val="clear" w:color="auto" w:fill="auto"/>
            <w:vAlign w:val="center"/>
            <w:hideMark/>
          </w:tcPr>
          <w:p w:rsidR="0011698E" w:rsidRPr="0011698E" w:rsidRDefault="00ED0122" w:rsidP="00E125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341" w:type="dxa"/>
            <w:tcBorders>
              <w:top w:val="nil"/>
              <w:left w:val="nil"/>
              <w:bottom w:val="single" w:sz="8" w:space="0" w:color="auto"/>
              <w:right w:val="single" w:sz="8" w:space="0" w:color="auto"/>
            </w:tcBorders>
            <w:shd w:val="clear" w:color="auto" w:fill="auto"/>
            <w:vAlign w:val="center"/>
            <w:hideMark/>
          </w:tcPr>
          <w:p w:rsidR="0011698E" w:rsidRPr="0011698E" w:rsidRDefault="00ED0122" w:rsidP="00E125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651" w:type="dxa"/>
            <w:tcBorders>
              <w:top w:val="nil"/>
              <w:left w:val="nil"/>
              <w:bottom w:val="single" w:sz="8" w:space="0" w:color="auto"/>
              <w:right w:val="single" w:sz="8" w:space="0" w:color="auto"/>
            </w:tcBorders>
            <w:shd w:val="clear" w:color="auto" w:fill="auto"/>
            <w:vAlign w:val="center"/>
            <w:hideMark/>
          </w:tcPr>
          <w:p w:rsidR="0011698E" w:rsidRPr="0011698E" w:rsidRDefault="00ED0122" w:rsidP="00E125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11698E" w:rsidRPr="00813DCA" w:rsidTr="00AC4EDA">
        <w:trPr>
          <w:trHeight w:val="21"/>
        </w:trPr>
        <w:tc>
          <w:tcPr>
            <w:tcW w:w="4557" w:type="dxa"/>
            <w:tcBorders>
              <w:top w:val="nil"/>
              <w:left w:val="single" w:sz="8" w:space="0" w:color="auto"/>
              <w:bottom w:val="single" w:sz="8" w:space="0" w:color="auto"/>
              <w:right w:val="single" w:sz="8" w:space="0" w:color="auto"/>
            </w:tcBorders>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3.1. Дебиторской задолженности</w:t>
            </w:r>
          </w:p>
        </w:tc>
        <w:tc>
          <w:tcPr>
            <w:tcW w:w="1671"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5,31</w:t>
            </w:r>
          </w:p>
        </w:tc>
        <w:tc>
          <w:tcPr>
            <w:tcW w:w="1341"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2,93</w:t>
            </w:r>
          </w:p>
        </w:tc>
        <w:tc>
          <w:tcPr>
            <w:tcW w:w="1651"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-2,39</w:t>
            </w:r>
          </w:p>
        </w:tc>
      </w:tr>
      <w:tr w:rsidR="0011698E" w:rsidRPr="00813DCA" w:rsidTr="00AC4EDA">
        <w:trPr>
          <w:trHeight w:val="21"/>
        </w:trPr>
        <w:tc>
          <w:tcPr>
            <w:tcW w:w="4557" w:type="dxa"/>
            <w:tcBorders>
              <w:top w:val="nil"/>
              <w:left w:val="single" w:sz="8" w:space="0" w:color="auto"/>
              <w:bottom w:val="single" w:sz="8" w:space="0" w:color="auto"/>
              <w:right w:val="single" w:sz="8" w:space="0" w:color="auto"/>
            </w:tcBorders>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3.2. Кредиторской задолженности</w:t>
            </w:r>
          </w:p>
        </w:tc>
        <w:tc>
          <w:tcPr>
            <w:tcW w:w="1671"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5,19</w:t>
            </w:r>
          </w:p>
        </w:tc>
        <w:tc>
          <w:tcPr>
            <w:tcW w:w="1341"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2,93</w:t>
            </w:r>
          </w:p>
        </w:tc>
        <w:tc>
          <w:tcPr>
            <w:tcW w:w="1651"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-2,26</w:t>
            </w:r>
          </w:p>
        </w:tc>
      </w:tr>
      <w:tr w:rsidR="0011698E" w:rsidRPr="00813DCA" w:rsidTr="00AC4EDA">
        <w:trPr>
          <w:trHeight w:val="21"/>
        </w:trPr>
        <w:tc>
          <w:tcPr>
            <w:tcW w:w="4557" w:type="dxa"/>
            <w:tcBorders>
              <w:top w:val="nil"/>
              <w:left w:val="single" w:sz="8" w:space="0" w:color="auto"/>
              <w:bottom w:val="single" w:sz="8" w:space="0" w:color="auto"/>
              <w:right w:val="single" w:sz="8" w:space="0" w:color="auto"/>
            </w:tcBorders>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 xml:space="preserve">4. Превышение (снижение) средней дебиторской </w:t>
            </w:r>
            <w:proofErr w:type="gramStart"/>
            <w:r w:rsidRPr="00813DCA">
              <w:rPr>
                <w:rFonts w:ascii="Times New Roman" w:eastAsia="Times New Roman" w:hAnsi="Times New Roman" w:cs="Times New Roman"/>
                <w:color w:val="000000"/>
                <w:sz w:val="20"/>
                <w:szCs w:val="20"/>
              </w:rPr>
              <w:t>задолженности  над</w:t>
            </w:r>
            <w:proofErr w:type="gramEnd"/>
            <w:r w:rsidRPr="00813DCA">
              <w:rPr>
                <w:rFonts w:ascii="Times New Roman" w:eastAsia="Times New Roman" w:hAnsi="Times New Roman" w:cs="Times New Roman"/>
                <w:color w:val="000000"/>
                <w:sz w:val="20"/>
                <w:szCs w:val="20"/>
              </w:rPr>
              <w:t xml:space="preserve"> средней кредиторской задолженностью, </w:t>
            </w:r>
            <w:proofErr w:type="spellStart"/>
            <w:r w:rsidR="00962F04">
              <w:rPr>
                <w:rFonts w:ascii="Times New Roman" w:eastAsia="Times New Roman" w:hAnsi="Times New Roman" w:cs="Times New Roman"/>
                <w:color w:val="000000"/>
                <w:sz w:val="20"/>
                <w:szCs w:val="20"/>
              </w:rPr>
              <w:t>млн</w:t>
            </w:r>
            <w:r w:rsidRPr="00813DCA">
              <w:rPr>
                <w:rFonts w:ascii="Times New Roman" w:eastAsia="Times New Roman" w:hAnsi="Times New Roman" w:cs="Times New Roman"/>
                <w:color w:val="000000"/>
                <w:sz w:val="20"/>
                <w:szCs w:val="20"/>
              </w:rPr>
              <w:t>.р</w:t>
            </w:r>
            <w:proofErr w:type="spellEnd"/>
            <w:r w:rsidRPr="00813DCA">
              <w:rPr>
                <w:rFonts w:ascii="Times New Roman" w:eastAsia="Times New Roman" w:hAnsi="Times New Roman" w:cs="Times New Roman"/>
                <w:color w:val="000000"/>
                <w:sz w:val="20"/>
                <w:szCs w:val="20"/>
              </w:rPr>
              <w:t>.</w:t>
            </w:r>
          </w:p>
        </w:tc>
        <w:tc>
          <w:tcPr>
            <w:tcW w:w="1671"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-27944</w:t>
            </w:r>
          </w:p>
        </w:tc>
        <w:tc>
          <w:tcPr>
            <w:tcW w:w="1341"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-34275</w:t>
            </w:r>
          </w:p>
        </w:tc>
        <w:tc>
          <w:tcPr>
            <w:tcW w:w="1651"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-6331</w:t>
            </w:r>
          </w:p>
        </w:tc>
      </w:tr>
    </w:tbl>
    <w:p w:rsidR="00683CD6" w:rsidRDefault="00683CD6" w:rsidP="00123C1D">
      <w:pPr>
        <w:spacing w:after="0" w:line="360" w:lineRule="auto"/>
        <w:jc w:val="both"/>
        <w:rPr>
          <w:rFonts w:ascii="Times New Roman" w:hAnsi="Times New Roman" w:cs="Times New Roman"/>
          <w:sz w:val="28"/>
          <w:szCs w:val="28"/>
        </w:rPr>
      </w:pPr>
    </w:p>
    <w:p w:rsidR="00C70266" w:rsidRDefault="003003EA" w:rsidP="000B37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показатели оборачив</w:t>
      </w:r>
      <w:r w:rsidR="00594CF9">
        <w:rPr>
          <w:rFonts w:ascii="Times New Roman" w:hAnsi="Times New Roman" w:cs="Times New Roman"/>
          <w:sz w:val="28"/>
          <w:szCs w:val="28"/>
        </w:rPr>
        <w:t xml:space="preserve">аемости дебиторской задолженности, можно сделать вывод о том, что средний срок отсрочки платежа </w:t>
      </w:r>
      <w:r w:rsidR="00351559">
        <w:rPr>
          <w:rFonts w:ascii="Times New Roman" w:hAnsi="Times New Roman" w:cs="Times New Roman"/>
          <w:sz w:val="28"/>
          <w:szCs w:val="28"/>
        </w:rPr>
        <w:t>мог составить 5 дней в 2016г. и 3 дня в 2017г.</w:t>
      </w:r>
      <w:r w:rsidR="00594CF9">
        <w:rPr>
          <w:rFonts w:ascii="Times New Roman" w:hAnsi="Times New Roman" w:cs="Times New Roman"/>
          <w:sz w:val="28"/>
          <w:szCs w:val="28"/>
        </w:rPr>
        <w:t xml:space="preserve"> (при продаже всей продукции в рассрочку). Оборачиваемость кредиторс</w:t>
      </w:r>
      <w:r w:rsidR="00CF15C2">
        <w:rPr>
          <w:rFonts w:ascii="Times New Roman" w:hAnsi="Times New Roman" w:cs="Times New Roman"/>
          <w:sz w:val="28"/>
          <w:szCs w:val="28"/>
        </w:rPr>
        <w:t>кой задолженности же составила 5 дней</w:t>
      </w:r>
      <w:r w:rsidR="00351559">
        <w:rPr>
          <w:rFonts w:ascii="Times New Roman" w:hAnsi="Times New Roman" w:cs="Times New Roman"/>
          <w:sz w:val="28"/>
          <w:szCs w:val="28"/>
        </w:rPr>
        <w:t xml:space="preserve"> в 2016г.</w:t>
      </w:r>
      <w:r w:rsidR="00594CF9">
        <w:rPr>
          <w:rFonts w:ascii="Times New Roman" w:hAnsi="Times New Roman" w:cs="Times New Roman"/>
          <w:sz w:val="28"/>
          <w:szCs w:val="28"/>
        </w:rPr>
        <w:t xml:space="preserve"> и </w:t>
      </w:r>
      <w:r w:rsidR="00CF15C2">
        <w:rPr>
          <w:rFonts w:ascii="Times New Roman" w:hAnsi="Times New Roman" w:cs="Times New Roman"/>
          <w:sz w:val="28"/>
          <w:szCs w:val="28"/>
        </w:rPr>
        <w:t>3</w:t>
      </w:r>
      <w:r w:rsidR="00594CF9">
        <w:rPr>
          <w:rFonts w:ascii="Times New Roman" w:hAnsi="Times New Roman" w:cs="Times New Roman"/>
          <w:sz w:val="28"/>
          <w:szCs w:val="28"/>
        </w:rPr>
        <w:t xml:space="preserve"> дн</w:t>
      </w:r>
      <w:r w:rsidR="00CF15C2">
        <w:rPr>
          <w:rFonts w:ascii="Times New Roman" w:hAnsi="Times New Roman" w:cs="Times New Roman"/>
          <w:sz w:val="28"/>
          <w:szCs w:val="28"/>
        </w:rPr>
        <w:t>я</w:t>
      </w:r>
      <w:r w:rsidR="00351559">
        <w:rPr>
          <w:rFonts w:ascii="Times New Roman" w:hAnsi="Times New Roman" w:cs="Times New Roman"/>
          <w:sz w:val="28"/>
          <w:szCs w:val="28"/>
        </w:rPr>
        <w:t xml:space="preserve"> в 2017г</w:t>
      </w:r>
      <w:r w:rsidR="00594CF9">
        <w:rPr>
          <w:rFonts w:ascii="Times New Roman" w:hAnsi="Times New Roman" w:cs="Times New Roman"/>
          <w:sz w:val="28"/>
          <w:szCs w:val="28"/>
        </w:rPr>
        <w:t xml:space="preserve">. Превышение </w:t>
      </w:r>
      <w:r w:rsidR="00CF15C2">
        <w:rPr>
          <w:rFonts w:ascii="Times New Roman" w:hAnsi="Times New Roman" w:cs="Times New Roman"/>
          <w:sz w:val="28"/>
          <w:szCs w:val="28"/>
        </w:rPr>
        <w:t>кредиторской</w:t>
      </w:r>
      <w:r w:rsidR="00594CF9">
        <w:rPr>
          <w:rFonts w:ascii="Times New Roman" w:hAnsi="Times New Roman" w:cs="Times New Roman"/>
          <w:sz w:val="28"/>
          <w:szCs w:val="28"/>
        </w:rPr>
        <w:t xml:space="preserve"> задолженности означает, что предприятие</w:t>
      </w:r>
      <w:r w:rsidR="00CF15C2">
        <w:rPr>
          <w:rFonts w:ascii="Times New Roman" w:hAnsi="Times New Roman" w:cs="Times New Roman"/>
          <w:sz w:val="28"/>
          <w:szCs w:val="28"/>
        </w:rPr>
        <w:t xml:space="preserve"> не</w:t>
      </w:r>
      <w:r w:rsidR="00594CF9">
        <w:rPr>
          <w:rFonts w:ascii="Times New Roman" w:hAnsi="Times New Roman" w:cs="Times New Roman"/>
          <w:sz w:val="28"/>
          <w:szCs w:val="28"/>
        </w:rPr>
        <w:t xml:space="preserve"> сможет погасить имеющуюся кредиторскую задолженность </w:t>
      </w:r>
      <w:proofErr w:type="spellStart"/>
      <w:r w:rsidR="00594CF9">
        <w:rPr>
          <w:rFonts w:ascii="Times New Roman" w:hAnsi="Times New Roman" w:cs="Times New Roman"/>
          <w:sz w:val="28"/>
          <w:szCs w:val="28"/>
        </w:rPr>
        <w:t>мобилизируя</w:t>
      </w:r>
      <w:proofErr w:type="spellEnd"/>
      <w:r w:rsidR="00594CF9">
        <w:rPr>
          <w:rFonts w:ascii="Times New Roman" w:hAnsi="Times New Roman" w:cs="Times New Roman"/>
          <w:sz w:val="28"/>
          <w:szCs w:val="28"/>
        </w:rPr>
        <w:t xml:space="preserve"> только дебиторскую задолженность, что является положительным фактором.</w:t>
      </w:r>
    </w:p>
    <w:p w:rsidR="00E1251F" w:rsidRPr="00E1251F" w:rsidRDefault="00E1251F" w:rsidP="00E1251F">
      <w:pPr>
        <w:spacing w:after="0" w:line="360" w:lineRule="auto"/>
        <w:ind w:firstLine="709"/>
        <w:jc w:val="both"/>
        <w:rPr>
          <w:rFonts w:ascii="Times New Roman" w:hAnsi="Times New Roman" w:cs="Times New Roman"/>
          <w:sz w:val="28"/>
          <w:szCs w:val="28"/>
        </w:rPr>
      </w:pPr>
      <w:r w:rsidRPr="00E1251F">
        <w:rPr>
          <w:rFonts w:ascii="Times New Roman" w:hAnsi="Times New Roman" w:cs="Times New Roman"/>
          <w:sz w:val="28"/>
          <w:szCs w:val="28"/>
        </w:rPr>
        <w:t xml:space="preserve">Исследование </w:t>
      </w:r>
      <w:proofErr w:type="gramStart"/>
      <w:r w:rsidRPr="00E1251F">
        <w:rPr>
          <w:rFonts w:ascii="Times New Roman" w:hAnsi="Times New Roman" w:cs="Times New Roman"/>
          <w:sz w:val="28"/>
          <w:szCs w:val="28"/>
        </w:rPr>
        <w:t xml:space="preserve">структуры </w:t>
      </w:r>
      <w:r w:rsidR="00D665AB">
        <w:rPr>
          <w:rFonts w:ascii="Times New Roman" w:hAnsi="Times New Roman" w:cs="Times New Roman"/>
          <w:sz w:val="28"/>
          <w:szCs w:val="28"/>
        </w:rPr>
        <w:t xml:space="preserve"> </w:t>
      </w:r>
      <w:r w:rsidRPr="00E1251F">
        <w:rPr>
          <w:rFonts w:ascii="Times New Roman" w:hAnsi="Times New Roman" w:cs="Times New Roman"/>
          <w:sz w:val="28"/>
          <w:szCs w:val="28"/>
        </w:rPr>
        <w:t>пассива</w:t>
      </w:r>
      <w:proofErr w:type="gramEnd"/>
      <w:r w:rsidRPr="00E1251F">
        <w:rPr>
          <w:rFonts w:ascii="Times New Roman" w:hAnsi="Times New Roman" w:cs="Times New Roman"/>
          <w:sz w:val="28"/>
          <w:szCs w:val="28"/>
        </w:rPr>
        <w:t xml:space="preserve"> баланса позволяет установить одну из возможных причин финансовой неустойчивости предприятия, приведшей к его неплатежеспособности. Такой причиной может быть нерационально высокая доля заемных средств в источниках, привлекаемых для финансирования хозяйственной деятельности. При определении соотношения собственных средств и заемных следует учитывать, что, как правило, долгосрочные кредиты и </w:t>
      </w:r>
      <w:proofErr w:type="gramStart"/>
      <w:r w:rsidRPr="00E1251F">
        <w:rPr>
          <w:rFonts w:ascii="Times New Roman" w:hAnsi="Times New Roman" w:cs="Times New Roman"/>
          <w:sz w:val="28"/>
          <w:szCs w:val="28"/>
        </w:rPr>
        <w:t>займы  приравниваются</w:t>
      </w:r>
      <w:proofErr w:type="gramEnd"/>
      <w:r w:rsidRPr="00E1251F">
        <w:rPr>
          <w:rFonts w:ascii="Times New Roman" w:hAnsi="Times New Roman" w:cs="Times New Roman"/>
          <w:sz w:val="28"/>
          <w:szCs w:val="28"/>
        </w:rPr>
        <w:t xml:space="preserve"> к источникам собственных средств. </w:t>
      </w:r>
      <w:r>
        <w:rPr>
          <w:rFonts w:ascii="Times New Roman" w:hAnsi="Times New Roman" w:cs="Times New Roman"/>
          <w:sz w:val="28"/>
          <w:szCs w:val="28"/>
        </w:rPr>
        <w:t xml:space="preserve">В таблице 6 обозначена структура и динамика пассива баланса ПАО «МТС». </w:t>
      </w:r>
    </w:p>
    <w:p w:rsidR="00E1251F" w:rsidRDefault="00E1251F" w:rsidP="00123C1D">
      <w:pPr>
        <w:spacing w:after="0" w:line="360" w:lineRule="auto"/>
        <w:jc w:val="both"/>
        <w:rPr>
          <w:rFonts w:ascii="Times New Roman" w:hAnsi="Times New Roman" w:cs="Times New Roman"/>
          <w:sz w:val="28"/>
          <w:szCs w:val="28"/>
        </w:rPr>
      </w:pPr>
    </w:p>
    <w:p w:rsidR="003B4941" w:rsidRDefault="003B4941" w:rsidP="003B4941">
      <w:pPr>
        <w:pStyle w:val="a3"/>
        <w:spacing w:before="0" w:beforeAutospacing="0" w:after="0" w:afterAutospacing="0" w:line="360" w:lineRule="auto"/>
        <w:ind w:firstLine="709"/>
        <w:jc w:val="both"/>
        <w:rPr>
          <w:color w:val="000000"/>
          <w:sz w:val="27"/>
          <w:szCs w:val="27"/>
        </w:rPr>
      </w:pPr>
    </w:p>
    <w:p w:rsidR="000B379E" w:rsidRDefault="000B379E" w:rsidP="003B4941">
      <w:pPr>
        <w:pStyle w:val="a3"/>
        <w:spacing w:before="0" w:beforeAutospacing="0" w:after="0" w:afterAutospacing="0" w:line="360" w:lineRule="auto"/>
        <w:ind w:firstLine="709"/>
        <w:jc w:val="both"/>
        <w:rPr>
          <w:color w:val="000000"/>
          <w:sz w:val="27"/>
          <w:szCs w:val="27"/>
        </w:rPr>
      </w:pPr>
    </w:p>
    <w:p w:rsidR="003B4941" w:rsidRPr="003B4941" w:rsidRDefault="00D00A35" w:rsidP="000B379E">
      <w:pPr>
        <w:pStyle w:val="a3"/>
        <w:spacing w:before="0" w:beforeAutospacing="0" w:after="0" w:afterAutospacing="0" w:line="360" w:lineRule="auto"/>
        <w:ind w:firstLine="709"/>
        <w:jc w:val="both"/>
        <w:rPr>
          <w:color w:val="000000"/>
          <w:sz w:val="28"/>
          <w:szCs w:val="28"/>
        </w:rPr>
      </w:pPr>
      <w:r>
        <w:rPr>
          <w:color w:val="000000"/>
          <w:sz w:val="27"/>
          <w:szCs w:val="27"/>
        </w:rPr>
        <w:lastRenderedPageBreak/>
        <w:t xml:space="preserve">Таблица 6 – </w:t>
      </w:r>
      <w:r>
        <w:rPr>
          <w:color w:val="000000"/>
          <w:sz w:val="28"/>
          <w:szCs w:val="28"/>
        </w:rPr>
        <w:t xml:space="preserve">Изменения в </w:t>
      </w:r>
      <w:r w:rsidR="00683CD6" w:rsidRPr="00351559">
        <w:rPr>
          <w:color w:val="000000"/>
          <w:sz w:val="28"/>
          <w:szCs w:val="28"/>
        </w:rPr>
        <w:t>составе и структуре источников формирования</w:t>
      </w:r>
      <w:r w:rsidR="00351559" w:rsidRPr="00351559">
        <w:rPr>
          <w:color w:val="000000"/>
          <w:sz w:val="28"/>
          <w:szCs w:val="28"/>
        </w:rPr>
        <w:t xml:space="preserve"> активов предприятия за 2017г.</w:t>
      </w:r>
    </w:p>
    <w:tbl>
      <w:tblPr>
        <w:tblW w:w="927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3350"/>
        <w:gridCol w:w="825"/>
        <w:gridCol w:w="687"/>
        <w:gridCol w:w="963"/>
        <w:gridCol w:w="825"/>
        <w:gridCol w:w="1100"/>
        <w:gridCol w:w="825"/>
        <w:gridCol w:w="688"/>
      </w:tblGrid>
      <w:tr w:rsidR="00610A48" w:rsidRPr="00813DCA" w:rsidTr="00347139">
        <w:trPr>
          <w:trHeight w:val="19"/>
        </w:trPr>
        <w:tc>
          <w:tcPr>
            <w:tcW w:w="3361" w:type="dxa"/>
            <w:gridSpan w:val="2"/>
            <w:vMerge w:val="restart"/>
            <w:shd w:val="clear" w:color="auto" w:fill="auto"/>
            <w:vAlign w:val="center"/>
            <w:hideMark/>
          </w:tcPr>
          <w:p w:rsidR="00610A48" w:rsidRPr="00813DCA" w:rsidRDefault="00610A48" w:rsidP="00E1251F">
            <w:pPr>
              <w:spacing w:after="0" w:line="240" w:lineRule="auto"/>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Элементы (виды) активов баланса</w:t>
            </w:r>
          </w:p>
        </w:tc>
        <w:tc>
          <w:tcPr>
            <w:tcW w:w="1512" w:type="dxa"/>
            <w:gridSpan w:val="2"/>
            <w:shd w:val="clear" w:color="auto" w:fill="auto"/>
            <w:vAlign w:val="center"/>
            <w:hideMark/>
          </w:tcPr>
          <w:p w:rsidR="00610A48" w:rsidRPr="00813DCA" w:rsidRDefault="00610A48" w:rsidP="00E1251F">
            <w:pPr>
              <w:spacing w:after="0" w:line="240" w:lineRule="auto"/>
              <w:rPr>
                <w:rFonts w:ascii="Times New Roman" w:eastAsia="Times New Roman" w:hAnsi="Times New Roman" w:cs="Times New Roman"/>
                <w:bCs/>
                <w:color w:val="000000"/>
                <w:sz w:val="20"/>
                <w:szCs w:val="20"/>
              </w:rPr>
            </w:pPr>
            <w:r w:rsidRPr="00813DCA">
              <w:rPr>
                <w:rFonts w:ascii="Times New Roman" w:eastAsia="Times New Roman" w:hAnsi="Times New Roman" w:cs="Times New Roman"/>
                <w:bCs/>
                <w:color w:val="000000"/>
                <w:sz w:val="20"/>
                <w:szCs w:val="20"/>
              </w:rPr>
              <w:t>На начало года</w:t>
            </w:r>
          </w:p>
        </w:tc>
        <w:tc>
          <w:tcPr>
            <w:tcW w:w="1788" w:type="dxa"/>
            <w:gridSpan w:val="2"/>
            <w:shd w:val="clear" w:color="auto" w:fill="auto"/>
            <w:vAlign w:val="center"/>
            <w:hideMark/>
          </w:tcPr>
          <w:p w:rsidR="00610A48" w:rsidRPr="00813DCA" w:rsidRDefault="00610A48" w:rsidP="00E1251F">
            <w:pPr>
              <w:spacing w:after="0" w:line="240" w:lineRule="auto"/>
              <w:rPr>
                <w:rFonts w:ascii="Times New Roman" w:eastAsia="Times New Roman" w:hAnsi="Times New Roman" w:cs="Times New Roman"/>
                <w:bCs/>
                <w:color w:val="000000"/>
                <w:sz w:val="20"/>
                <w:szCs w:val="20"/>
              </w:rPr>
            </w:pPr>
            <w:r w:rsidRPr="00813DCA">
              <w:rPr>
                <w:rFonts w:ascii="Times New Roman" w:eastAsia="Times New Roman" w:hAnsi="Times New Roman" w:cs="Times New Roman"/>
                <w:bCs/>
                <w:color w:val="000000"/>
                <w:sz w:val="20"/>
                <w:szCs w:val="20"/>
              </w:rPr>
              <w:t>На конец года</w:t>
            </w:r>
          </w:p>
        </w:tc>
        <w:tc>
          <w:tcPr>
            <w:tcW w:w="2613" w:type="dxa"/>
            <w:gridSpan w:val="3"/>
            <w:shd w:val="clear" w:color="auto" w:fill="auto"/>
            <w:vAlign w:val="center"/>
            <w:hideMark/>
          </w:tcPr>
          <w:p w:rsidR="00610A48" w:rsidRPr="00813DCA" w:rsidRDefault="00610A48" w:rsidP="00E1251F">
            <w:pPr>
              <w:spacing w:after="0" w:line="240" w:lineRule="auto"/>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Изменения</w:t>
            </w:r>
          </w:p>
        </w:tc>
      </w:tr>
      <w:tr w:rsidR="00610A48" w:rsidRPr="00813DCA" w:rsidTr="00347139">
        <w:trPr>
          <w:trHeight w:val="1927"/>
        </w:trPr>
        <w:tc>
          <w:tcPr>
            <w:tcW w:w="3361" w:type="dxa"/>
            <w:gridSpan w:val="2"/>
            <w:vMerge/>
            <w:shd w:val="clear" w:color="auto" w:fill="auto"/>
            <w:vAlign w:val="center"/>
            <w:hideMark/>
          </w:tcPr>
          <w:p w:rsidR="00610A48" w:rsidRPr="00813DCA" w:rsidRDefault="00610A48" w:rsidP="00E1251F">
            <w:pPr>
              <w:spacing w:after="0" w:line="240" w:lineRule="auto"/>
              <w:rPr>
                <w:rFonts w:ascii="Times New Roman" w:eastAsia="Times New Roman" w:hAnsi="Times New Roman" w:cs="Times New Roman"/>
                <w:color w:val="000000"/>
                <w:sz w:val="20"/>
                <w:szCs w:val="20"/>
              </w:rPr>
            </w:pPr>
          </w:p>
        </w:tc>
        <w:tc>
          <w:tcPr>
            <w:tcW w:w="825" w:type="dxa"/>
            <w:shd w:val="clear" w:color="auto" w:fill="auto"/>
            <w:textDirection w:val="btLr"/>
            <w:vAlign w:val="center"/>
            <w:hideMark/>
          </w:tcPr>
          <w:p w:rsidR="00610A48" w:rsidRPr="00813DCA" w:rsidRDefault="00610A48" w:rsidP="00E1251F">
            <w:pPr>
              <w:spacing w:after="0" w:line="240" w:lineRule="auto"/>
              <w:rPr>
                <w:rFonts w:ascii="Times New Roman" w:eastAsia="Times New Roman" w:hAnsi="Times New Roman" w:cs="Times New Roman"/>
                <w:bCs/>
                <w:color w:val="000000"/>
                <w:sz w:val="20"/>
                <w:szCs w:val="20"/>
              </w:rPr>
            </w:pPr>
            <w:r w:rsidRPr="00813DCA">
              <w:rPr>
                <w:rFonts w:ascii="Times New Roman" w:eastAsia="Times New Roman" w:hAnsi="Times New Roman" w:cs="Times New Roman"/>
                <w:bCs/>
                <w:color w:val="000000"/>
                <w:sz w:val="20"/>
                <w:szCs w:val="20"/>
              </w:rPr>
              <w:t xml:space="preserve">Абсолютная величина, </w:t>
            </w:r>
            <w:proofErr w:type="spellStart"/>
            <w:r>
              <w:rPr>
                <w:rFonts w:ascii="Times New Roman" w:eastAsia="Times New Roman" w:hAnsi="Times New Roman" w:cs="Times New Roman"/>
                <w:bCs/>
                <w:color w:val="000000"/>
                <w:sz w:val="20"/>
                <w:szCs w:val="20"/>
              </w:rPr>
              <w:t>млн</w:t>
            </w:r>
            <w:r w:rsidRPr="00813DCA">
              <w:rPr>
                <w:rFonts w:ascii="Times New Roman" w:eastAsia="Times New Roman" w:hAnsi="Times New Roman" w:cs="Times New Roman"/>
                <w:bCs/>
                <w:color w:val="000000"/>
                <w:sz w:val="20"/>
                <w:szCs w:val="20"/>
              </w:rPr>
              <w:t>.р</w:t>
            </w:r>
            <w:proofErr w:type="spellEnd"/>
            <w:r w:rsidRPr="00813DCA">
              <w:rPr>
                <w:rFonts w:ascii="Times New Roman" w:eastAsia="Times New Roman" w:hAnsi="Times New Roman" w:cs="Times New Roman"/>
                <w:bCs/>
                <w:color w:val="000000"/>
                <w:sz w:val="20"/>
                <w:szCs w:val="20"/>
              </w:rPr>
              <w:t>.</w:t>
            </w:r>
          </w:p>
        </w:tc>
        <w:tc>
          <w:tcPr>
            <w:tcW w:w="687" w:type="dxa"/>
            <w:shd w:val="clear" w:color="auto" w:fill="auto"/>
            <w:textDirection w:val="btLr"/>
            <w:vAlign w:val="center"/>
            <w:hideMark/>
          </w:tcPr>
          <w:p w:rsidR="00610A48" w:rsidRPr="00813DCA" w:rsidRDefault="00610A48" w:rsidP="00E1251F">
            <w:pPr>
              <w:spacing w:after="0" w:line="240" w:lineRule="auto"/>
              <w:rPr>
                <w:rFonts w:ascii="Times New Roman" w:eastAsia="Times New Roman" w:hAnsi="Times New Roman" w:cs="Times New Roman"/>
                <w:bCs/>
                <w:color w:val="000000"/>
                <w:sz w:val="20"/>
                <w:szCs w:val="20"/>
              </w:rPr>
            </w:pPr>
            <w:r w:rsidRPr="00813DCA">
              <w:rPr>
                <w:rFonts w:ascii="Times New Roman" w:eastAsia="Times New Roman" w:hAnsi="Times New Roman" w:cs="Times New Roman"/>
                <w:bCs/>
                <w:color w:val="000000"/>
                <w:sz w:val="20"/>
                <w:szCs w:val="20"/>
              </w:rPr>
              <w:t>Удельный вес во всех активах, %</w:t>
            </w:r>
          </w:p>
        </w:tc>
        <w:tc>
          <w:tcPr>
            <w:tcW w:w="963" w:type="dxa"/>
            <w:shd w:val="clear" w:color="auto" w:fill="auto"/>
            <w:textDirection w:val="btLr"/>
            <w:vAlign w:val="center"/>
            <w:hideMark/>
          </w:tcPr>
          <w:p w:rsidR="00610A48" w:rsidRPr="00813DCA" w:rsidRDefault="00610A48" w:rsidP="00E1251F">
            <w:pPr>
              <w:spacing w:after="0" w:line="240" w:lineRule="auto"/>
              <w:rPr>
                <w:rFonts w:ascii="Times New Roman" w:eastAsia="Times New Roman" w:hAnsi="Times New Roman" w:cs="Times New Roman"/>
                <w:bCs/>
                <w:color w:val="000000"/>
                <w:sz w:val="20"/>
                <w:szCs w:val="20"/>
              </w:rPr>
            </w:pPr>
            <w:r w:rsidRPr="00813DCA">
              <w:rPr>
                <w:rFonts w:ascii="Times New Roman" w:eastAsia="Times New Roman" w:hAnsi="Times New Roman" w:cs="Times New Roman"/>
                <w:bCs/>
                <w:color w:val="000000"/>
                <w:sz w:val="20"/>
                <w:szCs w:val="20"/>
              </w:rPr>
              <w:t xml:space="preserve">Абсолютная величина, </w:t>
            </w:r>
            <w:proofErr w:type="spellStart"/>
            <w:r>
              <w:rPr>
                <w:rFonts w:ascii="Times New Roman" w:eastAsia="Times New Roman" w:hAnsi="Times New Roman" w:cs="Times New Roman"/>
                <w:bCs/>
                <w:color w:val="000000"/>
                <w:sz w:val="20"/>
                <w:szCs w:val="20"/>
              </w:rPr>
              <w:t>млн</w:t>
            </w:r>
            <w:r w:rsidRPr="00813DCA">
              <w:rPr>
                <w:rFonts w:ascii="Times New Roman" w:eastAsia="Times New Roman" w:hAnsi="Times New Roman" w:cs="Times New Roman"/>
                <w:bCs/>
                <w:color w:val="000000"/>
                <w:sz w:val="20"/>
                <w:szCs w:val="20"/>
              </w:rPr>
              <w:t>.р</w:t>
            </w:r>
            <w:proofErr w:type="spellEnd"/>
            <w:r w:rsidRPr="00813DCA">
              <w:rPr>
                <w:rFonts w:ascii="Times New Roman" w:eastAsia="Times New Roman" w:hAnsi="Times New Roman" w:cs="Times New Roman"/>
                <w:bCs/>
                <w:color w:val="000000"/>
                <w:sz w:val="20"/>
                <w:szCs w:val="20"/>
              </w:rPr>
              <w:t>.</w:t>
            </w:r>
          </w:p>
        </w:tc>
        <w:tc>
          <w:tcPr>
            <w:tcW w:w="825" w:type="dxa"/>
            <w:shd w:val="clear" w:color="auto" w:fill="auto"/>
            <w:textDirection w:val="btLr"/>
            <w:vAlign w:val="center"/>
            <w:hideMark/>
          </w:tcPr>
          <w:p w:rsidR="00610A48" w:rsidRPr="00813DCA" w:rsidRDefault="00610A48" w:rsidP="00E1251F">
            <w:pPr>
              <w:spacing w:after="0" w:line="240" w:lineRule="auto"/>
              <w:rPr>
                <w:rFonts w:ascii="Times New Roman" w:eastAsia="Times New Roman" w:hAnsi="Times New Roman" w:cs="Times New Roman"/>
                <w:bCs/>
                <w:color w:val="000000"/>
                <w:sz w:val="20"/>
                <w:szCs w:val="20"/>
              </w:rPr>
            </w:pPr>
            <w:r w:rsidRPr="00813DCA">
              <w:rPr>
                <w:rFonts w:ascii="Times New Roman" w:eastAsia="Times New Roman" w:hAnsi="Times New Roman" w:cs="Times New Roman"/>
                <w:bCs/>
                <w:color w:val="000000"/>
                <w:sz w:val="20"/>
                <w:szCs w:val="20"/>
              </w:rPr>
              <w:t>Удельный вес во всех активах, %</w:t>
            </w:r>
          </w:p>
        </w:tc>
        <w:tc>
          <w:tcPr>
            <w:tcW w:w="1100" w:type="dxa"/>
            <w:shd w:val="clear" w:color="auto" w:fill="auto"/>
            <w:textDirection w:val="btLr"/>
            <w:vAlign w:val="center"/>
            <w:hideMark/>
          </w:tcPr>
          <w:p w:rsidR="00610A48" w:rsidRPr="00813DCA" w:rsidRDefault="00610A48" w:rsidP="00E1251F">
            <w:pPr>
              <w:spacing w:after="0" w:line="240" w:lineRule="auto"/>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 xml:space="preserve">Абсолютное, </w:t>
            </w:r>
            <w:proofErr w:type="spellStart"/>
            <w:r>
              <w:rPr>
                <w:rFonts w:ascii="Times New Roman" w:eastAsia="Times New Roman" w:hAnsi="Times New Roman" w:cs="Times New Roman"/>
                <w:color w:val="000000"/>
                <w:sz w:val="20"/>
                <w:szCs w:val="20"/>
              </w:rPr>
              <w:t>млн</w:t>
            </w:r>
            <w:r w:rsidRPr="00813DCA">
              <w:rPr>
                <w:rFonts w:ascii="Times New Roman" w:eastAsia="Times New Roman" w:hAnsi="Times New Roman" w:cs="Times New Roman"/>
                <w:color w:val="000000"/>
                <w:sz w:val="20"/>
                <w:szCs w:val="20"/>
              </w:rPr>
              <w:t>.р</w:t>
            </w:r>
            <w:proofErr w:type="spellEnd"/>
            <w:r w:rsidRPr="00813DCA">
              <w:rPr>
                <w:rFonts w:ascii="Times New Roman" w:eastAsia="Times New Roman" w:hAnsi="Times New Roman" w:cs="Times New Roman"/>
                <w:color w:val="000000"/>
                <w:sz w:val="20"/>
                <w:szCs w:val="20"/>
              </w:rPr>
              <w:t>.</w:t>
            </w:r>
          </w:p>
        </w:tc>
        <w:tc>
          <w:tcPr>
            <w:tcW w:w="825" w:type="dxa"/>
            <w:shd w:val="clear" w:color="auto" w:fill="auto"/>
            <w:textDirection w:val="btLr"/>
            <w:vAlign w:val="center"/>
            <w:hideMark/>
          </w:tcPr>
          <w:p w:rsidR="00610A48" w:rsidRPr="00813DCA" w:rsidRDefault="00610A48" w:rsidP="00E1251F">
            <w:pPr>
              <w:spacing w:after="0" w:line="240" w:lineRule="auto"/>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Относительное, %</w:t>
            </w:r>
          </w:p>
        </w:tc>
        <w:tc>
          <w:tcPr>
            <w:tcW w:w="688" w:type="dxa"/>
            <w:shd w:val="clear" w:color="auto" w:fill="auto"/>
            <w:textDirection w:val="btLr"/>
            <w:vAlign w:val="center"/>
            <w:hideMark/>
          </w:tcPr>
          <w:p w:rsidR="00610A48" w:rsidRPr="00813DCA" w:rsidRDefault="00610A48" w:rsidP="00E1251F">
            <w:pPr>
              <w:spacing w:after="0" w:line="240" w:lineRule="auto"/>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Структурное, %</w:t>
            </w:r>
          </w:p>
        </w:tc>
      </w:tr>
      <w:tr w:rsidR="009A6544" w:rsidRPr="00813DCA" w:rsidTr="00347139">
        <w:trPr>
          <w:gridBefore w:val="1"/>
          <w:wBefore w:w="11" w:type="dxa"/>
          <w:trHeight w:val="20"/>
        </w:trPr>
        <w:tc>
          <w:tcPr>
            <w:tcW w:w="3350"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bCs/>
                <w:color w:val="000000"/>
                <w:sz w:val="20"/>
                <w:szCs w:val="20"/>
              </w:rPr>
            </w:pPr>
            <w:r w:rsidRPr="00813DCA">
              <w:rPr>
                <w:rFonts w:ascii="Times New Roman" w:eastAsia="Times New Roman" w:hAnsi="Times New Roman" w:cs="Times New Roman"/>
                <w:bCs/>
                <w:color w:val="000000"/>
                <w:sz w:val="20"/>
                <w:szCs w:val="20"/>
              </w:rPr>
              <w:t>Собственный капитал и резервы</w:t>
            </w:r>
            <w:r w:rsidRPr="00813DCA">
              <w:rPr>
                <w:rFonts w:ascii="Times New Roman" w:eastAsia="Times New Roman" w:hAnsi="Times New Roman" w:cs="Times New Roman"/>
                <w:color w:val="000000"/>
                <w:sz w:val="20"/>
                <w:szCs w:val="20"/>
              </w:rPr>
              <w:t xml:space="preserve">, всего        </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35 026</w:t>
            </w:r>
          </w:p>
        </w:tc>
        <w:tc>
          <w:tcPr>
            <w:tcW w:w="687" w:type="dxa"/>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7,20</w:t>
            </w:r>
          </w:p>
        </w:tc>
        <w:tc>
          <w:tcPr>
            <w:tcW w:w="963"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112 120</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19,26</w:t>
            </w:r>
          </w:p>
        </w:tc>
        <w:tc>
          <w:tcPr>
            <w:tcW w:w="110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77 094</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320,11</w:t>
            </w:r>
          </w:p>
        </w:tc>
        <w:tc>
          <w:tcPr>
            <w:tcW w:w="688"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12,06</w:t>
            </w:r>
          </w:p>
        </w:tc>
      </w:tr>
      <w:tr w:rsidR="009A6544" w:rsidRPr="00813DCA" w:rsidTr="00347139">
        <w:trPr>
          <w:gridBefore w:val="1"/>
          <w:wBefore w:w="11" w:type="dxa"/>
          <w:trHeight w:val="20"/>
        </w:trPr>
        <w:tc>
          <w:tcPr>
            <w:tcW w:w="3350"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Уставный капитал</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200</w:t>
            </w:r>
          </w:p>
        </w:tc>
        <w:tc>
          <w:tcPr>
            <w:tcW w:w="687" w:type="dxa"/>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0,04</w:t>
            </w:r>
          </w:p>
        </w:tc>
        <w:tc>
          <w:tcPr>
            <w:tcW w:w="963"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200</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0,03</w:t>
            </w:r>
          </w:p>
        </w:tc>
        <w:tc>
          <w:tcPr>
            <w:tcW w:w="110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100,00</w:t>
            </w:r>
          </w:p>
        </w:tc>
        <w:tc>
          <w:tcPr>
            <w:tcW w:w="688"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-0,01</w:t>
            </w:r>
          </w:p>
        </w:tc>
      </w:tr>
      <w:tr w:rsidR="00ED0122" w:rsidRPr="00813DCA" w:rsidTr="00657E8B">
        <w:trPr>
          <w:gridBefore w:val="1"/>
          <w:wBefore w:w="11" w:type="dxa"/>
          <w:trHeight w:val="635"/>
        </w:trPr>
        <w:tc>
          <w:tcPr>
            <w:tcW w:w="3350" w:type="dxa"/>
            <w:tcBorders>
              <w:bottom w:val="single" w:sz="4" w:space="0" w:color="auto"/>
            </w:tcBorders>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Переоценка внеоборотных активов</w:t>
            </w:r>
          </w:p>
        </w:tc>
        <w:tc>
          <w:tcPr>
            <w:tcW w:w="825" w:type="dxa"/>
            <w:tcBorders>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w:t>
            </w:r>
          </w:p>
        </w:tc>
        <w:tc>
          <w:tcPr>
            <w:tcW w:w="687" w:type="dxa"/>
            <w:tcBorders>
              <w:bottom w:val="single" w:sz="4" w:space="0" w:color="auto"/>
            </w:tcBorders>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0,00</w:t>
            </w:r>
          </w:p>
        </w:tc>
        <w:tc>
          <w:tcPr>
            <w:tcW w:w="963" w:type="dxa"/>
            <w:tcBorders>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w:t>
            </w:r>
          </w:p>
        </w:tc>
        <w:tc>
          <w:tcPr>
            <w:tcW w:w="825" w:type="dxa"/>
            <w:tcBorders>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0,00</w:t>
            </w:r>
          </w:p>
        </w:tc>
        <w:tc>
          <w:tcPr>
            <w:tcW w:w="1100" w:type="dxa"/>
            <w:tcBorders>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w:t>
            </w:r>
          </w:p>
        </w:tc>
        <w:tc>
          <w:tcPr>
            <w:tcW w:w="825" w:type="dxa"/>
            <w:tcBorders>
              <w:bottom w:val="single" w:sz="4" w:space="0" w:color="auto"/>
            </w:tcBorders>
            <w:shd w:val="clear" w:color="auto" w:fill="auto"/>
            <w:vAlign w:val="center"/>
            <w:hideMark/>
          </w:tcPr>
          <w:p w:rsidR="0011698E" w:rsidRPr="0011698E" w:rsidRDefault="00ED0122" w:rsidP="00E1251F">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0,00</w:t>
            </w:r>
          </w:p>
        </w:tc>
        <w:tc>
          <w:tcPr>
            <w:tcW w:w="688" w:type="dxa"/>
            <w:tcBorders>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0,00</w:t>
            </w:r>
          </w:p>
        </w:tc>
      </w:tr>
      <w:tr w:rsidR="009A6544" w:rsidRPr="00813DCA" w:rsidTr="00657E8B">
        <w:trPr>
          <w:gridBefore w:val="1"/>
          <w:wBefore w:w="11" w:type="dxa"/>
          <w:trHeight w:val="877"/>
        </w:trPr>
        <w:tc>
          <w:tcPr>
            <w:tcW w:w="3350" w:type="dxa"/>
            <w:tcBorders>
              <w:top w:val="single" w:sz="4" w:space="0" w:color="auto"/>
              <w:bottom w:val="single" w:sz="4" w:space="0" w:color="auto"/>
            </w:tcBorders>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Добавочный капитал (без переоценки внеоборотных активов)</w:t>
            </w:r>
          </w:p>
        </w:tc>
        <w:tc>
          <w:tcPr>
            <w:tcW w:w="825" w:type="dxa"/>
            <w:tcBorders>
              <w:top w:val="single" w:sz="4" w:space="0" w:color="auto"/>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36</w:t>
            </w:r>
          </w:p>
        </w:tc>
        <w:tc>
          <w:tcPr>
            <w:tcW w:w="687" w:type="dxa"/>
            <w:tcBorders>
              <w:top w:val="single" w:sz="4" w:space="0" w:color="auto"/>
              <w:bottom w:val="single" w:sz="4" w:space="0" w:color="auto"/>
            </w:tcBorders>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0,01</w:t>
            </w:r>
          </w:p>
        </w:tc>
        <w:tc>
          <w:tcPr>
            <w:tcW w:w="963" w:type="dxa"/>
            <w:tcBorders>
              <w:top w:val="single" w:sz="4" w:space="0" w:color="auto"/>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35</w:t>
            </w:r>
          </w:p>
        </w:tc>
        <w:tc>
          <w:tcPr>
            <w:tcW w:w="825" w:type="dxa"/>
            <w:tcBorders>
              <w:top w:val="single" w:sz="4" w:space="0" w:color="auto"/>
              <w:bottom w:val="single" w:sz="4"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0,01</w:t>
            </w:r>
          </w:p>
        </w:tc>
        <w:tc>
          <w:tcPr>
            <w:tcW w:w="1100" w:type="dxa"/>
            <w:tcBorders>
              <w:top w:val="single" w:sz="4" w:space="0" w:color="auto"/>
              <w:bottom w:val="single" w:sz="4" w:space="0" w:color="auto"/>
            </w:tcBorders>
            <w:shd w:val="clear" w:color="auto" w:fill="auto"/>
            <w:vAlign w:val="center"/>
            <w:hideMark/>
          </w:tcPr>
          <w:p w:rsidR="0011698E" w:rsidRPr="0011698E" w:rsidRDefault="00AC4EDA" w:rsidP="00E1251F">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c>
          <w:tcPr>
            <w:tcW w:w="825" w:type="dxa"/>
            <w:tcBorders>
              <w:top w:val="single" w:sz="4" w:space="0" w:color="auto"/>
              <w:bottom w:val="single" w:sz="4" w:space="0" w:color="auto"/>
            </w:tcBorders>
            <w:shd w:val="clear" w:color="auto" w:fill="auto"/>
            <w:vAlign w:val="center"/>
            <w:hideMark/>
          </w:tcPr>
          <w:p w:rsidR="0011698E" w:rsidRPr="0011698E" w:rsidRDefault="00AC4EDA" w:rsidP="00AC4EDA">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0,00</w:t>
            </w:r>
          </w:p>
        </w:tc>
        <w:tc>
          <w:tcPr>
            <w:tcW w:w="688" w:type="dxa"/>
            <w:tcBorders>
              <w:top w:val="single" w:sz="4" w:space="0" w:color="auto"/>
              <w:bottom w:val="single" w:sz="4" w:space="0" w:color="auto"/>
            </w:tcBorders>
            <w:shd w:val="clear" w:color="auto" w:fill="auto"/>
            <w:vAlign w:val="center"/>
            <w:hideMark/>
          </w:tcPr>
          <w:p w:rsidR="0011698E" w:rsidRPr="0011698E" w:rsidRDefault="00AC4EDA" w:rsidP="00E1251F">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0,00</w:t>
            </w:r>
          </w:p>
        </w:tc>
      </w:tr>
      <w:tr w:rsidR="009A6544" w:rsidRPr="00813DCA" w:rsidTr="00347139">
        <w:trPr>
          <w:gridBefore w:val="1"/>
          <w:wBefore w:w="11" w:type="dxa"/>
          <w:trHeight w:val="20"/>
        </w:trPr>
        <w:tc>
          <w:tcPr>
            <w:tcW w:w="3350"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Накопленный капитал (резервный капитал + нераспределенная прибыль)</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34 790</w:t>
            </w:r>
          </w:p>
        </w:tc>
        <w:tc>
          <w:tcPr>
            <w:tcW w:w="687" w:type="dxa"/>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7,15</w:t>
            </w:r>
          </w:p>
        </w:tc>
        <w:tc>
          <w:tcPr>
            <w:tcW w:w="963"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111 885</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19,22</w:t>
            </w:r>
          </w:p>
        </w:tc>
        <w:tc>
          <w:tcPr>
            <w:tcW w:w="110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77 095</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321,60</w:t>
            </w:r>
          </w:p>
        </w:tc>
        <w:tc>
          <w:tcPr>
            <w:tcW w:w="688"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12,07</w:t>
            </w:r>
          </w:p>
        </w:tc>
      </w:tr>
      <w:tr w:rsidR="009A6544" w:rsidRPr="00813DCA" w:rsidTr="00347139">
        <w:trPr>
          <w:gridBefore w:val="1"/>
          <w:wBefore w:w="11" w:type="dxa"/>
          <w:trHeight w:val="20"/>
        </w:trPr>
        <w:tc>
          <w:tcPr>
            <w:tcW w:w="3350"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Доходы будущих периодов</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2207</w:t>
            </w:r>
          </w:p>
        </w:tc>
        <w:tc>
          <w:tcPr>
            <w:tcW w:w="687" w:type="dxa"/>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0,45</w:t>
            </w:r>
          </w:p>
        </w:tc>
        <w:tc>
          <w:tcPr>
            <w:tcW w:w="963"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2604</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0,45</w:t>
            </w:r>
          </w:p>
        </w:tc>
        <w:tc>
          <w:tcPr>
            <w:tcW w:w="1100" w:type="dxa"/>
            <w:shd w:val="clear" w:color="auto" w:fill="auto"/>
            <w:vAlign w:val="center"/>
            <w:hideMark/>
          </w:tcPr>
          <w:p w:rsidR="0011698E" w:rsidRPr="0011698E" w:rsidRDefault="00AC4EDA" w:rsidP="00E1251F">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c>
          <w:tcPr>
            <w:tcW w:w="825" w:type="dxa"/>
            <w:shd w:val="clear" w:color="auto" w:fill="auto"/>
            <w:vAlign w:val="center"/>
            <w:hideMark/>
          </w:tcPr>
          <w:p w:rsidR="0011698E" w:rsidRPr="0011698E" w:rsidRDefault="00AC4EDA" w:rsidP="00E1251F">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0,00</w:t>
            </w:r>
          </w:p>
        </w:tc>
        <w:tc>
          <w:tcPr>
            <w:tcW w:w="688" w:type="dxa"/>
            <w:shd w:val="clear" w:color="auto" w:fill="auto"/>
            <w:vAlign w:val="center"/>
            <w:hideMark/>
          </w:tcPr>
          <w:p w:rsidR="0011698E" w:rsidRPr="0011698E" w:rsidRDefault="00AC4EDA" w:rsidP="00E1251F">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0,00</w:t>
            </w:r>
          </w:p>
        </w:tc>
      </w:tr>
      <w:tr w:rsidR="009A6544" w:rsidRPr="00813DCA" w:rsidTr="00347139">
        <w:trPr>
          <w:gridBefore w:val="1"/>
          <w:wBefore w:w="11" w:type="dxa"/>
          <w:trHeight w:val="20"/>
        </w:trPr>
        <w:tc>
          <w:tcPr>
            <w:tcW w:w="3350"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bCs/>
                <w:color w:val="000000"/>
                <w:sz w:val="20"/>
                <w:szCs w:val="20"/>
              </w:rPr>
            </w:pPr>
            <w:r w:rsidRPr="00813DCA">
              <w:rPr>
                <w:rFonts w:ascii="Times New Roman" w:eastAsia="Times New Roman" w:hAnsi="Times New Roman" w:cs="Times New Roman"/>
                <w:bCs/>
                <w:color w:val="000000"/>
                <w:sz w:val="20"/>
                <w:szCs w:val="20"/>
              </w:rPr>
              <w:t xml:space="preserve">Заемный капитал, </w:t>
            </w:r>
            <w:r w:rsidRPr="00813DCA">
              <w:rPr>
                <w:rFonts w:ascii="Times New Roman" w:eastAsia="Times New Roman" w:hAnsi="Times New Roman" w:cs="Times New Roman"/>
                <w:color w:val="000000"/>
                <w:sz w:val="20"/>
                <w:szCs w:val="20"/>
              </w:rPr>
              <w:t>всего</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451 412</w:t>
            </w:r>
          </w:p>
        </w:tc>
        <w:tc>
          <w:tcPr>
            <w:tcW w:w="687" w:type="dxa"/>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92,80</w:t>
            </w:r>
          </w:p>
        </w:tc>
        <w:tc>
          <w:tcPr>
            <w:tcW w:w="963"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469 919</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80,74</w:t>
            </w:r>
          </w:p>
        </w:tc>
        <w:tc>
          <w:tcPr>
            <w:tcW w:w="110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18 507</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104,10</w:t>
            </w:r>
          </w:p>
        </w:tc>
        <w:tc>
          <w:tcPr>
            <w:tcW w:w="688"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-12,06</w:t>
            </w:r>
          </w:p>
        </w:tc>
      </w:tr>
      <w:tr w:rsidR="00610A48" w:rsidRPr="00813DCA" w:rsidTr="00AC4EDA">
        <w:trPr>
          <w:gridBefore w:val="1"/>
          <w:wBefore w:w="11" w:type="dxa"/>
          <w:trHeight w:val="20"/>
        </w:trPr>
        <w:tc>
          <w:tcPr>
            <w:tcW w:w="9263" w:type="dxa"/>
            <w:gridSpan w:val="8"/>
            <w:shd w:val="clear" w:color="auto" w:fill="auto"/>
            <w:vAlign w:val="center"/>
            <w:hideMark/>
          </w:tcPr>
          <w:p w:rsidR="00610A48" w:rsidRPr="00610A48" w:rsidRDefault="00610A48" w:rsidP="00E1251F">
            <w:pPr>
              <w:spacing w:after="0" w:line="240" w:lineRule="auto"/>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В том числе:</w:t>
            </w:r>
          </w:p>
        </w:tc>
      </w:tr>
      <w:tr w:rsidR="009A6544" w:rsidRPr="00813DCA" w:rsidTr="00347139">
        <w:trPr>
          <w:gridBefore w:val="1"/>
          <w:wBefore w:w="11" w:type="dxa"/>
          <w:trHeight w:val="20"/>
        </w:trPr>
        <w:tc>
          <w:tcPr>
            <w:tcW w:w="3350"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Долгосрочный заемный капитал</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325 527</w:t>
            </w:r>
          </w:p>
        </w:tc>
        <w:tc>
          <w:tcPr>
            <w:tcW w:w="687" w:type="dxa"/>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66,92</w:t>
            </w:r>
          </w:p>
        </w:tc>
        <w:tc>
          <w:tcPr>
            <w:tcW w:w="963"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306 313</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52,63</w:t>
            </w:r>
          </w:p>
        </w:tc>
        <w:tc>
          <w:tcPr>
            <w:tcW w:w="110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-19 214</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94,10</w:t>
            </w:r>
          </w:p>
        </w:tc>
        <w:tc>
          <w:tcPr>
            <w:tcW w:w="688"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-14,29</w:t>
            </w:r>
          </w:p>
        </w:tc>
      </w:tr>
      <w:tr w:rsidR="009A6544" w:rsidRPr="00813DCA" w:rsidTr="00347139">
        <w:trPr>
          <w:gridBefore w:val="1"/>
          <w:wBefore w:w="11" w:type="dxa"/>
          <w:trHeight w:val="20"/>
        </w:trPr>
        <w:tc>
          <w:tcPr>
            <w:tcW w:w="3350"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Краткосрочный платный заемный капитал</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63 454</w:t>
            </w:r>
          </w:p>
        </w:tc>
        <w:tc>
          <w:tcPr>
            <w:tcW w:w="687" w:type="dxa"/>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13,04</w:t>
            </w:r>
          </w:p>
        </w:tc>
        <w:tc>
          <w:tcPr>
            <w:tcW w:w="963"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88 710</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15,24</w:t>
            </w:r>
          </w:p>
        </w:tc>
        <w:tc>
          <w:tcPr>
            <w:tcW w:w="110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25 256</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139,80</w:t>
            </w:r>
          </w:p>
        </w:tc>
        <w:tc>
          <w:tcPr>
            <w:tcW w:w="688"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2,20</w:t>
            </w:r>
          </w:p>
        </w:tc>
      </w:tr>
      <w:tr w:rsidR="009A6544" w:rsidRPr="00813DCA" w:rsidTr="00347139">
        <w:trPr>
          <w:gridBefore w:val="1"/>
          <w:wBefore w:w="11" w:type="dxa"/>
          <w:trHeight w:val="20"/>
        </w:trPr>
        <w:tc>
          <w:tcPr>
            <w:tcW w:w="3350"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Кредиторская задолженность</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56 900</w:t>
            </w:r>
          </w:p>
        </w:tc>
        <w:tc>
          <w:tcPr>
            <w:tcW w:w="687" w:type="dxa"/>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11,70</w:t>
            </w:r>
          </w:p>
        </w:tc>
        <w:tc>
          <w:tcPr>
            <w:tcW w:w="963"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69 910</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12,01</w:t>
            </w:r>
          </w:p>
        </w:tc>
        <w:tc>
          <w:tcPr>
            <w:tcW w:w="110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13 010</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122,86</w:t>
            </w:r>
          </w:p>
        </w:tc>
        <w:tc>
          <w:tcPr>
            <w:tcW w:w="688"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0,31</w:t>
            </w:r>
          </w:p>
        </w:tc>
      </w:tr>
      <w:tr w:rsidR="009A6544" w:rsidRPr="00813DCA" w:rsidTr="00347139">
        <w:trPr>
          <w:gridBefore w:val="1"/>
          <w:wBefore w:w="11" w:type="dxa"/>
          <w:trHeight w:val="20"/>
        </w:trPr>
        <w:tc>
          <w:tcPr>
            <w:tcW w:w="3350"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color w:val="000000"/>
                <w:sz w:val="20"/>
                <w:szCs w:val="20"/>
              </w:rPr>
            </w:pPr>
            <w:r w:rsidRPr="00813DCA">
              <w:rPr>
                <w:rFonts w:ascii="Times New Roman" w:eastAsia="Times New Roman" w:hAnsi="Times New Roman" w:cs="Times New Roman"/>
                <w:color w:val="000000"/>
                <w:sz w:val="20"/>
                <w:szCs w:val="20"/>
              </w:rPr>
              <w:t>Прочие краткосрочные обязательства</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3 324</w:t>
            </w:r>
          </w:p>
        </w:tc>
        <w:tc>
          <w:tcPr>
            <w:tcW w:w="687" w:type="dxa"/>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0,68</w:t>
            </w:r>
          </w:p>
        </w:tc>
        <w:tc>
          <w:tcPr>
            <w:tcW w:w="963"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2 382</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0,41</w:t>
            </w:r>
          </w:p>
        </w:tc>
        <w:tc>
          <w:tcPr>
            <w:tcW w:w="110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-942</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71,66</w:t>
            </w:r>
          </w:p>
        </w:tc>
        <w:tc>
          <w:tcPr>
            <w:tcW w:w="688"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-0,27</w:t>
            </w:r>
          </w:p>
        </w:tc>
      </w:tr>
      <w:tr w:rsidR="009A6544" w:rsidRPr="00813DCA" w:rsidTr="00347139">
        <w:trPr>
          <w:gridBefore w:val="1"/>
          <w:wBefore w:w="11" w:type="dxa"/>
          <w:trHeight w:val="20"/>
        </w:trPr>
        <w:tc>
          <w:tcPr>
            <w:tcW w:w="3350" w:type="dxa"/>
            <w:shd w:val="clear" w:color="auto" w:fill="auto"/>
            <w:vAlign w:val="bottom"/>
            <w:hideMark/>
          </w:tcPr>
          <w:p w:rsidR="0011698E" w:rsidRPr="00813DCA" w:rsidRDefault="0011698E" w:rsidP="0011698E">
            <w:pPr>
              <w:spacing w:after="0" w:line="240" w:lineRule="auto"/>
              <w:jc w:val="both"/>
              <w:rPr>
                <w:rFonts w:ascii="Times New Roman" w:eastAsia="Times New Roman" w:hAnsi="Times New Roman" w:cs="Times New Roman"/>
                <w:bCs/>
                <w:color w:val="000000"/>
                <w:sz w:val="20"/>
                <w:szCs w:val="20"/>
              </w:rPr>
            </w:pPr>
            <w:r w:rsidRPr="00813DCA">
              <w:rPr>
                <w:rFonts w:ascii="Times New Roman" w:eastAsia="Times New Roman" w:hAnsi="Times New Roman" w:cs="Times New Roman"/>
                <w:bCs/>
                <w:color w:val="000000"/>
                <w:sz w:val="20"/>
                <w:szCs w:val="20"/>
              </w:rPr>
              <w:t>Всего величина источников финансирования активов (имущества)</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486 438</w:t>
            </w:r>
          </w:p>
        </w:tc>
        <w:tc>
          <w:tcPr>
            <w:tcW w:w="687" w:type="dxa"/>
            <w:shd w:val="clear" w:color="auto" w:fill="auto"/>
            <w:noWrap/>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100</w:t>
            </w:r>
          </w:p>
        </w:tc>
        <w:tc>
          <w:tcPr>
            <w:tcW w:w="963"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582 039</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100</w:t>
            </w:r>
          </w:p>
        </w:tc>
        <w:tc>
          <w:tcPr>
            <w:tcW w:w="110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95 601</w:t>
            </w:r>
          </w:p>
        </w:tc>
        <w:tc>
          <w:tcPr>
            <w:tcW w:w="825"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119,65</w:t>
            </w:r>
          </w:p>
        </w:tc>
        <w:tc>
          <w:tcPr>
            <w:tcW w:w="688"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bCs/>
                <w:color w:val="000000"/>
                <w:sz w:val="20"/>
                <w:szCs w:val="20"/>
              </w:rPr>
            </w:pPr>
            <w:r w:rsidRPr="0011698E">
              <w:rPr>
                <w:rFonts w:ascii="Times New Roman" w:eastAsia="Times New Roman" w:hAnsi="Times New Roman" w:cs="Times New Roman"/>
                <w:bCs/>
                <w:color w:val="000000"/>
                <w:sz w:val="20"/>
                <w:szCs w:val="20"/>
              </w:rPr>
              <w:t>0,00</w:t>
            </w:r>
          </w:p>
        </w:tc>
      </w:tr>
    </w:tbl>
    <w:p w:rsidR="00683CD6" w:rsidRDefault="00683CD6" w:rsidP="00123C1D">
      <w:pPr>
        <w:spacing w:after="0" w:line="360" w:lineRule="auto"/>
        <w:jc w:val="both"/>
        <w:rPr>
          <w:rFonts w:ascii="Times New Roman" w:hAnsi="Times New Roman" w:cs="Times New Roman"/>
          <w:sz w:val="28"/>
          <w:szCs w:val="28"/>
        </w:rPr>
      </w:pPr>
    </w:p>
    <w:p w:rsidR="000B379E" w:rsidRPr="000B379E" w:rsidRDefault="00594CF9" w:rsidP="000B379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В таблице 6 показана структура и динамика капитала предприятия. П</w:t>
      </w:r>
      <w:r w:rsidR="009D3D3F">
        <w:rPr>
          <w:rFonts w:ascii="Times New Roman" w:hAnsi="Times New Roman" w:cs="Times New Roman"/>
          <w:sz w:val="28"/>
          <w:szCs w:val="28"/>
        </w:rPr>
        <w:t>о</w:t>
      </w:r>
      <w:r>
        <w:rPr>
          <w:rFonts w:ascii="Times New Roman" w:hAnsi="Times New Roman" w:cs="Times New Roman"/>
          <w:sz w:val="28"/>
          <w:szCs w:val="28"/>
        </w:rPr>
        <w:t xml:space="preserve"> результатам данного анализа можно сказать, что наибольшую долю в пассивах занимал </w:t>
      </w:r>
      <w:r w:rsidR="00CF15C2">
        <w:rPr>
          <w:rFonts w:ascii="Times New Roman" w:hAnsi="Times New Roman" w:cs="Times New Roman"/>
          <w:sz w:val="28"/>
          <w:szCs w:val="28"/>
        </w:rPr>
        <w:t>заемный</w:t>
      </w:r>
      <w:r>
        <w:rPr>
          <w:rFonts w:ascii="Times New Roman" w:hAnsi="Times New Roman" w:cs="Times New Roman"/>
          <w:sz w:val="28"/>
          <w:szCs w:val="28"/>
        </w:rPr>
        <w:t xml:space="preserve"> капитал, величина которого </w:t>
      </w:r>
      <w:r w:rsidR="00ED3FC5">
        <w:rPr>
          <w:rFonts w:ascii="Times New Roman" w:hAnsi="Times New Roman" w:cs="Times New Roman"/>
          <w:sz w:val="28"/>
          <w:szCs w:val="28"/>
        </w:rPr>
        <w:t>за год хоть и увеличилась в абсолютном выражении, но его доля снизилась с 92,8 до 80,7 процентов валюты баланса. Доля собственного капитала за год же увеличилась с 7,2 до 19,3% валюты баланса</w:t>
      </w:r>
      <w:r w:rsidR="002E7F6D">
        <w:rPr>
          <w:rFonts w:ascii="Times New Roman" w:hAnsi="Times New Roman" w:cs="Times New Roman"/>
          <w:sz w:val="28"/>
          <w:szCs w:val="28"/>
        </w:rPr>
        <w:t xml:space="preserve"> в большей степени за счет получения чистой прибыли и невыплаты дивидендов акционерам по итогам года. Сумма нераспределенной прибыли за 2017 год возросла с 34,8 </w:t>
      </w:r>
      <w:proofErr w:type="spellStart"/>
      <w:r w:rsidR="002E7F6D">
        <w:rPr>
          <w:rFonts w:ascii="Times New Roman" w:hAnsi="Times New Roman" w:cs="Times New Roman"/>
          <w:sz w:val="28"/>
          <w:szCs w:val="28"/>
        </w:rPr>
        <w:t>млрд.руб</w:t>
      </w:r>
      <w:proofErr w:type="spellEnd"/>
      <w:r w:rsidR="002E7F6D">
        <w:rPr>
          <w:rFonts w:ascii="Times New Roman" w:hAnsi="Times New Roman" w:cs="Times New Roman"/>
          <w:sz w:val="28"/>
          <w:szCs w:val="28"/>
        </w:rPr>
        <w:t xml:space="preserve">. до 111,9 </w:t>
      </w:r>
      <w:proofErr w:type="spellStart"/>
      <w:r w:rsidR="002E7F6D">
        <w:rPr>
          <w:rFonts w:ascii="Times New Roman" w:hAnsi="Times New Roman" w:cs="Times New Roman"/>
          <w:sz w:val="28"/>
          <w:szCs w:val="28"/>
        </w:rPr>
        <w:t>млрд.руб</w:t>
      </w:r>
      <w:proofErr w:type="spellEnd"/>
      <w:r w:rsidR="002E7F6D">
        <w:rPr>
          <w:rFonts w:ascii="Times New Roman" w:hAnsi="Times New Roman" w:cs="Times New Roman"/>
          <w:sz w:val="28"/>
          <w:szCs w:val="28"/>
        </w:rPr>
        <w:t xml:space="preserve">., то есть более чем в 3 раза. В структуре заемного капитала преобладает и </w:t>
      </w:r>
      <w:proofErr w:type="gramStart"/>
      <w:r w:rsidR="002E7F6D">
        <w:rPr>
          <w:rFonts w:ascii="Times New Roman" w:hAnsi="Times New Roman" w:cs="Times New Roman"/>
          <w:sz w:val="28"/>
          <w:szCs w:val="28"/>
        </w:rPr>
        <w:t>на начало</w:t>
      </w:r>
      <w:proofErr w:type="gramEnd"/>
      <w:r w:rsidR="002E7F6D">
        <w:rPr>
          <w:rFonts w:ascii="Times New Roman" w:hAnsi="Times New Roman" w:cs="Times New Roman"/>
          <w:sz w:val="28"/>
          <w:szCs w:val="28"/>
        </w:rPr>
        <w:t xml:space="preserve"> и на конец года долгосрочные заемные средства, величина которых за год снизилась </w:t>
      </w:r>
      <w:r w:rsidR="002E7F6D">
        <w:rPr>
          <w:rFonts w:ascii="Times New Roman" w:hAnsi="Times New Roman" w:cs="Times New Roman"/>
          <w:sz w:val="28"/>
          <w:szCs w:val="28"/>
        </w:rPr>
        <w:lastRenderedPageBreak/>
        <w:t xml:space="preserve">в абсолютном выражении на 19 </w:t>
      </w:r>
      <w:proofErr w:type="spellStart"/>
      <w:r w:rsidR="002E7F6D">
        <w:rPr>
          <w:rFonts w:ascii="Times New Roman" w:hAnsi="Times New Roman" w:cs="Times New Roman"/>
          <w:sz w:val="28"/>
          <w:szCs w:val="28"/>
        </w:rPr>
        <w:t>млрд.руб</w:t>
      </w:r>
      <w:proofErr w:type="spellEnd"/>
      <w:r w:rsidR="002E7F6D">
        <w:rPr>
          <w:rFonts w:ascii="Times New Roman" w:hAnsi="Times New Roman" w:cs="Times New Roman"/>
          <w:sz w:val="28"/>
          <w:szCs w:val="28"/>
        </w:rPr>
        <w:t>., а ее доля с 67 до 52,6 процентов валюты баланса. В структуре краткосрочных обязательств на долю кредитов и займов приходилось от 13 до 15 процентов валюты баланса на начало и конец 2017 года соответственно. Кредиторская задолженность за год хоть и увеличилась на 23%, но ее доля возросла</w:t>
      </w:r>
      <w:r w:rsidR="00B74585">
        <w:rPr>
          <w:rFonts w:ascii="Times New Roman" w:hAnsi="Times New Roman" w:cs="Times New Roman"/>
          <w:sz w:val="28"/>
          <w:szCs w:val="28"/>
        </w:rPr>
        <w:t xml:space="preserve"> лишь на 0,3 процентных пункта </w:t>
      </w:r>
      <w:r w:rsidR="00B74585">
        <w:rPr>
          <w:rFonts w:ascii="Times New Roman" w:hAnsi="Times New Roman" w:cs="Times New Roman"/>
          <w:color w:val="000000"/>
          <w:sz w:val="28"/>
          <w:szCs w:val="28"/>
        </w:rPr>
        <w:t>[7</w:t>
      </w:r>
      <w:r w:rsidR="00B74585" w:rsidRPr="00B74585">
        <w:rPr>
          <w:rFonts w:ascii="Times New Roman" w:hAnsi="Times New Roman" w:cs="Times New Roman"/>
          <w:color w:val="000000"/>
          <w:sz w:val="28"/>
          <w:szCs w:val="28"/>
        </w:rPr>
        <w:t>]</w:t>
      </w:r>
      <w:r w:rsidR="00B74585">
        <w:rPr>
          <w:rFonts w:ascii="Times New Roman" w:hAnsi="Times New Roman" w:cs="Times New Roman"/>
          <w:color w:val="000000"/>
          <w:sz w:val="28"/>
          <w:szCs w:val="28"/>
        </w:rPr>
        <w:t>.</w:t>
      </w:r>
    </w:p>
    <w:p w:rsidR="00683CD6" w:rsidRPr="00813DCA" w:rsidRDefault="00D00A35" w:rsidP="00D00A35">
      <w:pPr>
        <w:pStyle w:val="a3"/>
        <w:spacing w:before="0" w:beforeAutospacing="0" w:after="0" w:afterAutospacing="0" w:line="360" w:lineRule="auto"/>
        <w:ind w:firstLine="709"/>
        <w:jc w:val="both"/>
        <w:rPr>
          <w:color w:val="000000"/>
          <w:sz w:val="27"/>
          <w:szCs w:val="27"/>
        </w:rPr>
      </w:pPr>
      <w:r>
        <w:rPr>
          <w:color w:val="000000"/>
          <w:sz w:val="27"/>
          <w:szCs w:val="27"/>
        </w:rPr>
        <w:t>Таблица 7</w:t>
      </w:r>
      <w:r w:rsidRPr="00813DCA">
        <w:rPr>
          <w:color w:val="000000"/>
          <w:sz w:val="27"/>
          <w:szCs w:val="27"/>
        </w:rPr>
        <w:t xml:space="preserve"> – </w:t>
      </w:r>
      <w:r w:rsidR="00683CD6" w:rsidRPr="00813DCA">
        <w:rPr>
          <w:color w:val="000000"/>
          <w:sz w:val="27"/>
          <w:szCs w:val="27"/>
        </w:rPr>
        <w:t>Р</w:t>
      </w:r>
      <w:r w:rsidR="00351559">
        <w:rPr>
          <w:color w:val="000000"/>
          <w:sz w:val="27"/>
          <w:szCs w:val="27"/>
        </w:rPr>
        <w:t>асчет чистых активов за 2017г.</w:t>
      </w:r>
      <w:r w:rsidR="00813DCA">
        <w:rPr>
          <w:color w:val="000000"/>
          <w:sz w:val="27"/>
          <w:szCs w:val="27"/>
        </w:rPr>
        <w:t xml:space="preserve"> </w:t>
      </w:r>
      <w:r w:rsidR="00683CD6" w:rsidRPr="00813DCA">
        <w:rPr>
          <w:color w:val="000000"/>
          <w:sz w:val="27"/>
          <w:szCs w:val="27"/>
        </w:rPr>
        <w:t xml:space="preserve">(в балансовой оценке, </w:t>
      </w:r>
      <w:r w:rsidR="00962F04">
        <w:rPr>
          <w:color w:val="000000"/>
          <w:sz w:val="27"/>
          <w:szCs w:val="27"/>
        </w:rPr>
        <w:t>млн</w:t>
      </w:r>
      <w:r w:rsidR="00683CD6" w:rsidRPr="00813DCA">
        <w:rPr>
          <w:color w:val="000000"/>
          <w:sz w:val="27"/>
          <w:szCs w:val="27"/>
        </w:rPr>
        <w:t>. р.)</w:t>
      </w:r>
    </w:p>
    <w:tbl>
      <w:tblPr>
        <w:tblW w:w="9195" w:type="dxa"/>
        <w:tblInd w:w="86" w:type="dxa"/>
        <w:tblLook w:val="04A0" w:firstRow="1" w:lastRow="0" w:firstColumn="1" w:lastColumn="0" w:noHBand="0" w:noVBand="1"/>
      </w:tblPr>
      <w:tblGrid>
        <w:gridCol w:w="4275"/>
        <w:gridCol w:w="1620"/>
        <w:gridCol w:w="1660"/>
        <w:gridCol w:w="1640"/>
      </w:tblGrid>
      <w:tr w:rsidR="00683CD6" w:rsidRPr="00F978EA" w:rsidTr="00F978EA">
        <w:trPr>
          <w:trHeight w:val="20"/>
        </w:trPr>
        <w:tc>
          <w:tcPr>
            <w:tcW w:w="427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83CD6" w:rsidRPr="00F978EA" w:rsidRDefault="00683CD6" w:rsidP="00123C1D">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Показатель</w:t>
            </w:r>
          </w:p>
        </w:tc>
        <w:tc>
          <w:tcPr>
            <w:tcW w:w="1620" w:type="dxa"/>
            <w:tcBorders>
              <w:top w:val="single" w:sz="8" w:space="0" w:color="auto"/>
              <w:left w:val="nil"/>
              <w:bottom w:val="single" w:sz="8" w:space="0" w:color="auto"/>
              <w:right w:val="single" w:sz="8" w:space="0" w:color="auto"/>
            </w:tcBorders>
            <w:shd w:val="clear" w:color="auto" w:fill="auto"/>
            <w:vAlign w:val="bottom"/>
            <w:hideMark/>
          </w:tcPr>
          <w:p w:rsidR="00683CD6" w:rsidRPr="00F978EA" w:rsidRDefault="00683CD6" w:rsidP="00123C1D">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На начало года</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683CD6" w:rsidRPr="00F978EA" w:rsidRDefault="00683CD6" w:rsidP="00123C1D">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На конец года</w:t>
            </w:r>
          </w:p>
        </w:tc>
        <w:tc>
          <w:tcPr>
            <w:tcW w:w="1640" w:type="dxa"/>
            <w:tcBorders>
              <w:top w:val="single" w:sz="8" w:space="0" w:color="auto"/>
              <w:left w:val="nil"/>
              <w:bottom w:val="single" w:sz="8" w:space="0" w:color="auto"/>
              <w:right w:val="single" w:sz="8" w:space="0" w:color="auto"/>
            </w:tcBorders>
            <w:shd w:val="clear" w:color="auto" w:fill="auto"/>
            <w:vAlign w:val="bottom"/>
            <w:hideMark/>
          </w:tcPr>
          <w:p w:rsidR="00683CD6" w:rsidRPr="00F978EA" w:rsidRDefault="00683CD6" w:rsidP="00123C1D">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Изменение (</w:t>
            </w:r>
            <w:proofErr w:type="gramStart"/>
            <w:r w:rsidRPr="00F978EA">
              <w:rPr>
                <w:rFonts w:ascii="Times New Roman" w:eastAsia="Times New Roman" w:hAnsi="Times New Roman" w:cs="Times New Roman"/>
                <w:color w:val="000000"/>
                <w:sz w:val="20"/>
                <w:szCs w:val="20"/>
              </w:rPr>
              <w:t>+,–</w:t>
            </w:r>
            <w:proofErr w:type="gramEnd"/>
            <w:r w:rsidRPr="00F978EA">
              <w:rPr>
                <w:rFonts w:ascii="Times New Roman" w:eastAsia="Times New Roman" w:hAnsi="Times New Roman" w:cs="Times New Roman"/>
                <w:color w:val="000000"/>
                <w:sz w:val="20"/>
                <w:szCs w:val="20"/>
              </w:rPr>
              <w:t>)</w:t>
            </w:r>
          </w:p>
        </w:tc>
      </w:tr>
      <w:tr w:rsidR="00683CD6" w:rsidRPr="00F978EA" w:rsidTr="00F978EA">
        <w:trPr>
          <w:trHeight w:val="20"/>
        </w:trPr>
        <w:tc>
          <w:tcPr>
            <w:tcW w:w="9195"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683CD6" w:rsidRPr="00F978EA" w:rsidRDefault="00683CD6" w:rsidP="00123C1D">
            <w:pPr>
              <w:spacing w:after="0" w:line="240" w:lineRule="auto"/>
              <w:jc w:val="both"/>
              <w:rPr>
                <w:rFonts w:ascii="Times New Roman" w:eastAsia="Times New Roman" w:hAnsi="Times New Roman" w:cs="Times New Roman"/>
                <w:bCs/>
                <w:color w:val="000000"/>
                <w:sz w:val="20"/>
                <w:szCs w:val="20"/>
              </w:rPr>
            </w:pPr>
            <w:r w:rsidRPr="00F978EA">
              <w:rPr>
                <w:rFonts w:ascii="Times New Roman" w:eastAsia="Times New Roman" w:hAnsi="Times New Roman" w:cs="Times New Roman"/>
                <w:bCs/>
                <w:color w:val="000000"/>
                <w:sz w:val="20"/>
                <w:szCs w:val="20"/>
              </w:rPr>
              <w:t>Активы, принимаемые к расчету</w:t>
            </w:r>
          </w:p>
        </w:tc>
      </w:tr>
      <w:tr w:rsidR="0011698E" w:rsidRPr="00F978EA" w:rsidTr="00E1251F">
        <w:trPr>
          <w:trHeight w:val="20"/>
        </w:trPr>
        <w:tc>
          <w:tcPr>
            <w:tcW w:w="4275" w:type="dxa"/>
            <w:tcBorders>
              <w:top w:val="nil"/>
              <w:left w:val="single" w:sz="8" w:space="0" w:color="auto"/>
              <w:bottom w:val="single" w:sz="8" w:space="0" w:color="auto"/>
              <w:right w:val="single" w:sz="8" w:space="0" w:color="auto"/>
            </w:tcBorders>
            <w:shd w:val="clear" w:color="auto" w:fill="auto"/>
            <w:vAlign w:val="bottom"/>
            <w:hideMark/>
          </w:tcPr>
          <w:p w:rsidR="0011698E" w:rsidRPr="00F978EA" w:rsidRDefault="0011698E" w:rsidP="0011698E">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1. Внеоборотные активы</w:t>
            </w:r>
          </w:p>
        </w:tc>
        <w:tc>
          <w:tcPr>
            <w:tcW w:w="162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439 413</w:t>
            </w:r>
          </w:p>
        </w:tc>
        <w:tc>
          <w:tcPr>
            <w:tcW w:w="166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473 701</w:t>
            </w:r>
          </w:p>
        </w:tc>
        <w:tc>
          <w:tcPr>
            <w:tcW w:w="164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34 288</w:t>
            </w:r>
          </w:p>
        </w:tc>
      </w:tr>
      <w:tr w:rsidR="0011698E" w:rsidRPr="00F978EA" w:rsidTr="00E1251F">
        <w:trPr>
          <w:trHeight w:val="20"/>
        </w:trPr>
        <w:tc>
          <w:tcPr>
            <w:tcW w:w="4275" w:type="dxa"/>
            <w:tcBorders>
              <w:top w:val="nil"/>
              <w:left w:val="single" w:sz="8" w:space="0" w:color="auto"/>
              <w:bottom w:val="single" w:sz="8" w:space="0" w:color="auto"/>
              <w:right w:val="single" w:sz="8" w:space="0" w:color="auto"/>
            </w:tcBorders>
            <w:shd w:val="clear" w:color="auto" w:fill="auto"/>
            <w:vAlign w:val="bottom"/>
            <w:hideMark/>
          </w:tcPr>
          <w:p w:rsidR="0011698E" w:rsidRPr="00F978EA" w:rsidRDefault="0011698E" w:rsidP="0011698E">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2. Запасы</w:t>
            </w:r>
          </w:p>
        </w:tc>
        <w:tc>
          <w:tcPr>
            <w:tcW w:w="162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505</w:t>
            </w:r>
          </w:p>
        </w:tc>
        <w:tc>
          <w:tcPr>
            <w:tcW w:w="166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376</w:t>
            </w:r>
          </w:p>
        </w:tc>
        <w:tc>
          <w:tcPr>
            <w:tcW w:w="164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-129</w:t>
            </w:r>
          </w:p>
        </w:tc>
      </w:tr>
      <w:tr w:rsidR="0011698E" w:rsidRPr="00F978EA" w:rsidTr="00E1251F">
        <w:trPr>
          <w:trHeight w:val="20"/>
        </w:trPr>
        <w:tc>
          <w:tcPr>
            <w:tcW w:w="4275" w:type="dxa"/>
            <w:tcBorders>
              <w:top w:val="nil"/>
              <w:left w:val="single" w:sz="8" w:space="0" w:color="auto"/>
              <w:bottom w:val="single" w:sz="8" w:space="0" w:color="auto"/>
              <w:right w:val="single" w:sz="8" w:space="0" w:color="auto"/>
            </w:tcBorders>
            <w:shd w:val="clear" w:color="auto" w:fill="auto"/>
            <w:vAlign w:val="bottom"/>
            <w:hideMark/>
          </w:tcPr>
          <w:p w:rsidR="0011698E" w:rsidRPr="00F978EA" w:rsidRDefault="0011698E" w:rsidP="0011698E">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3. Дебиторская задолженность</w:t>
            </w:r>
          </w:p>
        </w:tc>
        <w:tc>
          <w:tcPr>
            <w:tcW w:w="162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42 735</w:t>
            </w:r>
          </w:p>
        </w:tc>
        <w:tc>
          <w:tcPr>
            <w:tcW w:w="166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28 956</w:t>
            </w:r>
          </w:p>
        </w:tc>
        <w:tc>
          <w:tcPr>
            <w:tcW w:w="164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-13 779</w:t>
            </w:r>
          </w:p>
        </w:tc>
      </w:tr>
      <w:tr w:rsidR="0011698E" w:rsidRPr="00F978EA" w:rsidTr="00E1251F">
        <w:trPr>
          <w:trHeight w:val="20"/>
        </w:trPr>
        <w:tc>
          <w:tcPr>
            <w:tcW w:w="4275" w:type="dxa"/>
            <w:tcBorders>
              <w:top w:val="nil"/>
              <w:left w:val="single" w:sz="8" w:space="0" w:color="auto"/>
              <w:bottom w:val="single" w:sz="8" w:space="0" w:color="auto"/>
              <w:right w:val="single" w:sz="8" w:space="0" w:color="auto"/>
            </w:tcBorders>
            <w:shd w:val="clear" w:color="auto" w:fill="auto"/>
            <w:vAlign w:val="bottom"/>
            <w:hideMark/>
          </w:tcPr>
          <w:p w:rsidR="0011698E" w:rsidRPr="00F978EA" w:rsidRDefault="0011698E" w:rsidP="0011698E">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4. Краткосрочные финансовые вложения</w:t>
            </w:r>
          </w:p>
        </w:tc>
        <w:tc>
          <w:tcPr>
            <w:tcW w:w="162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9 794</w:t>
            </w:r>
          </w:p>
        </w:tc>
        <w:tc>
          <w:tcPr>
            <w:tcW w:w="166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54 228</w:t>
            </w:r>
          </w:p>
        </w:tc>
        <w:tc>
          <w:tcPr>
            <w:tcW w:w="164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44 434</w:t>
            </w:r>
          </w:p>
        </w:tc>
      </w:tr>
      <w:tr w:rsidR="0011698E" w:rsidRPr="00F978EA" w:rsidTr="00E1251F">
        <w:trPr>
          <w:trHeight w:val="20"/>
        </w:trPr>
        <w:tc>
          <w:tcPr>
            <w:tcW w:w="4275" w:type="dxa"/>
            <w:tcBorders>
              <w:top w:val="nil"/>
              <w:left w:val="single" w:sz="8" w:space="0" w:color="auto"/>
              <w:bottom w:val="single" w:sz="8" w:space="0" w:color="auto"/>
              <w:right w:val="single" w:sz="8" w:space="0" w:color="auto"/>
            </w:tcBorders>
            <w:shd w:val="clear" w:color="auto" w:fill="auto"/>
            <w:vAlign w:val="bottom"/>
            <w:hideMark/>
          </w:tcPr>
          <w:p w:rsidR="0011698E" w:rsidRPr="00F978EA" w:rsidRDefault="0011698E" w:rsidP="0011698E">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5. Денежные средства</w:t>
            </w:r>
          </w:p>
        </w:tc>
        <w:tc>
          <w:tcPr>
            <w:tcW w:w="162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3 944</w:t>
            </w:r>
          </w:p>
        </w:tc>
        <w:tc>
          <w:tcPr>
            <w:tcW w:w="166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13 625</w:t>
            </w:r>
          </w:p>
        </w:tc>
        <w:tc>
          <w:tcPr>
            <w:tcW w:w="164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9 681</w:t>
            </w:r>
          </w:p>
        </w:tc>
      </w:tr>
      <w:tr w:rsidR="0011698E" w:rsidRPr="00F978EA" w:rsidTr="00E1251F">
        <w:trPr>
          <w:trHeight w:val="20"/>
        </w:trPr>
        <w:tc>
          <w:tcPr>
            <w:tcW w:w="4275" w:type="dxa"/>
            <w:tcBorders>
              <w:top w:val="nil"/>
              <w:left w:val="single" w:sz="8" w:space="0" w:color="auto"/>
              <w:bottom w:val="single" w:sz="8" w:space="0" w:color="auto"/>
              <w:right w:val="single" w:sz="8" w:space="0" w:color="auto"/>
            </w:tcBorders>
            <w:shd w:val="clear" w:color="auto" w:fill="auto"/>
            <w:vAlign w:val="bottom"/>
            <w:hideMark/>
          </w:tcPr>
          <w:p w:rsidR="0011698E" w:rsidRPr="00F978EA" w:rsidRDefault="0011698E" w:rsidP="0011698E">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6. Прочие оборотные активы</w:t>
            </w:r>
          </w:p>
        </w:tc>
        <w:tc>
          <w:tcPr>
            <w:tcW w:w="162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115</w:t>
            </w:r>
          </w:p>
        </w:tc>
        <w:tc>
          <w:tcPr>
            <w:tcW w:w="166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41</w:t>
            </w:r>
          </w:p>
        </w:tc>
        <w:tc>
          <w:tcPr>
            <w:tcW w:w="164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-74</w:t>
            </w:r>
          </w:p>
        </w:tc>
      </w:tr>
      <w:tr w:rsidR="0011698E" w:rsidRPr="00F978EA" w:rsidTr="00E1251F">
        <w:trPr>
          <w:trHeight w:val="20"/>
        </w:trPr>
        <w:tc>
          <w:tcPr>
            <w:tcW w:w="4275" w:type="dxa"/>
            <w:tcBorders>
              <w:top w:val="nil"/>
              <w:left w:val="single" w:sz="8" w:space="0" w:color="auto"/>
              <w:bottom w:val="single" w:sz="8" w:space="0" w:color="auto"/>
              <w:right w:val="single" w:sz="8" w:space="0" w:color="auto"/>
            </w:tcBorders>
            <w:shd w:val="clear" w:color="auto" w:fill="auto"/>
            <w:vAlign w:val="bottom"/>
            <w:hideMark/>
          </w:tcPr>
          <w:p w:rsidR="0011698E" w:rsidRPr="00F978EA" w:rsidRDefault="0011698E" w:rsidP="0011698E">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7. Итого активов для расчёта чистых активов</w:t>
            </w:r>
          </w:p>
        </w:tc>
        <w:tc>
          <w:tcPr>
            <w:tcW w:w="162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486 438</w:t>
            </w:r>
          </w:p>
        </w:tc>
        <w:tc>
          <w:tcPr>
            <w:tcW w:w="166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582 039</w:t>
            </w:r>
          </w:p>
        </w:tc>
        <w:tc>
          <w:tcPr>
            <w:tcW w:w="164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95 601</w:t>
            </w:r>
          </w:p>
        </w:tc>
      </w:tr>
      <w:tr w:rsidR="00683CD6" w:rsidRPr="00F978EA" w:rsidTr="00E1251F">
        <w:trPr>
          <w:trHeight w:val="20"/>
        </w:trPr>
        <w:tc>
          <w:tcPr>
            <w:tcW w:w="919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83CD6" w:rsidRPr="0011698E" w:rsidRDefault="00683CD6" w:rsidP="00E1251F">
            <w:pPr>
              <w:spacing w:after="0" w:line="240" w:lineRule="auto"/>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Пассивы, принимаемые к расчету</w:t>
            </w:r>
          </w:p>
        </w:tc>
      </w:tr>
      <w:tr w:rsidR="0011698E" w:rsidRPr="00F978EA" w:rsidTr="00E1251F">
        <w:trPr>
          <w:trHeight w:val="20"/>
        </w:trPr>
        <w:tc>
          <w:tcPr>
            <w:tcW w:w="4275" w:type="dxa"/>
            <w:tcBorders>
              <w:top w:val="nil"/>
              <w:left w:val="single" w:sz="8" w:space="0" w:color="auto"/>
              <w:bottom w:val="single" w:sz="8" w:space="0" w:color="auto"/>
              <w:right w:val="single" w:sz="8" w:space="0" w:color="auto"/>
            </w:tcBorders>
            <w:shd w:val="clear" w:color="auto" w:fill="auto"/>
            <w:vAlign w:val="bottom"/>
            <w:hideMark/>
          </w:tcPr>
          <w:p w:rsidR="0011698E" w:rsidRPr="00F978EA" w:rsidRDefault="0011698E" w:rsidP="0011698E">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8. Долгосрочные обязательства</w:t>
            </w:r>
          </w:p>
        </w:tc>
        <w:tc>
          <w:tcPr>
            <w:tcW w:w="162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325 527</w:t>
            </w:r>
          </w:p>
        </w:tc>
        <w:tc>
          <w:tcPr>
            <w:tcW w:w="166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306 313</w:t>
            </w:r>
          </w:p>
        </w:tc>
        <w:tc>
          <w:tcPr>
            <w:tcW w:w="164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-19 214</w:t>
            </w:r>
          </w:p>
        </w:tc>
      </w:tr>
      <w:tr w:rsidR="0011698E" w:rsidRPr="00F978EA" w:rsidTr="00E1251F">
        <w:trPr>
          <w:trHeight w:val="20"/>
        </w:trPr>
        <w:tc>
          <w:tcPr>
            <w:tcW w:w="4275" w:type="dxa"/>
            <w:tcBorders>
              <w:top w:val="nil"/>
              <w:left w:val="single" w:sz="8" w:space="0" w:color="auto"/>
              <w:bottom w:val="single" w:sz="8" w:space="0" w:color="auto"/>
              <w:right w:val="single" w:sz="8" w:space="0" w:color="auto"/>
            </w:tcBorders>
            <w:shd w:val="clear" w:color="auto" w:fill="auto"/>
            <w:vAlign w:val="bottom"/>
            <w:hideMark/>
          </w:tcPr>
          <w:p w:rsidR="0011698E" w:rsidRPr="00F978EA" w:rsidRDefault="0011698E" w:rsidP="0011698E">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9. Краткосрочные займы и кредиты</w:t>
            </w:r>
          </w:p>
        </w:tc>
        <w:tc>
          <w:tcPr>
            <w:tcW w:w="162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63 454</w:t>
            </w:r>
          </w:p>
        </w:tc>
        <w:tc>
          <w:tcPr>
            <w:tcW w:w="166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88 710</w:t>
            </w:r>
          </w:p>
        </w:tc>
        <w:tc>
          <w:tcPr>
            <w:tcW w:w="164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25 256</w:t>
            </w:r>
          </w:p>
        </w:tc>
      </w:tr>
      <w:tr w:rsidR="0011698E" w:rsidRPr="00F978EA" w:rsidTr="00E1251F">
        <w:trPr>
          <w:trHeight w:val="20"/>
        </w:trPr>
        <w:tc>
          <w:tcPr>
            <w:tcW w:w="4275" w:type="dxa"/>
            <w:tcBorders>
              <w:top w:val="nil"/>
              <w:left w:val="single" w:sz="8" w:space="0" w:color="auto"/>
              <w:bottom w:val="single" w:sz="8" w:space="0" w:color="auto"/>
              <w:right w:val="single" w:sz="8" w:space="0" w:color="auto"/>
            </w:tcBorders>
            <w:shd w:val="clear" w:color="auto" w:fill="auto"/>
            <w:vAlign w:val="bottom"/>
            <w:hideMark/>
          </w:tcPr>
          <w:p w:rsidR="0011698E" w:rsidRPr="00F978EA" w:rsidRDefault="0011698E" w:rsidP="0011698E">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10. Кредиторская задолженность</w:t>
            </w:r>
          </w:p>
        </w:tc>
        <w:tc>
          <w:tcPr>
            <w:tcW w:w="162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56 900</w:t>
            </w:r>
          </w:p>
        </w:tc>
        <w:tc>
          <w:tcPr>
            <w:tcW w:w="166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69 910</w:t>
            </w:r>
          </w:p>
        </w:tc>
        <w:tc>
          <w:tcPr>
            <w:tcW w:w="164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13 010</w:t>
            </w:r>
          </w:p>
        </w:tc>
      </w:tr>
      <w:tr w:rsidR="0011698E" w:rsidRPr="00F978EA" w:rsidTr="00E1251F">
        <w:trPr>
          <w:trHeight w:val="20"/>
        </w:trPr>
        <w:tc>
          <w:tcPr>
            <w:tcW w:w="4275" w:type="dxa"/>
            <w:tcBorders>
              <w:top w:val="nil"/>
              <w:left w:val="single" w:sz="8" w:space="0" w:color="auto"/>
              <w:bottom w:val="single" w:sz="8" w:space="0" w:color="auto"/>
              <w:right w:val="single" w:sz="8" w:space="0" w:color="auto"/>
            </w:tcBorders>
            <w:shd w:val="clear" w:color="auto" w:fill="auto"/>
            <w:vAlign w:val="bottom"/>
            <w:hideMark/>
          </w:tcPr>
          <w:p w:rsidR="0011698E" w:rsidRPr="00F978EA" w:rsidRDefault="0011698E" w:rsidP="0011698E">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11. Прочие краткосрочные обязательства</w:t>
            </w:r>
          </w:p>
        </w:tc>
        <w:tc>
          <w:tcPr>
            <w:tcW w:w="162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3 324</w:t>
            </w:r>
          </w:p>
        </w:tc>
        <w:tc>
          <w:tcPr>
            <w:tcW w:w="166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2 382</w:t>
            </w:r>
          </w:p>
        </w:tc>
        <w:tc>
          <w:tcPr>
            <w:tcW w:w="164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-942</w:t>
            </w:r>
          </w:p>
        </w:tc>
      </w:tr>
      <w:tr w:rsidR="0011698E" w:rsidRPr="00F978EA" w:rsidTr="00E1251F">
        <w:trPr>
          <w:trHeight w:val="20"/>
        </w:trPr>
        <w:tc>
          <w:tcPr>
            <w:tcW w:w="4275" w:type="dxa"/>
            <w:tcBorders>
              <w:top w:val="nil"/>
              <w:left w:val="single" w:sz="8" w:space="0" w:color="auto"/>
              <w:bottom w:val="single" w:sz="8" w:space="0" w:color="auto"/>
              <w:right w:val="single" w:sz="8" w:space="0" w:color="auto"/>
            </w:tcBorders>
            <w:shd w:val="clear" w:color="auto" w:fill="auto"/>
            <w:vAlign w:val="bottom"/>
            <w:hideMark/>
          </w:tcPr>
          <w:p w:rsidR="0011698E" w:rsidRPr="00F978EA" w:rsidRDefault="0011698E" w:rsidP="0011698E">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12. Итого пассивов, исключаемых из расчёта</w:t>
            </w:r>
          </w:p>
        </w:tc>
        <w:tc>
          <w:tcPr>
            <w:tcW w:w="162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449 205</w:t>
            </w:r>
          </w:p>
        </w:tc>
        <w:tc>
          <w:tcPr>
            <w:tcW w:w="166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467 315</w:t>
            </w:r>
          </w:p>
        </w:tc>
        <w:tc>
          <w:tcPr>
            <w:tcW w:w="164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18 110</w:t>
            </w:r>
          </w:p>
        </w:tc>
      </w:tr>
      <w:tr w:rsidR="0011698E" w:rsidRPr="00F978EA" w:rsidTr="00E1251F">
        <w:trPr>
          <w:trHeight w:val="20"/>
        </w:trPr>
        <w:tc>
          <w:tcPr>
            <w:tcW w:w="4275" w:type="dxa"/>
            <w:tcBorders>
              <w:top w:val="nil"/>
              <w:left w:val="single" w:sz="8" w:space="0" w:color="auto"/>
              <w:bottom w:val="single" w:sz="8" w:space="0" w:color="auto"/>
              <w:right w:val="single" w:sz="8" w:space="0" w:color="auto"/>
            </w:tcBorders>
            <w:shd w:val="clear" w:color="auto" w:fill="auto"/>
            <w:vAlign w:val="bottom"/>
            <w:hideMark/>
          </w:tcPr>
          <w:p w:rsidR="0011698E" w:rsidRPr="00F978EA" w:rsidRDefault="0011698E" w:rsidP="0011698E">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15.</w:t>
            </w:r>
            <w:r w:rsidRPr="00F978EA">
              <w:rPr>
                <w:rFonts w:ascii="Times New Roman" w:eastAsia="Times New Roman" w:hAnsi="Times New Roman" w:cs="Times New Roman"/>
                <w:bCs/>
                <w:color w:val="000000"/>
                <w:sz w:val="20"/>
                <w:szCs w:val="20"/>
              </w:rPr>
              <w:t xml:space="preserve"> Стоимость чистых активов</w:t>
            </w:r>
          </w:p>
        </w:tc>
        <w:tc>
          <w:tcPr>
            <w:tcW w:w="162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37 233</w:t>
            </w:r>
          </w:p>
        </w:tc>
        <w:tc>
          <w:tcPr>
            <w:tcW w:w="166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114 724</w:t>
            </w:r>
          </w:p>
        </w:tc>
        <w:tc>
          <w:tcPr>
            <w:tcW w:w="1640" w:type="dxa"/>
            <w:tcBorders>
              <w:top w:val="nil"/>
              <w:left w:val="nil"/>
              <w:bottom w:val="single" w:sz="8" w:space="0" w:color="auto"/>
              <w:right w:val="single" w:sz="8" w:space="0" w:color="auto"/>
            </w:tcBorders>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77 491</w:t>
            </w:r>
          </w:p>
        </w:tc>
      </w:tr>
    </w:tbl>
    <w:p w:rsidR="00683CD6" w:rsidRDefault="00683CD6" w:rsidP="00123C1D">
      <w:pPr>
        <w:spacing w:after="0" w:line="360" w:lineRule="auto"/>
        <w:jc w:val="both"/>
        <w:rPr>
          <w:rFonts w:ascii="Times New Roman" w:hAnsi="Times New Roman" w:cs="Times New Roman"/>
          <w:sz w:val="28"/>
          <w:szCs w:val="28"/>
        </w:rPr>
      </w:pPr>
    </w:p>
    <w:p w:rsidR="00C70266" w:rsidRPr="000B379E" w:rsidRDefault="00F929AE" w:rsidP="000B37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Чистые активы предприятия рассчитываются для того, чтобы узнать сколько активов финансируется за счет собственных средств. Данная величина в ПАО «</w:t>
      </w:r>
      <w:r w:rsidR="001D62B9">
        <w:rPr>
          <w:rFonts w:ascii="Times New Roman" w:hAnsi="Times New Roman" w:cs="Times New Roman"/>
          <w:sz w:val="28"/>
          <w:szCs w:val="28"/>
        </w:rPr>
        <w:t>МТС</w:t>
      </w:r>
      <w:r>
        <w:rPr>
          <w:rFonts w:ascii="Times New Roman" w:hAnsi="Times New Roman" w:cs="Times New Roman"/>
          <w:sz w:val="28"/>
          <w:szCs w:val="28"/>
        </w:rPr>
        <w:t xml:space="preserve">» составила более </w:t>
      </w:r>
      <w:r w:rsidR="002E7F6D">
        <w:rPr>
          <w:rFonts w:ascii="Times New Roman" w:hAnsi="Times New Roman" w:cs="Times New Roman"/>
          <w:sz w:val="28"/>
          <w:szCs w:val="28"/>
        </w:rPr>
        <w:t>37</w:t>
      </w:r>
      <w:r>
        <w:rPr>
          <w:rFonts w:ascii="Times New Roman" w:hAnsi="Times New Roman" w:cs="Times New Roman"/>
          <w:sz w:val="28"/>
          <w:szCs w:val="28"/>
        </w:rPr>
        <w:t xml:space="preserve"> </w:t>
      </w:r>
      <w:proofErr w:type="spellStart"/>
      <w:r w:rsidR="002E7F6D">
        <w:rPr>
          <w:rFonts w:ascii="Times New Roman" w:hAnsi="Times New Roman" w:cs="Times New Roman"/>
          <w:sz w:val="28"/>
          <w:szCs w:val="28"/>
        </w:rPr>
        <w:t>млрд</w:t>
      </w:r>
      <w:r>
        <w:rPr>
          <w:rFonts w:ascii="Times New Roman" w:hAnsi="Times New Roman" w:cs="Times New Roman"/>
          <w:sz w:val="28"/>
          <w:szCs w:val="28"/>
        </w:rPr>
        <w:t>.руб</w:t>
      </w:r>
      <w:proofErr w:type="spellEnd"/>
      <w:r>
        <w:rPr>
          <w:rFonts w:ascii="Times New Roman" w:hAnsi="Times New Roman" w:cs="Times New Roman"/>
          <w:sz w:val="28"/>
          <w:szCs w:val="28"/>
        </w:rPr>
        <w:t xml:space="preserve">. </w:t>
      </w:r>
      <w:r w:rsidR="002E7F6D">
        <w:rPr>
          <w:rFonts w:ascii="Times New Roman" w:hAnsi="Times New Roman" w:cs="Times New Roman"/>
          <w:sz w:val="28"/>
          <w:szCs w:val="28"/>
        </w:rPr>
        <w:t>на начало</w:t>
      </w:r>
      <w:r w:rsidR="00351559">
        <w:rPr>
          <w:rFonts w:ascii="Times New Roman" w:hAnsi="Times New Roman" w:cs="Times New Roman"/>
          <w:sz w:val="28"/>
          <w:szCs w:val="28"/>
        </w:rPr>
        <w:t xml:space="preserve"> 2017г.</w:t>
      </w:r>
      <w:r w:rsidR="002E7F6D">
        <w:rPr>
          <w:rFonts w:ascii="Times New Roman" w:hAnsi="Times New Roman" w:cs="Times New Roman"/>
          <w:sz w:val="28"/>
          <w:szCs w:val="28"/>
        </w:rPr>
        <w:t xml:space="preserve"> и за счет роста нера</w:t>
      </w:r>
      <w:r w:rsidR="00351559">
        <w:rPr>
          <w:rFonts w:ascii="Times New Roman" w:hAnsi="Times New Roman" w:cs="Times New Roman"/>
          <w:sz w:val="28"/>
          <w:szCs w:val="28"/>
        </w:rPr>
        <w:t>спределенной прибыли в 2017г.</w:t>
      </w:r>
      <w:r w:rsidR="002E7F6D">
        <w:rPr>
          <w:rFonts w:ascii="Times New Roman" w:hAnsi="Times New Roman" w:cs="Times New Roman"/>
          <w:sz w:val="28"/>
          <w:szCs w:val="28"/>
        </w:rPr>
        <w:t xml:space="preserve"> возросла до 114,7 </w:t>
      </w:r>
      <w:proofErr w:type="spellStart"/>
      <w:r w:rsidR="002E7F6D">
        <w:rPr>
          <w:rFonts w:ascii="Times New Roman" w:hAnsi="Times New Roman" w:cs="Times New Roman"/>
          <w:sz w:val="28"/>
          <w:szCs w:val="28"/>
        </w:rPr>
        <w:t>млрд.руб</w:t>
      </w:r>
      <w:proofErr w:type="spellEnd"/>
      <w:r w:rsidR="002E7F6D">
        <w:rPr>
          <w:rFonts w:ascii="Times New Roman" w:hAnsi="Times New Roman" w:cs="Times New Roman"/>
          <w:sz w:val="28"/>
          <w:szCs w:val="28"/>
        </w:rPr>
        <w:t>. к концу года</w:t>
      </w:r>
      <w:r>
        <w:rPr>
          <w:rFonts w:ascii="Times New Roman" w:hAnsi="Times New Roman" w:cs="Times New Roman"/>
          <w:sz w:val="28"/>
          <w:szCs w:val="28"/>
        </w:rPr>
        <w:t xml:space="preserve">. </w:t>
      </w:r>
    </w:p>
    <w:p w:rsidR="00E1251F" w:rsidRPr="00E31C95" w:rsidRDefault="00E1251F" w:rsidP="00E1251F">
      <w:pPr>
        <w:spacing w:after="0" w:line="360" w:lineRule="auto"/>
        <w:ind w:firstLine="851"/>
        <w:contextualSpacing/>
        <w:jc w:val="both"/>
        <w:rPr>
          <w:rFonts w:ascii="Times New Roman" w:eastAsia="Times New Roman" w:hAnsi="Times New Roman" w:cs="Times New Roman"/>
          <w:sz w:val="28"/>
          <w:szCs w:val="28"/>
        </w:rPr>
      </w:pPr>
      <w:r w:rsidRPr="00E31C95">
        <w:rPr>
          <w:rFonts w:ascii="Times New Roman" w:eastAsia="Times New Roman" w:hAnsi="Times New Roman" w:cs="Times New Roman"/>
          <w:sz w:val="28"/>
          <w:szCs w:val="28"/>
        </w:rPr>
        <w:t xml:space="preserve">Основой устойчивой деятельности любого предприятия, в том числе </w:t>
      </w:r>
      <w:r>
        <w:rPr>
          <w:rFonts w:ascii="Times New Roman" w:eastAsia="Times New Roman" w:hAnsi="Times New Roman" w:cs="Times New Roman"/>
          <w:sz w:val="28"/>
          <w:szCs w:val="28"/>
        </w:rPr>
        <w:t>ПАО «МТС</w:t>
      </w:r>
      <w:r w:rsidRPr="00E31C95">
        <w:rPr>
          <w:rFonts w:ascii="Times New Roman" w:eastAsia="Times New Roman" w:hAnsi="Times New Roman" w:cs="Times New Roman"/>
          <w:sz w:val="28"/>
          <w:szCs w:val="28"/>
        </w:rPr>
        <w:t xml:space="preserve">», является анализ основных показателей бухгалтерской финансовой отчетности. Анализ осуществляется на основе бухгалтерского баланса и отчета о </w:t>
      </w:r>
      <w:r>
        <w:rPr>
          <w:rFonts w:ascii="Times New Roman" w:eastAsia="Times New Roman" w:hAnsi="Times New Roman" w:cs="Times New Roman"/>
          <w:sz w:val="28"/>
          <w:szCs w:val="28"/>
        </w:rPr>
        <w:t>финансовых результатах</w:t>
      </w:r>
      <w:r w:rsidRPr="00E31C95">
        <w:rPr>
          <w:rFonts w:ascii="Times New Roman" w:eastAsia="Times New Roman" w:hAnsi="Times New Roman" w:cs="Times New Roman"/>
          <w:sz w:val="28"/>
          <w:szCs w:val="28"/>
        </w:rPr>
        <w:t xml:space="preserve">. При этом рассчитывают как абсолютные, так и относительные показатели. </w:t>
      </w:r>
    </w:p>
    <w:p w:rsidR="00E1251F" w:rsidRDefault="00E1251F" w:rsidP="00E1251F">
      <w:pPr>
        <w:spacing w:after="0" w:line="360" w:lineRule="auto"/>
        <w:ind w:firstLine="851"/>
        <w:contextualSpacing/>
        <w:jc w:val="both"/>
        <w:rPr>
          <w:rFonts w:ascii="Times New Roman" w:eastAsia="Times New Roman" w:hAnsi="Times New Roman" w:cs="Times New Roman"/>
          <w:sz w:val="28"/>
          <w:szCs w:val="28"/>
        </w:rPr>
      </w:pPr>
      <w:r w:rsidRPr="00E31C95">
        <w:rPr>
          <w:rFonts w:ascii="Times New Roman" w:eastAsia="Times New Roman" w:hAnsi="Times New Roman" w:cs="Times New Roman"/>
          <w:sz w:val="28"/>
          <w:szCs w:val="28"/>
        </w:rPr>
        <w:t xml:space="preserve">Цель изучения финансового состояния предприятия состоит в изыскании дополнительных денежных средств для наиболее рационального и экономического ведения хозяйственной деятельности. Устойчивое финансовое состояние является результатом умелого управления всем комплексом факторов, </w:t>
      </w:r>
      <w:r w:rsidRPr="00E31C95">
        <w:rPr>
          <w:rFonts w:ascii="Times New Roman" w:eastAsia="Times New Roman" w:hAnsi="Times New Roman" w:cs="Times New Roman"/>
          <w:sz w:val="28"/>
          <w:szCs w:val="28"/>
        </w:rPr>
        <w:lastRenderedPageBreak/>
        <w:t xml:space="preserve">определяющих результаты финансово-хозяйственной деятельности предприятия. Существенная роль в решении этих вопросов принадлежит финансовому анализу. </w:t>
      </w:r>
    </w:p>
    <w:p w:rsidR="0092520C" w:rsidRPr="00AE7FA2" w:rsidRDefault="0092520C" w:rsidP="0092520C">
      <w:pPr>
        <w:spacing w:after="0" w:line="360" w:lineRule="auto"/>
        <w:ind w:firstLine="851"/>
        <w:contextualSpacing/>
        <w:jc w:val="both"/>
        <w:rPr>
          <w:rFonts w:ascii="Times New Roman" w:eastAsia="Times New Roman" w:hAnsi="Times New Roman" w:cs="Times New Roman"/>
          <w:sz w:val="28"/>
          <w:szCs w:val="28"/>
        </w:rPr>
      </w:pPr>
      <w:r w:rsidRPr="00AE7FA2">
        <w:rPr>
          <w:rFonts w:ascii="Times New Roman" w:eastAsia="Times New Roman" w:hAnsi="Times New Roman" w:cs="Times New Roman"/>
          <w:sz w:val="28"/>
          <w:szCs w:val="28"/>
        </w:rPr>
        <w:t>Задача анализа ликвидности баланса возникает в связи с необходимостью дать оценку платежеспособности предприятия, то есть способности своевременно и полностью рассчитываться по своим обязательствам.</w:t>
      </w:r>
    </w:p>
    <w:p w:rsidR="0092520C" w:rsidRPr="00AE7FA2" w:rsidRDefault="0092520C" w:rsidP="0092520C">
      <w:pPr>
        <w:spacing w:after="0" w:line="360" w:lineRule="auto"/>
        <w:ind w:firstLine="851"/>
        <w:contextualSpacing/>
        <w:jc w:val="both"/>
        <w:rPr>
          <w:rFonts w:ascii="Times New Roman" w:eastAsia="Times New Roman" w:hAnsi="Times New Roman" w:cs="Times New Roman"/>
          <w:sz w:val="28"/>
          <w:szCs w:val="28"/>
        </w:rPr>
      </w:pPr>
      <w:r w:rsidRPr="00AE7FA2">
        <w:rPr>
          <w:rFonts w:ascii="Times New Roman" w:eastAsia="Times New Roman" w:hAnsi="Times New Roman" w:cs="Times New Roman"/>
          <w:sz w:val="28"/>
          <w:szCs w:val="28"/>
        </w:rPr>
        <w:t>Ликвидность баланса определяется как степень покрытия обязательств предприятия его активами, срок превращения которых в денежные средства соответствует сроку погашения обязательств.</w:t>
      </w:r>
    </w:p>
    <w:p w:rsidR="0092520C" w:rsidRPr="00AE7FA2" w:rsidRDefault="0092520C" w:rsidP="0092520C">
      <w:pPr>
        <w:spacing w:after="0" w:line="360" w:lineRule="auto"/>
        <w:ind w:firstLine="851"/>
        <w:contextualSpacing/>
        <w:jc w:val="both"/>
        <w:rPr>
          <w:rFonts w:ascii="Times New Roman" w:eastAsia="Times New Roman" w:hAnsi="Times New Roman" w:cs="Times New Roman"/>
          <w:sz w:val="28"/>
          <w:szCs w:val="28"/>
        </w:rPr>
      </w:pPr>
      <w:r w:rsidRPr="00AE7FA2">
        <w:rPr>
          <w:rFonts w:ascii="Times New Roman" w:eastAsia="Times New Roman" w:hAnsi="Times New Roman" w:cs="Times New Roman"/>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В зависимости от степени ликвидности, то есть от скорости превращения в денежные средства, все активы группируются следующим образом:</w:t>
      </w:r>
    </w:p>
    <w:p w:rsidR="0092520C" w:rsidRPr="00AE7FA2" w:rsidRDefault="0092520C" w:rsidP="0092520C">
      <w:pPr>
        <w:spacing w:after="0" w:line="360" w:lineRule="auto"/>
        <w:ind w:firstLine="851"/>
        <w:contextualSpacing/>
        <w:jc w:val="both"/>
        <w:rPr>
          <w:rFonts w:ascii="Times New Roman" w:eastAsia="Times New Roman" w:hAnsi="Times New Roman" w:cs="Times New Roman"/>
          <w:sz w:val="28"/>
          <w:szCs w:val="28"/>
        </w:rPr>
      </w:pPr>
      <w:r w:rsidRPr="00AE7FA2">
        <w:rPr>
          <w:rFonts w:ascii="Times New Roman" w:eastAsia="Times New Roman" w:hAnsi="Times New Roman" w:cs="Times New Roman"/>
          <w:sz w:val="28"/>
          <w:szCs w:val="28"/>
        </w:rPr>
        <w:t>А1 – наиболее ликвидные активы. К ним относятся денежные средства и краткосрочные финансовые вложения.</w:t>
      </w:r>
    </w:p>
    <w:p w:rsidR="0092520C" w:rsidRPr="00AE7FA2" w:rsidRDefault="0092520C" w:rsidP="0092520C">
      <w:pPr>
        <w:spacing w:after="0" w:line="360" w:lineRule="auto"/>
        <w:ind w:firstLine="851"/>
        <w:contextualSpacing/>
        <w:jc w:val="both"/>
        <w:rPr>
          <w:rFonts w:ascii="Times New Roman" w:eastAsia="Times New Roman" w:hAnsi="Times New Roman" w:cs="Times New Roman"/>
          <w:sz w:val="28"/>
          <w:szCs w:val="28"/>
        </w:rPr>
      </w:pPr>
      <w:r w:rsidRPr="00AE7FA2">
        <w:rPr>
          <w:rFonts w:ascii="Times New Roman" w:eastAsia="Times New Roman" w:hAnsi="Times New Roman" w:cs="Times New Roman"/>
          <w:sz w:val="28"/>
          <w:szCs w:val="28"/>
        </w:rPr>
        <w:t>А2 – быстро реализуемые активы. К ним относится дебиторская задолженность, платежи по которой ожидаются в течение 12 месяцев после отчетной даты.</w:t>
      </w:r>
    </w:p>
    <w:p w:rsidR="0092520C" w:rsidRPr="00AE7FA2" w:rsidRDefault="0092520C" w:rsidP="0092520C">
      <w:pPr>
        <w:spacing w:after="0" w:line="360" w:lineRule="auto"/>
        <w:ind w:firstLine="851"/>
        <w:contextualSpacing/>
        <w:jc w:val="both"/>
        <w:rPr>
          <w:rFonts w:ascii="Times New Roman" w:eastAsia="Times New Roman" w:hAnsi="Times New Roman" w:cs="Times New Roman"/>
          <w:sz w:val="28"/>
          <w:szCs w:val="28"/>
        </w:rPr>
      </w:pPr>
      <w:r w:rsidRPr="00AE7FA2">
        <w:rPr>
          <w:rFonts w:ascii="Times New Roman" w:eastAsia="Times New Roman" w:hAnsi="Times New Roman" w:cs="Times New Roman"/>
          <w:sz w:val="28"/>
          <w:szCs w:val="28"/>
        </w:rPr>
        <w:t>А3 – медленно реализуемые активы. К ним относятся запасы, налог на добавленную стоимость, дебиторская задолженность, платежи по которой ожидаются более чем через 12 месяцев после отчетной даты, прочие оборотные активы.</w:t>
      </w:r>
    </w:p>
    <w:p w:rsidR="0092520C" w:rsidRPr="00AE7FA2" w:rsidRDefault="0092520C" w:rsidP="0092520C">
      <w:pPr>
        <w:spacing w:after="0" w:line="360" w:lineRule="auto"/>
        <w:ind w:firstLine="851"/>
        <w:contextualSpacing/>
        <w:jc w:val="both"/>
        <w:rPr>
          <w:rFonts w:ascii="Times New Roman" w:eastAsia="Times New Roman" w:hAnsi="Times New Roman" w:cs="Times New Roman"/>
          <w:sz w:val="28"/>
          <w:szCs w:val="28"/>
        </w:rPr>
      </w:pPr>
      <w:r w:rsidRPr="00AE7FA2">
        <w:rPr>
          <w:rFonts w:ascii="Times New Roman" w:eastAsia="Times New Roman" w:hAnsi="Times New Roman" w:cs="Times New Roman"/>
          <w:sz w:val="28"/>
          <w:szCs w:val="28"/>
        </w:rPr>
        <w:t>А4 – трудно реализуемые активы. К ним относятся все статьи раздела I актива баланса (внеоборотные активы).</w:t>
      </w:r>
    </w:p>
    <w:p w:rsidR="0092520C" w:rsidRPr="00AE7FA2" w:rsidRDefault="0092520C" w:rsidP="0092520C">
      <w:pPr>
        <w:spacing w:after="0" w:line="360" w:lineRule="auto"/>
        <w:ind w:firstLine="851"/>
        <w:contextualSpacing/>
        <w:jc w:val="both"/>
        <w:rPr>
          <w:rFonts w:ascii="Times New Roman" w:eastAsia="Times New Roman" w:hAnsi="Times New Roman" w:cs="Times New Roman"/>
          <w:sz w:val="28"/>
          <w:szCs w:val="28"/>
        </w:rPr>
      </w:pPr>
      <w:r w:rsidRPr="00AE7FA2">
        <w:rPr>
          <w:rFonts w:ascii="Times New Roman" w:eastAsia="Times New Roman" w:hAnsi="Times New Roman" w:cs="Times New Roman"/>
          <w:sz w:val="28"/>
          <w:szCs w:val="28"/>
        </w:rPr>
        <w:t>Все пассивы баланса группируются по степени срочности их оплаты:</w:t>
      </w:r>
    </w:p>
    <w:p w:rsidR="0092520C" w:rsidRPr="00AE7FA2" w:rsidRDefault="0092520C" w:rsidP="0092520C">
      <w:pPr>
        <w:spacing w:after="0" w:line="360" w:lineRule="auto"/>
        <w:ind w:firstLine="851"/>
        <w:contextualSpacing/>
        <w:jc w:val="both"/>
        <w:rPr>
          <w:rFonts w:ascii="Times New Roman" w:eastAsia="Times New Roman" w:hAnsi="Times New Roman" w:cs="Times New Roman"/>
          <w:sz w:val="28"/>
          <w:szCs w:val="28"/>
        </w:rPr>
      </w:pPr>
      <w:r w:rsidRPr="00AE7FA2">
        <w:rPr>
          <w:rFonts w:ascii="Times New Roman" w:eastAsia="Times New Roman" w:hAnsi="Times New Roman" w:cs="Times New Roman"/>
          <w:sz w:val="28"/>
          <w:szCs w:val="28"/>
        </w:rPr>
        <w:t>П1 – наиболее срочные обязательства. К ним относится кредиторская задолженность.</w:t>
      </w:r>
    </w:p>
    <w:p w:rsidR="0092520C" w:rsidRPr="00AE7FA2" w:rsidRDefault="0092520C" w:rsidP="0092520C">
      <w:pPr>
        <w:spacing w:after="0" w:line="360" w:lineRule="auto"/>
        <w:ind w:firstLine="851"/>
        <w:contextualSpacing/>
        <w:jc w:val="both"/>
        <w:rPr>
          <w:rFonts w:ascii="Times New Roman" w:eastAsia="Times New Roman" w:hAnsi="Times New Roman" w:cs="Times New Roman"/>
          <w:sz w:val="28"/>
          <w:szCs w:val="28"/>
        </w:rPr>
      </w:pPr>
      <w:r w:rsidRPr="00AE7FA2">
        <w:rPr>
          <w:rFonts w:ascii="Times New Roman" w:eastAsia="Times New Roman" w:hAnsi="Times New Roman" w:cs="Times New Roman"/>
          <w:sz w:val="28"/>
          <w:szCs w:val="28"/>
        </w:rPr>
        <w:lastRenderedPageBreak/>
        <w:t>П2 – краткосрочные пассивы. К ним относятся краткосрочные заемные средства, задолженность участникам по выплате доходов, прочие краткосрочные пассивы.</w:t>
      </w:r>
    </w:p>
    <w:p w:rsidR="0092520C" w:rsidRPr="00AE7FA2" w:rsidRDefault="0092520C" w:rsidP="0092520C">
      <w:pPr>
        <w:spacing w:after="0" w:line="360" w:lineRule="auto"/>
        <w:ind w:firstLine="851"/>
        <w:contextualSpacing/>
        <w:jc w:val="both"/>
        <w:rPr>
          <w:rFonts w:ascii="Times New Roman" w:eastAsia="Times New Roman" w:hAnsi="Times New Roman" w:cs="Times New Roman"/>
          <w:sz w:val="28"/>
          <w:szCs w:val="28"/>
        </w:rPr>
      </w:pPr>
      <w:r w:rsidRPr="00AE7FA2">
        <w:rPr>
          <w:rFonts w:ascii="Times New Roman" w:eastAsia="Times New Roman" w:hAnsi="Times New Roman" w:cs="Times New Roman"/>
          <w:sz w:val="28"/>
          <w:szCs w:val="28"/>
        </w:rPr>
        <w:t xml:space="preserve">П3 – долгосрочные пассивы. К ним относятся все статьи раздела </w:t>
      </w:r>
      <w:proofErr w:type="spellStart"/>
      <w:r w:rsidRPr="00AE7FA2">
        <w:rPr>
          <w:rFonts w:ascii="Times New Roman" w:eastAsia="Times New Roman" w:hAnsi="Times New Roman" w:cs="Times New Roman"/>
          <w:sz w:val="28"/>
          <w:szCs w:val="28"/>
        </w:rPr>
        <w:t>IVпассива</w:t>
      </w:r>
      <w:proofErr w:type="spellEnd"/>
      <w:r w:rsidRPr="00AE7FA2">
        <w:rPr>
          <w:rFonts w:ascii="Times New Roman" w:eastAsia="Times New Roman" w:hAnsi="Times New Roman" w:cs="Times New Roman"/>
          <w:sz w:val="28"/>
          <w:szCs w:val="28"/>
        </w:rPr>
        <w:t xml:space="preserve"> баланса (долгосрочные обязательства), доходы будущих периодов, резервы предстоящих расходов и платежей.</w:t>
      </w:r>
    </w:p>
    <w:p w:rsidR="0092520C" w:rsidRPr="00AE7FA2" w:rsidRDefault="0092520C" w:rsidP="0092520C">
      <w:pPr>
        <w:spacing w:after="0" w:line="360" w:lineRule="auto"/>
        <w:ind w:firstLine="851"/>
        <w:contextualSpacing/>
        <w:jc w:val="both"/>
        <w:rPr>
          <w:rFonts w:ascii="Times New Roman" w:eastAsia="Times New Roman" w:hAnsi="Times New Roman" w:cs="Times New Roman"/>
          <w:sz w:val="28"/>
          <w:szCs w:val="28"/>
        </w:rPr>
      </w:pPr>
      <w:r w:rsidRPr="00AE7FA2">
        <w:rPr>
          <w:rFonts w:ascii="Times New Roman" w:eastAsia="Times New Roman" w:hAnsi="Times New Roman" w:cs="Times New Roman"/>
          <w:sz w:val="28"/>
          <w:szCs w:val="28"/>
        </w:rPr>
        <w:t>П4 – постоянные или устойчивые пассивы. К ним относятся все статьи раздела III пассива баланса (капитал и резервы).</w:t>
      </w:r>
    </w:p>
    <w:p w:rsidR="0092520C" w:rsidRPr="00AE7FA2" w:rsidRDefault="0092520C" w:rsidP="0092520C">
      <w:pPr>
        <w:spacing w:after="0" w:line="360" w:lineRule="auto"/>
        <w:ind w:firstLine="851"/>
        <w:contextualSpacing/>
        <w:jc w:val="both"/>
        <w:rPr>
          <w:rFonts w:ascii="Times New Roman" w:eastAsia="Times New Roman" w:hAnsi="Times New Roman" w:cs="Times New Roman"/>
          <w:sz w:val="28"/>
          <w:szCs w:val="28"/>
        </w:rPr>
      </w:pPr>
      <w:r w:rsidRPr="00AE7FA2">
        <w:rPr>
          <w:rFonts w:ascii="Times New Roman" w:eastAsia="Times New Roman" w:hAnsi="Times New Roman" w:cs="Times New Roman"/>
          <w:sz w:val="28"/>
          <w:szCs w:val="28"/>
        </w:rPr>
        <w:t>Для определения ликвидности баланса следует сопоставить итоги приведенных групп по активу и пассиву.</w:t>
      </w:r>
    </w:p>
    <w:p w:rsidR="0092520C" w:rsidRPr="00AE7FA2" w:rsidRDefault="0092520C" w:rsidP="0092520C">
      <w:pPr>
        <w:spacing w:after="0" w:line="360" w:lineRule="auto"/>
        <w:ind w:firstLine="851"/>
        <w:contextualSpacing/>
        <w:jc w:val="both"/>
        <w:rPr>
          <w:rFonts w:ascii="Times New Roman" w:eastAsia="Times New Roman" w:hAnsi="Times New Roman" w:cs="Times New Roman"/>
          <w:sz w:val="28"/>
          <w:szCs w:val="28"/>
        </w:rPr>
      </w:pPr>
      <w:r w:rsidRPr="00AE7FA2">
        <w:rPr>
          <w:rFonts w:ascii="Times New Roman" w:eastAsia="Times New Roman" w:hAnsi="Times New Roman" w:cs="Times New Roman"/>
          <w:sz w:val="28"/>
          <w:szCs w:val="28"/>
        </w:rPr>
        <w:t xml:space="preserve">Баланс считается абсолютно ликвидным, если соблюдаются следующие соотношения:                     </w:t>
      </w:r>
    </w:p>
    <w:p w:rsidR="0092520C" w:rsidRPr="00AE7FA2" w:rsidRDefault="0092520C" w:rsidP="0092520C">
      <w:pPr>
        <w:spacing w:after="0" w:line="360" w:lineRule="auto"/>
        <w:ind w:firstLine="851"/>
        <w:contextualSpacing/>
        <w:jc w:val="both"/>
        <w:rPr>
          <w:rFonts w:ascii="Times New Roman" w:eastAsia="Times New Roman" w:hAnsi="Times New Roman" w:cs="Times New Roman"/>
          <w:sz w:val="28"/>
          <w:szCs w:val="28"/>
        </w:rPr>
      </w:pPr>
      <w:r w:rsidRPr="00AE7FA2">
        <w:rPr>
          <w:rFonts w:ascii="Times New Roman" w:eastAsia="Times New Roman" w:hAnsi="Times New Roman" w:cs="Times New Roman"/>
          <w:sz w:val="28"/>
          <w:szCs w:val="28"/>
        </w:rPr>
        <w:t>А1 ≥ П1</w:t>
      </w:r>
    </w:p>
    <w:p w:rsidR="0092520C" w:rsidRPr="00AE7FA2" w:rsidRDefault="0092520C" w:rsidP="0092520C">
      <w:pPr>
        <w:spacing w:after="0" w:line="360" w:lineRule="auto"/>
        <w:ind w:firstLine="851"/>
        <w:contextualSpacing/>
        <w:jc w:val="both"/>
        <w:rPr>
          <w:rFonts w:ascii="Times New Roman" w:eastAsia="Times New Roman" w:hAnsi="Times New Roman" w:cs="Times New Roman"/>
          <w:sz w:val="28"/>
          <w:szCs w:val="28"/>
        </w:rPr>
      </w:pPr>
      <w:r w:rsidRPr="00AE7FA2">
        <w:rPr>
          <w:rFonts w:ascii="Times New Roman" w:eastAsia="Times New Roman" w:hAnsi="Times New Roman" w:cs="Times New Roman"/>
          <w:sz w:val="28"/>
          <w:szCs w:val="28"/>
        </w:rPr>
        <w:t>А2 ≥ П2</w:t>
      </w:r>
    </w:p>
    <w:p w:rsidR="0092520C" w:rsidRPr="00AE7FA2" w:rsidRDefault="0092520C" w:rsidP="0092520C">
      <w:pPr>
        <w:spacing w:after="0" w:line="360" w:lineRule="auto"/>
        <w:ind w:firstLine="851"/>
        <w:contextualSpacing/>
        <w:jc w:val="both"/>
        <w:rPr>
          <w:rFonts w:ascii="Times New Roman" w:eastAsia="Times New Roman" w:hAnsi="Times New Roman" w:cs="Times New Roman"/>
          <w:sz w:val="28"/>
          <w:szCs w:val="28"/>
        </w:rPr>
      </w:pPr>
      <w:r w:rsidRPr="00AE7FA2">
        <w:rPr>
          <w:rFonts w:ascii="Times New Roman" w:eastAsia="Times New Roman" w:hAnsi="Times New Roman" w:cs="Times New Roman"/>
          <w:sz w:val="28"/>
          <w:szCs w:val="28"/>
        </w:rPr>
        <w:t>А3 ≥ П3</w:t>
      </w:r>
    </w:p>
    <w:p w:rsidR="000B379E" w:rsidRPr="000B379E" w:rsidRDefault="0092520C" w:rsidP="000B379E">
      <w:pPr>
        <w:spacing w:after="0" w:line="360" w:lineRule="auto"/>
        <w:ind w:firstLine="851"/>
        <w:contextualSpacing/>
        <w:jc w:val="both"/>
        <w:rPr>
          <w:rFonts w:ascii="Times New Roman" w:eastAsia="Times New Roman" w:hAnsi="Times New Roman" w:cs="Times New Roman"/>
          <w:sz w:val="28"/>
          <w:szCs w:val="28"/>
        </w:rPr>
      </w:pPr>
      <w:r w:rsidRPr="00AE7FA2">
        <w:rPr>
          <w:rFonts w:ascii="Times New Roman" w:eastAsia="Times New Roman" w:hAnsi="Times New Roman" w:cs="Times New Roman"/>
          <w:sz w:val="28"/>
          <w:szCs w:val="28"/>
        </w:rPr>
        <w:t>А4 ≤ П4</w:t>
      </w:r>
    </w:p>
    <w:p w:rsidR="004D7946" w:rsidRDefault="00D00A35" w:rsidP="004D7946">
      <w:pPr>
        <w:pStyle w:val="a3"/>
        <w:spacing w:before="0" w:beforeAutospacing="0" w:after="0" w:afterAutospacing="0" w:line="360" w:lineRule="auto"/>
        <w:ind w:firstLine="709"/>
        <w:rPr>
          <w:color w:val="000000"/>
          <w:sz w:val="27"/>
          <w:szCs w:val="27"/>
        </w:rPr>
      </w:pPr>
      <w:r>
        <w:rPr>
          <w:color w:val="000000"/>
          <w:sz w:val="27"/>
          <w:szCs w:val="27"/>
        </w:rPr>
        <w:t>Таблица 8</w:t>
      </w:r>
      <w:r w:rsidRPr="00813DCA">
        <w:rPr>
          <w:color w:val="000000"/>
          <w:sz w:val="27"/>
          <w:szCs w:val="27"/>
        </w:rPr>
        <w:t xml:space="preserve"> – </w:t>
      </w:r>
      <w:r w:rsidR="00683CD6" w:rsidRPr="00F978EA">
        <w:rPr>
          <w:color w:val="000000"/>
          <w:sz w:val="27"/>
          <w:szCs w:val="27"/>
        </w:rPr>
        <w:t>Группировка активов по уровню их ликвидности и</w:t>
      </w:r>
    </w:p>
    <w:p w:rsidR="00683CD6" w:rsidRPr="00F978EA" w:rsidRDefault="00683CD6" w:rsidP="004D7946">
      <w:pPr>
        <w:pStyle w:val="a3"/>
        <w:spacing w:before="0" w:beforeAutospacing="0" w:after="0" w:afterAutospacing="0" w:line="360" w:lineRule="auto"/>
        <w:rPr>
          <w:color w:val="000000"/>
          <w:sz w:val="27"/>
          <w:szCs w:val="27"/>
        </w:rPr>
      </w:pPr>
      <w:r w:rsidRPr="00F978EA">
        <w:rPr>
          <w:color w:val="000000"/>
          <w:sz w:val="27"/>
          <w:szCs w:val="27"/>
        </w:rPr>
        <w:t>обязательств по срочности оплаты</w:t>
      </w:r>
    </w:p>
    <w:tbl>
      <w:tblPr>
        <w:tblW w:w="924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1433"/>
        <w:gridCol w:w="1470"/>
        <w:gridCol w:w="1777"/>
        <w:gridCol w:w="1470"/>
        <w:gridCol w:w="1470"/>
      </w:tblGrid>
      <w:tr w:rsidR="00683CD6" w:rsidRPr="00F978EA" w:rsidTr="00AC4EDA">
        <w:trPr>
          <w:trHeight w:val="20"/>
        </w:trPr>
        <w:tc>
          <w:tcPr>
            <w:tcW w:w="1625" w:type="dxa"/>
            <w:tcBorders>
              <w:bottom w:val="nil"/>
            </w:tcBorders>
            <w:shd w:val="clear" w:color="auto" w:fill="auto"/>
            <w:vAlign w:val="bottom"/>
            <w:hideMark/>
          </w:tcPr>
          <w:p w:rsidR="00683CD6" w:rsidRPr="00F978EA" w:rsidRDefault="00683CD6" w:rsidP="00123C1D">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Группа</w:t>
            </w:r>
          </w:p>
        </w:tc>
        <w:tc>
          <w:tcPr>
            <w:tcW w:w="1433" w:type="dxa"/>
            <w:vMerge w:val="restart"/>
            <w:shd w:val="clear" w:color="auto" w:fill="auto"/>
            <w:vAlign w:val="bottom"/>
            <w:hideMark/>
          </w:tcPr>
          <w:p w:rsidR="00683CD6" w:rsidRPr="00F978EA" w:rsidRDefault="00683CD6" w:rsidP="00123C1D">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Начало 2016 г.</w:t>
            </w:r>
          </w:p>
        </w:tc>
        <w:tc>
          <w:tcPr>
            <w:tcW w:w="1470" w:type="dxa"/>
            <w:vMerge w:val="restart"/>
            <w:shd w:val="clear" w:color="auto" w:fill="auto"/>
            <w:vAlign w:val="bottom"/>
            <w:hideMark/>
          </w:tcPr>
          <w:p w:rsidR="00683CD6" w:rsidRPr="00F978EA" w:rsidRDefault="00683CD6" w:rsidP="00123C1D">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 xml:space="preserve">Конец </w:t>
            </w:r>
            <w:proofErr w:type="gramStart"/>
            <w:r w:rsidRPr="00F978EA">
              <w:rPr>
                <w:rFonts w:ascii="Times New Roman" w:eastAsia="Times New Roman" w:hAnsi="Times New Roman" w:cs="Times New Roman"/>
                <w:color w:val="000000"/>
                <w:sz w:val="20"/>
                <w:szCs w:val="20"/>
              </w:rPr>
              <w:t>2017  г.</w:t>
            </w:r>
            <w:proofErr w:type="gramEnd"/>
          </w:p>
        </w:tc>
        <w:tc>
          <w:tcPr>
            <w:tcW w:w="1777" w:type="dxa"/>
            <w:tcBorders>
              <w:bottom w:val="nil"/>
            </w:tcBorders>
            <w:shd w:val="clear" w:color="auto" w:fill="auto"/>
            <w:vAlign w:val="bottom"/>
            <w:hideMark/>
          </w:tcPr>
          <w:p w:rsidR="00683CD6" w:rsidRPr="00F978EA" w:rsidRDefault="00683CD6" w:rsidP="00123C1D">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Группа</w:t>
            </w:r>
          </w:p>
        </w:tc>
        <w:tc>
          <w:tcPr>
            <w:tcW w:w="1470" w:type="dxa"/>
            <w:vMerge w:val="restart"/>
            <w:shd w:val="clear" w:color="auto" w:fill="auto"/>
            <w:vAlign w:val="bottom"/>
            <w:hideMark/>
          </w:tcPr>
          <w:p w:rsidR="00683CD6" w:rsidRPr="00F978EA" w:rsidRDefault="00683CD6" w:rsidP="00123C1D">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Начало 2016 г.</w:t>
            </w:r>
          </w:p>
        </w:tc>
        <w:tc>
          <w:tcPr>
            <w:tcW w:w="1470" w:type="dxa"/>
            <w:vMerge w:val="restart"/>
            <w:shd w:val="clear" w:color="auto" w:fill="auto"/>
            <w:vAlign w:val="bottom"/>
            <w:hideMark/>
          </w:tcPr>
          <w:p w:rsidR="00683CD6" w:rsidRPr="00F978EA" w:rsidRDefault="00683CD6" w:rsidP="00123C1D">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 xml:space="preserve">Конец </w:t>
            </w:r>
            <w:proofErr w:type="gramStart"/>
            <w:r w:rsidRPr="00F978EA">
              <w:rPr>
                <w:rFonts w:ascii="Times New Roman" w:eastAsia="Times New Roman" w:hAnsi="Times New Roman" w:cs="Times New Roman"/>
                <w:color w:val="000000"/>
                <w:sz w:val="20"/>
                <w:szCs w:val="20"/>
              </w:rPr>
              <w:t>2017  г.</w:t>
            </w:r>
            <w:proofErr w:type="gramEnd"/>
          </w:p>
        </w:tc>
      </w:tr>
      <w:tr w:rsidR="00683CD6" w:rsidRPr="00F978EA" w:rsidTr="00AC4EDA">
        <w:trPr>
          <w:trHeight w:val="20"/>
        </w:trPr>
        <w:tc>
          <w:tcPr>
            <w:tcW w:w="1625" w:type="dxa"/>
            <w:tcBorders>
              <w:top w:val="nil"/>
            </w:tcBorders>
            <w:shd w:val="clear" w:color="auto" w:fill="auto"/>
            <w:vAlign w:val="bottom"/>
            <w:hideMark/>
          </w:tcPr>
          <w:p w:rsidR="00683CD6" w:rsidRPr="00F978EA" w:rsidRDefault="00683CD6" w:rsidP="00123C1D">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активов</w:t>
            </w:r>
          </w:p>
        </w:tc>
        <w:tc>
          <w:tcPr>
            <w:tcW w:w="1433" w:type="dxa"/>
            <w:vMerge/>
            <w:vAlign w:val="bottom"/>
            <w:hideMark/>
          </w:tcPr>
          <w:p w:rsidR="00683CD6" w:rsidRPr="00F978EA" w:rsidRDefault="00683CD6" w:rsidP="00123C1D">
            <w:pPr>
              <w:spacing w:after="0" w:line="240" w:lineRule="auto"/>
              <w:jc w:val="both"/>
              <w:rPr>
                <w:rFonts w:ascii="Times New Roman" w:eastAsia="Times New Roman" w:hAnsi="Times New Roman" w:cs="Times New Roman"/>
                <w:color w:val="000000"/>
                <w:sz w:val="20"/>
                <w:szCs w:val="20"/>
              </w:rPr>
            </w:pPr>
          </w:p>
        </w:tc>
        <w:tc>
          <w:tcPr>
            <w:tcW w:w="1470" w:type="dxa"/>
            <w:vMerge/>
            <w:vAlign w:val="bottom"/>
            <w:hideMark/>
          </w:tcPr>
          <w:p w:rsidR="00683CD6" w:rsidRPr="00F978EA" w:rsidRDefault="00683CD6" w:rsidP="00123C1D">
            <w:pPr>
              <w:spacing w:after="0" w:line="240" w:lineRule="auto"/>
              <w:jc w:val="both"/>
              <w:rPr>
                <w:rFonts w:ascii="Times New Roman" w:eastAsia="Times New Roman" w:hAnsi="Times New Roman" w:cs="Times New Roman"/>
                <w:color w:val="000000"/>
                <w:sz w:val="20"/>
                <w:szCs w:val="20"/>
              </w:rPr>
            </w:pPr>
          </w:p>
        </w:tc>
        <w:tc>
          <w:tcPr>
            <w:tcW w:w="1777" w:type="dxa"/>
            <w:tcBorders>
              <w:top w:val="nil"/>
            </w:tcBorders>
            <w:shd w:val="clear" w:color="auto" w:fill="auto"/>
            <w:vAlign w:val="bottom"/>
            <w:hideMark/>
          </w:tcPr>
          <w:p w:rsidR="00683CD6" w:rsidRPr="00F978EA" w:rsidRDefault="00683CD6" w:rsidP="00123C1D">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пассивов</w:t>
            </w:r>
          </w:p>
        </w:tc>
        <w:tc>
          <w:tcPr>
            <w:tcW w:w="1470" w:type="dxa"/>
            <w:vMerge/>
            <w:vAlign w:val="bottom"/>
            <w:hideMark/>
          </w:tcPr>
          <w:p w:rsidR="00683CD6" w:rsidRPr="00F978EA" w:rsidRDefault="00683CD6" w:rsidP="00123C1D">
            <w:pPr>
              <w:spacing w:after="0" w:line="240" w:lineRule="auto"/>
              <w:jc w:val="both"/>
              <w:rPr>
                <w:rFonts w:ascii="Times New Roman" w:eastAsia="Times New Roman" w:hAnsi="Times New Roman" w:cs="Times New Roman"/>
                <w:color w:val="000000"/>
                <w:sz w:val="20"/>
                <w:szCs w:val="20"/>
              </w:rPr>
            </w:pPr>
          </w:p>
        </w:tc>
        <w:tc>
          <w:tcPr>
            <w:tcW w:w="1470" w:type="dxa"/>
            <w:vMerge/>
            <w:vAlign w:val="bottom"/>
            <w:hideMark/>
          </w:tcPr>
          <w:p w:rsidR="00683CD6" w:rsidRPr="00F978EA" w:rsidRDefault="00683CD6" w:rsidP="00123C1D">
            <w:pPr>
              <w:spacing w:after="0" w:line="240" w:lineRule="auto"/>
              <w:jc w:val="both"/>
              <w:rPr>
                <w:rFonts w:ascii="Times New Roman" w:eastAsia="Times New Roman" w:hAnsi="Times New Roman" w:cs="Times New Roman"/>
                <w:color w:val="000000"/>
                <w:sz w:val="20"/>
                <w:szCs w:val="20"/>
              </w:rPr>
            </w:pPr>
          </w:p>
        </w:tc>
      </w:tr>
      <w:tr w:rsidR="0011698E" w:rsidRPr="00F978EA" w:rsidTr="00AC4EDA">
        <w:trPr>
          <w:trHeight w:val="20"/>
        </w:trPr>
        <w:tc>
          <w:tcPr>
            <w:tcW w:w="1625" w:type="dxa"/>
            <w:shd w:val="clear" w:color="auto" w:fill="auto"/>
            <w:vAlign w:val="bottom"/>
            <w:hideMark/>
          </w:tcPr>
          <w:p w:rsidR="0011698E" w:rsidRPr="00F978EA" w:rsidRDefault="0011698E" w:rsidP="0011698E">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Наиболее ликвидные активы – А1</w:t>
            </w:r>
          </w:p>
        </w:tc>
        <w:tc>
          <w:tcPr>
            <w:tcW w:w="1433"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13 738</w:t>
            </w:r>
          </w:p>
        </w:tc>
        <w:tc>
          <w:tcPr>
            <w:tcW w:w="147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67 853</w:t>
            </w:r>
          </w:p>
        </w:tc>
        <w:tc>
          <w:tcPr>
            <w:tcW w:w="1777" w:type="dxa"/>
            <w:shd w:val="clear" w:color="auto" w:fill="auto"/>
            <w:vAlign w:val="bottom"/>
            <w:hideMark/>
          </w:tcPr>
          <w:p w:rsidR="0011698E" w:rsidRPr="0011698E" w:rsidRDefault="0011698E" w:rsidP="0011698E">
            <w:pPr>
              <w:spacing w:after="0" w:line="240" w:lineRule="auto"/>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Наиболее срочные обязательства – П1</w:t>
            </w:r>
          </w:p>
        </w:tc>
        <w:tc>
          <w:tcPr>
            <w:tcW w:w="147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56 900</w:t>
            </w:r>
          </w:p>
        </w:tc>
        <w:tc>
          <w:tcPr>
            <w:tcW w:w="147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69 910</w:t>
            </w:r>
          </w:p>
        </w:tc>
      </w:tr>
      <w:tr w:rsidR="0011698E" w:rsidRPr="00F978EA" w:rsidTr="00AC4EDA">
        <w:trPr>
          <w:trHeight w:val="20"/>
        </w:trPr>
        <w:tc>
          <w:tcPr>
            <w:tcW w:w="1625" w:type="dxa"/>
            <w:shd w:val="clear" w:color="auto" w:fill="auto"/>
            <w:vAlign w:val="bottom"/>
            <w:hideMark/>
          </w:tcPr>
          <w:p w:rsidR="0011698E" w:rsidRPr="00F978EA" w:rsidRDefault="0011698E" w:rsidP="0011698E">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Быстрореализуемые активы – А2</w:t>
            </w:r>
          </w:p>
        </w:tc>
        <w:tc>
          <w:tcPr>
            <w:tcW w:w="1433"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28 956</w:t>
            </w:r>
          </w:p>
        </w:tc>
        <w:tc>
          <w:tcPr>
            <w:tcW w:w="147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35 635</w:t>
            </w:r>
          </w:p>
        </w:tc>
        <w:tc>
          <w:tcPr>
            <w:tcW w:w="1777" w:type="dxa"/>
            <w:shd w:val="clear" w:color="auto" w:fill="auto"/>
            <w:vAlign w:val="bottom"/>
            <w:hideMark/>
          </w:tcPr>
          <w:p w:rsidR="0011698E" w:rsidRPr="0011698E" w:rsidRDefault="0011698E" w:rsidP="0011698E">
            <w:pPr>
              <w:spacing w:after="0" w:line="240" w:lineRule="auto"/>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Краткосрочные (платные) обязательства – П2</w:t>
            </w:r>
          </w:p>
        </w:tc>
        <w:tc>
          <w:tcPr>
            <w:tcW w:w="147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66 778</w:t>
            </w:r>
          </w:p>
        </w:tc>
        <w:tc>
          <w:tcPr>
            <w:tcW w:w="147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91 092</w:t>
            </w:r>
          </w:p>
        </w:tc>
      </w:tr>
      <w:tr w:rsidR="0011698E" w:rsidRPr="00F978EA" w:rsidTr="00AC4EDA">
        <w:trPr>
          <w:trHeight w:val="20"/>
        </w:trPr>
        <w:tc>
          <w:tcPr>
            <w:tcW w:w="1625" w:type="dxa"/>
            <w:shd w:val="clear" w:color="auto" w:fill="auto"/>
            <w:vAlign w:val="bottom"/>
            <w:hideMark/>
          </w:tcPr>
          <w:p w:rsidR="0011698E" w:rsidRPr="00F978EA" w:rsidRDefault="0011698E" w:rsidP="0011698E">
            <w:pPr>
              <w:spacing w:after="0" w:line="240" w:lineRule="auto"/>
              <w:jc w:val="both"/>
              <w:rPr>
                <w:rFonts w:ascii="Times New Roman" w:eastAsia="Times New Roman" w:hAnsi="Times New Roman" w:cs="Times New Roman"/>
                <w:color w:val="000000"/>
                <w:sz w:val="20"/>
                <w:szCs w:val="20"/>
              </w:rPr>
            </w:pPr>
            <w:proofErr w:type="spellStart"/>
            <w:r w:rsidRPr="00F978EA">
              <w:rPr>
                <w:rFonts w:ascii="Times New Roman" w:eastAsia="Times New Roman" w:hAnsi="Times New Roman" w:cs="Times New Roman"/>
                <w:color w:val="000000"/>
                <w:sz w:val="20"/>
                <w:szCs w:val="20"/>
              </w:rPr>
              <w:t>Медленнореализуемые</w:t>
            </w:r>
            <w:proofErr w:type="spellEnd"/>
            <w:r w:rsidRPr="00F978EA">
              <w:rPr>
                <w:rFonts w:ascii="Times New Roman" w:eastAsia="Times New Roman" w:hAnsi="Times New Roman" w:cs="Times New Roman"/>
                <w:color w:val="000000"/>
                <w:sz w:val="20"/>
                <w:szCs w:val="20"/>
              </w:rPr>
              <w:t xml:space="preserve"> активы – А3</w:t>
            </w:r>
          </w:p>
        </w:tc>
        <w:tc>
          <w:tcPr>
            <w:tcW w:w="1433"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4 331</w:t>
            </w:r>
          </w:p>
        </w:tc>
        <w:tc>
          <w:tcPr>
            <w:tcW w:w="147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4 850</w:t>
            </w:r>
          </w:p>
        </w:tc>
        <w:tc>
          <w:tcPr>
            <w:tcW w:w="1777" w:type="dxa"/>
            <w:shd w:val="clear" w:color="auto" w:fill="auto"/>
            <w:vAlign w:val="bottom"/>
            <w:hideMark/>
          </w:tcPr>
          <w:p w:rsidR="0011698E" w:rsidRPr="0011698E" w:rsidRDefault="0011698E" w:rsidP="0011698E">
            <w:pPr>
              <w:spacing w:after="0" w:line="240" w:lineRule="auto"/>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Долгосрочные обязательства – П3</w:t>
            </w:r>
          </w:p>
        </w:tc>
        <w:tc>
          <w:tcPr>
            <w:tcW w:w="147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325 527</w:t>
            </w:r>
          </w:p>
        </w:tc>
        <w:tc>
          <w:tcPr>
            <w:tcW w:w="147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306 313</w:t>
            </w:r>
          </w:p>
        </w:tc>
      </w:tr>
      <w:tr w:rsidR="0011698E" w:rsidRPr="00F978EA" w:rsidTr="00AC4EDA">
        <w:trPr>
          <w:trHeight w:val="20"/>
        </w:trPr>
        <w:tc>
          <w:tcPr>
            <w:tcW w:w="1625" w:type="dxa"/>
            <w:shd w:val="clear" w:color="auto" w:fill="auto"/>
            <w:vAlign w:val="bottom"/>
            <w:hideMark/>
          </w:tcPr>
          <w:p w:rsidR="0011698E" w:rsidRPr="00F978EA" w:rsidRDefault="0011698E" w:rsidP="0011698E">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Труднореализуемые активы – А4</w:t>
            </w:r>
          </w:p>
        </w:tc>
        <w:tc>
          <w:tcPr>
            <w:tcW w:w="1433"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439 413</w:t>
            </w:r>
          </w:p>
        </w:tc>
        <w:tc>
          <w:tcPr>
            <w:tcW w:w="147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473 701</w:t>
            </w:r>
          </w:p>
        </w:tc>
        <w:tc>
          <w:tcPr>
            <w:tcW w:w="1777" w:type="dxa"/>
            <w:shd w:val="clear" w:color="auto" w:fill="auto"/>
            <w:hideMark/>
          </w:tcPr>
          <w:p w:rsidR="0011698E" w:rsidRPr="0011698E" w:rsidRDefault="0011698E" w:rsidP="0011698E">
            <w:pPr>
              <w:spacing w:after="0" w:line="240" w:lineRule="auto"/>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Постоянные пассивы – П4</w:t>
            </w:r>
          </w:p>
        </w:tc>
        <w:tc>
          <w:tcPr>
            <w:tcW w:w="147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37 233</w:t>
            </w:r>
          </w:p>
        </w:tc>
        <w:tc>
          <w:tcPr>
            <w:tcW w:w="1470" w:type="dxa"/>
            <w:shd w:val="clear" w:color="auto" w:fill="auto"/>
            <w:vAlign w:val="center"/>
            <w:hideMark/>
          </w:tcPr>
          <w:p w:rsidR="0011698E" w:rsidRPr="0011698E" w:rsidRDefault="0011698E" w:rsidP="00E1251F">
            <w:pPr>
              <w:spacing w:after="0" w:line="240" w:lineRule="auto"/>
              <w:jc w:val="center"/>
              <w:rPr>
                <w:rFonts w:ascii="Times New Roman" w:eastAsia="Times New Roman" w:hAnsi="Times New Roman" w:cs="Times New Roman"/>
                <w:color w:val="000000"/>
                <w:sz w:val="20"/>
                <w:szCs w:val="20"/>
              </w:rPr>
            </w:pPr>
            <w:r w:rsidRPr="0011698E">
              <w:rPr>
                <w:rFonts w:ascii="Times New Roman" w:eastAsia="Times New Roman" w:hAnsi="Times New Roman" w:cs="Times New Roman"/>
                <w:color w:val="000000"/>
                <w:sz w:val="20"/>
                <w:szCs w:val="20"/>
              </w:rPr>
              <w:t>114 724</w:t>
            </w:r>
          </w:p>
        </w:tc>
      </w:tr>
    </w:tbl>
    <w:p w:rsidR="00683CD6" w:rsidRDefault="00683CD6" w:rsidP="00123C1D">
      <w:pPr>
        <w:spacing w:after="0" w:line="360" w:lineRule="auto"/>
        <w:jc w:val="both"/>
        <w:rPr>
          <w:rFonts w:ascii="Times New Roman" w:hAnsi="Times New Roman" w:cs="Times New Roman"/>
          <w:sz w:val="28"/>
          <w:szCs w:val="28"/>
        </w:rPr>
      </w:pPr>
    </w:p>
    <w:p w:rsidR="00D513DF" w:rsidRPr="000B379E" w:rsidRDefault="00F929AE" w:rsidP="000B37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8 все активы и пассивы предприятия сгруппированы по степени ликвидности. Для того, чтобы определить уровень ликвидности необходимо сравнивать соответствующие показатели активов и пассивов. Идеальным с точки зрения ликвидности является баланс, у которого А</w:t>
      </w:r>
      <w:proofErr w:type="gramStart"/>
      <w:r>
        <w:rPr>
          <w:rFonts w:ascii="Times New Roman" w:hAnsi="Times New Roman" w:cs="Times New Roman"/>
          <w:sz w:val="28"/>
          <w:szCs w:val="28"/>
        </w:rPr>
        <w:t>1</w:t>
      </w:r>
      <w:r w:rsidRPr="00F929AE">
        <w:rPr>
          <w:rFonts w:ascii="Times New Roman" w:hAnsi="Times New Roman" w:cs="Times New Roman"/>
          <w:sz w:val="28"/>
          <w:szCs w:val="28"/>
        </w:rPr>
        <w:t>&gt;</w:t>
      </w:r>
      <w:r>
        <w:rPr>
          <w:rFonts w:ascii="Times New Roman" w:hAnsi="Times New Roman" w:cs="Times New Roman"/>
          <w:sz w:val="28"/>
          <w:szCs w:val="28"/>
        </w:rPr>
        <w:t>П</w:t>
      </w:r>
      <w:proofErr w:type="gramEnd"/>
      <w:r>
        <w:rPr>
          <w:rFonts w:ascii="Times New Roman" w:hAnsi="Times New Roman" w:cs="Times New Roman"/>
          <w:sz w:val="28"/>
          <w:szCs w:val="28"/>
        </w:rPr>
        <w:t>1, А2</w:t>
      </w:r>
      <w:r w:rsidRPr="00F929AE">
        <w:rPr>
          <w:rFonts w:ascii="Times New Roman" w:hAnsi="Times New Roman" w:cs="Times New Roman"/>
          <w:sz w:val="28"/>
          <w:szCs w:val="28"/>
        </w:rPr>
        <w:t>&gt;</w:t>
      </w:r>
      <w:r>
        <w:rPr>
          <w:rFonts w:ascii="Times New Roman" w:hAnsi="Times New Roman" w:cs="Times New Roman"/>
          <w:sz w:val="28"/>
          <w:szCs w:val="28"/>
        </w:rPr>
        <w:t xml:space="preserve">П2, </w:t>
      </w:r>
      <w:r>
        <w:rPr>
          <w:rFonts w:ascii="Times New Roman" w:hAnsi="Times New Roman" w:cs="Times New Roman"/>
          <w:sz w:val="28"/>
          <w:szCs w:val="28"/>
        </w:rPr>
        <w:lastRenderedPageBreak/>
        <w:t>А3</w:t>
      </w:r>
      <w:r w:rsidRPr="00F929AE">
        <w:rPr>
          <w:rFonts w:ascii="Times New Roman" w:hAnsi="Times New Roman" w:cs="Times New Roman"/>
          <w:sz w:val="28"/>
          <w:szCs w:val="28"/>
        </w:rPr>
        <w:t>&gt;</w:t>
      </w:r>
      <w:r>
        <w:rPr>
          <w:rFonts w:ascii="Times New Roman" w:hAnsi="Times New Roman" w:cs="Times New Roman"/>
          <w:sz w:val="28"/>
          <w:szCs w:val="28"/>
        </w:rPr>
        <w:t>П3, А4</w:t>
      </w:r>
      <w:r w:rsidRPr="00F929AE">
        <w:rPr>
          <w:rFonts w:ascii="Times New Roman" w:hAnsi="Times New Roman" w:cs="Times New Roman"/>
          <w:sz w:val="28"/>
          <w:szCs w:val="28"/>
        </w:rPr>
        <w:t>&lt;</w:t>
      </w:r>
      <w:r>
        <w:rPr>
          <w:rFonts w:ascii="Times New Roman" w:hAnsi="Times New Roman" w:cs="Times New Roman"/>
          <w:sz w:val="28"/>
          <w:szCs w:val="28"/>
        </w:rPr>
        <w:t>П4. В ПАО «</w:t>
      </w:r>
      <w:r w:rsidR="001D62B9">
        <w:rPr>
          <w:rFonts w:ascii="Times New Roman" w:hAnsi="Times New Roman" w:cs="Times New Roman"/>
          <w:sz w:val="28"/>
          <w:szCs w:val="28"/>
        </w:rPr>
        <w:t>МТС</w:t>
      </w:r>
      <w:r>
        <w:rPr>
          <w:rFonts w:ascii="Times New Roman" w:hAnsi="Times New Roman" w:cs="Times New Roman"/>
          <w:sz w:val="28"/>
          <w:szCs w:val="28"/>
        </w:rPr>
        <w:t xml:space="preserve">» данное правило </w:t>
      </w:r>
      <w:r w:rsidR="002E7F6D">
        <w:rPr>
          <w:rFonts w:ascii="Times New Roman" w:hAnsi="Times New Roman" w:cs="Times New Roman"/>
          <w:sz w:val="28"/>
          <w:szCs w:val="28"/>
        </w:rPr>
        <w:t xml:space="preserve">не выполнялось, следовательно, баланс можно назвать абсолютно неликвидным в виду значительного преобладания </w:t>
      </w:r>
      <w:proofErr w:type="spellStart"/>
      <w:r w:rsidR="002E7F6D">
        <w:rPr>
          <w:rFonts w:ascii="Times New Roman" w:hAnsi="Times New Roman" w:cs="Times New Roman"/>
          <w:sz w:val="28"/>
          <w:szCs w:val="28"/>
        </w:rPr>
        <w:t>вноборотных</w:t>
      </w:r>
      <w:proofErr w:type="spellEnd"/>
      <w:r w:rsidR="002E7F6D">
        <w:rPr>
          <w:rFonts w:ascii="Times New Roman" w:hAnsi="Times New Roman" w:cs="Times New Roman"/>
          <w:sz w:val="28"/>
          <w:szCs w:val="28"/>
        </w:rPr>
        <w:t xml:space="preserve"> активов, которые финансируются в том числе за счет краткосрочных обязательств.</w:t>
      </w:r>
    </w:p>
    <w:p w:rsidR="000B379E" w:rsidRPr="00F978EA" w:rsidRDefault="00D00A35" w:rsidP="004D7946">
      <w:pPr>
        <w:pStyle w:val="a3"/>
        <w:spacing w:before="0" w:beforeAutospacing="0" w:after="0" w:afterAutospacing="0" w:line="360" w:lineRule="auto"/>
        <w:ind w:firstLine="709"/>
        <w:jc w:val="both"/>
        <w:rPr>
          <w:color w:val="000000"/>
          <w:sz w:val="27"/>
          <w:szCs w:val="27"/>
        </w:rPr>
      </w:pPr>
      <w:r>
        <w:rPr>
          <w:color w:val="000000"/>
          <w:sz w:val="27"/>
          <w:szCs w:val="27"/>
        </w:rPr>
        <w:t>Таблица 9</w:t>
      </w:r>
      <w:r w:rsidRPr="00813DCA">
        <w:rPr>
          <w:color w:val="000000"/>
          <w:sz w:val="27"/>
          <w:szCs w:val="27"/>
        </w:rPr>
        <w:t xml:space="preserve"> – </w:t>
      </w:r>
      <w:r w:rsidR="00683CD6" w:rsidRPr="00F978EA">
        <w:rPr>
          <w:color w:val="000000"/>
          <w:sz w:val="27"/>
          <w:szCs w:val="27"/>
        </w:rPr>
        <w:t>Динамика платежеспособности предприятия</w:t>
      </w:r>
    </w:p>
    <w:tbl>
      <w:tblPr>
        <w:tblW w:w="9231"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3700"/>
        <w:gridCol w:w="1542"/>
        <w:gridCol w:w="1583"/>
        <w:gridCol w:w="1419"/>
      </w:tblGrid>
      <w:tr w:rsidR="009A6544" w:rsidRPr="00683CD6" w:rsidTr="00AC4EDA">
        <w:trPr>
          <w:trHeight w:val="1470"/>
        </w:trPr>
        <w:tc>
          <w:tcPr>
            <w:tcW w:w="987" w:type="dxa"/>
            <w:shd w:val="clear" w:color="auto" w:fill="auto"/>
            <w:vAlign w:val="center"/>
            <w:hideMark/>
          </w:tcPr>
          <w:p w:rsidR="009A6544" w:rsidRPr="00683CD6" w:rsidRDefault="009A6544" w:rsidP="00E1251F">
            <w:pPr>
              <w:spacing w:after="0" w:line="240" w:lineRule="auto"/>
              <w:rPr>
                <w:rFonts w:ascii="Times New Roman" w:eastAsia="Times New Roman" w:hAnsi="Times New Roman" w:cs="Times New Roman"/>
                <w:color w:val="000000"/>
                <w:sz w:val="24"/>
                <w:szCs w:val="24"/>
              </w:rPr>
            </w:pPr>
            <w:r w:rsidRPr="00683CD6">
              <w:rPr>
                <w:rFonts w:ascii="Times New Roman" w:eastAsia="Times New Roman" w:hAnsi="Times New Roman" w:cs="Times New Roman"/>
                <w:color w:val="000000"/>
                <w:sz w:val="24"/>
                <w:szCs w:val="24"/>
              </w:rPr>
              <w:t>№ п/п</w:t>
            </w:r>
          </w:p>
        </w:tc>
        <w:tc>
          <w:tcPr>
            <w:tcW w:w="3700" w:type="dxa"/>
            <w:shd w:val="clear" w:color="auto" w:fill="auto"/>
            <w:vAlign w:val="center"/>
            <w:hideMark/>
          </w:tcPr>
          <w:p w:rsidR="009A6544" w:rsidRPr="00683CD6" w:rsidRDefault="009A6544" w:rsidP="00E1251F">
            <w:pPr>
              <w:spacing w:after="0" w:line="240" w:lineRule="auto"/>
              <w:rPr>
                <w:rFonts w:ascii="Times New Roman" w:eastAsia="Times New Roman" w:hAnsi="Times New Roman" w:cs="Times New Roman"/>
                <w:color w:val="000000"/>
                <w:sz w:val="24"/>
                <w:szCs w:val="24"/>
              </w:rPr>
            </w:pPr>
            <w:r w:rsidRPr="00683CD6">
              <w:rPr>
                <w:rFonts w:ascii="Times New Roman" w:eastAsia="Times New Roman" w:hAnsi="Times New Roman" w:cs="Times New Roman"/>
                <w:color w:val="000000"/>
                <w:sz w:val="24"/>
                <w:szCs w:val="24"/>
              </w:rPr>
              <w:t>Показатель</w:t>
            </w:r>
          </w:p>
        </w:tc>
        <w:tc>
          <w:tcPr>
            <w:tcW w:w="1542" w:type="dxa"/>
            <w:shd w:val="clear" w:color="auto" w:fill="auto"/>
            <w:vAlign w:val="center"/>
            <w:hideMark/>
          </w:tcPr>
          <w:p w:rsidR="009A6544" w:rsidRPr="00683CD6" w:rsidRDefault="009A6544" w:rsidP="00E1251F">
            <w:pPr>
              <w:spacing w:after="0" w:line="240" w:lineRule="auto"/>
              <w:rPr>
                <w:rFonts w:ascii="Times New Roman" w:eastAsia="Times New Roman" w:hAnsi="Times New Roman" w:cs="Times New Roman"/>
                <w:color w:val="000000"/>
                <w:sz w:val="24"/>
                <w:szCs w:val="24"/>
              </w:rPr>
            </w:pPr>
            <w:r w:rsidRPr="00683CD6">
              <w:rPr>
                <w:rFonts w:ascii="Times New Roman" w:eastAsia="Times New Roman" w:hAnsi="Times New Roman" w:cs="Times New Roman"/>
                <w:color w:val="000000"/>
                <w:sz w:val="24"/>
                <w:szCs w:val="24"/>
              </w:rPr>
              <w:t>На начало отчётного года</w:t>
            </w:r>
          </w:p>
        </w:tc>
        <w:tc>
          <w:tcPr>
            <w:tcW w:w="1583" w:type="dxa"/>
            <w:shd w:val="clear" w:color="auto" w:fill="auto"/>
            <w:vAlign w:val="center"/>
            <w:hideMark/>
          </w:tcPr>
          <w:p w:rsidR="009A6544" w:rsidRPr="00683CD6" w:rsidRDefault="009A6544" w:rsidP="00E1251F">
            <w:pPr>
              <w:spacing w:after="0" w:line="240" w:lineRule="auto"/>
              <w:rPr>
                <w:rFonts w:ascii="Times New Roman" w:eastAsia="Times New Roman" w:hAnsi="Times New Roman" w:cs="Times New Roman"/>
                <w:color w:val="000000"/>
                <w:sz w:val="24"/>
                <w:szCs w:val="24"/>
              </w:rPr>
            </w:pPr>
            <w:r w:rsidRPr="00683CD6">
              <w:rPr>
                <w:rFonts w:ascii="Times New Roman" w:eastAsia="Times New Roman" w:hAnsi="Times New Roman" w:cs="Times New Roman"/>
                <w:color w:val="000000"/>
                <w:sz w:val="24"/>
                <w:szCs w:val="24"/>
              </w:rPr>
              <w:t>На конец отчётного года</w:t>
            </w:r>
          </w:p>
        </w:tc>
        <w:tc>
          <w:tcPr>
            <w:tcW w:w="1419" w:type="dxa"/>
            <w:shd w:val="clear" w:color="auto" w:fill="auto"/>
            <w:vAlign w:val="center"/>
            <w:hideMark/>
          </w:tcPr>
          <w:p w:rsidR="009A6544" w:rsidRPr="00683CD6" w:rsidRDefault="009A6544" w:rsidP="00E1251F">
            <w:pPr>
              <w:spacing w:after="0" w:line="240" w:lineRule="auto"/>
              <w:rPr>
                <w:rFonts w:ascii="Times New Roman" w:eastAsia="Times New Roman" w:hAnsi="Times New Roman" w:cs="Times New Roman"/>
                <w:color w:val="000000"/>
                <w:sz w:val="24"/>
                <w:szCs w:val="24"/>
              </w:rPr>
            </w:pPr>
            <w:r w:rsidRPr="00683CD6">
              <w:rPr>
                <w:rFonts w:ascii="Times New Roman" w:eastAsia="Times New Roman" w:hAnsi="Times New Roman" w:cs="Times New Roman"/>
                <w:color w:val="000000"/>
                <w:sz w:val="24"/>
                <w:szCs w:val="24"/>
              </w:rPr>
              <w:t>Изменение</w:t>
            </w:r>
          </w:p>
          <w:p w:rsidR="009A6544" w:rsidRPr="00683CD6" w:rsidRDefault="009A6544" w:rsidP="00E1251F">
            <w:pPr>
              <w:spacing w:after="0" w:line="240" w:lineRule="auto"/>
              <w:rPr>
                <w:rFonts w:ascii="Times New Roman" w:eastAsia="Times New Roman" w:hAnsi="Times New Roman" w:cs="Times New Roman"/>
                <w:color w:val="000000"/>
                <w:sz w:val="24"/>
                <w:szCs w:val="24"/>
              </w:rPr>
            </w:pPr>
            <w:r w:rsidRPr="00683CD6">
              <w:rPr>
                <w:rFonts w:ascii="Times New Roman" w:eastAsia="Times New Roman" w:hAnsi="Times New Roman" w:cs="Times New Roman"/>
                <w:color w:val="000000"/>
                <w:sz w:val="24"/>
                <w:szCs w:val="24"/>
              </w:rPr>
              <w:t>за отчетный период</w:t>
            </w:r>
          </w:p>
        </w:tc>
      </w:tr>
      <w:tr w:rsidR="000B539A" w:rsidRPr="00683CD6" w:rsidTr="00AC4EDA">
        <w:trPr>
          <w:trHeight w:val="20"/>
        </w:trPr>
        <w:tc>
          <w:tcPr>
            <w:tcW w:w="987" w:type="dxa"/>
            <w:shd w:val="clear" w:color="auto" w:fill="auto"/>
            <w:vAlign w:val="bottom"/>
            <w:hideMark/>
          </w:tcPr>
          <w:p w:rsidR="000B539A" w:rsidRPr="00683CD6" w:rsidRDefault="000B539A" w:rsidP="000B539A">
            <w:pPr>
              <w:spacing w:after="0" w:line="240" w:lineRule="auto"/>
              <w:jc w:val="both"/>
              <w:rPr>
                <w:rFonts w:ascii="Times New Roman" w:eastAsia="Times New Roman" w:hAnsi="Times New Roman" w:cs="Times New Roman"/>
                <w:color w:val="000000"/>
                <w:sz w:val="24"/>
                <w:szCs w:val="24"/>
              </w:rPr>
            </w:pPr>
            <w:r w:rsidRPr="00683CD6">
              <w:rPr>
                <w:rFonts w:ascii="Times New Roman" w:eastAsia="Times New Roman" w:hAnsi="Times New Roman" w:cs="Times New Roman"/>
                <w:color w:val="000000"/>
                <w:sz w:val="24"/>
                <w:szCs w:val="24"/>
              </w:rPr>
              <w:t>1</w:t>
            </w:r>
          </w:p>
        </w:tc>
        <w:tc>
          <w:tcPr>
            <w:tcW w:w="3700" w:type="dxa"/>
            <w:shd w:val="clear" w:color="auto" w:fill="auto"/>
            <w:vAlign w:val="bottom"/>
            <w:hideMark/>
          </w:tcPr>
          <w:p w:rsidR="000B539A" w:rsidRPr="00683CD6" w:rsidRDefault="000B539A" w:rsidP="000B539A">
            <w:pPr>
              <w:spacing w:after="0" w:line="240" w:lineRule="auto"/>
              <w:jc w:val="both"/>
              <w:rPr>
                <w:rFonts w:ascii="Times New Roman" w:eastAsia="Times New Roman" w:hAnsi="Times New Roman" w:cs="Times New Roman"/>
                <w:color w:val="000000"/>
                <w:sz w:val="24"/>
                <w:szCs w:val="24"/>
              </w:rPr>
            </w:pPr>
            <w:r w:rsidRPr="00683CD6">
              <w:rPr>
                <w:rFonts w:ascii="Times New Roman" w:eastAsia="Times New Roman" w:hAnsi="Times New Roman" w:cs="Times New Roman"/>
                <w:color w:val="000000"/>
                <w:sz w:val="24"/>
                <w:szCs w:val="24"/>
              </w:rPr>
              <w:t>Коэффициент абсолютной ликвидности</w:t>
            </w:r>
          </w:p>
        </w:tc>
        <w:tc>
          <w:tcPr>
            <w:tcW w:w="154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0,11</w:t>
            </w:r>
          </w:p>
        </w:tc>
        <w:tc>
          <w:tcPr>
            <w:tcW w:w="1583"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0,42</w:t>
            </w:r>
          </w:p>
        </w:tc>
        <w:tc>
          <w:tcPr>
            <w:tcW w:w="1419"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0,31</w:t>
            </w:r>
          </w:p>
        </w:tc>
      </w:tr>
      <w:tr w:rsidR="000B539A" w:rsidRPr="00683CD6" w:rsidTr="00CF332E">
        <w:trPr>
          <w:trHeight w:val="20"/>
        </w:trPr>
        <w:tc>
          <w:tcPr>
            <w:tcW w:w="987" w:type="dxa"/>
            <w:tcBorders>
              <w:bottom w:val="single" w:sz="4" w:space="0" w:color="auto"/>
            </w:tcBorders>
            <w:shd w:val="clear" w:color="auto" w:fill="auto"/>
            <w:vAlign w:val="bottom"/>
            <w:hideMark/>
          </w:tcPr>
          <w:p w:rsidR="000B539A" w:rsidRPr="00683CD6" w:rsidRDefault="000B539A" w:rsidP="000B539A">
            <w:pPr>
              <w:spacing w:after="0" w:line="240" w:lineRule="auto"/>
              <w:jc w:val="both"/>
              <w:rPr>
                <w:rFonts w:ascii="Times New Roman" w:eastAsia="Times New Roman" w:hAnsi="Times New Roman" w:cs="Times New Roman"/>
                <w:color w:val="000000"/>
                <w:sz w:val="24"/>
                <w:szCs w:val="24"/>
              </w:rPr>
            </w:pPr>
            <w:r w:rsidRPr="00683CD6">
              <w:rPr>
                <w:rFonts w:ascii="Times New Roman" w:eastAsia="Times New Roman" w:hAnsi="Times New Roman" w:cs="Times New Roman"/>
                <w:color w:val="000000"/>
                <w:sz w:val="24"/>
                <w:szCs w:val="24"/>
              </w:rPr>
              <w:t>2</w:t>
            </w:r>
          </w:p>
        </w:tc>
        <w:tc>
          <w:tcPr>
            <w:tcW w:w="3700" w:type="dxa"/>
            <w:tcBorders>
              <w:bottom w:val="single" w:sz="4" w:space="0" w:color="auto"/>
            </w:tcBorders>
            <w:shd w:val="clear" w:color="auto" w:fill="auto"/>
            <w:vAlign w:val="bottom"/>
            <w:hideMark/>
          </w:tcPr>
          <w:p w:rsidR="000B539A" w:rsidRPr="00683CD6" w:rsidRDefault="000B539A" w:rsidP="000B539A">
            <w:pPr>
              <w:spacing w:after="0" w:line="240" w:lineRule="auto"/>
              <w:jc w:val="both"/>
              <w:rPr>
                <w:rFonts w:ascii="Times New Roman" w:eastAsia="Times New Roman" w:hAnsi="Times New Roman" w:cs="Times New Roman"/>
                <w:color w:val="000000"/>
                <w:sz w:val="24"/>
                <w:szCs w:val="24"/>
              </w:rPr>
            </w:pPr>
            <w:r w:rsidRPr="00683CD6">
              <w:rPr>
                <w:rFonts w:ascii="Times New Roman" w:eastAsia="Times New Roman" w:hAnsi="Times New Roman" w:cs="Times New Roman"/>
                <w:color w:val="000000"/>
                <w:sz w:val="24"/>
                <w:szCs w:val="24"/>
              </w:rPr>
              <w:t>Коэффициент промежуточной (критической) ликвидности</w:t>
            </w:r>
          </w:p>
        </w:tc>
        <w:tc>
          <w:tcPr>
            <w:tcW w:w="1542" w:type="dxa"/>
            <w:tcBorders>
              <w:bottom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0,35</w:t>
            </w:r>
          </w:p>
        </w:tc>
        <w:tc>
          <w:tcPr>
            <w:tcW w:w="1583" w:type="dxa"/>
            <w:tcBorders>
              <w:bottom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0,64</w:t>
            </w:r>
          </w:p>
        </w:tc>
        <w:tc>
          <w:tcPr>
            <w:tcW w:w="1419" w:type="dxa"/>
            <w:tcBorders>
              <w:bottom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0,30</w:t>
            </w:r>
          </w:p>
        </w:tc>
      </w:tr>
      <w:tr w:rsidR="000B539A" w:rsidRPr="00683CD6" w:rsidTr="00CF332E">
        <w:trPr>
          <w:trHeight w:val="20"/>
        </w:trPr>
        <w:tc>
          <w:tcPr>
            <w:tcW w:w="987" w:type="dxa"/>
            <w:tcBorders>
              <w:top w:val="single" w:sz="4" w:space="0" w:color="auto"/>
            </w:tcBorders>
            <w:shd w:val="clear" w:color="auto" w:fill="auto"/>
            <w:vAlign w:val="bottom"/>
            <w:hideMark/>
          </w:tcPr>
          <w:p w:rsidR="000B539A" w:rsidRPr="00683CD6" w:rsidRDefault="000B539A" w:rsidP="000B539A">
            <w:pPr>
              <w:spacing w:after="0" w:line="240" w:lineRule="auto"/>
              <w:jc w:val="both"/>
              <w:rPr>
                <w:rFonts w:ascii="Times New Roman" w:eastAsia="Times New Roman" w:hAnsi="Times New Roman" w:cs="Times New Roman"/>
                <w:color w:val="000000"/>
                <w:sz w:val="24"/>
                <w:szCs w:val="24"/>
              </w:rPr>
            </w:pPr>
            <w:r w:rsidRPr="00683CD6">
              <w:rPr>
                <w:rFonts w:ascii="Times New Roman" w:eastAsia="Times New Roman" w:hAnsi="Times New Roman" w:cs="Times New Roman"/>
                <w:color w:val="000000"/>
                <w:sz w:val="24"/>
                <w:szCs w:val="24"/>
              </w:rPr>
              <w:t>3</w:t>
            </w:r>
          </w:p>
        </w:tc>
        <w:tc>
          <w:tcPr>
            <w:tcW w:w="3700" w:type="dxa"/>
            <w:tcBorders>
              <w:top w:val="single" w:sz="4" w:space="0" w:color="auto"/>
            </w:tcBorders>
            <w:shd w:val="clear" w:color="auto" w:fill="auto"/>
            <w:vAlign w:val="bottom"/>
            <w:hideMark/>
          </w:tcPr>
          <w:p w:rsidR="000B539A" w:rsidRPr="00683CD6" w:rsidRDefault="000B539A" w:rsidP="000B539A">
            <w:pPr>
              <w:spacing w:after="0" w:line="240" w:lineRule="auto"/>
              <w:jc w:val="both"/>
              <w:rPr>
                <w:rFonts w:ascii="Times New Roman" w:eastAsia="Times New Roman" w:hAnsi="Times New Roman" w:cs="Times New Roman"/>
                <w:color w:val="000000"/>
                <w:sz w:val="24"/>
                <w:szCs w:val="24"/>
              </w:rPr>
            </w:pPr>
            <w:r w:rsidRPr="00683CD6">
              <w:rPr>
                <w:rFonts w:ascii="Times New Roman" w:eastAsia="Times New Roman" w:hAnsi="Times New Roman" w:cs="Times New Roman"/>
                <w:color w:val="000000"/>
                <w:sz w:val="24"/>
                <w:szCs w:val="24"/>
              </w:rPr>
              <w:t>Коэффициент текущей ликвидности</w:t>
            </w:r>
          </w:p>
        </w:tc>
        <w:tc>
          <w:tcPr>
            <w:tcW w:w="1542" w:type="dxa"/>
            <w:tcBorders>
              <w:top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0,38</w:t>
            </w:r>
          </w:p>
        </w:tc>
        <w:tc>
          <w:tcPr>
            <w:tcW w:w="1583" w:type="dxa"/>
            <w:tcBorders>
              <w:top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0,67</w:t>
            </w:r>
          </w:p>
        </w:tc>
        <w:tc>
          <w:tcPr>
            <w:tcW w:w="1419" w:type="dxa"/>
            <w:tcBorders>
              <w:top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0,29</w:t>
            </w:r>
          </w:p>
        </w:tc>
      </w:tr>
      <w:tr w:rsidR="000B539A" w:rsidRPr="00683CD6" w:rsidTr="00AC4EDA">
        <w:trPr>
          <w:trHeight w:val="20"/>
        </w:trPr>
        <w:tc>
          <w:tcPr>
            <w:tcW w:w="987" w:type="dxa"/>
            <w:shd w:val="clear" w:color="auto" w:fill="auto"/>
            <w:vAlign w:val="bottom"/>
            <w:hideMark/>
          </w:tcPr>
          <w:p w:rsidR="000B539A" w:rsidRPr="00683CD6" w:rsidRDefault="000B539A" w:rsidP="000B539A">
            <w:pPr>
              <w:spacing w:after="0" w:line="240" w:lineRule="auto"/>
              <w:jc w:val="both"/>
              <w:rPr>
                <w:rFonts w:ascii="Times New Roman" w:eastAsia="Times New Roman" w:hAnsi="Times New Roman" w:cs="Times New Roman"/>
                <w:color w:val="000000"/>
                <w:sz w:val="24"/>
                <w:szCs w:val="24"/>
              </w:rPr>
            </w:pPr>
            <w:r w:rsidRPr="00683CD6">
              <w:rPr>
                <w:rFonts w:ascii="Times New Roman" w:eastAsia="Times New Roman" w:hAnsi="Times New Roman" w:cs="Times New Roman"/>
                <w:color w:val="000000"/>
                <w:sz w:val="24"/>
                <w:szCs w:val="24"/>
              </w:rPr>
              <w:t>4</w:t>
            </w:r>
          </w:p>
        </w:tc>
        <w:tc>
          <w:tcPr>
            <w:tcW w:w="3700" w:type="dxa"/>
            <w:shd w:val="clear" w:color="auto" w:fill="auto"/>
            <w:vAlign w:val="bottom"/>
            <w:hideMark/>
          </w:tcPr>
          <w:p w:rsidR="000B539A" w:rsidRPr="00683CD6" w:rsidRDefault="000B539A" w:rsidP="000B539A">
            <w:pPr>
              <w:spacing w:after="0" w:line="240" w:lineRule="auto"/>
              <w:jc w:val="both"/>
              <w:rPr>
                <w:rFonts w:ascii="Times New Roman" w:eastAsia="Times New Roman" w:hAnsi="Times New Roman" w:cs="Times New Roman"/>
                <w:color w:val="000000"/>
                <w:sz w:val="24"/>
                <w:szCs w:val="24"/>
              </w:rPr>
            </w:pPr>
            <w:r w:rsidRPr="00683CD6">
              <w:rPr>
                <w:rFonts w:ascii="Times New Roman" w:eastAsia="Times New Roman" w:hAnsi="Times New Roman" w:cs="Times New Roman"/>
                <w:color w:val="000000"/>
                <w:sz w:val="24"/>
                <w:szCs w:val="24"/>
              </w:rPr>
              <w:t>Коэффициент ликвидности при мобилизации материальных оборотных средств (МОС)</w:t>
            </w:r>
          </w:p>
        </w:tc>
        <w:tc>
          <w:tcPr>
            <w:tcW w:w="154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0,00</w:t>
            </w:r>
          </w:p>
        </w:tc>
        <w:tc>
          <w:tcPr>
            <w:tcW w:w="1583"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0,00</w:t>
            </w:r>
          </w:p>
        </w:tc>
        <w:tc>
          <w:tcPr>
            <w:tcW w:w="1419"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0,00</w:t>
            </w:r>
          </w:p>
        </w:tc>
      </w:tr>
      <w:tr w:rsidR="000B539A" w:rsidRPr="00683CD6" w:rsidTr="00657E8B">
        <w:trPr>
          <w:trHeight w:val="20"/>
        </w:trPr>
        <w:tc>
          <w:tcPr>
            <w:tcW w:w="987" w:type="dxa"/>
            <w:tcBorders>
              <w:bottom w:val="single" w:sz="4" w:space="0" w:color="auto"/>
            </w:tcBorders>
            <w:shd w:val="clear" w:color="auto" w:fill="auto"/>
            <w:vAlign w:val="bottom"/>
            <w:hideMark/>
          </w:tcPr>
          <w:p w:rsidR="000B539A" w:rsidRPr="00683CD6" w:rsidRDefault="000B539A" w:rsidP="000B539A">
            <w:pPr>
              <w:spacing w:after="0" w:line="240" w:lineRule="auto"/>
              <w:jc w:val="both"/>
              <w:rPr>
                <w:rFonts w:ascii="Times New Roman" w:eastAsia="Times New Roman" w:hAnsi="Times New Roman" w:cs="Times New Roman"/>
                <w:color w:val="000000"/>
                <w:sz w:val="24"/>
                <w:szCs w:val="24"/>
              </w:rPr>
            </w:pPr>
            <w:r w:rsidRPr="00683CD6">
              <w:rPr>
                <w:rFonts w:ascii="Times New Roman" w:eastAsia="Times New Roman" w:hAnsi="Times New Roman" w:cs="Times New Roman"/>
                <w:color w:val="000000"/>
                <w:sz w:val="24"/>
                <w:szCs w:val="24"/>
              </w:rPr>
              <w:t>5</w:t>
            </w:r>
          </w:p>
        </w:tc>
        <w:tc>
          <w:tcPr>
            <w:tcW w:w="3700" w:type="dxa"/>
            <w:tcBorders>
              <w:bottom w:val="single" w:sz="4" w:space="0" w:color="auto"/>
            </w:tcBorders>
            <w:shd w:val="clear" w:color="auto" w:fill="auto"/>
            <w:vAlign w:val="bottom"/>
            <w:hideMark/>
          </w:tcPr>
          <w:p w:rsidR="000B539A" w:rsidRPr="00683CD6" w:rsidRDefault="000B539A" w:rsidP="000B539A">
            <w:pPr>
              <w:spacing w:after="0" w:line="240" w:lineRule="auto"/>
              <w:jc w:val="both"/>
              <w:rPr>
                <w:rFonts w:ascii="Times New Roman" w:eastAsia="Times New Roman" w:hAnsi="Times New Roman" w:cs="Times New Roman"/>
                <w:color w:val="000000"/>
                <w:sz w:val="24"/>
                <w:szCs w:val="24"/>
              </w:rPr>
            </w:pPr>
            <w:r w:rsidRPr="00683CD6">
              <w:rPr>
                <w:rFonts w:ascii="Times New Roman" w:eastAsia="Times New Roman" w:hAnsi="Times New Roman" w:cs="Times New Roman"/>
                <w:color w:val="000000"/>
                <w:sz w:val="24"/>
                <w:szCs w:val="24"/>
              </w:rPr>
              <w:t>Величина чистого оборотного капитала</w:t>
            </w:r>
          </w:p>
        </w:tc>
        <w:tc>
          <w:tcPr>
            <w:tcW w:w="1542" w:type="dxa"/>
            <w:tcBorders>
              <w:bottom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-78 860</w:t>
            </w:r>
          </w:p>
        </w:tc>
        <w:tc>
          <w:tcPr>
            <w:tcW w:w="1583" w:type="dxa"/>
            <w:tcBorders>
              <w:bottom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-55 268</w:t>
            </w:r>
          </w:p>
        </w:tc>
        <w:tc>
          <w:tcPr>
            <w:tcW w:w="1419" w:type="dxa"/>
            <w:tcBorders>
              <w:bottom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23592</w:t>
            </w:r>
          </w:p>
        </w:tc>
      </w:tr>
      <w:tr w:rsidR="000B539A" w:rsidRPr="00683CD6" w:rsidTr="00657E8B">
        <w:trPr>
          <w:trHeight w:val="20"/>
        </w:trPr>
        <w:tc>
          <w:tcPr>
            <w:tcW w:w="987" w:type="dxa"/>
            <w:tcBorders>
              <w:top w:val="single" w:sz="4" w:space="0" w:color="auto"/>
            </w:tcBorders>
            <w:shd w:val="clear" w:color="auto" w:fill="auto"/>
            <w:vAlign w:val="bottom"/>
            <w:hideMark/>
          </w:tcPr>
          <w:p w:rsidR="000B539A" w:rsidRPr="00683CD6" w:rsidRDefault="000B539A" w:rsidP="000B539A">
            <w:pPr>
              <w:spacing w:after="0" w:line="240" w:lineRule="auto"/>
              <w:jc w:val="both"/>
              <w:rPr>
                <w:rFonts w:ascii="Times New Roman" w:eastAsia="Times New Roman" w:hAnsi="Times New Roman" w:cs="Times New Roman"/>
                <w:color w:val="000000"/>
                <w:sz w:val="24"/>
                <w:szCs w:val="24"/>
              </w:rPr>
            </w:pPr>
            <w:r w:rsidRPr="00683CD6">
              <w:rPr>
                <w:rFonts w:ascii="Times New Roman" w:eastAsia="Times New Roman" w:hAnsi="Times New Roman" w:cs="Times New Roman"/>
                <w:color w:val="000000"/>
                <w:sz w:val="24"/>
                <w:szCs w:val="24"/>
              </w:rPr>
              <w:t>6</w:t>
            </w:r>
          </w:p>
        </w:tc>
        <w:tc>
          <w:tcPr>
            <w:tcW w:w="3700" w:type="dxa"/>
            <w:tcBorders>
              <w:top w:val="single" w:sz="4" w:space="0" w:color="auto"/>
            </w:tcBorders>
            <w:shd w:val="clear" w:color="auto" w:fill="auto"/>
            <w:vAlign w:val="bottom"/>
            <w:hideMark/>
          </w:tcPr>
          <w:p w:rsidR="000B539A" w:rsidRPr="00683CD6" w:rsidRDefault="000B539A" w:rsidP="000B539A">
            <w:pPr>
              <w:spacing w:after="0" w:line="240" w:lineRule="auto"/>
              <w:jc w:val="both"/>
              <w:rPr>
                <w:rFonts w:ascii="Times New Roman" w:eastAsia="Times New Roman" w:hAnsi="Times New Roman" w:cs="Times New Roman"/>
                <w:color w:val="000000"/>
                <w:sz w:val="24"/>
                <w:szCs w:val="24"/>
              </w:rPr>
            </w:pPr>
            <w:r w:rsidRPr="00683CD6">
              <w:rPr>
                <w:rFonts w:ascii="Times New Roman" w:eastAsia="Times New Roman" w:hAnsi="Times New Roman" w:cs="Times New Roman"/>
                <w:color w:val="000000"/>
                <w:sz w:val="24"/>
                <w:szCs w:val="24"/>
              </w:rPr>
              <w:t>Коэффициент обеспеченности собственными оборотными средствами</w:t>
            </w:r>
          </w:p>
        </w:tc>
        <w:tc>
          <w:tcPr>
            <w:tcW w:w="1542" w:type="dxa"/>
            <w:tcBorders>
              <w:top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-8,60</w:t>
            </w:r>
          </w:p>
        </w:tc>
        <w:tc>
          <w:tcPr>
            <w:tcW w:w="1583" w:type="dxa"/>
            <w:tcBorders>
              <w:top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-3,34</w:t>
            </w:r>
          </w:p>
        </w:tc>
        <w:tc>
          <w:tcPr>
            <w:tcW w:w="1419" w:type="dxa"/>
            <w:tcBorders>
              <w:top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5,26</w:t>
            </w:r>
          </w:p>
        </w:tc>
      </w:tr>
      <w:tr w:rsidR="000B539A" w:rsidRPr="00683CD6" w:rsidTr="00AC4EDA">
        <w:trPr>
          <w:trHeight w:val="20"/>
        </w:trPr>
        <w:tc>
          <w:tcPr>
            <w:tcW w:w="987" w:type="dxa"/>
            <w:shd w:val="clear" w:color="auto" w:fill="auto"/>
            <w:vAlign w:val="bottom"/>
            <w:hideMark/>
          </w:tcPr>
          <w:p w:rsidR="000B539A" w:rsidRPr="00683CD6" w:rsidRDefault="000B539A" w:rsidP="000B539A">
            <w:pPr>
              <w:spacing w:after="0" w:line="240" w:lineRule="auto"/>
              <w:jc w:val="both"/>
              <w:rPr>
                <w:rFonts w:ascii="Times New Roman" w:eastAsia="Times New Roman" w:hAnsi="Times New Roman" w:cs="Times New Roman"/>
                <w:color w:val="000000"/>
                <w:sz w:val="24"/>
                <w:szCs w:val="24"/>
              </w:rPr>
            </w:pPr>
            <w:r w:rsidRPr="00683CD6">
              <w:rPr>
                <w:rFonts w:ascii="Times New Roman" w:eastAsia="Times New Roman" w:hAnsi="Times New Roman" w:cs="Times New Roman"/>
                <w:color w:val="000000"/>
                <w:sz w:val="24"/>
                <w:szCs w:val="24"/>
              </w:rPr>
              <w:t>7</w:t>
            </w:r>
          </w:p>
        </w:tc>
        <w:tc>
          <w:tcPr>
            <w:tcW w:w="3700" w:type="dxa"/>
            <w:shd w:val="clear" w:color="auto" w:fill="auto"/>
            <w:vAlign w:val="bottom"/>
            <w:hideMark/>
          </w:tcPr>
          <w:p w:rsidR="000B539A" w:rsidRPr="00683CD6" w:rsidRDefault="000B539A" w:rsidP="000B539A">
            <w:pPr>
              <w:spacing w:after="0" w:line="240" w:lineRule="auto"/>
              <w:jc w:val="both"/>
              <w:rPr>
                <w:rFonts w:ascii="Times New Roman" w:eastAsia="Times New Roman" w:hAnsi="Times New Roman" w:cs="Times New Roman"/>
                <w:color w:val="000000"/>
                <w:sz w:val="24"/>
                <w:szCs w:val="24"/>
              </w:rPr>
            </w:pPr>
            <w:r w:rsidRPr="00683CD6">
              <w:rPr>
                <w:rFonts w:ascii="Times New Roman" w:eastAsia="Times New Roman" w:hAnsi="Times New Roman" w:cs="Times New Roman"/>
                <w:color w:val="000000"/>
                <w:sz w:val="24"/>
                <w:szCs w:val="24"/>
              </w:rPr>
              <w:t>Величина оборотных активов, необходимых для обеспечения текущей платежеспособности</w:t>
            </w:r>
          </w:p>
        </w:tc>
        <w:tc>
          <w:tcPr>
            <w:tcW w:w="154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123 678</w:t>
            </w:r>
          </w:p>
        </w:tc>
        <w:tc>
          <w:tcPr>
            <w:tcW w:w="1583"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161 002</w:t>
            </w:r>
          </w:p>
        </w:tc>
        <w:tc>
          <w:tcPr>
            <w:tcW w:w="1419"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37324</w:t>
            </w:r>
          </w:p>
        </w:tc>
      </w:tr>
    </w:tbl>
    <w:p w:rsidR="00683CD6" w:rsidRDefault="00683CD6" w:rsidP="00123C1D">
      <w:pPr>
        <w:spacing w:after="0" w:line="360" w:lineRule="auto"/>
        <w:jc w:val="both"/>
        <w:rPr>
          <w:rFonts w:ascii="Times New Roman" w:hAnsi="Times New Roman" w:cs="Times New Roman"/>
          <w:sz w:val="28"/>
          <w:szCs w:val="28"/>
        </w:rPr>
      </w:pPr>
    </w:p>
    <w:p w:rsidR="00F929AE" w:rsidRDefault="00F929AE" w:rsidP="00123C1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Показатели платежеспособности, рассчитанные в таблице 9</w:t>
      </w:r>
      <w:r w:rsidR="00B827F6">
        <w:rPr>
          <w:rFonts w:ascii="Times New Roman" w:hAnsi="Times New Roman" w:cs="Times New Roman"/>
          <w:sz w:val="28"/>
          <w:szCs w:val="28"/>
        </w:rPr>
        <w:t xml:space="preserve">, можно сделать вывод о том, что платежеспособность предприятия можно назвать </w:t>
      </w:r>
      <w:r w:rsidR="002E7F6D">
        <w:rPr>
          <w:rFonts w:ascii="Times New Roman" w:hAnsi="Times New Roman" w:cs="Times New Roman"/>
          <w:sz w:val="28"/>
          <w:szCs w:val="28"/>
        </w:rPr>
        <w:t>не</w:t>
      </w:r>
      <w:r w:rsidR="00B827F6">
        <w:rPr>
          <w:rFonts w:ascii="Times New Roman" w:hAnsi="Times New Roman" w:cs="Times New Roman"/>
          <w:sz w:val="28"/>
          <w:szCs w:val="28"/>
        </w:rPr>
        <w:t xml:space="preserve">достаточно высокой, так как многие показатели </w:t>
      </w:r>
      <w:r w:rsidR="002E7F6D">
        <w:rPr>
          <w:rFonts w:ascii="Times New Roman" w:hAnsi="Times New Roman" w:cs="Times New Roman"/>
          <w:sz w:val="28"/>
          <w:szCs w:val="28"/>
        </w:rPr>
        <w:t>ниже</w:t>
      </w:r>
      <w:r w:rsidR="00B827F6">
        <w:rPr>
          <w:rFonts w:ascii="Times New Roman" w:hAnsi="Times New Roman" w:cs="Times New Roman"/>
          <w:sz w:val="28"/>
          <w:szCs w:val="28"/>
        </w:rPr>
        <w:t xml:space="preserve"> минимально необходимого уровня. Так показатель абсолютной ликвидности, показывающий какую долю краткосрочных обязательств предприятие </w:t>
      </w:r>
      <w:proofErr w:type="gramStart"/>
      <w:r w:rsidR="00B827F6">
        <w:rPr>
          <w:rFonts w:ascii="Times New Roman" w:hAnsi="Times New Roman" w:cs="Times New Roman"/>
          <w:sz w:val="28"/>
          <w:szCs w:val="28"/>
        </w:rPr>
        <w:t>может покрыть</w:t>
      </w:r>
      <w:proofErr w:type="gramEnd"/>
      <w:r w:rsidR="00B827F6">
        <w:rPr>
          <w:rFonts w:ascii="Times New Roman" w:hAnsi="Times New Roman" w:cs="Times New Roman"/>
          <w:sz w:val="28"/>
          <w:szCs w:val="28"/>
        </w:rPr>
        <w:t xml:space="preserve"> используя лишь денежные средства и краткосрочные финансовые вложения. Норматив данного коэффициента составляет 0,2. Данный коэффиц</w:t>
      </w:r>
      <w:r w:rsidR="00351559">
        <w:rPr>
          <w:rFonts w:ascii="Times New Roman" w:hAnsi="Times New Roman" w:cs="Times New Roman"/>
          <w:sz w:val="28"/>
          <w:szCs w:val="28"/>
        </w:rPr>
        <w:t>иент за 2017г.</w:t>
      </w:r>
      <w:r w:rsidR="00B827F6">
        <w:rPr>
          <w:rFonts w:ascii="Times New Roman" w:hAnsi="Times New Roman" w:cs="Times New Roman"/>
          <w:sz w:val="28"/>
          <w:szCs w:val="28"/>
        </w:rPr>
        <w:t xml:space="preserve"> </w:t>
      </w:r>
      <w:r w:rsidR="002E7F6D">
        <w:rPr>
          <w:rFonts w:ascii="Times New Roman" w:hAnsi="Times New Roman" w:cs="Times New Roman"/>
          <w:sz w:val="28"/>
          <w:szCs w:val="28"/>
        </w:rPr>
        <w:t>увеличился более чем в три раза</w:t>
      </w:r>
      <w:r w:rsidR="00B827F6">
        <w:rPr>
          <w:rFonts w:ascii="Times New Roman" w:hAnsi="Times New Roman" w:cs="Times New Roman"/>
          <w:sz w:val="28"/>
          <w:szCs w:val="28"/>
        </w:rPr>
        <w:t xml:space="preserve"> </w:t>
      </w:r>
      <w:r w:rsidR="002E7F6D">
        <w:rPr>
          <w:rFonts w:ascii="Times New Roman" w:hAnsi="Times New Roman" w:cs="Times New Roman"/>
          <w:sz w:val="28"/>
          <w:szCs w:val="28"/>
        </w:rPr>
        <w:t>за счет значительного увеличения временно свободных денежных средств и краткосрочных финансовых вложений</w:t>
      </w:r>
      <w:r w:rsidR="00B827F6">
        <w:rPr>
          <w:rFonts w:ascii="Times New Roman" w:hAnsi="Times New Roman" w:cs="Times New Roman"/>
          <w:sz w:val="28"/>
          <w:szCs w:val="28"/>
        </w:rPr>
        <w:t>. Показатель промежуточной ликвидности должен быть выше 0,7. В ПАО «</w:t>
      </w:r>
      <w:r w:rsidR="001D62B9">
        <w:rPr>
          <w:rFonts w:ascii="Times New Roman" w:hAnsi="Times New Roman" w:cs="Times New Roman"/>
          <w:sz w:val="28"/>
          <w:szCs w:val="28"/>
        </w:rPr>
        <w:t>МТС</w:t>
      </w:r>
      <w:r w:rsidR="00B827F6">
        <w:rPr>
          <w:rFonts w:ascii="Times New Roman" w:hAnsi="Times New Roman" w:cs="Times New Roman"/>
          <w:sz w:val="28"/>
          <w:szCs w:val="28"/>
        </w:rPr>
        <w:t>» данный коэф</w:t>
      </w:r>
      <w:r w:rsidR="00B827F6">
        <w:rPr>
          <w:rFonts w:ascii="Times New Roman" w:hAnsi="Times New Roman" w:cs="Times New Roman"/>
          <w:sz w:val="28"/>
          <w:szCs w:val="28"/>
        </w:rPr>
        <w:lastRenderedPageBreak/>
        <w:t xml:space="preserve">фициент находится </w:t>
      </w:r>
      <w:r w:rsidR="002E7F6D">
        <w:rPr>
          <w:rFonts w:ascii="Times New Roman" w:hAnsi="Times New Roman" w:cs="Times New Roman"/>
          <w:sz w:val="28"/>
          <w:szCs w:val="28"/>
        </w:rPr>
        <w:t>ниже</w:t>
      </w:r>
      <w:r w:rsidR="00B827F6">
        <w:rPr>
          <w:rFonts w:ascii="Times New Roman" w:hAnsi="Times New Roman" w:cs="Times New Roman"/>
          <w:sz w:val="28"/>
          <w:szCs w:val="28"/>
        </w:rPr>
        <w:t xml:space="preserve"> нормативного значения, а это означает, что предприятие </w:t>
      </w:r>
      <w:r w:rsidR="002E7F6D">
        <w:rPr>
          <w:rFonts w:ascii="Times New Roman" w:hAnsi="Times New Roman" w:cs="Times New Roman"/>
          <w:sz w:val="28"/>
          <w:szCs w:val="28"/>
        </w:rPr>
        <w:t xml:space="preserve">не </w:t>
      </w:r>
      <w:r w:rsidR="00B827F6">
        <w:rPr>
          <w:rFonts w:ascii="Times New Roman" w:hAnsi="Times New Roman" w:cs="Times New Roman"/>
          <w:sz w:val="28"/>
          <w:szCs w:val="28"/>
        </w:rPr>
        <w:t>сможет покрыть краткосрочные обязательства за счет дебиторской задолженности, денежных средств и краткосрочных финансовых вложений.</w:t>
      </w:r>
      <w:r w:rsidR="00965C7C">
        <w:rPr>
          <w:rFonts w:ascii="Times New Roman" w:hAnsi="Times New Roman" w:cs="Times New Roman"/>
          <w:sz w:val="28"/>
          <w:szCs w:val="28"/>
        </w:rPr>
        <w:t xml:space="preserve"> Показатель текущей ликвидности означает какую долю краткосрочных обязательств предприятие может покрыть за счет только оборотных активов. Норматив данного коэффициента считается выше 1,5. В ПАО «</w:t>
      </w:r>
      <w:r w:rsidR="001D62B9">
        <w:rPr>
          <w:rFonts w:ascii="Times New Roman" w:hAnsi="Times New Roman" w:cs="Times New Roman"/>
          <w:sz w:val="28"/>
          <w:szCs w:val="28"/>
        </w:rPr>
        <w:t>МТС</w:t>
      </w:r>
      <w:r w:rsidR="00965C7C">
        <w:rPr>
          <w:rFonts w:ascii="Times New Roman" w:hAnsi="Times New Roman" w:cs="Times New Roman"/>
          <w:sz w:val="28"/>
          <w:szCs w:val="28"/>
        </w:rPr>
        <w:t xml:space="preserve">» данный коэффициент находился </w:t>
      </w:r>
      <w:r w:rsidR="002E7F6D">
        <w:rPr>
          <w:rFonts w:ascii="Times New Roman" w:hAnsi="Times New Roman" w:cs="Times New Roman"/>
          <w:sz w:val="28"/>
          <w:szCs w:val="28"/>
        </w:rPr>
        <w:t>ниже</w:t>
      </w:r>
      <w:r w:rsidR="00965C7C">
        <w:rPr>
          <w:rFonts w:ascii="Times New Roman" w:hAnsi="Times New Roman" w:cs="Times New Roman"/>
          <w:sz w:val="28"/>
          <w:szCs w:val="28"/>
        </w:rPr>
        <w:t xml:space="preserve"> нормы, но в динамике</w:t>
      </w:r>
      <w:r w:rsidR="00B74585">
        <w:rPr>
          <w:rFonts w:ascii="Times New Roman" w:hAnsi="Times New Roman" w:cs="Times New Roman"/>
          <w:sz w:val="28"/>
          <w:szCs w:val="28"/>
        </w:rPr>
        <w:t xml:space="preserve"> увеличивается</w:t>
      </w:r>
      <w:r w:rsidR="00B74585">
        <w:rPr>
          <w:rFonts w:ascii="Times New Roman" w:hAnsi="Times New Roman" w:cs="Times New Roman"/>
          <w:color w:val="000000"/>
          <w:sz w:val="28"/>
          <w:szCs w:val="28"/>
        </w:rPr>
        <w:t>.</w:t>
      </w:r>
    </w:p>
    <w:p w:rsidR="0092520C" w:rsidRPr="00D665AB" w:rsidRDefault="0092520C" w:rsidP="0092520C">
      <w:pPr>
        <w:spacing w:after="0" w:line="360" w:lineRule="auto"/>
        <w:ind w:firstLine="709"/>
        <w:jc w:val="both"/>
        <w:rPr>
          <w:rFonts w:ascii="Times New Roman" w:hAnsi="Times New Roman" w:cs="Times New Roman"/>
          <w:sz w:val="28"/>
          <w:szCs w:val="28"/>
        </w:rPr>
      </w:pPr>
      <w:r w:rsidRPr="00AE7FA2">
        <w:rPr>
          <w:rFonts w:ascii="Times New Roman" w:hAnsi="Times New Roman" w:cs="Times New Roman"/>
          <w:sz w:val="28"/>
          <w:szCs w:val="28"/>
        </w:rPr>
        <w:t>Оценка финансового состояния организации будет неполной без анализа финансовой устойчивости. Задачей анализа финансовой устойчивости является оценка величины и структуры активов и пассивов. Это необходимо, чтобы ответить на вопросы: насколько организация независима и отвечает ли состояние активов и пассивов предприятия задачам ее финансово-хозяйственной деятельности. Показатели, которые характеризуют независимость по каждому элементу активов и по имуществу в целом, дают возможность измерить, достаточно ли устойчива анализируемая орг</w:t>
      </w:r>
      <w:r w:rsidR="003B4941">
        <w:rPr>
          <w:rFonts w:ascii="Times New Roman" w:hAnsi="Times New Roman" w:cs="Times New Roman"/>
          <w:sz w:val="28"/>
          <w:szCs w:val="28"/>
        </w:rPr>
        <w:t xml:space="preserve">анизация в финансовом отношении </w:t>
      </w:r>
      <w:r w:rsidRPr="00D665AB">
        <w:rPr>
          <w:rFonts w:ascii="Times New Roman" w:hAnsi="Times New Roman" w:cs="Times New Roman"/>
          <w:sz w:val="28"/>
          <w:szCs w:val="28"/>
        </w:rPr>
        <w:t>[12]</w:t>
      </w:r>
      <w:r w:rsidR="003B4941">
        <w:rPr>
          <w:rFonts w:ascii="Times New Roman" w:hAnsi="Times New Roman" w:cs="Times New Roman"/>
          <w:sz w:val="28"/>
          <w:szCs w:val="28"/>
        </w:rPr>
        <w:t>.</w:t>
      </w:r>
    </w:p>
    <w:p w:rsidR="0092520C" w:rsidRPr="00AE7FA2" w:rsidRDefault="0092520C" w:rsidP="0092520C">
      <w:pPr>
        <w:spacing w:after="0" w:line="360" w:lineRule="auto"/>
        <w:ind w:firstLine="709"/>
        <w:jc w:val="both"/>
        <w:rPr>
          <w:rFonts w:ascii="Times New Roman" w:hAnsi="Times New Roman" w:cs="Times New Roman"/>
          <w:sz w:val="28"/>
          <w:szCs w:val="28"/>
        </w:rPr>
      </w:pPr>
      <w:r w:rsidRPr="00AE7FA2">
        <w:rPr>
          <w:rFonts w:ascii="Times New Roman" w:hAnsi="Times New Roman" w:cs="Times New Roman"/>
          <w:sz w:val="28"/>
          <w:szCs w:val="28"/>
        </w:rPr>
        <w:t>Необходимо определить, какие абсолютные показатели отражают сущность устойчивости финансового состояния. Ответ связан с балансовой моделью, из которой исходит анализ.</w:t>
      </w:r>
    </w:p>
    <w:p w:rsidR="0092520C" w:rsidRDefault="0092520C" w:rsidP="000B379E">
      <w:pPr>
        <w:spacing w:after="0" w:line="360" w:lineRule="auto"/>
        <w:ind w:firstLine="709"/>
        <w:jc w:val="both"/>
        <w:rPr>
          <w:rFonts w:ascii="Times New Roman" w:hAnsi="Times New Roman" w:cs="Times New Roman"/>
          <w:sz w:val="28"/>
          <w:szCs w:val="28"/>
        </w:rPr>
      </w:pPr>
      <w:r w:rsidRPr="00AE7FA2">
        <w:rPr>
          <w:rFonts w:ascii="Times New Roman" w:hAnsi="Times New Roman" w:cs="Times New Roman"/>
          <w:sz w:val="28"/>
          <w:szCs w:val="28"/>
        </w:rPr>
        <w:t xml:space="preserve">Долгосрочные обязательства (кредиты и займы) и собственный капитал направляются преимущественно на приобретение основных средств, на капитальные вложения и другие внеоборотные активы. Для того чтобы выполнялось условие платежеспособности, необходимо, чтобы денежные средства и средства в расчетах, а также материальные оборотные активы </w:t>
      </w:r>
      <w:r w:rsidR="003B4941">
        <w:rPr>
          <w:rFonts w:ascii="Times New Roman" w:hAnsi="Times New Roman" w:cs="Times New Roman"/>
          <w:sz w:val="28"/>
          <w:szCs w:val="28"/>
        </w:rPr>
        <w:t xml:space="preserve">покрывали краткосрочные пассивы </w:t>
      </w:r>
      <w:r w:rsidRPr="0092520C">
        <w:rPr>
          <w:rFonts w:ascii="Times New Roman" w:hAnsi="Times New Roman" w:cs="Times New Roman"/>
          <w:sz w:val="28"/>
          <w:szCs w:val="28"/>
        </w:rPr>
        <w:t>[14]</w:t>
      </w:r>
      <w:r w:rsidR="003B4941">
        <w:rPr>
          <w:rFonts w:ascii="Times New Roman" w:hAnsi="Times New Roman" w:cs="Times New Roman"/>
          <w:sz w:val="28"/>
          <w:szCs w:val="28"/>
        </w:rPr>
        <w:t>.</w:t>
      </w:r>
    </w:p>
    <w:p w:rsidR="000B379E" w:rsidRDefault="000B379E" w:rsidP="000B379E">
      <w:pPr>
        <w:spacing w:after="0" w:line="360" w:lineRule="auto"/>
        <w:ind w:firstLine="709"/>
        <w:jc w:val="both"/>
        <w:rPr>
          <w:rFonts w:ascii="Times New Roman" w:hAnsi="Times New Roman" w:cs="Times New Roman"/>
          <w:sz w:val="28"/>
          <w:szCs w:val="28"/>
        </w:rPr>
      </w:pPr>
    </w:p>
    <w:p w:rsidR="000B379E" w:rsidRDefault="000B379E" w:rsidP="000B379E">
      <w:pPr>
        <w:spacing w:after="0" w:line="360" w:lineRule="auto"/>
        <w:ind w:firstLine="709"/>
        <w:jc w:val="both"/>
        <w:rPr>
          <w:rFonts w:ascii="Times New Roman" w:hAnsi="Times New Roman" w:cs="Times New Roman"/>
          <w:sz w:val="28"/>
          <w:szCs w:val="28"/>
        </w:rPr>
      </w:pPr>
    </w:p>
    <w:p w:rsidR="000B379E" w:rsidRDefault="000B379E" w:rsidP="000B379E">
      <w:pPr>
        <w:spacing w:after="0" w:line="360" w:lineRule="auto"/>
        <w:ind w:firstLine="709"/>
        <w:jc w:val="both"/>
        <w:rPr>
          <w:rFonts w:ascii="Times New Roman" w:hAnsi="Times New Roman" w:cs="Times New Roman"/>
          <w:sz w:val="28"/>
          <w:szCs w:val="28"/>
        </w:rPr>
      </w:pPr>
    </w:p>
    <w:p w:rsidR="000B379E" w:rsidRDefault="000B379E" w:rsidP="000B379E">
      <w:pPr>
        <w:spacing w:after="0" w:line="360" w:lineRule="auto"/>
        <w:ind w:firstLine="709"/>
        <w:jc w:val="both"/>
        <w:rPr>
          <w:rFonts w:ascii="Times New Roman" w:hAnsi="Times New Roman" w:cs="Times New Roman"/>
          <w:sz w:val="28"/>
          <w:szCs w:val="28"/>
        </w:rPr>
      </w:pPr>
    </w:p>
    <w:p w:rsidR="004D7946" w:rsidRDefault="004D7946" w:rsidP="005A1785">
      <w:pPr>
        <w:pStyle w:val="a3"/>
        <w:spacing w:before="0" w:beforeAutospacing="0" w:after="0" w:afterAutospacing="0" w:line="360" w:lineRule="auto"/>
        <w:ind w:firstLine="708"/>
        <w:jc w:val="both"/>
        <w:rPr>
          <w:color w:val="000000"/>
          <w:sz w:val="27"/>
          <w:szCs w:val="27"/>
        </w:rPr>
      </w:pPr>
    </w:p>
    <w:p w:rsidR="00683CD6" w:rsidRPr="00F978EA" w:rsidRDefault="00D00A35" w:rsidP="005A1785">
      <w:pPr>
        <w:pStyle w:val="a3"/>
        <w:spacing w:before="0" w:beforeAutospacing="0" w:after="0" w:afterAutospacing="0" w:line="360" w:lineRule="auto"/>
        <w:ind w:firstLine="708"/>
        <w:jc w:val="both"/>
        <w:rPr>
          <w:color w:val="000000"/>
          <w:sz w:val="27"/>
          <w:szCs w:val="27"/>
        </w:rPr>
      </w:pPr>
      <w:r>
        <w:rPr>
          <w:color w:val="000000"/>
          <w:sz w:val="27"/>
          <w:szCs w:val="27"/>
        </w:rPr>
        <w:lastRenderedPageBreak/>
        <w:t>Таблица 10</w:t>
      </w:r>
      <w:r w:rsidRPr="00813DCA">
        <w:rPr>
          <w:color w:val="000000"/>
          <w:sz w:val="27"/>
          <w:szCs w:val="27"/>
        </w:rPr>
        <w:t xml:space="preserve"> – </w:t>
      </w:r>
      <w:r w:rsidR="00683CD6" w:rsidRPr="00F978EA">
        <w:rPr>
          <w:color w:val="000000"/>
          <w:sz w:val="27"/>
          <w:szCs w:val="27"/>
        </w:rPr>
        <w:t>Динамика показателей рыночной устойчивости</w:t>
      </w:r>
    </w:p>
    <w:tbl>
      <w:tblPr>
        <w:tblW w:w="9187" w:type="dxa"/>
        <w:tblInd w:w="86" w:type="dxa"/>
        <w:tblLook w:val="04A0" w:firstRow="1" w:lastRow="0" w:firstColumn="1" w:lastColumn="0" w:noHBand="0" w:noVBand="1"/>
      </w:tblPr>
      <w:tblGrid>
        <w:gridCol w:w="960"/>
        <w:gridCol w:w="4307"/>
        <w:gridCol w:w="1480"/>
        <w:gridCol w:w="960"/>
        <w:gridCol w:w="1480"/>
      </w:tblGrid>
      <w:tr w:rsidR="00683CD6" w:rsidRPr="00F978EA" w:rsidTr="00E1251F">
        <w:trPr>
          <w:trHeight w:val="2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83CD6" w:rsidRPr="00F978EA" w:rsidRDefault="00683CD6" w:rsidP="00E1251F">
            <w:pPr>
              <w:spacing w:after="0" w:line="240" w:lineRule="auto"/>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 п/п</w:t>
            </w:r>
          </w:p>
        </w:tc>
        <w:tc>
          <w:tcPr>
            <w:tcW w:w="4307" w:type="dxa"/>
            <w:tcBorders>
              <w:top w:val="single" w:sz="8" w:space="0" w:color="auto"/>
              <w:left w:val="nil"/>
              <w:bottom w:val="single" w:sz="8" w:space="0" w:color="auto"/>
              <w:right w:val="single" w:sz="8" w:space="0" w:color="auto"/>
            </w:tcBorders>
            <w:shd w:val="clear" w:color="auto" w:fill="auto"/>
            <w:vAlign w:val="center"/>
            <w:hideMark/>
          </w:tcPr>
          <w:p w:rsidR="00683CD6" w:rsidRPr="00F978EA" w:rsidRDefault="00683CD6" w:rsidP="00E1251F">
            <w:pPr>
              <w:spacing w:after="0" w:line="240" w:lineRule="auto"/>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Показатель</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683CD6" w:rsidRPr="00F978EA" w:rsidRDefault="00683CD6" w:rsidP="00E1251F">
            <w:pPr>
              <w:spacing w:after="0" w:line="240" w:lineRule="auto"/>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На начало 2017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683CD6" w:rsidRPr="00F978EA" w:rsidRDefault="00683CD6" w:rsidP="00E1251F">
            <w:pPr>
              <w:spacing w:after="0" w:line="240" w:lineRule="auto"/>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На конец 2017 г.</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683CD6" w:rsidRPr="00F978EA" w:rsidRDefault="00683CD6" w:rsidP="00E1251F">
            <w:pPr>
              <w:spacing w:after="0" w:line="240" w:lineRule="auto"/>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Абсолютное изменение</w:t>
            </w:r>
          </w:p>
        </w:tc>
      </w:tr>
      <w:tr w:rsidR="000B539A" w:rsidRPr="00F978EA" w:rsidTr="00E1251F">
        <w:trPr>
          <w:trHeight w:val="2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1</w:t>
            </w:r>
          </w:p>
        </w:tc>
        <w:tc>
          <w:tcPr>
            <w:tcW w:w="4307" w:type="dxa"/>
            <w:tcBorders>
              <w:top w:val="nil"/>
              <w:left w:val="nil"/>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Коэффициент автономии (финансовой независимости)</w:t>
            </w:r>
          </w:p>
        </w:tc>
        <w:tc>
          <w:tcPr>
            <w:tcW w:w="148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0,07</w:t>
            </w:r>
          </w:p>
        </w:tc>
        <w:tc>
          <w:tcPr>
            <w:tcW w:w="96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0,19</w:t>
            </w:r>
          </w:p>
        </w:tc>
        <w:tc>
          <w:tcPr>
            <w:tcW w:w="148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0,12</w:t>
            </w:r>
          </w:p>
        </w:tc>
      </w:tr>
      <w:tr w:rsidR="000B539A" w:rsidRPr="00F978EA" w:rsidTr="00E1251F">
        <w:trPr>
          <w:trHeight w:val="20"/>
        </w:trPr>
        <w:tc>
          <w:tcPr>
            <w:tcW w:w="960" w:type="dxa"/>
            <w:tcBorders>
              <w:top w:val="nil"/>
              <w:left w:val="single" w:sz="8" w:space="0" w:color="auto"/>
              <w:bottom w:val="nil"/>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2</w:t>
            </w:r>
          </w:p>
        </w:tc>
        <w:tc>
          <w:tcPr>
            <w:tcW w:w="4307" w:type="dxa"/>
            <w:tcBorders>
              <w:top w:val="nil"/>
              <w:left w:val="nil"/>
              <w:bottom w:val="nil"/>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Коэффициент финансовой устойчивости</w:t>
            </w:r>
          </w:p>
        </w:tc>
        <w:tc>
          <w:tcPr>
            <w:tcW w:w="1480" w:type="dxa"/>
            <w:tcBorders>
              <w:top w:val="nil"/>
              <w:left w:val="nil"/>
              <w:bottom w:val="nil"/>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0,74</w:t>
            </w:r>
          </w:p>
        </w:tc>
        <w:tc>
          <w:tcPr>
            <w:tcW w:w="960" w:type="dxa"/>
            <w:tcBorders>
              <w:top w:val="nil"/>
              <w:left w:val="nil"/>
              <w:bottom w:val="nil"/>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0,72</w:t>
            </w:r>
          </w:p>
        </w:tc>
        <w:tc>
          <w:tcPr>
            <w:tcW w:w="148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-0,02</w:t>
            </w:r>
          </w:p>
        </w:tc>
      </w:tr>
      <w:tr w:rsidR="000B539A" w:rsidRPr="00F978EA" w:rsidTr="00E1251F">
        <w:trPr>
          <w:trHeight w:val="20"/>
        </w:trPr>
        <w:tc>
          <w:tcPr>
            <w:tcW w:w="9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3</w:t>
            </w:r>
          </w:p>
        </w:tc>
        <w:tc>
          <w:tcPr>
            <w:tcW w:w="4307" w:type="dxa"/>
            <w:tcBorders>
              <w:top w:val="single" w:sz="8" w:space="0" w:color="auto"/>
              <w:left w:val="nil"/>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Коэффициент финансовой зависимости</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0,93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0,81</w:t>
            </w:r>
          </w:p>
        </w:tc>
        <w:tc>
          <w:tcPr>
            <w:tcW w:w="148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-0,12</w:t>
            </w:r>
          </w:p>
        </w:tc>
      </w:tr>
      <w:tr w:rsidR="000B539A" w:rsidRPr="00F978EA" w:rsidTr="00E1251F">
        <w:trPr>
          <w:trHeight w:val="2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4</w:t>
            </w:r>
          </w:p>
        </w:tc>
        <w:tc>
          <w:tcPr>
            <w:tcW w:w="4307" w:type="dxa"/>
            <w:tcBorders>
              <w:top w:val="nil"/>
              <w:left w:val="nil"/>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Коэффициент маневренности собственного капитала</w:t>
            </w:r>
          </w:p>
        </w:tc>
        <w:tc>
          <w:tcPr>
            <w:tcW w:w="148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-11,55</w:t>
            </w:r>
          </w:p>
        </w:tc>
        <w:tc>
          <w:tcPr>
            <w:tcW w:w="96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-3,22</w:t>
            </w:r>
          </w:p>
        </w:tc>
        <w:tc>
          <w:tcPr>
            <w:tcW w:w="148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8,32</w:t>
            </w:r>
          </w:p>
        </w:tc>
      </w:tr>
      <w:tr w:rsidR="000B539A" w:rsidRPr="00F978EA" w:rsidTr="00657E8B">
        <w:trPr>
          <w:trHeight w:val="20"/>
        </w:trPr>
        <w:tc>
          <w:tcPr>
            <w:tcW w:w="960" w:type="dxa"/>
            <w:tcBorders>
              <w:top w:val="nil"/>
              <w:left w:val="single" w:sz="8" w:space="0" w:color="auto"/>
              <w:bottom w:val="single" w:sz="4"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5</w:t>
            </w:r>
          </w:p>
        </w:tc>
        <w:tc>
          <w:tcPr>
            <w:tcW w:w="4307" w:type="dxa"/>
            <w:tcBorders>
              <w:top w:val="nil"/>
              <w:left w:val="nil"/>
              <w:bottom w:val="single" w:sz="4"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Коэффициент финансовой активности (плечо финансового рычага)</w:t>
            </w:r>
          </w:p>
        </w:tc>
        <w:tc>
          <w:tcPr>
            <w:tcW w:w="1480" w:type="dxa"/>
            <w:tcBorders>
              <w:top w:val="nil"/>
              <w:left w:val="nil"/>
              <w:bottom w:val="single" w:sz="4"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0,08</w:t>
            </w:r>
          </w:p>
        </w:tc>
        <w:tc>
          <w:tcPr>
            <w:tcW w:w="960" w:type="dxa"/>
            <w:tcBorders>
              <w:top w:val="nil"/>
              <w:left w:val="nil"/>
              <w:bottom w:val="single" w:sz="4"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0,24</w:t>
            </w:r>
          </w:p>
        </w:tc>
        <w:tc>
          <w:tcPr>
            <w:tcW w:w="1480" w:type="dxa"/>
            <w:tcBorders>
              <w:top w:val="nil"/>
              <w:left w:val="nil"/>
              <w:bottom w:val="single" w:sz="4"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0,16</w:t>
            </w:r>
          </w:p>
        </w:tc>
      </w:tr>
      <w:tr w:rsidR="000B539A" w:rsidRPr="00F978EA" w:rsidTr="00657E8B">
        <w:trPr>
          <w:trHeight w:val="20"/>
        </w:trPr>
        <w:tc>
          <w:tcPr>
            <w:tcW w:w="96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6</w:t>
            </w:r>
          </w:p>
        </w:tc>
        <w:tc>
          <w:tcPr>
            <w:tcW w:w="4307" w:type="dxa"/>
            <w:tcBorders>
              <w:top w:val="single" w:sz="4" w:space="0" w:color="auto"/>
              <w:left w:val="nil"/>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Коэффициент финансовой независимости в части формирования запасов</w:t>
            </w:r>
          </w:p>
        </w:tc>
        <w:tc>
          <w:tcPr>
            <w:tcW w:w="1480" w:type="dxa"/>
            <w:tcBorders>
              <w:top w:val="single" w:sz="4" w:space="0" w:color="auto"/>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-800,77</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-961,65</w:t>
            </w:r>
          </w:p>
        </w:tc>
        <w:tc>
          <w:tcPr>
            <w:tcW w:w="1480" w:type="dxa"/>
            <w:tcBorders>
              <w:top w:val="single" w:sz="4" w:space="0" w:color="auto"/>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-160,89</w:t>
            </w:r>
          </w:p>
        </w:tc>
      </w:tr>
      <w:tr w:rsidR="000B539A" w:rsidRPr="00F978EA" w:rsidTr="000D3144">
        <w:trPr>
          <w:trHeight w:val="20"/>
        </w:trPr>
        <w:tc>
          <w:tcPr>
            <w:tcW w:w="960" w:type="dxa"/>
            <w:tcBorders>
              <w:top w:val="nil"/>
              <w:left w:val="single" w:sz="8" w:space="0" w:color="auto"/>
              <w:bottom w:val="single" w:sz="4"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7</w:t>
            </w:r>
          </w:p>
        </w:tc>
        <w:tc>
          <w:tcPr>
            <w:tcW w:w="4307" w:type="dxa"/>
            <w:tcBorders>
              <w:top w:val="nil"/>
              <w:left w:val="nil"/>
              <w:bottom w:val="single" w:sz="4"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Коэффициент инвестирования основного капитала (за счет собственных средств)</w:t>
            </w:r>
          </w:p>
        </w:tc>
        <w:tc>
          <w:tcPr>
            <w:tcW w:w="1480" w:type="dxa"/>
            <w:tcBorders>
              <w:top w:val="nil"/>
              <w:left w:val="nil"/>
              <w:bottom w:val="single" w:sz="4"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0,08</w:t>
            </w:r>
          </w:p>
        </w:tc>
        <w:tc>
          <w:tcPr>
            <w:tcW w:w="960" w:type="dxa"/>
            <w:tcBorders>
              <w:top w:val="nil"/>
              <w:left w:val="nil"/>
              <w:bottom w:val="single" w:sz="4"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0,24</w:t>
            </w:r>
          </w:p>
        </w:tc>
        <w:tc>
          <w:tcPr>
            <w:tcW w:w="148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0,16</w:t>
            </w:r>
          </w:p>
        </w:tc>
      </w:tr>
      <w:tr w:rsidR="000B539A" w:rsidRPr="00F978EA" w:rsidTr="000D3144">
        <w:trPr>
          <w:trHeight w:val="20"/>
        </w:trPr>
        <w:tc>
          <w:tcPr>
            <w:tcW w:w="96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8</w:t>
            </w:r>
          </w:p>
        </w:tc>
        <w:tc>
          <w:tcPr>
            <w:tcW w:w="4307" w:type="dxa"/>
            <w:tcBorders>
              <w:top w:val="single" w:sz="4" w:space="0" w:color="auto"/>
              <w:left w:val="nil"/>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Коэффициент реальной стоимости имущества производственного назначения в составе всего имущества</w:t>
            </w:r>
          </w:p>
        </w:tc>
        <w:tc>
          <w:tcPr>
            <w:tcW w:w="1480" w:type="dxa"/>
            <w:tcBorders>
              <w:top w:val="single" w:sz="4" w:space="0" w:color="auto"/>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0,90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0,81</w:t>
            </w:r>
          </w:p>
        </w:tc>
        <w:tc>
          <w:tcPr>
            <w:tcW w:w="148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-0,09</w:t>
            </w:r>
          </w:p>
        </w:tc>
      </w:tr>
      <w:tr w:rsidR="000B539A" w:rsidRPr="00F978EA" w:rsidTr="00E1251F">
        <w:trPr>
          <w:trHeight w:val="2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9</w:t>
            </w:r>
          </w:p>
        </w:tc>
        <w:tc>
          <w:tcPr>
            <w:tcW w:w="4307" w:type="dxa"/>
            <w:tcBorders>
              <w:top w:val="nil"/>
              <w:left w:val="nil"/>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Коэффициент долгосрочного привлечения заёмных средств</w:t>
            </w:r>
          </w:p>
        </w:tc>
        <w:tc>
          <w:tcPr>
            <w:tcW w:w="148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0,90</w:t>
            </w:r>
          </w:p>
        </w:tc>
        <w:tc>
          <w:tcPr>
            <w:tcW w:w="96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0,73</w:t>
            </w:r>
          </w:p>
        </w:tc>
        <w:tc>
          <w:tcPr>
            <w:tcW w:w="148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-0,17</w:t>
            </w:r>
          </w:p>
        </w:tc>
      </w:tr>
      <w:tr w:rsidR="000B539A" w:rsidRPr="00F978EA" w:rsidTr="00E1251F">
        <w:trPr>
          <w:trHeight w:val="2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10</w:t>
            </w:r>
          </w:p>
        </w:tc>
        <w:tc>
          <w:tcPr>
            <w:tcW w:w="4307" w:type="dxa"/>
            <w:tcBorders>
              <w:top w:val="nil"/>
              <w:left w:val="nil"/>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Коэффициент постоянного актива</w:t>
            </w:r>
          </w:p>
        </w:tc>
        <w:tc>
          <w:tcPr>
            <w:tcW w:w="148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12,55</w:t>
            </w:r>
          </w:p>
        </w:tc>
        <w:tc>
          <w:tcPr>
            <w:tcW w:w="96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4,22</w:t>
            </w:r>
          </w:p>
        </w:tc>
        <w:tc>
          <w:tcPr>
            <w:tcW w:w="148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-8,32</w:t>
            </w:r>
          </w:p>
        </w:tc>
      </w:tr>
    </w:tbl>
    <w:p w:rsidR="00683CD6" w:rsidRDefault="00683CD6" w:rsidP="00123C1D">
      <w:pPr>
        <w:spacing w:after="0" w:line="360" w:lineRule="auto"/>
        <w:jc w:val="both"/>
        <w:rPr>
          <w:rFonts w:ascii="Times New Roman" w:hAnsi="Times New Roman" w:cs="Times New Roman"/>
          <w:sz w:val="28"/>
          <w:szCs w:val="28"/>
        </w:rPr>
      </w:pPr>
    </w:p>
    <w:p w:rsidR="00D665AB" w:rsidRPr="000B379E" w:rsidRDefault="00965C7C" w:rsidP="000B37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показателям финансовой устойчивости, рассчитанным в таблице </w:t>
      </w:r>
      <w:proofErr w:type="gramStart"/>
      <w:r>
        <w:rPr>
          <w:rFonts w:ascii="Times New Roman" w:hAnsi="Times New Roman" w:cs="Times New Roman"/>
          <w:sz w:val="28"/>
          <w:szCs w:val="28"/>
        </w:rPr>
        <w:t>10</w:t>
      </w:r>
      <w:proofErr w:type="gramEnd"/>
      <w:r>
        <w:rPr>
          <w:rFonts w:ascii="Times New Roman" w:hAnsi="Times New Roman" w:cs="Times New Roman"/>
          <w:sz w:val="28"/>
          <w:szCs w:val="28"/>
        </w:rPr>
        <w:t xml:space="preserve"> можно сделать вывод о том на сколько предприятие устойчиво в современных финансовых условий функционирования. Так, коэффициент автономии, показывающий долю собственных средств в валюте баланса, составляет </w:t>
      </w:r>
      <w:r w:rsidR="000F3DA1">
        <w:rPr>
          <w:rFonts w:ascii="Times New Roman" w:hAnsi="Times New Roman" w:cs="Times New Roman"/>
          <w:sz w:val="28"/>
          <w:szCs w:val="28"/>
        </w:rPr>
        <w:t>менее 0,2</w:t>
      </w:r>
      <w:r>
        <w:rPr>
          <w:rFonts w:ascii="Times New Roman" w:hAnsi="Times New Roman" w:cs="Times New Roman"/>
          <w:sz w:val="28"/>
          <w:szCs w:val="28"/>
        </w:rPr>
        <w:t xml:space="preserve">, что </w:t>
      </w:r>
      <w:r w:rsidR="000F3DA1">
        <w:rPr>
          <w:rFonts w:ascii="Times New Roman" w:hAnsi="Times New Roman" w:cs="Times New Roman"/>
          <w:sz w:val="28"/>
          <w:szCs w:val="28"/>
        </w:rPr>
        <w:t>значительно ниже</w:t>
      </w:r>
      <w:r>
        <w:rPr>
          <w:rFonts w:ascii="Times New Roman" w:hAnsi="Times New Roman" w:cs="Times New Roman"/>
          <w:sz w:val="28"/>
          <w:szCs w:val="28"/>
        </w:rPr>
        <w:t xml:space="preserve"> нормативных значений (0,5). Показатель финансовой устойчивости рассчитывается путем деления наименее срочных обязательств к сумме валюты баланса. Данный показатель также находится </w:t>
      </w:r>
      <w:r w:rsidR="000F3DA1">
        <w:rPr>
          <w:rFonts w:ascii="Times New Roman" w:hAnsi="Times New Roman" w:cs="Times New Roman"/>
          <w:sz w:val="28"/>
          <w:szCs w:val="28"/>
        </w:rPr>
        <w:t>ниже</w:t>
      </w:r>
      <w:r>
        <w:rPr>
          <w:rFonts w:ascii="Times New Roman" w:hAnsi="Times New Roman" w:cs="Times New Roman"/>
          <w:sz w:val="28"/>
          <w:szCs w:val="28"/>
        </w:rPr>
        <w:t xml:space="preserve"> нормы (выше 0,8). Таким образом, можно сделать вывод о том, что предприятие является </w:t>
      </w:r>
      <w:r w:rsidR="000F3DA1">
        <w:rPr>
          <w:rFonts w:ascii="Times New Roman" w:hAnsi="Times New Roman" w:cs="Times New Roman"/>
          <w:sz w:val="28"/>
          <w:szCs w:val="28"/>
        </w:rPr>
        <w:t>финансово неустойчивым в большей степени за счет низкой доли собственных средств в валюте баланса.</w:t>
      </w:r>
    </w:p>
    <w:p w:rsidR="00683CD6" w:rsidRPr="00D665AB" w:rsidRDefault="00D00A35" w:rsidP="00D665AB">
      <w:pPr>
        <w:ind w:left="708"/>
        <w:rPr>
          <w:rFonts w:ascii="Times New Roman" w:eastAsia="Times New Roman" w:hAnsi="Times New Roman" w:cs="Times New Roman"/>
          <w:color w:val="000000"/>
          <w:sz w:val="27"/>
          <w:szCs w:val="27"/>
        </w:rPr>
      </w:pPr>
      <w:r w:rsidRPr="00D665AB">
        <w:rPr>
          <w:rFonts w:ascii="Times New Roman" w:hAnsi="Times New Roman" w:cs="Times New Roman"/>
          <w:color w:val="000000"/>
          <w:sz w:val="27"/>
          <w:szCs w:val="27"/>
        </w:rPr>
        <w:t xml:space="preserve">Таблица 11 – </w:t>
      </w:r>
      <w:r w:rsidR="00683CD6" w:rsidRPr="00D665AB">
        <w:rPr>
          <w:rFonts w:ascii="Times New Roman" w:hAnsi="Times New Roman" w:cs="Times New Roman"/>
          <w:color w:val="000000"/>
          <w:sz w:val="27"/>
          <w:szCs w:val="27"/>
        </w:rPr>
        <w:t>Расчет показателей для определения типа</w:t>
      </w:r>
      <w:r w:rsidR="00F978EA" w:rsidRPr="00D665AB">
        <w:rPr>
          <w:rFonts w:ascii="Times New Roman" w:hAnsi="Times New Roman" w:cs="Times New Roman"/>
          <w:color w:val="000000"/>
          <w:sz w:val="27"/>
          <w:szCs w:val="27"/>
        </w:rPr>
        <w:t xml:space="preserve"> </w:t>
      </w:r>
      <w:r w:rsidR="00683CD6" w:rsidRPr="00D665AB">
        <w:rPr>
          <w:rFonts w:ascii="Times New Roman" w:hAnsi="Times New Roman" w:cs="Times New Roman"/>
          <w:color w:val="000000"/>
          <w:sz w:val="27"/>
          <w:szCs w:val="27"/>
        </w:rPr>
        <w:t>финансовой устойчивости</w:t>
      </w:r>
    </w:p>
    <w:tbl>
      <w:tblPr>
        <w:tblW w:w="9172" w:type="dxa"/>
        <w:tblInd w:w="86" w:type="dxa"/>
        <w:tblLook w:val="04A0" w:firstRow="1" w:lastRow="0" w:firstColumn="1" w:lastColumn="0" w:noHBand="0" w:noVBand="1"/>
      </w:tblPr>
      <w:tblGrid>
        <w:gridCol w:w="5692"/>
        <w:gridCol w:w="1620"/>
        <w:gridCol w:w="1860"/>
      </w:tblGrid>
      <w:tr w:rsidR="00683CD6" w:rsidRPr="00F978EA" w:rsidTr="00E1251F">
        <w:trPr>
          <w:trHeight w:val="20"/>
        </w:trPr>
        <w:tc>
          <w:tcPr>
            <w:tcW w:w="56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83CD6" w:rsidRPr="00F978EA" w:rsidRDefault="00683CD6" w:rsidP="00E1251F">
            <w:pPr>
              <w:spacing w:after="0" w:line="240" w:lineRule="auto"/>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Показатель</w:t>
            </w:r>
          </w:p>
        </w:tc>
        <w:tc>
          <w:tcPr>
            <w:tcW w:w="1620" w:type="dxa"/>
            <w:tcBorders>
              <w:top w:val="single" w:sz="8" w:space="0" w:color="auto"/>
              <w:left w:val="nil"/>
              <w:bottom w:val="nil"/>
              <w:right w:val="single" w:sz="8" w:space="0" w:color="auto"/>
            </w:tcBorders>
            <w:shd w:val="clear" w:color="auto" w:fill="auto"/>
            <w:vAlign w:val="center"/>
            <w:hideMark/>
          </w:tcPr>
          <w:p w:rsidR="00683CD6" w:rsidRPr="00F978EA" w:rsidRDefault="00683CD6" w:rsidP="00E1251F">
            <w:pPr>
              <w:spacing w:after="0" w:line="240" w:lineRule="auto"/>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На начало</w:t>
            </w:r>
          </w:p>
        </w:tc>
        <w:tc>
          <w:tcPr>
            <w:tcW w:w="1860" w:type="dxa"/>
            <w:tcBorders>
              <w:top w:val="single" w:sz="8" w:space="0" w:color="auto"/>
              <w:left w:val="nil"/>
              <w:bottom w:val="nil"/>
              <w:right w:val="single" w:sz="8" w:space="0" w:color="auto"/>
            </w:tcBorders>
            <w:shd w:val="clear" w:color="auto" w:fill="auto"/>
            <w:vAlign w:val="center"/>
            <w:hideMark/>
          </w:tcPr>
          <w:p w:rsidR="00683CD6" w:rsidRPr="00F978EA" w:rsidRDefault="00683CD6" w:rsidP="00E1251F">
            <w:pPr>
              <w:spacing w:after="0" w:line="240" w:lineRule="auto"/>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На конец</w:t>
            </w:r>
          </w:p>
        </w:tc>
      </w:tr>
      <w:tr w:rsidR="00683CD6" w:rsidRPr="00F978EA" w:rsidTr="00E1251F">
        <w:trPr>
          <w:trHeight w:val="20"/>
        </w:trPr>
        <w:tc>
          <w:tcPr>
            <w:tcW w:w="5692" w:type="dxa"/>
            <w:vMerge/>
            <w:tcBorders>
              <w:top w:val="single" w:sz="8" w:space="0" w:color="auto"/>
              <w:left w:val="single" w:sz="8" w:space="0" w:color="auto"/>
              <w:bottom w:val="single" w:sz="8" w:space="0" w:color="000000"/>
              <w:right w:val="single" w:sz="8" w:space="0" w:color="auto"/>
            </w:tcBorders>
            <w:vAlign w:val="center"/>
            <w:hideMark/>
          </w:tcPr>
          <w:p w:rsidR="00683CD6" w:rsidRPr="00F978EA" w:rsidRDefault="00683CD6" w:rsidP="00E1251F">
            <w:pPr>
              <w:spacing w:after="0" w:line="240" w:lineRule="auto"/>
              <w:rPr>
                <w:rFonts w:ascii="Times New Roman" w:eastAsia="Times New Roman" w:hAnsi="Times New Roman" w:cs="Times New Roman"/>
                <w:color w:val="000000"/>
                <w:sz w:val="20"/>
                <w:szCs w:val="20"/>
              </w:rPr>
            </w:pPr>
          </w:p>
        </w:tc>
        <w:tc>
          <w:tcPr>
            <w:tcW w:w="1620" w:type="dxa"/>
            <w:tcBorders>
              <w:top w:val="nil"/>
              <w:left w:val="nil"/>
              <w:bottom w:val="single" w:sz="8" w:space="0" w:color="auto"/>
              <w:right w:val="single" w:sz="8" w:space="0" w:color="auto"/>
            </w:tcBorders>
            <w:shd w:val="clear" w:color="auto" w:fill="auto"/>
            <w:vAlign w:val="center"/>
            <w:hideMark/>
          </w:tcPr>
          <w:p w:rsidR="00683CD6" w:rsidRPr="00F978EA" w:rsidRDefault="00683CD6" w:rsidP="00E1251F">
            <w:pPr>
              <w:spacing w:after="0" w:line="240" w:lineRule="auto"/>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года</w:t>
            </w:r>
          </w:p>
        </w:tc>
        <w:tc>
          <w:tcPr>
            <w:tcW w:w="1860" w:type="dxa"/>
            <w:tcBorders>
              <w:top w:val="nil"/>
              <w:left w:val="nil"/>
              <w:bottom w:val="single" w:sz="8" w:space="0" w:color="auto"/>
              <w:right w:val="single" w:sz="8" w:space="0" w:color="auto"/>
            </w:tcBorders>
            <w:shd w:val="clear" w:color="auto" w:fill="auto"/>
            <w:vAlign w:val="center"/>
            <w:hideMark/>
          </w:tcPr>
          <w:p w:rsidR="00683CD6" w:rsidRPr="00F978EA" w:rsidRDefault="00683CD6" w:rsidP="00E1251F">
            <w:pPr>
              <w:spacing w:after="0" w:line="240" w:lineRule="auto"/>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года</w:t>
            </w:r>
          </w:p>
        </w:tc>
      </w:tr>
      <w:tr w:rsidR="000B539A" w:rsidRPr="00F978EA" w:rsidTr="00E1251F">
        <w:trPr>
          <w:trHeight w:val="20"/>
        </w:trPr>
        <w:tc>
          <w:tcPr>
            <w:tcW w:w="5692" w:type="dxa"/>
            <w:tcBorders>
              <w:top w:val="nil"/>
              <w:left w:val="single" w:sz="8" w:space="0" w:color="auto"/>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1. Общая величина запасов</w:t>
            </w:r>
          </w:p>
        </w:tc>
        <w:tc>
          <w:tcPr>
            <w:tcW w:w="162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505</w:t>
            </w:r>
          </w:p>
        </w:tc>
        <w:tc>
          <w:tcPr>
            <w:tcW w:w="186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376</w:t>
            </w:r>
          </w:p>
        </w:tc>
      </w:tr>
      <w:tr w:rsidR="000B539A" w:rsidRPr="00F978EA" w:rsidTr="00E1251F">
        <w:trPr>
          <w:trHeight w:val="20"/>
        </w:trPr>
        <w:tc>
          <w:tcPr>
            <w:tcW w:w="5692" w:type="dxa"/>
            <w:tcBorders>
              <w:top w:val="nil"/>
              <w:left w:val="single" w:sz="8" w:space="0" w:color="auto"/>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2. Наличие собственных оборотных средств (СОС)</w:t>
            </w:r>
          </w:p>
        </w:tc>
        <w:tc>
          <w:tcPr>
            <w:tcW w:w="162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-404 387</w:t>
            </w:r>
          </w:p>
        </w:tc>
        <w:tc>
          <w:tcPr>
            <w:tcW w:w="186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-361 581</w:t>
            </w:r>
          </w:p>
        </w:tc>
      </w:tr>
      <w:tr w:rsidR="000B539A" w:rsidRPr="00F978EA" w:rsidTr="00E1251F">
        <w:trPr>
          <w:trHeight w:val="20"/>
        </w:trPr>
        <w:tc>
          <w:tcPr>
            <w:tcW w:w="5692" w:type="dxa"/>
            <w:tcBorders>
              <w:top w:val="nil"/>
              <w:left w:val="single" w:sz="8" w:space="0" w:color="auto"/>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3. Величина собственных оборотных и долгосрочных платных заёмных средств</w:t>
            </w:r>
          </w:p>
        </w:tc>
        <w:tc>
          <w:tcPr>
            <w:tcW w:w="162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-78 860</w:t>
            </w:r>
          </w:p>
        </w:tc>
        <w:tc>
          <w:tcPr>
            <w:tcW w:w="186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-55 268</w:t>
            </w:r>
          </w:p>
        </w:tc>
      </w:tr>
      <w:tr w:rsidR="000B539A" w:rsidRPr="00F978EA" w:rsidTr="00E1251F">
        <w:trPr>
          <w:trHeight w:val="20"/>
        </w:trPr>
        <w:tc>
          <w:tcPr>
            <w:tcW w:w="5692" w:type="dxa"/>
            <w:tcBorders>
              <w:top w:val="nil"/>
              <w:left w:val="single" w:sz="8" w:space="0" w:color="auto"/>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4. Общая величина источников финансирования</w:t>
            </w:r>
          </w:p>
        </w:tc>
        <w:tc>
          <w:tcPr>
            <w:tcW w:w="162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486 438</w:t>
            </w:r>
          </w:p>
        </w:tc>
        <w:tc>
          <w:tcPr>
            <w:tcW w:w="186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582 039</w:t>
            </w:r>
          </w:p>
        </w:tc>
      </w:tr>
      <w:tr w:rsidR="000B539A" w:rsidRPr="00F978EA" w:rsidTr="000B379E">
        <w:trPr>
          <w:trHeight w:val="20"/>
        </w:trPr>
        <w:tc>
          <w:tcPr>
            <w:tcW w:w="5692" w:type="dxa"/>
            <w:tcBorders>
              <w:top w:val="nil"/>
              <w:left w:val="single" w:sz="8" w:space="0" w:color="auto"/>
              <w:bottom w:val="single" w:sz="4"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5. Излишек (+), недостаток (–) СОС</w:t>
            </w:r>
          </w:p>
        </w:tc>
        <w:tc>
          <w:tcPr>
            <w:tcW w:w="1620" w:type="dxa"/>
            <w:tcBorders>
              <w:top w:val="nil"/>
              <w:left w:val="nil"/>
              <w:bottom w:val="single" w:sz="4"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-404 892</w:t>
            </w:r>
          </w:p>
        </w:tc>
        <w:tc>
          <w:tcPr>
            <w:tcW w:w="1860" w:type="dxa"/>
            <w:tcBorders>
              <w:top w:val="nil"/>
              <w:left w:val="nil"/>
              <w:bottom w:val="single" w:sz="4"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-361 957</w:t>
            </w:r>
          </w:p>
        </w:tc>
      </w:tr>
      <w:tr w:rsidR="00D665AB" w:rsidRPr="00F978EA" w:rsidTr="000B379E">
        <w:trPr>
          <w:trHeight w:val="20"/>
        </w:trPr>
        <w:tc>
          <w:tcPr>
            <w:tcW w:w="5692" w:type="dxa"/>
            <w:tcBorders>
              <w:top w:val="single" w:sz="4" w:space="0" w:color="auto"/>
              <w:left w:val="single" w:sz="8" w:space="0" w:color="auto"/>
              <w:right w:val="single" w:sz="8" w:space="0" w:color="auto"/>
            </w:tcBorders>
            <w:shd w:val="clear" w:color="auto" w:fill="auto"/>
            <w:vAlign w:val="bottom"/>
            <w:hideMark/>
          </w:tcPr>
          <w:p w:rsidR="00D665AB" w:rsidRPr="00F978EA" w:rsidRDefault="00D665AB" w:rsidP="00D665AB">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6. Излишек (+), недостаток (–) собственных и долгосрочных заемных источников формирования запасов</w:t>
            </w:r>
          </w:p>
        </w:tc>
        <w:tc>
          <w:tcPr>
            <w:tcW w:w="1620" w:type="dxa"/>
            <w:tcBorders>
              <w:top w:val="single" w:sz="4" w:space="0" w:color="auto"/>
              <w:left w:val="nil"/>
              <w:right w:val="single" w:sz="8" w:space="0" w:color="auto"/>
            </w:tcBorders>
            <w:shd w:val="clear" w:color="auto" w:fill="auto"/>
            <w:vAlign w:val="center"/>
            <w:hideMark/>
          </w:tcPr>
          <w:p w:rsidR="00D665AB" w:rsidRPr="000B539A" w:rsidRDefault="00D665AB" w:rsidP="00D665AB">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-79 365</w:t>
            </w:r>
          </w:p>
        </w:tc>
        <w:tc>
          <w:tcPr>
            <w:tcW w:w="1860" w:type="dxa"/>
            <w:tcBorders>
              <w:top w:val="single" w:sz="4" w:space="0" w:color="auto"/>
              <w:left w:val="nil"/>
              <w:right w:val="single" w:sz="8" w:space="0" w:color="auto"/>
            </w:tcBorders>
            <w:shd w:val="clear" w:color="auto" w:fill="auto"/>
            <w:vAlign w:val="center"/>
            <w:hideMark/>
          </w:tcPr>
          <w:p w:rsidR="00D665AB" w:rsidRPr="000B539A" w:rsidRDefault="00D665AB" w:rsidP="00D665AB">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-55 644</w:t>
            </w:r>
          </w:p>
        </w:tc>
      </w:tr>
      <w:tr w:rsidR="000B379E" w:rsidRPr="00F978EA" w:rsidTr="000B379E">
        <w:trPr>
          <w:trHeight w:val="20"/>
        </w:trPr>
        <w:tc>
          <w:tcPr>
            <w:tcW w:w="9172" w:type="dxa"/>
            <w:gridSpan w:val="3"/>
            <w:shd w:val="clear" w:color="auto" w:fill="auto"/>
            <w:vAlign w:val="bottom"/>
          </w:tcPr>
          <w:p w:rsidR="000B379E" w:rsidRDefault="000B379E" w:rsidP="00D665AB">
            <w:pPr>
              <w:spacing w:after="0" w:line="240" w:lineRule="auto"/>
              <w:jc w:val="both"/>
              <w:rPr>
                <w:rFonts w:ascii="Times New Roman" w:eastAsia="Times New Roman" w:hAnsi="Times New Roman" w:cs="Times New Roman"/>
                <w:color w:val="000000"/>
                <w:sz w:val="20"/>
                <w:szCs w:val="20"/>
              </w:rPr>
            </w:pPr>
          </w:p>
          <w:p w:rsidR="000B379E" w:rsidRPr="000B379E" w:rsidRDefault="000B379E" w:rsidP="000B379E">
            <w:pPr>
              <w:spacing w:after="0" w:line="240" w:lineRule="auto"/>
              <w:jc w:val="right"/>
              <w:rPr>
                <w:rFonts w:ascii="Times New Roman" w:eastAsia="Times New Roman" w:hAnsi="Times New Roman" w:cs="Times New Roman"/>
                <w:color w:val="000000"/>
                <w:sz w:val="27"/>
                <w:szCs w:val="27"/>
              </w:rPr>
            </w:pPr>
            <w:r w:rsidRPr="000B379E">
              <w:rPr>
                <w:rFonts w:ascii="Times New Roman" w:eastAsia="Times New Roman" w:hAnsi="Times New Roman" w:cs="Times New Roman"/>
                <w:color w:val="000000"/>
                <w:sz w:val="27"/>
                <w:szCs w:val="27"/>
              </w:rPr>
              <w:lastRenderedPageBreak/>
              <w:t>Продолжение таблицы 11</w:t>
            </w:r>
          </w:p>
        </w:tc>
      </w:tr>
      <w:tr w:rsidR="00D665AB" w:rsidRPr="00F978EA" w:rsidTr="000B379E">
        <w:trPr>
          <w:trHeight w:val="20"/>
        </w:trPr>
        <w:tc>
          <w:tcPr>
            <w:tcW w:w="5692" w:type="dxa"/>
            <w:tcBorders>
              <w:left w:val="single" w:sz="8" w:space="0" w:color="auto"/>
              <w:bottom w:val="single" w:sz="8" w:space="0" w:color="auto"/>
              <w:right w:val="single" w:sz="8" w:space="0" w:color="auto"/>
            </w:tcBorders>
            <w:shd w:val="clear" w:color="auto" w:fill="auto"/>
            <w:vAlign w:val="bottom"/>
            <w:hideMark/>
          </w:tcPr>
          <w:p w:rsidR="00D665AB" w:rsidRPr="00F978EA" w:rsidRDefault="00D665AB" w:rsidP="00D665AB">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7. Излишек (+), недостаток (–) общей величины основных источников формирования запасов</w:t>
            </w:r>
          </w:p>
        </w:tc>
        <w:tc>
          <w:tcPr>
            <w:tcW w:w="1620" w:type="dxa"/>
            <w:tcBorders>
              <w:left w:val="nil"/>
              <w:bottom w:val="single" w:sz="8" w:space="0" w:color="auto"/>
              <w:right w:val="single" w:sz="8" w:space="0" w:color="auto"/>
            </w:tcBorders>
            <w:shd w:val="clear" w:color="auto" w:fill="auto"/>
            <w:vAlign w:val="center"/>
            <w:hideMark/>
          </w:tcPr>
          <w:p w:rsidR="00D665AB" w:rsidRPr="000B539A" w:rsidRDefault="00D665AB" w:rsidP="00D665AB">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485 933</w:t>
            </w:r>
          </w:p>
        </w:tc>
        <w:tc>
          <w:tcPr>
            <w:tcW w:w="1860" w:type="dxa"/>
            <w:tcBorders>
              <w:left w:val="nil"/>
              <w:bottom w:val="single" w:sz="8" w:space="0" w:color="auto"/>
              <w:right w:val="single" w:sz="8" w:space="0" w:color="auto"/>
            </w:tcBorders>
            <w:shd w:val="clear" w:color="auto" w:fill="auto"/>
            <w:vAlign w:val="center"/>
            <w:hideMark/>
          </w:tcPr>
          <w:p w:rsidR="00D665AB" w:rsidRPr="000B539A" w:rsidRDefault="00D665AB" w:rsidP="00D665AB">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581 663</w:t>
            </w:r>
          </w:p>
        </w:tc>
      </w:tr>
      <w:tr w:rsidR="00D665AB" w:rsidRPr="00F978EA" w:rsidTr="00E1251F">
        <w:trPr>
          <w:trHeight w:val="20"/>
        </w:trPr>
        <w:tc>
          <w:tcPr>
            <w:tcW w:w="5692" w:type="dxa"/>
            <w:tcBorders>
              <w:top w:val="nil"/>
              <w:left w:val="single" w:sz="8" w:space="0" w:color="auto"/>
              <w:bottom w:val="single" w:sz="8" w:space="0" w:color="auto"/>
              <w:right w:val="single" w:sz="8" w:space="0" w:color="auto"/>
            </w:tcBorders>
            <w:shd w:val="clear" w:color="auto" w:fill="auto"/>
            <w:vAlign w:val="bottom"/>
            <w:hideMark/>
          </w:tcPr>
          <w:p w:rsidR="00D665AB" w:rsidRPr="00F978EA" w:rsidRDefault="00D665AB" w:rsidP="00D665AB">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8. Трёхкомпонентный показатель типа финансовой ситуации</w:t>
            </w:r>
          </w:p>
        </w:tc>
        <w:tc>
          <w:tcPr>
            <w:tcW w:w="1620" w:type="dxa"/>
            <w:tcBorders>
              <w:top w:val="nil"/>
              <w:left w:val="nil"/>
              <w:bottom w:val="single" w:sz="8" w:space="0" w:color="auto"/>
              <w:right w:val="single" w:sz="8" w:space="0" w:color="auto"/>
            </w:tcBorders>
            <w:shd w:val="clear" w:color="auto" w:fill="auto"/>
            <w:vAlign w:val="center"/>
            <w:hideMark/>
          </w:tcPr>
          <w:p w:rsidR="00D665AB" w:rsidRPr="000B539A" w:rsidRDefault="00D665AB" w:rsidP="00D665AB">
            <w:pPr>
              <w:spacing w:after="0" w:line="240" w:lineRule="auto"/>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Низкая</w:t>
            </w:r>
            <w:r w:rsidRPr="000B539A">
              <w:rPr>
                <w:rFonts w:ascii="Times New Roman" w:eastAsia="Times New Roman" w:hAnsi="Times New Roman" w:cs="Times New Roman"/>
                <w:color w:val="000000"/>
                <w:sz w:val="20"/>
                <w:szCs w:val="20"/>
              </w:rPr>
              <w:t xml:space="preserve">  финансовая</w:t>
            </w:r>
            <w:proofErr w:type="gramEnd"/>
            <w:r w:rsidRPr="000B539A">
              <w:rPr>
                <w:rFonts w:ascii="Times New Roman" w:eastAsia="Times New Roman" w:hAnsi="Times New Roman" w:cs="Times New Roman"/>
                <w:color w:val="000000"/>
                <w:sz w:val="20"/>
                <w:szCs w:val="20"/>
              </w:rPr>
              <w:t xml:space="preserve"> устойчивость</w:t>
            </w:r>
          </w:p>
        </w:tc>
        <w:tc>
          <w:tcPr>
            <w:tcW w:w="1860" w:type="dxa"/>
            <w:tcBorders>
              <w:top w:val="nil"/>
              <w:left w:val="nil"/>
              <w:bottom w:val="single" w:sz="8" w:space="0" w:color="auto"/>
              <w:right w:val="single" w:sz="8" w:space="0" w:color="auto"/>
            </w:tcBorders>
            <w:shd w:val="clear" w:color="auto" w:fill="auto"/>
            <w:vAlign w:val="center"/>
            <w:hideMark/>
          </w:tcPr>
          <w:p w:rsidR="00D665AB" w:rsidRPr="000B539A" w:rsidRDefault="00D665AB" w:rsidP="00D665AB">
            <w:pPr>
              <w:spacing w:after="0" w:line="240" w:lineRule="auto"/>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Низкая</w:t>
            </w:r>
            <w:r w:rsidRPr="000B539A">
              <w:rPr>
                <w:rFonts w:ascii="Times New Roman" w:eastAsia="Times New Roman" w:hAnsi="Times New Roman" w:cs="Times New Roman"/>
                <w:color w:val="000000"/>
                <w:sz w:val="20"/>
                <w:szCs w:val="20"/>
              </w:rPr>
              <w:t xml:space="preserve">  финансовая</w:t>
            </w:r>
            <w:proofErr w:type="gramEnd"/>
            <w:r w:rsidRPr="000B539A">
              <w:rPr>
                <w:rFonts w:ascii="Times New Roman" w:eastAsia="Times New Roman" w:hAnsi="Times New Roman" w:cs="Times New Roman"/>
                <w:color w:val="000000"/>
                <w:sz w:val="20"/>
                <w:szCs w:val="20"/>
              </w:rPr>
              <w:t xml:space="preserve"> устойчивость</w:t>
            </w:r>
          </w:p>
        </w:tc>
      </w:tr>
    </w:tbl>
    <w:p w:rsidR="00683CD6" w:rsidRDefault="00683CD6" w:rsidP="00123C1D">
      <w:pPr>
        <w:spacing w:after="0" w:line="360" w:lineRule="auto"/>
        <w:jc w:val="both"/>
        <w:rPr>
          <w:rFonts w:ascii="Times New Roman" w:hAnsi="Times New Roman" w:cs="Times New Roman"/>
          <w:sz w:val="28"/>
          <w:szCs w:val="28"/>
        </w:rPr>
      </w:pPr>
    </w:p>
    <w:p w:rsidR="00965C7C" w:rsidRDefault="00965C7C" w:rsidP="00123C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таблице 11 можно сделать вывод о типе финансовой устойчивости. Так, у предпри</w:t>
      </w:r>
      <w:r w:rsidR="00351559">
        <w:rPr>
          <w:rFonts w:ascii="Times New Roman" w:hAnsi="Times New Roman" w:cs="Times New Roman"/>
          <w:sz w:val="28"/>
          <w:szCs w:val="28"/>
        </w:rPr>
        <w:t>ятия на начало и конец 2017г.</w:t>
      </w:r>
      <w:r>
        <w:rPr>
          <w:rFonts w:ascii="Times New Roman" w:hAnsi="Times New Roman" w:cs="Times New Roman"/>
          <w:sz w:val="28"/>
          <w:szCs w:val="28"/>
        </w:rPr>
        <w:t xml:space="preserve"> была </w:t>
      </w:r>
      <w:r w:rsidR="000F3DA1">
        <w:rPr>
          <w:rFonts w:ascii="Times New Roman" w:hAnsi="Times New Roman" w:cs="Times New Roman"/>
          <w:sz w:val="28"/>
          <w:szCs w:val="28"/>
        </w:rPr>
        <w:t xml:space="preserve">низкая </w:t>
      </w:r>
      <w:r>
        <w:rPr>
          <w:rFonts w:ascii="Times New Roman" w:hAnsi="Times New Roman" w:cs="Times New Roman"/>
          <w:sz w:val="28"/>
          <w:szCs w:val="28"/>
        </w:rPr>
        <w:t xml:space="preserve">финансовая устойчивость в виду </w:t>
      </w:r>
      <w:r w:rsidR="000F3DA1">
        <w:rPr>
          <w:rFonts w:ascii="Times New Roman" w:hAnsi="Times New Roman" w:cs="Times New Roman"/>
          <w:sz w:val="28"/>
          <w:szCs w:val="28"/>
        </w:rPr>
        <w:t>финансирования деятельности в большей степени за счет заемного капитала.</w:t>
      </w:r>
    </w:p>
    <w:p w:rsidR="0092520C" w:rsidRPr="00AE7FA2" w:rsidRDefault="0092520C" w:rsidP="0092520C">
      <w:pPr>
        <w:spacing w:after="0" w:line="360" w:lineRule="auto"/>
        <w:ind w:firstLine="709"/>
        <w:jc w:val="both"/>
        <w:rPr>
          <w:rFonts w:ascii="Times New Roman" w:hAnsi="Times New Roman" w:cs="Times New Roman"/>
          <w:sz w:val="28"/>
          <w:szCs w:val="28"/>
        </w:rPr>
      </w:pPr>
      <w:r w:rsidRPr="00AE7FA2">
        <w:rPr>
          <w:rFonts w:ascii="Times New Roman" w:hAnsi="Times New Roman" w:cs="Times New Roman"/>
          <w:sz w:val="28"/>
          <w:szCs w:val="28"/>
        </w:rPr>
        <w:t>В</w:t>
      </w:r>
      <w:r>
        <w:rPr>
          <w:rFonts w:ascii="Times New Roman" w:hAnsi="Times New Roman" w:cs="Times New Roman"/>
          <w:sz w:val="28"/>
          <w:szCs w:val="28"/>
        </w:rPr>
        <w:t xml:space="preserve"> </w:t>
      </w:r>
      <w:r w:rsidRPr="00AE7FA2">
        <w:rPr>
          <w:rFonts w:ascii="Times New Roman" w:hAnsi="Times New Roman" w:cs="Times New Roman"/>
          <w:sz w:val="28"/>
          <w:szCs w:val="28"/>
        </w:rPr>
        <w:t>рыночной</w:t>
      </w:r>
      <w:r>
        <w:rPr>
          <w:rFonts w:ascii="Times New Roman" w:hAnsi="Times New Roman" w:cs="Times New Roman"/>
          <w:sz w:val="28"/>
          <w:szCs w:val="28"/>
        </w:rPr>
        <w:t xml:space="preserve"> </w:t>
      </w:r>
      <w:r w:rsidRPr="00AE7FA2">
        <w:rPr>
          <w:rFonts w:ascii="Times New Roman" w:hAnsi="Times New Roman" w:cs="Times New Roman"/>
          <w:sz w:val="28"/>
          <w:szCs w:val="28"/>
        </w:rPr>
        <w:t>экономике</w:t>
      </w:r>
      <w:r>
        <w:rPr>
          <w:rFonts w:ascii="Times New Roman" w:hAnsi="Times New Roman" w:cs="Times New Roman"/>
          <w:sz w:val="28"/>
          <w:szCs w:val="28"/>
        </w:rPr>
        <w:t xml:space="preserve"> </w:t>
      </w:r>
      <w:r w:rsidRPr="00AE7FA2">
        <w:rPr>
          <w:rFonts w:ascii="Times New Roman" w:hAnsi="Times New Roman" w:cs="Times New Roman"/>
          <w:sz w:val="28"/>
          <w:szCs w:val="28"/>
        </w:rPr>
        <w:t>главным</w:t>
      </w:r>
      <w:r>
        <w:rPr>
          <w:rFonts w:ascii="Times New Roman" w:hAnsi="Times New Roman" w:cs="Times New Roman"/>
          <w:sz w:val="28"/>
          <w:szCs w:val="28"/>
        </w:rPr>
        <w:t xml:space="preserve"> </w:t>
      </w:r>
      <w:r w:rsidRPr="00AE7FA2">
        <w:rPr>
          <w:rFonts w:ascii="Times New Roman" w:hAnsi="Times New Roman" w:cs="Times New Roman"/>
          <w:sz w:val="28"/>
          <w:szCs w:val="28"/>
        </w:rPr>
        <w:t>критерием</w:t>
      </w:r>
      <w:r>
        <w:rPr>
          <w:rFonts w:ascii="Times New Roman" w:hAnsi="Times New Roman" w:cs="Times New Roman"/>
          <w:sz w:val="28"/>
          <w:szCs w:val="28"/>
        </w:rPr>
        <w:t xml:space="preserve"> </w:t>
      </w:r>
      <w:r w:rsidRPr="00AE7FA2">
        <w:rPr>
          <w:rFonts w:ascii="Times New Roman" w:hAnsi="Times New Roman" w:cs="Times New Roman"/>
          <w:sz w:val="28"/>
          <w:szCs w:val="28"/>
        </w:rPr>
        <w:t>эффективности</w:t>
      </w:r>
      <w:r>
        <w:rPr>
          <w:rFonts w:ascii="Times New Roman" w:hAnsi="Times New Roman" w:cs="Times New Roman"/>
          <w:sz w:val="28"/>
          <w:szCs w:val="28"/>
        </w:rPr>
        <w:t xml:space="preserve"> </w:t>
      </w:r>
      <w:r w:rsidRPr="00AE7FA2">
        <w:rPr>
          <w:rFonts w:ascii="Times New Roman" w:hAnsi="Times New Roman" w:cs="Times New Roman"/>
          <w:sz w:val="28"/>
          <w:szCs w:val="28"/>
        </w:rPr>
        <w:t>работы</w:t>
      </w:r>
      <w:r>
        <w:rPr>
          <w:rFonts w:ascii="Times New Roman" w:hAnsi="Times New Roman" w:cs="Times New Roman"/>
          <w:sz w:val="28"/>
          <w:szCs w:val="28"/>
        </w:rPr>
        <w:t xml:space="preserve"> </w:t>
      </w:r>
      <w:r w:rsidRPr="00AE7FA2">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AE7FA2">
        <w:rPr>
          <w:rFonts w:ascii="Times New Roman" w:hAnsi="Times New Roman" w:cs="Times New Roman"/>
          <w:sz w:val="28"/>
          <w:szCs w:val="28"/>
        </w:rPr>
        <w:t>является</w:t>
      </w:r>
      <w:r>
        <w:rPr>
          <w:rFonts w:ascii="Times New Roman" w:hAnsi="Times New Roman" w:cs="Times New Roman"/>
          <w:sz w:val="28"/>
          <w:szCs w:val="28"/>
        </w:rPr>
        <w:t xml:space="preserve"> </w:t>
      </w:r>
      <w:r w:rsidRPr="00AE7FA2">
        <w:rPr>
          <w:rFonts w:ascii="Times New Roman" w:hAnsi="Times New Roman" w:cs="Times New Roman"/>
          <w:sz w:val="28"/>
          <w:szCs w:val="28"/>
        </w:rPr>
        <w:t>результативность.</w:t>
      </w:r>
      <w:r>
        <w:rPr>
          <w:rFonts w:ascii="Times New Roman" w:hAnsi="Times New Roman" w:cs="Times New Roman"/>
          <w:sz w:val="28"/>
          <w:szCs w:val="28"/>
        </w:rPr>
        <w:t xml:space="preserve"> </w:t>
      </w:r>
      <w:r w:rsidRPr="00AE7FA2">
        <w:rPr>
          <w:rFonts w:ascii="Times New Roman" w:hAnsi="Times New Roman" w:cs="Times New Roman"/>
          <w:sz w:val="28"/>
          <w:szCs w:val="28"/>
        </w:rPr>
        <w:t>Набор</w:t>
      </w:r>
      <w:r>
        <w:rPr>
          <w:rFonts w:ascii="Times New Roman" w:hAnsi="Times New Roman" w:cs="Times New Roman"/>
          <w:sz w:val="28"/>
          <w:szCs w:val="28"/>
        </w:rPr>
        <w:t xml:space="preserve"> </w:t>
      </w:r>
      <w:r w:rsidRPr="00AE7FA2">
        <w:rPr>
          <w:rFonts w:ascii="Times New Roman" w:hAnsi="Times New Roman" w:cs="Times New Roman"/>
          <w:sz w:val="28"/>
          <w:szCs w:val="28"/>
        </w:rPr>
        <w:t>экономических</w:t>
      </w:r>
      <w:r>
        <w:rPr>
          <w:rFonts w:ascii="Times New Roman" w:hAnsi="Times New Roman" w:cs="Times New Roman"/>
          <w:sz w:val="28"/>
          <w:szCs w:val="28"/>
        </w:rPr>
        <w:t xml:space="preserve"> </w:t>
      </w:r>
      <w:r w:rsidRPr="00AE7FA2">
        <w:rPr>
          <w:rFonts w:ascii="Times New Roman" w:hAnsi="Times New Roman" w:cs="Times New Roman"/>
          <w:sz w:val="28"/>
          <w:szCs w:val="28"/>
        </w:rPr>
        <w:t>показателей,</w:t>
      </w:r>
      <w:r>
        <w:rPr>
          <w:rFonts w:ascii="Times New Roman" w:hAnsi="Times New Roman" w:cs="Times New Roman"/>
          <w:sz w:val="28"/>
          <w:szCs w:val="28"/>
        </w:rPr>
        <w:t xml:space="preserve"> </w:t>
      </w:r>
      <w:r w:rsidRPr="00AE7FA2">
        <w:rPr>
          <w:rFonts w:ascii="Times New Roman" w:hAnsi="Times New Roman" w:cs="Times New Roman"/>
          <w:sz w:val="28"/>
          <w:szCs w:val="28"/>
        </w:rPr>
        <w:t>характеризующих</w:t>
      </w:r>
      <w:r>
        <w:rPr>
          <w:rFonts w:ascii="Times New Roman" w:hAnsi="Times New Roman" w:cs="Times New Roman"/>
          <w:sz w:val="28"/>
          <w:szCs w:val="28"/>
        </w:rPr>
        <w:t xml:space="preserve"> </w:t>
      </w:r>
      <w:r w:rsidRPr="00AE7FA2">
        <w:rPr>
          <w:rFonts w:ascii="Times New Roman" w:hAnsi="Times New Roman" w:cs="Times New Roman"/>
          <w:sz w:val="28"/>
          <w:szCs w:val="28"/>
        </w:rPr>
        <w:t>результативность</w:t>
      </w:r>
      <w:r>
        <w:rPr>
          <w:rFonts w:ascii="Times New Roman" w:hAnsi="Times New Roman" w:cs="Times New Roman"/>
          <w:sz w:val="28"/>
          <w:szCs w:val="28"/>
        </w:rPr>
        <w:t xml:space="preserve"> </w:t>
      </w:r>
      <w:r w:rsidRPr="00AE7FA2">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AE7FA2">
        <w:rPr>
          <w:rFonts w:ascii="Times New Roman" w:hAnsi="Times New Roman" w:cs="Times New Roman"/>
          <w:sz w:val="28"/>
          <w:szCs w:val="28"/>
        </w:rPr>
        <w:t>предприятия,</w:t>
      </w:r>
      <w:r>
        <w:rPr>
          <w:rFonts w:ascii="Times New Roman" w:hAnsi="Times New Roman" w:cs="Times New Roman"/>
          <w:sz w:val="28"/>
          <w:szCs w:val="28"/>
        </w:rPr>
        <w:t xml:space="preserve"> </w:t>
      </w:r>
      <w:r w:rsidRPr="00AE7FA2">
        <w:rPr>
          <w:rFonts w:ascii="Times New Roman" w:hAnsi="Times New Roman" w:cs="Times New Roman"/>
          <w:sz w:val="28"/>
          <w:szCs w:val="28"/>
        </w:rPr>
        <w:t>зависит</w:t>
      </w:r>
      <w:r>
        <w:rPr>
          <w:rFonts w:ascii="Times New Roman" w:hAnsi="Times New Roman" w:cs="Times New Roman"/>
          <w:sz w:val="28"/>
          <w:szCs w:val="28"/>
        </w:rPr>
        <w:t xml:space="preserve"> </w:t>
      </w:r>
      <w:r w:rsidRPr="00AE7FA2">
        <w:rPr>
          <w:rFonts w:ascii="Times New Roman" w:hAnsi="Times New Roman" w:cs="Times New Roman"/>
          <w:sz w:val="28"/>
          <w:szCs w:val="28"/>
        </w:rPr>
        <w:t>от</w:t>
      </w:r>
      <w:r>
        <w:rPr>
          <w:rFonts w:ascii="Times New Roman" w:hAnsi="Times New Roman" w:cs="Times New Roman"/>
          <w:sz w:val="28"/>
          <w:szCs w:val="28"/>
        </w:rPr>
        <w:t xml:space="preserve"> </w:t>
      </w:r>
      <w:r w:rsidRPr="00AE7FA2">
        <w:rPr>
          <w:rFonts w:ascii="Times New Roman" w:hAnsi="Times New Roman" w:cs="Times New Roman"/>
          <w:sz w:val="28"/>
          <w:szCs w:val="28"/>
        </w:rPr>
        <w:t>глубины</w:t>
      </w:r>
      <w:r>
        <w:rPr>
          <w:rFonts w:ascii="Times New Roman" w:hAnsi="Times New Roman" w:cs="Times New Roman"/>
          <w:sz w:val="28"/>
          <w:szCs w:val="28"/>
        </w:rPr>
        <w:t xml:space="preserve"> </w:t>
      </w:r>
      <w:r w:rsidRPr="00AE7FA2">
        <w:rPr>
          <w:rFonts w:ascii="Times New Roman" w:hAnsi="Times New Roman" w:cs="Times New Roman"/>
          <w:sz w:val="28"/>
          <w:szCs w:val="28"/>
        </w:rPr>
        <w:t>исследования.</w:t>
      </w:r>
      <w:r>
        <w:rPr>
          <w:rFonts w:ascii="Times New Roman" w:hAnsi="Times New Roman" w:cs="Times New Roman"/>
          <w:sz w:val="28"/>
          <w:szCs w:val="28"/>
        </w:rPr>
        <w:t xml:space="preserve"> </w:t>
      </w:r>
      <w:r w:rsidRPr="00AE7FA2">
        <w:rPr>
          <w:rFonts w:ascii="Times New Roman" w:hAnsi="Times New Roman" w:cs="Times New Roman"/>
          <w:sz w:val="28"/>
          <w:szCs w:val="28"/>
        </w:rPr>
        <w:t>По</w:t>
      </w:r>
      <w:r>
        <w:rPr>
          <w:rFonts w:ascii="Times New Roman" w:hAnsi="Times New Roman" w:cs="Times New Roman"/>
          <w:sz w:val="28"/>
          <w:szCs w:val="28"/>
        </w:rPr>
        <w:t xml:space="preserve"> </w:t>
      </w:r>
      <w:r w:rsidRPr="00AE7FA2">
        <w:rPr>
          <w:rFonts w:ascii="Times New Roman" w:hAnsi="Times New Roman" w:cs="Times New Roman"/>
          <w:sz w:val="28"/>
          <w:szCs w:val="28"/>
        </w:rPr>
        <w:t>данным</w:t>
      </w:r>
      <w:r>
        <w:rPr>
          <w:rFonts w:ascii="Times New Roman" w:hAnsi="Times New Roman" w:cs="Times New Roman"/>
          <w:sz w:val="28"/>
          <w:szCs w:val="28"/>
        </w:rPr>
        <w:t xml:space="preserve"> </w:t>
      </w:r>
      <w:r w:rsidRPr="00AE7FA2">
        <w:rPr>
          <w:rFonts w:ascii="Times New Roman" w:hAnsi="Times New Roman" w:cs="Times New Roman"/>
          <w:sz w:val="28"/>
          <w:szCs w:val="28"/>
        </w:rPr>
        <w:t>внешней</w:t>
      </w:r>
      <w:r>
        <w:rPr>
          <w:rFonts w:ascii="Times New Roman" w:hAnsi="Times New Roman" w:cs="Times New Roman"/>
          <w:sz w:val="28"/>
          <w:szCs w:val="28"/>
        </w:rPr>
        <w:t xml:space="preserve"> </w:t>
      </w:r>
      <w:r w:rsidRPr="00AE7FA2">
        <w:rPr>
          <w:rFonts w:ascii="Times New Roman" w:hAnsi="Times New Roman" w:cs="Times New Roman"/>
          <w:sz w:val="28"/>
          <w:szCs w:val="28"/>
        </w:rPr>
        <w:t>отчетности,</w:t>
      </w:r>
      <w:r>
        <w:rPr>
          <w:rFonts w:ascii="Times New Roman" w:hAnsi="Times New Roman" w:cs="Times New Roman"/>
          <w:sz w:val="28"/>
          <w:szCs w:val="28"/>
        </w:rPr>
        <w:t xml:space="preserve"> </w:t>
      </w:r>
      <w:r w:rsidRPr="00AE7FA2">
        <w:rPr>
          <w:rFonts w:ascii="Times New Roman" w:hAnsi="Times New Roman" w:cs="Times New Roman"/>
          <w:sz w:val="28"/>
          <w:szCs w:val="28"/>
        </w:rPr>
        <w:t>можно</w:t>
      </w:r>
      <w:r>
        <w:rPr>
          <w:rFonts w:ascii="Times New Roman" w:hAnsi="Times New Roman" w:cs="Times New Roman"/>
          <w:sz w:val="28"/>
          <w:szCs w:val="28"/>
        </w:rPr>
        <w:t xml:space="preserve"> </w:t>
      </w:r>
      <w:r w:rsidRPr="00AE7FA2">
        <w:rPr>
          <w:rFonts w:ascii="Times New Roman" w:hAnsi="Times New Roman" w:cs="Times New Roman"/>
          <w:sz w:val="28"/>
          <w:szCs w:val="28"/>
        </w:rPr>
        <w:t>проанализировать</w:t>
      </w:r>
      <w:r>
        <w:rPr>
          <w:rFonts w:ascii="Times New Roman" w:hAnsi="Times New Roman" w:cs="Times New Roman"/>
          <w:sz w:val="28"/>
          <w:szCs w:val="28"/>
        </w:rPr>
        <w:t xml:space="preserve"> </w:t>
      </w:r>
      <w:r w:rsidRPr="00AE7FA2">
        <w:rPr>
          <w:rFonts w:ascii="Times New Roman" w:hAnsi="Times New Roman" w:cs="Times New Roman"/>
          <w:sz w:val="28"/>
          <w:szCs w:val="28"/>
        </w:rPr>
        <w:t>экономический</w:t>
      </w:r>
      <w:r>
        <w:rPr>
          <w:rFonts w:ascii="Times New Roman" w:hAnsi="Times New Roman" w:cs="Times New Roman"/>
          <w:sz w:val="28"/>
          <w:szCs w:val="28"/>
        </w:rPr>
        <w:t xml:space="preserve"> </w:t>
      </w:r>
      <w:r w:rsidRPr="00AE7FA2">
        <w:rPr>
          <w:rFonts w:ascii="Times New Roman" w:hAnsi="Times New Roman" w:cs="Times New Roman"/>
          <w:sz w:val="28"/>
          <w:szCs w:val="28"/>
        </w:rPr>
        <w:t>эффект</w:t>
      </w:r>
      <w:r>
        <w:rPr>
          <w:rFonts w:ascii="Times New Roman" w:hAnsi="Times New Roman" w:cs="Times New Roman"/>
          <w:sz w:val="28"/>
          <w:szCs w:val="28"/>
        </w:rPr>
        <w:t xml:space="preserve"> </w:t>
      </w:r>
      <w:r w:rsidRPr="00AE7FA2">
        <w:rPr>
          <w:rFonts w:ascii="Times New Roman" w:hAnsi="Times New Roman" w:cs="Times New Roman"/>
          <w:sz w:val="28"/>
          <w:szCs w:val="28"/>
        </w:rPr>
        <w:t>или</w:t>
      </w:r>
      <w:r>
        <w:rPr>
          <w:rFonts w:ascii="Times New Roman" w:hAnsi="Times New Roman" w:cs="Times New Roman"/>
          <w:sz w:val="28"/>
          <w:szCs w:val="28"/>
        </w:rPr>
        <w:t xml:space="preserve"> </w:t>
      </w:r>
      <w:r w:rsidRPr="00AE7FA2">
        <w:rPr>
          <w:rFonts w:ascii="Times New Roman" w:hAnsi="Times New Roman" w:cs="Times New Roman"/>
          <w:sz w:val="28"/>
          <w:szCs w:val="28"/>
        </w:rPr>
        <w:t>прибыль,</w:t>
      </w:r>
      <w:r>
        <w:rPr>
          <w:rFonts w:ascii="Times New Roman" w:hAnsi="Times New Roman" w:cs="Times New Roman"/>
          <w:sz w:val="28"/>
          <w:szCs w:val="28"/>
        </w:rPr>
        <w:t xml:space="preserve"> </w:t>
      </w:r>
      <w:r w:rsidRPr="00AE7FA2">
        <w:rPr>
          <w:rFonts w:ascii="Times New Roman" w:hAnsi="Times New Roman" w:cs="Times New Roman"/>
          <w:sz w:val="28"/>
          <w:szCs w:val="28"/>
        </w:rPr>
        <w:t>показатели</w:t>
      </w:r>
      <w:r>
        <w:rPr>
          <w:rFonts w:ascii="Times New Roman" w:hAnsi="Times New Roman" w:cs="Times New Roman"/>
          <w:sz w:val="28"/>
          <w:szCs w:val="28"/>
        </w:rPr>
        <w:t xml:space="preserve"> </w:t>
      </w:r>
      <w:r w:rsidRPr="00AE7FA2">
        <w:rPr>
          <w:rFonts w:ascii="Times New Roman" w:hAnsi="Times New Roman" w:cs="Times New Roman"/>
          <w:sz w:val="28"/>
          <w:szCs w:val="28"/>
        </w:rPr>
        <w:t>экономической</w:t>
      </w:r>
      <w:r>
        <w:rPr>
          <w:rFonts w:ascii="Times New Roman" w:hAnsi="Times New Roman" w:cs="Times New Roman"/>
          <w:sz w:val="28"/>
          <w:szCs w:val="28"/>
        </w:rPr>
        <w:t xml:space="preserve"> </w:t>
      </w:r>
      <w:r w:rsidRPr="00AE7FA2">
        <w:rPr>
          <w:rFonts w:ascii="Times New Roman" w:hAnsi="Times New Roman" w:cs="Times New Roman"/>
          <w:sz w:val="28"/>
          <w:szCs w:val="28"/>
        </w:rPr>
        <w:t>эффективности</w:t>
      </w:r>
      <w:r>
        <w:rPr>
          <w:rFonts w:ascii="Times New Roman" w:hAnsi="Times New Roman" w:cs="Times New Roman"/>
          <w:sz w:val="28"/>
          <w:szCs w:val="28"/>
        </w:rPr>
        <w:t xml:space="preserve"> </w:t>
      </w:r>
      <w:r w:rsidRPr="00AE7FA2">
        <w:rPr>
          <w:rFonts w:ascii="Times New Roman" w:hAnsi="Times New Roman" w:cs="Times New Roman"/>
          <w:sz w:val="28"/>
          <w:szCs w:val="28"/>
        </w:rPr>
        <w:t>или</w:t>
      </w:r>
      <w:r>
        <w:rPr>
          <w:rFonts w:ascii="Times New Roman" w:hAnsi="Times New Roman" w:cs="Times New Roman"/>
          <w:sz w:val="28"/>
          <w:szCs w:val="28"/>
        </w:rPr>
        <w:t xml:space="preserve"> </w:t>
      </w:r>
      <w:r w:rsidRPr="00AE7FA2">
        <w:rPr>
          <w:rFonts w:ascii="Times New Roman" w:hAnsi="Times New Roman" w:cs="Times New Roman"/>
          <w:sz w:val="28"/>
          <w:szCs w:val="28"/>
        </w:rPr>
        <w:t>рентабельности</w:t>
      </w:r>
      <w:r>
        <w:rPr>
          <w:rFonts w:ascii="Times New Roman" w:hAnsi="Times New Roman" w:cs="Times New Roman"/>
          <w:sz w:val="28"/>
          <w:szCs w:val="28"/>
        </w:rPr>
        <w:t xml:space="preserve"> </w:t>
      </w:r>
      <w:r w:rsidRPr="00AE7FA2">
        <w:rPr>
          <w:rFonts w:ascii="Times New Roman" w:hAnsi="Times New Roman" w:cs="Times New Roman"/>
          <w:sz w:val="28"/>
          <w:szCs w:val="28"/>
        </w:rPr>
        <w:t>(их</w:t>
      </w:r>
      <w:r>
        <w:rPr>
          <w:rFonts w:ascii="Times New Roman" w:hAnsi="Times New Roman" w:cs="Times New Roman"/>
          <w:sz w:val="28"/>
          <w:szCs w:val="28"/>
        </w:rPr>
        <w:t xml:space="preserve"> </w:t>
      </w:r>
      <w:r w:rsidRPr="00AE7FA2">
        <w:rPr>
          <w:rFonts w:ascii="Times New Roman" w:hAnsi="Times New Roman" w:cs="Times New Roman"/>
          <w:sz w:val="28"/>
          <w:szCs w:val="28"/>
        </w:rPr>
        <w:t>оценка</w:t>
      </w:r>
      <w:r>
        <w:rPr>
          <w:rFonts w:ascii="Times New Roman" w:hAnsi="Times New Roman" w:cs="Times New Roman"/>
          <w:sz w:val="28"/>
          <w:szCs w:val="28"/>
        </w:rPr>
        <w:t xml:space="preserve"> </w:t>
      </w:r>
      <w:r w:rsidRPr="00AE7FA2">
        <w:rPr>
          <w:rFonts w:ascii="Times New Roman" w:hAnsi="Times New Roman" w:cs="Times New Roman"/>
          <w:sz w:val="28"/>
          <w:szCs w:val="28"/>
        </w:rPr>
        <w:t>дана</w:t>
      </w:r>
      <w:r>
        <w:rPr>
          <w:rFonts w:ascii="Times New Roman" w:hAnsi="Times New Roman" w:cs="Times New Roman"/>
          <w:sz w:val="28"/>
          <w:szCs w:val="28"/>
        </w:rPr>
        <w:t xml:space="preserve"> </w:t>
      </w:r>
      <w:r w:rsidRPr="00AE7FA2">
        <w:rPr>
          <w:rFonts w:ascii="Times New Roman" w:hAnsi="Times New Roman" w:cs="Times New Roman"/>
          <w:sz w:val="28"/>
          <w:szCs w:val="28"/>
        </w:rPr>
        <w:t>в</w:t>
      </w:r>
      <w:r>
        <w:rPr>
          <w:rFonts w:ascii="Times New Roman" w:hAnsi="Times New Roman" w:cs="Times New Roman"/>
          <w:sz w:val="28"/>
          <w:szCs w:val="28"/>
        </w:rPr>
        <w:t xml:space="preserve"> </w:t>
      </w:r>
      <w:r w:rsidRPr="00AE7FA2">
        <w:rPr>
          <w:rFonts w:ascii="Times New Roman" w:hAnsi="Times New Roman" w:cs="Times New Roman"/>
          <w:sz w:val="28"/>
          <w:szCs w:val="28"/>
        </w:rPr>
        <w:t>разделе</w:t>
      </w:r>
      <w:r>
        <w:rPr>
          <w:rFonts w:ascii="Times New Roman" w:hAnsi="Times New Roman" w:cs="Times New Roman"/>
          <w:sz w:val="28"/>
          <w:szCs w:val="28"/>
        </w:rPr>
        <w:t xml:space="preserve"> </w:t>
      </w:r>
      <w:r w:rsidRPr="00AE7FA2">
        <w:rPr>
          <w:rFonts w:ascii="Times New Roman" w:hAnsi="Times New Roman" w:cs="Times New Roman"/>
          <w:sz w:val="28"/>
          <w:szCs w:val="28"/>
        </w:rPr>
        <w:t>2.6)</w:t>
      </w:r>
      <w:r>
        <w:rPr>
          <w:rFonts w:ascii="Times New Roman" w:hAnsi="Times New Roman" w:cs="Times New Roman"/>
          <w:sz w:val="28"/>
          <w:szCs w:val="28"/>
        </w:rPr>
        <w:t xml:space="preserve"> </w:t>
      </w:r>
      <w:r w:rsidRPr="00AE7FA2">
        <w:rPr>
          <w:rFonts w:ascii="Times New Roman" w:hAnsi="Times New Roman" w:cs="Times New Roman"/>
          <w:sz w:val="28"/>
          <w:szCs w:val="28"/>
        </w:rPr>
        <w:t>и</w:t>
      </w:r>
      <w:r>
        <w:rPr>
          <w:rFonts w:ascii="Times New Roman" w:hAnsi="Times New Roman" w:cs="Times New Roman"/>
          <w:sz w:val="28"/>
          <w:szCs w:val="28"/>
        </w:rPr>
        <w:t xml:space="preserve"> </w:t>
      </w:r>
      <w:r w:rsidRPr="00AE7FA2">
        <w:rPr>
          <w:rFonts w:ascii="Times New Roman" w:hAnsi="Times New Roman" w:cs="Times New Roman"/>
          <w:sz w:val="28"/>
          <w:szCs w:val="28"/>
        </w:rPr>
        <w:t>показатели</w:t>
      </w:r>
      <w:r>
        <w:rPr>
          <w:rFonts w:ascii="Times New Roman" w:hAnsi="Times New Roman" w:cs="Times New Roman"/>
          <w:sz w:val="28"/>
          <w:szCs w:val="28"/>
        </w:rPr>
        <w:t xml:space="preserve"> </w:t>
      </w:r>
      <w:r w:rsidRPr="00AE7FA2">
        <w:rPr>
          <w:rFonts w:ascii="Times New Roman" w:hAnsi="Times New Roman" w:cs="Times New Roman"/>
          <w:sz w:val="28"/>
          <w:szCs w:val="28"/>
        </w:rPr>
        <w:t>деловой</w:t>
      </w:r>
      <w:r>
        <w:rPr>
          <w:rFonts w:ascii="Times New Roman" w:hAnsi="Times New Roman" w:cs="Times New Roman"/>
          <w:sz w:val="28"/>
          <w:szCs w:val="28"/>
        </w:rPr>
        <w:t xml:space="preserve"> </w:t>
      </w:r>
      <w:r w:rsidRPr="00AE7FA2">
        <w:rPr>
          <w:rFonts w:ascii="Times New Roman" w:hAnsi="Times New Roman" w:cs="Times New Roman"/>
          <w:sz w:val="28"/>
          <w:szCs w:val="28"/>
        </w:rPr>
        <w:t>активности.</w:t>
      </w:r>
    </w:p>
    <w:p w:rsidR="0092520C" w:rsidRPr="00AE7FA2" w:rsidRDefault="0092520C" w:rsidP="0092520C">
      <w:pPr>
        <w:spacing w:after="0" w:line="360" w:lineRule="auto"/>
        <w:ind w:firstLine="709"/>
        <w:jc w:val="both"/>
        <w:rPr>
          <w:rFonts w:ascii="Times New Roman" w:hAnsi="Times New Roman" w:cs="Times New Roman"/>
          <w:sz w:val="28"/>
          <w:szCs w:val="28"/>
        </w:rPr>
      </w:pPr>
      <w:r w:rsidRPr="00AE7FA2">
        <w:rPr>
          <w:rFonts w:ascii="Times New Roman" w:hAnsi="Times New Roman" w:cs="Times New Roman"/>
          <w:sz w:val="28"/>
          <w:szCs w:val="28"/>
        </w:rPr>
        <w:t>Деловая</w:t>
      </w:r>
      <w:r>
        <w:rPr>
          <w:rFonts w:ascii="Times New Roman" w:hAnsi="Times New Roman" w:cs="Times New Roman"/>
          <w:sz w:val="28"/>
          <w:szCs w:val="28"/>
        </w:rPr>
        <w:t xml:space="preserve"> </w:t>
      </w:r>
      <w:r w:rsidRPr="00AE7FA2">
        <w:rPr>
          <w:rFonts w:ascii="Times New Roman" w:hAnsi="Times New Roman" w:cs="Times New Roman"/>
          <w:sz w:val="28"/>
          <w:szCs w:val="28"/>
        </w:rPr>
        <w:t>активность</w:t>
      </w:r>
      <w:r>
        <w:rPr>
          <w:rFonts w:ascii="Times New Roman" w:hAnsi="Times New Roman" w:cs="Times New Roman"/>
          <w:sz w:val="28"/>
          <w:szCs w:val="28"/>
        </w:rPr>
        <w:t xml:space="preserve"> </w:t>
      </w:r>
      <w:r w:rsidRPr="00AE7FA2">
        <w:rPr>
          <w:rFonts w:ascii="Times New Roman" w:hAnsi="Times New Roman" w:cs="Times New Roman"/>
          <w:sz w:val="28"/>
          <w:szCs w:val="28"/>
        </w:rPr>
        <w:t>проявляется</w:t>
      </w:r>
      <w:r>
        <w:rPr>
          <w:rFonts w:ascii="Times New Roman" w:hAnsi="Times New Roman" w:cs="Times New Roman"/>
          <w:sz w:val="28"/>
          <w:szCs w:val="28"/>
        </w:rPr>
        <w:t xml:space="preserve"> </w:t>
      </w:r>
      <w:r w:rsidRPr="00AE7FA2">
        <w:rPr>
          <w:rFonts w:ascii="Times New Roman" w:hAnsi="Times New Roman" w:cs="Times New Roman"/>
          <w:sz w:val="28"/>
          <w:szCs w:val="28"/>
        </w:rPr>
        <w:t>в</w:t>
      </w:r>
      <w:r>
        <w:rPr>
          <w:rFonts w:ascii="Times New Roman" w:hAnsi="Times New Roman" w:cs="Times New Roman"/>
          <w:sz w:val="28"/>
          <w:szCs w:val="28"/>
        </w:rPr>
        <w:t xml:space="preserve"> </w:t>
      </w:r>
      <w:r w:rsidRPr="00AE7FA2">
        <w:rPr>
          <w:rFonts w:ascii="Times New Roman" w:hAnsi="Times New Roman" w:cs="Times New Roman"/>
          <w:sz w:val="28"/>
          <w:szCs w:val="28"/>
        </w:rPr>
        <w:t>динамичности</w:t>
      </w:r>
      <w:r>
        <w:rPr>
          <w:rFonts w:ascii="Times New Roman" w:hAnsi="Times New Roman" w:cs="Times New Roman"/>
          <w:sz w:val="28"/>
          <w:szCs w:val="28"/>
        </w:rPr>
        <w:t xml:space="preserve"> </w:t>
      </w:r>
      <w:r w:rsidRPr="00AE7FA2">
        <w:rPr>
          <w:rFonts w:ascii="Times New Roman" w:hAnsi="Times New Roman" w:cs="Times New Roman"/>
          <w:sz w:val="28"/>
          <w:szCs w:val="28"/>
        </w:rPr>
        <w:t>развития</w:t>
      </w:r>
      <w:r>
        <w:rPr>
          <w:rFonts w:ascii="Times New Roman" w:hAnsi="Times New Roman" w:cs="Times New Roman"/>
          <w:sz w:val="28"/>
          <w:szCs w:val="28"/>
        </w:rPr>
        <w:t xml:space="preserve"> </w:t>
      </w:r>
      <w:r w:rsidRPr="00AE7FA2">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AE7FA2">
        <w:rPr>
          <w:rFonts w:ascii="Times New Roman" w:hAnsi="Times New Roman" w:cs="Times New Roman"/>
          <w:sz w:val="28"/>
          <w:szCs w:val="28"/>
        </w:rPr>
        <w:t>достижении</w:t>
      </w:r>
      <w:r>
        <w:rPr>
          <w:rFonts w:ascii="Times New Roman" w:hAnsi="Times New Roman" w:cs="Times New Roman"/>
          <w:sz w:val="28"/>
          <w:szCs w:val="28"/>
        </w:rPr>
        <w:t xml:space="preserve"> </w:t>
      </w:r>
      <w:r w:rsidRPr="00AE7FA2">
        <w:rPr>
          <w:rFonts w:ascii="Times New Roman" w:hAnsi="Times New Roman" w:cs="Times New Roman"/>
          <w:sz w:val="28"/>
          <w:szCs w:val="28"/>
        </w:rPr>
        <w:t>ею</w:t>
      </w:r>
      <w:r>
        <w:rPr>
          <w:rFonts w:ascii="Times New Roman" w:hAnsi="Times New Roman" w:cs="Times New Roman"/>
          <w:sz w:val="28"/>
          <w:szCs w:val="28"/>
        </w:rPr>
        <w:t xml:space="preserve"> </w:t>
      </w:r>
      <w:r w:rsidRPr="00AE7FA2">
        <w:rPr>
          <w:rFonts w:ascii="Times New Roman" w:hAnsi="Times New Roman" w:cs="Times New Roman"/>
          <w:sz w:val="28"/>
          <w:szCs w:val="28"/>
        </w:rPr>
        <w:t>поставленных</w:t>
      </w:r>
      <w:r>
        <w:rPr>
          <w:rFonts w:ascii="Times New Roman" w:hAnsi="Times New Roman" w:cs="Times New Roman"/>
          <w:sz w:val="28"/>
          <w:szCs w:val="28"/>
        </w:rPr>
        <w:t xml:space="preserve"> </w:t>
      </w:r>
      <w:r w:rsidRPr="00AE7FA2">
        <w:rPr>
          <w:rFonts w:ascii="Times New Roman" w:hAnsi="Times New Roman" w:cs="Times New Roman"/>
          <w:sz w:val="28"/>
          <w:szCs w:val="28"/>
        </w:rPr>
        <w:t>целей,</w:t>
      </w:r>
      <w:r>
        <w:rPr>
          <w:rFonts w:ascii="Times New Roman" w:hAnsi="Times New Roman" w:cs="Times New Roman"/>
          <w:sz w:val="28"/>
          <w:szCs w:val="28"/>
        </w:rPr>
        <w:t xml:space="preserve"> </w:t>
      </w:r>
      <w:r w:rsidRPr="00AE7FA2">
        <w:rPr>
          <w:rFonts w:ascii="Times New Roman" w:hAnsi="Times New Roman" w:cs="Times New Roman"/>
          <w:sz w:val="28"/>
          <w:szCs w:val="28"/>
        </w:rPr>
        <w:t>что</w:t>
      </w:r>
      <w:r>
        <w:rPr>
          <w:rFonts w:ascii="Times New Roman" w:hAnsi="Times New Roman" w:cs="Times New Roman"/>
          <w:sz w:val="28"/>
          <w:szCs w:val="28"/>
        </w:rPr>
        <w:t xml:space="preserve"> </w:t>
      </w:r>
      <w:r w:rsidRPr="00AE7FA2">
        <w:rPr>
          <w:rFonts w:ascii="Times New Roman" w:hAnsi="Times New Roman" w:cs="Times New Roman"/>
          <w:sz w:val="28"/>
          <w:szCs w:val="28"/>
        </w:rPr>
        <w:t>отражают</w:t>
      </w:r>
      <w:r>
        <w:rPr>
          <w:rFonts w:ascii="Times New Roman" w:hAnsi="Times New Roman" w:cs="Times New Roman"/>
          <w:sz w:val="28"/>
          <w:szCs w:val="28"/>
        </w:rPr>
        <w:t xml:space="preserve"> </w:t>
      </w:r>
      <w:r w:rsidRPr="00AE7FA2">
        <w:rPr>
          <w:rFonts w:ascii="Times New Roman" w:hAnsi="Times New Roman" w:cs="Times New Roman"/>
          <w:sz w:val="28"/>
          <w:szCs w:val="28"/>
        </w:rPr>
        <w:t>абсолютные</w:t>
      </w:r>
      <w:r>
        <w:rPr>
          <w:rFonts w:ascii="Times New Roman" w:hAnsi="Times New Roman" w:cs="Times New Roman"/>
          <w:sz w:val="28"/>
          <w:szCs w:val="28"/>
        </w:rPr>
        <w:t xml:space="preserve"> </w:t>
      </w:r>
      <w:r w:rsidRPr="00AE7FA2">
        <w:rPr>
          <w:rFonts w:ascii="Times New Roman" w:hAnsi="Times New Roman" w:cs="Times New Roman"/>
          <w:sz w:val="28"/>
          <w:szCs w:val="28"/>
        </w:rPr>
        <w:t>стоимостные</w:t>
      </w:r>
      <w:r>
        <w:rPr>
          <w:rFonts w:ascii="Times New Roman" w:hAnsi="Times New Roman" w:cs="Times New Roman"/>
          <w:sz w:val="28"/>
          <w:szCs w:val="28"/>
        </w:rPr>
        <w:t xml:space="preserve"> </w:t>
      </w:r>
      <w:r w:rsidRPr="00AE7FA2">
        <w:rPr>
          <w:rFonts w:ascii="Times New Roman" w:hAnsi="Times New Roman" w:cs="Times New Roman"/>
          <w:sz w:val="28"/>
          <w:szCs w:val="28"/>
        </w:rPr>
        <w:t>и</w:t>
      </w:r>
      <w:r>
        <w:rPr>
          <w:rFonts w:ascii="Times New Roman" w:hAnsi="Times New Roman" w:cs="Times New Roman"/>
          <w:sz w:val="28"/>
          <w:szCs w:val="28"/>
        </w:rPr>
        <w:t xml:space="preserve"> </w:t>
      </w:r>
      <w:r w:rsidRPr="00AE7FA2">
        <w:rPr>
          <w:rFonts w:ascii="Times New Roman" w:hAnsi="Times New Roman" w:cs="Times New Roman"/>
          <w:sz w:val="28"/>
          <w:szCs w:val="28"/>
        </w:rPr>
        <w:t>относительные</w:t>
      </w:r>
      <w:r>
        <w:rPr>
          <w:rFonts w:ascii="Times New Roman" w:hAnsi="Times New Roman" w:cs="Times New Roman"/>
          <w:sz w:val="28"/>
          <w:szCs w:val="28"/>
        </w:rPr>
        <w:t xml:space="preserve"> </w:t>
      </w:r>
      <w:r w:rsidRPr="00AE7FA2">
        <w:rPr>
          <w:rFonts w:ascii="Times New Roman" w:hAnsi="Times New Roman" w:cs="Times New Roman"/>
          <w:sz w:val="28"/>
          <w:szCs w:val="28"/>
        </w:rPr>
        <w:t>показатели.</w:t>
      </w:r>
    </w:p>
    <w:p w:rsidR="0092520C" w:rsidRPr="00AE7FA2" w:rsidRDefault="0092520C" w:rsidP="0092520C">
      <w:pPr>
        <w:spacing w:after="0" w:line="360" w:lineRule="auto"/>
        <w:ind w:firstLine="709"/>
        <w:jc w:val="both"/>
        <w:rPr>
          <w:rFonts w:ascii="Times New Roman" w:hAnsi="Times New Roman" w:cs="Times New Roman"/>
          <w:sz w:val="28"/>
          <w:szCs w:val="28"/>
        </w:rPr>
      </w:pPr>
      <w:r w:rsidRPr="00AE7FA2">
        <w:rPr>
          <w:rFonts w:ascii="Times New Roman" w:hAnsi="Times New Roman" w:cs="Times New Roman"/>
          <w:sz w:val="28"/>
          <w:szCs w:val="28"/>
        </w:rPr>
        <w:t>Деловая</w:t>
      </w:r>
      <w:r>
        <w:rPr>
          <w:rFonts w:ascii="Times New Roman" w:hAnsi="Times New Roman" w:cs="Times New Roman"/>
          <w:sz w:val="28"/>
          <w:szCs w:val="28"/>
        </w:rPr>
        <w:t xml:space="preserve"> </w:t>
      </w:r>
      <w:r w:rsidRPr="00AE7FA2">
        <w:rPr>
          <w:rFonts w:ascii="Times New Roman" w:hAnsi="Times New Roman" w:cs="Times New Roman"/>
          <w:sz w:val="28"/>
          <w:szCs w:val="28"/>
        </w:rPr>
        <w:t>активность</w:t>
      </w:r>
      <w:r>
        <w:rPr>
          <w:rFonts w:ascii="Times New Roman" w:hAnsi="Times New Roman" w:cs="Times New Roman"/>
          <w:sz w:val="28"/>
          <w:szCs w:val="28"/>
        </w:rPr>
        <w:t xml:space="preserve"> </w:t>
      </w:r>
      <w:r w:rsidRPr="00AE7FA2">
        <w:rPr>
          <w:rFonts w:ascii="Times New Roman" w:hAnsi="Times New Roman" w:cs="Times New Roman"/>
          <w:sz w:val="28"/>
          <w:szCs w:val="28"/>
        </w:rPr>
        <w:t>в</w:t>
      </w:r>
      <w:r>
        <w:rPr>
          <w:rFonts w:ascii="Times New Roman" w:hAnsi="Times New Roman" w:cs="Times New Roman"/>
          <w:sz w:val="28"/>
          <w:szCs w:val="28"/>
        </w:rPr>
        <w:t xml:space="preserve"> </w:t>
      </w:r>
      <w:r w:rsidRPr="00AE7FA2">
        <w:rPr>
          <w:rFonts w:ascii="Times New Roman" w:hAnsi="Times New Roman" w:cs="Times New Roman"/>
          <w:sz w:val="28"/>
          <w:szCs w:val="28"/>
        </w:rPr>
        <w:t>финансовом</w:t>
      </w:r>
      <w:r>
        <w:rPr>
          <w:rFonts w:ascii="Times New Roman" w:hAnsi="Times New Roman" w:cs="Times New Roman"/>
          <w:sz w:val="28"/>
          <w:szCs w:val="28"/>
        </w:rPr>
        <w:t xml:space="preserve"> </w:t>
      </w:r>
      <w:r w:rsidRPr="00AE7FA2">
        <w:rPr>
          <w:rFonts w:ascii="Times New Roman" w:hAnsi="Times New Roman" w:cs="Times New Roman"/>
          <w:sz w:val="28"/>
          <w:szCs w:val="28"/>
        </w:rPr>
        <w:t>аспекте</w:t>
      </w:r>
      <w:r>
        <w:rPr>
          <w:rFonts w:ascii="Times New Roman" w:hAnsi="Times New Roman" w:cs="Times New Roman"/>
          <w:sz w:val="28"/>
          <w:szCs w:val="28"/>
        </w:rPr>
        <w:t xml:space="preserve"> </w:t>
      </w:r>
      <w:r w:rsidRPr="00AE7FA2">
        <w:rPr>
          <w:rFonts w:ascii="Times New Roman" w:hAnsi="Times New Roman" w:cs="Times New Roman"/>
          <w:sz w:val="28"/>
          <w:szCs w:val="28"/>
        </w:rPr>
        <w:t>характеризуется,</w:t>
      </w:r>
      <w:r>
        <w:rPr>
          <w:rFonts w:ascii="Times New Roman" w:hAnsi="Times New Roman" w:cs="Times New Roman"/>
          <w:sz w:val="28"/>
          <w:szCs w:val="28"/>
        </w:rPr>
        <w:t xml:space="preserve"> </w:t>
      </w:r>
      <w:r w:rsidRPr="00AE7FA2">
        <w:rPr>
          <w:rFonts w:ascii="Times New Roman" w:hAnsi="Times New Roman" w:cs="Times New Roman"/>
          <w:sz w:val="28"/>
          <w:szCs w:val="28"/>
        </w:rPr>
        <w:t>прежде</w:t>
      </w:r>
      <w:r>
        <w:rPr>
          <w:rFonts w:ascii="Times New Roman" w:hAnsi="Times New Roman" w:cs="Times New Roman"/>
          <w:sz w:val="28"/>
          <w:szCs w:val="28"/>
        </w:rPr>
        <w:t xml:space="preserve"> </w:t>
      </w:r>
      <w:r w:rsidRPr="00AE7FA2">
        <w:rPr>
          <w:rFonts w:ascii="Times New Roman" w:hAnsi="Times New Roman" w:cs="Times New Roman"/>
          <w:sz w:val="28"/>
          <w:szCs w:val="28"/>
        </w:rPr>
        <w:t>всего,</w:t>
      </w:r>
      <w:r>
        <w:rPr>
          <w:rFonts w:ascii="Times New Roman" w:hAnsi="Times New Roman" w:cs="Times New Roman"/>
          <w:sz w:val="28"/>
          <w:szCs w:val="28"/>
        </w:rPr>
        <w:t xml:space="preserve"> </w:t>
      </w:r>
      <w:r w:rsidRPr="00AE7FA2">
        <w:rPr>
          <w:rFonts w:ascii="Times New Roman" w:hAnsi="Times New Roman" w:cs="Times New Roman"/>
          <w:sz w:val="28"/>
          <w:szCs w:val="28"/>
        </w:rPr>
        <w:t>скоростью</w:t>
      </w:r>
      <w:r>
        <w:rPr>
          <w:rFonts w:ascii="Times New Roman" w:hAnsi="Times New Roman" w:cs="Times New Roman"/>
          <w:sz w:val="28"/>
          <w:szCs w:val="28"/>
        </w:rPr>
        <w:t xml:space="preserve"> </w:t>
      </w:r>
      <w:r w:rsidRPr="00AE7FA2">
        <w:rPr>
          <w:rFonts w:ascii="Times New Roman" w:hAnsi="Times New Roman" w:cs="Times New Roman"/>
          <w:sz w:val="28"/>
          <w:szCs w:val="28"/>
        </w:rPr>
        <w:t>оборота</w:t>
      </w:r>
      <w:r>
        <w:rPr>
          <w:rFonts w:ascii="Times New Roman" w:hAnsi="Times New Roman" w:cs="Times New Roman"/>
          <w:sz w:val="28"/>
          <w:szCs w:val="28"/>
        </w:rPr>
        <w:t xml:space="preserve"> </w:t>
      </w:r>
      <w:r w:rsidRPr="00AE7FA2">
        <w:rPr>
          <w:rFonts w:ascii="Times New Roman" w:hAnsi="Times New Roman" w:cs="Times New Roman"/>
          <w:sz w:val="28"/>
          <w:szCs w:val="28"/>
        </w:rPr>
        <w:t>средств.</w:t>
      </w:r>
      <w:r>
        <w:rPr>
          <w:rFonts w:ascii="Times New Roman" w:hAnsi="Times New Roman" w:cs="Times New Roman"/>
          <w:sz w:val="28"/>
          <w:szCs w:val="28"/>
        </w:rPr>
        <w:t xml:space="preserve"> </w:t>
      </w:r>
      <w:r w:rsidRPr="00AE7FA2">
        <w:rPr>
          <w:rFonts w:ascii="Times New Roman" w:hAnsi="Times New Roman" w:cs="Times New Roman"/>
          <w:sz w:val="28"/>
          <w:szCs w:val="28"/>
        </w:rPr>
        <w:t>Анализ</w:t>
      </w:r>
      <w:r>
        <w:rPr>
          <w:rFonts w:ascii="Times New Roman" w:hAnsi="Times New Roman" w:cs="Times New Roman"/>
          <w:sz w:val="28"/>
          <w:szCs w:val="28"/>
        </w:rPr>
        <w:t xml:space="preserve"> </w:t>
      </w:r>
      <w:r w:rsidRPr="00AE7FA2">
        <w:rPr>
          <w:rFonts w:ascii="Times New Roman" w:hAnsi="Times New Roman" w:cs="Times New Roman"/>
          <w:sz w:val="28"/>
          <w:szCs w:val="28"/>
        </w:rPr>
        <w:t>деловой</w:t>
      </w:r>
      <w:r>
        <w:rPr>
          <w:rFonts w:ascii="Times New Roman" w:hAnsi="Times New Roman" w:cs="Times New Roman"/>
          <w:sz w:val="28"/>
          <w:szCs w:val="28"/>
        </w:rPr>
        <w:t xml:space="preserve"> </w:t>
      </w:r>
      <w:r w:rsidRPr="00AE7FA2">
        <w:rPr>
          <w:rFonts w:ascii="Times New Roman" w:hAnsi="Times New Roman" w:cs="Times New Roman"/>
          <w:sz w:val="28"/>
          <w:szCs w:val="28"/>
        </w:rPr>
        <w:t>активности</w:t>
      </w:r>
      <w:r>
        <w:rPr>
          <w:rFonts w:ascii="Times New Roman" w:hAnsi="Times New Roman" w:cs="Times New Roman"/>
          <w:sz w:val="28"/>
          <w:szCs w:val="28"/>
        </w:rPr>
        <w:t xml:space="preserve"> </w:t>
      </w:r>
      <w:r w:rsidRPr="00AE7FA2">
        <w:rPr>
          <w:rFonts w:ascii="Times New Roman" w:hAnsi="Times New Roman" w:cs="Times New Roman"/>
          <w:sz w:val="28"/>
          <w:szCs w:val="28"/>
        </w:rPr>
        <w:t>заключается</w:t>
      </w:r>
      <w:r>
        <w:rPr>
          <w:rFonts w:ascii="Times New Roman" w:hAnsi="Times New Roman" w:cs="Times New Roman"/>
          <w:sz w:val="28"/>
          <w:szCs w:val="28"/>
        </w:rPr>
        <w:t xml:space="preserve"> </w:t>
      </w:r>
      <w:r w:rsidRPr="00AE7FA2">
        <w:rPr>
          <w:rFonts w:ascii="Times New Roman" w:hAnsi="Times New Roman" w:cs="Times New Roman"/>
          <w:sz w:val="28"/>
          <w:szCs w:val="28"/>
        </w:rPr>
        <w:t>в</w:t>
      </w:r>
      <w:r>
        <w:rPr>
          <w:rFonts w:ascii="Times New Roman" w:hAnsi="Times New Roman" w:cs="Times New Roman"/>
          <w:sz w:val="28"/>
          <w:szCs w:val="28"/>
        </w:rPr>
        <w:t xml:space="preserve"> </w:t>
      </w:r>
      <w:r w:rsidRPr="00AE7FA2">
        <w:rPr>
          <w:rFonts w:ascii="Times New Roman" w:hAnsi="Times New Roman" w:cs="Times New Roman"/>
          <w:sz w:val="28"/>
          <w:szCs w:val="28"/>
        </w:rPr>
        <w:t>исследовании</w:t>
      </w:r>
      <w:r>
        <w:rPr>
          <w:rFonts w:ascii="Times New Roman" w:hAnsi="Times New Roman" w:cs="Times New Roman"/>
          <w:sz w:val="28"/>
          <w:szCs w:val="28"/>
        </w:rPr>
        <w:t xml:space="preserve"> </w:t>
      </w:r>
      <w:r w:rsidRPr="00AE7FA2">
        <w:rPr>
          <w:rFonts w:ascii="Times New Roman" w:hAnsi="Times New Roman" w:cs="Times New Roman"/>
          <w:sz w:val="28"/>
          <w:szCs w:val="28"/>
        </w:rPr>
        <w:t>уровней</w:t>
      </w:r>
      <w:r>
        <w:rPr>
          <w:rFonts w:ascii="Times New Roman" w:hAnsi="Times New Roman" w:cs="Times New Roman"/>
          <w:sz w:val="28"/>
          <w:szCs w:val="28"/>
        </w:rPr>
        <w:t xml:space="preserve"> </w:t>
      </w:r>
      <w:r w:rsidRPr="00AE7FA2">
        <w:rPr>
          <w:rFonts w:ascii="Times New Roman" w:hAnsi="Times New Roman" w:cs="Times New Roman"/>
          <w:sz w:val="28"/>
          <w:szCs w:val="28"/>
        </w:rPr>
        <w:t>и</w:t>
      </w:r>
      <w:r>
        <w:rPr>
          <w:rFonts w:ascii="Times New Roman" w:hAnsi="Times New Roman" w:cs="Times New Roman"/>
          <w:sz w:val="28"/>
          <w:szCs w:val="28"/>
        </w:rPr>
        <w:t xml:space="preserve"> </w:t>
      </w:r>
      <w:r w:rsidRPr="00AE7FA2">
        <w:rPr>
          <w:rFonts w:ascii="Times New Roman" w:hAnsi="Times New Roman" w:cs="Times New Roman"/>
          <w:sz w:val="28"/>
          <w:szCs w:val="28"/>
        </w:rPr>
        <w:t>динамики</w:t>
      </w:r>
      <w:r>
        <w:rPr>
          <w:rFonts w:ascii="Times New Roman" w:hAnsi="Times New Roman" w:cs="Times New Roman"/>
          <w:sz w:val="28"/>
          <w:szCs w:val="28"/>
        </w:rPr>
        <w:t xml:space="preserve"> </w:t>
      </w:r>
      <w:r w:rsidRPr="00AE7FA2">
        <w:rPr>
          <w:rFonts w:ascii="Times New Roman" w:hAnsi="Times New Roman" w:cs="Times New Roman"/>
          <w:sz w:val="28"/>
          <w:szCs w:val="28"/>
        </w:rPr>
        <w:t>разнообразных</w:t>
      </w:r>
      <w:r>
        <w:rPr>
          <w:rFonts w:ascii="Times New Roman" w:hAnsi="Times New Roman" w:cs="Times New Roman"/>
          <w:sz w:val="28"/>
          <w:szCs w:val="28"/>
        </w:rPr>
        <w:t xml:space="preserve"> </w:t>
      </w:r>
      <w:r w:rsidRPr="00AE7FA2">
        <w:rPr>
          <w:rFonts w:ascii="Times New Roman" w:hAnsi="Times New Roman" w:cs="Times New Roman"/>
          <w:sz w:val="28"/>
          <w:szCs w:val="28"/>
        </w:rPr>
        <w:t>финансовых</w:t>
      </w:r>
      <w:r>
        <w:rPr>
          <w:rFonts w:ascii="Times New Roman" w:hAnsi="Times New Roman" w:cs="Times New Roman"/>
          <w:sz w:val="28"/>
          <w:szCs w:val="28"/>
        </w:rPr>
        <w:t xml:space="preserve"> </w:t>
      </w:r>
      <w:r w:rsidRPr="00AE7FA2">
        <w:rPr>
          <w:rFonts w:ascii="Times New Roman" w:hAnsi="Times New Roman" w:cs="Times New Roman"/>
          <w:sz w:val="28"/>
          <w:szCs w:val="28"/>
        </w:rPr>
        <w:t>коэффициентов-показателей</w:t>
      </w:r>
      <w:r>
        <w:rPr>
          <w:rFonts w:ascii="Times New Roman" w:hAnsi="Times New Roman" w:cs="Times New Roman"/>
          <w:sz w:val="28"/>
          <w:szCs w:val="28"/>
        </w:rPr>
        <w:t xml:space="preserve"> </w:t>
      </w:r>
      <w:r w:rsidRPr="00AE7FA2">
        <w:rPr>
          <w:rFonts w:ascii="Times New Roman" w:hAnsi="Times New Roman" w:cs="Times New Roman"/>
          <w:sz w:val="28"/>
          <w:szCs w:val="28"/>
        </w:rPr>
        <w:t>оборачиваемости.</w:t>
      </w:r>
      <w:r>
        <w:rPr>
          <w:rFonts w:ascii="Times New Roman" w:hAnsi="Times New Roman" w:cs="Times New Roman"/>
          <w:sz w:val="28"/>
          <w:szCs w:val="28"/>
        </w:rPr>
        <w:t xml:space="preserve"> </w:t>
      </w:r>
      <w:r w:rsidRPr="00AE7FA2">
        <w:rPr>
          <w:rFonts w:ascii="Times New Roman" w:hAnsi="Times New Roman" w:cs="Times New Roman"/>
          <w:sz w:val="28"/>
          <w:szCs w:val="28"/>
        </w:rPr>
        <w:t>Они</w:t>
      </w:r>
      <w:r>
        <w:rPr>
          <w:rFonts w:ascii="Times New Roman" w:hAnsi="Times New Roman" w:cs="Times New Roman"/>
          <w:sz w:val="28"/>
          <w:szCs w:val="28"/>
        </w:rPr>
        <w:t xml:space="preserve"> </w:t>
      </w:r>
      <w:r w:rsidRPr="00AE7FA2">
        <w:rPr>
          <w:rFonts w:ascii="Times New Roman" w:hAnsi="Times New Roman" w:cs="Times New Roman"/>
          <w:sz w:val="28"/>
          <w:szCs w:val="28"/>
        </w:rPr>
        <w:t>очень</w:t>
      </w:r>
      <w:r>
        <w:rPr>
          <w:rFonts w:ascii="Times New Roman" w:hAnsi="Times New Roman" w:cs="Times New Roman"/>
          <w:sz w:val="28"/>
          <w:szCs w:val="28"/>
        </w:rPr>
        <w:t xml:space="preserve"> </w:t>
      </w:r>
      <w:proofErr w:type="gramStart"/>
      <w:r w:rsidRPr="00AE7FA2">
        <w:rPr>
          <w:rFonts w:ascii="Times New Roman" w:hAnsi="Times New Roman" w:cs="Times New Roman"/>
          <w:sz w:val="28"/>
          <w:szCs w:val="28"/>
        </w:rPr>
        <w:t>важны</w:t>
      </w:r>
      <w:r>
        <w:rPr>
          <w:rFonts w:ascii="Times New Roman" w:hAnsi="Times New Roman" w:cs="Times New Roman"/>
          <w:sz w:val="28"/>
          <w:szCs w:val="28"/>
        </w:rPr>
        <w:t xml:space="preserve">  </w:t>
      </w:r>
      <w:r w:rsidRPr="00AE7FA2">
        <w:rPr>
          <w:rFonts w:ascii="Times New Roman" w:hAnsi="Times New Roman" w:cs="Times New Roman"/>
          <w:sz w:val="28"/>
          <w:szCs w:val="28"/>
        </w:rPr>
        <w:t>для</w:t>
      </w:r>
      <w:proofErr w:type="gramEnd"/>
      <w:r>
        <w:rPr>
          <w:rFonts w:ascii="Times New Roman" w:hAnsi="Times New Roman" w:cs="Times New Roman"/>
          <w:sz w:val="28"/>
          <w:szCs w:val="28"/>
        </w:rPr>
        <w:t xml:space="preserve"> </w:t>
      </w:r>
      <w:r w:rsidRPr="00AE7FA2">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AE7FA2">
        <w:rPr>
          <w:rFonts w:ascii="Times New Roman" w:hAnsi="Times New Roman" w:cs="Times New Roman"/>
          <w:sz w:val="28"/>
          <w:szCs w:val="28"/>
        </w:rPr>
        <w:t>так</w:t>
      </w:r>
      <w:r>
        <w:rPr>
          <w:rFonts w:ascii="Times New Roman" w:hAnsi="Times New Roman" w:cs="Times New Roman"/>
          <w:sz w:val="28"/>
          <w:szCs w:val="28"/>
        </w:rPr>
        <w:t xml:space="preserve"> </w:t>
      </w:r>
      <w:r w:rsidRPr="00AE7FA2">
        <w:rPr>
          <w:rFonts w:ascii="Times New Roman" w:hAnsi="Times New Roman" w:cs="Times New Roman"/>
          <w:sz w:val="28"/>
          <w:szCs w:val="28"/>
        </w:rPr>
        <w:t>как:</w:t>
      </w:r>
    </w:p>
    <w:p w:rsidR="0092520C" w:rsidRPr="00AE7FA2" w:rsidRDefault="003B4941" w:rsidP="0092520C">
      <w:pPr>
        <w:spacing w:after="0" w:line="360" w:lineRule="auto"/>
        <w:ind w:firstLine="709"/>
        <w:jc w:val="both"/>
        <w:rPr>
          <w:rFonts w:ascii="Times New Roman" w:hAnsi="Times New Roman" w:cs="Times New Roman"/>
          <w:sz w:val="28"/>
          <w:szCs w:val="28"/>
        </w:rPr>
      </w:pPr>
      <w:r w:rsidRPr="00C70266">
        <w:rPr>
          <w:rFonts w:ascii="Times New Roman" w:hAnsi="Times New Roman" w:cs="Times New Roman"/>
          <w:color w:val="000000"/>
          <w:sz w:val="28"/>
          <w:szCs w:val="28"/>
        </w:rPr>
        <w:t xml:space="preserve">– </w:t>
      </w:r>
      <w:r w:rsidR="0092520C" w:rsidRPr="00AE7FA2">
        <w:rPr>
          <w:rFonts w:ascii="Times New Roman" w:hAnsi="Times New Roman" w:cs="Times New Roman"/>
          <w:sz w:val="28"/>
          <w:szCs w:val="28"/>
        </w:rPr>
        <w:t>от</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скорости</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оборота</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средств</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зависит</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размер</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годового</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оборота;</w:t>
      </w:r>
    </w:p>
    <w:p w:rsidR="0092520C" w:rsidRPr="00AE7FA2" w:rsidRDefault="003B4941" w:rsidP="0092520C">
      <w:pPr>
        <w:tabs>
          <w:tab w:val="num" w:pos="1134"/>
        </w:tabs>
        <w:spacing w:after="0" w:line="360" w:lineRule="auto"/>
        <w:ind w:firstLine="709"/>
        <w:jc w:val="both"/>
        <w:rPr>
          <w:rFonts w:ascii="Times New Roman" w:hAnsi="Times New Roman" w:cs="Times New Roman"/>
          <w:sz w:val="28"/>
          <w:szCs w:val="28"/>
        </w:rPr>
      </w:pPr>
      <w:r w:rsidRPr="00C70266">
        <w:rPr>
          <w:rFonts w:ascii="Times New Roman" w:hAnsi="Times New Roman" w:cs="Times New Roman"/>
          <w:color w:val="000000"/>
          <w:sz w:val="28"/>
          <w:szCs w:val="28"/>
        </w:rPr>
        <w:t xml:space="preserve">– </w:t>
      </w:r>
      <w:r w:rsidR="0092520C" w:rsidRPr="00AE7FA2">
        <w:rPr>
          <w:rFonts w:ascii="Times New Roman" w:hAnsi="Times New Roman" w:cs="Times New Roman"/>
          <w:sz w:val="28"/>
          <w:szCs w:val="28"/>
        </w:rPr>
        <w:t>с</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размерами</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оборота,</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а</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следовательно,</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и</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с</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оборачиваемостью</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связана</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относительная</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величина</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условно-постоянных</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расходов:</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чем</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быстрее</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оборот,</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тем</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меньше</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на</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каждый</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оборот</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приходится</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этих</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расходов;</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ускорение</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оборота</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на</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той</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или</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иной</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стадии</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кругооборота</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средств</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влечет</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за</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собой</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ускорение</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обо</w:t>
      </w:r>
      <w:r w:rsidR="0092520C" w:rsidRPr="00AE7FA2">
        <w:rPr>
          <w:rFonts w:ascii="Times New Roman" w:hAnsi="Times New Roman" w:cs="Times New Roman"/>
          <w:sz w:val="28"/>
          <w:szCs w:val="28"/>
        </w:rPr>
        <w:lastRenderedPageBreak/>
        <w:t>рота</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и</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на</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других</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стадиях.</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Финансовое</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положение</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предприятия,</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его</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платежеспособность</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зависит</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от</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того,</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насколько</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быстро</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средства,</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вложенные</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в</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активы,</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превращаются</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в</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реальные</w:t>
      </w:r>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деньги.</w:t>
      </w:r>
    </w:p>
    <w:p w:rsidR="0092520C" w:rsidRPr="00AE7FA2" w:rsidRDefault="0092520C" w:rsidP="0092520C">
      <w:pPr>
        <w:spacing w:after="0" w:line="360" w:lineRule="auto"/>
        <w:ind w:firstLine="709"/>
        <w:jc w:val="both"/>
        <w:rPr>
          <w:rFonts w:ascii="Times New Roman" w:hAnsi="Times New Roman" w:cs="Times New Roman"/>
          <w:sz w:val="28"/>
          <w:szCs w:val="28"/>
        </w:rPr>
      </w:pPr>
      <w:r w:rsidRPr="00AE7FA2">
        <w:rPr>
          <w:rFonts w:ascii="Times New Roman" w:hAnsi="Times New Roman" w:cs="Times New Roman"/>
          <w:sz w:val="28"/>
          <w:szCs w:val="28"/>
        </w:rPr>
        <w:t>На</w:t>
      </w:r>
      <w:r>
        <w:rPr>
          <w:rFonts w:ascii="Times New Roman" w:hAnsi="Times New Roman" w:cs="Times New Roman"/>
          <w:sz w:val="28"/>
          <w:szCs w:val="28"/>
        </w:rPr>
        <w:t xml:space="preserve"> </w:t>
      </w:r>
      <w:r w:rsidRPr="00AE7FA2">
        <w:rPr>
          <w:rFonts w:ascii="Times New Roman" w:hAnsi="Times New Roman" w:cs="Times New Roman"/>
          <w:sz w:val="28"/>
          <w:szCs w:val="28"/>
        </w:rPr>
        <w:t>длительность</w:t>
      </w:r>
      <w:r>
        <w:rPr>
          <w:rFonts w:ascii="Times New Roman" w:hAnsi="Times New Roman" w:cs="Times New Roman"/>
          <w:sz w:val="28"/>
          <w:szCs w:val="28"/>
        </w:rPr>
        <w:t xml:space="preserve"> </w:t>
      </w:r>
      <w:r w:rsidRPr="00AE7FA2">
        <w:rPr>
          <w:rFonts w:ascii="Times New Roman" w:hAnsi="Times New Roman" w:cs="Times New Roman"/>
          <w:sz w:val="28"/>
          <w:szCs w:val="28"/>
        </w:rPr>
        <w:t>нахождения</w:t>
      </w:r>
      <w:r>
        <w:rPr>
          <w:rFonts w:ascii="Times New Roman" w:hAnsi="Times New Roman" w:cs="Times New Roman"/>
          <w:sz w:val="28"/>
          <w:szCs w:val="28"/>
        </w:rPr>
        <w:t xml:space="preserve"> </w:t>
      </w:r>
      <w:r w:rsidRPr="00AE7FA2">
        <w:rPr>
          <w:rFonts w:ascii="Times New Roman" w:hAnsi="Times New Roman" w:cs="Times New Roman"/>
          <w:sz w:val="28"/>
          <w:szCs w:val="28"/>
        </w:rPr>
        <w:t>средств</w:t>
      </w:r>
      <w:r>
        <w:rPr>
          <w:rFonts w:ascii="Times New Roman" w:hAnsi="Times New Roman" w:cs="Times New Roman"/>
          <w:sz w:val="28"/>
          <w:szCs w:val="28"/>
        </w:rPr>
        <w:t xml:space="preserve"> </w:t>
      </w:r>
      <w:r w:rsidRPr="00AE7FA2">
        <w:rPr>
          <w:rFonts w:ascii="Times New Roman" w:hAnsi="Times New Roman" w:cs="Times New Roman"/>
          <w:sz w:val="28"/>
          <w:szCs w:val="28"/>
        </w:rPr>
        <w:t>в</w:t>
      </w:r>
      <w:r>
        <w:rPr>
          <w:rFonts w:ascii="Times New Roman" w:hAnsi="Times New Roman" w:cs="Times New Roman"/>
          <w:sz w:val="28"/>
          <w:szCs w:val="28"/>
        </w:rPr>
        <w:t xml:space="preserve"> </w:t>
      </w:r>
      <w:r w:rsidRPr="00AE7FA2">
        <w:rPr>
          <w:rFonts w:ascii="Times New Roman" w:hAnsi="Times New Roman" w:cs="Times New Roman"/>
          <w:sz w:val="28"/>
          <w:szCs w:val="28"/>
        </w:rPr>
        <w:t>обороте</w:t>
      </w:r>
      <w:r>
        <w:rPr>
          <w:rFonts w:ascii="Times New Roman" w:hAnsi="Times New Roman" w:cs="Times New Roman"/>
          <w:sz w:val="28"/>
          <w:szCs w:val="28"/>
        </w:rPr>
        <w:t xml:space="preserve"> </w:t>
      </w:r>
      <w:r w:rsidRPr="00AE7FA2">
        <w:rPr>
          <w:rFonts w:ascii="Times New Roman" w:hAnsi="Times New Roman" w:cs="Times New Roman"/>
          <w:sz w:val="28"/>
          <w:szCs w:val="28"/>
        </w:rPr>
        <w:t>оказывают</w:t>
      </w:r>
      <w:r>
        <w:rPr>
          <w:rFonts w:ascii="Times New Roman" w:hAnsi="Times New Roman" w:cs="Times New Roman"/>
          <w:sz w:val="28"/>
          <w:szCs w:val="28"/>
        </w:rPr>
        <w:t xml:space="preserve"> </w:t>
      </w:r>
      <w:r w:rsidRPr="00AE7FA2">
        <w:rPr>
          <w:rFonts w:ascii="Times New Roman" w:hAnsi="Times New Roman" w:cs="Times New Roman"/>
          <w:sz w:val="28"/>
          <w:szCs w:val="28"/>
        </w:rPr>
        <w:t>влияние</w:t>
      </w:r>
      <w:r>
        <w:rPr>
          <w:rFonts w:ascii="Times New Roman" w:hAnsi="Times New Roman" w:cs="Times New Roman"/>
          <w:sz w:val="28"/>
          <w:szCs w:val="28"/>
        </w:rPr>
        <w:t xml:space="preserve"> </w:t>
      </w:r>
      <w:r w:rsidRPr="00AE7FA2">
        <w:rPr>
          <w:rFonts w:ascii="Times New Roman" w:hAnsi="Times New Roman" w:cs="Times New Roman"/>
          <w:sz w:val="28"/>
          <w:szCs w:val="28"/>
        </w:rPr>
        <w:t>различные</w:t>
      </w:r>
      <w:r>
        <w:rPr>
          <w:rFonts w:ascii="Times New Roman" w:hAnsi="Times New Roman" w:cs="Times New Roman"/>
          <w:sz w:val="28"/>
          <w:szCs w:val="28"/>
        </w:rPr>
        <w:t xml:space="preserve"> </w:t>
      </w:r>
      <w:r w:rsidRPr="00AE7FA2">
        <w:rPr>
          <w:rFonts w:ascii="Times New Roman" w:hAnsi="Times New Roman" w:cs="Times New Roman"/>
          <w:sz w:val="28"/>
          <w:szCs w:val="28"/>
        </w:rPr>
        <w:t>факторы.</w:t>
      </w:r>
      <w:r>
        <w:rPr>
          <w:rFonts w:ascii="Times New Roman" w:hAnsi="Times New Roman" w:cs="Times New Roman"/>
          <w:sz w:val="28"/>
          <w:szCs w:val="28"/>
        </w:rPr>
        <w:t xml:space="preserve"> </w:t>
      </w:r>
      <w:r w:rsidRPr="00AE7FA2">
        <w:rPr>
          <w:rFonts w:ascii="Times New Roman" w:hAnsi="Times New Roman" w:cs="Times New Roman"/>
          <w:sz w:val="28"/>
          <w:szCs w:val="28"/>
        </w:rPr>
        <w:t>К</w:t>
      </w:r>
      <w:r>
        <w:rPr>
          <w:rFonts w:ascii="Times New Roman" w:hAnsi="Times New Roman" w:cs="Times New Roman"/>
          <w:sz w:val="28"/>
          <w:szCs w:val="28"/>
        </w:rPr>
        <w:t xml:space="preserve"> </w:t>
      </w:r>
      <w:r w:rsidRPr="00AE7FA2">
        <w:rPr>
          <w:rFonts w:ascii="Times New Roman" w:hAnsi="Times New Roman" w:cs="Times New Roman"/>
          <w:sz w:val="28"/>
          <w:szCs w:val="28"/>
        </w:rPr>
        <w:t>внешним</w:t>
      </w:r>
      <w:r>
        <w:rPr>
          <w:rFonts w:ascii="Times New Roman" w:hAnsi="Times New Roman" w:cs="Times New Roman"/>
          <w:sz w:val="28"/>
          <w:szCs w:val="28"/>
        </w:rPr>
        <w:t xml:space="preserve"> </w:t>
      </w:r>
      <w:r w:rsidRPr="00AE7FA2">
        <w:rPr>
          <w:rFonts w:ascii="Times New Roman" w:hAnsi="Times New Roman" w:cs="Times New Roman"/>
          <w:sz w:val="28"/>
          <w:szCs w:val="28"/>
        </w:rPr>
        <w:t>факторам</w:t>
      </w:r>
      <w:r>
        <w:rPr>
          <w:rFonts w:ascii="Times New Roman" w:hAnsi="Times New Roman" w:cs="Times New Roman"/>
          <w:sz w:val="28"/>
          <w:szCs w:val="28"/>
        </w:rPr>
        <w:t xml:space="preserve"> </w:t>
      </w:r>
      <w:r w:rsidRPr="00AE7FA2">
        <w:rPr>
          <w:rFonts w:ascii="Times New Roman" w:hAnsi="Times New Roman" w:cs="Times New Roman"/>
          <w:sz w:val="28"/>
          <w:szCs w:val="28"/>
        </w:rPr>
        <w:t>относятся</w:t>
      </w:r>
      <w:r>
        <w:rPr>
          <w:rFonts w:ascii="Times New Roman" w:hAnsi="Times New Roman" w:cs="Times New Roman"/>
          <w:sz w:val="28"/>
          <w:szCs w:val="28"/>
        </w:rPr>
        <w:t xml:space="preserve"> </w:t>
      </w:r>
      <w:r w:rsidRPr="00AE7FA2">
        <w:rPr>
          <w:rFonts w:ascii="Times New Roman" w:hAnsi="Times New Roman" w:cs="Times New Roman"/>
          <w:sz w:val="28"/>
          <w:szCs w:val="28"/>
        </w:rPr>
        <w:t>отраслевая</w:t>
      </w:r>
      <w:r>
        <w:rPr>
          <w:rFonts w:ascii="Times New Roman" w:hAnsi="Times New Roman" w:cs="Times New Roman"/>
          <w:sz w:val="28"/>
          <w:szCs w:val="28"/>
        </w:rPr>
        <w:t xml:space="preserve"> </w:t>
      </w:r>
      <w:r w:rsidRPr="00AE7FA2">
        <w:rPr>
          <w:rFonts w:ascii="Times New Roman" w:hAnsi="Times New Roman" w:cs="Times New Roman"/>
          <w:sz w:val="28"/>
          <w:szCs w:val="28"/>
        </w:rPr>
        <w:t>принадлежность,</w:t>
      </w:r>
      <w:r>
        <w:rPr>
          <w:rFonts w:ascii="Times New Roman" w:hAnsi="Times New Roman" w:cs="Times New Roman"/>
          <w:sz w:val="28"/>
          <w:szCs w:val="28"/>
        </w:rPr>
        <w:t xml:space="preserve"> </w:t>
      </w:r>
      <w:r w:rsidRPr="00AE7FA2">
        <w:rPr>
          <w:rFonts w:ascii="Times New Roman" w:hAnsi="Times New Roman" w:cs="Times New Roman"/>
          <w:sz w:val="28"/>
          <w:szCs w:val="28"/>
        </w:rPr>
        <w:t>сфера</w:t>
      </w:r>
      <w:r>
        <w:rPr>
          <w:rFonts w:ascii="Times New Roman" w:hAnsi="Times New Roman" w:cs="Times New Roman"/>
          <w:sz w:val="28"/>
          <w:szCs w:val="28"/>
        </w:rPr>
        <w:t xml:space="preserve"> </w:t>
      </w:r>
      <w:r w:rsidRPr="00AE7FA2">
        <w:rPr>
          <w:rFonts w:ascii="Times New Roman" w:hAnsi="Times New Roman" w:cs="Times New Roman"/>
          <w:sz w:val="28"/>
          <w:szCs w:val="28"/>
        </w:rPr>
        <w:t>и</w:t>
      </w:r>
      <w:r>
        <w:rPr>
          <w:rFonts w:ascii="Times New Roman" w:hAnsi="Times New Roman" w:cs="Times New Roman"/>
          <w:sz w:val="28"/>
          <w:szCs w:val="28"/>
        </w:rPr>
        <w:t xml:space="preserve"> </w:t>
      </w:r>
      <w:r w:rsidRPr="00AE7FA2">
        <w:rPr>
          <w:rFonts w:ascii="Times New Roman" w:hAnsi="Times New Roman" w:cs="Times New Roman"/>
          <w:sz w:val="28"/>
          <w:szCs w:val="28"/>
        </w:rPr>
        <w:t>масштаб</w:t>
      </w:r>
      <w:r>
        <w:rPr>
          <w:rFonts w:ascii="Times New Roman" w:hAnsi="Times New Roman" w:cs="Times New Roman"/>
          <w:sz w:val="28"/>
          <w:szCs w:val="28"/>
        </w:rPr>
        <w:t xml:space="preserve"> </w:t>
      </w:r>
      <w:r w:rsidRPr="00AE7FA2">
        <w:rPr>
          <w:rFonts w:ascii="Times New Roman" w:hAnsi="Times New Roman" w:cs="Times New Roman"/>
          <w:sz w:val="28"/>
          <w:szCs w:val="28"/>
        </w:rPr>
        <w:t>деятельности организации,</w:t>
      </w:r>
      <w:r>
        <w:rPr>
          <w:rFonts w:ascii="Times New Roman" w:hAnsi="Times New Roman" w:cs="Times New Roman"/>
          <w:sz w:val="28"/>
          <w:szCs w:val="28"/>
        </w:rPr>
        <w:t xml:space="preserve"> </w:t>
      </w:r>
      <w:r w:rsidRPr="00AE7FA2">
        <w:rPr>
          <w:rFonts w:ascii="Times New Roman" w:hAnsi="Times New Roman" w:cs="Times New Roman"/>
          <w:sz w:val="28"/>
          <w:szCs w:val="28"/>
        </w:rPr>
        <w:t>влияние</w:t>
      </w:r>
      <w:r>
        <w:rPr>
          <w:rFonts w:ascii="Times New Roman" w:hAnsi="Times New Roman" w:cs="Times New Roman"/>
          <w:sz w:val="28"/>
          <w:szCs w:val="28"/>
        </w:rPr>
        <w:t xml:space="preserve"> </w:t>
      </w:r>
      <w:r w:rsidRPr="00AE7FA2">
        <w:rPr>
          <w:rFonts w:ascii="Times New Roman" w:hAnsi="Times New Roman" w:cs="Times New Roman"/>
          <w:sz w:val="28"/>
          <w:szCs w:val="28"/>
        </w:rPr>
        <w:t>инфляционных</w:t>
      </w:r>
      <w:r>
        <w:rPr>
          <w:rFonts w:ascii="Times New Roman" w:hAnsi="Times New Roman" w:cs="Times New Roman"/>
          <w:sz w:val="28"/>
          <w:szCs w:val="28"/>
        </w:rPr>
        <w:t xml:space="preserve"> </w:t>
      </w:r>
      <w:r w:rsidRPr="00AE7FA2">
        <w:rPr>
          <w:rFonts w:ascii="Times New Roman" w:hAnsi="Times New Roman" w:cs="Times New Roman"/>
          <w:sz w:val="28"/>
          <w:szCs w:val="28"/>
        </w:rPr>
        <w:t>процессов,</w:t>
      </w:r>
      <w:r>
        <w:rPr>
          <w:rFonts w:ascii="Times New Roman" w:hAnsi="Times New Roman" w:cs="Times New Roman"/>
          <w:sz w:val="28"/>
          <w:szCs w:val="28"/>
        </w:rPr>
        <w:t xml:space="preserve"> </w:t>
      </w:r>
      <w:r w:rsidRPr="00AE7FA2">
        <w:rPr>
          <w:rFonts w:ascii="Times New Roman" w:hAnsi="Times New Roman" w:cs="Times New Roman"/>
          <w:sz w:val="28"/>
          <w:szCs w:val="28"/>
        </w:rPr>
        <w:t>характер хозяйственных</w:t>
      </w:r>
      <w:r>
        <w:rPr>
          <w:rFonts w:ascii="Times New Roman" w:hAnsi="Times New Roman" w:cs="Times New Roman"/>
          <w:sz w:val="28"/>
          <w:szCs w:val="28"/>
        </w:rPr>
        <w:t xml:space="preserve"> </w:t>
      </w:r>
      <w:r w:rsidRPr="00AE7FA2">
        <w:rPr>
          <w:rFonts w:ascii="Times New Roman" w:hAnsi="Times New Roman" w:cs="Times New Roman"/>
          <w:sz w:val="28"/>
          <w:szCs w:val="28"/>
        </w:rPr>
        <w:t>связей</w:t>
      </w:r>
      <w:r>
        <w:rPr>
          <w:rFonts w:ascii="Times New Roman" w:hAnsi="Times New Roman" w:cs="Times New Roman"/>
          <w:sz w:val="28"/>
          <w:szCs w:val="28"/>
        </w:rPr>
        <w:t xml:space="preserve"> </w:t>
      </w:r>
      <w:r w:rsidRPr="00AE7FA2">
        <w:rPr>
          <w:rFonts w:ascii="Times New Roman" w:hAnsi="Times New Roman" w:cs="Times New Roman"/>
          <w:sz w:val="28"/>
          <w:szCs w:val="28"/>
        </w:rPr>
        <w:t>с</w:t>
      </w:r>
      <w:r>
        <w:rPr>
          <w:rFonts w:ascii="Times New Roman" w:hAnsi="Times New Roman" w:cs="Times New Roman"/>
          <w:sz w:val="28"/>
          <w:szCs w:val="28"/>
        </w:rPr>
        <w:t xml:space="preserve"> </w:t>
      </w:r>
      <w:r w:rsidRPr="00AE7FA2">
        <w:rPr>
          <w:rFonts w:ascii="Times New Roman" w:hAnsi="Times New Roman" w:cs="Times New Roman"/>
          <w:sz w:val="28"/>
          <w:szCs w:val="28"/>
        </w:rPr>
        <w:t>партнерами.</w:t>
      </w:r>
      <w:r>
        <w:rPr>
          <w:rFonts w:ascii="Times New Roman" w:hAnsi="Times New Roman" w:cs="Times New Roman"/>
          <w:sz w:val="28"/>
          <w:szCs w:val="28"/>
        </w:rPr>
        <w:t xml:space="preserve"> </w:t>
      </w:r>
      <w:r w:rsidRPr="00AE7FA2">
        <w:rPr>
          <w:rFonts w:ascii="Times New Roman" w:hAnsi="Times New Roman" w:cs="Times New Roman"/>
          <w:sz w:val="28"/>
          <w:szCs w:val="28"/>
        </w:rPr>
        <w:t>К</w:t>
      </w:r>
      <w:r>
        <w:rPr>
          <w:rFonts w:ascii="Times New Roman" w:hAnsi="Times New Roman" w:cs="Times New Roman"/>
          <w:sz w:val="28"/>
          <w:szCs w:val="28"/>
        </w:rPr>
        <w:t xml:space="preserve"> </w:t>
      </w:r>
      <w:r w:rsidRPr="00AE7FA2">
        <w:rPr>
          <w:rFonts w:ascii="Times New Roman" w:hAnsi="Times New Roman" w:cs="Times New Roman"/>
          <w:sz w:val="28"/>
          <w:szCs w:val="28"/>
        </w:rPr>
        <w:t>внутренним</w:t>
      </w:r>
      <w:r>
        <w:rPr>
          <w:rFonts w:ascii="Times New Roman" w:hAnsi="Times New Roman" w:cs="Times New Roman"/>
          <w:sz w:val="28"/>
          <w:szCs w:val="28"/>
        </w:rPr>
        <w:t xml:space="preserve"> </w:t>
      </w:r>
      <w:r w:rsidRPr="00AE7FA2">
        <w:rPr>
          <w:rFonts w:ascii="Times New Roman" w:hAnsi="Times New Roman" w:cs="Times New Roman"/>
          <w:sz w:val="28"/>
          <w:szCs w:val="28"/>
        </w:rPr>
        <w:t>факторам относятся</w:t>
      </w:r>
      <w:r>
        <w:rPr>
          <w:rFonts w:ascii="Times New Roman" w:hAnsi="Times New Roman" w:cs="Times New Roman"/>
          <w:sz w:val="28"/>
          <w:szCs w:val="28"/>
        </w:rPr>
        <w:t xml:space="preserve"> </w:t>
      </w:r>
      <w:r w:rsidRPr="00AE7FA2">
        <w:rPr>
          <w:rFonts w:ascii="Times New Roman" w:hAnsi="Times New Roman" w:cs="Times New Roman"/>
          <w:sz w:val="28"/>
          <w:szCs w:val="28"/>
        </w:rPr>
        <w:t>эффективность</w:t>
      </w:r>
      <w:r>
        <w:rPr>
          <w:rFonts w:ascii="Times New Roman" w:hAnsi="Times New Roman" w:cs="Times New Roman"/>
          <w:sz w:val="28"/>
          <w:szCs w:val="28"/>
        </w:rPr>
        <w:t xml:space="preserve"> </w:t>
      </w:r>
      <w:r w:rsidRPr="00AE7FA2">
        <w:rPr>
          <w:rFonts w:ascii="Times New Roman" w:hAnsi="Times New Roman" w:cs="Times New Roman"/>
          <w:sz w:val="28"/>
          <w:szCs w:val="28"/>
        </w:rPr>
        <w:t>стратегии</w:t>
      </w:r>
      <w:r>
        <w:rPr>
          <w:rFonts w:ascii="Times New Roman" w:hAnsi="Times New Roman" w:cs="Times New Roman"/>
          <w:sz w:val="28"/>
          <w:szCs w:val="28"/>
        </w:rPr>
        <w:t xml:space="preserve"> </w:t>
      </w:r>
      <w:r w:rsidRPr="00AE7FA2">
        <w:rPr>
          <w:rFonts w:ascii="Times New Roman" w:hAnsi="Times New Roman" w:cs="Times New Roman"/>
          <w:sz w:val="28"/>
          <w:szCs w:val="28"/>
        </w:rPr>
        <w:t>управления</w:t>
      </w:r>
      <w:r>
        <w:rPr>
          <w:rFonts w:ascii="Times New Roman" w:hAnsi="Times New Roman" w:cs="Times New Roman"/>
          <w:sz w:val="28"/>
          <w:szCs w:val="28"/>
        </w:rPr>
        <w:t xml:space="preserve"> </w:t>
      </w:r>
      <w:r w:rsidRPr="00AE7FA2">
        <w:rPr>
          <w:rFonts w:ascii="Times New Roman" w:hAnsi="Times New Roman" w:cs="Times New Roman"/>
          <w:sz w:val="28"/>
          <w:szCs w:val="28"/>
        </w:rPr>
        <w:t>активами,</w:t>
      </w:r>
      <w:r>
        <w:rPr>
          <w:rFonts w:ascii="Times New Roman" w:hAnsi="Times New Roman" w:cs="Times New Roman"/>
          <w:sz w:val="28"/>
          <w:szCs w:val="28"/>
        </w:rPr>
        <w:t xml:space="preserve"> </w:t>
      </w:r>
      <w:r w:rsidRPr="00AE7FA2">
        <w:rPr>
          <w:rFonts w:ascii="Times New Roman" w:hAnsi="Times New Roman" w:cs="Times New Roman"/>
          <w:sz w:val="28"/>
          <w:szCs w:val="28"/>
        </w:rPr>
        <w:t>ценовая политика</w:t>
      </w:r>
      <w:r>
        <w:rPr>
          <w:rFonts w:ascii="Times New Roman" w:hAnsi="Times New Roman" w:cs="Times New Roman"/>
          <w:sz w:val="28"/>
          <w:szCs w:val="28"/>
        </w:rPr>
        <w:t xml:space="preserve"> </w:t>
      </w:r>
      <w:r w:rsidRPr="00AE7FA2">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AE7FA2">
        <w:rPr>
          <w:rFonts w:ascii="Times New Roman" w:hAnsi="Times New Roman" w:cs="Times New Roman"/>
          <w:sz w:val="28"/>
          <w:szCs w:val="28"/>
        </w:rPr>
        <w:t>методика</w:t>
      </w:r>
      <w:r>
        <w:rPr>
          <w:rFonts w:ascii="Times New Roman" w:hAnsi="Times New Roman" w:cs="Times New Roman"/>
          <w:sz w:val="28"/>
          <w:szCs w:val="28"/>
        </w:rPr>
        <w:t xml:space="preserve"> </w:t>
      </w:r>
      <w:r w:rsidRPr="00AE7FA2">
        <w:rPr>
          <w:rFonts w:ascii="Times New Roman" w:hAnsi="Times New Roman" w:cs="Times New Roman"/>
          <w:sz w:val="28"/>
          <w:szCs w:val="28"/>
        </w:rPr>
        <w:t>оценки</w:t>
      </w:r>
      <w:r>
        <w:rPr>
          <w:rFonts w:ascii="Times New Roman" w:hAnsi="Times New Roman" w:cs="Times New Roman"/>
          <w:sz w:val="28"/>
          <w:szCs w:val="28"/>
        </w:rPr>
        <w:t xml:space="preserve"> </w:t>
      </w:r>
      <w:r w:rsidRPr="00AE7FA2">
        <w:rPr>
          <w:rFonts w:ascii="Times New Roman" w:hAnsi="Times New Roman" w:cs="Times New Roman"/>
          <w:sz w:val="28"/>
          <w:szCs w:val="28"/>
        </w:rPr>
        <w:t>товарно-материальных ценностей</w:t>
      </w:r>
      <w:r>
        <w:rPr>
          <w:rFonts w:ascii="Times New Roman" w:hAnsi="Times New Roman" w:cs="Times New Roman"/>
          <w:sz w:val="28"/>
          <w:szCs w:val="28"/>
        </w:rPr>
        <w:t xml:space="preserve"> </w:t>
      </w:r>
      <w:r w:rsidRPr="00AE7FA2">
        <w:rPr>
          <w:rFonts w:ascii="Times New Roman" w:hAnsi="Times New Roman" w:cs="Times New Roman"/>
          <w:sz w:val="28"/>
          <w:szCs w:val="28"/>
        </w:rPr>
        <w:t>и</w:t>
      </w:r>
      <w:r>
        <w:rPr>
          <w:rFonts w:ascii="Times New Roman" w:hAnsi="Times New Roman" w:cs="Times New Roman"/>
          <w:sz w:val="28"/>
          <w:szCs w:val="28"/>
        </w:rPr>
        <w:t xml:space="preserve"> </w:t>
      </w:r>
      <w:r w:rsidRPr="00AE7FA2">
        <w:rPr>
          <w:rFonts w:ascii="Times New Roman" w:hAnsi="Times New Roman" w:cs="Times New Roman"/>
          <w:sz w:val="28"/>
          <w:szCs w:val="28"/>
        </w:rPr>
        <w:t>запасов.</w:t>
      </w:r>
    </w:p>
    <w:p w:rsidR="0092520C" w:rsidRPr="00AE7FA2" w:rsidRDefault="0092520C" w:rsidP="0092520C">
      <w:pPr>
        <w:spacing w:after="0" w:line="360" w:lineRule="auto"/>
        <w:ind w:firstLine="709"/>
        <w:jc w:val="both"/>
        <w:rPr>
          <w:rFonts w:ascii="Times New Roman" w:hAnsi="Times New Roman" w:cs="Times New Roman"/>
          <w:sz w:val="28"/>
          <w:szCs w:val="28"/>
        </w:rPr>
      </w:pPr>
      <w:r w:rsidRPr="00AE7FA2">
        <w:rPr>
          <w:rFonts w:ascii="Times New Roman" w:hAnsi="Times New Roman" w:cs="Times New Roman"/>
          <w:sz w:val="28"/>
          <w:szCs w:val="28"/>
        </w:rPr>
        <w:t>Таким</w:t>
      </w:r>
      <w:r>
        <w:rPr>
          <w:rFonts w:ascii="Times New Roman" w:hAnsi="Times New Roman" w:cs="Times New Roman"/>
          <w:sz w:val="28"/>
          <w:szCs w:val="28"/>
        </w:rPr>
        <w:t xml:space="preserve"> </w:t>
      </w:r>
      <w:r w:rsidRPr="00AE7FA2">
        <w:rPr>
          <w:rFonts w:ascii="Times New Roman" w:hAnsi="Times New Roman" w:cs="Times New Roman"/>
          <w:sz w:val="28"/>
          <w:szCs w:val="28"/>
        </w:rPr>
        <w:t>образом, для</w:t>
      </w:r>
      <w:r>
        <w:rPr>
          <w:rFonts w:ascii="Times New Roman" w:hAnsi="Times New Roman" w:cs="Times New Roman"/>
          <w:sz w:val="28"/>
          <w:szCs w:val="28"/>
        </w:rPr>
        <w:t xml:space="preserve"> </w:t>
      </w:r>
      <w:r w:rsidRPr="00AE7FA2">
        <w:rPr>
          <w:rFonts w:ascii="Times New Roman" w:hAnsi="Times New Roman" w:cs="Times New Roman"/>
          <w:sz w:val="28"/>
          <w:szCs w:val="28"/>
        </w:rPr>
        <w:t>анализа</w:t>
      </w:r>
      <w:r>
        <w:rPr>
          <w:rFonts w:ascii="Times New Roman" w:hAnsi="Times New Roman" w:cs="Times New Roman"/>
          <w:sz w:val="28"/>
          <w:szCs w:val="28"/>
        </w:rPr>
        <w:t xml:space="preserve"> </w:t>
      </w:r>
      <w:r w:rsidRPr="00AE7FA2">
        <w:rPr>
          <w:rFonts w:ascii="Times New Roman" w:hAnsi="Times New Roman" w:cs="Times New Roman"/>
          <w:sz w:val="28"/>
          <w:szCs w:val="28"/>
        </w:rPr>
        <w:t>деловой</w:t>
      </w:r>
      <w:r>
        <w:rPr>
          <w:rFonts w:ascii="Times New Roman" w:hAnsi="Times New Roman" w:cs="Times New Roman"/>
          <w:sz w:val="28"/>
          <w:szCs w:val="28"/>
        </w:rPr>
        <w:t xml:space="preserve"> </w:t>
      </w:r>
      <w:r w:rsidRPr="00AE7FA2">
        <w:rPr>
          <w:rFonts w:ascii="Times New Roman" w:hAnsi="Times New Roman" w:cs="Times New Roman"/>
          <w:sz w:val="28"/>
          <w:szCs w:val="28"/>
        </w:rPr>
        <w:t>активности</w:t>
      </w:r>
      <w:r>
        <w:rPr>
          <w:rFonts w:ascii="Times New Roman" w:hAnsi="Times New Roman" w:cs="Times New Roman"/>
          <w:sz w:val="28"/>
          <w:szCs w:val="28"/>
        </w:rPr>
        <w:t xml:space="preserve"> </w:t>
      </w:r>
      <w:r w:rsidRPr="00AE7FA2">
        <w:rPr>
          <w:rFonts w:ascii="Times New Roman" w:hAnsi="Times New Roman" w:cs="Times New Roman"/>
          <w:sz w:val="28"/>
          <w:szCs w:val="28"/>
        </w:rPr>
        <w:t>предприятия</w:t>
      </w:r>
      <w:r>
        <w:rPr>
          <w:rFonts w:ascii="Times New Roman" w:hAnsi="Times New Roman" w:cs="Times New Roman"/>
          <w:sz w:val="28"/>
          <w:szCs w:val="28"/>
        </w:rPr>
        <w:t xml:space="preserve"> </w:t>
      </w:r>
      <w:r w:rsidRPr="00AE7FA2">
        <w:rPr>
          <w:rFonts w:ascii="Times New Roman" w:hAnsi="Times New Roman" w:cs="Times New Roman"/>
          <w:sz w:val="28"/>
          <w:szCs w:val="28"/>
        </w:rPr>
        <w:t>используют</w:t>
      </w:r>
      <w:r>
        <w:rPr>
          <w:rFonts w:ascii="Times New Roman" w:hAnsi="Times New Roman" w:cs="Times New Roman"/>
          <w:sz w:val="28"/>
          <w:szCs w:val="28"/>
        </w:rPr>
        <w:t xml:space="preserve"> </w:t>
      </w:r>
      <w:r w:rsidRPr="00AE7FA2">
        <w:rPr>
          <w:rFonts w:ascii="Times New Roman" w:hAnsi="Times New Roman" w:cs="Times New Roman"/>
          <w:sz w:val="28"/>
          <w:szCs w:val="28"/>
        </w:rPr>
        <w:t>две</w:t>
      </w:r>
      <w:r>
        <w:rPr>
          <w:rFonts w:ascii="Times New Roman" w:hAnsi="Times New Roman" w:cs="Times New Roman"/>
          <w:sz w:val="28"/>
          <w:szCs w:val="28"/>
        </w:rPr>
        <w:t xml:space="preserve"> </w:t>
      </w:r>
      <w:r w:rsidRPr="00AE7FA2">
        <w:rPr>
          <w:rFonts w:ascii="Times New Roman" w:hAnsi="Times New Roman" w:cs="Times New Roman"/>
          <w:sz w:val="28"/>
          <w:szCs w:val="28"/>
        </w:rPr>
        <w:t>группы</w:t>
      </w:r>
      <w:r>
        <w:rPr>
          <w:rFonts w:ascii="Times New Roman" w:hAnsi="Times New Roman" w:cs="Times New Roman"/>
          <w:sz w:val="28"/>
          <w:szCs w:val="28"/>
        </w:rPr>
        <w:t xml:space="preserve"> </w:t>
      </w:r>
      <w:r w:rsidRPr="00AE7FA2">
        <w:rPr>
          <w:rFonts w:ascii="Times New Roman" w:hAnsi="Times New Roman" w:cs="Times New Roman"/>
          <w:sz w:val="28"/>
          <w:szCs w:val="28"/>
        </w:rPr>
        <w:t>показателей: общие</w:t>
      </w:r>
      <w:r>
        <w:rPr>
          <w:rFonts w:ascii="Times New Roman" w:hAnsi="Times New Roman" w:cs="Times New Roman"/>
          <w:sz w:val="28"/>
          <w:szCs w:val="28"/>
        </w:rPr>
        <w:t xml:space="preserve"> </w:t>
      </w:r>
      <w:r w:rsidRPr="00AE7FA2">
        <w:rPr>
          <w:rFonts w:ascii="Times New Roman" w:hAnsi="Times New Roman" w:cs="Times New Roman"/>
          <w:sz w:val="28"/>
          <w:szCs w:val="28"/>
        </w:rPr>
        <w:t>показатели</w:t>
      </w:r>
      <w:r>
        <w:rPr>
          <w:rFonts w:ascii="Times New Roman" w:hAnsi="Times New Roman" w:cs="Times New Roman"/>
          <w:sz w:val="28"/>
          <w:szCs w:val="28"/>
        </w:rPr>
        <w:t xml:space="preserve"> </w:t>
      </w:r>
      <w:r w:rsidRPr="00AE7FA2">
        <w:rPr>
          <w:rFonts w:ascii="Times New Roman" w:hAnsi="Times New Roman" w:cs="Times New Roman"/>
          <w:sz w:val="28"/>
          <w:szCs w:val="28"/>
        </w:rPr>
        <w:t>оборачиваемости</w:t>
      </w:r>
      <w:r>
        <w:rPr>
          <w:rFonts w:ascii="Times New Roman" w:hAnsi="Times New Roman" w:cs="Times New Roman"/>
          <w:sz w:val="28"/>
          <w:szCs w:val="28"/>
        </w:rPr>
        <w:t xml:space="preserve"> </w:t>
      </w:r>
      <w:r w:rsidRPr="00AE7FA2">
        <w:rPr>
          <w:rFonts w:ascii="Times New Roman" w:hAnsi="Times New Roman" w:cs="Times New Roman"/>
          <w:sz w:val="28"/>
          <w:szCs w:val="28"/>
        </w:rPr>
        <w:t>и</w:t>
      </w:r>
      <w:r>
        <w:rPr>
          <w:rFonts w:ascii="Times New Roman" w:hAnsi="Times New Roman" w:cs="Times New Roman"/>
          <w:sz w:val="28"/>
          <w:szCs w:val="28"/>
        </w:rPr>
        <w:t xml:space="preserve"> </w:t>
      </w:r>
      <w:r w:rsidRPr="00AE7FA2">
        <w:rPr>
          <w:rFonts w:ascii="Times New Roman" w:hAnsi="Times New Roman" w:cs="Times New Roman"/>
          <w:sz w:val="28"/>
          <w:szCs w:val="28"/>
        </w:rPr>
        <w:t>показатели</w:t>
      </w:r>
      <w:r>
        <w:rPr>
          <w:rFonts w:ascii="Times New Roman" w:hAnsi="Times New Roman" w:cs="Times New Roman"/>
          <w:sz w:val="28"/>
          <w:szCs w:val="28"/>
        </w:rPr>
        <w:t xml:space="preserve"> </w:t>
      </w:r>
      <w:r w:rsidRPr="00AE7FA2">
        <w:rPr>
          <w:rFonts w:ascii="Times New Roman" w:hAnsi="Times New Roman" w:cs="Times New Roman"/>
          <w:sz w:val="28"/>
          <w:szCs w:val="28"/>
        </w:rPr>
        <w:t>управления</w:t>
      </w:r>
      <w:r>
        <w:rPr>
          <w:rFonts w:ascii="Times New Roman" w:hAnsi="Times New Roman" w:cs="Times New Roman"/>
          <w:sz w:val="28"/>
          <w:szCs w:val="28"/>
        </w:rPr>
        <w:t xml:space="preserve"> </w:t>
      </w:r>
      <w:r w:rsidRPr="00AE7FA2">
        <w:rPr>
          <w:rFonts w:ascii="Times New Roman" w:hAnsi="Times New Roman" w:cs="Times New Roman"/>
          <w:sz w:val="28"/>
          <w:szCs w:val="28"/>
        </w:rPr>
        <w:t>активами.</w:t>
      </w:r>
    </w:p>
    <w:p w:rsidR="0092520C" w:rsidRPr="00AE7FA2" w:rsidRDefault="0092520C" w:rsidP="0092520C">
      <w:pPr>
        <w:spacing w:after="0" w:line="360" w:lineRule="auto"/>
        <w:ind w:firstLine="709"/>
        <w:jc w:val="both"/>
        <w:rPr>
          <w:rFonts w:ascii="Times New Roman" w:hAnsi="Times New Roman" w:cs="Times New Roman"/>
          <w:sz w:val="28"/>
          <w:szCs w:val="28"/>
        </w:rPr>
      </w:pPr>
      <w:r w:rsidRPr="00AE7FA2">
        <w:rPr>
          <w:rFonts w:ascii="Times New Roman" w:hAnsi="Times New Roman" w:cs="Times New Roman"/>
          <w:sz w:val="28"/>
          <w:szCs w:val="28"/>
        </w:rPr>
        <w:t>Оборачиваемость</w:t>
      </w:r>
      <w:r>
        <w:rPr>
          <w:rFonts w:ascii="Times New Roman" w:hAnsi="Times New Roman" w:cs="Times New Roman"/>
          <w:sz w:val="28"/>
          <w:szCs w:val="28"/>
        </w:rPr>
        <w:t xml:space="preserve"> </w:t>
      </w:r>
      <w:r w:rsidRPr="00AE7FA2">
        <w:rPr>
          <w:rFonts w:ascii="Times New Roman" w:hAnsi="Times New Roman" w:cs="Times New Roman"/>
          <w:sz w:val="28"/>
          <w:szCs w:val="28"/>
        </w:rPr>
        <w:t xml:space="preserve">средств, </w:t>
      </w:r>
      <w:proofErr w:type="gramStart"/>
      <w:r w:rsidRPr="00AE7FA2">
        <w:rPr>
          <w:rFonts w:ascii="Times New Roman" w:hAnsi="Times New Roman" w:cs="Times New Roman"/>
          <w:sz w:val="28"/>
          <w:szCs w:val="28"/>
        </w:rPr>
        <w:t>вложенных</w:t>
      </w:r>
      <w:r>
        <w:rPr>
          <w:rFonts w:ascii="Times New Roman" w:hAnsi="Times New Roman" w:cs="Times New Roman"/>
          <w:sz w:val="28"/>
          <w:szCs w:val="28"/>
        </w:rPr>
        <w:t xml:space="preserve">  </w:t>
      </w:r>
      <w:r w:rsidRPr="00AE7FA2">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Pr="00AE7FA2">
        <w:rPr>
          <w:rFonts w:ascii="Times New Roman" w:hAnsi="Times New Roman" w:cs="Times New Roman"/>
          <w:sz w:val="28"/>
          <w:szCs w:val="28"/>
        </w:rPr>
        <w:t>имущество</w:t>
      </w:r>
      <w:r>
        <w:rPr>
          <w:rFonts w:ascii="Times New Roman" w:hAnsi="Times New Roman" w:cs="Times New Roman"/>
          <w:sz w:val="28"/>
          <w:szCs w:val="28"/>
        </w:rPr>
        <w:t xml:space="preserve"> </w:t>
      </w:r>
      <w:r w:rsidRPr="00AE7FA2">
        <w:rPr>
          <w:rFonts w:ascii="Times New Roman" w:hAnsi="Times New Roman" w:cs="Times New Roman"/>
          <w:sz w:val="28"/>
          <w:szCs w:val="28"/>
        </w:rPr>
        <w:t>организации, может</w:t>
      </w:r>
      <w:r>
        <w:rPr>
          <w:rFonts w:ascii="Times New Roman" w:hAnsi="Times New Roman" w:cs="Times New Roman"/>
          <w:sz w:val="28"/>
          <w:szCs w:val="28"/>
        </w:rPr>
        <w:t xml:space="preserve"> </w:t>
      </w:r>
      <w:r w:rsidRPr="00AE7FA2">
        <w:rPr>
          <w:rFonts w:ascii="Times New Roman" w:hAnsi="Times New Roman" w:cs="Times New Roman"/>
          <w:sz w:val="28"/>
          <w:szCs w:val="28"/>
        </w:rPr>
        <w:t>оцениваться:</w:t>
      </w:r>
    </w:p>
    <w:p w:rsidR="0092520C" w:rsidRPr="00AE7FA2" w:rsidRDefault="003B4941" w:rsidP="0092520C">
      <w:pPr>
        <w:spacing w:after="0" w:line="360" w:lineRule="auto"/>
        <w:ind w:firstLine="709"/>
        <w:jc w:val="both"/>
        <w:rPr>
          <w:rFonts w:ascii="Times New Roman" w:hAnsi="Times New Roman" w:cs="Times New Roman"/>
          <w:sz w:val="28"/>
          <w:szCs w:val="28"/>
        </w:rPr>
      </w:pPr>
      <w:r w:rsidRPr="00C70266">
        <w:rPr>
          <w:rFonts w:ascii="Times New Roman" w:hAnsi="Times New Roman" w:cs="Times New Roman"/>
          <w:color w:val="000000"/>
          <w:sz w:val="28"/>
          <w:szCs w:val="28"/>
        </w:rPr>
        <w:t xml:space="preserve">– </w:t>
      </w:r>
      <w:r w:rsidR="0092520C" w:rsidRPr="00AE7FA2">
        <w:rPr>
          <w:rFonts w:ascii="Times New Roman" w:hAnsi="Times New Roman" w:cs="Times New Roman"/>
          <w:sz w:val="28"/>
          <w:szCs w:val="28"/>
        </w:rPr>
        <w:t xml:space="preserve">скоростью оборота - количеством оборотов, которое делают за анализируемый период капитал или </w:t>
      </w:r>
      <w:proofErr w:type="spellStart"/>
      <w:r w:rsidR="0092520C" w:rsidRPr="00AE7FA2">
        <w:rPr>
          <w:rFonts w:ascii="Times New Roman" w:hAnsi="Times New Roman" w:cs="Times New Roman"/>
          <w:sz w:val="28"/>
          <w:szCs w:val="28"/>
        </w:rPr>
        <w:t>ег</w:t>
      </w:r>
      <w:proofErr w:type="spellEnd"/>
      <w:r w:rsidR="0092520C">
        <w:rPr>
          <w:rFonts w:ascii="Times New Roman" w:hAnsi="Times New Roman" w:cs="Times New Roman"/>
          <w:sz w:val="28"/>
          <w:szCs w:val="28"/>
        </w:rPr>
        <w:t xml:space="preserve"> </w:t>
      </w:r>
      <w:r w:rsidR="0092520C" w:rsidRPr="00AE7FA2">
        <w:rPr>
          <w:rFonts w:ascii="Times New Roman" w:hAnsi="Times New Roman" w:cs="Times New Roman"/>
          <w:sz w:val="28"/>
          <w:szCs w:val="28"/>
        </w:rPr>
        <w:t>составляющие;</w:t>
      </w:r>
    </w:p>
    <w:p w:rsidR="0092520C" w:rsidRPr="00AE7FA2" w:rsidRDefault="003B4941" w:rsidP="0092520C">
      <w:pPr>
        <w:tabs>
          <w:tab w:val="num" w:pos="1134"/>
        </w:tabs>
        <w:spacing w:after="0" w:line="360" w:lineRule="auto"/>
        <w:ind w:firstLine="709"/>
        <w:jc w:val="both"/>
        <w:rPr>
          <w:rFonts w:ascii="Times New Roman" w:hAnsi="Times New Roman" w:cs="Times New Roman"/>
          <w:sz w:val="28"/>
          <w:szCs w:val="28"/>
        </w:rPr>
      </w:pPr>
      <w:r w:rsidRPr="00C70266">
        <w:rPr>
          <w:rFonts w:ascii="Times New Roman" w:hAnsi="Times New Roman" w:cs="Times New Roman"/>
          <w:color w:val="000000"/>
          <w:sz w:val="28"/>
          <w:szCs w:val="28"/>
        </w:rPr>
        <w:t xml:space="preserve">– </w:t>
      </w:r>
      <w:r w:rsidR="0092520C" w:rsidRPr="00AE7FA2">
        <w:rPr>
          <w:rFonts w:ascii="Times New Roman" w:hAnsi="Times New Roman" w:cs="Times New Roman"/>
          <w:sz w:val="28"/>
          <w:szCs w:val="28"/>
        </w:rPr>
        <w:t>периодом оборота - средним сроком, за который возвращаются в хозяйственную деятельность организации денежные средства, вложенные в производственно-коммерческие операции.</w:t>
      </w:r>
    </w:p>
    <w:p w:rsidR="003B4941" w:rsidRPr="000B379E" w:rsidRDefault="0092520C" w:rsidP="000B379E">
      <w:pPr>
        <w:spacing w:after="0" w:line="360" w:lineRule="auto"/>
        <w:ind w:firstLine="709"/>
        <w:jc w:val="both"/>
        <w:rPr>
          <w:rFonts w:ascii="Times New Roman" w:hAnsi="Times New Roman" w:cs="Times New Roman"/>
          <w:sz w:val="28"/>
          <w:szCs w:val="28"/>
        </w:rPr>
      </w:pPr>
      <w:r w:rsidRPr="00AE7FA2">
        <w:rPr>
          <w:rFonts w:ascii="Times New Roman" w:hAnsi="Times New Roman" w:cs="Times New Roman"/>
          <w:sz w:val="28"/>
          <w:szCs w:val="28"/>
        </w:rPr>
        <w:t>Информация о величине выручки от реализации содержится в форме № 2 «Отчет о прибылях и убытках» (строка 010). Средняя величина активов для расчета коэффициентов деловой активности определяется по балансу по формуле средней арифметической.</w:t>
      </w:r>
    </w:p>
    <w:p w:rsidR="004D7946" w:rsidRDefault="00D00A35" w:rsidP="003B4941">
      <w:pPr>
        <w:pStyle w:val="a3"/>
        <w:spacing w:before="0" w:beforeAutospacing="0" w:after="0" w:afterAutospacing="0" w:line="360" w:lineRule="auto"/>
        <w:ind w:firstLine="708"/>
        <w:jc w:val="both"/>
        <w:rPr>
          <w:color w:val="000000"/>
          <w:sz w:val="27"/>
          <w:szCs w:val="27"/>
        </w:rPr>
      </w:pPr>
      <w:r>
        <w:rPr>
          <w:color w:val="000000"/>
          <w:sz w:val="27"/>
          <w:szCs w:val="27"/>
        </w:rPr>
        <w:t>Таблица 12</w:t>
      </w:r>
      <w:r w:rsidRPr="00813DCA">
        <w:rPr>
          <w:color w:val="000000"/>
          <w:sz w:val="27"/>
          <w:szCs w:val="27"/>
        </w:rPr>
        <w:t xml:space="preserve"> – </w:t>
      </w:r>
      <w:r w:rsidR="00683CD6" w:rsidRPr="00F978EA">
        <w:rPr>
          <w:color w:val="000000"/>
          <w:sz w:val="27"/>
          <w:szCs w:val="27"/>
        </w:rPr>
        <w:t>Динамика общих и частных показателей</w:t>
      </w:r>
      <w:r w:rsidR="00F978EA">
        <w:rPr>
          <w:color w:val="000000"/>
          <w:sz w:val="27"/>
          <w:szCs w:val="27"/>
        </w:rPr>
        <w:t xml:space="preserve"> </w:t>
      </w:r>
      <w:r w:rsidR="00683CD6" w:rsidRPr="00F978EA">
        <w:rPr>
          <w:color w:val="000000"/>
          <w:sz w:val="27"/>
          <w:szCs w:val="27"/>
        </w:rPr>
        <w:t xml:space="preserve">оборачиваемости </w:t>
      </w:r>
    </w:p>
    <w:p w:rsidR="00683CD6" w:rsidRPr="00F978EA" w:rsidRDefault="00683CD6" w:rsidP="004D7946">
      <w:pPr>
        <w:pStyle w:val="a3"/>
        <w:spacing w:before="0" w:beforeAutospacing="0" w:after="0" w:afterAutospacing="0" w:line="360" w:lineRule="auto"/>
        <w:jc w:val="both"/>
        <w:rPr>
          <w:color w:val="000000"/>
          <w:sz w:val="27"/>
          <w:szCs w:val="27"/>
        </w:rPr>
      </w:pPr>
      <w:r w:rsidRPr="00F978EA">
        <w:rPr>
          <w:color w:val="000000"/>
          <w:sz w:val="27"/>
          <w:szCs w:val="27"/>
        </w:rPr>
        <w:t>активов предприятия</w:t>
      </w:r>
    </w:p>
    <w:tbl>
      <w:tblPr>
        <w:tblW w:w="9223" w:type="dxa"/>
        <w:tblInd w:w="86" w:type="dxa"/>
        <w:tblLook w:val="04A0" w:firstRow="1" w:lastRow="0" w:firstColumn="1" w:lastColumn="0" w:noHBand="0" w:noVBand="1"/>
      </w:tblPr>
      <w:tblGrid>
        <w:gridCol w:w="4512"/>
        <w:gridCol w:w="1604"/>
        <w:gridCol w:w="1766"/>
        <w:gridCol w:w="1341"/>
      </w:tblGrid>
      <w:tr w:rsidR="00683CD6" w:rsidRPr="00F978EA" w:rsidTr="003C1AAA">
        <w:trPr>
          <w:trHeight w:val="26"/>
        </w:trPr>
        <w:tc>
          <w:tcPr>
            <w:tcW w:w="451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83CD6" w:rsidRPr="00F978EA" w:rsidRDefault="00683CD6" w:rsidP="00E1251F">
            <w:pPr>
              <w:spacing w:after="0" w:line="240" w:lineRule="auto"/>
              <w:rPr>
                <w:rFonts w:ascii="Times New Roman" w:eastAsia="Times New Roman" w:hAnsi="Times New Roman" w:cs="Times New Roman"/>
                <w:color w:val="000000"/>
                <w:sz w:val="24"/>
                <w:szCs w:val="24"/>
              </w:rPr>
            </w:pPr>
            <w:r w:rsidRPr="00F978EA">
              <w:rPr>
                <w:rFonts w:ascii="Times New Roman" w:eastAsia="Times New Roman" w:hAnsi="Times New Roman" w:cs="Times New Roman"/>
                <w:color w:val="000000"/>
                <w:sz w:val="24"/>
                <w:szCs w:val="24"/>
              </w:rPr>
              <w:t>Показатель</w:t>
            </w:r>
          </w:p>
        </w:tc>
        <w:tc>
          <w:tcPr>
            <w:tcW w:w="1604" w:type="dxa"/>
            <w:tcBorders>
              <w:top w:val="single" w:sz="8" w:space="0" w:color="auto"/>
              <w:left w:val="nil"/>
              <w:bottom w:val="single" w:sz="8" w:space="0" w:color="auto"/>
              <w:right w:val="single" w:sz="8" w:space="0" w:color="auto"/>
            </w:tcBorders>
            <w:shd w:val="clear" w:color="auto" w:fill="auto"/>
            <w:vAlign w:val="center"/>
            <w:hideMark/>
          </w:tcPr>
          <w:p w:rsidR="00683CD6" w:rsidRPr="00F978EA" w:rsidRDefault="00683CD6" w:rsidP="00E1251F">
            <w:pPr>
              <w:spacing w:after="0" w:line="240" w:lineRule="auto"/>
              <w:rPr>
                <w:rFonts w:ascii="Times New Roman" w:eastAsia="Times New Roman" w:hAnsi="Times New Roman" w:cs="Times New Roman"/>
                <w:color w:val="000000"/>
                <w:sz w:val="24"/>
                <w:szCs w:val="24"/>
              </w:rPr>
            </w:pPr>
            <w:r w:rsidRPr="00F978EA">
              <w:rPr>
                <w:rFonts w:ascii="Times New Roman" w:eastAsia="Times New Roman" w:hAnsi="Times New Roman" w:cs="Times New Roman"/>
                <w:color w:val="000000"/>
                <w:sz w:val="24"/>
                <w:szCs w:val="24"/>
              </w:rPr>
              <w:t>Предыдущий год</w:t>
            </w:r>
          </w:p>
        </w:tc>
        <w:tc>
          <w:tcPr>
            <w:tcW w:w="1766" w:type="dxa"/>
            <w:tcBorders>
              <w:top w:val="single" w:sz="8" w:space="0" w:color="auto"/>
              <w:left w:val="nil"/>
              <w:bottom w:val="single" w:sz="8" w:space="0" w:color="auto"/>
              <w:right w:val="single" w:sz="8" w:space="0" w:color="auto"/>
            </w:tcBorders>
            <w:shd w:val="clear" w:color="auto" w:fill="auto"/>
            <w:vAlign w:val="center"/>
            <w:hideMark/>
          </w:tcPr>
          <w:p w:rsidR="00683CD6" w:rsidRPr="00F978EA" w:rsidRDefault="00683CD6" w:rsidP="00E1251F">
            <w:pPr>
              <w:spacing w:after="0" w:line="240" w:lineRule="auto"/>
              <w:rPr>
                <w:rFonts w:ascii="Times New Roman" w:eastAsia="Times New Roman" w:hAnsi="Times New Roman" w:cs="Times New Roman"/>
                <w:color w:val="000000"/>
                <w:sz w:val="24"/>
                <w:szCs w:val="24"/>
              </w:rPr>
            </w:pPr>
            <w:r w:rsidRPr="00F978EA">
              <w:rPr>
                <w:rFonts w:ascii="Times New Roman" w:eastAsia="Times New Roman" w:hAnsi="Times New Roman" w:cs="Times New Roman"/>
                <w:color w:val="000000"/>
                <w:sz w:val="24"/>
                <w:szCs w:val="24"/>
              </w:rPr>
              <w:t>Отчётный год</w:t>
            </w:r>
          </w:p>
        </w:tc>
        <w:tc>
          <w:tcPr>
            <w:tcW w:w="1341" w:type="dxa"/>
            <w:tcBorders>
              <w:top w:val="single" w:sz="8" w:space="0" w:color="auto"/>
              <w:left w:val="nil"/>
              <w:bottom w:val="single" w:sz="8" w:space="0" w:color="auto"/>
              <w:right w:val="single" w:sz="8" w:space="0" w:color="auto"/>
            </w:tcBorders>
            <w:shd w:val="clear" w:color="auto" w:fill="auto"/>
            <w:vAlign w:val="center"/>
            <w:hideMark/>
          </w:tcPr>
          <w:p w:rsidR="00683CD6" w:rsidRPr="00F978EA" w:rsidRDefault="00683CD6" w:rsidP="00E1251F">
            <w:pPr>
              <w:spacing w:after="0" w:line="240" w:lineRule="auto"/>
              <w:rPr>
                <w:rFonts w:ascii="Times New Roman" w:eastAsia="Times New Roman" w:hAnsi="Times New Roman" w:cs="Times New Roman"/>
                <w:color w:val="000000"/>
                <w:sz w:val="24"/>
                <w:szCs w:val="24"/>
              </w:rPr>
            </w:pPr>
            <w:r w:rsidRPr="00F978EA">
              <w:rPr>
                <w:rFonts w:ascii="Times New Roman" w:eastAsia="Times New Roman" w:hAnsi="Times New Roman" w:cs="Times New Roman"/>
                <w:color w:val="000000"/>
                <w:sz w:val="24"/>
                <w:szCs w:val="24"/>
              </w:rPr>
              <w:t>Изменение (+, –)</w:t>
            </w:r>
          </w:p>
        </w:tc>
      </w:tr>
      <w:tr w:rsidR="000B539A" w:rsidRPr="00F978EA" w:rsidTr="000B379E">
        <w:trPr>
          <w:trHeight w:val="26"/>
        </w:trPr>
        <w:tc>
          <w:tcPr>
            <w:tcW w:w="4512" w:type="dxa"/>
            <w:tcBorders>
              <w:top w:val="nil"/>
              <w:left w:val="single" w:sz="8" w:space="0" w:color="auto"/>
              <w:bottom w:val="single" w:sz="4"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4"/>
                <w:szCs w:val="24"/>
              </w:rPr>
            </w:pPr>
            <w:r w:rsidRPr="00F978EA">
              <w:rPr>
                <w:rFonts w:ascii="Times New Roman" w:eastAsia="Times New Roman" w:hAnsi="Times New Roman" w:cs="Times New Roman"/>
                <w:color w:val="000000"/>
                <w:sz w:val="24"/>
                <w:szCs w:val="24"/>
              </w:rPr>
              <w:t xml:space="preserve">1. Средняя величина суммарных активов, </w:t>
            </w:r>
            <w:proofErr w:type="spellStart"/>
            <w:r w:rsidR="00962F04">
              <w:rPr>
                <w:rFonts w:ascii="Times New Roman" w:eastAsia="Times New Roman" w:hAnsi="Times New Roman" w:cs="Times New Roman"/>
                <w:color w:val="000000"/>
                <w:sz w:val="24"/>
                <w:szCs w:val="24"/>
              </w:rPr>
              <w:t>млн</w:t>
            </w:r>
            <w:r w:rsidRPr="00F978EA">
              <w:rPr>
                <w:rFonts w:ascii="Times New Roman" w:eastAsia="Times New Roman" w:hAnsi="Times New Roman" w:cs="Times New Roman"/>
                <w:color w:val="000000"/>
                <w:sz w:val="24"/>
                <w:szCs w:val="24"/>
              </w:rPr>
              <w:t>.р</w:t>
            </w:r>
            <w:proofErr w:type="spellEnd"/>
            <w:r w:rsidRPr="00F978EA">
              <w:rPr>
                <w:rFonts w:ascii="Times New Roman" w:eastAsia="Times New Roman" w:hAnsi="Times New Roman" w:cs="Times New Roman"/>
                <w:color w:val="000000"/>
                <w:sz w:val="24"/>
                <w:szCs w:val="24"/>
              </w:rPr>
              <w:t>.</w:t>
            </w:r>
          </w:p>
        </w:tc>
        <w:tc>
          <w:tcPr>
            <w:tcW w:w="1604" w:type="dxa"/>
            <w:tcBorders>
              <w:top w:val="nil"/>
              <w:left w:val="nil"/>
              <w:bottom w:val="single" w:sz="4"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486 438</w:t>
            </w:r>
          </w:p>
        </w:tc>
        <w:tc>
          <w:tcPr>
            <w:tcW w:w="1766" w:type="dxa"/>
            <w:tcBorders>
              <w:top w:val="nil"/>
              <w:left w:val="nil"/>
              <w:bottom w:val="single" w:sz="4"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582 039</w:t>
            </w:r>
          </w:p>
        </w:tc>
        <w:tc>
          <w:tcPr>
            <w:tcW w:w="1341" w:type="dxa"/>
            <w:tcBorders>
              <w:top w:val="nil"/>
              <w:left w:val="nil"/>
              <w:bottom w:val="single" w:sz="4"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95 601</w:t>
            </w:r>
          </w:p>
        </w:tc>
      </w:tr>
      <w:tr w:rsidR="000B539A" w:rsidRPr="00F978EA" w:rsidTr="000B379E">
        <w:trPr>
          <w:trHeight w:val="26"/>
        </w:trPr>
        <w:tc>
          <w:tcPr>
            <w:tcW w:w="4512"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4"/>
                <w:szCs w:val="24"/>
              </w:rPr>
            </w:pPr>
            <w:r w:rsidRPr="00F978EA">
              <w:rPr>
                <w:rFonts w:ascii="Times New Roman" w:eastAsia="Times New Roman" w:hAnsi="Times New Roman" w:cs="Times New Roman"/>
                <w:color w:val="000000"/>
                <w:sz w:val="24"/>
                <w:szCs w:val="24"/>
              </w:rPr>
              <w:t xml:space="preserve">2. Средняя величина оборотных активов, </w:t>
            </w:r>
            <w:proofErr w:type="spellStart"/>
            <w:r w:rsidR="00962F04">
              <w:rPr>
                <w:rFonts w:ascii="Times New Roman" w:eastAsia="Times New Roman" w:hAnsi="Times New Roman" w:cs="Times New Roman"/>
                <w:color w:val="000000"/>
                <w:sz w:val="24"/>
                <w:szCs w:val="24"/>
              </w:rPr>
              <w:t>млн</w:t>
            </w:r>
            <w:r w:rsidRPr="00F978EA">
              <w:rPr>
                <w:rFonts w:ascii="Times New Roman" w:eastAsia="Times New Roman" w:hAnsi="Times New Roman" w:cs="Times New Roman"/>
                <w:color w:val="000000"/>
                <w:sz w:val="24"/>
                <w:szCs w:val="24"/>
              </w:rPr>
              <w:t>.р</w:t>
            </w:r>
            <w:proofErr w:type="spellEnd"/>
            <w:r w:rsidRPr="00F978EA">
              <w:rPr>
                <w:rFonts w:ascii="Times New Roman" w:eastAsia="Times New Roman" w:hAnsi="Times New Roman" w:cs="Times New Roman"/>
                <w:color w:val="000000"/>
                <w:sz w:val="24"/>
                <w:szCs w:val="24"/>
              </w:rPr>
              <w:t>.</w:t>
            </w:r>
          </w:p>
        </w:tc>
        <w:tc>
          <w:tcPr>
            <w:tcW w:w="1604" w:type="dxa"/>
            <w:tcBorders>
              <w:top w:val="single" w:sz="4" w:space="0" w:color="auto"/>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47 025</w:t>
            </w:r>
          </w:p>
        </w:tc>
        <w:tc>
          <w:tcPr>
            <w:tcW w:w="1766" w:type="dxa"/>
            <w:tcBorders>
              <w:top w:val="single" w:sz="4" w:space="0" w:color="auto"/>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108 338</w:t>
            </w:r>
          </w:p>
        </w:tc>
        <w:tc>
          <w:tcPr>
            <w:tcW w:w="1341" w:type="dxa"/>
            <w:tcBorders>
              <w:top w:val="single" w:sz="4" w:space="0" w:color="auto"/>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61 313</w:t>
            </w:r>
          </w:p>
        </w:tc>
      </w:tr>
      <w:tr w:rsidR="000B539A" w:rsidRPr="00F978EA" w:rsidTr="000B379E">
        <w:trPr>
          <w:trHeight w:val="26"/>
        </w:trPr>
        <w:tc>
          <w:tcPr>
            <w:tcW w:w="4512" w:type="dxa"/>
            <w:tcBorders>
              <w:top w:val="nil"/>
              <w:left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4"/>
                <w:szCs w:val="24"/>
              </w:rPr>
            </w:pPr>
            <w:r w:rsidRPr="00F978EA">
              <w:rPr>
                <w:rFonts w:ascii="Times New Roman" w:eastAsia="Times New Roman" w:hAnsi="Times New Roman" w:cs="Times New Roman"/>
                <w:color w:val="000000"/>
                <w:sz w:val="24"/>
                <w:szCs w:val="24"/>
              </w:rPr>
              <w:t xml:space="preserve">3. Средняя величина материальных оборотных средств (запасов), </w:t>
            </w:r>
            <w:proofErr w:type="spellStart"/>
            <w:r w:rsidR="00962F04">
              <w:rPr>
                <w:rFonts w:ascii="Times New Roman" w:eastAsia="Times New Roman" w:hAnsi="Times New Roman" w:cs="Times New Roman"/>
                <w:color w:val="000000"/>
                <w:sz w:val="24"/>
                <w:szCs w:val="24"/>
              </w:rPr>
              <w:t>млн</w:t>
            </w:r>
            <w:r w:rsidRPr="00F978EA">
              <w:rPr>
                <w:rFonts w:ascii="Times New Roman" w:eastAsia="Times New Roman" w:hAnsi="Times New Roman" w:cs="Times New Roman"/>
                <w:color w:val="000000"/>
                <w:sz w:val="24"/>
                <w:szCs w:val="24"/>
              </w:rPr>
              <w:t>.р</w:t>
            </w:r>
            <w:proofErr w:type="spellEnd"/>
            <w:r w:rsidRPr="00F978EA">
              <w:rPr>
                <w:rFonts w:ascii="Times New Roman" w:eastAsia="Times New Roman" w:hAnsi="Times New Roman" w:cs="Times New Roman"/>
                <w:color w:val="000000"/>
                <w:sz w:val="24"/>
                <w:szCs w:val="24"/>
              </w:rPr>
              <w:t>.</w:t>
            </w:r>
          </w:p>
        </w:tc>
        <w:tc>
          <w:tcPr>
            <w:tcW w:w="1604" w:type="dxa"/>
            <w:tcBorders>
              <w:top w:val="nil"/>
              <w:left w:val="nil"/>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505</w:t>
            </w:r>
          </w:p>
        </w:tc>
        <w:tc>
          <w:tcPr>
            <w:tcW w:w="1766" w:type="dxa"/>
            <w:tcBorders>
              <w:top w:val="nil"/>
              <w:left w:val="nil"/>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376</w:t>
            </w:r>
          </w:p>
        </w:tc>
        <w:tc>
          <w:tcPr>
            <w:tcW w:w="1341" w:type="dxa"/>
            <w:tcBorders>
              <w:top w:val="nil"/>
              <w:left w:val="nil"/>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-129</w:t>
            </w:r>
          </w:p>
        </w:tc>
      </w:tr>
      <w:tr w:rsidR="000B379E" w:rsidRPr="00F978EA" w:rsidTr="000B379E">
        <w:trPr>
          <w:trHeight w:val="26"/>
        </w:trPr>
        <w:tc>
          <w:tcPr>
            <w:tcW w:w="9223" w:type="dxa"/>
            <w:gridSpan w:val="4"/>
            <w:tcBorders>
              <w:top w:val="nil"/>
            </w:tcBorders>
            <w:shd w:val="clear" w:color="auto" w:fill="auto"/>
            <w:vAlign w:val="bottom"/>
          </w:tcPr>
          <w:p w:rsidR="000B379E" w:rsidRPr="000B379E" w:rsidRDefault="000B379E" w:rsidP="000B379E">
            <w:pPr>
              <w:spacing w:after="0" w:line="240" w:lineRule="auto"/>
              <w:jc w:val="right"/>
              <w:rPr>
                <w:rFonts w:ascii="Times New Roman" w:eastAsia="Times New Roman" w:hAnsi="Times New Roman" w:cs="Times New Roman"/>
                <w:color w:val="000000"/>
                <w:sz w:val="27"/>
                <w:szCs w:val="27"/>
              </w:rPr>
            </w:pPr>
            <w:r w:rsidRPr="000B379E">
              <w:rPr>
                <w:rFonts w:ascii="Times New Roman" w:eastAsia="Times New Roman" w:hAnsi="Times New Roman" w:cs="Times New Roman"/>
                <w:color w:val="000000"/>
                <w:sz w:val="27"/>
                <w:szCs w:val="27"/>
              </w:rPr>
              <w:lastRenderedPageBreak/>
              <w:t>Продолжение таблицы 12</w:t>
            </w:r>
          </w:p>
        </w:tc>
      </w:tr>
      <w:tr w:rsidR="000B539A" w:rsidRPr="00F978EA" w:rsidTr="000B379E">
        <w:trPr>
          <w:trHeight w:val="297"/>
        </w:trPr>
        <w:tc>
          <w:tcPr>
            <w:tcW w:w="4512" w:type="dxa"/>
            <w:tcBorders>
              <w:left w:val="single" w:sz="8" w:space="0" w:color="auto"/>
              <w:bottom w:val="single" w:sz="4"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4"/>
                <w:szCs w:val="24"/>
              </w:rPr>
            </w:pPr>
            <w:r w:rsidRPr="00F978EA">
              <w:rPr>
                <w:rFonts w:ascii="Times New Roman" w:eastAsia="Times New Roman" w:hAnsi="Times New Roman" w:cs="Times New Roman"/>
                <w:color w:val="000000"/>
                <w:sz w:val="24"/>
                <w:szCs w:val="24"/>
              </w:rPr>
              <w:t xml:space="preserve">4. Выручка, </w:t>
            </w:r>
            <w:proofErr w:type="spellStart"/>
            <w:r w:rsidR="00962F04">
              <w:rPr>
                <w:rFonts w:ascii="Times New Roman" w:eastAsia="Times New Roman" w:hAnsi="Times New Roman" w:cs="Times New Roman"/>
                <w:color w:val="000000"/>
                <w:sz w:val="24"/>
                <w:szCs w:val="24"/>
              </w:rPr>
              <w:t>млн</w:t>
            </w:r>
            <w:r w:rsidRPr="00F978EA">
              <w:rPr>
                <w:rFonts w:ascii="Times New Roman" w:eastAsia="Times New Roman" w:hAnsi="Times New Roman" w:cs="Times New Roman"/>
                <w:color w:val="000000"/>
                <w:sz w:val="24"/>
                <w:szCs w:val="24"/>
              </w:rPr>
              <w:t>.р</w:t>
            </w:r>
            <w:proofErr w:type="spellEnd"/>
            <w:r w:rsidRPr="00F978EA">
              <w:rPr>
                <w:rFonts w:ascii="Times New Roman" w:eastAsia="Times New Roman" w:hAnsi="Times New Roman" w:cs="Times New Roman"/>
                <w:color w:val="000000"/>
                <w:sz w:val="24"/>
                <w:szCs w:val="24"/>
              </w:rPr>
              <w:t>.</w:t>
            </w:r>
          </w:p>
        </w:tc>
        <w:tc>
          <w:tcPr>
            <w:tcW w:w="1604" w:type="dxa"/>
            <w:tcBorders>
              <w:left w:val="nil"/>
              <w:bottom w:val="single" w:sz="4"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314325</w:t>
            </w:r>
          </w:p>
        </w:tc>
        <w:tc>
          <w:tcPr>
            <w:tcW w:w="1766" w:type="dxa"/>
            <w:tcBorders>
              <w:left w:val="nil"/>
              <w:bottom w:val="single" w:sz="4"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323793</w:t>
            </w:r>
          </w:p>
        </w:tc>
        <w:tc>
          <w:tcPr>
            <w:tcW w:w="1341" w:type="dxa"/>
            <w:tcBorders>
              <w:left w:val="nil"/>
              <w:bottom w:val="single" w:sz="4"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9 468</w:t>
            </w:r>
          </w:p>
        </w:tc>
      </w:tr>
      <w:tr w:rsidR="000B539A" w:rsidRPr="00F978EA" w:rsidTr="003C1AAA">
        <w:trPr>
          <w:trHeight w:val="26"/>
        </w:trPr>
        <w:tc>
          <w:tcPr>
            <w:tcW w:w="4512"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4"/>
                <w:szCs w:val="24"/>
              </w:rPr>
            </w:pPr>
            <w:r w:rsidRPr="00F978EA">
              <w:rPr>
                <w:rFonts w:ascii="Times New Roman" w:eastAsia="Times New Roman" w:hAnsi="Times New Roman" w:cs="Times New Roman"/>
                <w:color w:val="000000"/>
                <w:sz w:val="24"/>
                <w:szCs w:val="24"/>
              </w:rPr>
              <w:t xml:space="preserve">5. Полная себестоимость продаж, </w:t>
            </w:r>
            <w:proofErr w:type="spellStart"/>
            <w:r w:rsidR="00962F04">
              <w:rPr>
                <w:rFonts w:ascii="Times New Roman" w:eastAsia="Times New Roman" w:hAnsi="Times New Roman" w:cs="Times New Roman"/>
                <w:color w:val="000000"/>
                <w:sz w:val="24"/>
                <w:szCs w:val="24"/>
              </w:rPr>
              <w:t>млн</w:t>
            </w:r>
            <w:r w:rsidRPr="00F978EA">
              <w:rPr>
                <w:rFonts w:ascii="Times New Roman" w:eastAsia="Times New Roman" w:hAnsi="Times New Roman" w:cs="Times New Roman"/>
                <w:color w:val="000000"/>
                <w:sz w:val="24"/>
                <w:szCs w:val="24"/>
              </w:rPr>
              <w:t>.р</w:t>
            </w:r>
            <w:proofErr w:type="spellEnd"/>
            <w:r w:rsidRPr="00F978EA">
              <w:rPr>
                <w:rFonts w:ascii="Times New Roman" w:eastAsia="Times New Roman" w:hAnsi="Times New Roman" w:cs="Times New Roman"/>
                <w:color w:val="000000"/>
                <w:sz w:val="24"/>
                <w:szCs w:val="24"/>
              </w:rPr>
              <w:t>.</w:t>
            </w:r>
          </w:p>
        </w:tc>
        <w:tc>
          <w:tcPr>
            <w:tcW w:w="1604" w:type="dxa"/>
            <w:tcBorders>
              <w:top w:val="single" w:sz="4" w:space="0" w:color="auto"/>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243 547</w:t>
            </w:r>
          </w:p>
        </w:tc>
        <w:tc>
          <w:tcPr>
            <w:tcW w:w="1766" w:type="dxa"/>
            <w:tcBorders>
              <w:top w:val="single" w:sz="4" w:space="0" w:color="auto"/>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241 481</w:t>
            </w:r>
          </w:p>
        </w:tc>
        <w:tc>
          <w:tcPr>
            <w:tcW w:w="1341" w:type="dxa"/>
            <w:tcBorders>
              <w:top w:val="single" w:sz="4" w:space="0" w:color="auto"/>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-2 066</w:t>
            </w:r>
          </w:p>
        </w:tc>
      </w:tr>
      <w:tr w:rsidR="000B539A" w:rsidRPr="00F978EA" w:rsidTr="003C1AAA">
        <w:trPr>
          <w:trHeight w:val="26"/>
        </w:trPr>
        <w:tc>
          <w:tcPr>
            <w:tcW w:w="4512" w:type="dxa"/>
            <w:tcBorders>
              <w:top w:val="nil"/>
              <w:left w:val="single" w:sz="8" w:space="0" w:color="auto"/>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4"/>
                <w:szCs w:val="24"/>
              </w:rPr>
            </w:pPr>
            <w:r w:rsidRPr="00F978EA">
              <w:rPr>
                <w:rFonts w:ascii="Times New Roman" w:eastAsia="Times New Roman" w:hAnsi="Times New Roman" w:cs="Times New Roman"/>
                <w:color w:val="000000"/>
                <w:sz w:val="24"/>
                <w:szCs w:val="24"/>
              </w:rPr>
              <w:t xml:space="preserve">6. Себестоимость продаж, </w:t>
            </w:r>
            <w:proofErr w:type="spellStart"/>
            <w:r w:rsidR="00962F04">
              <w:rPr>
                <w:rFonts w:ascii="Times New Roman" w:eastAsia="Times New Roman" w:hAnsi="Times New Roman" w:cs="Times New Roman"/>
                <w:color w:val="000000"/>
                <w:sz w:val="24"/>
                <w:szCs w:val="24"/>
              </w:rPr>
              <w:t>млн</w:t>
            </w:r>
            <w:r w:rsidRPr="00F978EA">
              <w:rPr>
                <w:rFonts w:ascii="Times New Roman" w:eastAsia="Times New Roman" w:hAnsi="Times New Roman" w:cs="Times New Roman"/>
                <w:color w:val="000000"/>
                <w:sz w:val="24"/>
                <w:szCs w:val="24"/>
              </w:rPr>
              <w:t>.р</w:t>
            </w:r>
            <w:proofErr w:type="spellEnd"/>
            <w:r w:rsidRPr="00F978EA">
              <w:rPr>
                <w:rFonts w:ascii="Times New Roman" w:eastAsia="Times New Roman" w:hAnsi="Times New Roman" w:cs="Times New Roman"/>
                <w:color w:val="000000"/>
                <w:sz w:val="24"/>
                <w:szCs w:val="24"/>
              </w:rPr>
              <w:t>.</w:t>
            </w:r>
          </w:p>
        </w:tc>
        <w:tc>
          <w:tcPr>
            <w:tcW w:w="1604"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161 395</w:t>
            </w:r>
          </w:p>
        </w:tc>
        <w:tc>
          <w:tcPr>
            <w:tcW w:w="1766"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161 311</w:t>
            </w:r>
          </w:p>
        </w:tc>
        <w:tc>
          <w:tcPr>
            <w:tcW w:w="1341"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-84</w:t>
            </w:r>
          </w:p>
        </w:tc>
      </w:tr>
      <w:tr w:rsidR="000B539A" w:rsidRPr="00F978EA" w:rsidTr="003C1AAA">
        <w:trPr>
          <w:trHeight w:val="26"/>
        </w:trPr>
        <w:tc>
          <w:tcPr>
            <w:tcW w:w="4512" w:type="dxa"/>
            <w:tcBorders>
              <w:top w:val="nil"/>
              <w:left w:val="single" w:sz="8" w:space="0" w:color="auto"/>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4"/>
                <w:szCs w:val="24"/>
              </w:rPr>
            </w:pPr>
            <w:r w:rsidRPr="00F978EA">
              <w:rPr>
                <w:rFonts w:ascii="Times New Roman" w:eastAsia="Times New Roman" w:hAnsi="Times New Roman" w:cs="Times New Roman"/>
                <w:color w:val="000000"/>
                <w:sz w:val="24"/>
                <w:szCs w:val="24"/>
              </w:rPr>
              <w:t xml:space="preserve">7. </w:t>
            </w:r>
            <w:r w:rsidRPr="00F978EA">
              <w:rPr>
                <w:rFonts w:ascii="Times New Roman" w:eastAsia="Times New Roman" w:hAnsi="Times New Roman" w:cs="Times New Roman"/>
                <w:bCs/>
                <w:color w:val="000000"/>
                <w:sz w:val="24"/>
                <w:szCs w:val="24"/>
              </w:rPr>
              <w:t>Коэффициент оборачиваемости, кол-во оборотов:</w:t>
            </w:r>
          </w:p>
        </w:tc>
        <w:tc>
          <w:tcPr>
            <w:tcW w:w="1604"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p>
        </w:tc>
        <w:tc>
          <w:tcPr>
            <w:tcW w:w="1766"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p>
        </w:tc>
        <w:tc>
          <w:tcPr>
            <w:tcW w:w="1341"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p>
        </w:tc>
      </w:tr>
      <w:tr w:rsidR="000B539A" w:rsidRPr="00F978EA" w:rsidTr="003C1AAA">
        <w:trPr>
          <w:trHeight w:val="26"/>
        </w:trPr>
        <w:tc>
          <w:tcPr>
            <w:tcW w:w="4512" w:type="dxa"/>
            <w:tcBorders>
              <w:top w:val="nil"/>
              <w:left w:val="single" w:sz="8" w:space="0" w:color="auto"/>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4"/>
                <w:szCs w:val="24"/>
              </w:rPr>
            </w:pPr>
            <w:r w:rsidRPr="00F978EA">
              <w:rPr>
                <w:rFonts w:ascii="Times New Roman" w:eastAsia="Times New Roman" w:hAnsi="Times New Roman" w:cs="Times New Roman"/>
                <w:color w:val="000000"/>
                <w:sz w:val="24"/>
                <w:szCs w:val="24"/>
              </w:rPr>
              <w:t>7.1. Активов</w:t>
            </w:r>
          </w:p>
        </w:tc>
        <w:tc>
          <w:tcPr>
            <w:tcW w:w="1604"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0,65</w:t>
            </w:r>
          </w:p>
        </w:tc>
        <w:tc>
          <w:tcPr>
            <w:tcW w:w="1766"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0,56</w:t>
            </w:r>
          </w:p>
        </w:tc>
        <w:tc>
          <w:tcPr>
            <w:tcW w:w="1341"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-0,09</w:t>
            </w:r>
          </w:p>
        </w:tc>
      </w:tr>
      <w:tr w:rsidR="000B539A" w:rsidRPr="00F978EA" w:rsidTr="003C1AAA">
        <w:trPr>
          <w:trHeight w:val="26"/>
        </w:trPr>
        <w:tc>
          <w:tcPr>
            <w:tcW w:w="4512" w:type="dxa"/>
            <w:tcBorders>
              <w:top w:val="nil"/>
              <w:left w:val="single" w:sz="8" w:space="0" w:color="auto"/>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4"/>
                <w:szCs w:val="24"/>
              </w:rPr>
            </w:pPr>
            <w:r w:rsidRPr="00F978EA">
              <w:rPr>
                <w:rFonts w:ascii="Times New Roman" w:eastAsia="Times New Roman" w:hAnsi="Times New Roman" w:cs="Times New Roman"/>
                <w:color w:val="000000"/>
                <w:sz w:val="24"/>
                <w:szCs w:val="24"/>
              </w:rPr>
              <w:t>7.2. Оборотных активов</w:t>
            </w:r>
          </w:p>
        </w:tc>
        <w:tc>
          <w:tcPr>
            <w:tcW w:w="1604"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6,68</w:t>
            </w:r>
          </w:p>
        </w:tc>
        <w:tc>
          <w:tcPr>
            <w:tcW w:w="1766"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2,99</w:t>
            </w:r>
          </w:p>
        </w:tc>
        <w:tc>
          <w:tcPr>
            <w:tcW w:w="1341"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-3,70</w:t>
            </w:r>
          </w:p>
        </w:tc>
      </w:tr>
      <w:tr w:rsidR="000B539A" w:rsidRPr="00F978EA" w:rsidTr="003C1AAA">
        <w:trPr>
          <w:trHeight w:val="26"/>
        </w:trPr>
        <w:tc>
          <w:tcPr>
            <w:tcW w:w="4512" w:type="dxa"/>
            <w:tcBorders>
              <w:top w:val="nil"/>
              <w:left w:val="single" w:sz="8" w:space="0" w:color="auto"/>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4"/>
                <w:szCs w:val="24"/>
              </w:rPr>
            </w:pPr>
            <w:r w:rsidRPr="00F978EA">
              <w:rPr>
                <w:rFonts w:ascii="Times New Roman" w:eastAsia="Times New Roman" w:hAnsi="Times New Roman" w:cs="Times New Roman"/>
                <w:color w:val="000000"/>
                <w:sz w:val="24"/>
                <w:szCs w:val="24"/>
              </w:rPr>
              <w:t>7.3. Материальных оборотных средств</w:t>
            </w:r>
          </w:p>
        </w:tc>
        <w:tc>
          <w:tcPr>
            <w:tcW w:w="1604"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622,43</w:t>
            </w:r>
          </w:p>
        </w:tc>
        <w:tc>
          <w:tcPr>
            <w:tcW w:w="1766"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861,15</w:t>
            </w:r>
          </w:p>
        </w:tc>
        <w:tc>
          <w:tcPr>
            <w:tcW w:w="1341"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238,73</w:t>
            </w:r>
          </w:p>
        </w:tc>
      </w:tr>
      <w:tr w:rsidR="000B539A" w:rsidRPr="00F978EA" w:rsidTr="003C1AAA">
        <w:trPr>
          <w:trHeight w:val="26"/>
        </w:trPr>
        <w:tc>
          <w:tcPr>
            <w:tcW w:w="4512"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4"/>
                <w:szCs w:val="24"/>
              </w:rPr>
            </w:pPr>
            <w:r w:rsidRPr="00F978EA">
              <w:rPr>
                <w:rFonts w:ascii="Times New Roman" w:eastAsia="Times New Roman" w:hAnsi="Times New Roman" w:cs="Times New Roman"/>
                <w:color w:val="000000"/>
                <w:sz w:val="24"/>
                <w:szCs w:val="24"/>
              </w:rPr>
              <w:t xml:space="preserve">8. </w:t>
            </w:r>
            <w:r w:rsidRPr="00F978EA">
              <w:rPr>
                <w:rFonts w:ascii="Times New Roman" w:eastAsia="Times New Roman" w:hAnsi="Times New Roman" w:cs="Times New Roman"/>
                <w:bCs/>
                <w:color w:val="000000"/>
                <w:sz w:val="24"/>
                <w:szCs w:val="24"/>
              </w:rPr>
              <w:t>Продолжительность оборота, дни:</w:t>
            </w:r>
          </w:p>
        </w:tc>
        <w:tc>
          <w:tcPr>
            <w:tcW w:w="1604" w:type="dxa"/>
            <w:tcBorders>
              <w:top w:val="single" w:sz="4" w:space="0" w:color="auto"/>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p>
        </w:tc>
        <w:tc>
          <w:tcPr>
            <w:tcW w:w="1766" w:type="dxa"/>
            <w:tcBorders>
              <w:top w:val="single" w:sz="4" w:space="0" w:color="auto"/>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p>
        </w:tc>
        <w:tc>
          <w:tcPr>
            <w:tcW w:w="1341" w:type="dxa"/>
            <w:tcBorders>
              <w:top w:val="single" w:sz="4" w:space="0" w:color="auto"/>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0,00</w:t>
            </w:r>
          </w:p>
        </w:tc>
      </w:tr>
      <w:tr w:rsidR="000B539A" w:rsidRPr="00F978EA" w:rsidTr="003C1AAA">
        <w:trPr>
          <w:trHeight w:val="26"/>
        </w:trPr>
        <w:tc>
          <w:tcPr>
            <w:tcW w:w="4512" w:type="dxa"/>
            <w:tcBorders>
              <w:top w:val="nil"/>
              <w:left w:val="single" w:sz="8" w:space="0" w:color="auto"/>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4"/>
                <w:szCs w:val="24"/>
              </w:rPr>
            </w:pPr>
            <w:r w:rsidRPr="00F978EA">
              <w:rPr>
                <w:rFonts w:ascii="Times New Roman" w:eastAsia="Times New Roman" w:hAnsi="Times New Roman" w:cs="Times New Roman"/>
                <w:color w:val="000000"/>
                <w:sz w:val="24"/>
                <w:szCs w:val="24"/>
              </w:rPr>
              <w:t>8.1. Активов</w:t>
            </w:r>
          </w:p>
        </w:tc>
        <w:tc>
          <w:tcPr>
            <w:tcW w:w="1604"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557,12</w:t>
            </w:r>
          </w:p>
        </w:tc>
        <w:tc>
          <w:tcPr>
            <w:tcW w:w="1766"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647,12</w:t>
            </w:r>
          </w:p>
        </w:tc>
        <w:tc>
          <w:tcPr>
            <w:tcW w:w="1341"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90,00</w:t>
            </w:r>
          </w:p>
        </w:tc>
      </w:tr>
      <w:tr w:rsidR="000B539A" w:rsidRPr="00F978EA" w:rsidTr="005A1785">
        <w:trPr>
          <w:trHeight w:val="26"/>
        </w:trPr>
        <w:tc>
          <w:tcPr>
            <w:tcW w:w="4512" w:type="dxa"/>
            <w:tcBorders>
              <w:top w:val="nil"/>
              <w:left w:val="single" w:sz="8" w:space="0" w:color="auto"/>
              <w:bottom w:val="single" w:sz="4"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4"/>
                <w:szCs w:val="24"/>
              </w:rPr>
            </w:pPr>
            <w:r w:rsidRPr="00F978EA">
              <w:rPr>
                <w:rFonts w:ascii="Times New Roman" w:eastAsia="Times New Roman" w:hAnsi="Times New Roman" w:cs="Times New Roman"/>
                <w:color w:val="000000"/>
                <w:sz w:val="24"/>
                <w:szCs w:val="24"/>
              </w:rPr>
              <w:t>8.2. Оборотных активов</w:t>
            </w:r>
          </w:p>
        </w:tc>
        <w:tc>
          <w:tcPr>
            <w:tcW w:w="1604" w:type="dxa"/>
            <w:tcBorders>
              <w:top w:val="nil"/>
              <w:left w:val="nil"/>
              <w:bottom w:val="single" w:sz="4"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53,86</w:t>
            </w:r>
          </w:p>
        </w:tc>
        <w:tc>
          <w:tcPr>
            <w:tcW w:w="1766" w:type="dxa"/>
            <w:tcBorders>
              <w:top w:val="nil"/>
              <w:left w:val="nil"/>
              <w:bottom w:val="single" w:sz="4"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120,45</w:t>
            </w:r>
          </w:p>
        </w:tc>
        <w:tc>
          <w:tcPr>
            <w:tcW w:w="1341" w:type="dxa"/>
            <w:tcBorders>
              <w:top w:val="nil"/>
              <w:left w:val="nil"/>
              <w:bottom w:val="single" w:sz="4"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66,59</w:t>
            </w:r>
          </w:p>
        </w:tc>
      </w:tr>
      <w:tr w:rsidR="000B539A" w:rsidRPr="00F978EA" w:rsidTr="005A1785">
        <w:trPr>
          <w:trHeight w:val="26"/>
        </w:trPr>
        <w:tc>
          <w:tcPr>
            <w:tcW w:w="4512"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4"/>
                <w:szCs w:val="24"/>
              </w:rPr>
            </w:pPr>
            <w:r w:rsidRPr="00F978EA">
              <w:rPr>
                <w:rFonts w:ascii="Times New Roman" w:eastAsia="Times New Roman" w:hAnsi="Times New Roman" w:cs="Times New Roman"/>
                <w:color w:val="000000"/>
                <w:sz w:val="24"/>
                <w:szCs w:val="24"/>
              </w:rPr>
              <w:t>8.3. Материальных оборотных средств</w:t>
            </w:r>
          </w:p>
        </w:tc>
        <w:tc>
          <w:tcPr>
            <w:tcW w:w="1604" w:type="dxa"/>
            <w:tcBorders>
              <w:top w:val="single" w:sz="4" w:space="0" w:color="auto"/>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0,58</w:t>
            </w:r>
          </w:p>
        </w:tc>
        <w:tc>
          <w:tcPr>
            <w:tcW w:w="1766" w:type="dxa"/>
            <w:tcBorders>
              <w:top w:val="single" w:sz="4" w:space="0" w:color="auto"/>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0,42</w:t>
            </w:r>
          </w:p>
        </w:tc>
        <w:tc>
          <w:tcPr>
            <w:tcW w:w="1341" w:type="dxa"/>
            <w:tcBorders>
              <w:top w:val="single" w:sz="4" w:space="0" w:color="auto"/>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-0,16</w:t>
            </w:r>
          </w:p>
        </w:tc>
      </w:tr>
    </w:tbl>
    <w:p w:rsidR="00683CD6" w:rsidRDefault="00683CD6" w:rsidP="00123C1D">
      <w:pPr>
        <w:spacing w:after="0" w:line="360" w:lineRule="auto"/>
        <w:jc w:val="both"/>
        <w:rPr>
          <w:rFonts w:ascii="Times New Roman" w:hAnsi="Times New Roman" w:cs="Times New Roman"/>
          <w:sz w:val="28"/>
          <w:szCs w:val="28"/>
        </w:rPr>
      </w:pPr>
    </w:p>
    <w:p w:rsidR="003B4941" w:rsidRPr="000B379E" w:rsidRDefault="000051CC" w:rsidP="000B37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таблице 12 рассчитаны показатели оборачиваемости некоторых видов активов. Так, показатель оборачиваемости активов за год </w:t>
      </w:r>
      <w:r w:rsidR="000F3DA1">
        <w:rPr>
          <w:rFonts w:ascii="Times New Roman" w:hAnsi="Times New Roman" w:cs="Times New Roman"/>
          <w:sz w:val="28"/>
          <w:szCs w:val="28"/>
        </w:rPr>
        <w:t>снизился с 0,65 до 0,56</w:t>
      </w:r>
      <w:r>
        <w:rPr>
          <w:rFonts w:ascii="Times New Roman" w:hAnsi="Times New Roman" w:cs="Times New Roman"/>
          <w:sz w:val="28"/>
          <w:szCs w:val="28"/>
        </w:rPr>
        <w:t xml:space="preserve"> за счет превосходящих темпов роста </w:t>
      </w:r>
      <w:r w:rsidR="000F3DA1">
        <w:rPr>
          <w:rFonts w:ascii="Times New Roman" w:hAnsi="Times New Roman" w:cs="Times New Roman"/>
          <w:sz w:val="28"/>
          <w:szCs w:val="28"/>
        </w:rPr>
        <w:t>активов</w:t>
      </w:r>
      <w:r>
        <w:rPr>
          <w:rFonts w:ascii="Times New Roman" w:hAnsi="Times New Roman" w:cs="Times New Roman"/>
          <w:sz w:val="28"/>
          <w:szCs w:val="28"/>
        </w:rPr>
        <w:t xml:space="preserve"> над темпами роста </w:t>
      </w:r>
      <w:r w:rsidR="000F3DA1">
        <w:rPr>
          <w:rFonts w:ascii="Times New Roman" w:hAnsi="Times New Roman" w:cs="Times New Roman"/>
          <w:sz w:val="28"/>
          <w:szCs w:val="28"/>
        </w:rPr>
        <w:t>выручки</w:t>
      </w:r>
      <w:r>
        <w:rPr>
          <w:rFonts w:ascii="Times New Roman" w:hAnsi="Times New Roman" w:cs="Times New Roman"/>
          <w:sz w:val="28"/>
          <w:szCs w:val="28"/>
        </w:rPr>
        <w:t xml:space="preserve">. Показатель оборачиваемости оборотных средств за год также </w:t>
      </w:r>
      <w:r w:rsidR="000F3DA1">
        <w:rPr>
          <w:rFonts w:ascii="Times New Roman" w:hAnsi="Times New Roman" w:cs="Times New Roman"/>
          <w:sz w:val="28"/>
          <w:szCs w:val="28"/>
        </w:rPr>
        <w:t>снизился, но значительно сильнее (с 6,68 до 2,99)</w:t>
      </w:r>
      <w:r>
        <w:rPr>
          <w:rFonts w:ascii="Times New Roman" w:hAnsi="Times New Roman" w:cs="Times New Roman"/>
          <w:sz w:val="28"/>
          <w:szCs w:val="28"/>
        </w:rPr>
        <w:t xml:space="preserve">. </w:t>
      </w:r>
      <w:r w:rsidR="000F3DA1">
        <w:rPr>
          <w:rFonts w:ascii="Times New Roman" w:hAnsi="Times New Roman" w:cs="Times New Roman"/>
          <w:sz w:val="28"/>
          <w:szCs w:val="28"/>
        </w:rPr>
        <w:t>Таким образом, можно сделать вывод о том, что активы предприятия расту</w:t>
      </w:r>
      <w:r w:rsidR="00AC4EDA">
        <w:rPr>
          <w:rFonts w:ascii="Times New Roman" w:hAnsi="Times New Roman" w:cs="Times New Roman"/>
          <w:sz w:val="28"/>
          <w:szCs w:val="28"/>
        </w:rPr>
        <w:t xml:space="preserve">т большими темпами, чем выручка </w:t>
      </w:r>
      <w:r w:rsidR="00AC4EDA" w:rsidRPr="00AC4EDA">
        <w:rPr>
          <w:rFonts w:ascii="Times New Roman" w:hAnsi="Times New Roman" w:cs="Times New Roman"/>
          <w:sz w:val="28"/>
          <w:szCs w:val="28"/>
        </w:rPr>
        <w:t>[10]</w:t>
      </w:r>
      <w:r w:rsidR="00AC4EDA">
        <w:rPr>
          <w:rFonts w:ascii="Times New Roman" w:hAnsi="Times New Roman" w:cs="Times New Roman"/>
          <w:sz w:val="28"/>
          <w:szCs w:val="28"/>
        </w:rPr>
        <w:t>.</w:t>
      </w:r>
    </w:p>
    <w:p w:rsidR="004D7946" w:rsidRDefault="00D00A35" w:rsidP="00D00A35">
      <w:pPr>
        <w:pStyle w:val="a3"/>
        <w:spacing w:before="0" w:beforeAutospacing="0" w:after="0" w:afterAutospacing="0" w:line="360" w:lineRule="auto"/>
        <w:ind w:firstLine="709"/>
        <w:jc w:val="both"/>
        <w:rPr>
          <w:color w:val="000000"/>
          <w:sz w:val="27"/>
          <w:szCs w:val="27"/>
        </w:rPr>
      </w:pPr>
      <w:r>
        <w:rPr>
          <w:color w:val="000000"/>
          <w:sz w:val="27"/>
          <w:szCs w:val="27"/>
        </w:rPr>
        <w:t>Таблица 13</w:t>
      </w:r>
      <w:r w:rsidRPr="00813DCA">
        <w:rPr>
          <w:color w:val="000000"/>
          <w:sz w:val="27"/>
          <w:szCs w:val="27"/>
        </w:rPr>
        <w:t xml:space="preserve"> – </w:t>
      </w:r>
      <w:r w:rsidR="00683CD6" w:rsidRPr="00F978EA">
        <w:rPr>
          <w:color w:val="000000"/>
          <w:sz w:val="27"/>
          <w:szCs w:val="27"/>
        </w:rPr>
        <w:t xml:space="preserve">Расчёт влияния отдельных факторов на изменение </w:t>
      </w:r>
    </w:p>
    <w:p w:rsidR="00683CD6" w:rsidRPr="00F978EA" w:rsidRDefault="00683CD6" w:rsidP="004D7946">
      <w:pPr>
        <w:pStyle w:val="a3"/>
        <w:spacing w:before="0" w:beforeAutospacing="0" w:after="0" w:afterAutospacing="0" w:line="360" w:lineRule="auto"/>
        <w:jc w:val="both"/>
        <w:rPr>
          <w:color w:val="000000"/>
          <w:sz w:val="27"/>
          <w:szCs w:val="27"/>
        </w:rPr>
      </w:pPr>
      <w:r w:rsidRPr="00F978EA">
        <w:rPr>
          <w:color w:val="000000"/>
          <w:sz w:val="27"/>
          <w:szCs w:val="27"/>
        </w:rPr>
        <w:t>оборачиваемости активов</w:t>
      </w:r>
    </w:p>
    <w:tbl>
      <w:tblPr>
        <w:tblW w:w="9576"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023"/>
        <w:gridCol w:w="960"/>
        <w:gridCol w:w="1336"/>
        <w:gridCol w:w="1134"/>
        <w:gridCol w:w="1384"/>
        <w:gridCol w:w="1479"/>
      </w:tblGrid>
      <w:tr w:rsidR="009A6544" w:rsidRPr="00F978EA" w:rsidTr="0092520C">
        <w:trPr>
          <w:cantSplit/>
          <w:trHeight w:val="20"/>
        </w:trPr>
        <w:tc>
          <w:tcPr>
            <w:tcW w:w="2260" w:type="dxa"/>
            <w:vMerge w:val="restart"/>
            <w:shd w:val="clear" w:color="auto" w:fill="auto"/>
            <w:vAlign w:val="center"/>
            <w:hideMark/>
          </w:tcPr>
          <w:p w:rsidR="009A6544" w:rsidRPr="00F978EA" w:rsidRDefault="009A6544" w:rsidP="00E1251F">
            <w:pPr>
              <w:spacing w:after="0" w:line="240" w:lineRule="auto"/>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Коэффициент</w:t>
            </w:r>
          </w:p>
          <w:p w:rsidR="009A6544" w:rsidRPr="00F978EA" w:rsidRDefault="009A6544" w:rsidP="00E1251F">
            <w:pPr>
              <w:spacing w:after="0" w:line="240" w:lineRule="auto"/>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оборачиваемости</w:t>
            </w:r>
          </w:p>
          <w:p w:rsidR="009A6544" w:rsidRPr="00F978EA" w:rsidRDefault="009A6544" w:rsidP="00E1251F">
            <w:pPr>
              <w:spacing w:after="0" w:line="240" w:lineRule="auto"/>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 </w:t>
            </w:r>
          </w:p>
        </w:tc>
        <w:tc>
          <w:tcPr>
            <w:tcW w:w="1023" w:type="dxa"/>
            <w:vMerge w:val="restart"/>
            <w:shd w:val="clear" w:color="auto" w:fill="auto"/>
            <w:vAlign w:val="center"/>
            <w:hideMark/>
          </w:tcPr>
          <w:p w:rsidR="009A6544" w:rsidRPr="00F978EA" w:rsidRDefault="009A6544" w:rsidP="00E1251F">
            <w:pPr>
              <w:spacing w:after="0" w:line="240" w:lineRule="auto"/>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Предыдущий год</w:t>
            </w:r>
          </w:p>
        </w:tc>
        <w:tc>
          <w:tcPr>
            <w:tcW w:w="960" w:type="dxa"/>
            <w:vMerge w:val="restart"/>
            <w:shd w:val="clear" w:color="auto" w:fill="auto"/>
            <w:vAlign w:val="center"/>
            <w:hideMark/>
          </w:tcPr>
          <w:p w:rsidR="009A6544" w:rsidRPr="00F978EA" w:rsidRDefault="009A6544" w:rsidP="00E1251F">
            <w:pPr>
              <w:spacing w:after="0" w:line="240" w:lineRule="auto"/>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Отчётный</w:t>
            </w:r>
          </w:p>
          <w:p w:rsidR="009A6544" w:rsidRPr="00F978EA" w:rsidRDefault="00E1251F" w:rsidP="00E1251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год</w:t>
            </w:r>
          </w:p>
        </w:tc>
        <w:tc>
          <w:tcPr>
            <w:tcW w:w="1336" w:type="dxa"/>
            <w:vMerge w:val="restart"/>
            <w:shd w:val="clear" w:color="auto" w:fill="auto"/>
            <w:vAlign w:val="center"/>
            <w:hideMark/>
          </w:tcPr>
          <w:p w:rsidR="009A6544" w:rsidRPr="00F978EA" w:rsidRDefault="009A6544" w:rsidP="00E1251F">
            <w:pPr>
              <w:spacing w:after="0" w:line="240" w:lineRule="auto"/>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Предыдущий год, исходя из реализации отчетного года</w:t>
            </w:r>
          </w:p>
        </w:tc>
        <w:tc>
          <w:tcPr>
            <w:tcW w:w="3997" w:type="dxa"/>
            <w:gridSpan w:val="3"/>
            <w:shd w:val="clear" w:color="auto" w:fill="auto"/>
            <w:vAlign w:val="center"/>
            <w:hideMark/>
          </w:tcPr>
          <w:p w:rsidR="009A6544" w:rsidRPr="00F978EA" w:rsidRDefault="009A6544" w:rsidP="00E1251F">
            <w:pPr>
              <w:spacing w:after="0" w:line="240" w:lineRule="auto"/>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Отклонения</w:t>
            </w:r>
          </w:p>
        </w:tc>
      </w:tr>
      <w:tr w:rsidR="009A6544" w:rsidRPr="00F978EA" w:rsidTr="0092520C">
        <w:trPr>
          <w:cantSplit/>
          <w:trHeight w:val="20"/>
        </w:trPr>
        <w:tc>
          <w:tcPr>
            <w:tcW w:w="2260" w:type="dxa"/>
            <w:vMerge/>
            <w:shd w:val="clear" w:color="auto" w:fill="auto"/>
            <w:vAlign w:val="center"/>
            <w:hideMark/>
          </w:tcPr>
          <w:p w:rsidR="009A6544" w:rsidRPr="00F978EA" w:rsidRDefault="009A6544" w:rsidP="00E1251F">
            <w:pPr>
              <w:spacing w:after="0" w:line="240" w:lineRule="auto"/>
              <w:rPr>
                <w:rFonts w:ascii="Times New Roman" w:eastAsia="Times New Roman" w:hAnsi="Times New Roman" w:cs="Times New Roman"/>
                <w:color w:val="000000"/>
                <w:sz w:val="20"/>
                <w:szCs w:val="20"/>
              </w:rPr>
            </w:pPr>
          </w:p>
        </w:tc>
        <w:tc>
          <w:tcPr>
            <w:tcW w:w="1023" w:type="dxa"/>
            <w:vMerge/>
            <w:vAlign w:val="center"/>
            <w:hideMark/>
          </w:tcPr>
          <w:p w:rsidR="009A6544" w:rsidRPr="00F978EA" w:rsidRDefault="009A6544" w:rsidP="00E1251F">
            <w:pPr>
              <w:spacing w:after="0" w:line="240" w:lineRule="auto"/>
              <w:rPr>
                <w:rFonts w:ascii="Times New Roman" w:eastAsia="Times New Roman" w:hAnsi="Times New Roman" w:cs="Times New Roman"/>
                <w:color w:val="000000"/>
                <w:sz w:val="20"/>
                <w:szCs w:val="20"/>
              </w:rPr>
            </w:pPr>
          </w:p>
        </w:tc>
        <w:tc>
          <w:tcPr>
            <w:tcW w:w="960" w:type="dxa"/>
            <w:vMerge/>
            <w:shd w:val="clear" w:color="auto" w:fill="auto"/>
            <w:textDirection w:val="btLr"/>
            <w:vAlign w:val="center"/>
            <w:hideMark/>
          </w:tcPr>
          <w:p w:rsidR="009A6544" w:rsidRPr="00F978EA" w:rsidRDefault="009A6544" w:rsidP="00E1251F">
            <w:pPr>
              <w:spacing w:after="0" w:line="240" w:lineRule="auto"/>
              <w:rPr>
                <w:rFonts w:ascii="Times New Roman" w:eastAsia="Times New Roman" w:hAnsi="Times New Roman" w:cs="Times New Roman"/>
                <w:color w:val="000000"/>
                <w:sz w:val="20"/>
                <w:szCs w:val="20"/>
              </w:rPr>
            </w:pPr>
          </w:p>
        </w:tc>
        <w:tc>
          <w:tcPr>
            <w:tcW w:w="1336" w:type="dxa"/>
            <w:vMerge/>
            <w:vAlign w:val="center"/>
            <w:hideMark/>
          </w:tcPr>
          <w:p w:rsidR="009A6544" w:rsidRPr="00F978EA" w:rsidRDefault="009A6544" w:rsidP="00E1251F">
            <w:pPr>
              <w:spacing w:after="0" w:line="240" w:lineRule="auto"/>
              <w:rPr>
                <w:rFonts w:ascii="Times New Roman" w:eastAsia="Times New Roman" w:hAnsi="Times New Roman" w:cs="Times New Roman"/>
                <w:color w:val="000000"/>
                <w:sz w:val="20"/>
                <w:szCs w:val="20"/>
              </w:rPr>
            </w:pPr>
          </w:p>
        </w:tc>
        <w:tc>
          <w:tcPr>
            <w:tcW w:w="1134" w:type="dxa"/>
            <w:vMerge w:val="restart"/>
            <w:shd w:val="clear" w:color="auto" w:fill="auto"/>
            <w:vAlign w:val="center"/>
            <w:hideMark/>
          </w:tcPr>
          <w:p w:rsidR="009A6544" w:rsidRPr="00F978EA" w:rsidRDefault="009A6544" w:rsidP="00E1251F">
            <w:pPr>
              <w:spacing w:after="0" w:line="240" w:lineRule="auto"/>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Всего</w:t>
            </w:r>
          </w:p>
        </w:tc>
        <w:tc>
          <w:tcPr>
            <w:tcW w:w="2863" w:type="dxa"/>
            <w:gridSpan w:val="2"/>
            <w:shd w:val="clear" w:color="auto" w:fill="auto"/>
            <w:vAlign w:val="center"/>
            <w:hideMark/>
          </w:tcPr>
          <w:p w:rsidR="009A6544" w:rsidRPr="00F978EA" w:rsidRDefault="009A6544" w:rsidP="00E1251F">
            <w:pPr>
              <w:spacing w:after="0" w:line="240" w:lineRule="auto"/>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В том числе за счёт изменения</w:t>
            </w:r>
          </w:p>
        </w:tc>
      </w:tr>
      <w:tr w:rsidR="009A6544" w:rsidRPr="00F978EA" w:rsidTr="0092520C">
        <w:trPr>
          <w:cantSplit/>
          <w:trHeight w:val="20"/>
        </w:trPr>
        <w:tc>
          <w:tcPr>
            <w:tcW w:w="2260" w:type="dxa"/>
            <w:vMerge/>
            <w:shd w:val="clear" w:color="auto" w:fill="auto"/>
            <w:vAlign w:val="center"/>
            <w:hideMark/>
          </w:tcPr>
          <w:p w:rsidR="009A6544" w:rsidRPr="00F978EA" w:rsidRDefault="009A6544" w:rsidP="00E1251F">
            <w:pPr>
              <w:spacing w:after="0" w:line="240" w:lineRule="auto"/>
              <w:rPr>
                <w:rFonts w:ascii="Times New Roman" w:eastAsia="Times New Roman" w:hAnsi="Times New Roman" w:cs="Times New Roman"/>
                <w:color w:val="000000"/>
                <w:sz w:val="20"/>
                <w:szCs w:val="20"/>
              </w:rPr>
            </w:pPr>
          </w:p>
        </w:tc>
        <w:tc>
          <w:tcPr>
            <w:tcW w:w="1023" w:type="dxa"/>
            <w:vMerge/>
            <w:vAlign w:val="center"/>
            <w:hideMark/>
          </w:tcPr>
          <w:p w:rsidR="009A6544" w:rsidRPr="00F978EA" w:rsidRDefault="009A6544" w:rsidP="00E1251F">
            <w:pPr>
              <w:spacing w:after="0" w:line="240" w:lineRule="auto"/>
              <w:rPr>
                <w:rFonts w:ascii="Times New Roman" w:eastAsia="Times New Roman" w:hAnsi="Times New Roman" w:cs="Times New Roman"/>
                <w:color w:val="000000"/>
                <w:sz w:val="20"/>
                <w:szCs w:val="20"/>
              </w:rPr>
            </w:pPr>
          </w:p>
        </w:tc>
        <w:tc>
          <w:tcPr>
            <w:tcW w:w="960" w:type="dxa"/>
            <w:vMerge/>
            <w:shd w:val="clear" w:color="auto" w:fill="auto"/>
            <w:textDirection w:val="btLr"/>
            <w:vAlign w:val="center"/>
            <w:hideMark/>
          </w:tcPr>
          <w:p w:rsidR="009A6544" w:rsidRPr="00F978EA" w:rsidRDefault="009A6544" w:rsidP="00E1251F">
            <w:pPr>
              <w:spacing w:after="0" w:line="240" w:lineRule="auto"/>
              <w:rPr>
                <w:rFonts w:ascii="Times New Roman" w:eastAsia="Times New Roman" w:hAnsi="Times New Roman" w:cs="Times New Roman"/>
                <w:color w:val="000000"/>
                <w:sz w:val="20"/>
                <w:szCs w:val="20"/>
              </w:rPr>
            </w:pPr>
          </w:p>
        </w:tc>
        <w:tc>
          <w:tcPr>
            <w:tcW w:w="1336" w:type="dxa"/>
            <w:vMerge/>
            <w:vAlign w:val="center"/>
            <w:hideMark/>
          </w:tcPr>
          <w:p w:rsidR="009A6544" w:rsidRPr="00F978EA" w:rsidRDefault="009A6544" w:rsidP="00E1251F">
            <w:pPr>
              <w:spacing w:after="0" w:line="240" w:lineRule="auto"/>
              <w:rPr>
                <w:rFonts w:ascii="Times New Roman" w:eastAsia="Times New Roman" w:hAnsi="Times New Roman" w:cs="Times New Roman"/>
                <w:color w:val="000000"/>
                <w:sz w:val="20"/>
                <w:szCs w:val="20"/>
              </w:rPr>
            </w:pPr>
          </w:p>
        </w:tc>
        <w:tc>
          <w:tcPr>
            <w:tcW w:w="1134" w:type="dxa"/>
            <w:vMerge/>
            <w:vAlign w:val="center"/>
            <w:hideMark/>
          </w:tcPr>
          <w:p w:rsidR="009A6544" w:rsidRPr="00F978EA" w:rsidRDefault="009A6544" w:rsidP="00E1251F">
            <w:pPr>
              <w:spacing w:after="0" w:line="240" w:lineRule="auto"/>
              <w:rPr>
                <w:rFonts w:ascii="Times New Roman" w:eastAsia="Times New Roman" w:hAnsi="Times New Roman" w:cs="Times New Roman"/>
                <w:color w:val="000000"/>
                <w:sz w:val="20"/>
                <w:szCs w:val="20"/>
              </w:rPr>
            </w:pPr>
          </w:p>
        </w:tc>
        <w:tc>
          <w:tcPr>
            <w:tcW w:w="1384" w:type="dxa"/>
            <w:shd w:val="clear" w:color="auto" w:fill="auto"/>
            <w:vAlign w:val="center"/>
            <w:hideMark/>
          </w:tcPr>
          <w:p w:rsidR="009A6544" w:rsidRPr="00F978EA" w:rsidRDefault="009A6544" w:rsidP="00E1251F">
            <w:pPr>
              <w:spacing w:after="0" w:line="240" w:lineRule="auto"/>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объёма реализации</w:t>
            </w:r>
          </w:p>
        </w:tc>
        <w:tc>
          <w:tcPr>
            <w:tcW w:w="1479" w:type="dxa"/>
            <w:shd w:val="clear" w:color="auto" w:fill="auto"/>
            <w:vAlign w:val="center"/>
            <w:hideMark/>
          </w:tcPr>
          <w:p w:rsidR="009A6544" w:rsidRPr="00F978EA" w:rsidRDefault="009A6544" w:rsidP="00E1251F">
            <w:pPr>
              <w:spacing w:after="0" w:line="240" w:lineRule="auto"/>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активов</w:t>
            </w:r>
          </w:p>
        </w:tc>
      </w:tr>
      <w:tr w:rsidR="000B539A" w:rsidRPr="00F978EA" w:rsidTr="0092520C">
        <w:trPr>
          <w:cantSplit/>
          <w:trHeight w:val="20"/>
        </w:trPr>
        <w:tc>
          <w:tcPr>
            <w:tcW w:w="2260" w:type="dxa"/>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Активов</w:t>
            </w:r>
          </w:p>
        </w:tc>
        <w:tc>
          <w:tcPr>
            <w:tcW w:w="1023"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0,65</w:t>
            </w:r>
          </w:p>
        </w:tc>
        <w:tc>
          <w:tcPr>
            <w:tcW w:w="96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0,56</w:t>
            </w:r>
          </w:p>
        </w:tc>
        <w:tc>
          <w:tcPr>
            <w:tcW w:w="1336"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0,67</w:t>
            </w:r>
          </w:p>
        </w:tc>
        <w:tc>
          <w:tcPr>
            <w:tcW w:w="1134"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-0,09</w:t>
            </w:r>
          </w:p>
        </w:tc>
        <w:tc>
          <w:tcPr>
            <w:tcW w:w="1384"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0,02</w:t>
            </w:r>
          </w:p>
        </w:tc>
        <w:tc>
          <w:tcPr>
            <w:tcW w:w="1479"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-0,11</w:t>
            </w:r>
          </w:p>
        </w:tc>
      </w:tr>
      <w:tr w:rsidR="000B539A" w:rsidRPr="00F978EA" w:rsidTr="0092520C">
        <w:trPr>
          <w:cantSplit/>
          <w:trHeight w:val="20"/>
        </w:trPr>
        <w:tc>
          <w:tcPr>
            <w:tcW w:w="2260" w:type="dxa"/>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Текущих активов</w:t>
            </w:r>
          </w:p>
        </w:tc>
        <w:tc>
          <w:tcPr>
            <w:tcW w:w="1023"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6,68</w:t>
            </w:r>
          </w:p>
        </w:tc>
        <w:tc>
          <w:tcPr>
            <w:tcW w:w="96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2,99</w:t>
            </w:r>
          </w:p>
        </w:tc>
        <w:tc>
          <w:tcPr>
            <w:tcW w:w="1336"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6,89</w:t>
            </w:r>
          </w:p>
        </w:tc>
        <w:tc>
          <w:tcPr>
            <w:tcW w:w="1134"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-3,70</w:t>
            </w:r>
          </w:p>
        </w:tc>
        <w:tc>
          <w:tcPr>
            <w:tcW w:w="1384"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0,20</w:t>
            </w:r>
          </w:p>
        </w:tc>
        <w:tc>
          <w:tcPr>
            <w:tcW w:w="1479"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-3,90</w:t>
            </w:r>
          </w:p>
        </w:tc>
      </w:tr>
      <w:tr w:rsidR="000B539A" w:rsidRPr="00F978EA" w:rsidTr="0092520C">
        <w:trPr>
          <w:cantSplit/>
          <w:trHeight w:val="20"/>
        </w:trPr>
        <w:tc>
          <w:tcPr>
            <w:tcW w:w="2260" w:type="dxa"/>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Материальных оборотных активов</w:t>
            </w:r>
          </w:p>
        </w:tc>
        <w:tc>
          <w:tcPr>
            <w:tcW w:w="1023"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622,43</w:t>
            </w:r>
          </w:p>
        </w:tc>
        <w:tc>
          <w:tcPr>
            <w:tcW w:w="96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861,15</w:t>
            </w:r>
          </w:p>
        </w:tc>
        <w:tc>
          <w:tcPr>
            <w:tcW w:w="1336"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641,17</w:t>
            </w:r>
          </w:p>
        </w:tc>
        <w:tc>
          <w:tcPr>
            <w:tcW w:w="1134"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238,73</w:t>
            </w:r>
          </w:p>
        </w:tc>
        <w:tc>
          <w:tcPr>
            <w:tcW w:w="1384"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18,75</w:t>
            </w:r>
          </w:p>
        </w:tc>
        <w:tc>
          <w:tcPr>
            <w:tcW w:w="1479"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219,98</w:t>
            </w:r>
          </w:p>
        </w:tc>
      </w:tr>
      <w:tr w:rsidR="000B539A" w:rsidRPr="00F978EA" w:rsidTr="0092520C">
        <w:trPr>
          <w:cantSplit/>
          <w:trHeight w:val="20"/>
        </w:trPr>
        <w:tc>
          <w:tcPr>
            <w:tcW w:w="2260" w:type="dxa"/>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Дебиторской задолженности (краткосрочной)</w:t>
            </w:r>
          </w:p>
        </w:tc>
        <w:tc>
          <w:tcPr>
            <w:tcW w:w="1023"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10,86</w:t>
            </w:r>
          </w:p>
        </w:tc>
        <w:tc>
          <w:tcPr>
            <w:tcW w:w="96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9,09</w:t>
            </w:r>
          </w:p>
        </w:tc>
        <w:tc>
          <w:tcPr>
            <w:tcW w:w="1336"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11,18</w:t>
            </w:r>
          </w:p>
        </w:tc>
        <w:tc>
          <w:tcPr>
            <w:tcW w:w="1134"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-1,77</w:t>
            </w:r>
          </w:p>
        </w:tc>
        <w:tc>
          <w:tcPr>
            <w:tcW w:w="1384"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0,33</w:t>
            </w:r>
          </w:p>
        </w:tc>
        <w:tc>
          <w:tcPr>
            <w:tcW w:w="1479"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-2,10</w:t>
            </w:r>
          </w:p>
        </w:tc>
      </w:tr>
    </w:tbl>
    <w:p w:rsidR="00683CD6" w:rsidRDefault="00683CD6" w:rsidP="00123C1D">
      <w:pPr>
        <w:spacing w:after="0" w:line="360" w:lineRule="auto"/>
        <w:jc w:val="both"/>
        <w:rPr>
          <w:rFonts w:ascii="Times New Roman" w:hAnsi="Times New Roman" w:cs="Times New Roman"/>
          <w:sz w:val="28"/>
          <w:szCs w:val="28"/>
        </w:rPr>
      </w:pPr>
    </w:p>
    <w:p w:rsidR="00C70266" w:rsidRDefault="000051CC" w:rsidP="000B37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Анализируя факторы, которые оказали наибольшее влияние на изменение коэффициента оборачиваемости, рассчитанные в таблице 13, можно сделать вывод о том, что на изменение </w:t>
      </w:r>
      <w:r w:rsidR="000F3DA1">
        <w:rPr>
          <w:rFonts w:ascii="Times New Roman" w:hAnsi="Times New Roman" w:cs="Times New Roman"/>
          <w:sz w:val="28"/>
          <w:szCs w:val="28"/>
        </w:rPr>
        <w:t xml:space="preserve">практически </w:t>
      </w:r>
      <w:r>
        <w:rPr>
          <w:rFonts w:ascii="Times New Roman" w:hAnsi="Times New Roman" w:cs="Times New Roman"/>
          <w:sz w:val="28"/>
          <w:szCs w:val="28"/>
        </w:rPr>
        <w:t xml:space="preserve">всех факторов положительное влияние оказало изменение выручки предприятия, а изменение активов оказало отрицательное влияние. </w:t>
      </w:r>
      <w:r w:rsidR="002B57C2">
        <w:rPr>
          <w:rFonts w:ascii="Times New Roman" w:hAnsi="Times New Roman" w:cs="Times New Roman"/>
          <w:sz w:val="28"/>
          <w:szCs w:val="28"/>
        </w:rPr>
        <w:t>Такая структура влияния факторов объясняется тем, что увеличение выручки приводит к росту оборачиваемости (так как вы</w:t>
      </w:r>
      <w:r w:rsidR="002B57C2">
        <w:rPr>
          <w:rFonts w:ascii="Times New Roman" w:hAnsi="Times New Roman" w:cs="Times New Roman"/>
          <w:sz w:val="28"/>
          <w:szCs w:val="28"/>
        </w:rPr>
        <w:lastRenderedPageBreak/>
        <w:t>ручка находится в числителе), а увеличение величины активов приводит к снижению оборачиваемости (так как данные пока</w:t>
      </w:r>
      <w:r w:rsidR="00AC4EDA">
        <w:rPr>
          <w:rFonts w:ascii="Times New Roman" w:hAnsi="Times New Roman" w:cs="Times New Roman"/>
          <w:sz w:val="28"/>
          <w:szCs w:val="28"/>
        </w:rPr>
        <w:t xml:space="preserve">затели находятся в знаменателе) </w:t>
      </w:r>
      <w:r w:rsidR="00AC4EDA" w:rsidRPr="00AC4EDA">
        <w:rPr>
          <w:rFonts w:ascii="Times New Roman" w:hAnsi="Times New Roman" w:cs="Times New Roman"/>
          <w:sz w:val="28"/>
          <w:szCs w:val="28"/>
        </w:rPr>
        <w:t>[11]</w:t>
      </w:r>
      <w:r w:rsidR="00AC4EDA">
        <w:rPr>
          <w:rFonts w:ascii="Times New Roman" w:hAnsi="Times New Roman" w:cs="Times New Roman"/>
          <w:sz w:val="28"/>
          <w:szCs w:val="28"/>
        </w:rPr>
        <w:t>.</w:t>
      </w:r>
    </w:p>
    <w:p w:rsidR="00E1251F" w:rsidRPr="00E31C95" w:rsidRDefault="00E1251F" w:rsidP="00E1251F">
      <w:pPr>
        <w:spacing w:after="0" w:line="360" w:lineRule="auto"/>
        <w:ind w:firstLine="851"/>
        <w:contextualSpacing/>
        <w:jc w:val="both"/>
        <w:rPr>
          <w:rFonts w:ascii="Times New Roman" w:eastAsia="Times New Roman" w:hAnsi="Times New Roman" w:cs="Times New Roman"/>
          <w:sz w:val="28"/>
          <w:szCs w:val="28"/>
        </w:rPr>
      </w:pPr>
      <w:r w:rsidRPr="00E31C95">
        <w:rPr>
          <w:rFonts w:ascii="Times New Roman" w:eastAsia="Times New Roman" w:hAnsi="Times New Roman" w:cs="Times New Roman"/>
          <w:sz w:val="28"/>
          <w:szCs w:val="28"/>
        </w:rPr>
        <w:t>Об эффективности использования средств организации судят по различным показателям деловой активности. Состояние, состав и структура фондов обращения является важным индикатором деятельности предприятия. Определение структуры и выявление тенденции изменения элементов оборотных средств дает возможность прогнозировать параметры развития предприятия. Оценка деловой активности организации заключается в анализе уровня и динамики различных коэффициентов оборачиваемости и рентабельности.</w:t>
      </w:r>
    </w:p>
    <w:p w:rsidR="0092520C" w:rsidRPr="000B379E" w:rsidRDefault="00E1251F" w:rsidP="000B379E">
      <w:pPr>
        <w:spacing w:after="0" w:line="360" w:lineRule="auto"/>
        <w:ind w:firstLine="851"/>
        <w:contextualSpacing/>
        <w:jc w:val="both"/>
        <w:rPr>
          <w:rFonts w:ascii="Times New Roman" w:eastAsia="Times New Roman" w:hAnsi="Times New Roman" w:cs="Times New Roman"/>
          <w:sz w:val="28"/>
          <w:szCs w:val="28"/>
        </w:rPr>
      </w:pPr>
      <w:r w:rsidRPr="00E31C95">
        <w:rPr>
          <w:rFonts w:ascii="Times New Roman" w:eastAsia="Times New Roman" w:hAnsi="Times New Roman" w:cs="Times New Roman"/>
          <w:sz w:val="28"/>
          <w:szCs w:val="28"/>
        </w:rPr>
        <w:t>В рыночной экономике главным критерием эффективности работы организации является результативность. Набор экономических показателей, характеризующих результативность деятельности предприятия, зависит от глубины исследования. По данным внешней отчетности, можно проанализировать экономический эффект или прибыль, показатели экономической э</w:t>
      </w:r>
      <w:r>
        <w:rPr>
          <w:rFonts w:ascii="Times New Roman" w:eastAsia="Times New Roman" w:hAnsi="Times New Roman" w:cs="Times New Roman"/>
          <w:sz w:val="28"/>
          <w:szCs w:val="28"/>
        </w:rPr>
        <w:t>ффективности или рентабельности.</w:t>
      </w:r>
    </w:p>
    <w:p w:rsidR="00D84D81" w:rsidRPr="00F978EA" w:rsidRDefault="00D00A35" w:rsidP="004D7946">
      <w:pPr>
        <w:pStyle w:val="a3"/>
        <w:spacing w:before="0" w:beforeAutospacing="0" w:after="0" w:afterAutospacing="0" w:line="360" w:lineRule="auto"/>
        <w:ind w:firstLine="709"/>
        <w:jc w:val="both"/>
        <w:rPr>
          <w:color w:val="000000"/>
          <w:sz w:val="27"/>
          <w:szCs w:val="27"/>
        </w:rPr>
      </w:pPr>
      <w:r>
        <w:rPr>
          <w:color w:val="000000"/>
          <w:sz w:val="27"/>
          <w:szCs w:val="27"/>
        </w:rPr>
        <w:t>Таблица 14</w:t>
      </w:r>
      <w:r w:rsidRPr="00813DCA">
        <w:rPr>
          <w:color w:val="000000"/>
          <w:sz w:val="27"/>
          <w:szCs w:val="27"/>
        </w:rPr>
        <w:t xml:space="preserve"> – </w:t>
      </w:r>
      <w:r w:rsidR="00D84D81" w:rsidRPr="00F978EA">
        <w:rPr>
          <w:color w:val="000000"/>
          <w:sz w:val="27"/>
          <w:szCs w:val="27"/>
        </w:rPr>
        <w:t>Динамика финансовых результатов предприятия</w:t>
      </w:r>
      <w:r w:rsidR="00F978EA">
        <w:rPr>
          <w:color w:val="000000"/>
          <w:sz w:val="27"/>
          <w:szCs w:val="27"/>
        </w:rPr>
        <w:t xml:space="preserve"> </w:t>
      </w:r>
    </w:p>
    <w:tbl>
      <w:tblPr>
        <w:tblW w:w="9126"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1430"/>
        <w:gridCol w:w="1692"/>
        <w:gridCol w:w="1430"/>
        <w:gridCol w:w="1304"/>
      </w:tblGrid>
      <w:tr w:rsidR="00F978EA" w:rsidRPr="00F978EA" w:rsidTr="00D513DF">
        <w:trPr>
          <w:trHeight w:val="18"/>
        </w:trPr>
        <w:tc>
          <w:tcPr>
            <w:tcW w:w="3270" w:type="dxa"/>
            <w:shd w:val="clear" w:color="auto" w:fill="auto"/>
            <w:vAlign w:val="center"/>
            <w:hideMark/>
          </w:tcPr>
          <w:p w:rsidR="00F978EA" w:rsidRPr="00F978EA" w:rsidRDefault="00F978EA" w:rsidP="00E1251F">
            <w:pPr>
              <w:spacing w:after="0" w:line="240" w:lineRule="auto"/>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Показатель</w:t>
            </w:r>
          </w:p>
        </w:tc>
        <w:tc>
          <w:tcPr>
            <w:tcW w:w="1430" w:type="dxa"/>
            <w:shd w:val="clear" w:color="auto" w:fill="auto"/>
            <w:vAlign w:val="center"/>
            <w:hideMark/>
          </w:tcPr>
          <w:p w:rsidR="00F978EA" w:rsidRPr="00F978EA" w:rsidRDefault="00F978EA" w:rsidP="00E1251F">
            <w:pPr>
              <w:spacing w:after="0" w:line="240" w:lineRule="auto"/>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 xml:space="preserve">За отчётный период, </w:t>
            </w:r>
            <w:proofErr w:type="spellStart"/>
            <w:r w:rsidR="00962F04">
              <w:rPr>
                <w:rFonts w:ascii="Times New Roman" w:eastAsia="Times New Roman" w:hAnsi="Times New Roman" w:cs="Times New Roman"/>
                <w:color w:val="000000"/>
                <w:sz w:val="20"/>
                <w:szCs w:val="20"/>
              </w:rPr>
              <w:t>млн</w:t>
            </w:r>
            <w:r w:rsidRPr="00F978EA">
              <w:rPr>
                <w:rFonts w:ascii="Times New Roman" w:eastAsia="Times New Roman" w:hAnsi="Times New Roman" w:cs="Times New Roman"/>
                <w:color w:val="000000"/>
                <w:sz w:val="20"/>
                <w:szCs w:val="20"/>
              </w:rPr>
              <w:t>.р</w:t>
            </w:r>
            <w:proofErr w:type="spellEnd"/>
            <w:r w:rsidRPr="00F978EA">
              <w:rPr>
                <w:rFonts w:ascii="Times New Roman" w:eastAsia="Times New Roman" w:hAnsi="Times New Roman" w:cs="Times New Roman"/>
                <w:color w:val="000000"/>
                <w:sz w:val="20"/>
                <w:szCs w:val="20"/>
              </w:rPr>
              <w:t>.</w:t>
            </w:r>
          </w:p>
        </w:tc>
        <w:tc>
          <w:tcPr>
            <w:tcW w:w="1692" w:type="dxa"/>
            <w:shd w:val="clear" w:color="auto" w:fill="auto"/>
            <w:vAlign w:val="center"/>
            <w:hideMark/>
          </w:tcPr>
          <w:p w:rsidR="00F978EA" w:rsidRPr="00F978EA" w:rsidRDefault="00F978EA" w:rsidP="00E1251F">
            <w:pPr>
              <w:spacing w:after="0" w:line="240" w:lineRule="auto"/>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 xml:space="preserve">За аналогичный период прошлого года, </w:t>
            </w:r>
            <w:proofErr w:type="spellStart"/>
            <w:r w:rsidR="00962F04">
              <w:rPr>
                <w:rFonts w:ascii="Times New Roman" w:eastAsia="Times New Roman" w:hAnsi="Times New Roman" w:cs="Times New Roman"/>
                <w:color w:val="000000"/>
                <w:sz w:val="20"/>
                <w:szCs w:val="20"/>
              </w:rPr>
              <w:t>млн</w:t>
            </w:r>
            <w:r w:rsidRPr="00F978EA">
              <w:rPr>
                <w:rFonts w:ascii="Times New Roman" w:eastAsia="Times New Roman" w:hAnsi="Times New Roman" w:cs="Times New Roman"/>
                <w:color w:val="000000"/>
                <w:sz w:val="20"/>
                <w:szCs w:val="20"/>
              </w:rPr>
              <w:t>.р</w:t>
            </w:r>
            <w:proofErr w:type="spellEnd"/>
            <w:r w:rsidRPr="00F978EA">
              <w:rPr>
                <w:rFonts w:ascii="Times New Roman" w:eastAsia="Times New Roman" w:hAnsi="Times New Roman" w:cs="Times New Roman"/>
                <w:color w:val="000000"/>
                <w:sz w:val="20"/>
                <w:szCs w:val="20"/>
              </w:rPr>
              <w:t>.</w:t>
            </w:r>
          </w:p>
        </w:tc>
        <w:tc>
          <w:tcPr>
            <w:tcW w:w="1430" w:type="dxa"/>
            <w:shd w:val="clear" w:color="auto" w:fill="auto"/>
            <w:vAlign w:val="center"/>
            <w:hideMark/>
          </w:tcPr>
          <w:p w:rsidR="00F978EA" w:rsidRPr="00F978EA" w:rsidRDefault="00F978EA" w:rsidP="00E1251F">
            <w:pPr>
              <w:spacing w:after="0" w:line="240" w:lineRule="auto"/>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 xml:space="preserve">Абсолютное изменение, </w:t>
            </w:r>
            <w:proofErr w:type="spellStart"/>
            <w:r w:rsidR="00962F04">
              <w:rPr>
                <w:rFonts w:ascii="Times New Roman" w:eastAsia="Times New Roman" w:hAnsi="Times New Roman" w:cs="Times New Roman"/>
                <w:color w:val="000000"/>
                <w:sz w:val="20"/>
                <w:szCs w:val="20"/>
              </w:rPr>
              <w:t>млн</w:t>
            </w:r>
            <w:r w:rsidRPr="00F978EA">
              <w:rPr>
                <w:rFonts w:ascii="Times New Roman" w:eastAsia="Times New Roman" w:hAnsi="Times New Roman" w:cs="Times New Roman"/>
                <w:color w:val="000000"/>
                <w:sz w:val="20"/>
                <w:szCs w:val="20"/>
              </w:rPr>
              <w:t>.р</w:t>
            </w:r>
            <w:proofErr w:type="spellEnd"/>
            <w:r w:rsidRPr="00F978EA">
              <w:rPr>
                <w:rFonts w:ascii="Times New Roman" w:eastAsia="Times New Roman" w:hAnsi="Times New Roman" w:cs="Times New Roman"/>
                <w:color w:val="000000"/>
                <w:sz w:val="20"/>
                <w:szCs w:val="20"/>
              </w:rPr>
              <w:t>.</w:t>
            </w:r>
          </w:p>
        </w:tc>
        <w:tc>
          <w:tcPr>
            <w:tcW w:w="1304" w:type="dxa"/>
            <w:shd w:val="clear" w:color="auto" w:fill="auto"/>
            <w:vAlign w:val="center"/>
            <w:hideMark/>
          </w:tcPr>
          <w:p w:rsidR="00F978EA" w:rsidRPr="00F978EA" w:rsidRDefault="00F978EA" w:rsidP="00E1251F">
            <w:pPr>
              <w:spacing w:after="0" w:line="240" w:lineRule="auto"/>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Темп роста, %</w:t>
            </w:r>
          </w:p>
        </w:tc>
      </w:tr>
      <w:tr w:rsidR="000B539A" w:rsidRPr="00F978EA" w:rsidTr="00D513DF">
        <w:trPr>
          <w:trHeight w:val="18"/>
        </w:trPr>
        <w:tc>
          <w:tcPr>
            <w:tcW w:w="3270" w:type="dxa"/>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Выручка</w:t>
            </w:r>
          </w:p>
        </w:tc>
        <w:tc>
          <w:tcPr>
            <w:tcW w:w="143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314325</w:t>
            </w:r>
          </w:p>
        </w:tc>
        <w:tc>
          <w:tcPr>
            <w:tcW w:w="169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323793</w:t>
            </w:r>
          </w:p>
        </w:tc>
        <w:tc>
          <w:tcPr>
            <w:tcW w:w="143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9468</w:t>
            </w:r>
          </w:p>
        </w:tc>
        <w:tc>
          <w:tcPr>
            <w:tcW w:w="1304"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103,01</w:t>
            </w:r>
          </w:p>
        </w:tc>
      </w:tr>
      <w:tr w:rsidR="000B539A" w:rsidRPr="00F978EA" w:rsidTr="00D513DF">
        <w:trPr>
          <w:trHeight w:val="18"/>
        </w:trPr>
        <w:tc>
          <w:tcPr>
            <w:tcW w:w="3270" w:type="dxa"/>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Себестоимость продаж</w:t>
            </w:r>
          </w:p>
        </w:tc>
        <w:tc>
          <w:tcPr>
            <w:tcW w:w="143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161 395</w:t>
            </w:r>
          </w:p>
        </w:tc>
        <w:tc>
          <w:tcPr>
            <w:tcW w:w="169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161 311</w:t>
            </w:r>
          </w:p>
        </w:tc>
        <w:tc>
          <w:tcPr>
            <w:tcW w:w="143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-84</w:t>
            </w:r>
          </w:p>
        </w:tc>
        <w:tc>
          <w:tcPr>
            <w:tcW w:w="1304"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99,95</w:t>
            </w:r>
          </w:p>
        </w:tc>
      </w:tr>
      <w:tr w:rsidR="000B539A" w:rsidRPr="00F978EA" w:rsidTr="00D513DF">
        <w:trPr>
          <w:trHeight w:val="18"/>
        </w:trPr>
        <w:tc>
          <w:tcPr>
            <w:tcW w:w="3270" w:type="dxa"/>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Коммерческие расходы</w:t>
            </w:r>
          </w:p>
        </w:tc>
        <w:tc>
          <w:tcPr>
            <w:tcW w:w="143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48 182</w:t>
            </w:r>
          </w:p>
        </w:tc>
        <w:tc>
          <w:tcPr>
            <w:tcW w:w="169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48 117</w:t>
            </w:r>
          </w:p>
        </w:tc>
        <w:tc>
          <w:tcPr>
            <w:tcW w:w="143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-65</w:t>
            </w:r>
          </w:p>
        </w:tc>
        <w:tc>
          <w:tcPr>
            <w:tcW w:w="1304"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99,87</w:t>
            </w:r>
          </w:p>
        </w:tc>
      </w:tr>
      <w:tr w:rsidR="000B539A" w:rsidRPr="00F978EA" w:rsidTr="00D513DF">
        <w:trPr>
          <w:trHeight w:val="18"/>
        </w:trPr>
        <w:tc>
          <w:tcPr>
            <w:tcW w:w="3270" w:type="dxa"/>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Управленческие расходы</w:t>
            </w:r>
          </w:p>
        </w:tc>
        <w:tc>
          <w:tcPr>
            <w:tcW w:w="143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33 970</w:t>
            </w:r>
          </w:p>
        </w:tc>
        <w:tc>
          <w:tcPr>
            <w:tcW w:w="169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32 053</w:t>
            </w:r>
          </w:p>
        </w:tc>
        <w:tc>
          <w:tcPr>
            <w:tcW w:w="143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-1917</w:t>
            </w:r>
          </w:p>
        </w:tc>
        <w:tc>
          <w:tcPr>
            <w:tcW w:w="1304"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94,36</w:t>
            </w:r>
          </w:p>
        </w:tc>
      </w:tr>
      <w:tr w:rsidR="000B539A" w:rsidRPr="00F978EA" w:rsidTr="00D513DF">
        <w:trPr>
          <w:trHeight w:val="18"/>
        </w:trPr>
        <w:tc>
          <w:tcPr>
            <w:tcW w:w="3270" w:type="dxa"/>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Прибыль (убыток) от продаж</w:t>
            </w:r>
          </w:p>
        </w:tc>
        <w:tc>
          <w:tcPr>
            <w:tcW w:w="143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70 778</w:t>
            </w:r>
          </w:p>
        </w:tc>
        <w:tc>
          <w:tcPr>
            <w:tcW w:w="169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82 312</w:t>
            </w:r>
          </w:p>
        </w:tc>
        <w:tc>
          <w:tcPr>
            <w:tcW w:w="143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11534</w:t>
            </w:r>
          </w:p>
        </w:tc>
        <w:tc>
          <w:tcPr>
            <w:tcW w:w="1304"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116,30</w:t>
            </w:r>
          </w:p>
        </w:tc>
      </w:tr>
      <w:tr w:rsidR="000B539A" w:rsidRPr="00F978EA" w:rsidTr="00D513DF">
        <w:trPr>
          <w:trHeight w:val="18"/>
        </w:trPr>
        <w:tc>
          <w:tcPr>
            <w:tcW w:w="3270" w:type="dxa"/>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Проценты к получению</w:t>
            </w:r>
          </w:p>
        </w:tc>
        <w:tc>
          <w:tcPr>
            <w:tcW w:w="143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6 335</w:t>
            </w:r>
          </w:p>
        </w:tc>
        <w:tc>
          <w:tcPr>
            <w:tcW w:w="169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4 340</w:t>
            </w:r>
          </w:p>
        </w:tc>
        <w:tc>
          <w:tcPr>
            <w:tcW w:w="143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-1995</w:t>
            </w:r>
          </w:p>
        </w:tc>
        <w:tc>
          <w:tcPr>
            <w:tcW w:w="1304"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68,51</w:t>
            </w:r>
          </w:p>
        </w:tc>
      </w:tr>
      <w:tr w:rsidR="000B539A" w:rsidRPr="00F978EA" w:rsidTr="00D513DF">
        <w:trPr>
          <w:trHeight w:val="18"/>
        </w:trPr>
        <w:tc>
          <w:tcPr>
            <w:tcW w:w="3270" w:type="dxa"/>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Проценты к уплате</w:t>
            </w:r>
          </w:p>
        </w:tc>
        <w:tc>
          <w:tcPr>
            <w:tcW w:w="143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31 493</w:t>
            </w:r>
          </w:p>
        </w:tc>
        <w:tc>
          <w:tcPr>
            <w:tcW w:w="169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30 627</w:t>
            </w:r>
          </w:p>
        </w:tc>
        <w:tc>
          <w:tcPr>
            <w:tcW w:w="143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-866</w:t>
            </w:r>
          </w:p>
        </w:tc>
        <w:tc>
          <w:tcPr>
            <w:tcW w:w="1304"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97,25</w:t>
            </w:r>
          </w:p>
        </w:tc>
      </w:tr>
      <w:tr w:rsidR="000B539A" w:rsidRPr="00F978EA" w:rsidTr="00D513DF">
        <w:trPr>
          <w:trHeight w:val="18"/>
        </w:trPr>
        <w:tc>
          <w:tcPr>
            <w:tcW w:w="3270" w:type="dxa"/>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Доходы от участия в других организациях</w:t>
            </w:r>
          </w:p>
        </w:tc>
        <w:tc>
          <w:tcPr>
            <w:tcW w:w="143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24 702</w:t>
            </w:r>
          </w:p>
        </w:tc>
        <w:tc>
          <w:tcPr>
            <w:tcW w:w="169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29 084</w:t>
            </w:r>
          </w:p>
        </w:tc>
        <w:tc>
          <w:tcPr>
            <w:tcW w:w="143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4382</w:t>
            </w:r>
          </w:p>
        </w:tc>
        <w:tc>
          <w:tcPr>
            <w:tcW w:w="1304"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117,74</w:t>
            </w:r>
          </w:p>
        </w:tc>
      </w:tr>
      <w:tr w:rsidR="000B539A" w:rsidRPr="00F978EA" w:rsidTr="000B379E">
        <w:trPr>
          <w:trHeight w:val="18"/>
        </w:trPr>
        <w:tc>
          <w:tcPr>
            <w:tcW w:w="3270" w:type="dxa"/>
            <w:tcBorders>
              <w:bottom w:val="single" w:sz="4"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Прочие доходы</w:t>
            </w:r>
          </w:p>
        </w:tc>
        <w:tc>
          <w:tcPr>
            <w:tcW w:w="1430" w:type="dxa"/>
            <w:tcBorders>
              <w:bottom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37 258</w:t>
            </w:r>
          </w:p>
        </w:tc>
        <w:tc>
          <w:tcPr>
            <w:tcW w:w="1692" w:type="dxa"/>
            <w:tcBorders>
              <w:bottom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67 014</w:t>
            </w:r>
          </w:p>
        </w:tc>
        <w:tc>
          <w:tcPr>
            <w:tcW w:w="1430" w:type="dxa"/>
            <w:tcBorders>
              <w:bottom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29756</w:t>
            </w:r>
          </w:p>
        </w:tc>
        <w:tc>
          <w:tcPr>
            <w:tcW w:w="1304" w:type="dxa"/>
            <w:tcBorders>
              <w:bottom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179,86</w:t>
            </w:r>
          </w:p>
        </w:tc>
      </w:tr>
      <w:tr w:rsidR="000B539A" w:rsidRPr="00F978EA" w:rsidTr="000B379E">
        <w:trPr>
          <w:trHeight w:val="18"/>
        </w:trPr>
        <w:tc>
          <w:tcPr>
            <w:tcW w:w="3270" w:type="dxa"/>
            <w:tcBorders>
              <w:top w:val="single" w:sz="4" w:space="0" w:color="auto"/>
            </w:tcBorders>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Прочие расходы</w:t>
            </w:r>
          </w:p>
        </w:tc>
        <w:tc>
          <w:tcPr>
            <w:tcW w:w="1430" w:type="dxa"/>
            <w:tcBorders>
              <w:top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45 595</w:t>
            </w:r>
          </w:p>
        </w:tc>
        <w:tc>
          <w:tcPr>
            <w:tcW w:w="1692" w:type="dxa"/>
            <w:tcBorders>
              <w:top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11 485</w:t>
            </w:r>
          </w:p>
        </w:tc>
        <w:tc>
          <w:tcPr>
            <w:tcW w:w="1430" w:type="dxa"/>
            <w:tcBorders>
              <w:top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-34110</w:t>
            </w:r>
          </w:p>
        </w:tc>
        <w:tc>
          <w:tcPr>
            <w:tcW w:w="1304" w:type="dxa"/>
            <w:tcBorders>
              <w:top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25,19</w:t>
            </w:r>
          </w:p>
        </w:tc>
      </w:tr>
      <w:tr w:rsidR="000B539A" w:rsidRPr="00F978EA" w:rsidTr="00D513DF">
        <w:trPr>
          <w:trHeight w:val="18"/>
        </w:trPr>
        <w:tc>
          <w:tcPr>
            <w:tcW w:w="3270" w:type="dxa"/>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Прибыль (убыток) до налогообложения</w:t>
            </w:r>
          </w:p>
        </w:tc>
        <w:tc>
          <w:tcPr>
            <w:tcW w:w="143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61 985</w:t>
            </w:r>
          </w:p>
        </w:tc>
        <w:tc>
          <w:tcPr>
            <w:tcW w:w="169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140 638</w:t>
            </w:r>
          </w:p>
        </w:tc>
        <w:tc>
          <w:tcPr>
            <w:tcW w:w="143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78653</w:t>
            </w:r>
          </w:p>
        </w:tc>
        <w:tc>
          <w:tcPr>
            <w:tcW w:w="1304"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226,89</w:t>
            </w:r>
          </w:p>
        </w:tc>
      </w:tr>
      <w:tr w:rsidR="000B539A" w:rsidRPr="00F978EA" w:rsidTr="00D513DF">
        <w:trPr>
          <w:trHeight w:val="18"/>
        </w:trPr>
        <w:tc>
          <w:tcPr>
            <w:tcW w:w="3270" w:type="dxa"/>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Изменение отложенных налоговых активов</w:t>
            </w:r>
          </w:p>
        </w:tc>
        <w:tc>
          <w:tcPr>
            <w:tcW w:w="143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-1 843</w:t>
            </w:r>
          </w:p>
        </w:tc>
        <w:tc>
          <w:tcPr>
            <w:tcW w:w="169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409</w:t>
            </w:r>
          </w:p>
        </w:tc>
        <w:tc>
          <w:tcPr>
            <w:tcW w:w="143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2252</w:t>
            </w:r>
          </w:p>
        </w:tc>
        <w:tc>
          <w:tcPr>
            <w:tcW w:w="1304"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-22,19</w:t>
            </w:r>
          </w:p>
        </w:tc>
      </w:tr>
      <w:tr w:rsidR="000B539A" w:rsidRPr="00F978EA" w:rsidTr="00D513DF">
        <w:trPr>
          <w:trHeight w:val="18"/>
        </w:trPr>
        <w:tc>
          <w:tcPr>
            <w:tcW w:w="3270" w:type="dxa"/>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Изменение отложенных налоговых обязательств</w:t>
            </w:r>
          </w:p>
        </w:tc>
        <w:tc>
          <w:tcPr>
            <w:tcW w:w="143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-238</w:t>
            </w:r>
          </w:p>
        </w:tc>
        <w:tc>
          <w:tcPr>
            <w:tcW w:w="169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112</w:t>
            </w:r>
          </w:p>
        </w:tc>
        <w:tc>
          <w:tcPr>
            <w:tcW w:w="143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350</w:t>
            </w:r>
          </w:p>
        </w:tc>
        <w:tc>
          <w:tcPr>
            <w:tcW w:w="1304"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-47,06</w:t>
            </w:r>
          </w:p>
        </w:tc>
      </w:tr>
      <w:tr w:rsidR="000B539A" w:rsidRPr="00F978EA" w:rsidTr="00D513DF">
        <w:trPr>
          <w:trHeight w:val="18"/>
        </w:trPr>
        <w:tc>
          <w:tcPr>
            <w:tcW w:w="3270" w:type="dxa"/>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Текущий налог на прибыль</w:t>
            </w:r>
          </w:p>
        </w:tc>
        <w:tc>
          <w:tcPr>
            <w:tcW w:w="143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9 026</w:t>
            </w:r>
          </w:p>
        </w:tc>
        <w:tc>
          <w:tcPr>
            <w:tcW w:w="169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13 772</w:t>
            </w:r>
          </w:p>
        </w:tc>
        <w:tc>
          <w:tcPr>
            <w:tcW w:w="143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4746</w:t>
            </w:r>
          </w:p>
        </w:tc>
        <w:tc>
          <w:tcPr>
            <w:tcW w:w="1304"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152,58</w:t>
            </w:r>
          </w:p>
        </w:tc>
      </w:tr>
      <w:tr w:rsidR="000B539A" w:rsidRPr="00F978EA" w:rsidTr="00D513DF">
        <w:trPr>
          <w:trHeight w:val="18"/>
        </w:trPr>
        <w:tc>
          <w:tcPr>
            <w:tcW w:w="3270" w:type="dxa"/>
            <w:shd w:val="clear" w:color="auto" w:fill="auto"/>
            <w:vAlign w:val="bottom"/>
            <w:hideMark/>
          </w:tcPr>
          <w:p w:rsidR="000B539A" w:rsidRPr="00F978EA" w:rsidRDefault="000B539A" w:rsidP="000B539A">
            <w:pPr>
              <w:spacing w:after="0" w:line="240" w:lineRule="auto"/>
              <w:jc w:val="both"/>
              <w:rPr>
                <w:rFonts w:ascii="Times New Roman" w:eastAsia="Times New Roman" w:hAnsi="Times New Roman" w:cs="Times New Roman"/>
                <w:color w:val="000000"/>
                <w:sz w:val="20"/>
                <w:szCs w:val="20"/>
              </w:rPr>
            </w:pPr>
            <w:r w:rsidRPr="00F978EA">
              <w:rPr>
                <w:rFonts w:ascii="Times New Roman" w:eastAsia="Times New Roman" w:hAnsi="Times New Roman" w:cs="Times New Roman"/>
                <w:color w:val="000000"/>
                <w:sz w:val="20"/>
                <w:szCs w:val="20"/>
              </w:rPr>
              <w:t>Чистая прибыль (нераспределённая) (убыток) отчетного периода</w:t>
            </w:r>
          </w:p>
        </w:tc>
        <w:tc>
          <w:tcPr>
            <w:tcW w:w="143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50 659</w:t>
            </w:r>
          </w:p>
        </w:tc>
        <w:tc>
          <w:tcPr>
            <w:tcW w:w="169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127 250</w:t>
            </w:r>
          </w:p>
        </w:tc>
        <w:tc>
          <w:tcPr>
            <w:tcW w:w="143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76591</w:t>
            </w:r>
          </w:p>
        </w:tc>
        <w:tc>
          <w:tcPr>
            <w:tcW w:w="1304"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251,19</w:t>
            </w:r>
          </w:p>
        </w:tc>
      </w:tr>
    </w:tbl>
    <w:p w:rsidR="00D84D81" w:rsidRDefault="00D84D81" w:rsidP="00123C1D">
      <w:pPr>
        <w:spacing w:after="0" w:line="360" w:lineRule="auto"/>
        <w:jc w:val="both"/>
        <w:rPr>
          <w:rFonts w:ascii="Times New Roman" w:hAnsi="Times New Roman" w:cs="Times New Roman"/>
          <w:sz w:val="28"/>
          <w:szCs w:val="28"/>
        </w:rPr>
      </w:pPr>
    </w:p>
    <w:p w:rsidR="000D3144" w:rsidRPr="000B379E" w:rsidRDefault="002B57C2" w:rsidP="000B37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Анализируя финансовые результаты деятельности ПАО «</w:t>
      </w:r>
      <w:r w:rsidR="001D62B9">
        <w:rPr>
          <w:rFonts w:ascii="Times New Roman" w:hAnsi="Times New Roman" w:cs="Times New Roman"/>
          <w:sz w:val="28"/>
          <w:szCs w:val="28"/>
        </w:rPr>
        <w:t>МТС</w:t>
      </w:r>
      <w:r>
        <w:rPr>
          <w:rFonts w:ascii="Times New Roman" w:hAnsi="Times New Roman" w:cs="Times New Roman"/>
          <w:sz w:val="28"/>
          <w:szCs w:val="28"/>
        </w:rPr>
        <w:t>» можно сделать вывод о том, что вел</w:t>
      </w:r>
      <w:r w:rsidR="00351559">
        <w:rPr>
          <w:rFonts w:ascii="Times New Roman" w:hAnsi="Times New Roman" w:cs="Times New Roman"/>
          <w:sz w:val="28"/>
          <w:szCs w:val="28"/>
        </w:rPr>
        <w:t>ичина чистой прибыли за 2017г.</w:t>
      </w:r>
      <w:r>
        <w:rPr>
          <w:rFonts w:ascii="Times New Roman" w:hAnsi="Times New Roman" w:cs="Times New Roman"/>
          <w:sz w:val="28"/>
          <w:szCs w:val="28"/>
        </w:rPr>
        <w:t xml:space="preserve"> оказалась более чем в </w:t>
      </w:r>
      <w:r w:rsidR="00DB5B40">
        <w:rPr>
          <w:rFonts w:ascii="Times New Roman" w:hAnsi="Times New Roman" w:cs="Times New Roman"/>
          <w:sz w:val="28"/>
          <w:szCs w:val="28"/>
        </w:rPr>
        <w:t>2</w:t>
      </w:r>
      <w:r>
        <w:rPr>
          <w:rFonts w:ascii="Times New Roman" w:hAnsi="Times New Roman" w:cs="Times New Roman"/>
          <w:sz w:val="28"/>
          <w:szCs w:val="28"/>
        </w:rPr>
        <w:t xml:space="preserve"> раза </w:t>
      </w:r>
      <w:r w:rsidR="00DB5B40">
        <w:rPr>
          <w:rFonts w:ascii="Times New Roman" w:hAnsi="Times New Roman" w:cs="Times New Roman"/>
          <w:sz w:val="28"/>
          <w:szCs w:val="28"/>
        </w:rPr>
        <w:t>выше</w:t>
      </w:r>
      <w:r w:rsidR="00351559">
        <w:rPr>
          <w:rFonts w:ascii="Times New Roman" w:hAnsi="Times New Roman" w:cs="Times New Roman"/>
          <w:sz w:val="28"/>
          <w:szCs w:val="28"/>
        </w:rPr>
        <w:t xml:space="preserve"> чистой прибыли за 2016г</w:t>
      </w:r>
      <w:r>
        <w:rPr>
          <w:rFonts w:ascii="Times New Roman" w:hAnsi="Times New Roman" w:cs="Times New Roman"/>
          <w:sz w:val="28"/>
          <w:szCs w:val="28"/>
        </w:rPr>
        <w:t xml:space="preserve">. </w:t>
      </w:r>
      <w:r w:rsidR="00DB5B40">
        <w:rPr>
          <w:rFonts w:ascii="Times New Roman" w:hAnsi="Times New Roman" w:cs="Times New Roman"/>
          <w:sz w:val="28"/>
          <w:szCs w:val="28"/>
        </w:rPr>
        <w:t>Это связано в большей степени со значительным снижением прочих расходов и ростом прочих доходов. Снижение прочих расходов связано</w:t>
      </w:r>
      <w:r w:rsidR="00351559">
        <w:rPr>
          <w:rFonts w:ascii="Times New Roman" w:hAnsi="Times New Roman" w:cs="Times New Roman"/>
          <w:sz w:val="28"/>
          <w:szCs w:val="28"/>
        </w:rPr>
        <w:t xml:space="preserve"> с временным скачком в 2016г.</w:t>
      </w:r>
      <w:r w:rsidR="00DB5B40">
        <w:rPr>
          <w:rFonts w:ascii="Times New Roman" w:hAnsi="Times New Roman" w:cs="Times New Roman"/>
          <w:sz w:val="28"/>
          <w:szCs w:val="28"/>
        </w:rPr>
        <w:t xml:space="preserve"> за счет введения в действие различных общегосударственных законов, которые значительно увеличили расходы всех </w:t>
      </w:r>
      <w:r w:rsidR="00DB5B40">
        <w:rPr>
          <w:rFonts w:ascii="Times New Roman" w:hAnsi="Times New Roman" w:cs="Times New Roman"/>
          <w:sz w:val="28"/>
          <w:szCs w:val="28"/>
          <w:lang w:val="en-US"/>
        </w:rPr>
        <w:t>IT</w:t>
      </w:r>
      <w:r w:rsidR="00DB5B40">
        <w:rPr>
          <w:rFonts w:ascii="Times New Roman" w:hAnsi="Times New Roman" w:cs="Times New Roman"/>
          <w:sz w:val="28"/>
          <w:szCs w:val="28"/>
        </w:rPr>
        <w:t>-компаний страны.</w:t>
      </w:r>
    </w:p>
    <w:p w:rsidR="004D7946" w:rsidRDefault="00D84D81" w:rsidP="00D00A35">
      <w:pPr>
        <w:pStyle w:val="a3"/>
        <w:spacing w:before="0" w:beforeAutospacing="0" w:after="0" w:afterAutospacing="0" w:line="360" w:lineRule="auto"/>
        <w:ind w:firstLine="709"/>
        <w:jc w:val="both"/>
        <w:rPr>
          <w:color w:val="000000"/>
          <w:sz w:val="27"/>
          <w:szCs w:val="27"/>
        </w:rPr>
      </w:pPr>
      <w:r w:rsidRPr="00F978EA">
        <w:rPr>
          <w:color w:val="000000"/>
          <w:sz w:val="27"/>
          <w:szCs w:val="27"/>
        </w:rPr>
        <w:t>Табли</w:t>
      </w:r>
      <w:r w:rsidR="00D00A35">
        <w:rPr>
          <w:color w:val="000000"/>
          <w:sz w:val="27"/>
          <w:szCs w:val="27"/>
        </w:rPr>
        <w:t>ца 15</w:t>
      </w:r>
      <w:r w:rsidR="00D00A35" w:rsidRPr="00813DCA">
        <w:rPr>
          <w:color w:val="000000"/>
          <w:sz w:val="27"/>
          <w:szCs w:val="27"/>
        </w:rPr>
        <w:t xml:space="preserve"> – </w:t>
      </w:r>
      <w:r w:rsidRPr="00F978EA">
        <w:rPr>
          <w:color w:val="000000"/>
          <w:sz w:val="27"/>
          <w:szCs w:val="27"/>
        </w:rPr>
        <w:t>Структурно-динамический анализ основных элементов</w:t>
      </w:r>
      <w:r w:rsidR="00F978EA">
        <w:rPr>
          <w:color w:val="000000"/>
          <w:sz w:val="27"/>
          <w:szCs w:val="27"/>
        </w:rPr>
        <w:t xml:space="preserve"> </w:t>
      </w:r>
    </w:p>
    <w:p w:rsidR="00D84D81" w:rsidRPr="00F978EA" w:rsidRDefault="00D84D81" w:rsidP="004D7946">
      <w:pPr>
        <w:pStyle w:val="a3"/>
        <w:spacing w:before="0" w:beforeAutospacing="0" w:after="0" w:afterAutospacing="0" w:line="360" w:lineRule="auto"/>
        <w:jc w:val="both"/>
        <w:rPr>
          <w:color w:val="000000"/>
          <w:sz w:val="27"/>
          <w:szCs w:val="27"/>
        </w:rPr>
      </w:pPr>
      <w:r w:rsidRPr="00F978EA">
        <w:rPr>
          <w:color w:val="000000"/>
          <w:sz w:val="27"/>
          <w:szCs w:val="27"/>
        </w:rPr>
        <w:t>формирования конечных финансовых результатов</w:t>
      </w:r>
      <w:r w:rsidR="00F978EA">
        <w:rPr>
          <w:color w:val="000000"/>
          <w:sz w:val="27"/>
          <w:szCs w:val="27"/>
        </w:rPr>
        <w:t xml:space="preserve"> </w:t>
      </w:r>
      <w:r w:rsidRPr="00F978EA">
        <w:rPr>
          <w:color w:val="000000"/>
          <w:sz w:val="27"/>
          <w:szCs w:val="27"/>
        </w:rPr>
        <w:t xml:space="preserve">деятельности </w:t>
      </w:r>
    </w:p>
    <w:tbl>
      <w:tblPr>
        <w:tblW w:w="924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432"/>
        <w:gridCol w:w="1486"/>
        <w:gridCol w:w="1403"/>
      </w:tblGrid>
      <w:tr w:rsidR="00107F5C" w:rsidRPr="00107F5C" w:rsidTr="00AC4EDA">
        <w:trPr>
          <w:trHeight w:val="20"/>
        </w:trPr>
        <w:tc>
          <w:tcPr>
            <w:tcW w:w="4921" w:type="dxa"/>
            <w:vMerge w:val="restart"/>
            <w:shd w:val="clear" w:color="auto" w:fill="auto"/>
            <w:vAlign w:val="center"/>
            <w:hideMark/>
          </w:tcPr>
          <w:p w:rsidR="00107F5C" w:rsidRPr="00107F5C" w:rsidRDefault="00107F5C"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Показатель</w:t>
            </w:r>
          </w:p>
        </w:tc>
        <w:tc>
          <w:tcPr>
            <w:tcW w:w="2918" w:type="dxa"/>
            <w:gridSpan w:val="2"/>
            <w:shd w:val="clear" w:color="auto" w:fill="auto"/>
            <w:vAlign w:val="center"/>
            <w:hideMark/>
          </w:tcPr>
          <w:p w:rsidR="00107F5C" w:rsidRPr="00107F5C" w:rsidRDefault="00107F5C"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Структура элементов формирования чистой прибыли в выручке от продаж, %</w:t>
            </w:r>
          </w:p>
        </w:tc>
        <w:tc>
          <w:tcPr>
            <w:tcW w:w="1403" w:type="dxa"/>
            <w:shd w:val="clear" w:color="auto" w:fill="auto"/>
            <w:vAlign w:val="center"/>
            <w:hideMark/>
          </w:tcPr>
          <w:p w:rsidR="00107F5C" w:rsidRPr="00107F5C" w:rsidRDefault="00107F5C"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Изменение структуры,</w:t>
            </w:r>
          </w:p>
        </w:tc>
      </w:tr>
      <w:tr w:rsidR="00F26D9A" w:rsidRPr="00107F5C" w:rsidTr="0092520C">
        <w:trPr>
          <w:trHeight w:val="20"/>
        </w:trPr>
        <w:tc>
          <w:tcPr>
            <w:tcW w:w="4921" w:type="dxa"/>
            <w:vMerge/>
            <w:vAlign w:val="center"/>
            <w:hideMark/>
          </w:tcPr>
          <w:p w:rsidR="00F26D9A" w:rsidRPr="00107F5C" w:rsidRDefault="00F26D9A" w:rsidP="00E1251F">
            <w:pPr>
              <w:spacing w:after="0" w:line="240" w:lineRule="auto"/>
              <w:rPr>
                <w:rFonts w:ascii="Times New Roman" w:eastAsia="Times New Roman" w:hAnsi="Times New Roman" w:cs="Times New Roman"/>
                <w:color w:val="000000"/>
                <w:sz w:val="20"/>
                <w:szCs w:val="20"/>
              </w:rPr>
            </w:pPr>
          </w:p>
        </w:tc>
        <w:tc>
          <w:tcPr>
            <w:tcW w:w="1432" w:type="dxa"/>
            <w:shd w:val="clear" w:color="auto" w:fill="auto"/>
            <w:vAlign w:val="center"/>
            <w:hideMark/>
          </w:tcPr>
          <w:p w:rsidR="00F26D9A" w:rsidRPr="00F26D9A" w:rsidRDefault="00F26D9A" w:rsidP="00E1251F">
            <w:pPr>
              <w:spacing w:after="0" w:line="240" w:lineRule="auto"/>
              <w:rPr>
                <w:rFonts w:ascii="Times New Roman" w:eastAsia="Times New Roman" w:hAnsi="Times New Roman" w:cs="Times New Roman"/>
                <w:color w:val="000000"/>
                <w:sz w:val="20"/>
                <w:szCs w:val="20"/>
              </w:rPr>
            </w:pPr>
            <w:r w:rsidRPr="00F26D9A">
              <w:rPr>
                <w:rFonts w:ascii="Times New Roman" w:eastAsia="Times New Roman" w:hAnsi="Times New Roman" w:cs="Times New Roman"/>
                <w:color w:val="000000"/>
                <w:sz w:val="20"/>
                <w:szCs w:val="20"/>
              </w:rPr>
              <w:t>Предыдущий год</w:t>
            </w:r>
          </w:p>
        </w:tc>
        <w:tc>
          <w:tcPr>
            <w:tcW w:w="1486" w:type="dxa"/>
            <w:shd w:val="clear" w:color="auto" w:fill="auto"/>
            <w:vAlign w:val="center"/>
            <w:hideMark/>
          </w:tcPr>
          <w:p w:rsidR="00F26D9A" w:rsidRPr="00F26D9A" w:rsidRDefault="00F26D9A" w:rsidP="00E1251F">
            <w:pPr>
              <w:spacing w:after="0" w:line="240" w:lineRule="auto"/>
              <w:rPr>
                <w:rFonts w:ascii="Times New Roman" w:eastAsia="Times New Roman" w:hAnsi="Times New Roman" w:cs="Times New Roman"/>
                <w:color w:val="000000"/>
                <w:sz w:val="20"/>
                <w:szCs w:val="20"/>
              </w:rPr>
            </w:pPr>
            <w:r w:rsidRPr="00F26D9A">
              <w:rPr>
                <w:rFonts w:ascii="Times New Roman" w:eastAsia="Times New Roman" w:hAnsi="Times New Roman" w:cs="Times New Roman"/>
                <w:color w:val="000000"/>
                <w:sz w:val="20"/>
                <w:szCs w:val="20"/>
              </w:rPr>
              <w:t>Отчётный год</w:t>
            </w:r>
          </w:p>
        </w:tc>
        <w:tc>
          <w:tcPr>
            <w:tcW w:w="1403" w:type="dxa"/>
            <w:shd w:val="clear" w:color="auto" w:fill="auto"/>
            <w:vAlign w:val="center"/>
            <w:hideMark/>
          </w:tcPr>
          <w:p w:rsidR="00F26D9A" w:rsidRPr="00107F5C" w:rsidRDefault="00F26D9A" w:rsidP="00AC4EDA">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w:t>
            </w:r>
          </w:p>
        </w:tc>
      </w:tr>
      <w:tr w:rsidR="000B539A" w:rsidRPr="00107F5C" w:rsidTr="0092520C">
        <w:trPr>
          <w:trHeight w:val="20"/>
        </w:trPr>
        <w:tc>
          <w:tcPr>
            <w:tcW w:w="4921"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Выручка от продаж</w:t>
            </w:r>
          </w:p>
        </w:tc>
        <w:tc>
          <w:tcPr>
            <w:tcW w:w="143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100</w:t>
            </w:r>
          </w:p>
        </w:tc>
        <w:tc>
          <w:tcPr>
            <w:tcW w:w="1486"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100</w:t>
            </w:r>
          </w:p>
        </w:tc>
        <w:tc>
          <w:tcPr>
            <w:tcW w:w="1403"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х</w:t>
            </w:r>
          </w:p>
        </w:tc>
      </w:tr>
      <w:tr w:rsidR="000B539A" w:rsidRPr="00107F5C" w:rsidTr="0092520C">
        <w:trPr>
          <w:trHeight w:val="20"/>
        </w:trPr>
        <w:tc>
          <w:tcPr>
            <w:tcW w:w="4921"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Себестоимость продаж</w:t>
            </w:r>
          </w:p>
        </w:tc>
        <w:tc>
          <w:tcPr>
            <w:tcW w:w="143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51,35</w:t>
            </w:r>
          </w:p>
        </w:tc>
        <w:tc>
          <w:tcPr>
            <w:tcW w:w="1486"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49,82</w:t>
            </w:r>
          </w:p>
        </w:tc>
        <w:tc>
          <w:tcPr>
            <w:tcW w:w="1403"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-1,53</w:t>
            </w:r>
          </w:p>
        </w:tc>
      </w:tr>
      <w:tr w:rsidR="000B539A" w:rsidRPr="00107F5C" w:rsidTr="0092520C">
        <w:trPr>
          <w:trHeight w:val="20"/>
        </w:trPr>
        <w:tc>
          <w:tcPr>
            <w:tcW w:w="4921"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Коммерческие расходы</w:t>
            </w:r>
          </w:p>
        </w:tc>
        <w:tc>
          <w:tcPr>
            <w:tcW w:w="143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15,33</w:t>
            </w:r>
          </w:p>
        </w:tc>
        <w:tc>
          <w:tcPr>
            <w:tcW w:w="1486"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14,86</w:t>
            </w:r>
          </w:p>
        </w:tc>
        <w:tc>
          <w:tcPr>
            <w:tcW w:w="1403"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-0,47</w:t>
            </w:r>
          </w:p>
        </w:tc>
      </w:tr>
      <w:tr w:rsidR="000B539A" w:rsidRPr="00107F5C" w:rsidTr="0092520C">
        <w:trPr>
          <w:trHeight w:val="20"/>
        </w:trPr>
        <w:tc>
          <w:tcPr>
            <w:tcW w:w="4921"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Управленческие расходы</w:t>
            </w:r>
          </w:p>
        </w:tc>
        <w:tc>
          <w:tcPr>
            <w:tcW w:w="143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10,81</w:t>
            </w:r>
          </w:p>
        </w:tc>
        <w:tc>
          <w:tcPr>
            <w:tcW w:w="1486"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9,90</w:t>
            </w:r>
          </w:p>
        </w:tc>
        <w:tc>
          <w:tcPr>
            <w:tcW w:w="1403"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-0,91</w:t>
            </w:r>
          </w:p>
        </w:tc>
      </w:tr>
      <w:tr w:rsidR="000B539A" w:rsidRPr="00107F5C" w:rsidTr="0092520C">
        <w:trPr>
          <w:trHeight w:val="20"/>
        </w:trPr>
        <w:tc>
          <w:tcPr>
            <w:tcW w:w="4921"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Прибыль (убыток) от продаж</w:t>
            </w:r>
          </w:p>
        </w:tc>
        <w:tc>
          <w:tcPr>
            <w:tcW w:w="143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22,52</w:t>
            </w:r>
          </w:p>
        </w:tc>
        <w:tc>
          <w:tcPr>
            <w:tcW w:w="1486"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25,42</w:t>
            </w:r>
          </w:p>
        </w:tc>
        <w:tc>
          <w:tcPr>
            <w:tcW w:w="1403"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2,90</w:t>
            </w:r>
          </w:p>
        </w:tc>
      </w:tr>
      <w:tr w:rsidR="000B539A" w:rsidRPr="00107F5C" w:rsidTr="0092520C">
        <w:trPr>
          <w:trHeight w:val="20"/>
        </w:trPr>
        <w:tc>
          <w:tcPr>
            <w:tcW w:w="4921" w:type="dxa"/>
            <w:tcBorders>
              <w:bottom w:val="nil"/>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Проценты к получению</w:t>
            </w:r>
          </w:p>
        </w:tc>
        <w:tc>
          <w:tcPr>
            <w:tcW w:w="1432" w:type="dxa"/>
            <w:tcBorders>
              <w:bottom w:val="nil"/>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2,02</w:t>
            </w:r>
          </w:p>
        </w:tc>
        <w:tc>
          <w:tcPr>
            <w:tcW w:w="1486" w:type="dxa"/>
            <w:tcBorders>
              <w:bottom w:val="nil"/>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1,34</w:t>
            </w:r>
          </w:p>
        </w:tc>
        <w:tc>
          <w:tcPr>
            <w:tcW w:w="1403" w:type="dxa"/>
            <w:tcBorders>
              <w:bottom w:val="nil"/>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-0,68</w:t>
            </w:r>
          </w:p>
        </w:tc>
      </w:tr>
      <w:tr w:rsidR="000B539A" w:rsidRPr="00107F5C" w:rsidTr="0092520C">
        <w:trPr>
          <w:trHeight w:val="20"/>
        </w:trPr>
        <w:tc>
          <w:tcPr>
            <w:tcW w:w="4921" w:type="dxa"/>
            <w:tcBorders>
              <w:top w:val="single" w:sz="4"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Проценты к уплате</w:t>
            </w:r>
          </w:p>
        </w:tc>
        <w:tc>
          <w:tcPr>
            <w:tcW w:w="1432" w:type="dxa"/>
            <w:tcBorders>
              <w:top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10,02</w:t>
            </w:r>
          </w:p>
        </w:tc>
        <w:tc>
          <w:tcPr>
            <w:tcW w:w="1486" w:type="dxa"/>
            <w:tcBorders>
              <w:top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9,46</w:t>
            </w:r>
          </w:p>
        </w:tc>
        <w:tc>
          <w:tcPr>
            <w:tcW w:w="1403" w:type="dxa"/>
            <w:tcBorders>
              <w:top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-0,56</w:t>
            </w:r>
          </w:p>
        </w:tc>
      </w:tr>
      <w:tr w:rsidR="000B539A" w:rsidRPr="00107F5C" w:rsidTr="0092520C">
        <w:trPr>
          <w:trHeight w:val="20"/>
        </w:trPr>
        <w:tc>
          <w:tcPr>
            <w:tcW w:w="4921"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Доходы от участия в других организациях</w:t>
            </w:r>
          </w:p>
        </w:tc>
        <w:tc>
          <w:tcPr>
            <w:tcW w:w="143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7,86</w:t>
            </w:r>
          </w:p>
        </w:tc>
        <w:tc>
          <w:tcPr>
            <w:tcW w:w="1486"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8,98</w:t>
            </w:r>
          </w:p>
        </w:tc>
        <w:tc>
          <w:tcPr>
            <w:tcW w:w="1403"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1,12</w:t>
            </w:r>
          </w:p>
        </w:tc>
      </w:tr>
      <w:tr w:rsidR="000B539A" w:rsidRPr="00107F5C" w:rsidTr="0092520C">
        <w:trPr>
          <w:trHeight w:val="20"/>
        </w:trPr>
        <w:tc>
          <w:tcPr>
            <w:tcW w:w="4921"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Прочие доходы</w:t>
            </w:r>
          </w:p>
        </w:tc>
        <w:tc>
          <w:tcPr>
            <w:tcW w:w="143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11,85</w:t>
            </w:r>
          </w:p>
        </w:tc>
        <w:tc>
          <w:tcPr>
            <w:tcW w:w="1486"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20,70</w:t>
            </w:r>
          </w:p>
        </w:tc>
        <w:tc>
          <w:tcPr>
            <w:tcW w:w="1403"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8,84</w:t>
            </w:r>
          </w:p>
        </w:tc>
      </w:tr>
      <w:tr w:rsidR="000B539A" w:rsidRPr="00107F5C" w:rsidTr="0092520C">
        <w:trPr>
          <w:trHeight w:val="20"/>
        </w:trPr>
        <w:tc>
          <w:tcPr>
            <w:tcW w:w="4921"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Прочие расходы</w:t>
            </w:r>
          </w:p>
        </w:tc>
        <w:tc>
          <w:tcPr>
            <w:tcW w:w="143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14,51</w:t>
            </w:r>
          </w:p>
        </w:tc>
        <w:tc>
          <w:tcPr>
            <w:tcW w:w="1486"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3,55</w:t>
            </w:r>
          </w:p>
        </w:tc>
        <w:tc>
          <w:tcPr>
            <w:tcW w:w="1403"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-10,96</w:t>
            </w:r>
          </w:p>
        </w:tc>
      </w:tr>
      <w:tr w:rsidR="000B539A" w:rsidRPr="00107F5C" w:rsidTr="0092520C">
        <w:trPr>
          <w:trHeight w:val="20"/>
        </w:trPr>
        <w:tc>
          <w:tcPr>
            <w:tcW w:w="4921"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Прибыль (убыток) до налогообложения</w:t>
            </w:r>
          </w:p>
        </w:tc>
        <w:tc>
          <w:tcPr>
            <w:tcW w:w="143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19,72</w:t>
            </w:r>
          </w:p>
        </w:tc>
        <w:tc>
          <w:tcPr>
            <w:tcW w:w="1486"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43,43</w:t>
            </w:r>
          </w:p>
        </w:tc>
        <w:tc>
          <w:tcPr>
            <w:tcW w:w="1403"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23,71</w:t>
            </w:r>
          </w:p>
        </w:tc>
      </w:tr>
      <w:tr w:rsidR="000B539A" w:rsidRPr="00107F5C" w:rsidTr="0092520C">
        <w:trPr>
          <w:trHeight w:val="20"/>
        </w:trPr>
        <w:tc>
          <w:tcPr>
            <w:tcW w:w="4921"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Изменение отложенных налоговых активов</w:t>
            </w:r>
          </w:p>
        </w:tc>
        <w:tc>
          <w:tcPr>
            <w:tcW w:w="143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-0,59</w:t>
            </w:r>
          </w:p>
        </w:tc>
        <w:tc>
          <w:tcPr>
            <w:tcW w:w="1486"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0,13</w:t>
            </w:r>
          </w:p>
        </w:tc>
        <w:tc>
          <w:tcPr>
            <w:tcW w:w="1403"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0,71</w:t>
            </w:r>
          </w:p>
        </w:tc>
      </w:tr>
      <w:tr w:rsidR="000B539A" w:rsidRPr="00107F5C" w:rsidTr="0092520C">
        <w:trPr>
          <w:trHeight w:val="20"/>
        </w:trPr>
        <w:tc>
          <w:tcPr>
            <w:tcW w:w="4921"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Изменение отложенных налоговых обязательств</w:t>
            </w:r>
          </w:p>
        </w:tc>
        <w:tc>
          <w:tcPr>
            <w:tcW w:w="143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-0,08</w:t>
            </w:r>
          </w:p>
        </w:tc>
        <w:tc>
          <w:tcPr>
            <w:tcW w:w="1486"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0,03</w:t>
            </w:r>
          </w:p>
        </w:tc>
        <w:tc>
          <w:tcPr>
            <w:tcW w:w="1403"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0,11</w:t>
            </w:r>
          </w:p>
        </w:tc>
      </w:tr>
      <w:tr w:rsidR="000B539A" w:rsidRPr="00107F5C" w:rsidTr="0092520C">
        <w:trPr>
          <w:trHeight w:val="20"/>
        </w:trPr>
        <w:tc>
          <w:tcPr>
            <w:tcW w:w="4921"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Текущий налог на прибыль</w:t>
            </w:r>
          </w:p>
        </w:tc>
        <w:tc>
          <w:tcPr>
            <w:tcW w:w="143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2,87</w:t>
            </w:r>
          </w:p>
        </w:tc>
        <w:tc>
          <w:tcPr>
            <w:tcW w:w="1486"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4,25</w:t>
            </w:r>
          </w:p>
        </w:tc>
        <w:tc>
          <w:tcPr>
            <w:tcW w:w="1403"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1,38</w:t>
            </w:r>
          </w:p>
        </w:tc>
      </w:tr>
      <w:tr w:rsidR="000B539A" w:rsidRPr="00107F5C" w:rsidTr="0092520C">
        <w:trPr>
          <w:trHeight w:val="20"/>
        </w:trPr>
        <w:tc>
          <w:tcPr>
            <w:tcW w:w="4921"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Чистая прибыль (нераспределённая) (убыток) отчетного периода</w:t>
            </w:r>
          </w:p>
        </w:tc>
        <w:tc>
          <w:tcPr>
            <w:tcW w:w="143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16,12</w:t>
            </w:r>
          </w:p>
        </w:tc>
        <w:tc>
          <w:tcPr>
            <w:tcW w:w="1486"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39,30</w:t>
            </w:r>
          </w:p>
        </w:tc>
        <w:tc>
          <w:tcPr>
            <w:tcW w:w="1403"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23,18</w:t>
            </w:r>
          </w:p>
        </w:tc>
      </w:tr>
    </w:tbl>
    <w:p w:rsidR="00D84D81" w:rsidRDefault="00D84D81" w:rsidP="00123C1D">
      <w:pPr>
        <w:spacing w:after="0" w:line="360" w:lineRule="auto"/>
        <w:jc w:val="both"/>
        <w:rPr>
          <w:rFonts w:ascii="Times New Roman" w:hAnsi="Times New Roman" w:cs="Times New Roman"/>
          <w:sz w:val="28"/>
          <w:szCs w:val="28"/>
        </w:rPr>
      </w:pPr>
    </w:p>
    <w:p w:rsidR="002B57C2" w:rsidRDefault="002B57C2" w:rsidP="00123C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таблице 15 </w:t>
      </w:r>
      <w:r w:rsidR="00F26D9A">
        <w:rPr>
          <w:rFonts w:ascii="Times New Roman" w:hAnsi="Times New Roman" w:cs="Times New Roman"/>
          <w:sz w:val="28"/>
          <w:szCs w:val="28"/>
        </w:rPr>
        <w:t>сформирована структура различных элементов отчета о финансовых результат</w:t>
      </w:r>
      <w:r w:rsidR="00DB5B40">
        <w:rPr>
          <w:rFonts w:ascii="Times New Roman" w:hAnsi="Times New Roman" w:cs="Times New Roman"/>
          <w:sz w:val="28"/>
          <w:szCs w:val="28"/>
        </w:rPr>
        <w:t>ах</w:t>
      </w:r>
      <w:r w:rsidR="00F26D9A">
        <w:rPr>
          <w:rFonts w:ascii="Times New Roman" w:hAnsi="Times New Roman" w:cs="Times New Roman"/>
          <w:sz w:val="28"/>
          <w:szCs w:val="28"/>
        </w:rPr>
        <w:t xml:space="preserve"> в выручке от основной деятельности. Так, себ</w:t>
      </w:r>
      <w:r w:rsidR="00351559">
        <w:rPr>
          <w:rFonts w:ascii="Times New Roman" w:hAnsi="Times New Roman" w:cs="Times New Roman"/>
          <w:sz w:val="28"/>
          <w:szCs w:val="28"/>
        </w:rPr>
        <w:t>естоимость в выручке в 2016г.</w:t>
      </w:r>
      <w:r w:rsidR="00F26D9A">
        <w:rPr>
          <w:rFonts w:ascii="Times New Roman" w:hAnsi="Times New Roman" w:cs="Times New Roman"/>
          <w:sz w:val="28"/>
          <w:szCs w:val="28"/>
        </w:rPr>
        <w:t xml:space="preserve"> составляла </w:t>
      </w:r>
      <w:r w:rsidR="00DB5B40">
        <w:rPr>
          <w:rFonts w:ascii="Times New Roman" w:hAnsi="Times New Roman" w:cs="Times New Roman"/>
          <w:sz w:val="28"/>
          <w:szCs w:val="28"/>
        </w:rPr>
        <w:t>51,35</w:t>
      </w:r>
      <w:r w:rsidR="00351559">
        <w:rPr>
          <w:rFonts w:ascii="Times New Roman" w:hAnsi="Times New Roman" w:cs="Times New Roman"/>
          <w:sz w:val="28"/>
          <w:szCs w:val="28"/>
        </w:rPr>
        <w:t>%, а в 2017г.</w:t>
      </w:r>
      <w:r w:rsidR="00F26D9A">
        <w:rPr>
          <w:rFonts w:ascii="Times New Roman" w:hAnsi="Times New Roman" w:cs="Times New Roman"/>
          <w:sz w:val="28"/>
          <w:szCs w:val="28"/>
        </w:rPr>
        <w:t xml:space="preserve"> ее доля </w:t>
      </w:r>
      <w:r w:rsidR="00DB5B40">
        <w:rPr>
          <w:rFonts w:ascii="Times New Roman" w:hAnsi="Times New Roman" w:cs="Times New Roman"/>
          <w:sz w:val="28"/>
          <w:szCs w:val="28"/>
        </w:rPr>
        <w:t>снизилась до 49,8</w:t>
      </w:r>
      <w:r w:rsidR="00F26D9A">
        <w:rPr>
          <w:rFonts w:ascii="Times New Roman" w:hAnsi="Times New Roman" w:cs="Times New Roman"/>
          <w:sz w:val="28"/>
          <w:szCs w:val="28"/>
        </w:rPr>
        <w:t>%. Доля прибыли от продаж в выруч</w:t>
      </w:r>
      <w:r w:rsidR="00D5494E">
        <w:rPr>
          <w:rFonts w:ascii="Times New Roman" w:hAnsi="Times New Roman" w:cs="Times New Roman"/>
          <w:sz w:val="28"/>
          <w:szCs w:val="28"/>
        </w:rPr>
        <w:t>ке в 2017 году увеличилась на 2,9 процентных пункта</w:t>
      </w:r>
      <w:r w:rsidR="00F26D9A">
        <w:rPr>
          <w:rFonts w:ascii="Times New Roman" w:hAnsi="Times New Roman" w:cs="Times New Roman"/>
          <w:sz w:val="28"/>
          <w:szCs w:val="28"/>
        </w:rPr>
        <w:t xml:space="preserve">. </w:t>
      </w:r>
      <w:r w:rsidR="00D5494E">
        <w:rPr>
          <w:rFonts w:ascii="Times New Roman" w:hAnsi="Times New Roman" w:cs="Times New Roman"/>
          <w:sz w:val="28"/>
          <w:szCs w:val="28"/>
        </w:rPr>
        <w:t>Как было отмечено ранее, рост прочих доходов значительно отразился и на структуре прибыли. Так, прочие доходы составля</w:t>
      </w:r>
      <w:r w:rsidR="00351559">
        <w:rPr>
          <w:rFonts w:ascii="Times New Roman" w:hAnsi="Times New Roman" w:cs="Times New Roman"/>
          <w:sz w:val="28"/>
          <w:szCs w:val="28"/>
        </w:rPr>
        <w:t>ли около 21% выручки в 2017г.</w:t>
      </w:r>
      <w:r w:rsidR="00D5494E">
        <w:rPr>
          <w:rFonts w:ascii="Times New Roman" w:hAnsi="Times New Roman" w:cs="Times New Roman"/>
          <w:sz w:val="28"/>
          <w:szCs w:val="28"/>
        </w:rPr>
        <w:t>, а доля прочих расходов в 2017 году снизилась с 14,5 до 3,5 проценто</w:t>
      </w:r>
      <w:r w:rsidR="00351559">
        <w:rPr>
          <w:rFonts w:ascii="Times New Roman" w:hAnsi="Times New Roman" w:cs="Times New Roman"/>
          <w:sz w:val="28"/>
          <w:szCs w:val="28"/>
        </w:rPr>
        <w:t>в выручки относительно 2016 г</w:t>
      </w:r>
      <w:r w:rsidR="00B74585">
        <w:rPr>
          <w:rFonts w:ascii="Times New Roman" w:hAnsi="Times New Roman" w:cs="Times New Roman"/>
          <w:sz w:val="28"/>
          <w:szCs w:val="28"/>
        </w:rPr>
        <w:t xml:space="preserve"> </w:t>
      </w:r>
      <w:r w:rsidR="00B74585">
        <w:rPr>
          <w:rFonts w:ascii="Times New Roman" w:hAnsi="Times New Roman" w:cs="Times New Roman"/>
          <w:color w:val="000000"/>
          <w:sz w:val="28"/>
          <w:szCs w:val="28"/>
        </w:rPr>
        <w:t>[12</w:t>
      </w:r>
      <w:r w:rsidR="00B74585" w:rsidRPr="00B74585">
        <w:rPr>
          <w:rFonts w:ascii="Times New Roman" w:hAnsi="Times New Roman" w:cs="Times New Roman"/>
          <w:color w:val="000000"/>
          <w:sz w:val="28"/>
          <w:szCs w:val="28"/>
        </w:rPr>
        <w:t>]</w:t>
      </w:r>
      <w:r w:rsidR="00B74585">
        <w:rPr>
          <w:rFonts w:ascii="Times New Roman" w:hAnsi="Times New Roman" w:cs="Times New Roman"/>
          <w:color w:val="000000"/>
          <w:sz w:val="28"/>
          <w:szCs w:val="28"/>
        </w:rPr>
        <w:t>.</w:t>
      </w:r>
    </w:p>
    <w:p w:rsidR="000D3144" w:rsidRDefault="000D3144" w:rsidP="00D00A35">
      <w:pPr>
        <w:pStyle w:val="a3"/>
        <w:spacing w:before="0" w:beforeAutospacing="0" w:after="0" w:afterAutospacing="0" w:line="360" w:lineRule="auto"/>
        <w:ind w:firstLine="709"/>
        <w:jc w:val="both"/>
        <w:rPr>
          <w:color w:val="000000"/>
          <w:sz w:val="27"/>
          <w:szCs w:val="27"/>
        </w:rPr>
      </w:pPr>
    </w:p>
    <w:p w:rsidR="00D84D81" w:rsidRPr="00107F5C" w:rsidRDefault="00D00A35" w:rsidP="00D00A35">
      <w:pPr>
        <w:pStyle w:val="a3"/>
        <w:spacing w:before="0" w:beforeAutospacing="0" w:after="0" w:afterAutospacing="0" w:line="360" w:lineRule="auto"/>
        <w:ind w:firstLine="709"/>
        <w:jc w:val="both"/>
        <w:rPr>
          <w:color w:val="000000"/>
          <w:sz w:val="27"/>
          <w:szCs w:val="27"/>
        </w:rPr>
      </w:pPr>
      <w:r>
        <w:rPr>
          <w:color w:val="000000"/>
          <w:sz w:val="27"/>
          <w:szCs w:val="27"/>
        </w:rPr>
        <w:lastRenderedPageBreak/>
        <w:t>Таблица 16</w:t>
      </w:r>
      <w:r w:rsidRPr="00813DCA">
        <w:rPr>
          <w:color w:val="000000"/>
          <w:sz w:val="27"/>
          <w:szCs w:val="27"/>
        </w:rPr>
        <w:t xml:space="preserve"> – </w:t>
      </w:r>
      <w:r w:rsidR="00D84D81" w:rsidRPr="00107F5C">
        <w:rPr>
          <w:color w:val="000000"/>
          <w:sz w:val="27"/>
          <w:szCs w:val="27"/>
        </w:rPr>
        <w:t>Динамика показателей, характеризующих доходы,</w:t>
      </w:r>
      <w:r w:rsidR="00107F5C">
        <w:rPr>
          <w:color w:val="000000"/>
          <w:sz w:val="27"/>
          <w:szCs w:val="27"/>
        </w:rPr>
        <w:t xml:space="preserve"> </w:t>
      </w:r>
      <w:r w:rsidR="00D84D81" w:rsidRPr="00107F5C">
        <w:rPr>
          <w:color w:val="000000"/>
          <w:sz w:val="27"/>
          <w:szCs w:val="27"/>
        </w:rPr>
        <w:t>расходы, доходность и рентабельность предприятия</w:t>
      </w:r>
    </w:p>
    <w:tbl>
      <w:tblPr>
        <w:tblW w:w="913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1500"/>
        <w:gridCol w:w="1580"/>
        <w:gridCol w:w="1780"/>
      </w:tblGrid>
      <w:tr w:rsidR="00107F5C" w:rsidRPr="00107F5C" w:rsidTr="00E1251F">
        <w:trPr>
          <w:cantSplit/>
          <w:trHeight w:val="20"/>
        </w:trPr>
        <w:tc>
          <w:tcPr>
            <w:tcW w:w="4275" w:type="dxa"/>
            <w:shd w:val="clear" w:color="auto" w:fill="auto"/>
            <w:vAlign w:val="center"/>
            <w:hideMark/>
          </w:tcPr>
          <w:p w:rsidR="00107F5C" w:rsidRPr="00107F5C" w:rsidRDefault="00107F5C"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Показатель</w:t>
            </w:r>
          </w:p>
        </w:tc>
        <w:tc>
          <w:tcPr>
            <w:tcW w:w="1500" w:type="dxa"/>
            <w:shd w:val="clear" w:color="auto" w:fill="auto"/>
            <w:vAlign w:val="center"/>
            <w:hideMark/>
          </w:tcPr>
          <w:p w:rsidR="00107F5C" w:rsidRPr="00107F5C" w:rsidRDefault="00107F5C"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Отчетный год</w:t>
            </w:r>
          </w:p>
        </w:tc>
        <w:tc>
          <w:tcPr>
            <w:tcW w:w="1580" w:type="dxa"/>
            <w:shd w:val="clear" w:color="auto" w:fill="auto"/>
            <w:vAlign w:val="center"/>
            <w:hideMark/>
          </w:tcPr>
          <w:p w:rsidR="00107F5C" w:rsidRPr="00107F5C" w:rsidRDefault="00107F5C" w:rsidP="00E1251F">
            <w:pPr>
              <w:spacing w:after="0" w:line="240" w:lineRule="auto"/>
              <w:rPr>
                <w:rFonts w:ascii="Times New Roman" w:eastAsia="Times New Roman" w:hAnsi="Times New Roman" w:cs="Times New Roman"/>
                <w:color w:val="000000"/>
                <w:sz w:val="20"/>
                <w:szCs w:val="20"/>
              </w:rPr>
            </w:pPr>
            <w:proofErr w:type="spellStart"/>
            <w:proofErr w:type="gramStart"/>
            <w:r w:rsidRPr="00107F5C">
              <w:rPr>
                <w:rFonts w:ascii="Times New Roman" w:eastAsia="Times New Roman" w:hAnsi="Times New Roman" w:cs="Times New Roman"/>
                <w:color w:val="000000"/>
                <w:sz w:val="20"/>
                <w:szCs w:val="20"/>
              </w:rPr>
              <w:t>Преды-дущий</w:t>
            </w:r>
            <w:proofErr w:type="spellEnd"/>
            <w:proofErr w:type="gramEnd"/>
            <w:r w:rsidRPr="00107F5C">
              <w:rPr>
                <w:rFonts w:ascii="Times New Roman" w:eastAsia="Times New Roman" w:hAnsi="Times New Roman" w:cs="Times New Roman"/>
                <w:color w:val="000000"/>
                <w:sz w:val="20"/>
                <w:szCs w:val="20"/>
              </w:rPr>
              <w:t xml:space="preserve"> год</w:t>
            </w:r>
          </w:p>
        </w:tc>
        <w:tc>
          <w:tcPr>
            <w:tcW w:w="1780" w:type="dxa"/>
            <w:shd w:val="clear" w:color="auto" w:fill="auto"/>
            <w:vAlign w:val="center"/>
            <w:hideMark/>
          </w:tcPr>
          <w:p w:rsidR="00107F5C" w:rsidRPr="00107F5C" w:rsidRDefault="00107F5C" w:rsidP="00E1251F">
            <w:pPr>
              <w:spacing w:after="0" w:line="240" w:lineRule="auto"/>
              <w:rPr>
                <w:rFonts w:ascii="Times New Roman" w:eastAsia="Times New Roman" w:hAnsi="Times New Roman" w:cs="Times New Roman"/>
                <w:color w:val="000000"/>
                <w:sz w:val="20"/>
                <w:szCs w:val="20"/>
              </w:rPr>
            </w:pPr>
            <w:proofErr w:type="spellStart"/>
            <w:r w:rsidRPr="00107F5C">
              <w:rPr>
                <w:rFonts w:ascii="Times New Roman" w:eastAsia="Times New Roman" w:hAnsi="Times New Roman" w:cs="Times New Roman"/>
                <w:color w:val="000000"/>
                <w:sz w:val="20"/>
                <w:szCs w:val="20"/>
              </w:rPr>
              <w:t>Изме-нение</w:t>
            </w:r>
            <w:proofErr w:type="spellEnd"/>
            <w:r w:rsidRPr="00107F5C">
              <w:rPr>
                <w:rFonts w:ascii="Times New Roman" w:eastAsia="Times New Roman" w:hAnsi="Times New Roman" w:cs="Times New Roman"/>
                <w:color w:val="000000"/>
                <w:sz w:val="20"/>
                <w:szCs w:val="20"/>
              </w:rPr>
              <w:t xml:space="preserve"> (</w:t>
            </w:r>
            <w:proofErr w:type="gramStart"/>
            <w:r w:rsidRPr="00107F5C">
              <w:rPr>
                <w:rFonts w:ascii="Times New Roman" w:eastAsia="Times New Roman" w:hAnsi="Times New Roman" w:cs="Times New Roman"/>
                <w:color w:val="000000"/>
                <w:sz w:val="20"/>
                <w:szCs w:val="20"/>
              </w:rPr>
              <w:t>+,-</w:t>
            </w:r>
            <w:proofErr w:type="gramEnd"/>
            <w:r w:rsidRPr="00107F5C">
              <w:rPr>
                <w:rFonts w:ascii="Times New Roman" w:eastAsia="Times New Roman" w:hAnsi="Times New Roman" w:cs="Times New Roman"/>
                <w:color w:val="000000"/>
                <w:sz w:val="20"/>
                <w:szCs w:val="20"/>
              </w:rPr>
              <w:t>)</w:t>
            </w:r>
          </w:p>
        </w:tc>
      </w:tr>
      <w:tr w:rsidR="000B539A" w:rsidRPr="00107F5C" w:rsidTr="00E1251F">
        <w:trPr>
          <w:cantSplit/>
          <w:trHeight w:val="20"/>
        </w:trPr>
        <w:tc>
          <w:tcPr>
            <w:tcW w:w="4275" w:type="dxa"/>
            <w:shd w:val="clear" w:color="auto" w:fill="auto"/>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 xml:space="preserve">Суммарные доходы предприятия, </w:t>
            </w:r>
            <w:proofErr w:type="spellStart"/>
            <w:r w:rsidR="00962F04">
              <w:rPr>
                <w:rFonts w:ascii="Times New Roman" w:eastAsia="Times New Roman" w:hAnsi="Times New Roman" w:cs="Times New Roman"/>
                <w:color w:val="000000"/>
                <w:sz w:val="20"/>
                <w:szCs w:val="20"/>
              </w:rPr>
              <w:t>млн</w:t>
            </w:r>
            <w:r w:rsidRPr="00107F5C">
              <w:rPr>
                <w:rFonts w:ascii="Times New Roman" w:eastAsia="Times New Roman" w:hAnsi="Times New Roman" w:cs="Times New Roman"/>
                <w:color w:val="000000"/>
                <w:sz w:val="20"/>
                <w:szCs w:val="20"/>
              </w:rPr>
              <w:t>.р</w:t>
            </w:r>
            <w:proofErr w:type="spellEnd"/>
            <w:r w:rsidRPr="00107F5C">
              <w:rPr>
                <w:rFonts w:ascii="Times New Roman" w:eastAsia="Times New Roman" w:hAnsi="Times New Roman" w:cs="Times New Roman"/>
                <w:color w:val="000000"/>
                <w:sz w:val="20"/>
                <w:szCs w:val="20"/>
              </w:rPr>
              <w:t>.</w:t>
            </w:r>
          </w:p>
        </w:tc>
        <w:tc>
          <w:tcPr>
            <w:tcW w:w="150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382 620</w:t>
            </w:r>
          </w:p>
        </w:tc>
        <w:tc>
          <w:tcPr>
            <w:tcW w:w="15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424 231</w:t>
            </w:r>
          </w:p>
        </w:tc>
        <w:tc>
          <w:tcPr>
            <w:tcW w:w="17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41 611</w:t>
            </w:r>
          </w:p>
        </w:tc>
      </w:tr>
      <w:tr w:rsidR="000B539A" w:rsidRPr="00107F5C" w:rsidTr="00E1251F">
        <w:trPr>
          <w:cantSplit/>
          <w:trHeight w:val="20"/>
        </w:trPr>
        <w:tc>
          <w:tcPr>
            <w:tcW w:w="4275" w:type="dxa"/>
            <w:shd w:val="clear" w:color="auto" w:fill="auto"/>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 xml:space="preserve">Суммарные расходы предприятия, </w:t>
            </w:r>
            <w:proofErr w:type="spellStart"/>
            <w:r w:rsidR="00962F04">
              <w:rPr>
                <w:rFonts w:ascii="Times New Roman" w:eastAsia="Times New Roman" w:hAnsi="Times New Roman" w:cs="Times New Roman"/>
                <w:color w:val="000000"/>
                <w:sz w:val="20"/>
                <w:szCs w:val="20"/>
              </w:rPr>
              <w:t>млн</w:t>
            </w:r>
            <w:r w:rsidRPr="00107F5C">
              <w:rPr>
                <w:rFonts w:ascii="Times New Roman" w:eastAsia="Times New Roman" w:hAnsi="Times New Roman" w:cs="Times New Roman"/>
                <w:color w:val="000000"/>
                <w:sz w:val="20"/>
                <w:szCs w:val="20"/>
              </w:rPr>
              <w:t>.р</w:t>
            </w:r>
            <w:proofErr w:type="spellEnd"/>
            <w:r w:rsidRPr="00107F5C">
              <w:rPr>
                <w:rFonts w:ascii="Times New Roman" w:eastAsia="Times New Roman" w:hAnsi="Times New Roman" w:cs="Times New Roman"/>
                <w:color w:val="000000"/>
                <w:sz w:val="20"/>
                <w:szCs w:val="20"/>
              </w:rPr>
              <w:t>.</w:t>
            </w:r>
          </w:p>
        </w:tc>
        <w:tc>
          <w:tcPr>
            <w:tcW w:w="150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320 635</w:t>
            </w:r>
          </w:p>
        </w:tc>
        <w:tc>
          <w:tcPr>
            <w:tcW w:w="15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283 593</w:t>
            </w:r>
          </w:p>
        </w:tc>
        <w:tc>
          <w:tcPr>
            <w:tcW w:w="17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-37 042</w:t>
            </w:r>
          </w:p>
        </w:tc>
      </w:tr>
      <w:tr w:rsidR="000B539A" w:rsidRPr="00107F5C" w:rsidTr="00E1251F">
        <w:trPr>
          <w:cantSplit/>
          <w:trHeight w:val="20"/>
        </w:trPr>
        <w:tc>
          <w:tcPr>
            <w:tcW w:w="4275" w:type="dxa"/>
            <w:shd w:val="clear" w:color="auto" w:fill="auto"/>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 xml:space="preserve">Прибыль до налогообложения, </w:t>
            </w:r>
            <w:proofErr w:type="spellStart"/>
            <w:r w:rsidR="00962F04">
              <w:rPr>
                <w:rFonts w:ascii="Times New Roman" w:eastAsia="Times New Roman" w:hAnsi="Times New Roman" w:cs="Times New Roman"/>
                <w:color w:val="000000"/>
                <w:sz w:val="20"/>
                <w:szCs w:val="20"/>
              </w:rPr>
              <w:t>млн</w:t>
            </w:r>
            <w:r w:rsidRPr="00107F5C">
              <w:rPr>
                <w:rFonts w:ascii="Times New Roman" w:eastAsia="Times New Roman" w:hAnsi="Times New Roman" w:cs="Times New Roman"/>
                <w:color w:val="000000"/>
                <w:sz w:val="20"/>
                <w:szCs w:val="20"/>
              </w:rPr>
              <w:t>.р</w:t>
            </w:r>
            <w:proofErr w:type="spellEnd"/>
            <w:r w:rsidRPr="00107F5C">
              <w:rPr>
                <w:rFonts w:ascii="Times New Roman" w:eastAsia="Times New Roman" w:hAnsi="Times New Roman" w:cs="Times New Roman"/>
                <w:color w:val="000000"/>
                <w:sz w:val="20"/>
                <w:szCs w:val="20"/>
              </w:rPr>
              <w:t>.</w:t>
            </w:r>
          </w:p>
        </w:tc>
        <w:tc>
          <w:tcPr>
            <w:tcW w:w="150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61 985</w:t>
            </w:r>
          </w:p>
        </w:tc>
        <w:tc>
          <w:tcPr>
            <w:tcW w:w="15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140 638</w:t>
            </w:r>
          </w:p>
        </w:tc>
        <w:tc>
          <w:tcPr>
            <w:tcW w:w="17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78 653</w:t>
            </w:r>
          </w:p>
        </w:tc>
      </w:tr>
      <w:tr w:rsidR="000B539A" w:rsidRPr="00107F5C" w:rsidTr="00E1251F">
        <w:trPr>
          <w:cantSplit/>
          <w:trHeight w:val="20"/>
        </w:trPr>
        <w:tc>
          <w:tcPr>
            <w:tcW w:w="4275" w:type="dxa"/>
            <w:shd w:val="clear" w:color="auto" w:fill="auto"/>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 xml:space="preserve">Выручка, </w:t>
            </w:r>
            <w:proofErr w:type="spellStart"/>
            <w:r w:rsidR="00962F04">
              <w:rPr>
                <w:rFonts w:ascii="Times New Roman" w:eastAsia="Times New Roman" w:hAnsi="Times New Roman" w:cs="Times New Roman"/>
                <w:color w:val="000000"/>
                <w:sz w:val="20"/>
                <w:szCs w:val="20"/>
              </w:rPr>
              <w:t>млн</w:t>
            </w:r>
            <w:r w:rsidRPr="00107F5C">
              <w:rPr>
                <w:rFonts w:ascii="Times New Roman" w:eastAsia="Times New Roman" w:hAnsi="Times New Roman" w:cs="Times New Roman"/>
                <w:color w:val="000000"/>
                <w:sz w:val="20"/>
                <w:szCs w:val="20"/>
              </w:rPr>
              <w:t>.р</w:t>
            </w:r>
            <w:proofErr w:type="spellEnd"/>
            <w:r w:rsidRPr="00107F5C">
              <w:rPr>
                <w:rFonts w:ascii="Times New Roman" w:eastAsia="Times New Roman" w:hAnsi="Times New Roman" w:cs="Times New Roman"/>
                <w:color w:val="000000"/>
                <w:sz w:val="20"/>
                <w:szCs w:val="20"/>
              </w:rPr>
              <w:t>.</w:t>
            </w:r>
          </w:p>
        </w:tc>
        <w:tc>
          <w:tcPr>
            <w:tcW w:w="150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314 325</w:t>
            </w:r>
          </w:p>
        </w:tc>
        <w:tc>
          <w:tcPr>
            <w:tcW w:w="15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323 793</w:t>
            </w:r>
          </w:p>
        </w:tc>
        <w:tc>
          <w:tcPr>
            <w:tcW w:w="17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9 468</w:t>
            </w:r>
          </w:p>
        </w:tc>
      </w:tr>
      <w:tr w:rsidR="000B539A" w:rsidRPr="00107F5C" w:rsidTr="00E1251F">
        <w:trPr>
          <w:cantSplit/>
          <w:trHeight w:val="20"/>
        </w:trPr>
        <w:tc>
          <w:tcPr>
            <w:tcW w:w="4275" w:type="dxa"/>
            <w:shd w:val="clear" w:color="auto" w:fill="auto"/>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 xml:space="preserve">Чистая прибыль, </w:t>
            </w:r>
            <w:proofErr w:type="spellStart"/>
            <w:r w:rsidR="00962F04">
              <w:rPr>
                <w:rFonts w:ascii="Times New Roman" w:eastAsia="Times New Roman" w:hAnsi="Times New Roman" w:cs="Times New Roman"/>
                <w:color w:val="000000"/>
                <w:sz w:val="20"/>
                <w:szCs w:val="20"/>
              </w:rPr>
              <w:t>млн</w:t>
            </w:r>
            <w:r w:rsidRPr="00107F5C">
              <w:rPr>
                <w:rFonts w:ascii="Times New Roman" w:eastAsia="Times New Roman" w:hAnsi="Times New Roman" w:cs="Times New Roman"/>
                <w:color w:val="000000"/>
                <w:sz w:val="20"/>
                <w:szCs w:val="20"/>
              </w:rPr>
              <w:t>.р</w:t>
            </w:r>
            <w:proofErr w:type="spellEnd"/>
            <w:r w:rsidRPr="00107F5C">
              <w:rPr>
                <w:rFonts w:ascii="Times New Roman" w:eastAsia="Times New Roman" w:hAnsi="Times New Roman" w:cs="Times New Roman"/>
                <w:color w:val="000000"/>
                <w:sz w:val="20"/>
                <w:szCs w:val="20"/>
              </w:rPr>
              <w:t>.</w:t>
            </w:r>
          </w:p>
        </w:tc>
        <w:tc>
          <w:tcPr>
            <w:tcW w:w="150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50 659</w:t>
            </w:r>
          </w:p>
        </w:tc>
        <w:tc>
          <w:tcPr>
            <w:tcW w:w="15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127 250</w:t>
            </w:r>
          </w:p>
        </w:tc>
        <w:tc>
          <w:tcPr>
            <w:tcW w:w="17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76 591</w:t>
            </w:r>
          </w:p>
        </w:tc>
      </w:tr>
      <w:tr w:rsidR="000B539A" w:rsidRPr="00107F5C" w:rsidTr="00E1251F">
        <w:trPr>
          <w:cantSplit/>
          <w:trHeight w:val="20"/>
        </w:trPr>
        <w:tc>
          <w:tcPr>
            <w:tcW w:w="4275" w:type="dxa"/>
            <w:shd w:val="clear" w:color="auto" w:fill="auto"/>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Доходность активов, р.</w:t>
            </w:r>
          </w:p>
        </w:tc>
        <w:tc>
          <w:tcPr>
            <w:tcW w:w="150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64,62</w:t>
            </w:r>
          </w:p>
        </w:tc>
        <w:tc>
          <w:tcPr>
            <w:tcW w:w="15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55,63</w:t>
            </w:r>
          </w:p>
        </w:tc>
        <w:tc>
          <w:tcPr>
            <w:tcW w:w="17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-8,99</w:t>
            </w:r>
          </w:p>
        </w:tc>
      </w:tr>
      <w:tr w:rsidR="000B539A" w:rsidRPr="00107F5C" w:rsidTr="00E1251F">
        <w:trPr>
          <w:cantSplit/>
          <w:trHeight w:val="20"/>
        </w:trPr>
        <w:tc>
          <w:tcPr>
            <w:tcW w:w="4275" w:type="dxa"/>
            <w:shd w:val="clear" w:color="auto" w:fill="auto"/>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Рентабельность активов, %</w:t>
            </w:r>
          </w:p>
        </w:tc>
        <w:tc>
          <w:tcPr>
            <w:tcW w:w="150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12,74</w:t>
            </w:r>
          </w:p>
        </w:tc>
        <w:tc>
          <w:tcPr>
            <w:tcW w:w="15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24,16</w:t>
            </w:r>
          </w:p>
        </w:tc>
        <w:tc>
          <w:tcPr>
            <w:tcW w:w="17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11,42</w:t>
            </w:r>
          </w:p>
        </w:tc>
      </w:tr>
      <w:tr w:rsidR="000B539A" w:rsidRPr="00107F5C" w:rsidTr="00E1251F">
        <w:trPr>
          <w:cantSplit/>
          <w:trHeight w:val="20"/>
        </w:trPr>
        <w:tc>
          <w:tcPr>
            <w:tcW w:w="4275" w:type="dxa"/>
            <w:shd w:val="clear" w:color="auto" w:fill="auto"/>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Доля выручки от продаж в составе суммарных доходов, %</w:t>
            </w:r>
          </w:p>
        </w:tc>
        <w:tc>
          <w:tcPr>
            <w:tcW w:w="150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82,15</w:t>
            </w:r>
          </w:p>
        </w:tc>
        <w:tc>
          <w:tcPr>
            <w:tcW w:w="15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76,32</w:t>
            </w:r>
          </w:p>
        </w:tc>
        <w:tc>
          <w:tcPr>
            <w:tcW w:w="17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-5,83</w:t>
            </w:r>
          </w:p>
        </w:tc>
      </w:tr>
      <w:tr w:rsidR="000B539A" w:rsidRPr="00107F5C" w:rsidTr="00657E8B">
        <w:trPr>
          <w:cantSplit/>
          <w:trHeight w:val="20"/>
        </w:trPr>
        <w:tc>
          <w:tcPr>
            <w:tcW w:w="4275" w:type="dxa"/>
            <w:tcBorders>
              <w:bottom w:val="single" w:sz="4" w:space="0" w:color="auto"/>
            </w:tcBorders>
            <w:shd w:val="clear" w:color="auto" w:fill="auto"/>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Доходность расходов, р.</w:t>
            </w:r>
          </w:p>
        </w:tc>
        <w:tc>
          <w:tcPr>
            <w:tcW w:w="1500" w:type="dxa"/>
            <w:tcBorders>
              <w:bottom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19,33</w:t>
            </w:r>
          </w:p>
        </w:tc>
        <w:tc>
          <w:tcPr>
            <w:tcW w:w="1580" w:type="dxa"/>
            <w:tcBorders>
              <w:bottom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49,59</w:t>
            </w:r>
          </w:p>
        </w:tc>
        <w:tc>
          <w:tcPr>
            <w:tcW w:w="1780" w:type="dxa"/>
            <w:tcBorders>
              <w:bottom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30,26</w:t>
            </w:r>
          </w:p>
        </w:tc>
      </w:tr>
      <w:tr w:rsidR="000B539A" w:rsidRPr="00107F5C" w:rsidTr="00657E8B">
        <w:trPr>
          <w:cantSplit/>
          <w:trHeight w:val="20"/>
        </w:trPr>
        <w:tc>
          <w:tcPr>
            <w:tcW w:w="4275" w:type="dxa"/>
            <w:tcBorders>
              <w:top w:val="single" w:sz="4" w:space="0" w:color="auto"/>
            </w:tcBorders>
            <w:shd w:val="clear" w:color="auto" w:fill="auto"/>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Рентабельность оборотных активов, %</w:t>
            </w:r>
          </w:p>
        </w:tc>
        <w:tc>
          <w:tcPr>
            <w:tcW w:w="1500" w:type="dxa"/>
            <w:tcBorders>
              <w:top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131,81</w:t>
            </w:r>
          </w:p>
        </w:tc>
        <w:tc>
          <w:tcPr>
            <w:tcW w:w="1580" w:type="dxa"/>
            <w:tcBorders>
              <w:top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129,81</w:t>
            </w:r>
          </w:p>
        </w:tc>
        <w:tc>
          <w:tcPr>
            <w:tcW w:w="1780" w:type="dxa"/>
            <w:tcBorders>
              <w:top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-2,00</w:t>
            </w:r>
          </w:p>
        </w:tc>
      </w:tr>
      <w:tr w:rsidR="000B539A" w:rsidRPr="00107F5C" w:rsidTr="00E1251F">
        <w:trPr>
          <w:cantSplit/>
          <w:trHeight w:val="20"/>
        </w:trPr>
        <w:tc>
          <w:tcPr>
            <w:tcW w:w="4275" w:type="dxa"/>
            <w:shd w:val="clear" w:color="auto" w:fill="auto"/>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Рентабельность производственных фондов, %</w:t>
            </w:r>
          </w:p>
        </w:tc>
        <w:tc>
          <w:tcPr>
            <w:tcW w:w="150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35,80</w:t>
            </w:r>
          </w:p>
        </w:tc>
        <w:tc>
          <w:tcPr>
            <w:tcW w:w="15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83,83</w:t>
            </w:r>
          </w:p>
        </w:tc>
        <w:tc>
          <w:tcPr>
            <w:tcW w:w="17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48,03</w:t>
            </w:r>
          </w:p>
        </w:tc>
      </w:tr>
      <w:tr w:rsidR="000B539A" w:rsidRPr="00107F5C" w:rsidTr="00E1251F">
        <w:trPr>
          <w:cantSplit/>
          <w:trHeight w:val="20"/>
        </w:trPr>
        <w:tc>
          <w:tcPr>
            <w:tcW w:w="4275" w:type="dxa"/>
            <w:shd w:val="clear" w:color="auto" w:fill="auto"/>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Рентабельность продаж (по прибыли от продаж), %</w:t>
            </w:r>
          </w:p>
        </w:tc>
        <w:tc>
          <w:tcPr>
            <w:tcW w:w="150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22,52</w:t>
            </w:r>
          </w:p>
        </w:tc>
        <w:tc>
          <w:tcPr>
            <w:tcW w:w="15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25,42</w:t>
            </w:r>
          </w:p>
        </w:tc>
        <w:tc>
          <w:tcPr>
            <w:tcW w:w="17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2,90</w:t>
            </w:r>
          </w:p>
        </w:tc>
      </w:tr>
      <w:tr w:rsidR="000B539A" w:rsidRPr="00107F5C" w:rsidTr="00E1251F">
        <w:trPr>
          <w:cantSplit/>
          <w:trHeight w:val="20"/>
        </w:trPr>
        <w:tc>
          <w:tcPr>
            <w:tcW w:w="4275" w:type="dxa"/>
            <w:shd w:val="clear" w:color="auto" w:fill="auto"/>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Рентабельность продаж (по чистой прибыли), %</w:t>
            </w:r>
          </w:p>
        </w:tc>
        <w:tc>
          <w:tcPr>
            <w:tcW w:w="150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16,12</w:t>
            </w:r>
          </w:p>
        </w:tc>
        <w:tc>
          <w:tcPr>
            <w:tcW w:w="15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39,30</w:t>
            </w:r>
          </w:p>
        </w:tc>
        <w:tc>
          <w:tcPr>
            <w:tcW w:w="17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23,18</w:t>
            </w:r>
          </w:p>
        </w:tc>
      </w:tr>
      <w:tr w:rsidR="000B539A" w:rsidRPr="00107F5C" w:rsidTr="00E1251F">
        <w:trPr>
          <w:cantSplit/>
          <w:trHeight w:val="20"/>
        </w:trPr>
        <w:tc>
          <w:tcPr>
            <w:tcW w:w="4275" w:type="dxa"/>
            <w:shd w:val="clear" w:color="auto" w:fill="auto"/>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Рентабельность собственного капитала, %</w:t>
            </w:r>
          </w:p>
        </w:tc>
        <w:tc>
          <w:tcPr>
            <w:tcW w:w="150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144,63</w:t>
            </w:r>
          </w:p>
        </w:tc>
        <w:tc>
          <w:tcPr>
            <w:tcW w:w="15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113,49</w:t>
            </w:r>
          </w:p>
        </w:tc>
        <w:tc>
          <w:tcPr>
            <w:tcW w:w="17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-31,14</w:t>
            </w:r>
          </w:p>
        </w:tc>
      </w:tr>
    </w:tbl>
    <w:p w:rsidR="00D84D81" w:rsidRDefault="00D84D81" w:rsidP="00123C1D">
      <w:pPr>
        <w:spacing w:after="0" w:line="360" w:lineRule="auto"/>
        <w:jc w:val="both"/>
        <w:rPr>
          <w:rFonts w:ascii="Times New Roman" w:hAnsi="Times New Roman" w:cs="Times New Roman"/>
          <w:sz w:val="28"/>
          <w:szCs w:val="28"/>
        </w:rPr>
      </w:pPr>
    </w:p>
    <w:p w:rsidR="00F26D9A" w:rsidRDefault="00F26D9A" w:rsidP="00123C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16 рассчитаны пок</w:t>
      </w:r>
      <w:r w:rsidR="00176C9C">
        <w:rPr>
          <w:rFonts w:ascii="Times New Roman" w:hAnsi="Times New Roman" w:cs="Times New Roman"/>
          <w:sz w:val="28"/>
          <w:szCs w:val="28"/>
        </w:rPr>
        <w:t xml:space="preserve">азатели доходности производства продукции. Так, доходность расходов показывает сколько прибыли предприятие получает с 1 рубля затраченных средств на производство продукции. За анализируемый период данная величина </w:t>
      </w:r>
      <w:r w:rsidR="00D5494E">
        <w:rPr>
          <w:rFonts w:ascii="Times New Roman" w:hAnsi="Times New Roman" w:cs="Times New Roman"/>
          <w:sz w:val="28"/>
          <w:szCs w:val="28"/>
        </w:rPr>
        <w:t>возросла практически в 2 раза и составила 24%. Следовательно, на каждый затраченный 1 рубль на оказание услуг, компания получила 24 копейки прибыли</w:t>
      </w:r>
      <w:r w:rsidR="00176C9C">
        <w:rPr>
          <w:rFonts w:ascii="Times New Roman" w:hAnsi="Times New Roman" w:cs="Times New Roman"/>
          <w:sz w:val="28"/>
          <w:szCs w:val="28"/>
        </w:rPr>
        <w:t xml:space="preserve">. Рентабельность продаж за рассматриваемый период возросла на </w:t>
      </w:r>
      <w:r w:rsidR="00D5494E">
        <w:rPr>
          <w:rFonts w:ascii="Times New Roman" w:hAnsi="Times New Roman" w:cs="Times New Roman"/>
          <w:sz w:val="28"/>
          <w:szCs w:val="28"/>
        </w:rPr>
        <w:t>2,9</w:t>
      </w:r>
      <w:r w:rsidR="00176C9C">
        <w:rPr>
          <w:rFonts w:ascii="Times New Roman" w:hAnsi="Times New Roman" w:cs="Times New Roman"/>
          <w:sz w:val="28"/>
          <w:szCs w:val="28"/>
        </w:rPr>
        <w:t xml:space="preserve"> процентных пункта. Наиболее важным показателем для инвесторов является показатель рентабельности собственного капитала, который означает какую прибыль инвесторы могли бы получить на каждый вложенный в компанию 1 рубль собственных средств. В ПАО «</w:t>
      </w:r>
      <w:r w:rsidR="001D62B9">
        <w:rPr>
          <w:rFonts w:ascii="Times New Roman" w:hAnsi="Times New Roman" w:cs="Times New Roman"/>
          <w:sz w:val="28"/>
          <w:szCs w:val="28"/>
        </w:rPr>
        <w:t>МТС</w:t>
      </w:r>
      <w:r w:rsidR="00351559">
        <w:rPr>
          <w:rFonts w:ascii="Times New Roman" w:hAnsi="Times New Roman" w:cs="Times New Roman"/>
          <w:sz w:val="28"/>
          <w:szCs w:val="28"/>
        </w:rPr>
        <w:t>» данный показатель в 2017г.</w:t>
      </w:r>
      <w:r w:rsidR="00176C9C">
        <w:rPr>
          <w:rFonts w:ascii="Times New Roman" w:hAnsi="Times New Roman" w:cs="Times New Roman"/>
          <w:sz w:val="28"/>
          <w:szCs w:val="28"/>
        </w:rPr>
        <w:t xml:space="preserve"> составлял </w:t>
      </w:r>
      <w:r w:rsidR="00D5494E">
        <w:rPr>
          <w:rFonts w:ascii="Times New Roman" w:hAnsi="Times New Roman" w:cs="Times New Roman"/>
          <w:sz w:val="28"/>
          <w:szCs w:val="28"/>
        </w:rPr>
        <w:t>снизился на 31,1 процентный пункт и составил 113,5 процентов. Следовательно, на 1 вложенный рубль в развитие компа</w:t>
      </w:r>
      <w:r w:rsidR="00351559">
        <w:rPr>
          <w:rFonts w:ascii="Times New Roman" w:hAnsi="Times New Roman" w:cs="Times New Roman"/>
          <w:sz w:val="28"/>
          <w:szCs w:val="28"/>
        </w:rPr>
        <w:t>нии, инвестор в 2017г.</w:t>
      </w:r>
      <w:r w:rsidR="00D5494E">
        <w:rPr>
          <w:rFonts w:ascii="Times New Roman" w:hAnsi="Times New Roman" w:cs="Times New Roman"/>
          <w:sz w:val="28"/>
          <w:szCs w:val="28"/>
        </w:rPr>
        <w:t xml:space="preserve"> мог максимально получить 1,13 рубля </w:t>
      </w:r>
      <w:proofErr w:type="gramStart"/>
      <w:r w:rsidR="00D5494E">
        <w:rPr>
          <w:rFonts w:ascii="Times New Roman" w:hAnsi="Times New Roman" w:cs="Times New Roman"/>
          <w:sz w:val="28"/>
          <w:szCs w:val="28"/>
        </w:rPr>
        <w:t>прибыли</w:t>
      </w:r>
      <w:r w:rsidR="00AC4EDA">
        <w:rPr>
          <w:rFonts w:ascii="Times New Roman" w:hAnsi="Times New Roman" w:cs="Times New Roman"/>
          <w:sz w:val="28"/>
          <w:szCs w:val="28"/>
        </w:rPr>
        <w:t xml:space="preserve">  </w:t>
      </w:r>
      <w:r w:rsidR="00B74585">
        <w:rPr>
          <w:rFonts w:ascii="Times New Roman" w:hAnsi="Times New Roman" w:cs="Times New Roman"/>
          <w:color w:val="000000"/>
          <w:sz w:val="28"/>
          <w:szCs w:val="28"/>
        </w:rPr>
        <w:t>[</w:t>
      </w:r>
      <w:proofErr w:type="gramEnd"/>
      <w:r w:rsidR="00B74585">
        <w:rPr>
          <w:rFonts w:ascii="Times New Roman" w:hAnsi="Times New Roman" w:cs="Times New Roman"/>
          <w:color w:val="000000"/>
          <w:sz w:val="28"/>
          <w:szCs w:val="28"/>
        </w:rPr>
        <w:t>13</w:t>
      </w:r>
      <w:r w:rsidR="00B74585" w:rsidRPr="00B74585">
        <w:rPr>
          <w:rFonts w:ascii="Times New Roman" w:hAnsi="Times New Roman" w:cs="Times New Roman"/>
          <w:color w:val="000000"/>
          <w:sz w:val="28"/>
          <w:szCs w:val="28"/>
        </w:rPr>
        <w:t>]</w:t>
      </w:r>
      <w:r w:rsidR="00B74585">
        <w:rPr>
          <w:rFonts w:ascii="Times New Roman" w:hAnsi="Times New Roman" w:cs="Times New Roman"/>
          <w:color w:val="000000"/>
          <w:sz w:val="28"/>
          <w:szCs w:val="28"/>
        </w:rPr>
        <w:t>.</w:t>
      </w:r>
    </w:p>
    <w:p w:rsidR="0092520C" w:rsidRDefault="0092520C" w:rsidP="000B379E">
      <w:pPr>
        <w:pStyle w:val="a3"/>
        <w:spacing w:before="0" w:beforeAutospacing="0" w:after="0" w:afterAutospacing="0" w:line="360" w:lineRule="auto"/>
        <w:jc w:val="both"/>
        <w:rPr>
          <w:color w:val="000000"/>
          <w:sz w:val="27"/>
          <w:szCs w:val="27"/>
        </w:rPr>
      </w:pPr>
    </w:p>
    <w:p w:rsidR="000B379E" w:rsidRDefault="000B379E" w:rsidP="000B379E">
      <w:pPr>
        <w:pStyle w:val="a3"/>
        <w:spacing w:before="0" w:beforeAutospacing="0" w:after="0" w:afterAutospacing="0" w:line="360" w:lineRule="auto"/>
        <w:jc w:val="both"/>
        <w:rPr>
          <w:color w:val="000000"/>
          <w:sz w:val="27"/>
          <w:szCs w:val="27"/>
        </w:rPr>
      </w:pPr>
    </w:p>
    <w:p w:rsidR="000B379E" w:rsidRDefault="000B379E" w:rsidP="000B379E">
      <w:pPr>
        <w:pStyle w:val="a3"/>
        <w:spacing w:before="0" w:beforeAutospacing="0" w:after="0" w:afterAutospacing="0" w:line="360" w:lineRule="auto"/>
        <w:jc w:val="both"/>
        <w:rPr>
          <w:color w:val="000000"/>
          <w:sz w:val="27"/>
          <w:szCs w:val="27"/>
        </w:rPr>
      </w:pPr>
    </w:p>
    <w:p w:rsidR="004D7946" w:rsidRDefault="004D7946" w:rsidP="00D00A35">
      <w:pPr>
        <w:pStyle w:val="a3"/>
        <w:spacing w:before="0" w:beforeAutospacing="0" w:after="0" w:afterAutospacing="0" w:line="360" w:lineRule="auto"/>
        <w:ind w:firstLine="709"/>
        <w:jc w:val="both"/>
        <w:rPr>
          <w:color w:val="000000"/>
          <w:sz w:val="27"/>
          <w:szCs w:val="27"/>
        </w:rPr>
      </w:pPr>
    </w:p>
    <w:p w:rsidR="00D84D81" w:rsidRPr="00107F5C" w:rsidRDefault="00D00A35" w:rsidP="00D00A35">
      <w:pPr>
        <w:pStyle w:val="a3"/>
        <w:spacing w:before="0" w:beforeAutospacing="0" w:after="0" w:afterAutospacing="0" w:line="360" w:lineRule="auto"/>
        <w:ind w:firstLine="709"/>
        <w:jc w:val="both"/>
        <w:rPr>
          <w:color w:val="000000"/>
          <w:sz w:val="27"/>
          <w:szCs w:val="27"/>
        </w:rPr>
      </w:pPr>
      <w:r>
        <w:rPr>
          <w:color w:val="000000"/>
          <w:sz w:val="27"/>
          <w:szCs w:val="27"/>
        </w:rPr>
        <w:lastRenderedPageBreak/>
        <w:t>Таблица 17</w:t>
      </w:r>
      <w:r w:rsidRPr="00813DCA">
        <w:rPr>
          <w:color w:val="000000"/>
          <w:sz w:val="27"/>
          <w:szCs w:val="27"/>
        </w:rPr>
        <w:t xml:space="preserve"> – </w:t>
      </w:r>
      <w:r w:rsidR="00D84D81" w:rsidRPr="00107F5C">
        <w:rPr>
          <w:color w:val="000000"/>
          <w:sz w:val="27"/>
          <w:szCs w:val="27"/>
        </w:rPr>
        <w:t>Изменения рентабельности активов, собственного капитала и продаж за счёт отдельных факторов</w:t>
      </w:r>
    </w:p>
    <w:tbl>
      <w:tblPr>
        <w:tblW w:w="9257"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1620"/>
        <w:gridCol w:w="1740"/>
        <w:gridCol w:w="1480"/>
      </w:tblGrid>
      <w:tr w:rsidR="005A1785" w:rsidRPr="00107F5C" w:rsidTr="00935CE9">
        <w:trPr>
          <w:trHeight w:val="562"/>
        </w:trPr>
        <w:tc>
          <w:tcPr>
            <w:tcW w:w="4417" w:type="dxa"/>
            <w:shd w:val="clear" w:color="auto" w:fill="auto"/>
            <w:vAlign w:val="bottom"/>
            <w:hideMark/>
          </w:tcPr>
          <w:p w:rsidR="005A1785" w:rsidRPr="00107F5C" w:rsidRDefault="005A1785" w:rsidP="00123C1D">
            <w:pPr>
              <w:spacing w:after="0" w:line="240" w:lineRule="auto"/>
              <w:jc w:val="both"/>
              <w:rPr>
                <w:rFonts w:ascii="Times New Roman" w:eastAsia="Times New Roman" w:hAnsi="Times New Roman" w:cs="Times New Roman"/>
                <w:color w:val="000000"/>
                <w:sz w:val="24"/>
                <w:szCs w:val="24"/>
              </w:rPr>
            </w:pPr>
            <w:r w:rsidRPr="00107F5C">
              <w:rPr>
                <w:rFonts w:ascii="Times New Roman" w:eastAsia="Times New Roman" w:hAnsi="Times New Roman" w:cs="Times New Roman"/>
                <w:color w:val="000000"/>
                <w:sz w:val="24"/>
                <w:szCs w:val="24"/>
              </w:rPr>
              <w:t>Показатель</w:t>
            </w:r>
          </w:p>
        </w:tc>
        <w:tc>
          <w:tcPr>
            <w:tcW w:w="1620" w:type="dxa"/>
            <w:shd w:val="clear" w:color="auto" w:fill="auto"/>
            <w:vAlign w:val="bottom"/>
            <w:hideMark/>
          </w:tcPr>
          <w:p w:rsidR="005A1785" w:rsidRPr="00107F5C" w:rsidRDefault="005A1785" w:rsidP="00123C1D">
            <w:pPr>
              <w:spacing w:after="0" w:line="240" w:lineRule="auto"/>
              <w:jc w:val="both"/>
              <w:rPr>
                <w:rFonts w:ascii="Times New Roman" w:eastAsia="Times New Roman" w:hAnsi="Times New Roman" w:cs="Times New Roman"/>
                <w:color w:val="000000"/>
                <w:sz w:val="24"/>
                <w:szCs w:val="24"/>
              </w:rPr>
            </w:pPr>
            <w:r w:rsidRPr="00107F5C">
              <w:rPr>
                <w:rFonts w:ascii="Times New Roman" w:eastAsia="Times New Roman" w:hAnsi="Times New Roman" w:cs="Times New Roman"/>
                <w:color w:val="000000"/>
                <w:sz w:val="24"/>
                <w:szCs w:val="24"/>
              </w:rPr>
              <w:t>Предыдущий период</w:t>
            </w:r>
          </w:p>
        </w:tc>
        <w:tc>
          <w:tcPr>
            <w:tcW w:w="1740" w:type="dxa"/>
            <w:shd w:val="clear" w:color="auto" w:fill="auto"/>
            <w:vAlign w:val="bottom"/>
            <w:hideMark/>
          </w:tcPr>
          <w:p w:rsidR="005A1785" w:rsidRPr="00107F5C" w:rsidRDefault="005A1785" w:rsidP="00123C1D">
            <w:pPr>
              <w:spacing w:after="0" w:line="240" w:lineRule="auto"/>
              <w:jc w:val="both"/>
              <w:rPr>
                <w:rFonts w:ascii="Times New Roman" w:eastAsia="Times New Roman" w:hAnsi="Times New Roman" w:cs="Times New Roman"/>
                <w:color w:val="000000"/>
                <w:sz w:val="24"/>
                <w:szCs w:val="24"/>
              </w:rPr>
            </w:pPr>
            <w:r w:rsidRPr="00107F5C">
              <w:rPr>
                <w:rFonts w:ascii="Times New Roman" w:eastAsia="Times New Roman" w:hAnsi="Times New Roman" w:cs="Times New Roman"/>
                <w:color w:val="000000"/>
                <w:sz w:val="24"/>
                <w:szCs w:val="24"/>
              </w:rPr>
              <w:t>Отчётный период</w:t>
            </w:r>
          </w:p>
        </w:tc>
        <w:tc>
          <w:tcPr>
            <w:tcW w:w="1480" w:type="dxa"/>
            <w:shd w:val="clear" w:color="auto" w:fill="auto"/>
            <w:vAlign w:val="bottom"/>
            <w:hideMark/>
          </w:tcPr>
          <w:p w:rsidR="005A1785" w:rsidRPr="00107F5C" w:rsidRDefault="005A1785" w:rsidP="005A1785">
            <w:pPr>
              <w:spacing w:after="0" w:line="240" w:lineRule="auto"/>
              <w:jc w:val="center"/>
              <w:rPr>
                <w:rFonts w:ascii="Times New Roman" w:eastAsia="Times New Roman" w:hAnsi="Times New Roman" w:cs="Times New Roman"/>
                <w:color w:val="000000"/>
                <w:sz w:val="24"/>
                <w:szCs w:val="24"/>
              </w:rPr>
            </w:pPr>
            <w:r w:rsidRPr="00107F5C">
              <w:rPr>
                <w:rFonts w:ascii="Times New Roman" w:eastAsia="Times New Roman" w:hAnsi="Times New Roman" w:cs="Times New Roman"/>
                <w:color w:val="000000"/>
                <w:sz w:val="24"/>
                <w:szCs w:val="24"/>
              </w:rPr>
              <w:t>Изменения</w:t>
            </w:r>
          </w:p>
          <w:p w:rsidR="005A1785" w:rsidRPr="00107F5C" w:rsidRDefault="005A1785" w:rsidP="005A1785">
            <w:pPr>
              <w:spacing w:after="0" w:line="240" w:lineRule="auto"/>
              <w:jc w:val="center"/>
              <w:rPr>
                <w:rFonts w:ascii="Times New Roman" w:eastAsia="Times New Roman" w:hAnsi="Times New Roman" w:cs="Times New Roman"/>
                <w:color w:val="000000"/>
                <w:sz w:val="24"/>
                <w:szCs w:val="24"/>
              </w:rPr>
            </w:pPr>
            <w:r w:rsidRPr="00107F5C">
              <w:rPr>
                <w:rFonts w:ascii="Times New Roman" w:eastAsia="Times New Roman" w:hAnsi="Times New Roman" w:cs="Times New Roman"/>
                <w:color w:val="000000"/>
                <w:sz w:val="24"/>
                <w:szCs w:val="24"/>
              </w:rPr>
              <w:t>(+,–)</w:t>
            </w:r>
          </w:p>
        </w:tc>
      </w:tr>
      <w:tr w:rsidR="000B539A" w:rsidRPr="00107F5C" w:rsidTr="00E1251F">
        <w:trPr>
          <w:trHeight w:val="20"/>
        </w:trPr>
        <w:tc>
          <w:tcPr>
            <w:tcW w:w="4417"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4"/>
                <w:szCs w:val="24"/>
              </w:rPr>
            </w:pPr>
            <w:r w:rsidRPr="00107F5C">
              <w:rPr>
                <w:rFonts w:ascii="Times New Roman" w:eastAsia="Times New Roman" w:hAnsi="Times New Roman" w:cs="Times New Roman"/>
                <w:color w:val="000000"/>
                <w:sz w:val="24"/>
                <w:szCs w:val="24"/>
              </w:rPr>
              <w:t>Рентабельность продаж, % (по чистой прибыли)</w:t>
            </w:r>
          </w:p>
        </w:tc>
        <w:tc>
          <w:tcPr>
            <w:tcW w:w="162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16,12</w:t>
            </w:r>
          </w:p>
        </w:tc>
        <w:tc>
          <w:tcPr>
            <w:tcW w:w="174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39,30</w:t>
            </w:r>
          </w:p>
        </w:tc>
        <w:tc>
          <w:tcPr>
            <w:tcW w:w="14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23,18</w:t>
            </w:r>
          </w:p>
        </w:tc>
      </w:tr>
      <w:tr w:rsidR="000B539A" w:rsidRPr="00107F5C" w:rsidTr="00E1251F">
        <w:trPr>
          <w:trHeight w:val="20"/>
        </w:trPr>
        <w:tc>
          <w:tcPr>
            <w:tcW w:w="4417"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4"/>
                <w:szCs w:val="24"/>
              </w:rPr>
            </w:pPr>
            <w:r w:rsidRPr="00107F5C">
              <w:rPr>
                <w:rFonts w:ascii="Times New Roman" w:eastAsia="Times New Roman" w:hAnsi="Times New Roman" w:cs="Times New Roman"/>
                <w:color w:val="000000"/>
                <w:sz w:val="24"/>
                <w:szCs w:val="24"/>
              </w:rPr>
              <w:t>Оборачиваемость активов, кол-во оборотов</w:t>
            </w:r>
          </w:p>
        </w:tc>
        <w:tc>
          <w:tcPr>
            <w:tcW w:w="162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0,65</w:t>
            </w:r>
          </w:p>
        </w:tc>
        <w:tc>
          <w:tcPr>
            <w:tcW w:w="174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0,56</w:t>
            </w:r>
          </w:p>
        </w:tc>
        <w:tc>
          <w:tcPr>
            <w:tcW w:w="14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-0,09</w:t>
            </w:r>
          </w:p>
        </w:tc>
      </w:tr>
      <w:tr w:rsidR="000B539A" w:rsidRPr="00107F5C" w:rsidTr="00E1251F">
        <w:trPr>
          <w:trHeight w:val="20"/>
        </w:trPr>
        <w:tc>
          <w:tcPr>
            <w:tcW w:w="4417"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4"/>
                <w:szCs w:val="24"/>
              </w:rPr>
            </w:pPr>
            <w:r w:rsidRPr="00107F5C">
              <w:rPr>
                <w:rFonts w:ascii="Times New Roman" w:eastAsia="Times New Roman" w:hAnsi="Times New Roman" w:cs="Times New Roman"/>
                <w:color w:val="000000"/>
                <w:sz w:val="24"/>
                <w:szCs w:val="24"/>
              </w:rPr>
              <w:t>Рентабельность активов, %</w:t>
            </w:r>
          </w:p>
        </w:tc>
        <w:tc>
          <w:tcPr>
            <w:tcW w:w="162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10,41</w:t>
            </w:r>
          </w:p>
        </w:tc>
        <w:tc>
          <w:tcPr>
            <w:tcW w:w="174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21,86</w:t>
            </w:r>
          </w:p>
        </w:tc>
        <w:tc>
          <w:tcPr>
            <w:tcW w:w="14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11,45</w:t>
            </w:r>
          </w:p>
        </w:tc>
      </w:tr>
      <w:tr w:rsidR="000B539A" w:rsidRPr="00107F5C" w:rsidTr="00E1251F">
        <w:trPr>
          <w:trHeight w:val="20"/>
        </w:trPr>
        <w:tc>
          <w:tcPr>
            <w:tcW w:w="4417"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4"/>
                <w:szCs w:val="24"/>
              </w:rPr>
            </w:pPr>
            <w:r w:rsidRPr="00107F5C">
              <w:rPr>
                <w:rFonts w:ascii="Times New Roman" w:eastAsia="Times New Roman" w:hAnsi="Times New Roman" w:cs="Times New Roman"/>
                <w:color w:val="000000"/>
                <w:sz w:val="24"/>
                <w:szCs w:val="24"/>
              </w:rPr>
              <w:t>Соотношение активов и собственного капитала</w:t>
            </w:r>
          </w:p>
        </w:tc>
        <w:tc>
          <w:tcPr>
            <w:tcW w:w="162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13,89</w:t>
            </w:r>
          </w:p>
        </w:tc>
        <w:tc>
          <w:tcPr>
            <w:tcW w:w="174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5,19</w:t>
            </w:r>
          </w:p>
        </w:tc>
        <w:tc>
          <w:tcPr>
            <w:tcW w:w="14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-8,70</w:t>
            </w:r>
          </w:p>
        </w:tc>
      </w:tr>
      <w:tr w:rsidR="000B539A" w:rsidRPr="00107F5C" w:rsidTr="00E1251F">
        <w:trPr>
          <w:trHeight w:val="20"/>
        </w:trPr>
        <w:tc>
          <w:tcPr>
            <w:tcW w:w="4417"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bCs/>
                <w:color w:val="000000"/>
                <w:sz w:val="24"/>
                <w:szCs w:val="24"/>
              </w:rPr>
            </w:pPr>
            <w:r w:rsidRPr="00107F5C">
              <w:rPr>
                <w:rFonts w:ascii="Times New Roman" w:eastAsia="Times New Roman" w:hAnsi="Times New Roman" w:cs="Times New Roman"/>
                <w:bCs/>
                <w:color w:val="000000"/>
                <w:sz w:val="24"/>
                <w:szCs w:val="24"/>
              </w:rPr>
              <w:t>Изменение рентабельности активов за счет:</w:t>
            </w:r>
          </w:p>
        </w:tc>
        <w:tc>
          <w:tcPr>
            <w:tcW w:w="162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Х</w:t>
            </w:r>
          </w:p>
        </w:tc>
        <w:tc>
          <w:tcPr>
            <w:tcW w:w="174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Х</w:t>
            </w:r>
          </w:p>
        </w:tc>
        <w:tc>
          <w:tcPr>
            <w:tcW w:w="14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Х</w:t>
            </w:r>
          </w:p>
        </w:tc>
      </w:tr>
      <w:tr w:rsidR="000B539A" w:rsidRPr="00107F5C" w:rsidTr="00E1251F">
        <w:trPr>
          <w:trHeight w:val="20"/>
        </w:trPr>
        <w:tc>
          <w:tcPr>
            <w:tcW w:w="4417"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4"/>
                <w:szCs w:val="24"/>
              </w:rPr>
            </w:pPr>
            <w:r w:rsidRPr="00107F5C">
              <w:rPr>
                <w:rFonts w:ascii="Times New Roman" w:eastAsia="Times New Roman" w:hAnsi="Times New Roman" w:cs="Times New Roman"/>
                <w:color w:val="000000"/>
                <w:sz w:val="24"/>
                <w:szCs w:val="24"/>
              </w:rPr>
              <w:t>Рентабельности продаж, %</w:t>
            </w:r>
          </w:p>
        </w:tc>
        <w:tc>
          <w:tcPr>
            <w:tcW w:w="162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Х</w:t>
            </w:r>
          </w:p>
        </w:tc>
        <w:tc>
          <w:tcPr>
            <w:tcW w:w="174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Х</w:t>
            </w:r>
          </w:p>
        </w:tc>
        <w:tc>
          <w:tcPr>
            <w:tcW w:w="14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14,98</w:t>
            </w:r>
          </w:p>
        </w:tc>
      </w:tr>
      <w:tr w:rsidR="000B539A" w:rsidRPr="00107F5C" w:rsidTr="00657E8B">
        <w:trPr>
          <w:trHeight w:val="20"/>
        </w:trPr>
        <w:tc>
          <w:tcPr>
            <w:tcW w:w="4417" w:type="dxa"/>
            <w:tcBorders>
              <w:bottom w:val="single" w:sz="4"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4"/>
                <w:szCs w:val="24"/>
              </w:rPr>
            </w:pPr>
            <w:r w:rsidRPr="00107F5C">
              <w:rPr>
                <w:rFonts w:ascii="Times New Roman" w:eastAsia="Times New Roman" w:hAnsi="Times New Roman" w:cs="Times New Roman"/>
                <w:color w:val="000000"/>
                <w:sz w:val="24"/>
                <w:szCs w:val="24"/>
              </w:rPr>
              <w:t>Оборачиваемости активов, %</w:t>
            </w:r>
          </w:p>
        </w:tc>
        <w:tc>
          <w:tcPr>
            <w:tcW w:w="1620" w:type="dxa"/>
            <w:tcBorders>
              <w:bottom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Х</w:t>
            </w:r>
          </w:p>
        </w:tc>
        <w:tc>
          <w:tcPr>
            <w:tcW w:w="1740" w:type="dxa"/>
            <w:tcBorders>
              <w:bottom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Х</w:t>
            </w:r>
          </w:p>
        </w:tc>
        <w:tc>
          <w:tcPr>
            <w:tcW w:w="1480" w:type="dxa"/>
            <w:tcBorders>
              <w:bottom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-3,53</w:t>
            </w:r>
          </w:p>
        </w:tc>
      </w:tr>
      <w:tr w:rsidR="000B539A" w:rsidRPr="00107F5C" w:rsidTr="00657E8B">
        <w:trPr>
          <w:trHeight w:val="20"/>
        </w:trPr>
        <w:tc>
          <w:tcPr>
            <w:tcW w:w="4417" w:type="dxa"/>
            <w:tcBorders>
              <w:top w:val="single" w:sz="4"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4"/>
                <w:szCs w:val="24"/>
              </w:rPr>
            </w:pPr>
            <w:r w:rsidRPr="00107F5C">
              <w:rPr>
                <w:rFonts w:ascii="Times New Roman" w:eastAsia="Times New Roman" w:hAnsi="Times New Roman" w:cs="Times New Roman"/>
                <w:color w:val="000000"/>
                <w:sz w:val="24"/>
                <w:szCs w:val="24"/>
              </w:rPr>
              <w:t>Рентабельность собственного капитала, %</w:t>
            </w:r>
          </w:p>
        </w:tc>
        <w:tc>
          <w:tcPr>
            <w:tcW w:w="1620" w:type="dxa"/>
            <w:tcBorders>
              <w:top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144,63</w:t>
            </w:r>
          </w:p>
        </w:tc>
        <w:tc>
          <w:tcPr>
            <w:tcW w:w="1740" w:type="dxa"/>
            <w:tcBorders>
              <w:top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113,49</w:t>
            </w:r>
          </w:p>
        </w:tc>
        <w:tc>
          <w:tcPr>
            <w:tcW w:w="1480" w:type="dxa"/>
            <w:tcBorders>
              <w:top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-31,14</w:t>
            </w:r>
          </w:p>
        </w:tc>
      </w:tr>
      <w:tr w:rsidR="000B539A" w:rsidRPr="00107F5C" w:rsidTr="00E1251F">
        <w:trPr>
          <w:trHeight w:val="20"/>
        </w:trPr>
        <w:tc>
          <w:tcPr>
            <w:tcW w:w="4417"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bCs/>
                <w:color w:val="000000"/>
                <w:sz w:val="24"/>
                <w:szCs w:val="24"/>
              </w:rPr>
            </w:pPr>
            <w:r w:rsidRPr="00107F5C">
              <w:rPr>
                <w:rFonts w:ascii="Times New Roman" w:eastAsia="Times New Roman" w:hAnsi="Times New Roman" w:cs="Times New Roman"/>
                <w:bCs/>
                <w:color w:val="000000"/>
                <w:sz w:val="24"/>
                <w:szCs w:val="24"/>
              </w:rPr>
              <w:t>Изменение рентабельности собственного капитала за счет:</w:t>
            </w:r>
          </w:p>
        </w:tc>
        <w:tc>
          <w:tcPr>
            <w:tcW w:w="162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Х</w:t>
            </w:r>
          </w:p>
        </w:tc>
        <w:tc>
          <w:tcPr>
            <w:tcW w:w="174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Х</w:t>
            </w:r>
          </w:p>
        </w:tc>
        <w:tc>
          <w:tcPr>
            <w:tcW w:w="14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Х</w:t>
            </w:r>
          </w:p>
        </w:tc>
      </w:tr>
      <w:tr w:rsidR="000B539A" w:rsidRPr="00107F5C" w:rsidTr="00E1251F">
        <w:trPr>
          <w:trHeight w:val="20"/>
        </w:trPr>
        <w:tc>
          <w:tcPr>
            <w:tcW w:w="4417"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4"/>
                <w:szCs w:val="24"/>
              </w:rPr>
            </w:pPr>
            <w:r w:rsidRPr="00107F5C">
              <w:rPr>
                <w:rFonts w:ascii="Times New Roman" w:eastAsia="Times New Roman" w:hAnsi="Times New Roman" w:cs="Times New Roman"/>
                <w:color w:val="000000"/>
                <w:sz w:val="24"/>
                <w:szCs w:val="24"/>
              </w:rPr>
              <w:t>Рентабельности продаж, %</w:t>
            </w:r>
          </w:p>
        </w:tc>
        <w:tc>
          <w:tcPr>
            <w:tcW w:w="162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Х</w:t>
            </w:r>
          </w:p>
        </w:tc>
        <w:tc>
          <w:tcPr>
            <w:tcW w:w="174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Х</w:t>
            </w:r>
          </w:p>
        </w:tc>
        <w:tc>
          <w:tcPr>
            <w:tcW w:w="14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208,05</w:t>
            </w:r>
          </w:p>
        </w:tc>
      </w:tr>
      <w:tr w:rsidR="000B539A" w:rsidRPr="00107F5C" w:rsidTr="00E1251F">
        <w:trPr>
          <w:trHeight w:val="20"/>
        </w:trPr>
        <w:tc>
          <w:tcPr>
            <w:tcW w:w="4417"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4"/>
                <w:szCs w:val="24"/>
              </w:rPr>
            </w:pPr>
            <w:r w:rsidRPr="00107F5C">
              <w:rPr>
                <w:rFonts w:ascii="Times New Roman" w:eastAsia="Times New Roman" w:hAnsi="Times New Roman" w:cs="Times New Roman"/>
                <w:color w:val="000000"/>
                <w:sz w:val="24"/>
                <w:szCs w:val="24"/>
              </w:rPr>
              <w:t>Оборачиваемости активов, %</w:t>
            </w:r>
          </w:p>
        </w:tc>
        <w:tc>
          <w:tcPr>
            <w:tcW w:w="162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Х</w:t>
            </w:r>
          </w:p>
        </w:tc>
        <w:tc>
          <w:tcPr>
            <w:tcW w:w="174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Х</w:t>
            </w:r>
          </w:p>
        </w:tc>
        <w:tc>
          <w:tcPr>
            <w:tcW w:w="14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-49,05</w:t>
            </w:r>
          </w:p>
        </w:tc>
      </w:tr>
      <w:tr w:rsidR="000B539A" w:rsidRPr="00107F5C" w:rsidTr="00E1251F">
        <w:trPr>
          <w:trHeight w:val="20"/>
        </w:trPr>
        <w:tc>
          <w:tcPr>
            <w:tcW w:w="4417"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4"/>
                <w:szCs w:val="24"/>
              </w:rPr>
            </w:pPr>
            <w:r w:rsidRPr="00107F5C">
              <w:rPr>
                <w:rFonts w:ascii="Times New Roman" w:eastAsia="Times New Roman" w:hAnsi="Times New Roman" w:cs="Times New Roman"/>
                <w:color w:val="000000"/>
                <w:sz w:val="24"/>
                <w:szCs w:val="24"/>
              </w:rPr>
              <w:t>коэффициента соотношения активов и собственного капитала</w:t>
            </w:r>
          </w:p>
        </w:tc>
        <w:tc>
          <w:tcPr>
            <w:tcW w:w="162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Х</w:t>
            </w:r>
          </w:p>
        </w:tc>
        <w:tc>
          <w:tcPr>
            <w:tcW w:w="174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Х</w:t>
            </w:r>
          </w:p>
        </w:tc>
        <w:tc>
          <w:tcPr>
            <w:tcW w:w="14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-190,13</w:t>
            </w:r>
          </w:p>
        </w:tc>
      </w:tr>
      <w:tr w:rsidR="000B539A" w:rsidRPr="00107F5C" w:rsidTr="00E1251F">
        <w:trPr>
          <w:trHeight w:val="20"/>
        </w:trPr>
        <w:tc>
          <w:tcPr>
            <w:tcW w:w="4417"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4"/>
                <w:szCs w:val="24"/>
              </w:rPr>
            </w:pPr>
            <w:r w:rsidRPr="00107F5C">
              <w:rPr>
                <w:rFonts w:ascii="Times New Roman" w:eastAsia="Times New Roman" w:hAnsi="Times New Roman" w:cs="Times New Roman"/>
                <w:color w:val="000000"/>
                <w:sz w:val="24"/>
                <w:szCs w:val="24"/>
              </w:rPr>
              <w:t>Рентабельность продаж (по прибыли от продаж), %</w:t>
            </w:r>
          </w:p>
        </w:tc>
        <w:tc>
          <w:tcPr>
            <w:tcW w:w="162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22,52</w:t>
            </w:r>
          </w:p>
        </w:tc>
        <w:tc>
          <w:tcPr>
            <w:tcW w:w="174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25,42</w:t>
            </w:r>
          </w:p>
        </w:tc>
        <w:tc>
          <w:tcPr>
            <w:tcW w:w="14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2,90</w:t>
            </w:r>
          </w:p>
        </w:tc>
      </w:tr>
      <w:tr w:rsidR="000B539A" w:rsidRPr="00107F5C" w:rsidTr="00E1251F">
        <w:trPr>
          <w:trHeight w:val="20"/>
        </w:trPr>
        <w:tc>
          <w:tcPr>
            <w:tcW w:w="4417"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bCs/>
                <w:color w:val="000000"/>
                <w:sz w:val="24"/>
                <w:szCs w:val="24"/>
              </w:rPr>
            </w:pPr>
            <w:r w:rsidRPr="00107F5C">
              <w:rPr>
                <w:rFonts w:ascii="Times New Roman" w:eastAsia="Times New Roman" w:hAnsi="Times New Roman" w:cs="Times New Roman"/>
                <w:bCs/>
                <w:color w:val="000000"/>
                <w:sz w:val="24"/>
                <w:szCs w:val="24"/>
              </w:rPr>
              <w:t>Изменение рентабельности продаж за счет:</w:t>
            </w:r>
          </w:p>
        </w:tc>
        <w:tc>
          <w:tcPr>
            <w:tcW w:w="162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Х</w:t>
            </w:r>
          </w:p>
        </w:tc>
        <w:tc>
          <w:tcPr>
            <w:tcW w:w="174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Х</w:t>
            </w:r>
          </w:p>
        </w:tc>
        <w:tc>
          <w:tcPr>
            <w:tcW w:w="14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Х</w:t>
            </w:r>
          </w:p>
        </w:tc>
      </w:tr>
      <w:tr w:rsidR="000B539A" w:rsidRPr="00107F5C" w:rsidTr="00E1251F">
        <w:trPr>
          <w:trHeight w:val="20"/>
        </w:trPr>
        <w:tc>
          <w:tcPr>
            <w:tcW w:w="4417"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4"/>
                <w:szCs w:val="24"/>
              </w:rPr>
            </w:pPr>
            <w:r w:rsidRPr="00107F5C">
              <w:rPr>
                <w:rFonts w:ascii="Times New Roman" w:eastAsia="Times New Roman" w:hAnsi="Times New Roman" w:cs="Times New Roman"/>
                <w:color w:val="000000"/>
                <w:sz w:val="24"/>
                <w:szCs w:val="24"/>
              </w:rPr>
              <w:t>объема продаж, %</w:t>
            </w:r>
          </w:p>
        </w:tc>
        <w:tc>
          <w:tcPr>
            <w:tcW w:w="162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Х</w:t>
            </w:r>
          </w:p>
        </w:tc>
        <w:tc>
          <w:tcPr>
            <w:tcW w:w="174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Х</w:t>
            </w:r>
          </w:p>
        </w:tc>
        <w:tc>
          <w:tcPr>
            <w:tcW w:w="14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-0,66</w:t>
            </w:r>
          </w:p>
        </w:tc>
      </w:tr>
      <w:tr w:rsidR="000B539A" w:rsidRPr="00107F5C" w:rsidTr="00E1251F">
        <w:trPr>
          <w:trHeight w:val="20"/>
        </w:trPr>
        <w:tc>
          <w:tcPr>
            <w:tcW w:w="4417"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4"/>
                <w:szCs w:val="24"/>
              </w:rPr>
            </w:pPr>
            <w:r w:rsidRPr="00107F5C">
              <w:rPr>
                <w:rFonts w:ascii="Times New Roman" w:eastAsia="Times New Roman" w:hAnsi="Times New Roman" w:cs="Times New Roman"/>
                <w:color w:val="000000"/>
                <w:sz w:val="24"/>
                <w:szCs w:val="24"/>
              </w:rPr>
              <w:t>прибыли от продаж, %</w:t>
            </w:r>
          </w:p>
        </w:tc>
        <w:tc>
          <w:tcPr>
            <w:tcW w:w="162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Х</w:t>
            </w:r>
          </w:p>
        </w:tc>
        <w:tc>
          <w:tcPr>
            <w:tcW w:w="174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Х</w:t>
            </w:r>
          </w:p>
        </w:tc>
        <w:tc>
          <w:tcPr>
            <w:tcW w:w="1480"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4"/>
                <w:szCs w:val="24"/>
              </w:rPr>
            </w:pPr>
            <w:r w:rsidRPr="000B539A">
              <w:rPr>
                <w:rFonts w:ascii="Times New Roman" w:eastAsia="Times New Roman" w:hAnsi="Times New Roman" w:cs="Times New Roman"/>
                <w:color w:val="000000"/>
                <w:sz w:val="24"/>
                <w:szCs w:val="24"/>
              </w:rPr>
              <w:t>3,56</w:t>
            </w:r>
          </w:p>
        </w:tc>
      </w:tr>
    </w:tbl>
    <w:p w:rsidR="00D84D81" w:rsidRDefault="00D84D81" w:rsidP="00123C1D">
      <w:pPr>
        <w:spacing w:after="0" w:line="360" w:lineRule="auto"/>
        <w:jc w:val="both"/>
        <w:rPr>
          <w:rFonts w:ascii="Times New Roman" w:hAnsi="Times New Roman" w:cs="Times New Roman"/>
          <w:sz w:val="28"/>
          <w:szCs w:val="28"/>
        </w:rPr>
      </w:pPr>
    </w:p>
    <w:p w:rsidR="00176C9C" w:rsidRDefault="00176C9C" w:rsidP="00123C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таблице 17 рассчитано влияние различных факторов на формирование рентабельности предприятия. Так, на уровень рентабельности активов наибольшее влияние оказало снижение рентабельности продаж (по чистой прибыли). Влияние данного фактора составило </w:t>
      </w:r>
      <w:r w:rsidR="00436B5A">
        <w:rPr>
          <w:rFonts w:ascii="Times New Roman" w:hAnsi="Times New Roman" w:cs="Times New Roman"/>
          <w:sz w:val="28"/>
          <w:szCs w:val="28"/>
        </w:rPr>
        <w:t>23,18</w:t>
      </w:r>
      <w:r>
        <w:rPr>
          <w:rFonts w:ascii="Times New Roman" w:hAnsi="Times New Roman" w:cs="Times New Roman"/>
          <w:sz w:val="28"/>
          <w:szCs w:val="28"/>
        </w:rPr>
        <w:t xml:space="preserve"> процентных пункта. На изменение рентабельности собственного капитала наибольшее влияние </w:t>
      </w:r>
      <w:r w:rsidR="003F4AFE">
        <w:rPr>
          <w:rFonts w:ascii="Times New Roman" w:hAnsi="Times New Roman" w:cs="Times New Roman"/>
          <w:sz w:val="28"/>
          <w:szCs w:val="28"/>
        </w:rPr>
        <w:t xml:space="preserve">также оказало снижение </w:t>
      </w:r>
      <w:r w:rsidR="00436B5A">
        <w:rPr>
          <w:rFonts w:ascii="Times New Roman" w:hAnsi="Times New Roman" w:cs="Times New Roman"/>
          <w:sz w:val="28"/>
          <w:szCs w:val="28"/>
        </w:rPr>
        <w:t>коэффициента соотношения активов и собственного капитала, которое в свою очередь закрыл рост увеличения рентабельности продаж (влияние данных факторов -190 и +208 процентных пункта), а изменение оборачиваемости активов оказало отрицательное влияние, а именно -49 процентных пункта</w:t>
      </w:r>
      <w:r w:rsidR="003F4AFE">
        <w:rPr>
          <w:rFonts w:ascii="Times New Roman" w:hAnsi="Times New Roman" w:cs="Times New Roman"/>
          <w:sz w:val="28"/>
          <w:szCs w:val="28"/>
        </w:rPr>
        <w:t xml:space="preserve">. </w:t>
      </w:r>
    </w:p>
    <w:p w:rsidR="00176C9C" w:rsidRDefault="00176C9C" w:rsidP="00123C1D">
      <w:pPr>
        <w:spacing w:after="0" w:line="360" w:lineRule="auto"/>
        <w:jc w:val="both"/>
        <w:rPr>
          <w:rFonts w:ascii="Times New Roman" w:hAnsi="Times New Roman" w:cs="Times New Roman"/>
          <w:sz w:val="28"/>
          <w:szCs w:val="28"/>
        </w:rPr>
      </w:pPr>
    </w:p>
    <w:p w:rsidR="00D84D81" w:rsidRPr="00107F5C" w:rsidRDefault="00D00A35" w:rsidP="000B379E">
      <w:pPr>
        <w:pStyle w:val="a3"/>
        <w:spacing w:before="0" w:beforeAutospacing="0" w:after="0" w:afterAutospacing="0" w:line="360" w:lineRule="auto"/>
        <w:ind w:firstLine="709"/>
        <w:jc w:val="center"/>
        <w:rPr>
          <w:color w:val="000000"/>
          <w:sz w:val="27"/>
          <w:szCs w:val="27"/>
        </w:rPr>
      </w:pPr>
      <w:r>
        <w:rPr>
          <w:color w:val="000000"/>
          <w:sz w:val="27"/>
          <w:szCs w:val="27"/>
        </w:rPr>
        <w:lastRenderedPageBreak/>
        <w:t>Таблица 18</w:t>
      </w:r>
      <w:r w:rsidRPr="00813DCA">
        <w:rPr>
          <w:color w:val="000000"/>
          <w:sz w:val="27"/>
          <w:szCs w:val="27"/>
        </w:rPr>
        <w:t xml:space="preserve"> – </w:t>
      </w:r>
      <w:r w:rsidR="00D84D81" w:rsidRPr="00107F5C">
        <w:rPr>
          <w:color w:val="000000"/>
          <w:sz w:val="27"/>
          <w:szCs w:val="27"/>
        </w:rPr>
        <w:t>Анализ затрат предприятия по элементам</w:t>
      </w:r>
    </w:p>
    <w:tbl>
      <w:tblPr>
        <w:tblW w:w="9378"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6"/>
        <w:gridCol w:w="1417"/>
        <w:gridCol w:w="1542"/>
        <w:gridCol w:w="868"/>
        <w:gridCol w:w="709"/>
        <w:gridCol w:w="1417"/>
        <w:gridCol w:w="709"/>
      </w:tblGrid>
      <w:tr w:rsidR="00D84D81" w:rsidRPr="00107F5C" w:rsidTr="00E1251F">
        <w:trPr>
          <w:trHeight w:val="20"/>
        </w:trPr>
        <w:tc>
          <w:tcPr>
            <w:tcW w:w="2716" w:type="dxa"/>
            <w:vMerge w:val="restart"/>
            <w:shd w:val="clear" w:color="auto" w:fill="auto"/>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Элементы затрат</w:t>
            </w:r>
          </w:p>
        </w:tc>
        <w:tc>
          <w:tcPr>
            <w:tcW w:w="2959" w:type="dxa"/>
            <w:gridSpan w:val="2"/>
            <w:tcBorders>
              <w:bottom w:val="nil"/>
            </w:tcBorders>
            <w:shd w:val="clear" w:color="auto" w:fill="auto"/>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 xml:space="preserve">Абсолютные значения, </w:t>
            </w:r>
            <w:proofErr w:type="spellStart"/>
            <w:proofErr w:type="gramStart"/>
            <w:r w:rsidR="00883A2C">
              <w:rPr>
                <w:rFonts w:ascii="Times New Roman" w:eastAsia="Times New Roman" w:hAnsi="Times New Roman" w:cs="Times New Roman"/>
                <w:color w:val="000000"/>
                <w:sz w:val="20"/>
                <w:szCs w:val="20"/>
              </w:rPr>
              <w:t>млн.р</w:t>
            </w:r>
            <w:proofErr w:type="spellEnd"/>
            <w:proofErr w:type="gramEnd"/>
          </w:p>
        </w:tc>
        <w:tc>
          <w:tcPr>
            <w:tcW w:w="1577" w:type="dxa"/>
            <w:gridSpan w:val="2"/>
            <w:vMerge w:val="restart"/>
            <w:shd w:val="clear" w:color="auto" w:fill="auto"/>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Удельный вес в общей сумме затрат, %</w:t>
            </w:r>
          </w:p>
        </w:tc>
        <w:tc>
          <w:tcPr>
            <w:tcW w:w="2126" w:type="dxa"/>
            <w:gridSpan w:val="2"/>
            <w:vMerge w:val="restart"/>
            <w:shd w:val="clear" w:color="auto" w:fill="auto"/>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Изменения</w:t>
            </w:r>
          </w:p>
        </w:tc>
      </w:tr>
      <w:tr w:rsidR="00D84D81" w:rsidRPr="00107F5C" w:rsidTr="00E1251F">
        <w:trPr>
          <w:trHeight w:val="20"/>
        </w:trPr>
        <w:tc>
          <w:tcPr>
            <w:tcW w:w="2716" w:type="dxa"/>
            <w:vMerge/>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p>
        </w:tc>
        <w:tc>
          <w:tcPr>
            <w:tcW w:w="2959" w:type="dxa"/>
            <w:gridSpan w:val="2"/>
            <w:tcBorders>
              <w:top w:val="nil"/>
            </w:tcBorders>
            <w:shd w:val="clear" w:color="auto" w:fill="auto"/>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p>
        </w:tc>
        <w:tc>
          <w:tcPr>
            <w:tcW w:w="1577" w:type="dxa"/>
            <w:gridSpan w:val="2"/>
            <w:vMerge/>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p>
        </w:tc>
        <w:tc>
          <w:tcPr>
            <w:tcW w:w="2126" w:type="dxa"/>
            <w:gridSpan w:val="2"/>
            <w:vMerge/>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p>
        </w:tc>
      </w:tr>
      <w:tr w:rsidR="00D84D81" w:rsidRPr="00107F5C" w:rsidTr="00E1251F">
        <w:trPr>
          <w:trHeight w:val="20"/>
        </w:trPr>
        <w:tc>
          <w:tcPr>
            <w:tcW w:w="2716" w:type="dxa"/>
            <w:vMerge/>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За предыдущий год</w:t>
            </w:r>
          </w:p>
        </w:tc>
        <w:tc>
          <w:tcPr>
            <w:tcW w:w="1542" w:type="dxa"/>
            <w:shd w:val="clear" w:color="auto" w:fill="auto"/>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За отчетный год</w:t>
            </w:r>
          </w:p>
        </w:tc>
        <w:tc>
          <w:tcPr>
            <w:tcW w:w="868" w:type="dxa"/>
            <w:shd w:val="clear" w:color="auto" w:fill="auto"/>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За предыдущий год</w:t>
            </w:r>
          </w:p>
        </w:tc>
        <w:tc>
          <w:tcPr>
            <w:tcW w:w="709" w:type="dxa"/>
            <w:shd w:val="clear" w:color="auto" w:fill="auto"/>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За отчетный год</w:t>
            </w:r>
          </w:p>
        </w:tc>
        <w:tc>
          <w:tcPr>
            <w:tcW w:w="1417" w:type="dxa"/>
            <w:shd w:val="clear" w:color="auto" w:fill="auto"/>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 xml:space="preserve">Абсолютные, </w:t>
            </w:r>
            <w:r w:rsidR="00962F04">
              <w:rPr>
                <w:rFonts w:ascii="Times New Roman" w:eastAsia="Times New Roman" w:hAnsi="Times New Roman" w:cs="Times New Roman"/>
                <w:color w:val="000000"/>
                <w:sz w:val="20"/>
                <w:szCs w:val="20"/>
              </w:rPr>
              <w:t>млн</w:t>
            </w:r>
            <w:r w:rsidRPr="00107F5C">
              <w:rPr>
                <w:rFonts w:ascii="Times New Roman" w:eastAsia="Times New Roman" w:hAnsi="Times New Roman" w:cs="Times New Roman"/>
                <w:color w:val="000000"/>
                <w:sz w:val="20"/>
                <w:szCs w:val="20"/>
              </w:rPr>
              <w:t>. р.</w:t>
            </w:r>
          </w:p>
        </w:tc>
        <w:tc>
          <w:tcPr>
            <w:tcW w:w="709" w:type="dxa"/>
            <w:shd w:val="clear" w:color="auto" w:fill="auto"/>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Структурные, %</w:t>
            </w:r>
          </w:p>
        </w:tc>
      </w:tr>
      <w:tr w:rsidR="000B539A" w:rsidRPr="00107F5C" w:rsidTr="00E1251F">
        <w:trPr>
          <w:trHeight w:val="20"/>
        </w:trPr>
        <w:tc>
          <w:tcPr>
            <w:tcW w:w="2716"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Материальные затраты</w:t>
            </w:r>
          </w:p>
        </w:tc>
        <w:tc>
          <w:tcPr>
            <w:tcW w:w="1417"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2 407</w:t>
            </w:r>
          </w:p>
        </w:tc>
        <w:tc>
          <w:tcPr>
            <w:tcW w:w="154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2 919</w:t>
            </w:r>
          </w:p>
        </w:tc>
        <w:tc>
          <w:tcPr>
            <w:tcW w:w="868"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1,00</w:t>
            </w:r>
          </w:p>
        </w:tc>
        <w:tc>
          <w:tcPr>
            <w:tcW w:w="709"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1,20</w:t>
            </w:r>
          </w:p>
        </w:tc>
        <w:tc>
          <w:tcPr>
            <w:tcW w:w="1417"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512</w:t>
            </w:r>
          </w:p>
        </w:tc>
        <w:tc>
          <w:tcPr>
            <w:tcW w:w="709"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0,20</w:t>
            </w:r>
          </w:p>
        </w:tc>
      </w:tr>
      <w:tr w:rsidR="000B539A" w:rsidRPr="00107F5C" w:rsidTr="00E1251F">
        <w:trPr>
          <w:trHeight w:val="20"/>
        </w:trPr>
        <w:tc>
          <w:tcPr>
            <w:tcW w:w="2716"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Затраты на оплату труда</w:t>
            </w:r>
          </w:p>
        </w:tc>
        <w:tc>
          <w:tcPr>
            <w:tcW w:w="1417"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24 826</w:t>
            </w:r>
          </w:p>
        </w:tc>
        <w:tc>
          <w:tcPr>
            <w:tcW w:w="154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24 857</w:t>
            </w:r>
          </w:p>
        </w:tc>
        <w:tc>
          <w:tcPr>
            <w:tcW w:w="868"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10,28</w:t>
            </w:r>
          </w:p>
        </w:tc>
        <w:tc>
          <w:tcPr>
            <w:tcW w:w="709"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10,21</w:t>
            </w:r>
          </w:p>
        </w:tc>
        <w:tc>
          <w:tcPr>
            <w:tcW w:w="1417"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31</w:t>
            </w:r>
          </w:p>
        </w:tc>
        <w:tc>
          <w:tcPr>
            <w:tcW w:w="709"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-0,07</w:t>
            </w:r>
          </w:p>
        </w:tc>
      </w:tr>
      <w:tr w:rsidR="000B539A" w:rsidRPr="00107F5C" w:rsidTr="00E1251F">
        <w:trPr>
          <w:trHeight w:val="20"/>
        </w:trPr>
        <w:tc>
          <w:tcPr>
            <w:tcW w:w="2716"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Отчисления на социальные нужды</w:t>
            </w:r>
          </w:p>
        </w:tc>
        <w:tc>
          <w:tcPr>
            <w:tcW w:w="1417"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6 346</w:t>
            </w:r>
          </w:p>
        </w:tc>
        <w:tc>
          <w:tcPr>
            <w:tcW w:w="154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5 932</w:t>
            </w:r>
          </w:p>
        </w:tc>
        <w:tc>
          <w:tcPr>
            <w:tcW w:w="868"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2,63</w:t>
            </w:r>
          </w:p>
        </w:tc>
        <w:tc>
          <w:tcPr>
            <w:tcW w:w="709"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2,44</w:t>
            </w:r>
          </w:p>
        </w:tc>
        <w:tc>
          <w:tcPr>
            <w:tcW w:w="1417"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-414</w:t>
            </w:r>
          </w:p>
        </w:tc>
        <w:tc>
          <w:tcPr>
            <w:tcW w:w="709"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-0,19</w:t>
            </w:r>
          </w:p>
        </w:tc>
      </w:tr>
      <w:tr w:rsidR="000B539A" w:rsidRPr="00107F5C" w:rsidTr="00E1251F">
        <w:trPr>
          <w:trHeight w:val="20"/>
        </w:trPr>
        <w:tc>
          <w:tcPr>
            <w:tcW w:w="2716" w:type="dxa"/>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Амортизация</w:t>
            </w:r>
          </w:p>
        </w:tc>
        <w:tc>
          <w:tcPr>
            <w:tcW w:w="1417"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59 558</w:t>
            </w:r>
          </w:p>
        </w:tc>
        <w:tc>
          <w:tcPr>
            <w:tcW w:w="1542"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58 677</w:t>
            </w:r>
          </w:p>
        </w:tc>
        <w:tc>
          <w:tcPr>
            <w:tcW w:w="868"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24,66</w:t>
            </w:r>
          </w:p>
        </w:tc>
        <w:tc>
          <w:tcPr>
            <w:tcW w:w="709"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24,09</w:t>
            </w:r>
          </w:p>
        </w:tc>
        <w:tc>
          <w:tcPr>
            <w:tcW w:w="1417"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-881</w:t>
            </w:r>
          </w:p>
        </w:tc>
        <w:tc>
          <w:tcPr>
            <w:tcW w:w="709" w:type="dxa"/>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-0,57</w:t>
            </w:r>
          </w:p>
        </w:tc>
      </w:tr>
      <w:tr w:rsidR="000B539A" w:rsidRPr="00107F5C" w:rsidTr="00657E8B">
        <w:trPr>
          <w:trHeight w:val="20"/>
        </w:trPr>
        <w:tc>
          <w:tcPr>
            <w:tcW w:w="2716" w:type="dxa"/>
            <w:tcBorders>
              <w:bottom w:val="single" w:sz="4"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Прочие затраты</w:t>
            </w:r>
          </w:p>
        </w:tc>
        <w:tc>
          <w:tcPr>
            <w:tcW w:w="1417" w:type="dxa"/>
            <w:tcBorders>
              <w:bottom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148 344</w:t>
            </w:r>
          </w:p>
        </w:tc>
        <w:tc>
          <w:tcPr>
            <w:tcW w:w="1542" w:type="dxa"/>
            <w:tcBorders>
              <w:bottom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151 162</w:t>
            </w:r>
          </w:p>
        </w:tc>
        <w:tc>
          <w:tcPr>
            <w:tcW w:w="868" w:type="dxa"/>
            <w:tcBorders>
              <w:bottom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61,43</w:t>
            </w:r>
          </w:p>
        </w:tc>
        <w:tc>
          <w:tcPr>
            <w:tcW w:w="709" w:type="dxa"/>
            <w:tcBorders>
              <w:bottom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62,07</w:t>
            </w:r>
          </w:p>
        </w:tc>
        <w:tc>
          <w:tcPr>
            <w:tcW w:w="1417" w:type="dxa"/>
            <w:tcBorders>
              <w:bottom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2 818</w:t>
            </w:r>
          </w:p>
        </w:tc>
        <w:tc>
          <w:tcPr>
            <w:tcW w:w="709" w:type="dxa"/>
            <w:tcBorders>
              <w:bottom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0,64</w:t>
            </w:r>
          </w:p>
        </w:tc>
      </w:tr>
      <w:tr w:rsidR="000B539A" w:rsidRPr="00107F5C" w:rsidTr="00657E8B">
        <w:trPr>
          <w:trHeight w:val="20"/>
        </w:trPr>
        <w:tc>
          <w:tcPr>
            <w:tcW w:w="2716" w:type="dxa"/>
            <w:tcBorders>
              <w:top w:val="single" w:sz="4"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Итого по элементам затрат на производство</w:t>
            </w:r>
          </w:p>
        </w:tc>
        <w:tc>
          <w:tcPr>
            <w:tcW w:w="1417" w:type="dxa"/>
            <w:tcBorders>
              <w:top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241 481</w:t>
            </w:r>
          </w:p>
        </w:tc>
        <w:tc>
          <w:tcPr>
            <w:tcW w:w="1542" w:type="dxa"/>
            <w:tcBorders>
              <w:top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243 547</w:t>
            </w:r>
          </w:p>
        </w:tc>
        <w:tc>
          <w:tcPr>
            <w:tcW w:w="868" w:type="dxa"/>
            <w:tcBorders>
              <w:top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100</w:t>
            </w:r>
          </w:p>
        </w:tc>
        <w:tc>
          <w:tcPr>
            <w:tcW w:w="709" w:type="dxa"/>
            <w:tcBorders>
              <w:top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100</w:t>
            </w:r>
          </w:p>
        </w:tc>
        <w:tc>
          <w:tcPr>
            <w:tcW w:w="1417" w:type="dxa"/>
            <w:tcBorders>
              <w:top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2 066</w:t>
            </w:r>
          </w:p>
        </w:tc>
        <w:tc>
          <w:tcPr>
            <w:tcW w:w="709" w:type="dxa"/>
            <w:tcBorders>
              <w:top w:val="single" w:sz="4"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w:t>
            </w:r>
          </w:p>
        </w:tc>
      </w:tr>
    </w:tbl>
    <w:p w:rsidR="003F4AFE" w:rsidRDefault="003F4AFE" w:rsidP="00123C1D">
      <w:pPr>
        <w:pStyle w:val="a3"/>
        <w:spacing w:before="0" w:beforeAutospacing="0" w:after="0" w:afterAutospacing="0" w:line="360" w:lineRule="auto"/>
        <w:ind w:firstLine="709"/>
        <w:jc w:val="both"/>
        <w:rPr>
          <w:color w:val="000000"/>
          <w:sz w:val="27"/>
          <w:szCs w:val="27"/>
        </w:rPr>
      </w:pPr>
    </w:p>
    <w:p w:rsidR="00D901BB" w:rsidRDefault="00B74585" w:rsidP="000B37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3F4AFE" w:rsidRPr="00436B5A">
        <w:rPr>
          <w:rFonts w:ascii="Times New Roman" w:hAnsi="Times New Roman" w:cs="Times New Roman"/>
          <w:sz w:val="28"/>
          <w:szCs w:val="28"/>
        </w:rPr>
        <w:t xml:space="preserve">таблице 18 рассмотрена структура и динамика затрат на производство продукции. Так, можно сделать вывод о том, что </w:t>
      </w:r>
      <w:r w:rsidR="00436B5A">
        <w:rPr>
          <w:rFonts w:ascii="Times New Roman" w:hAnsi="Times New Roman" w:cs="Times New Roman"/>
          <w:sz w:val="28"/>
          <w:szCs w:val="28"/>
        </w:rPr>
        <w:t>большую часть расходов составляют прочие затраты, на долю которых приходится более 60% всех затрат предприятия на оказание услуг. Также немаловажной статьей расходов является амортизация, на долю которой приходилось около 24% всех расходов. Материальных затрат у компании практически нет, так как ПАО «МТС» занимается не производств</w:t>
      </w:r>
      <w:r>
        <w:rPr>
          <w:rFonts w:ascii="Times New Roman" w:hAnsi="Times New Roman" w:cs="Times New Roman"/>
          <w:sz w:val="28"/>
          <w:szCs w:val="28"/>
        </w:rPr>
        <w:t xml:space="preserve">ом продукции, а оказанием услуг </w:t>
      </w:r>
      <w:r>
        <w:rPr>
          <w:rFonts w:ascii="Times New Roman" w:hAnsi="Times New Roman" w:cs="Times New Roman"/>
          <w:color w:val="000000"/>
          <w:sz w:val="28"/>
          <w:szCs w:val="28"/>
        </w:rPr>
        <w:t>[14</w:t>
      </w:r>
      <w:r w:rsidRPr="00B74585">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D84D81" w:rsidRPr="00436B5A" w:rsidRDefault="00D00A35" w:rsidP="00D00A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19</w:t>
      </w:r>
      <w:r w:rsidRPr="00813DCA">
        <w:rPr>
          <w:color w:val="000000"/>
          <w:sz w:val="27"/>
          <w:szCs w:val="27"/>
        </w:rPr>
        <w:t xml:space="preserve"> – </w:t>
      </w:r>
      <w:r w:rsidR="00D84D81" w:rsidRPr="00436B5A">
        <w:rPr>
          <w:rFonts w:ascii="Times New Roman" w:hAnsi="Times New Roman" w:cs="Times New Roman"/>
          <w:sz w:val="28"/>
          <w:szCs w:val="28"/>
        </w:rPr>
        <w:t>Расчёт «критического» объема продаж, запаса финансовой прочности и операционного рычага (по данным ф. № 2)</w:t>
      </w:r>
    </w:p>
    <w:tbl>
      <w:tblPr>
        <w:tblW w:w="9378" w:type="dxa"/>
        <w:tblInd w:w="86" w:type="dxa"/>
        <w:tblLook w:val="04A0" w:firstRow="1" w:lastRow="0" w:firstColumn="1" w:lastColumn="0" w:noHBand="0" w:noVBand="1"/>
      </w:tblPr>
      <w:tblGrid>
        <w:gridCol w:w="3893"/>
        <w:gridCol w:w="1285"/>
        <w:gridCol w:w="1486"/>
        <w:gridCol w:w="1440"/>
        <w:gridCol w:w="1274"/>
      </w:tblGrid>
      <w:tr w:rsidR="00D84D81" w:rsidRPr="00107F5C" w:rsidTr="00E1251F">
        <w:trPr>
          <w:trHeight w:val="20"/>
        </w:trPr>
        <w:tc>
          <w:tcPr>
            <w:tcW w:w="38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Показатель</w:t>
            </w:r>
          </w:p>
        </w:tc>
        <w:tc>
          <w:tcPr>
            <w:tcW w:w="12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Условное обозначение</w:t>
            </w:r>
          </w:p>
        </w:tc>
        <w:tc>
          <w:tcPr>
            <w:tcW w:w="14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Предыдущий год</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Отчетный год</w:t>
            </w:r>
          </w:p>
        </w:tc>
        <w:tc>
          <w:tcPr>
            <w:tcW w:w="1274" w:type="dxa"/>
            <w:tcBorders>
              <w:top w:val="single" w:sz="8" w:space="0" w:color="auto"/>
              <w:left w:val="nil"/>
              <w:bottom w:val="nil"/>
              <w:right w:val="single" w:sz="8" w:space="0" w:color="auto"/>
            </w:tcBorders>
            <w:shd w:val="clear" w:color="auto" w:fill="auto"/>
            <w:textDirection w:val="btLr"/>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Изменение</w:t>
            </w:r>
          </w:p>
        </w:tc>
      </w:tr>
      <w:tr w:rsidR="00D84D81" w:rsidRPr="00107F5C" w:rsidTr="00E1251F">
        <w:trPr>
          <w:trHeight w:val="20"/>
        </w:trPr>
        <w:tc>
          <w:tcPr>
            <w:tcW w:w="3893" w:type="dxa"/>
            <w:vMerge/>
            <w:tcBorders>
              <w:top w:val="single" w:sz="8" w:space="0" w:color="auto"/>
              <w:left w:val="single" w:sz="8" w:space="0" w:color="auto"/>
              <w:bottom w:val="single" w:sz="8" w:space="0" w:color="000000"/>
              <w:right w:val="single" w:sz="8" w:space="0" w:color="auto"/>
            </w:tcBorders>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p>
        </w:tc>
        <w:tc>
          <w:tcPr>
            <w:tcW w:w="1285" w:type="dxa"/>
            <w:vMerge/>
            <w:tcBorders>
              <w:top w:val="single" w:sz="8" w:space="0" w:color="auto"/>
              <w:left w:val="single" w:sz="8" w:space="0" w:color="auto"/>
              <w:bottom w:val="single" w:sz="8" w:space="0" w:color="000000"/>
              <w:right w:val="single" w:sz="8" w:space="0" w:color="auto"/>
            </w:tcBorders>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p>
        </w:tc>
        <w:tc>
          <w:tcPr>
            <w:tcW w:w="1486" w:type="dxa"/>
            <w:vMerge/>
            <w:tcBorders>
              <w:top w:val="single" w:sz="8" w:space="0" w:color="auto"/>
              <w:left w:val="single" w:sz="8" w:space="0" w:color="auto"/>
              <w:bottom w:val="single" w:sz="8" w:space="0" w:color="000000"/>
              <w:right w:val="single" w:sz="8" w:space="0" w:color="auto"/>
            </w:tcBorders>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hideMark/>
          </w:tcPr>
          <w:p w:rsidR="00D84D81" w:rsidRPr="00107F5C" w:rsidRDefault="00D84D81" w:rsidP="00657E8B">
            <w:pPr>
              <w:spacing w:after="0" w:line="240" w:lineRule="auto"/>
              <w:jc w:val="center"/>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w:t>
            </w:r>
          </w:p>
        </w:tc>
      </w:tr>
      <w:tr w:rsidR="000B539A" w:rsidRPr="00107F5C" w:rsidTr="00E1251F">
        <w:trPr>
          <w:trHeight w:val="20"/>
        </w:trPr>
        <w:tc>
          <w:tcPr>
            <w:tcW w:w="3893" w:type="dxa"/>
            <w:tcBorders>
              <w:top w:val="nil"/>
              <w:left w:val="single" w:sz="8" w:space="0" w:color="auto"/>
              <w:bottom w:val="single" w:sz="8"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 xml:space="preserve">1. Выручка от продаж, </w:t>
            </w:r>
            <w:r w:rsidR="00962F04">
              <w:rPr>
                <w:rFonts w:ascii="Times New Roman" w:eastAsia="Times New Roman" w:hAnsi="Times New Roman" w:cs="Times New Roman"/>
                <w:color w:val="000000"/>
                <w:sz w:val="20"/>
                <w:szCs w:val="20"/>
              </w:rPr>
              <w:t>млн</w:t>
            </w:r>
            <w:r w:rsidRPr="00107F5C">
              <w:rPr>
                <w:rFonts w:ascii="Times New Roman" w:eastAsia="Times New Roman" w:hAnsi="Times New Roman" w:cs="Times New Roman"/>
                <w:color w:val="000000"/>
                <w:sz w:val="20"/>
                <w:szCs w:val="20"/>
              </w:rPr>
              <w:t>. р.</w:t>
            </w:r>
          </w:p>
        </w:tc>
        <w:tc>
          <w:tcPr>
            <w:tcW w:w="1285" w:type="dxa"/>
            <w:tcBorders>
              <w:top w:val="nil"/>
              <w:left w:val="nil"/>
              <w:bottom w:val="single" w:sz="8"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N</w:t>
            </w:r>
          </w:p>
        </w:tc>
        <w:tc>
          <w:tcPr>
            <w:tcW w:w="1486"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314325</w:t>
            </w:r>
          </w:p>
        </w:tc>
        <w:tc>
          <w:tcPr>
            <w:tcW w:w="144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323793</w:t>
            </w:r>
          </w:p>
        </w:tc>
        <w:tc>
          <w:tcPr>
            <w:tcW w:w="1274"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9468</w:t>
            </w:r>
          </w:p>
        </w:tc>
      </w:tr>
      <w:tr w:rsidR="000B539A" w:rsidRPr="00107F5C" w:rsidTr="000B379E">
        <w:trPr>
          <w:trHeight w:val="20"/>
        </w:trPr>
        <w:tc>
          <w:tcPr>
            <w:tcW w:w="3893" w:type="dxa"/>
            <w:tcBorders>
              <w:top w:val="nil"/>
              <w:left w:val="single" w:sz="8" w:space="0" w:color="auto"/>
              <w:bottom w:val="single" w:sz="4"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 xml:space="preserve">2. Себестоимость проданных товаров, продукции, работ, услуг, </w:t>
            </w:r>
            <w:r w:rsidR="00962F04">
              <w:rPr>
                <w:rFonts w:ascii="Times New Roman" w:eastAsia="Times New Roman" w:hAnsi="Times New Roman" w:cs="Times New Roman"/>
                <w:color w:val="000000"/>
                <w:sz w:val="20"/>
                <w:szCs w:val="20"/>
              </w:rPr>
              <w:t>млн</w:t>
            </w:r>
            <w:r w:rsidRPr="00107F5C">
              <w:rPr>
                <w:rFonts w:ascii="Times New Roman" w:eastAsia="Times New Roman" w:hAnsi="Times New Roman" w:cs="Times New Roman"/>
                <w:color w:val="000000"/>
                <w:sz w:val="20"/>
                <w:szCs w:val="20"/>
              </w:rPr>
              <w:t>. р.</w:t>
            </w:r>
          </w:p>
        </w:tc>
        <w:tc>
          <w:tcPr>
            <w:tcW w:w="1285" w:type="dxa"/>
            <w:tcBorders>
              <w:top w:val="nil"/>
              <w:left w:val="nil"/>
              <w:bottom w:val="single" w:sz="4"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proofErr w:type="spellStart"/>
            <w:r w:rsidRPr="00107F5C">
              <w:rPr>
                <w:rFonts w:ascii="Times New Roman" w:eastAsia="Times New Roman" w:hAnsi="Times New Roman" w:cs="Times New Roman"/>
                <w:color w:val="000000"/>
                <w:sz w:val="20"/>
                <w:szCs w:val="20"/>
              </w:rPr>
              <w:t>Sпер</w:t>
            </w:r>
            <w:proofErr w:type="spellEnd"/>
          </w:p>
        </w:tc>
        <w:tc>
          <w:tcPr>
            <w:tcW w:w="1486" w:type="dxa"/>
            <w:tcBorders>
              <w:top w:val="nil"/>
              <w:left w:val="nil"/>
              <w:bottom w:val="single" w:sz="4"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161 395</w:t>
            </w:r>
          </w:p>
        </w:tc>
        <w:tc>
          <w:tcPr>
            <w:tcW w:w="1440" w:type="dxa"/>
            <w:tcBorders>
              <w:top w:val="nil"/>
              <w:left w:val="nil"/>
              <w:bottom w:val="single" w:sz="4"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161 311</w:t>
            </w:r>
          </w:p>
        </w:tc>
        <w:tc>
          <w:tcPr>
            <w:tcW w:w="1274" w:type="dxa"/>
            <w:tcBorders>
              <w:top w:val="nil"/>
              <w:left w:val="nil"/>
              <w:bottom w:val="single" w:sz="4"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-84</w:t>
            </w:r>
          </w:p>
        </w:tc>
      </w:tr>
      <w:tr w:rsidR="000B539A" w:rsidRPr="00107F5C" w:rsidTr="000B379E">
        <w:trPr>
          <w:trHeight w:val="20"/>
        </w:trPr>
        <w:tc>
          <w:tcPr>
            <w:tcW w:w="38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 xml:space="preserve">3. Маржинальный доход, </w:t>
            </w:r>
            <w:r w:rsidR="00962F04">
              <w:rPr>
                <w:rFonts w:ascii="Times New Roman" w:eastAsia="Times New Roman" w:hAnsi="Times New Roman" w:cs="Times New Roman"/>
                <w:color w:val="000000"/>
                <w:sz w:val="20"/>
                <w:szCs w:val="20"/>
              </w:rPr>
              <w:t>млн</w:t>
            </w:r>
            <w:r w:rsidRPr="00107F5C">
              <w:rPr>
                <w:rFonts w:ascii="Times New Roman" w:eastAsia="Times New Roman" w:hAnsi="Times New Roman" w:cs="Times New Roman"/>
                <w:color w:val="000000"/>
                <w:sz w:val="20"/>
                <w:szCs w:val="20"/>
              </w:rPr>
              <w:t>. р. (п.1 – п.2)</w:t>
            </w:r>
          </w:p>
        </w:tc>
        <w:tc>
          <w:tcPr>
            <w:tcW w:w="1285" w:type="dxa"/>
            <w:tcBorders>
              <w:top w:val="single" w:sz="4" w:space="0" w:color="auto"/>
              <w:left w:val="nil"/>
              <w:bottom w:val="single" w:sz="8"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МД</w:t>
            </w:r>
          </w:p>
        </w:tc>
        <w:tc>
          <w:tcPr>
            <w:tcW w:w="1486" w:type="dxa"/>
            <w:tcBorders>
              <w:top w:val="single" w:sz="4" w:space="0" w:color="auto"/>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152 930</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162 482</w:t>
            </w:r>
          </w:p>
        </w:tc>
        <w:tc>
          <w:tcPr>
            <w:tcW w:w="1274" w:type="dxa"/>
            <w:tcBorders>
              <w:top w:val="single" w:sz="4" w:space="0" w:color="auto"/>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9552</w:t>
            </w:r>
          </w:p>
        </w:tc>
      </w:tr>
      <w:tr w:rsidR="000B539A" w:rsidRPr="00107F5C" w:rsidTr="00E1251F">
        <w:trPr>
          <w:trHeight w:val="20"/>
        </w:trPr>
        <w:tc>
          <w:tcPr>
            <w:tcW w:w="3893" w:type="dxa"/>
            <w:tcBorders>
              <w:top w:val="nil"/>
              <w:left w:val="single" w:sz="8" w:space="0" w:color="auto"/>
              <w:bottom w:val="single" w:sz="8"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 xml:space="preserve">4. Коммерческие расходы, </w:t>
            </w:r>
            <w:r w:rsidR="00962F04">
              <w:rPr>
                <w:rFonts w:ascii="Times New Roman" w:eastAsia="Times New Roman" w:hAnsi="Times New Roman" w:cs="Times New Roman"/>
                <w:color w:val="000000"/>
                <w:sz w:val="20"/>
                <w:szCs w:val="20"/>
              </w:rPr>
              <w:t>млн</w:t>
            </w:r>
            <w:r w:rsidRPr="00107F5C">
              <w:rPr>
                <w:rFonts w:ascii="Times New Roman" w:eastAsia="Times New Roman" w:hAnsi="Times New Roman" w:cs="Times New Roman"/>
                <w:color w:val="000000"/>
                <w:sz w:val="20"/>
                <w:szCs w:val="20"/>
              </w:rPr>
              <w:t>. р.</w:t>
            </w:r>
          </w:p>
        </w:tc>
        <w:tc>
          <w:tcPr>
            <w:tcW w:w="1285" w:type="dxa"/>
            <w:tcBorders>
              <w:top w:val="nil"/>
              <w:left w:val="nil"/>
              <w:bottom w:val="single" w:sz="8"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КР</w:t>
            </w:r>
          </w:p>
        </w:tc>
        <w:tc>
          <w:tcPr>
            <w:tcW w:w="1486"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48 182</w:t>
            </w:r>
          </w:p>
        </w:tc>
        <w:tc>
          <w:tcPr>
            <w:tcW w:w="144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48 117</w:t>
            </w:r>
          </w:p>
        </w:tc>
        <w:tc>
          <w:tcPr>
            <w:tcW w:w="1274"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-65</w:t>
            </w:r>
          </w:p>
        </w:tc>
      </w:tr>
      <w:tr w:rsidR="000B539A" w:rsidRPr="00107F5C" w:rsidTr="00E1251F">
        <w:trPr>
          <w:trHeight w:val="20"/>
        </w:trPr>
        <w:tc>
          <w:tcPr>
            <w:tcW w:w="3893" w:type="dxa"/>
            <w:tcBorders>
              <w:top w:val="nil"/>
              <w:left w:val="single" w:sz="8" w:space="0" w:color="auto"/>
              <w:bottom w:val="single" w:sz="8"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 xml:space="preserve">5. Управленческие расходы, </w:t>
            </w:r>
            <w:r w:rsidR="00962F04">
              <w:rPr>
                <w:rFonts w:ascii="Times New Roman" w:eastAsia="Times New Roman" w:hAnsi="Times New Roman" w:cs="Times New Roman"/>
                <w:color w:val="000000"/>
                <w:sz w:val="20"/>
                <w:szCs w:val="20"/>
              </w:rPr>
              <w:t>млн</w:t>
            </w:r>
            <w:r w:rsidRPr="00107F5C">
              <w:rPr>
                <w:rFonts w:ascii="Times New Roman" w:eastAsia="Times New Roman" w:hAnsi="Times New Roman" w:cs="Times New Roman"/>
                <w:color w:val="000000"/>
                <w:sz w:val="20"/>
                <w:szCs w:val="20"/>
              </w:rPr>
              <w:t>. р.</w:t>
            </w:r>
          </w:p>
        </w:tc>
        <w:tc>
          <w:tcPr>
            <w:tcW w:w="1285" w:type="dxa"/>
            <w:tcBorders>
              <w:top w:val="nil"/>
              <w:left w:val="nil"/>
              <w:bottom w:val="single" w:sz="8"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УР</w:t>
            </w:r>
          </w:p>
        </w:tc>
        <w:tc>
          <w:tcPr>
            <w:tcW w:w="1486"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33 970</w:t>
            </w:r>
          </w:p>
        </w:tc>
        <w:tc>
          <w:tcPr>
            <w:tcW w:w="144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32 053</w:t>
            </w:r>
          </w:p>
        </w:tc>
        <w:tc>
          <w:tcPr>
            <w:tcW w:w="1274"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-1917</w:t>
            </w:r>
          </w:p>
        </w:tc>
      </w:tr>
      <w:tr w:rsidR="000B539A" w:rsidRPr="00107F5C" w:rsidTr="00E1251F">
        <w:trPr>
          <w:trHeight w:val="20"/>
        </w:trPr>
        <w:tc>
          <w:tcPr>
            <w:tcW w:w="3893" w:type="dxa"/>
            <w:tcBorders>
              <w:top w:val="nil"/>
              <w:left w:val="single" w:sz="8" w:space="0" w:color="auto"/>
              <w:bottom w:val="single" w:sz="8"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 xml:space="preserve">6. Итого условно-постоянных затрат, </w:t>
            </w:r>
            <w:r w:rsidR="00962F04">
              <w:rPr>
                <w:rFonts w:ascii="Times New Roman" w:eastAsia="Times New Roman" w:hAnsi="Times New Roman" w:cs="Times New Roman"/>
                <w:color w:val="000000"/>
                <w:sz w:val="20"/>
                <w:szCs w:val="20"/>
              </w:rPr>
              <w:t>млн</w:t>
            </w:r>
            <w:r w:rsidRPr="00107F5C">
              <w:rPr>
                <w:rFonts w:ascii="Times New Roman" w:eastAsia="Times New Roman" w:hAnsi="Times New Roman" w:cs="Times New Roman"/>
                <w:color w:val="000000"/>
                <w:sz w:val="20"/>
                <w:szCs w:val="20"/>
              </w:rPr>
              <w:t>. р. (п.4 + п.5)</w:t>
            </w:r>
          </w:p>
        </w:tc>
        <w:tc>
          <w:tcPr>
            <w:tcW w:w="1285" w:type="dxa"/>
            <w:tcBorders>
              <w:top w:val="nil"/>
              <w:left w:val="nil"/>
              <w:bottom w:val="single" w:sz="8"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proofErr w:type="spellStart"/>
            <w:r w:rsidRPr="00107F5C">
              <w:rPr>
                <w:rFonts w:ascii="Times New Roman" w:eastAsia="Times New Roman" w:hAnsi="Times New Roman" w:cs="Times New Roman"/>
                <w:color w:val="000000"/>
                <w:sz w:val="20"/>
                <w:szCs w:val="20"/>
              </w:rPr>
              <w:t>Sпост</w:t>
            </w:r>
            <w:proofErr w:type="spellEnd"/>
          </w:p>
        </w:tc>
        <w:tc>
          <w:tcPr>
            <w:tcW w:w="1486"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82 152</w:t>
            </w:r>
          </w:p>
        </w:tc>
        <w:tc>
          <w:tcPr>
            <w:tcW w:w="144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80 170</w:t>
            </w:r>
          </w:p>
        </w:tc>
        <w:tc>
          <w:tcPr>
            <w:tcW w:w="1274"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-1982</w:t>
            </w:r>
          </w:p>
        </w:tc>
      </w:tr>
      <w:tr w:rsidR="000B539A" w:rsidRPr="00107F5C" w:rsidTr="00E1251F">
        <w:trPr>
          <w:trHeight w:val="20"/>
        </w:trPr>
        <w:tc>
          <w:tcPr>
            <w:tcW w:w="3893" w:type="dxa"/>
            <w:tcBorders>
              <w:top w:val="nil"/>
              <w:left w:val="single" w:sz="8" w:space="0" w:color="auto"/>
              <w:bottom w:val="single" w:sz="8"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7. Доля маржинального дохода в выручке от продаж, %</w:t>
            </w:r>
          </w:p>
        </w:tc>
        <w:tc>
          <w:tcPr>
            <w:tcW w:w="1285" w:type="dxa"/>
            <w:tcBorders>
              <w:top w:val="nil"/>
              <w:left w:val="nil"/>
              <w:bottom w:val="single" w:sz="8"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d</w:t>
            </w:r>
          </w:p>
        </w:tc>
        <w:tc>
          <w:tcPr>
            <w:tcW w:w="1486"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48,65</w:t>
            </w:r>
          </w:p>
        </w:tc>
        <w:tc>
          <w:tcPr>
            <w:tcW w:w="144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50,18</w:t>
            </w:r>
          </w:p>
        </w:tc>
        <w:tc>
          <w:tcPr>
            <w:tcW w:w="1274"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w:t>
            </w:r>
          </w:p>
        </w:tc>
      </w:tr>
      <w:tr w:rsidR="000B539A" w:rsidRPr="00107F5C" w:rsidTr="00E1251F">
        <w:trPr>
          <w:trHeight w:val="20"/>
        </w:trPr>
        <w:tc>
          <w:tcPr>
            <w:tcW w:w="3893" w:type="dxa"/>
            <w:tcBorders>
              <w:top w:val="nil"/>
              <w:left w:val="single" w:sz="8" w:space="0" w:color="auto"/>
              <w:bottom w:val="single" w:sz="8"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8. «Критическая точка» объема продаж (точка безубыточности) (</w:t>
            </w:r>
            <w:proofErr w:type="gramStart"/>
            <w:r w:rsidRPr="00107F5C">
              <w:rPr>
                <w:rFonts w:ascii="Times New Roman" w:eastAsia="Times New Roman" w:hAnsi="Times New Roman" w:cs="Times New Roman"/>
                <w:color w:val="000000"/>
                <w:sz w:val="20"/>
                <w:szCs w:val="20"/>
              </w:rPr>
              <w:t>п.6 :</w:t>
            </w:r>
            <w:proofErr w:type="gramEnd"/>
            <w:r w:rsidRPr="00107F5C">
              <w:rPr>
                <w:rFonts w:ascii="Times New Roman" w:eastAsia="Times New Roman" w:hAnsi="Times New Roman" w:cs="Times New Roman"/>
                <w:color w:val="000000"/>
                <w:sz w:val="20"/>
                <w:szCs w:val="20"/>
              </w:rPr>
              <w:t xml:space="preserve"> п. 7)</w:t>
            </w:r>
          </w:p>
        </w:tc>
        <w:tc>
          <w:tcPr>
            <w:tcW w:w="1285" w:type="dxa"/>
            <w:tcBorders>
              <w:top w:val="nil"/>
              <w:left w:val="nil"/>
              <w:bottom w:val="single" w:sz="8"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КТ</w:t>
            </w:r>
          </w:p>
        </w:tc>
        <w:tc>
          <w:tcPr>
            <w:tcW w:w="1486"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1688,51</w:t>
            </w:r>
          </w:p>
        </w:tc>
        <w:tc>
          <w:tcPr>
            <w:tcW w:w="144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1597,62</w:t>
            </w:r>
          </w:p>
        </w:tc>
        <w:tc>
          <w:tcPr>
            <w:tcW w:w="1274"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-90,89</w:t>
            </w:r>
          </w:p>
        </w:tc>
      </w:tr>
      <w:tr w:rsidR="000B539A" w:rsidRPr="00107F5C" w:rsidTr="00E1251F">
        <w:trPr>
          <w:trHeight w:val="20"/>
        </w:trPr>
        <w:tc>
          <w:tcPr>
            <w:tcW w:w="3893" w:type="dxa"/>
            <w:tcBorders>
              <w:top w:val="nil"/>
              <w:left w:val="single" w:sz="8" w:space="0" w:color="auto"/>
              <w:bottom w:val="single" w:sz="8"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9. Запас финансовой прочности (п. 1 – п. 8)</w:t>
            </w:r>
          </w:p>
        </w:tc>
        <w:tc>
          <w:tcPr>
            <w:tcW w:w="1285" w:type="dxa"/>
            <w:tcBorders>
              <w:top w:val="nil"/>
              <w:left w:val="nil"/>
              <w:bottom w:val="single" w:sz="8"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ЗФП</w:t>
            </w:r>
          </w:p>
        </w:tc>
        <w:tc>
          <w:tcPr>
            <w:tcW w:w="1486"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312636,49</w:t>
            </w:r>
          </w:p>
        </w:tc>
        <w:tc>
          <w:tcPr>
            <w:tcW w:w="1440"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322195,38</w:t>
            </w:r>
          </w:p>
        </w:tc>
        <w:tc>
          <w:tcPr>
            <w:tcW w:w="1274"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9558,89</w:t>
            </w:r>
          </w:p>
        </w:tc>
      </w:tr>
    </w:tbl>
    <w:p w:rsidR="00D84D81" w:rsidRDefault="00D84D81" w:rsidP="00123C1D">
      <w:pPr>
        <w:spacing w:after="0" w:line="360" w:lineRule="auto"/>
        <w:jc w:val="both"/>
        <w:rPr>
          <w:rFonts w:ascii="Times New Roman" w:hAnsi="Times New Roman" w:cs="Times New Roman"/>
          <w:sz w:val="28"/>
          <w:szCs w:val="28"/>
        </w:rPr>
      </w:pPr>
    </w:p>
    <w:p w:rsidR="003F4AFE" w:rsidRDefault="003F4AFE" w:rsidP="000B37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 результатам анализа запаса финансовой прочности можно сделать вывод о </w:t>
      </w:r>
      <w:r w:rsidR="00351559">
        <w:rPr>
          <w:rFonts w:ascii="Times New Roman" w:hAnsi="Times New Roman" w:cs="Times New Roman"/>
          <w:sz w:val="28"/>
          <w:szCs w:val="28"/>
        </w:rPr>
        <w:t>том, что предприятие в 2017</w:t>
      </w:r>
      <w:proofErr w:type="gramStart"/>
      <w:r w:rsidR="00351559">
        <w:rPr>
          <w:rFonts w:ascii="Times New Roman" w:hAnsi="Times New Roman" w:cs="Times New Roman"/>
          <w:sz w:val="28"/>
          <w:szCs w:val="28"/>
        </w:rPr>
        <w:t xml:space="preserve">г </w:t>
      </w:r>
      <w:r>
        <w:rPr>
          <w:rFonts w:ascii="Times New Roman" w:hAnsi="Times New Roman" w:cs="Times New Roman"/>
          <w:sz w:val="28"/>
          <w:szCs w:val="28"/>
        </w:rPr>
        <w:t xml:space="preserve"> </w:t>
      </w:r>
      <w:r w:rsidR="00436B5A">
        <w:rPr>
          <w:rFonts w:ascii="Times New Roman" w:hAnsi="Times New Roman" w:cs="Times New Roman"/>
          <w:sz w:val="28"/>
          <w:szCs w:val="28"/>
        </w:rPr>
        <w:t>должно</w:t>
      </w:r>
      <w:proofErr w:type="gramEnd"/>
      <w:r w:rsidR="00436B5A">
        <w:rPr>
          <w:rFonts w:ascii="Times New Roman" w:hAnsi="Times New Roman" w:cs="Times New Roman"/>
          <w:sz w:val="28"/>
          <w:szCs w:val="28"/>
        </w:rPr>
        <w:t xml:space="preserve"> было</w:t>
      </w:r>
      <w:r>
        <w:rPr>
          <w:rFonts w:ascii="Times New Roman" w:hAnsi="Times New Roman" w:cs="Times New Roman"/>
          <w:sz w:val="28"/>
          <w:szCs w:val="28"/>
        </w:rPr>
        <w:t xml:space="preserve"> получ</w:t>
      </w:r>
      <w:r w:rsidR="00436B5A">
        <w:rPr>
          <w:rFonts w:ascii="Times New Roman" w:hAnsi="Times New Roman" w:cs="Times New Roman"/>
          <w:sz w:val="28"/>
          <w:szCs w:val="28"/>
        </w:rPr>
        <w:t>а</w:t>
      </w:r>
      <w:r>
        <w:rPr>
          <w:rFonts w:ascii="Times New Roman" w:hAnsi="Times New Roman" w:cs="Times New Roman"/>
          <w:sz w:val="28"/>
          <w:szCs w:val="28"/>
        </w:rPr>
        <w:t xml:space="preserve">ть </w:t>
      </w:r>
      <w:r>
        <w:rPr>
          <w:rFonts w:ascii="Times New Roman" w:hAnsi="Times New Roman" w:cs="Times New Roman"/>
          <w:sz w:val="28"/>
          <w:szCs w:val="28"/>
        </w:rPr>
        <w:lastRenderedPageBreak/>
        <w:t xml:space="preserve">выручки не </w:t>
      </w:r>
      <w:r w:rsidR="00436B5A">
        <w:rPr>
          <w:rFonts w:ascii="Times New Roman" w:hAnsi="Times New Roman" w:cs="Times New Roman"/>
          <w:sz w:val="28"/>
          <w:szCs w:val="28"/>
        </w:rPr>
        <w:t>менее</w:t>
      </w:r>
      <w:r>
        <w:rPr>
          <w:rFonts w:ascii="Times New Roman" w:hAnsi="Times New Roman" w:cs="Times New Roman"/>
          <w:sz w:val="28"/>
          <w:szCs w:val="28"/>
        </w:rPr>
        <w:t xml:space="preserve"> чем </w:t>
      </w:r>
      <w:r w:rsidR="00436B5A">
        <w:rPr>
          <w:rFonts w:ascii="Times New Roman" w:hAnsi="Times New Roman" w:cs="Times New Roman"/>
          <w:sz w:val="28"/>
          <w:szCs w:val="28"/>
        </w:rPr>
        <w:t xml:space="preserve">1,6 </w:t>
      </w:r>
      <w:proofErr w:type="spellStart"/>
      <w:r w:rsidR="00436B5A">
        <w:rPr>
          <w:rFonts w:ascii="Times New Roman" w:hAnsi="Times New Roman" w:cs="Times New Roman"/>
          <w:sz w:val="28"/>
          <w:szCs w:val="28"/>
        </w:rPr>
        <w:t>млрд</w:t>
      </w:r>
      <w:r>
        <w:rPr>
          <w:rFonts w:ascii="Times New Roman" w:hAnsi="Times New Roman" w:cs="Times New Roman"/>
          <w:sz w:val="28"/>
          <w:szCs w:val="28"/>
        </w:rPr>
        <w:t>.руб</w:t>
      </w:r>
      <w:proofErr w:type="spellEnd"/>
      <w:r>
        <w:rPr>
          <w:rFonts w:ascii="Times New Roman" w:hAnsi="Times New Roman" w:cs="Times New Roman"/>
          <w:sz w:val="28"/>
          <w:szCs w:val="28"/>
        </w:rPr>
        <w:t xml:space="preserve">. для получения </w:t>
      </w:r>
      <w:r w:rsidR="00433326">
        <w:rPr>
          <w:rFonts w:ascii="Times New Roman" w:hAnsi="Times New Roman" w:cs="Times New Roman"/>
          <w:sz w:val="28"/>
          <w:szCs w:val="28"/>
        </w:rPr>
        <w:t xml:space="preserve">прибыли от продаж, то есть </w:t>
      </w:r>
      <w:r w:rsidR="00436B5A">
        <w:rPr>
          <w:rFonts w:ascii="Times New Roman" w:hAnsi="Times New Roman" w:cs="Times New Roman"/>
          <w:sz w:val="28"/>
          <w:szCs w:val="28"/>
        </w:rPr>
        <w:t>запас финансовой п</w:t>
      </w:r>
      <w:r w:rsidR="00B74585">
        <w:rPr>
          <w:rFonts w:ascii="Times New Roman" w:hAnsi="Times New Roman" w:cs="Times New Roman"/>
          <w:sz w:val="28"/>
          <w:szCs w:val="28"/>
        </w:rPr>
        <w:t xml:space="preserve">рочности составлял 322 </w:t>
      </w:r>
      <w:proofErr w:type="spellStart"/>
      <w:r w:rsidR="00B74585">
        <w:rPr>
          <w:rFonts w:ascii="Times New Roman" w:hAnsi="Times New Roman" w:cs="Times New Roman"/>
          <w:sz w:val="28"/>
          <w:szCs w:val="28"/>
        </w:rPr>
        <w:t>млрд.руб</w:t>
      </w:r>
      <w:proofErr w:type="spellEnd"/>
      <w:r w:rsidR="00B74585">
        <w:rPr>
          <w:rFonts w:ascii="Times New Roman" w:hAnsi="Times New Roman" w:cs="Times New Roman"/>
          <w:sz w:val="28"/>
          <w:szCs w:val="28"/>
        </w:rPr>
        <w:t xml:space="preserve"> </w:t>
      </w:r>
      <w:r w:rsidR="00B74585">
        <w:rPr>
          <w:rFonts w:ascii="Times New Roman" w:hAnsi="Times New Roman" w:cs="Times New Roman"/>
          <w:color w:val="000000"/>
          <w:sz w:val="28"/>
          <w:szCs w:val="28"/>
        </w:rPr>
        <w:t>[15</w:t>
      </w:r>
      <w:r w:rsidR="00B74585" w:rsidRPr="00B74585">
        <w:rPr>
          <w:rFonts w:ascii="Times New Roman" w:hAnsi="Times New Roman" w:cs="Times New Roman"/>
          <w:color w:val="000000"/>
          <w:sz w:val="28"/>
          <w:szCs w:val="28"/>
        </w:rPr>
        <w:t>]</w:t>
      </w:r>
      <w:r w:rsidR="00B74585">
        <w:rPr>
          <w:rFonts w:ascii="Times New Roman" w:hAnsi="Times New Roman" w:cs="Times New Roman"/>
          <w:color w:val="000000"/>
          <w:sz w:val="28"/>
          <w:szCs w:val="28"/>
        </w:rPr>
        <w:t>.</w:t>
      </w:r>
    </w:p>
    <w:p w:rsidR="00D84D81" w:rsidRPr="00107F5C" w:rsidRDefault="00D00A35" w:rsidP="00D00A35">
      <w:pPr>
        <w:pStyle w:val="a3"/>
        <w:spacing w:before="0" w:beforeAutospacing="0" w:after="0" w:afterAutospacing="0" w:line="360" w:lineRule="auto"/>
        <w:ind w:firstLine="709"/>
        <w:jc w:val="both"/>
        <w:rPr>
          <w:color w:val="000000"/>
          <w:sz w:val="27"/>
          <w:szCs w:val="27"/>
        </w:rPr>
      </w:pPr>
      <w:r>
        <w:rPr>
          <w:color w:val="000000"/>
          <w:sz w:val="27"/>
          <w:szCs w:val="27"/>
        </w:rPr>
        <w:t>Таблица 20</w:t>
      </w:r>
      <w:r w:rsidRPr="00813DCA">
        <w:rPr>
          <w:color w:val="000000"/>
          <w:sz w:val="27"/>
          <w:szCs w:val="27"/>
        </w:rPr>
        <w:t xml:space="preserve"> – </w:t>
      </w:r>
      <w:r w:rsidR="00D84D81" w:rsidRPr="00107F5C">
        <w:rPr>
          <w:color w:val="000000"/>
          <w:sz w:val="27"/>
          <w:szCs w:val="27"/>
        </w:rPr>
        <w:t>Основные показатели платежеспособности и рентабельности</w:t>
      </w:r>
      <w:r w:rsidR="00107F5C">
        <w:rPr>
          <w:color w:val="000000"/>
          <w:sz w:val="27"/>
          <w:szCs w:val="27"/>
        </w:rPr>
        <w:t xml:space="preserve"> </w:t>
      </w:r>
      <w:r w:rsidR="00D84D81" w:rsidRPr="00107F5C">
        <w:rPr>
          <w:color w:val="000000"/>
          <w:sz w:val="27"/>
          <w:szCs w:val="27"/>
        </w:rPr>
        <w:t>для оценки инвестиционной привлекательности предприятия</w:t>
      </w:r>
    </w:p>
    <w:tbl>
      <w:tblPr>
        <w:tblW w:w="9208" w:type="dxa"/>
        <w:tblInd w:w="86" w:type="dxa"/>
        <w:tblLook w:val="04A0" w:firstRow="1" w:lastRow="0" w:firstColumn="1" w:lastColumn="0" w:noHBand="0" w:noVBand="1"/>
      </w:tblPr>
      <w:tblGrid>
        <w:gridCol w:w="1917"/>
        <w:gridCol w:w="1933"/>
        <w:gridCol w:w="2126"/>
        <w:gridCol w:w="1701"/>
        <w:gridCol w:w="1531"/>
      </w:tblGrid>
      <w:tr w:rsidR="00D84D81" w:rsidRPr="00107F5C" w:rsidTr="00E1251F">
        <w:trPr>
          <w:trHeight w:val="20"/>
        </w:trPr>
        <w:tc>
          <w:tcPr>
            <w:tcW w:w="19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 предприятия</w:t>
            </w:r>
          </w:p>
        </w:tc>
        <w:tc>
          <w:tcPr>
            <w:tcW w:w="4059" w:type="dxa"/>
            <w:gridSpan w:val="2"/>
            <w:tcBorders>
              <w:top w:val="single" w:sz="8" w:space="0" w:color="auto"/>
              <w:left w:val="nil"/>
              <w:bottom w:val="single" w:sz="8" w:space="0" w:color="auto"/>
              <w:right w:val="single" w:sz="8" w:space="0" w:color="000000"/>
            </w:tcBorders>
            <w:shd w:val="clear" w:color="auto" w:fill="auto"/>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Коэффициент текущей ликвидности</w:t>
            </w:r>
          </w:p>
        </w:tc>
        <w:tc>
          <w:tcPr>
            <w:tcW w:w="3232" w:type="dxa"/>
            <w:gridSpan w:val="2"/>
            <w:tcBorders>
              <w:top w:val="single" w:sz="8" w:space="0" w:color="auto"/>
              <w:left w:val="nil"/>
              <w:bottom w:val="single" w:sz="8" w:space="0" w:color="auto"/>
              <w:right w:val="single" w:sz="8" w:space="0" w:color="000000"/>
            </w:tcBorders>
            <w:shd w:val="clear" w:color="auto" w:fill="auto"/>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Рентабельность имущества, %</w:t>
            </w:r>
          </w:p>
        </w:tc>
      </w:tr>
      <w:tr w:rsidR="00D84D81" w:rsidRPr="00107F5C" w:rsidTr="00E1251F">
        <w:trPr>
          <w:trHeight w:val="20"/>
        </w:trPr>
        <w:tc>
          <w:tcPr>
            <w:tcW w:w="1917" w:type="dxa"/>
            <w:vMerge/>
            <w:tcBorders>
              <w:top w:val="single" w:sz="8" w:space="0" w:color="auto"/>
              <w:left w:val="single" w:sz="8" w:space="0" w:color="auto"/>
              <w:bottom w:val="single" w:sz="8" w:space="0" w:color="000000"/>
              <w:right w:val="single" w:sz="8" w:space="0" w:color="auto"/>
            </w:tcBorders>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p>
        </w:tc>
        <w:tc>
          <w:tcPr>
            <w:tcW w:w="1933" w:type="dxa"/>
            <w:vMerge w:val="restart"/>
            <w:tcBorders>
              <w:top w:val="nil"/>
              <w:left w:val="single" w:sz="8" w:space="0" w:color="auto"/>
              <w:bottom w:val="single" w:sz="8" w:space="0" w:color="000000"/>
              <w:right w:val="single" w:sz="8" w:space="0" w:color="auto"/>
            </w:tcBorders>
            <w:shd w:val="clear" w:color="auto" w:fill="auto"/>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На начало изучаемого периода</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На конец изучаемого периода</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За предыдущий период</w:t>
            </w:r>
          </w:p>
        </w:tc>
        <w:tc>
          <w:tcPr>
            <w:tcW w:w="1531" w:type="dxa"/>
            <w:tcBorders>
              <w:top w:val="nil"/>
              <w:left w:val="nil"/>
              <w:bottom w:val="nil"/>
              <w:right w:val="single" w:sz="8" w:space="0" w:color="auto"/>
            </w:tcBorders>
            <w:shd w:val="clear" w:color="auto" w:fill="auto"/>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 xml:space="preserve">За отчетный </w:t>
            </w:r>
          </w:p>
        </w:tc>
      </w:tr>
      <w:tr w:rsidR="00D84D81" w:rsidRPr="00107F5C" w:rsidTr="00657E8B">
        <w:trPr>
          <w:trHeight w:val="20"/>
        </w:trPr>
        <w:tc>
          <w:tcPr>
            <w:tcW w:w="1917" w:type="dxa"/>
            <w:vMerge/>
            <w:tcBorders>
              <w:top w:val="single" w:sz="8" w:space="0" w:color="auto"/>
              <w:left w:val="single" w:sz="8" w:space="0" w:color="auto"/>
              <w:bottom w:val="single" w:sz="4" w:space="0" w:color="auto"/>
              <w:right w:val="single" w:sz="8" w:space="0" w:color="auto"/>
            </w:tcBorders>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p>
        </w:tc>
        <w:tc>
          <w:tcPr>
            <w:tcW w:w="1933" w:type="dxa"/>
            <w:vMerge/>
            <w:tcBorders>
              <w:top w:val="nil"/>
              <w:left w:val="single" w:sz="8" w:space="0" w:color="auto"/>
              <w:bottom w:val="single" w:sz="4" w:space="0" w:color="auto"/>
              <w:right w:val="single" w:sz="8" w:space="0" w:color="auto"/>
            </w:tcBorders>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8" w:space="0" w:color="auto"/>
              <w:bottom w:val="single" w:sz="4" w:space="0" w:color="auto"/>
              <w:right w:val="single" w:sz="8" w:space="0" w:color="auto"/>
            </w:tcBorders>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8" w:space="0" w:color="auto"/>
              <w:bottom w:val="single" w:sz="4" w:space="0" w:color="auto"/>
              <w:right w:val="single" w:sz="8" w:space="0" w:color="auto"/>
            </w:tcBorders>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p>
        </w:tc>
        <w:tc>
          <w:tcPr>
            <w:tcW w:w="1531" w:type="dxa"/>
            <w:tcBorders>
              <w:top w:val="nil"/>
              <w:left w:val="nil"/>
              <w:bottom w:val="single" w:sz="4" w:space="0" w:color="auto"/>
              <w:right w:val="single" w:sz="8" w:space="0" w:color="auto"/>
            </w:tcBorders>
            <w:shd w:val="clear" w:color="auto" w:fill="auto"/>
            <w:vAlign w:val="center"/>
            <w:hideMark/>
          </w:tcPr>
          <w:p w:rsidR="00D84D81" w:rsidRPr="00107F5C" w:rsidRDefault="00D84D81" w:rsidP="00E1251F">
            <w:pPr>
              <w:spacing w:after="0" w:line="240" w:lineRule="auto"/>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период</w:t>
            </w:r>
          </w:p>
        </w:tc>
      </w:tr>
      <w:tr w:rsidR="000B539A" w:rsidRPr="00107F5C" w:rsidTr="00657E8B">
        <w:trPr>
          <w:trHeight w:val="20"/>
        </w:trPr>
        <w:tc>
          <w:tcPr>
            <w:tcW w:w="1917"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1</w:t>
            </w:r>
          </w:p>
        </w:tc>
        <w:tc>
          <w:tcPr>
            <w:tcW w:w="1933" w:type="dxa"/>
            <w:tcBorders>
              <w:top w:val="single" w:sz="4" w:space="0" w:color="auto"/>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2,24</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1,22</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3,15</w:t>
            </w:r>
          </w:p>
        </w:tc>
        <w:tc>
          <w:tcPr>
            <w:tcW w:w="1531" w:type="dxa"/>
            <w:tcBorders>
              <w:top w:val="single" w:sz="4" w:space="0" w:color="auto"/>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3,01</w:t>
            </w:r>
          </w:p>
        </w:tc>
      </w:tr>
      <w:tr w:rsidR="000B539A" w:rsidRPr="00107F5C" w:rsidTr="00E1251F">
        <w:trPr>
          <w:trHeight w:val="20"/>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2</w:t>
            </w:r>
          </w:p>
        </w:tc>
        <w:tc>
          <w:tcPr>
            <w:tcW w:w="1933"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1,4</w:t>
            </w:r>
          </w:p>
        </w:tc>
        <w:tc>
          <w:tcPr>
            <w:tcW w:w="2126"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1,16</w:t>
            </w:r>
          </w:p>
        </w:tc>
        <w:tc>
          <w:tcPr>
            <w:tcW w:w="1701"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9,18</w:t>
            </w:r>
          </w:p>
        </w:tc>
        <w:tc>
          <w:tcPr>
            <w:tcW w:w="1531"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10,46</w:t>
            </w:r>
          </w:p>
        </w:tc>
      </w:tr>
      <w:tr w:rsidR="000B539A" w:rsidRPr="00107F5C" w:rsidTr="00E1251F">
        <w:trPr>
          <w:trHeight w:val="20"/>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3</w:t>
            </w:r>
          </w:p>
        </w:tc>
        <w:tc>
          <w:tcPr>
            <w:tcW w:w="1933"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1,71</w:t>
            </w:r>
          </w:p>
        </w:tc>
        <w:tc>
          <w:tcPr>
            <w:tcW w:w="2126"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1,81</w:t>
            </w:r>
          </w:p>
        </w:tc>
        <w:tc>
          <w:tcPr>
            <w:tcW w:w="1701"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0,56</w:t>
            </w:r>
          </w:p>
        </w:tc>
        <w:tc>
          <w:tcPr>
            <w:tcW w:w="1531"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1,26</w:t>
            </w:r>
          </w:p>
        </w:tc>
      </w:tr>
      <w:tr w:rsidR="000B539A" w:rsidRPr="00107F5C" w:rsidTr="00E1251F">
        <w:trPr>
          <w:trHeight w:val="20"/>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4</w:t>
            </w:r>
          </w:p>
        </w:tc>
        <w:tc>
          <w:tcPr>
            <w:tcW w:w="1933"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3,18</w:t>
            </w:r>
          </w:p>
        </w:tc>
        <w:tc>
          <w:tcPr>
            <w:tcW w:w="2126"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1,13</w:t>
            </w:r>
          </w:p>
        </w:tc>
        <w:tc>
          <w:tcPr>
            <w:tcW w:w="1701"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2,13</w:t>
            </w:r>
          </w:p>
        </w:tc>
        <w:tc>
          <w:tcPr>
            <w:tcW w:w="1531"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1,15</w:t>
            </w:r>
          </w:p>
        </w:tc>
      </w:tr>
      <w:tr w:rsidR="000B539A" w:rsidRPr="00107F5C" w:rsidTr="00E1251F">
        <w:trPr>
          <w:trHeight w:val="20"/>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5</w:t>
            </w:r>
          </w:p>
        </w:tc>
        <w:tc>
          <w:tcPr>
            <w:tcW w:w="1933"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1,29</w:t>
            </w:r>
          </w:p>
        </w:tc>
        <w:tc>
          <w:tcPr>
            <w:tcW w:w="2126"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1,15</w:t>
            </w:r>
          </w:p>
        </w:tc>
        <w:tc>
          <w:tcPr>
            <w:tcW w:w="1701"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2,98</w:t>
            </w:r>
          </w:p>
        </w:tc>
        <w:tc>
          <w:tcPr>
            <w:tcW w:w="1531"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0,43</w:t>
            </w:r>
          </w:p>
        </w:tc>
      </w:tr>
      <w:tr w:rsidR="000B539A" w:rsidRPr="00107F5C" w:rsidTr="00E1251F">
        <w:trPr>
          <w:trHeight w:val="20"/>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6</w:t>
            </w:r>
          </w:p>
        </w:tc>
        <w:tc>
          <w:tcPr>
            <w:tcW w:w="1933"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5,06</w:t>
            </w:r>
          </w:p>
        </w:tc>
        <w:tc>
          <w:tcPr>
            <w:tcW w:w="2126"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1,67</w:t>
            </w:r>
          </w:p>
        </w:tc>
        <w:tc>
          <w:tcPr>
            <w:tcW w:w="1701"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4,56</w:t>
            </w:r>
          </w:p>
        </w:tc>
        <w:tc>
          <w:tcPr>
            <w:tcW w:w="1531"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4,5</w:t>
            </w:r>
          </w:p>
        </w:tc>
      </w:tr>
      <w:tr w:rsidR="000B539A" w:rsidRPr="00107F5C" w:rsidTr="00E1251F">
        <w:trPr>
          <w:trHeight w:val="20"/>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7</w:t>
            </w:r>
          </w:p>
        </w:tc>
        <w:tc>
          <w:tcPr>
            <w:tcW w:w="1933"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1,24</w:t>
            </w:r>
          </w:p>
        </w:tc>
        <w:tc>
          <w:tcPr>
            <w:tcW w:w="2126"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1,46</w:t>
            </w:r>
          </w:p>
        </w:tc>
        <w:tc>
          <w:tcPr>
            <w:tcW w:w="1701"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5</w:t>
            </w:r>
          </w:p>
        </w:tc>
        <w:tc>
          <w:tcPr>
            <w:tcW w:w="1531"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6,2</w:t>
            </w:r>
          </w:p>
        </w:tc>
      </w:tr>
      <w:tr w:rsidR="000B539A" w:rsidRPr="00107F5C" w:rsidTr="00E1251F">
        <w:trPr>
          <w:trHeight w:val="20"/>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8</w:t>
            </w:r>
          </w:p>
        </w:tc>
        <w:tc>
          <w:tcPr>
            <w:tcW w:w="1933"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1,34</w:t>
            </w:r>
          </w:p>
        </w:tc>
        <w:tc>
          <w:tcPr>
            <w:tcW w:w="2126"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1,79</w:t>
            </w:r>
          </w:p>
        </w:tc>
        <w:tc>
          <w:tcPr>
            <w:tcW w:w="1701"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8,45</w:t>
            </w:r>
          </w:p>
        </w:tc>
        <w:tc>
          <w:tcPr>
            <w:tcW w:w="1531"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1,02</w:t>
            </w:r>
          </w:p>
        </w:tc>
      </w:tr>
      <w:tr w:rsidR="000B539A" w:rsidRPr="00107F5C" w:rsidTr="00E1251F">
        <w:trPr>
          <w:trHeight w:val="20"/>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9</w:t>
            </w:r>
          </w:p>
        </w:tc>
        <w:tc>
          <w:tcPr>
            <w:tcW w:w="1933"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2,06</w:t>
            </w:r>
          </w:p>
        </w:tc>
        <w:tc>
          <w:tcPr>
            <w:tcW w:w="2126"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1,55</w:t>
            </w:r>
          </w:p>
        </w:tc>
        <w:tc>
          <w:tcPr>
            <w:tcW w:w="1701"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6,48</w:t>
            </w:r>
          </w:p>
        </w:tc>
        <w:tc>
          <w:tcPr>
            <w:tcW w:w="1531"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7</w:t>
            </w:r>
          </w:p>
        </w:tc>
      </w:tr>
      <w:tr w:rsidR="000B539A" w:rsidRPr="00107F5C" w:rsidTr="00E1251F">
        <w:trPr>
          <w:trHeight w:val="20"/>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10</w:t>
            </w:r>
          </w:p>
        </w:tc>
        <w:tc>
          <w:tcPr>
            <w:tcW w:w="1933"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1,76</w:t>
            </w:r>
          </w:p>
        </w:tc>
        <w:tc>
          <w:tcPr>
            <w:tcW w:w="2126"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1,37</w:t>
            </w:r>
          </w:p>
        </w:tc>
        <w:tc>
          <w:tcPr>
            <w:tcW w:w="1701"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7,11</w:t>
            </w:r>
          </w:p>
        </w:tc>
        <w:tc>
          <w:tcPr>
            <w:tcW w:w="1531" w:type="dxa"/>
            <w:tcBorders>
              <w:top w:val="nil"/>
              <w:left w:val="nil"/>
              <w:bottom w:val="single" w:sz="8" w:space="0" w:color="auto"/>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6,05</w:t>
            </w:r>
          </w:p>
        </w:tc>
      </w:tr>
      <w:tr w:rsidR="000B539A" w:rsidRPr="00107F5C" w:rsidTr="00E1251F">
        <w:trPr>
          <w:trHeight w:val="20"/>
        </w:trPr>
        <w:tc>
          <w:tcPr>
            <w:tcW w:w="1917" w:type="dxa"/>
            <w:tcBorders>
              <w:top w:val="nil"/>
              <w:left w:val="single" w:sz="8" w:space="0" w:color="auto"/>
              <w:bottom w:val="nil"/>
              <w:right w:val="single" w:sz="8" w:space="0" w:color="auto"/>
            </w:tcBorders>
            <w:shd w:val="clear" w:color="auto" w:fill="auto"/>
            <w:vAlign w:val="bottom"/>
            <w:hideMark/>
          </w:tcPr>
          <w:p w:rsidR="000B539A" w:rsidRPr="00107F5C" w:rsidRDefault="000B539A" w:rsidP="000B539A">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 xml:space="preserve">Анализируемое </w:t>
            </w:r>
          </w:p>
        </w:tc>
        <w:tc>
          <w:tcPr>
            <w:tcW w:w="1933" w:type="dxa"/>
            <w:vMerge w:val="restart"/>
            <w:tcBorders>
              <w:top w:val="nil"/>
              <w:left w:val="single" w:sz="8" w:space="0" w:color="auto"/>
              <w:bottom w:val="single" w:sz="8" w:space="0" w:color="000000"/>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0,37</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0,66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10,41</w:t>
            </w:r>
          </w:p>
        </w:tc>
        <w:tc>
          <w:tcPr>
            <w:tcW w:w="1531" w:type="dxa"/>
            <w:vMerge w:val="restart"/>
            <w:tcBorders>
              <w:top w:val="nil"/>
              <w:left w:val="single" w:sz="8" w:space="0" w:color="auto"/>
              <w:bottom w:val="single" w:sz="8" w:space="0" w:color="000000"/>
              <w:right w:val="single" w:sz="8" w:space="0" w:color="auto"/>
            </w:tcBorders>
            <w:shd w:val="clear" w:color="auto" w:fill="auto"/>
            <w:vAlign w:val="center"/>
            <w:hideMark/>
          </w:tcPr>
          <w:p w:rsidR="000B539A" w:rsidRPr="000B539A" w:rsidRDefault="000B539A" w:rsidP="00E1251F">
            <w:pPr>
              <w:spacing w:after="0" w:line="240" w:lineRule="auto"/>
              <w:jc w:val="center"/>
              <w:rPr>
                <w:rFonts w:ascii="Times New Roman" w:eastAsia="Times New Roman" w:hAnsi="Times New Roman" w:cs="Times New Roman"/>
                <w:color w:val="000000"/>
                <w:sz w:val="20"/>
                <w:szCs w:val="20"/>
              </w:rPr>
            </w:pPr>
            <w:r w:rsidRPr="000B539A">
              <w:rPr>
                <w:rFonts w:ascii="Times New Roman" w:eastAsia="Times New Roman" w:hAnsi="Times New Roman" w:cs="Times New Roman"/>
                <w:color w:val="000000"/>
                <w:sz w:val="20"/>
                <w:szCs w:val="20"/>
              </w:rPr>
              <w:t>21,86</w:t>
            </w:r>
          </w:p>
        </w:tc>
      </w:tr>
      <w:tr w:rsidR="00D84D81" w:rsidRPr="00107F5C" w:rsidTr="00107F5C">
        <w:trPr>
          <w:trHeight w:val="20"/>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D84D81" w:rsidRPr="00107F5C" w:rsidRDefault="00D84D81" w:rsidP="00123C1D">
            <w:pPr>
              <w:spacing w:after="0" w:line="240" w:lineRule="auto"/>
              <w:jc w:val="both"/>
              <w:rPr>
                <w:rFonts w:ascii="Times New Roman" w:eastAsia="Times New Roman" w:hAnsi="Times New Roman" w:cs="Times New Roman"/>
                <w:color w:val="000000"/>
                <w:sz w:val="20"/>
                <w:szCs w:val="20"/>
              </w:rPr>
            </w:pPr>
            <w:r w:rsidRPr="00107F5C">
              <w:rPr>
                <w:rFonts w:ascii="Times New Roman" w:eastAsia="Times New Roman" w:hAnsi="Times New Roman" w:cs="Times New Roman"/>
                <w:color w:val="000000"/>
                <w:sz w:val="20"/>
                <w:szCs w:val="20"/>
              </w:rPr>
              <w:t>предприятие</w:t>
            </w:r>
          </w:p>
        </w:tc>
        <w:tc>
          <w:tcPr>
            <w:tcW w:w="1933" w:type="dxa"/>
            <w:vMerge/>
            <w:tcBorders>
              <w:top w:val="nil"/>
              <w:left w:val="single" w:sz="8" w:space="0" w:color="auto"/>
              <w:bottom w:val="single" w:sz="8" w:space="0" w:color="000000"/>
              <w:right w:val="single" w:sz="8" w:space="0" w:color="auto"/>
            </w:tcBorders>
            <w:vAlign w:val="bottom"/>
            <w:hideMark/>
          </w:tcPr>
          <w:p w:rsidR="00D84D81" w:rsidRPr="00107F5C" w:rsidRDefault="00D84D81" w:rsidP="00123C1D">
            <w:pPr>
              <w:spacing w:after="0" w:line="240" w:lineRule="auto"/>
              <w:jc w:val="both"/>
              <w:rPr>
                <w:rFonts w:ascii="Times New Roman" w:eastAsia="Times New Roman" w:hAnsi="Times New Roman" w:cs="Times New Roman"/>
                <w:color w:val="000000"/>
                <w:sz w:val="20"/>
                <w:szCs w:val="20"/>
              </w:rPr>
            </w:pPr>
          </w:p>
        </w:tc>
        <w:tc>
          <w:tcPr>
            <w:tcW w:w="2126" w:type="dxa"/>
            <w:vMerge/>
            <w:tcBorders>
              <w:top w:val="nil"/>
              <w:left w:val="single" w:sz="8" w:space="0" w:color="auto"/>
              <w:bottom w:val="single" w:sz="8" w:space="0" w:color="000000"/>
              <w:right w:val="single" w:sz="8" w:space="0" w:color="auto"/>
            </w:tcBorders>
            <w:vAlign w:val="bottom"/>
            <w:hideMark/>
          </w:tcPr>
          <w:p w:rsidR="00D84D81" w:rsidRPr="00107F5C" w:rsidRDefault="00D84D81" w:rsidP="00123C1D">
            <w:pPr>
              <w:spacing w:after="0" w:line="240" w:lineRule="auto"/>
              <w:jc w:val="both"/>
              <w:rPr>
                <w:rFonts w:ascii="Times New Roman" w:eastAsia="Times New Roman" w:hAnsi="Times New Roman" w:cs="Times New Roman"/>
                <w:color w:val="000000"/>
                <w:sz w:val="20"/>
                <w:szCs w:val="20"/>
              </w:rPr>
            </w:pPr>
          </w:p>
        </w:tc>
        <w:tc>
          <w:tcPr>
            <w:tcW w:w="1701" w:type="dxa"/>
            <w:vMerge/>
            <w:tcBorders>
              <w:top w:val="nil"/>
              <w:left w:val="single" w:sz="8" w:space="0" w:color="auto"/>
              <w:bottom w:val="single" w:sz="8" w:space="0" w:color="000000"/>
              <w:right w:val="single" w:sz="8" w:space="0" w:color="auto"/>
            </w:tcBorders>
            <w:vAlign w:val="bottom"/>
            <w:hideMark/>
          </w:tcPr>
          <w:p w:rsidR="00D84D81" w:rsidRPr="00107F5C" w:rsidRDefault="00D84D81" w:rsidP="00123C1D">
            <w:pPr>
              <w:spacing w:after="0" w:line="240" w:lineRule="auto"/>
              <w:jc w:val="both"/>
              <w:rPr>
                <w:rFonts w:ascii="Times New Roman" w:eastAsia="Times New Roman" w:hAnsi="Times New Roman" w:cs="Times New Roman"/>
                <w:color w:val="000000"/>
                <w:sz w:val="20"/>
                <w:szCs w:val="20"/>
              </w:rPr>
            </w:pPr>
          </w:p>
        </w:tc>
        <w:tc>
          <w:tcPr>
            <w:tcW w:w="1531" w:type="dxa"/>
            <w:vMerge/>
            <w:tcBorders>
              <w:top w:val="nil"/>
              <w:left w:val="single" w:sz="8" w:space="0" w:color="auto"/>
              <w:bottom w:val="single" w:sz="8" w:space="0" w:color="000000"/>
              <w:right w:val="single" w:sz="8" w:space="0" w:color="auto"/>
            </w:tcBorders>
            <w:vAlign w:val="bottom"/>
            <w:hideMark/>
          </w:tcPr>
          <w:p w:rsidR="00D84D81" w:rsidRPr="00107F5C" w:rsidRDefault="00D84D81" w:rsidP="00123C1D">
            <w:pPr>
              <w:spacing w:after="0" w:line="240" w:lineRule="auto"/>
              <w:jc w:val="both"/>
              <w:rPr>
                <w:rFonts w:ascii="Times New Roman" w:eastAsia="Times New Roman" w:hAnsi="Times New Roman" w:cs="Times New Roman"/>
                <w:color w:val="000000"/>
                <w:sz w:val="20"/>
                <w:szCs w:val="20"/>
              </w:rPr>
            </w:pPr>
          </w:p>
        </w:tc>
      </w:tr>
    </w:tbl>
    <w:p w:rsidR="00985F8D" w:rsidRDefault="00985F8D" w:rsidP="000D3144">
      <w:pPr>
        <w:spacing w:after="0" w:line="360" w:lineRule="auto"/>
        <w:jc w:val="both"/>
        <w:rPr>
          <w:rFonts w:ascii="Times New Roman" w:hAnsi="Times New Roman" w:cs="Times New Roman"/>
          <w:sz w:val="28"/>
          <w:szCs w:val="28"/>
        </w:rPr>
      </w:pPr>
    </w:p>
    <w:p w:rsidR="00123C1D" w:rsidRDefault="00433326" w:rsidP="00123C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сравнения привлекательности ПАО «</w:t>
      </w:r>
      <w:r w:rsidR="001D62B9">
        <w:rPr>
          <w:rFonts w:ascii="Times New Roman" w:hAnsi="Times New Roman" w:cs="Times New Roman"/>
          <w:sz w:val="28"/>
          <w:szCs w:val="28"/>
        </w:rPr>
        <w:t>МТС</w:t>
      </w:r>
      <w:r>
        <w:rPr>
          <w:rFonts w:ascii="Times New Roman" w:hAnsi="Times New Roman" w:cs="Times New Roman"/>
          <w:sz w:val="28"/>
          <w:szCs w:val="28"/>
        </w:rPr>
        <w:t xml:space="preserve">» необходимо сравнить его с другими предприятиями, обозначенными в таблице 20. Так, по уровню ликвидности можно сказать, что предприятие находится на </w:t>
      </w:r>
      <w:r w:rsidR="000B1219">
        <w:rPr>
          <w:rFonts w:ascii="Times New Roman" w:hAnsi="Times New Roman" w:cs="Times New Roman"/>
          <w:sz w:val="28"/>
          <w:szCs w:val="28"/>
        </w:rPr>
        <w:t>достаточно низком</w:t>
      </w:r>
      <w:r>
        <w:rPr>
          <w:rFonts w:ascii="Times New Roman" w:hAnsi="Times New Roman" w:cs="Times New Roman"/>
          <w:sz w:val="28"/>
          <w:szCs w:val="28"/>
        </w:rPr>
        <w:t xml:space="preserve"> уровне и </w:t>
      </w:r>
      <w:r w:rsidR="000B1219">
        <w:rPr>
          <w:rFonts w:ascii="Times New Roman" w:hAnsi="Times New Roman" w:cs="Times New Roman"/>
          <w:sz w:val="28"/>
          <w:szCs w:val="28"/>
        </w:rPr>
        <w:t>при выборе объекта инвестиций по уровню ликвидности следует выбрать любое другое предприятие из списка</w:t>
      </w:r>
      <w:r>
        <w:rPr>
          <w:rFonts w:ascii="Times New Roman" w:hAnsi="Times New Roman" w:cs="Times New Roman"/>
          <w:sz w:val="28"/>
          <w:szCs w:val="28"/>
        </w:rPr>
        <w:t xml:space="preserve">. По рентабельности имущества </w:t>
      </w:r>
      <w:r w:rsidR="000B1219">
        <w:rPr>
          <w:rFonts w:ascii="Times New Roman" w:hAnsi="Times New Roman" w:cs="Times New Roman"/>
          <w:sz w:val="28"/>
          <w:szCs w:val="28"/>
        </w:rPr>
        <w:t xml:space="preserve">же </w:t>
      </w:r>
      <w:r>
        <w:rPr>
          <w:rFonts w:ascii="Times New Roman" w:hAnsi="Times New Roman" w:cs="Times New Roman"/>
          <w:sz w:val="28"/>
          <w:szCs w:val="28"/>
        </w:rPr>
        <w:t>ПАО «</w:t>
      </w:r>
      <w:r w:rsidR="001D62B9">
        <w:rPr>
          <w:rFonts w:ascii="Times New Roman" w:hAnsi="Times New Roman" w:cs="Times New Roman"/>
          <w:sz w:val="28"/>
          <w:szCs w:val="28"/>
        </w:rPr>
        <w:t>МТС</w:t>
      </w:r>
      <w:r>
        <w:rPr>
          <w:rFonts w:ascii="Times New Roman" w:hAnsi="Times New Roman" w:cs="Times New Roman"/>
          <w:sz w:val="28"/>
          <w:szCs w:val="28"/>
        </w:rPr>
        <w:t xml:space="preserve">» </w:t>
      </w:r>
      <w:r w:rsidR="000B1219">
        <w:rPr>
          <w:rFonts w:ascii="Times New Roman" w:hAnsi="Times New Roman" w:cs="Times New Roman"/>
          <w:sz w:val="28"/>
          <w:szCs w:val="28"/>
        </w:rPr>
        <w:t>является лидером среди приведенных компаний и инвесторов, заинтересованных в дивидендах (а это, можно сказать все инвесторы) необходимо выбрать ПАО «МТС» для вложения своих финансовых активов.</w:t>
      </w:r>
    </w:p>
    <w:p w:rsidR="00123C1D" w:rsidRPr="000D3144" w:rsidRDefault="00123C1D" w:rsidP="000D3144">
      <w:pPr>
        <w:jc w:val="center"/>
        <w:rPr>
          <w:rFonts w:ascii="Times New Roman" w:hAnsi="Times New Roman" w:cs="Times New Roman"/>
          <w:sz w:val="28"/>
          <w:szCs w:val="28"/>
        </w:rPr>
      </w:pPr>
      <w:r>
        <w:rPr>
          <w:rFonts w:ascii="Times New Roman" w:hAnsi="Times New Roman" w:cs="Times New Roman"/>
          <w:sz w:val="28"/>
          <w:szCs w:val="28"/>
        </w:rPr>
        <w:br w:type="page"/>
      </w:r>
      <w:bookmarkStart w:id="6" w:name="_Toc535402755"/>
      <w:r w:rsidRPr="00351559">
        <w:rPr>
          <w:rFonts w:ascii="Times New Roman" w:hAnsi="Times New Roman" w:cs="Times New Roman"/>
          <w:color w:val="000000" w:themeColor="text1"/>
          <w:sz w:val="28"/>
          <w:szCs w:val="28"/>
        </w:rPr>
        <w:lastRenderedPageBreak/>
        <w:t>Заключение</w:t>
      </w:r>
      <w:bookmarkEnd w:id="6"/>
    </w:p>
    <w:p w:rsidR="00123C1D" w:rsidRDefault="00123C1D" w:rsidP="00123C1D">
      <w:pPr>
        <w:spacing w:after="0" w:line="360" w:lineRule="auto"/>
        <w:jc w:val="both"/>
        <w:rPr>
          <w:rFonts w:ascii="Times New Roman" w:hAnsi="Times New Roman" w:cs="Times New Roman"/>
          <w:sz w:val="28"/>
          <w:szCs w:val="28"/>
        </w:rPr>
      </w:pPr>
    </w:p>
    <w:p w:rsidR="0092520C" w:rsidRPr="00AE7FA2" w:rsidRDefault="0092520C" w:rsidP="0092520C">
      <w:pPr>
        <w:spacing w:after="0" w:line="360" w:lineRule="auto"/>
        <w:ind w:firstLine="709"/>
        <w:jc w:val="both"/>
        <w:rPr>
          <w:rFonts w:ascii="Times New Roman" w:hAnsi="Times New Roman" w:cs="Times New Roman"/>
          <w:sz w:val="28"/>
          <w:szCs w:val="28"/>
        </w:rPr>
      </w:pPr>
      <w:r w:rsidRPr="00AE7FA2">
        <w:rPr>
          <w:rFonts w:ascii="Times New Roman" w:hAnsi="Times New Roman" w:cs="Times New Roman"/>
          <w:sz w:val="28"/>
          <w:szCs w:val="28"/>
        </w:rPr>
        <w:t>Рыночная экономика в Российской Федерации набирает всё большую силу. 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w:t>
      </w:r>
      <w:r w:rsidRPr="00AE7FA2">
        <w:rPr>
          <w:rFonts w:ascii="Times New Roman" w:hAnsi="Times New Roman" w:cs="Times New Roman"/>
          <w:sz w:val="28"/>
          <w:szCs w:val="28"/>
        </w:rPr>
        <w:softHyphen/>
        <w:t>ношений, заинтересованных в результатах его функционирования.</w:t>
      </w:r>
    </w:p>
    <w:p w:rsidR="0092520C" w:rsidRPr="00AE7FA2" w:rsidRDefault="0092520C" w:rsidP="0092520C">
      <w:pPr>
        <w:spacing w:after="0" w:line="360" w:lineRule="auto"/>
        <w:ind w:firstLine="709"/>
        <w:jc w:val="both"/>
        <w:rPr>
          <w:rFonts w:ascii="Times New Roman" w:hAnsi="Times New Roman" w:cs="Times New Roman"/>
          <w:sz w:val="28"/>
          <w:szCs w:val="28"/>
        </w:rPr>
      </w:pPr>
      <w:r w:rsidRPr="00AE7FA2">
        <w:rPr>
          <w:rFonts w:ascii="Times New Roman" w:hAnsi="Times New Roman" w:cs="Times New Roman"/>
          <w:sz w:val="28"/>
          <w:szCs w:val="28"/>
        </w:rPr>
        <w:t>Чтобы обеспечивать выживаемость предприятия в современных условиях, управленческому персоналу необходимо, прежде всего, уметь реально оценивать финансовое состояние, как своего предприятия, так и существующих потенциаль</w:t>
      </w:r>
      <w:r w:rsidRPr="00AE7FA2">
        <w:rPr>
          <w:rFonts w:ascii="Times New Roman" w:hAnsi="Times New Roman" w:cs="Times New Roman"/>
          <w:sz w:val="28"/>
          <w:szCs w:val="28"/>
        </w:rPr>
        <w:softHyphen/>
        <w:t>ных конкурентов.</w:t>
      </w:r>
    </w:p>
    <w:p w:rsidR="0092520C" w:rsidRPr="00AE7FA2" w:rsidRDefault="0092520C" w:rsidP="0092520C">
      <w:pPr>
        <w:spacing w:after="0" w:line="360" w:lineRule="auto"/>
        <w:ind w:firstLine="709"/>
        <w:jc w:val="both"/>
        <w:rPr>
          <w:rFonts w:ascii="Times New Roman" w:hAnsi="Times New Roman" w:cs="Times New Roman"/>
          <w:sz w:val="28"/>
          <w:szCs w:val="28"/>
        </w:rPr>
      </w:pPr>
      <w:r w:rsidRPr="00AE7FA2">
        <w:rPr>
          <w:rFonts w:ascii="Times New Roman" w:hAnsi="Times New Roman" w:cs="Times New Roman"/>
          <w:sz w:val="28"/>
          <w:szCs w:val="28"/>
        </w:rPr>
        <w:t>Финансовое состояние – важнейшая характеристика экономической деятельности предприятия Она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партнёров в финансовом и производственном отношении.</w:t>
      </w:r>
    </w:p>
    <w:p w:rsidR="0092520C" w:rsidRPr="00AE7FA2" w:rsidRDefault="0092520C" w:rsidP="0092520C">
      <w:pPr>
        <w:spacing w:after="0" w:line="360" w:lineRule="auto"/>
        <w:ind w:firstLine="709"/>
        <w:jc w:val="both"/>
        <w:rPr>
          <w:rFonts w:ascii="Times New Roman" w:hAnsi="Times New Roman" w:cs="Times New Roman"/>
          <w:sz w:val="28"/>
          <w:szCs w:val="28"/>
        </w:rPr>
      </w:pPr>
      <w:r w:rsidRPr="00AE7FA2">
        <w:rPr>
          <w:rFonts w:ascii="Times New Roman" w:hAnsi="Times New Roman" w:cs="Times New Roman"/>
          <w:sz w:val="28"/>
          <w:szCs w:val="28"/>
        </w:rPr>
        <w:t>Главная цель коммерческого предприятия в современных условиях - получение максимальной прибыли, что невозможно без эффективного управления капиталом. Поиски резервов для увеличения прибыльности предприятия составляют основную задачу управленца.</w:t>
      </w:r>
    </w:p>
    <w:p w:rsidR="0092520C" w:rsidRPr="00AE7FA2" w:rsidRDefault="0092520C" w:rsidP="0092520C">
      <w:pPr>
        <w:spacing w:after="0" w:line="360" w:lineRule="auto"/>
        <w:ind w:firstLine="709"/>
        <w:jc w:val="both"/>
        <w:rPr>
          <w:rFonts w:ascii="Times New Roman" w:hAnsi="Times New Roman" w:cs="Times New Roman"/>
          <w:sz w:val="28"/>
          <w:szCs w:val="28"/>
        </w:rPr>
      </w:pPr>
      <w:r w:rsidRPr="00AE7FA2">
        <w:rPr>
          <w:rFonts w:ascii="Times New Roman" w:hAnsi="Times New Roman" w:cs="Times New Roman"/>
          <w:sz w:val="28"/>
          <w:szCs w:val="28"/>
        </w:rPr>
        <w:t>Очевидно, что от эффективности управления финансовыми ресурсами и предприятием целиком и полностью зависит результат деятельности предприятия в целом. Если дела на предприятии идут самотеком, а стиль управления в новых рыночных условиях не меняется, то борьба за выживание становится непрерывной.</w:t>
      </w:r>
    </w:p>
    <w:p w:rsidR="009C28FC" w:rsidRDefault="009C28FC" w:rsidP="009C28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финансовые результаты деятельности ПАО «МТС» можно сделать вывод о том, что вел</w:t>
      </w:r>
      <w:r w:rsidR="00351559">
        <w:rPr>
          <w:rFonts w:ascii="Times New Roman" w:hAnsi="Times New Roman" w:cs="Times New Roman"/>
          <w:sz w:val="28"/>
          <w:szCs w:val="28"/>
        </w:rPr>
        <w:t>ичина чистой прибыли за 2017г.</w:t>
      </w:r>
      <w:r>
        <w:rPr>
          <w:rFonts w:ascii="Times New Roman" w:hAnsi="Times New Roman" w:cs="Times New Roman"/>
          <w:sz w:val="28"/>
          <w:szCs w:val="28"/>
        </w:rPr>
        <w:t xml:space="preserve"> оказалась более чем в 2 раза</w:t>
      </w:r>
      <w:r w:rsidR="00351559">
        <w:rPr>
          <w:rFonts w:ascii="Times New Roman" w:hAnsi="Times New Roman" w:cs="Times New Roman"/>
          <w:sz w:val="28"/>
          <w:szCs w:val="28"/>
        </w:rPr>
        <w:t xml:space="preserve"> выше чистой прибыли за 2016г</w:t>
      </w:r>
      <w:r>
        <w:rPr>
          <w:rFonts w:ascii="Times New Roman" w:hAnsi="Times New Roman" w:cs="Times New Roman"/>
          <w:sz w:val="28"/>
          <w:szCs w:val="28"/>
        </w:rPr>
        <w:t>. Это связано в большей степени со значительным снижением прочих расходов и ростом прочих доходов. Снижение прочих расходов связано</w:t>
      </w:r>
      <w:r w:rsidR="00351559">
        <w:rPr>
          <w:rFonts w:ascii="Times New Roman" w:hAnsi="Times New Roman" w:cs="Times New Roman"/>
          <w:sz w:val="28"/>
          <w:szCs w:val="28"/>
        </w:rPr>
        <w:t xml:space="preserve"> с временным скачком в 2016г.</w:t>
      </w:r>
      <w:r>
        <w:rPr>
          <w:rFonts w:ascii="Times New Roman" w:hAnsi="Times New Roman" w:cs="Times New Roman"/>
          <w:sz w:val="28"/>
          <w:szCs w:val="28"/>
        </w:rPr>
        <w:t xml:space="preserve"> за счет введения в </w:t>
      </w:r>
      <w:r>
        <w:rPr>
          <w:rFonts w:ascii="Times New Roman" w:hAnsi="Times New Roman" w:cs="Times New Roman"/>
          <w:sz w:val="28"/>
          <w:szCs w:val="28"/>
        </w:rPr>
        <w:lastRenderedPageBreak/>
        <w:t xml:space="preserve">действие различных общегосударственных законов, которые значительно увеличили расходы всех </w:t>
      </w:r>
      <w:r>
        <w:rPr>
          <w:rFonts w:ascii="Times New Roman" w:hAnsi="Times New Roman" w:cs="Times New Roman"/>
          <w:sz w:val="28"/>
          <w:szCs w:val="28"/>
          <w:lang w:val="en-US"/>
        </w:rPr>
        <w:t>IT</w:t>
      </w:r>
      <w:r>
        <w:rPr>
          <w:rFonts w:ascii="Times New Roman" w:hAnsi="Times New Roman" w:cs="Times New Roman"/>
          <w:sz w:val="28"/>
          <w:szCs w:val="28"/>
        </w:rPr>
        <w:t>-компаний страны.</w:t>
      </w:r>
    </w:p>
    <w:p w:rsidR="009D3D3F" w:rsidRDefault="009C28FC" w:rsidP="009C28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анализируемый год величин</w:t>
      </w:r>
      <w:r w:rsidR="00D901BB">
        <w:rPr>
          <w:rFonts w:ascii="Times New Roman" w:hAnsi="Times New Roman" w:cs="Times New Roman"/>
          <w:sz w:val="28"/>
          <w:szCs w:val="28"/>
        </w:rPr>
        <w:t>а активов возросла на 95,6 млрд</w:t>
      </w:r>
      <w:r>
        <w:rPr>
          <w:rFonts w:ascii="Times New Roman" w:hAnsi="Times New Roman" w:cs="Times New Roman"/>
          <w:sz w:val="28"/>
          <w:szCs w:val="28"/>
        </w:rPr>
        <w:t xml:space="preserve"> руб. Это произошло в большей степени за счет роста оборотных активов, к</w:t>
      </w:r>
      <w:r w:rsidR="00D901BB">
        <w:rPr>
          <w:rFonts w:ascii="Times New Roman" w:hAnsi="Times New Roman" w:cs="Times New Roman"/>
          <w:sz w:val="28"/>
          <w:szCs w:val="28"/>
        </w:rPr>
        <w:t xml:space="preserve">оторые увеличились на 61,3 млрд </w:t>
      </w:r>
      <w:r>
        <w:rPr>
          <w:rFonts w:ascii="Times New Roman" w:hAnsi="Times New Roman" w:cs="Times New Roman"/>
          <w:sz w:val="28"/>
          <w:szCs w:val="28"/>
        </w:rPr>
        <w:t>руб., что повлекло за собой увеличения доли оборотных средств с 9,7 до18,6% от общей суммы активов компании. Рост оборотных активов более чем в 2 раза произошел за счет пятикратного увеличения краткосрочных финансовых в</w:t>
      </w:r>
      <w:r w:rsidR="00D901BB">
        <w:rPr>
          <w:rFonts w:ascii="Times New Roman" w:hAnsi="Times New Roman" w:cs="Times New Roman"/>
          <w:sz w:val="28"/>
          <w:szCs w:val="28"/>
        </w:rPr>
        <w:t xml:space="preserve">ложений до 54 </w:t>
      </w:r>
      <w:proofErr w:type="spellStart"/>
      <w:r w:rsidR="00D901BB">
        <w:rPr>
          <w:rFonts w:ascii="Times New Roman" w:hAnsi="Times New Roman" w:cs="Times New Roman"/>
          <w:sz w:val="28"/>
          <w:szCs w:val="28"/>
        </w:rPr>
        <w:t>млр</w:t>
      </w:r>
      <w:proofErr w:type="spellEnd"/>
      <w:r w:rsidR="00D901BB">
        <w:rPr>
          <w:rFonts w:ascii="Times New Roman" w:hAnsi="Times New Roman" w:cs="Times New Roman"/>
          <w:sz w:val="28"/>
          <w:szCs w:val="28"/>
        </w:rPr>
        <w:t xml:space="preserve"> </w:t>
      </w:r>
      <w:r>
        <w:rPr>
          <w:rFonts w:ascii="Times New Roman" w:hAnsi="Times New Roman" w:cs="Times New Roman"/>
          <w:sz w:val="28"/>
          <w:szCs w:val="28"/>
        </w:rPr>
        <w:t xml:space="preserve">руб. Также следует отметить значительное увеличение временно свободных денежных средств с 4 до 13,6 </w:t>
      </w:r>
      <w:proofErr w:type="spellStart"/>
      <w:r>
        <w:rPr>
          <w:rFonts w:ascii="Times New Roman" w:hAnsi="Times New Roman" w:cs="Times New Roman"/>
          <w:sz w:val="28"/>
          <w:szCs w:val="28"/>
        </w:rPr>
        <w:t>млрд.руб</w:t>
      </w:r>
      <w:proofErr w:type="spellEnd"/>
      <w:r>
        <w:rPr>
          <w:rFonts w:ascii="Times New Roman" w:hAnsi="Times New Roman" w:cs="Times New Roman"/>
          <w:sz w:val="28"/>
          <w:szCs w:val="28"/>
        </w:rPr>
        <w:t xml:space="preserve">., доля которых увеличилась до 2,3%. Это является фактором чрезмерного </w:t>
      </w:r>
      <w:proofErr w:type="spellStart"/>
      <w:r>
        <w:rPr>
          <w:rFonts w:ascii="Times New Roman" w:hAnsi="Times New Roman" w:cs="Times New Roman"/>
          <w:sz w:val="28"/>
          <w:szCs w:val="28"/>
        </w:rPr>
        <w:t>увеличния</w:t>
      </w:r>
      <w:proofErr w:type="spellEnd"/>
      <w:r>
        <w:rPr>
          <w:rFonts w:ascii="Times New Roman" w:hAnsi="Times New Roman" w:cs="Times New Roman"/>
          <w:sz w:val="28"/>
          <w:szCs w:val="28"/>
        </w:rPr>
        <w:t xml:space="preserve"> ликвидности, которое в будущем может сказаться на чистой прибыли, так как доход по временно свободным денежным средствами минимален и составляет не более 2% (начисление процентов на остаток денежных средств в банке). Анализируя изменение </w:t>
      </w:r>
      <w:r w:rsidR="00351559">
        <w:rPr>
          <w:rFonts w:ascii="Times New Roman" w:hAnsi="Times New Roman" w:cs="Times New Roman"/>
          <w:sz w:val="28"/>
          <w:szCs w:val="28"/>
        </w:rPr>
        <w:t>внеоборотных активов в 2017г.</w:t>
      </w:r>
      <w:r>
        <w:rPr>
          <w:rFonts w:ascii="Times New Roman" w:hAnsi="Times New Roman" w:cs="Times New Roman"/>
          <w:sz w:val="28"/>
          <w:szCs w:val="28"/>
        </w:rPr>
        <w:t>, можно сделать вывод о том, что рост</w:t>
      </w:r>
      <w:r w:rsidR="00D901BB">
        <w:rPr>
          <w:rFonts w:ascii="Times New Roman" w:hAnsi="Times New Roman" w:cs="Times New Roman"/>
          <w:sz w:val="28"/>
          <w:szCs w:val="28"/>
        </w:rPr>
        <w:t xml:space="preserve"> на 34 млрд </w:t>
      </w:r>
      <w:r>
        <w:rPr>
          <w:rFonts w:ascii="Times New Roman" w:hAnsi="Times New Roman" w:cs="Times New Roman"/>
          <w:sz w:val="28"/>
          <w:szCs w:val="28"/>
        </w:rPr>
        <w:t>руб. связан на 100% с увеличением долгосрочных</w:t>
      </w:r>
      <w:r w:rsidR="00D901BB">
        <w:rPr>
          <w:rFonts w:ascii="Times New Roman" w:hAnsi="Times New Roman" w:cs="Times New Roman"/>
          <w:sz w:val="28"/>
          <w:szCs w:val="28"/>
        </w:rPr>
        <w:t xml:space="preserve"> финансовых вложений на 35 млрд </w:t>
      </w:r>
      <w:r>
        <w:rPr>
          <w:rFonts w:ascii="Times New Roman" w:hAnsi="Times New Roman" w:cs="Times New Roman"/>
          <w:sz w:val="28"/>
          <w:szCs w:val="28"/>
        </w:rPr>
        <w:t>руб. Прочие статьи внеоборотных активов (в том числе и основных средства) за данный период снизились. Таким образом, можно с</w:t>
      </w:r>
      <w:r w:rsidR="00351559">
        <w:rPr>
          <w:rFonts w:ascii="Times New Roman" w:hAnsi="Times New Roman" w:cs="Times New Roman"/>
          <w:sz w:val="28"/>
          <w:szCs w:val="28"/>
        </w:rPr>
        <w:t>делать вывод о том, что за 2017г.</w:t>
      </w:r>
      <w:r>
        <w:rPr>
          <w:rFonts w:ascii="Times New Roman" w:hAnsi="Times New Roman" w:cs="Times New Roman"/>
          <w:sz w:val="28"/>
          <w:szCs w:val="28"/>
        </w:rPr>
        <w:t xml:space="preserve"> в ПАО «МТС» произошло значительное увеличение финансовых вложений, которые является достаточно рисковым видом активов, но в большинстве </w:t>
      </w:r>
      <w:proofErr w:type="gramStart"/>
      <w:r>
        <w:rPr>
          <w:rFonts w:ascii="Times New Roman" w:hAnsi="Times New Roman" w:cs="Times New Roman"/>
          <w:sz w:val="28"/>
          <w:szCs w:val="28"/>
        </w:rPr>
        <w:t>случ</w:t>
      </w:r>
      <w:r w:rsidR="00B74585">
        <w:rPr>
          <w:rFonts w:ascii="Times New Roman" w:hAnsi="Times New Roman" w:cs="Times New Roman"/>
          <w:sz w:val="28"/>
          <w:szCs w:val="28"/>
        </w:rPr>
        <w:t>аев</w:t>
      </w:r>
      <w:proofErr w:type="gramEnd"/>
      <w:r w:rsidR="00B74585">
        <w:rPr>
          <w:rFonts w:ascii="Times New Roman" w:hAnsi="Times New Roman" w:cs="Times New Roman"/>
          <w:sz w:val="28"/>
          <w:szCs w:val="28"/>
        </w:rPr>
        <w:t xml:space="preserve"> приносящих прибыль компании </w:t>
      </w:r>
      <w:r w:rsidR="00B74585">
        <w:rPr>
          <w:rFonts w:ascii="Times New Roman" w:hAnsi="Times New Roman" w:cs="Times New Roman"/>
          <w:color w:val="000000"/>
          <w:sz w:val="28"/>
          <w:szCs w:val="28"/>
        </w:rPr>
        <w:t>[18</w:t>
      </w:r>
      <w:r w:rsidR="00B74585" w:rsidRPr="00B74585">
        <w:rPr>
          <w:rFonts w:ascii="Times New Roman" w:hAnsi="Times New Roman" w:cs="Times New Roman"/>
          <w:color w:val="000000"/>
          <w:sz w:val="28"/>
          <w:szCs w:val="28"/>
        </w:rPr>
        <w:t>]</w:t>
      </w:r>
      <w:r w:rsidR="00B74585">
        <w:rPr>
          <w:rFonts w:ascii="Times New Roman" w:hAnsi="Times New Roman" w:cs="Times New Roman"/>
          <w:color w:val="000000"/>
          <w:sz w:val="28"/>
          <w:szCs w:val="28"/>
        </w:rPr>
        <w:t>.</w:t>
      </w:r>
    </w:p>
    <w:p w:rsidR="009C28FC" w:rsidRDefault="009C28FC" w:rsidP="009C28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Наибольшую долю в пассивах занимал заемный капитал, величина которого за год хоть и увеличилась в абсолютном выражении, но его доля снизилась с 92,8 до 80,7 процентов валюты баланса. Доля собственного капитала за год же увеличилась с 7,2 до 19,3% валюты баланса в большей степени за счет получения чистой прибыли и невыплаты дивидендов акционерам по итогам года. Сумма нераспределенной прибыли за 2</w:t>
      </w:r>
      <w:r w:rsidR="00351559">
        <w:rPr>
          <w:rFonts w:ascii="Times New Roman" w:hAnsi="Times New Roman" w:cs="Times New Roman"/>
          <w:sz w:val="28"/>
          <w:szCs w:val="28"/>
        </w:rPr>
        <w:t>017г.</w:t>
      </w:r>
      <w:r>
        <w:rPr>
          <w:rFonts w:ascii="Times New Roman" w:hAnsi="Times New Roman" w:cs="Times New Roman"/>
          <w:sz w:val="28"/>
          <w:szCs w:val="28"/>
        </w:rPr>
        <w:t xml:space="preserve"> возросла</w:t>
      </w:r>
      <w:r w:rsidR="00D901BB">
        <w:rPr>
          <w:rFonts w:ascii="Times New Roman" w:hAnsi="Times New Roman" w:cs="Times New Roman"/>
          <w:sz w:val="28"/>
          <w:szCs w:val="28"/>
        </w:rPr>
        <w:t xml:space="preserve"> с 34,8 млрд руб. до 111,9 млрд </w:t>
      </w:r>
      <w:r>
        <w:rPr>
          <w:rFonts w:ascii="Times New Roman" w:hAnsi="Times New Roman" w:cs="Times New Roman"/>
          <w:sz w:val="28"/>
          <w:szCs w:val="28"/>
        </w:rPr>
        <w:t xml:space="preserve">руб., то есть более чем в 3 раза. В структуре заемного капитала преобладает и </w:t>
      </w:r>
      <w:proofErr w:type="gramStart"/>
      <w:r>
        <w:rPr>
          <w:rFonts w:ascii="Times New Roman" w:hAnsi="Times New Roman" w:cs="Times New Roman"/>
          <w:sz w:val="28"/>
          <w:szCs w:val="28"/>
        </w:rPr>
        <w:t>на начало</w:t>
      </w:r>
      <w:proofErr w:type="gramEnd"/>
      <w:r>
        <w:rPr>
          <w:rFonts w:ascii="Times New Roman" w:hAnsi="Times New Roman" w:cs="Times New Roman"/>
          <w:sz w:val="28"/>
          <w:szCs w:val="28"/>
        </w:rPr>
        <w:t xml:space="preserve"> и на конец года долгосрочные заемные средства, величина которых за год снизилась в </w:t>
      </w:r>
      <w:r w:rsidR="00D901BB">
        <w:rPr>
          <w:rFonts w:ascii="Times New Roman" w:hAnsi="Times New Roman" w:cs="Times New Roman"/>
          <w:sz w:val="28"/>
          <w:szCs w:val="28"/>
        </w:rPr>
        <w:t xml:space="preserve">абсолютном выражении на 19 млрд </w:t>
      </w:r>
      <w:r>
        <w:rPr>
          <w:rFonts w:ascii="Times New Roman" w:hAnsi="Times New Roman" w:cs="Times New Roman"/>
          <w:sz w:val="28"/>
          <w:szCs w:val="28"/>
        </w:rPr>
        <w:t xml:space="preserve">руб., </w:t>
      </w:r>
      <w:r>
        <w:rPr>
          <w:rFonts w:ascii="Times New Roman" w:hAnsi="Times New Roman" w:cs="Times New Roman"/>
          <w:sz w:val="28"/>
          <w:szCs w:val="28"/>
        </w:rPr>
        <w:lastRenderedPageBreak/>
        <w:t>а ее доля с 67 до 52,6 процентов валюты баланса. В структуре краткосрочных обязательств на долю кредитов и займов приходилось от 13 до 15 процентов валюты баланса на начало и конец 2017 года соответственно. Кредиторская задолженность за год хоть и увеличилась на 23%, но ее доля возросл</w:t>
      </w:r>
      <w:r w:rsidR="00B74585">
        <w:rPr>
          <w:rFonts w:ascii="Times New Roman" w:hAnsi="Times New Roman" w:cs="Times New Roman"/>
          <w:sz w:val="28"/>
          <w:szCs w:val="28"/>
        </w:rPr>
        <w:t xml:space="preserve">а лишь на 0,3 процентных пункта </w:t>
      </w:r>
      <w:r w:rsidR="00B74585">
        <w:rPr>
          <w:rFonts w:ascii="Times New Roman" w:hAnsi="Times New Roman" w:cs="Times New Roman"/>
          <w:color w:val="000000"/>
          <w:sz w:val="28"/>
          <w:szCs w:val="28"/>
        </w:rPr>
        <w:t>[20</w:t>
      </w:r>
      <w:r w:rsidR="00B74585" w:rsidRPr="00B74585">
        <w:rPr>
          <w:rFonts w:ascii="Times New Roman" w:hAnsi="Times New Roman" w:cs="Times New Roman"/>
          <w:color w:val="000000"/>
          <w:sz w:val="28"/>
          <w:szCs w:val="28"/>
        </w:rPr>
        <w:t>]</w:t>
      </w:r>
      <w:r w:rsidR="00B74585">
        <w:rPr>
          <w:rFonts w:ascii="Times New Roman" w:hAnsi="Times New Roman" w:cs="Times New Roman"/>
          <w:color w:val="000000"/>
          <w:sz w:val="28"/>
          <w:szCs w:val="28"/>
        </w:rPr>
        <w:t>.</w:t>
      </w:r>
    </w:p>
    <w:p w:rsidR="009C28FC" w:rsidRDefault="009C28FC" w:rsidP="009C28FC">
      <w:pPr>
        <w:spacing w:after="0" w:line="360" w:lineRule="auto"/>
        <w:ind w:firstLine="709"/>
        <w:jc w:val="both"/>
        <w:rPr>
          <w:rFonts w:ascii="Times New Roman" w:hAnsi="Times New Roman" w:cs="Times New Roman"/>
          <w:sz w:val="28"/>
          <w:szCs w:val="28"/>
        </w:rPr>
      </w:pPr>
    </w:p>
    <w:p w:rsidR="009C28FC" w:rsidRDefault="009C28FC" w:rsidP="009C28FC">
      <w:pPr>
        <w:spacing w:after="0" w:line="360" w:lineRule="auto"/>
        <w:ind w:firstLine="709"/>
        <w:jc w:val="both"/>
        <w:rPr>
          <w:sz w:val="28"/>
          <w:szCs w:val="28"/>
        </w:rPr>
      </w:pPr>
    </w:p>
    <w:p w:rsidR="00123C1D" w:rsidRDefault="00123C1D" w:rsidP="00123C1D">
      <w:pPr>
        <w:jc w:val="both"/>
        <w:rPr>
          <w:rFonts w:ascii="Times New Roman" w:hAnsi="Times New Roman" w:cs="Times New Roman"/>
          <w:color w:val="000000"/>
          <w:sz w:val="28"/>
          <w:szCs w:val="28"/>
        </w:rPr>
      </w:pPr>
      <w:r>
        <w:rPr>
          <w:sz w:val="28"/>
          <w:szCs w:val="28"/>
        </w:rPr>
        <w:br w:type="page"/>
      </w:r>
    </w:p>
    <w:p w:rsidR="00123C1D" w:rsidRDefault="00243A94" w:rsidP="00351559">
      <w:pPr>
        <w:pStyle w:val="Default"/>
        <w:spacing w:line="360" w:lineRule="auto"/>
        <w:ind w:firstLine="709"/>
        <w:jc w:val="center"/>
        <w:outlineLvl w:val="0"/>
        <w:rPr>
          <w:sz w:val="28"/>
          <w:szCs w:val="28"/>
        </w:rPr>
      </w:pPr>
      <w:bookmarkStart w:id="7" w:name="_Toc535402756"/>
      <w:r>
        <w:rPr>
          <w:sz w:val="28"/>
          <w:szCs w:val="28"/>
        </w:rPr>
        <w:lastRenderedPageBreak/>
        <w:t>Список использованных источников</w:t>
      </w:r>
      <w:bookmarkEnd w:id="7"/>
    </w:p>
    <w:p w:rsidR="00123C1D" w:rsidRDefault="00123C1D" w:rsidP="00123C1D">
      <w:pPr>
        <w:pStyle w:val="Default"/>
        <w:spacing w:line="360" w:lineRule="auto"/>
        <w:ind w:firstLine="709"/>
        <w:jc w:val="both"/>
        <w:rPr>
          <w:sz w:val="28"/>
          <w:szCs w:val="28"/>
        </w:rPr>
      </w:pPr>
    </w:p>
    <w:p w:rsidR="00123C1D" w:rsidRPr="006165A6" w:rsidRDefault="00123C1D" w:rsidP="00610A48">
      <w:pPr>
        <w:pStyle w:val="Default"/>
        <w:numPr>
          <w:ilvl w:val="0"/>
          <w:numId w:val="42"/>
        </w:numPr>
        <w:spacing w:line="360" w:lineRule="auto"/>
        <w:ind w:left="0" w:firstLine="709"/>
        <w:jc w:val="both"/>
        <w:rPr>
          <w:sz w:val="28"/>
          <w:szCs w:val="28"/>
        </w:rPr>
      </w:pPr>
      <w:r w:rsidRPr="006165A6">
        <w:rPr>
          <w:sz w:val="28"/>
          <w:szCs w:val="28"/>
        </w:rPr>
        <w:t xml:space="preserve">Бланк, И. А. Антикризисное финансовое управление предприятием / И.А. Бланк. - М.: Ника-Центр, </w:t>
      </w:r>
      <w:proofErr w:type="spellStart"/>
      <w:r w:rsidRPr="006165A6">
        <w:rPr>
          <w:sz w:val="28"/>
          <w:szCs w:val="28"/>
        </w:rPr>
        <w:t>Эльга</w:t>
      </w:r>
      <w:proofErr w:type="spellEnd"/>
      <w:r w:rsidRPr="006165A6">
        <w:rPr>
          <w:sz w:val="28"/>
          <w:szCs w:val="28"/>
        </w:rPr>
        <w:t>, 2015</w:t>
      </w:r>
      <w:r w:rsidR="00351559">
        <w:rPr>
          <w:sz w:val="28"/>
          <w:szCs w:val="28"/>
        </w:rPr>
        <w:t>г</w:t>
      </w:r>
      <w:r w:rsidR="000D3144">
        <w:rPr>
          <w:sz w:val="28"/>
          <w:szCs w:val="28"/>
        </w:rPr>
        <w:t xml:space="preserve">. </w:t>
      </w:r>
      <w:r w:rsidRPr="006165A6">
        <w:rPr>
          <w:sz w:val="28"/>
          <w:szCs w:val="28"/>
        </w:rPr>
        <w:t>672 c.</w:t>
      </w:r>
    </w:p>
    <w:p w:rsidR="00123C1D" w:rsidRPr="006165A6" w:rsidRDefault="00123C1D" w:rsidP="00610A48">
      <w:pPr>
        <w:pStyle w:val="Default"/>
        <w:numPr>
          <w:ilvl w:val="0"/>
          <w:numId w:val="42"/>
        </w:numPr>
        <w:spacing w:line="360" w:lineRule="auto"/>
        <w:ind w:left="0" w:firstLine="709"/>
        <w:jc w:val="both"/>
        <w:rPr>
          <w:sz w:val="28"/>
          <w:szCs w:val="28"/>
        </w:rPr>
      </w:pPr>
      <w:r w:rsidRPr="006165A6">
        <w:rPr>
          <w:sz w:val="28"/>
          <w:szCs w:val="28"/>
        </w:rPr>
        <w:t xml:space="preserve">Бланк, И. А. Управление финансовой безопасностью предприятия / И.А. Бланк. - М.: Ника-Центр, </w:t>
      </w:r>
      <w:proofErr w:type="spellStart"/>
      <w:r w:rsidRPr="006165A6">
        <w:rPr>
          <w:sz w:val="28"/>
          <w:szCs w:val="28"/>
        </w:rPr>
        <w:t>Эльга</w:t>
      </w:r>
      <w:proofErr w:type="spellEnd"/>
      <w:r w:rsidRPr="006165A6">
        <w:rPr>
          <w:sz w:val="28"/>
          <w:szCs w:val="28"/>
        </w:rPr>
        <w:t>, 2016</w:t>
      </w:r>
      <w:r w:rsidR="00351559">
        <w:rPr>
          <w:sz w:val="28"/>
          <w:szCs w:val="28"/>
        </w:rPr>
        <w:t>г</w:t>
      </w:r>
      <w:r w:rsidR="000D3144">
        <w:rPr>
          <w:sz w:val="28"/>
          <w:szCs w:val="28"/>
        </w:rPr>
        <w:t xml:space="preserve">. </w:t>
      </w:r>
      <w:r w:rsidRPr="006165A6">
        <w:rPr>
          <w:sz w:val="28"/>
          <w:szCs w:val="28"/>
        </w:rPr>
        <w:t>784 c.</w:t>
      </w:r>
    </w:p>
    <w:p w:rsidR="00123C1D" w:rsidRPr="006165A6" w:rsidRDefault="00123C1D" w:rsidP="00610A48">
      <w:pPr>
        <w:pStyle w:val="Default"/>
        <w:numPr>
          <w:ilvl w:val="0"/>
          <w:numId w:val="42"/>
        </w:numPr>
        <w:spacing w:line="360" w:lineRule="auto"/>
        <w:ind w:left="0" w:firstLine="709"/>
        <w:jc w:val="both"/>
        <w:rPr>
          <w:sz w:val="28"/>
          <w:szCs w:val="28"/>
        </w:rPr>
      </w:pPr>
      <w:r w:rsidRPr="006165A6">
        <w:rPr>
          <w:sz w:val="28"/>
          <w:szCs w:val="28"/>
        </w:rPr>
        <w:t xml:space="preserve">Бланк, И. А. Управление финансовой безопасностью предприятия: </w:t>
      </w:r>
      <w:proofErr w:type="spellStart"/>
      <w:r w:rsidRPr="006165A6">
        <w:rPr>
          <w:sz w:val="28"/>
          <w:szCs w:val="28"/>
        </w:rPr>
        <w:t>моногр</w:t>
      </w:r>
      <w:proofErr w:type="spellEnd"/>
      <w:r w:rsidRPr="006165A6">
        <w:rPr>
          <w:sz w:val="28"/>
          <w:szCs w:val="28"/>
        </w:rPr>
        <w:t xml:space="preserve">. / И.А. Бланк. - М.: </w:t>
      </w:r>
      <w:proofErr w:type="spellStart"/>
      <w:r w:rsidRPr="006165A6">
        <w:rPr>
          <w:sz w:val="28"/>
          <w:szCs w:val="28"/>
        </w:rPr>
        <w:t>Эльга</w:t>
      </w:r>
      <w:proofErr w:type="spellEnd"/>
      <w:r w:rsidRPr="006165A6">
        <w:rPr>
          <w:sz w:val="28"/>
          <w:szCs w:val="28"/>
        </w:rPr>
        <w:t>, 2015</w:t>
      </w:r>
      <w:r w:rsidR="00351559">
        <w:rPr>
          <w:sz w:val="28"/>
          <w:szCs w:val="28"/>
        </w:rPr>
        <w:t>г</w:t>
      </w:r>
      <w:r w:rsidR="000D3144">
        <w:rPr>
          <w:sz w:val="28"/>
          <w:szCs w:val="28"/>
        </w:rPr>
        <w:t xml:space="preserve">. </w:t>
      </w:r>
      <w:r w:rsidRPr="006165A6">
        <w:rPr>
          <w:sz w:val="28"/>
          <w:szCs w:val="28"/>
        </w:rPr>
        <w:t>778 c.</w:t>
      </w:r>
    </w:p>
    <w:p w:rsidR="00123C1D" w:rsidRDefault="00123C1D" w:rsidP="00610A48">
      <w:pPr>
        <w:pStyle w:val="Default"/>
        <w:numPr>
          <w:ilvl w:val="0"/>
          <w:numId w:val="42"/>
        </w:numPr>
        <w:spacing w:line="360" w:lineRule="auto"/>
        <w:ind w:left="0" w:firstLine="709"/>
        <w:jc w:val="both"/>
        <w:rPr>
          <w:sz w:val="28"/>
          <w:szCs w:val="28"/>
        </w:rPr>
      </w:pPr>
      <w:r w:rsidRPr="006165A6">
        <w:rPr>
          <w:sz w:val="28"/>
          <w:szCs w:val="28"/>
        </w:rPr>
        <w:t xml:space="preserve">Бланк, И. А. Управление финансовой стабилизацией предприятия / И.А. Бланк. - М.: Ника-Центр, </w:t>
      </w:r>
      <w:proofErr w:type="spellStart"/>
      <w:r w:rsidRPr="006165A6">
        <w:rPr>
          <w:sz w:val="28"/>
          <w:szCs w:val="28"/>
        </w:rPr>
        <w:t>Эльга</w:t>
      </w:r>
      <w:proofErr w:type="spellEnd"/>
      <w:r w:rsidRPr="006165A6">
        <w:rPr>
          <w:sz w:val="28"/>
          <w:szCs w:val="28"/>
        </w:rPr>
        <w:t>, 2013</w:t>
      </w:r>
      <w:r w:rsidR="00351559">
        <w:rPr>
          <w:sz w:val="28"/>
          <w:szCs w:val="28"/>
        </w:rPr>
        <w:t>г</w:t>
      </w:r>
      <w:r w:rsidR="000D3144">
        <w:rPr>
          <w:sz w:val="28"/>
          <w:szCs w:val="28"/>
        </w:rPr>
        <w:t xml:space="preserve">. </w:t>
      </w:r>
      <w:r w:rsidRPr="006165A6">
        <w:rPr>
          <w:sz w:val="28"/>
          <w:szCs w:val="28"/>
        </w:rPr>
        <w:t>496 c.</w:t>
      </w:r>
    </w:p>
    <w:p w:rsidR="00123C1D" w:rsidRDefault="00123C1D" w:rsidP="00610A48">
      <w:pPr>
        <w:pStyle w:val="Default"/>
        <w:numPr>
          <w:ilvl w:val="0"/>
          <w:numId w:val="42"/>
        </w:numPr>
        <w:spacing w:line="360" w:lineRule="auto"/>
        <w:ind w:left="0" w:firstLine="709"/>
        <w:jc w:val="both"/>
        <w:rPr>
          <w:sz w:val="28"/>
          <w:szCs w:val="28"/>
        </w:rPr>
      </w:pPr>
      <w:r w:rsidRPr="006165A6">
        <w:rPr>
          <w:sz w:val="28"/>
          <w:szCs w:val="28"/>
        </w:rPr>
        <w:t>Бочаров, В.В. Комплексный финансовый анализ / В.В. Бочаров. - М.: СПб: Питер, 2017</w:t>
      </w:r>
      <w:r w:rsidR="00351559">
        <w:rPr>
          <w:sz w:val="28"/>
          <w:szCs w:val="28"/>
        </w:rPr>
        <w:t>г</w:t>
      </w:r>
      <w:r w:rsidR="000D3144">
        <w:rPr>
          <w:sz w:val="28"/>
          <w:szCs w:val="28"/>
        </w:rPr>
        <w:t xml:space="preserve">. </w:t>
      </w:r>
      <w:r w:rsidRPr="006165A6">
        <w:rPr>
          <w:sz w:val="28"/>
          <w:szCs w:val="28"/>
        </w:rPr>
        <w:t>432 c.</w:t>
      </w:r>
    </w:p>
    <w:p w:rsidR="00610A48" w:rsidRDefault="00610A48" w:rsidP="00610A48">
      <w:pPr>
        <w:pStyle w:val="Default"/>
        <w:numPr>
          <w:ilvl w:val="0"/>
          <w:numId w:val="42"/>
        </w:numPr>
        <w:spacing w:line="360" w:lineRule="auto"/>
        <w:ind w:left="0" w:firstLine="709"/>
        <w:jc w:val="both"/>
        <w:rPr>
          <w:sz w:val="28"/>
          <w:szCs w:val="28"/>
        </w:rPr>
      </w:pPr>
      <w:r w:rsidRPr="00610A48">
        <w:rPr>
          <w:sz w:val="28"/>
          <w:szCs w:val="28"/>
        </w:rPr>
        <w:t>Википедия – свободная энциклопедия [Электронный ресурс]. -  </w:t>
      </w:r>
      <w:hyperlink r:id="rId117" w:history="1">
        <w:r w:rsidRPr="00610A48">
          <w:rPr>
            <w:sz w:val="28"/>
            <w:szCs w:val="28"/>
          </w:rPr>
          <w:t>http://wikipedia.org</w:t>
        </w:r>
      </w:hyperlink>
      <w:r w:rsidRPr="00610A48">
        <w:rPr>
          <w:sz w:val="28"/>
          <w:szCs w:val="28"/>
        </w:rPr>
        <w:t> . - (дата обращения: 14.1</w:t>
      </w:r>
      <w:r>
        <w:rPr>
          <w:sz w:val="28"/>
          <w:szCs w:val="28"/>
        </w:rPr>
        <w:t>2</w:t>
      </w:r>
      <w:r w:rsidRPr="00610A48">
        <w:rPr>
          <w:sz w:val="28"/>
          <w:szCs w:val="28"/>
        </w:rPr>
        <w:t>.201</w:t>
      </w:r>
      <w:r>
        <w:rPr>
          <w:sz w:val="28"/>
          <w:szCs w:val="28"/>
        </w:rPr>
        <w:t>8</w:t>
      </w:r>
      <w:r w:rsidRPr="00610A48">
        <w:rPr>
          <w:sz w:val="28"/>
          <w:szCs w:val="28"/>
        </w:rPr>
        <w:t>).</w:t>
      </w:r>
    </w:p>
    <w:p w:rsidR="00123C1D" w:rsidRDefault="00123C1D" w:rsidP="00610A48">
      <w:pPr>
        <w:pStyle w:val="Default"/>
        <w:numPr>
          <w:ilvl w:val="0"/>
          <w:numId w:val="42"/>
        </w:numPr>
        <w:spacing w:line="360" w:lineRule="auto"/>
        <w:ind w:left="0" w:firstLine="709"/>
        <w:jc w:val="both"/>
        <w:rPr>
          <w:sz w:val="28"/>
          <w:szCs w:val="28"/>
        </w:rPr>
      </w:pPr>
      <w:proofErr w:type="spellStart"/>
      <w:r w:rsidRPr="006165A6">
        <w:rPr>
          <w:sz w:val="28"/>
          <w:szCs w:val="28"/>
        </w:rPr>
        <w:t>Войтоловский</w:t>
      </w:r>
      <w:proofErr w:type="spellEnd"/>
      <w:r w:rsidRPr="006165A6">
        <w:rPr>
          <w:sz w:val="28"/>
          <w:szCs w:val="28"/>
        </w:rPr>
        <w:t xml:space="preserve">, Н. В. Комплексный экономический анализ предприятия / Н.В. </w:t>
      </w:r>
      <w:proofErr w:type="spellStart"/>
      <w:r w:rsidRPr="006165A6">
        <w:rPr>
          <w:sz w:val="28"/>
          <w:szCs w:val="28"/>
        </w:rPr>
        <w:t>Войтоловский</w:t>
      </w:r>
      <w:proofErr w:type="spellEnd"/>
      <w:r w:rsidRPr="006165A6">
        <w:rPr>
          <w:sz w:val="28"/>
          <w:szCs w:val="28"/>
        </w:rPr>
        <w:t>. - М.: Книга по Требованию, 2013</w:t>
      </w:r>
      <w:r w:rsidR="00351559">
        <w:rPr>
          <w:sz w:val="28"/>
          <w:szCs w:val="28"/>
        </w:rPr>
        <w:t>г</w:t>
      </w:r>
      <w:r w:rsidR="000D3144">
        <w:rPr>
          <w:sz w:val="28"/>
          <w:szCs w:val="28"/>
        </w:rPr>
        <w:t xml:space="preserve">. </w:t>
      </w:r>
      <w:r w:rsidRPr="006165A6">
        <w:rPr>
          <w:sz w:val="28"/>
          <w:szCs w:val="28"/>
        </w:rPr>
        <w:t>576 c.</w:t>
      </w:r>
    </w:p>
    <w:p w:rsidR="00123C1D" w:rsidRDefault="00123C1D" w:rsidP="00610A48">
      <w:pPr>
        <w:pStyle w:val="Default"/>
        <w:numPr>
          <w:ilvl w:val="0"/>
          <w:numId w:val="42"/>
        </w:numPr>
        <w:spacing w:line="360" w:lineRule="auto"/>
        <w:ind w:left="0" w:firstLine="709"/>
        <w:jc w:val="both"/>
        <w:rPr>
          <w:sz w:val="28"/>
          <w:szCs w:val="28"/>
        </w:rPr>
      </w:pPr>
      <w:r w:rsidRPr="006165A6">
        <w:rPr>
          <w:sz w:val="28"/>
          <w:szCs w:val="28"/>
        </w:rPr>
        <w:t>Гиляровская, Л.Т. Бухгалтерский учет финансовых резервов предприятия / Л.Т. Гиляровская, Л.А. Мельникова. - М.: СПб: Питер, 2015</w:t>
      </w:r>
      <w:r w:rsidR="00351559">
        <w:rPr>
          <w:sz w:val="28"/>
          <w:szCs w:val="28"/>
        </w:rPr>
        <w:t>г</w:t>
      </w:r>
      <w:r w:rsidR="000D3144">
        <w:rPr>
          <w:sz w:val="28"/>
          <w:szCs w:val="28"/>
        </w:rPr>
        <w:t xml:space="preserve">. </w:t>
      </w:r>
      <w:r w:rsidRPr="006165A6">
        <w:rPr>
          <w:sz w:val="28"/>
          <w:szCs w:val="28"/>
        </w:rPr>
        <w:t>192 c.</w:t>
      </w:r>
    </w:p>
    <w:p w:rsidR="00123C1D" w:rsidRDefault="00123C1D" w:rsidP="00610A48">
      <w:pPr>
        <w:pStyle w:val="Default"/>
        <w:numPr>
          <w:ilvl w:val="0"/>
          <w:numId w:val="42"/>
        </w:numPr>
        <w:spacing w:line="360" w:lineRule="auto"/>
        <w:ind w:left="0" w:firstLine="709"/>
        <w:jc w:val="both"/>
        <w:rPr>
          <w:sz w:val="28"/>
          <w:szCs w:val="28"/>
        </w:rPr>
      </w:pPr>
      <w:proofErr w:type="spellStart"/>
      <w:r w:rsidRPr="006165A6">
        <w:rPr>
          <w:sz w:val="28"/>
          <w:szCs w:val="28"/>
        </w:rPr>
        <w:t>Детмер</w:t>
      </w:r>
      <w:proofErr w:type="spellEnd"/>
      <w:r w:rsidRPr="006165A6">
        <w:rPr>
          <w:sz w:val="28"/>
          <w:szCs w:val="28"/>
        </w:rPr>
        <w:t xml:space="preserve">, Уильям Производство с невероятной скоростью. Улучшение финансовых результатов предприятия (+ CD-ROM) / Уильям </w:t>
      </w:r>
      <w:proofErr w:type="spellStart"/>
      <w:proofErr w:type="gramStart"/>
      <w:r w:rsidRPr="006165A6">
        <w:rPr>
          <w:sz w:val="28"/>
          <w:szCs w:val="28"/>
        </w:rPr>
        <w:t>Детмер</w:t>
      </w:r>
      <w:proofErr w:type="spellEnd"/>
      <w:r w:rsidRPr="006165A6">
        <w:rPr>
          <w:sz w:val="28"/>
          <w:szCs w:val="28"/>
        </w:rPr>
        <w:t xml:space="preserve"> ,</w:t>
      </w:r>
      <w:proofErr w:type="gramEnd"/>
      <w:r w:rsidRPr="006165A6">
        <w:rPr>
          <w:sz w:val="28"/>
          <w:szCs w:val="28"/>
        </w:rPr>
        <w:t xml:space="preserve"> Эли </w:t>
      </w:r>
      <w:proofErr w:type="spellStart"/>
      <w:r w:rsidRPr="006165A6">
        <w:rPr>
          <w:sz w:val="28"/>
          <w:szCs w:val="28"/>
        </w:rPr>
        <w:t>Шрагенхайм</w:t>
      </w:r>
      <w:proofErr w:type="spellEnd"/>
      <w:r w:rsidRPr="006165A6">
        <w:rPr>
          <w:sz w:val="28"/>
          <w:szCs w:val="28"/>
        </w:rPr>
        <w:t xml:space="preserve">. - М.: Альпина </w:t>
      </w:r>
      <w:proofErr w:type="spellStart"/>
      <w:r w:rsidRPr="006165A6">
        <w:rPr>
          <w:sz w:val="28"/>
          <w:szCs w:val="28"/>
        </w:rPr>
        <w:t>Паблишер</w:t>
      </w:r>
      <w:proofErr w:type="spellEnd"/>
      <w:r w:rsidRPr="006165A6">
        <w:rPr>
          <w:sz w:val="28"/>
          <w:szCs w:val="28"/>
        </w:rPr>
        <w:t>, 2013</w:t>
      </w:r>
      <w:r w:rsidR="00351559">
        <w:rPr>
          <w:sz w:val="28"/>
          <w:szCs w:val="28"/>
        </w:rPr>
        <w:t>г</w:t>
      </w:r>
      <w:r w:rsidR="000D3144">
        <w:rPr>
          <w:sz w:val="28"/>
          <w:szCs w:val="28"/>
        </w:rPr>
        <w:t xml:space="preserve">. </w:t>
      </w:r>
      <w:r w:rsidRPr="006165A6">
        <w:rPr>
          <w:sz w:val="28"/>
          <w:szCs w:val="28"/>
        </w:rPr>
        <w:t>336 c.</w:t>
      </w:r>
    </w:p>
    <w:p w:rsidR="00123C1D" w:rsidRDefault="00123C1D" w:rsidP="00610A48">
      <w:pPr>
        <w:pStyle w:val="Default"/>
        <w:numPr>
          <w:ilvl w:val="0"/>
          <w:numId w:val="42"/>
        </w:numPr>
        <w:spacing w:line="360" w:lineRule="auto"/>
        <w:ind w:left="0" w:firstLine="709"/>
        <w:jc w:val="both"/>
        <w:rPr>
          <w:sz w:val="28"/>
          <w:szCs w:val="28"/>
        </w:rPr>
      </w:pPr>
      <w:r w:rsidRPr="006165A6">
        <w:rPr>
          <w:sz w:val="28"/>
          <w:szCs w:val="28"/>
        </w:rPr>
        <w:t xml:space="preserve">Евдокимова, Наталия Перспективный анализ и формирование финансовой стратегии предприятия / Наталия Евдокимова. - М.: LAP </w:t>
      </w:r>
      <w:proofErr w:type="spellStart"/>
      <w:r w:rsidRPr="006165A6">
        <w:rPr>
          <w:sz w:val="28"/>
          <w:szCs w:val="28"/>
        </w:rPr>
        <w:t>Lambert</w:t>
      </w:r>
      <w:proofErr w:type="spellEnd"/>
      <w:r w:rsidRPr="006165A6">
        <w:rPr>
          <w:sz w:val="28"/>
          <w:szCs w:val="28"/>
        </w:rPr>
        <w:t xml:space="preserve"> </w:t>
      </w:r>
      <w:proofErr w:type="spellStart"/>
      <w:r w:rsidRPr="006165A6">
        <w:rPr>
          <w:sz w:val="28"/>
          <w:szCs w:val="28"/>
        </w:rPr>
        <w:t>Academic</w:t>
      </w:r>
      <w:proofErr w:type="spellEnd"/>
      <w:r w:rsidRPr="006165A6">
        <w:rPr>
          <w:sz w:val="28"/>
          <w:szCs w:val="28"/>
        </w:rPr>
        <w:t xml:space="preserve"> </w:t>
      </w:r>
      <w:proofErr w:type="spellStart"/>
      <w:r w:rsidRPr="006165A6">
        <w:rPr>
          <w:sz w:val="28"/>
          <w:szCs w:val="28"/>
        </w:rPr>
        <w:t>Publishing</w:t>
      </w:r>
      <w:proofErr w:type="spellEnd"/>
      <w:r w:rsidRPr="006165A6">
        <w:rPr>
          <w:sz w:val="28"/>
          <w:szCs w:val="28"/>
        </w:rPr>
        <w:t>, 2016</w:t>
      </w:r>
      <w:r w:rsidR="00351559">
        <w:rPr>
          <w:sz w:val="28"/>
          <w:szCs w:val="28"/>
        </w:rPr>
        <w:t>г</w:t>
      </w:r>
      <w:r w:rsidR="000D3144">
        <w:rPr>
          <w:sz w:val="28"/>
          <w:szCs w:val="28"/>
        </w:rPr>
        <w:t xml:space="preserve">. </w:t>
      </w:r>
      <w:r w:rsidRPr="006165A6">
        <w:rPr>
          <w:sz w:val="28"/>
          <w:szCs w:val="28"/>
        </w:rPr>
        <w:t>116 c.</w:t>
      </w:r>
    </w:p>
    <w:p w:rsidR="00123C1D" w:rsidRDefault="00123C1D" w:rsidP="00610A48">
      <w:pPr>
        <w:pStyle w:val="Default"/>
        <w:numPr>
          <w:ilvl w:val="0"/>
          <w:numId w:val="42"/>
        </w:numPr>
        <w:spacing w:line="360" w:lineRule="auto"/>
        <w:ind w:left="0" w:firstLine="709"/>
        <w:jc w:val="both"/>
        <w:rPr>
          <w:sz w:val="28"/>
          <w:szCs w:val="28"/>
        </w:rPr>
      </w:pPr>
      <w:r w:rsidRPr="006165A6">
        <w:rPr>
          <w:sz w:val="28"/>
          <w:szCs w:val="28"/>
        </w:rPr>
        <w:t>Ерина, Е. С. Основы анализа и диагностики финансового состояния предприятия. Учебное пособие / Е.С. Ерина. - М.: МГСУ, 2013</w:t>
      </w:r>
      <w:r w:rsidR="00351559">
        <w:rPr>
          <w:sz w:val="28"/>
          <w:szCs w:val="28"/>
        </w:rPr>
        <w:t>г</w:t>
      </w:r>
      <w:r w:rsidR="000D3144">
        <w:rPr>
          <w:sz w:val="28"/>
          <w:szCs w:val="28"/>
        </w:rPr>
        <w:t xml:space="preserve">. </w:t>
      </w:r>
      <w:r w:rsidRPr="006165A6">
        <w:rPr>
          <w:sz w:val="28"/>
          <w:szCs w:val="28"/>
        </w:rPr>
        <w:t>391 c.</w:t>
      </w:r>
    </w:p>
    <w:p w:rsidR="00123C1D" w:rsidRDefault="00123C1D" w:rsidP="00610A48">
      <w:pPr>
        <w:pStyle w:val="Default"/>
        <w:numPr>
          <w:ilvl w:val="0"/>
          <w:numId w:val="42"/>
        </w:numPr>
        <w:spacing w:line="360" w:lineRule="auto"/>
        <w:ind w:left="0" w:firstLine="709"/>
        <w:jc w:val="both"/>
        <w:rPr>
          <w:sz w:val="28"/>
          <w:szCs w:val="28"/>
        </w:rPr>
      </w:pPr>
      <w:r w:rsidRPr="006165A6">
        <w:rPr>
          <w:sz w:val="28"/>
          <w:szCs w:val="28"/>
        </w:rPr>
        <w:t xml:space="preserve">Жилкина, А. Н. Управление финансами. Финансовый анализ предприятия / А.Н. </w:t>
      </w:r>
      <w:r w:rsidR="000D3144">
        <w:rPr>
          <w:sz w:val="28"/>
          <w:szCs w:val="28"/>
        </w:rPr>
        <w:t xml:space="preserve">Жилкина. - М.: ИНФРА-М, 2017. </w:t>
      </w:r>
      <w:r w:rsidRPr="006165A6">
        <w:rPr>
          <w:sz w:val="28"/>
          <w:szCs w:val="28"/>
        </w:rPr>
        <w:t>336 c.</w:t>
      </w:r>
    </w:p>
    <w:p w:rsidR="00123C1D" w:rsidRDefault="00123C1D" w:rsidP="00610A48">
      <w:pPr>
        <w:pStyle w:val="Default"/>
        <w:numPr>
          <w:ilvl w:val="0"/>
          <w:numId w:val="42"/>
        </w:numPr>
        <w:spacing w:line="360" w:lineRule="auto"/>
        <w:ind w:left="0" w:firstLine="709"/>
        <w:jc w:val="both"/>
        <w:rPr>
          <w:sz w:val="28"/>
          <w:szCs w:val="28"/>
        </w:rPr>
      </w:pPr>
      <w:proofErr w:type="spellStart"/>
      <w:r w:rsidRPr="006165A6">
        <w:rPr>
          <w:sz w:val="28"/>
          <w:szCs w:val="28"/>
        </w:rPr>
        <w:lastRenderedPageBreak/>
        <w:t>Калининой</w:t>
      </w:r>
      <w:proofErr w:type="spellEnd"/>
      <w:r w:rsidRPr="006165A6">
        <w:rPr>
          <w:sz w:val="28"/>
          <w:szCs w:val="28"/>
        </w:rPr>
        <w:t xml:space="preserve">, А. Комплексный экономический анализ предприятия. Краткий курс / Под редакцией Н. </w:t>
      </w:r>
      <w:proofErr w:type="spellStart"/>
      <w:r w:rsidRPr="006165A6">
        <w:rPr>
          <w:sz w:val="28"/>
          <w:szCs w:val="28"/>
        </w:rPr>
        <w:t>Войтоловского</w:t>
      </w:r>
      <w:proofErr w:type="spellEnd"/>
      <w:r w:rsidRPr="006165A6">
        <w:rPr>
          <w:sz w:val="28"/>
          <w:szCs w:val="28"/>
        </w:rPr>
        <w:t xml:space="preserve">, А. </w:t>
      </w:r>
      <w:proofErr w:type="spellStart"/>
      <w:r w:rsidRPr="006165A6">
        <w:rPr>
          <w:sz w:val="28"/>
          <w:szCs w:val="28"/>
        </w:rPr>
        <w:t>Калининой</w:t>
      </w:r>
      <w:proofErr w:type="spellEnd"/>
      <w:r w:rsidRPr="006165A6">
        <w:rPr>
          <w:sz w:val="28"/>
          <w:szCs w:val="28"/>
        </w:rPr>
        <w:t>. - М.: Питер, 2015</w:t>
      </w:r>
      <w:r w:rsidR="00351559">
        <w:rPr>
          <w:sz w:val="28"/>
          <w:szCs w:val="28"/>
        </w:rPr>
        <w:t>г</w:t>
      </w:r>
      <w:r w:rsidR="000D3144">
        <w:rPr>
          <w:sz w:val="28"/>
          <w:szCs w:val="28"/>
        </w:rPr>
        <w:t xml:space="preserve">. </w:t>
      </w:r>
      <w:r w:rsidRPr="006165A6">
        <w:rPr>
          <w:sz w:val="28"/>
          <w:szCs w:val="28"/>
        </w:rPr>
        <w:t>256 c.</w:t>
      </w:r>
    </w:p>
    <w:p w:rsidR="00123C1D" w:rsidRDefault="00123C1D" w:rsidP="00610A48">
      <w:pPr>
        <w:pStyle w:val="Default"/>
        <w:numPr>
          <w:ilvl w:val="0"/>
          <w:numId w:val="42"/>
        </w:numPr>
        <w:spacing w:line="360" w:lineRule="auto"/>
        <w:ind w:left="0" w:firstLine="709"/>
        <w:jc w:val="both"/>
        <w:rPr>
          <w:sz w:val="28"/>
          <w:szCs w:val="28"/>
        </w:rPr>
      </w:pPr>
      <w:r w:rsidRPr="006165A6">
        <w:rPr>
          <w:sz w:val="28"/>
          <w:szCs w:val="28"/>
        </w:rPr>
        <w:t>Ковалев, В. В. Сборник задач по финансовому анализу / В.В. Ковалев. - М.: Финансы и статистика, 2015</w:t>
      </w:r>
      <w:r w:rsidR="00351559">
        <w:rPr>
          <w:sz w:val="28"/>
          <w:szCs w:val="28"/>
        </w:rPr>
        <w:t>г</w:t>
      </w:r>
      <w:r w:rsidR="000D3144">
        <w:rPr>
          <w:sz w:val="28"/>
          <w:szCs w:val="28"/>
        </w:rPr>
        <w:t xml:space="preserve">. </w:t>
      </w:r>
      <w:r w:rsidRPr="006165A6">
        <w:rPr>
          <w:sz w:val="28"/>
          <w:szCs w:val="28"/>
        </w:rPr>
        <w:t>128 c.</w:t>
      </w:r>
    </w:p>
    <w:p w:rsidR="00123C1D" w:rsidRDefault="00123C1D" w:rsidP="00610A48">
      <w:pPr>
        <w:pStyle w:val="Default"/>
        <w:numPr>
          <w:ilvl w:val="0"/>
          <w:numId w:val="42"/>
        </w:numPr>
        <w:spacing w:line="360" w:lineRule="auto"/>
        <w:ind w:left="0" w:firstLine="709"/>
        <w:jc w:val="both"/>
        <w:rPr>
          <w:sz w:val="28"/>
          <w:szCs w:val="28"/>
        </w:rPr>
      </w:pPr>
      <w:r w:rsidRPr="006165A6">
        <w:rPr>
          <w:sz w:val="28"/>
          <w:szCs w:val="28"/>
        </w:rPr>
        <w:t>Неудачин, В.В. Реализация стратегии компании. Финансовый анализ и моделирование / В.В. Неудачин. - М.: Дело, 2014</w:t>
      </w:r>
      <w:r w:rsidR="00351559">
        <w:rPr>
          <w:sz w:val="28"/>
          <w:szCs w:val="28"/>
        </w:rPr>
        <w:t>г</w:t>
      </w:r>
      <w:r w:rsidR="000D3144">
        <w:rPr>
          <w:sz w:val="28"/>
          <w:szCs w:val="28"/>
        </w:rPr>
        <w:t xml:space="preserve">. </w:t>
      </w:r>
      <w:r w:rsidRPr="006165A6">
        <w:rPr>
          <w:sz w:val="28"/>
          <w:szCs w:val="28"/>
        </w:rPr>
        <w:t>618 c.</w:t>
      </w:r>
    </w:p>
    <w:p w:rsidR="00123C1D" w:rsidRDefault="00123C1D" w:rsidP="00610A48">
      <w:pPr>
        <w:pStyle w:val="Default"/>
        <w:numPr>
          <w:ilvl w:val="0"/>
          <w:numId w:val="42"/>
        </w:numPr>
        <w:spacing w:line="360" w:lineRule="auto"/>
        <w:ind w:left="0" w:firstLine="709"/>
        <w:jc w:val="both"/>
        <w:rPr>
          <w:sz w:val="28"/>
          <w:szCs w:val="28"/>
        </w:rPr>
      </w:pPr>
      <w:r w:rsidRPr="006165A6">
        <w:rPr>
          <w:sz w:val="28"/>
          <w:szCs w:val="28"/>
        </w:rPr>
        <w:t>Особенности бухгалтерского учета и экономического анализа предприятий бытового обслуживания населения. - М.: Форум, 2014</w:t>
      </w:r>
      <w:r w:rsidR="00351559">
        <w:rPr>
          <w:sz w:val="28"/>
          <w:szCs w:val="28"/>
        </w:rPr>
        <w:t>г</w:t>
      </w:r>
      <w:r w:rsidR="000D3144">
        <w:rPr>
          <w:sz w:val="28"/>
          <w:szCs w:val="28"/>
        </w:rPr>
        <w:t xml:space="preserve">. </w:t>
      </w:r>
      <w:r w:rsidRPr="006165A6">
        <w:rPr>
          <w:sz w:val="28"/>
          <w:szCs w:val="28"/>
        </w:rPr>
        <w:t>408 c.</w:t>
      </w:r>
    </w:p>
    <w:p w:rsidR="00610A48" w:rsidRDefault="00610A48" w:rsidP="00610A48">
      <w:pPr>
        <w:pStyle w:val="Default"/>
        <w:numPr>
          <w:ilvl w:val="0"/>
          <w:numId w:val="42"/>
        </w:numPr>
        <w:spacing w:line="360" w:lineRule="auto"/>
        <w:ind w:left="0" w:firstLine="709"/>
        <w:jc w:val="both"/>
        <w:rPr>
          <w:sz w:val="28"/>
          <w:szCs w:val="28"/>
        </w:rPr>
      </w:pPr>
      <w:r w:rsidRPr="00610A48">
        <w:rPr>
          <w:sz w:val="28"/>
          <w:szCs w:val="28"/>
        </w:rPr>
        <w:t>Официальный сайт Компании ПАО «МТС», - Режим доступа: </w:t>
      </w:r>
      <w:hyperlink r:id="rId118" w:history="1">
        <w:r w:rsidRPr="00610A48">
          <w:rPr>
            <w:sz w:val="28"/>
            <w:szCs w:val="28"/>
          </w:rPr>
          <w:t>http://www.company.mts.ru/</w:t>
        </w:r>
      </w:hyperlink>
    </w:p>
    <w:p w:rsidR="00123C1D" w:rsidRDefault="00123C1D" w:rsidP="00610A48">
      <w:pPr>
        <w:pStyle w:val="Default"/>
        <w:numPr>
          <w:ilvl w:val="0"/>
          <w:numId w:val="42"/>
        </w:numPr>
        <w:spacing w:line="360" w:lineRule="auto"/>
        <w:ind w:left="0" w:firstLine="709"/>
        <w:jc w:val="both"/>
        <w:rPr>
          <w:sz w:val="28"/>
          <w:szCs w:val="28"/>
        </w:rPr>
      </w:pPr>
      <w:r w:rsidRPr="006165A6">
        <w:rPr>
          <w:sz w:val="28"/>
          <w:szCs w:val="28"/>
        </w:rPr>
        <w:t>Савицкая, Г.В. Анализ финансового состояния предприятия / Г.В. Савицкая. - Москва: Мир, 2017</w:t>
      </w:r>
      <w:r w:rsidR="00351559">
        <w:rPr>
          <w:sz w:val="28"/>
          <w:szCs w:val="28"/>
        </w:rPr>
        <w:t>г</w:t>
      </w:r>
      <w:r w:rsidR="000D3144">
        <w:rPr>
          <w:sz w:val="28"/>
          <w:szCs w:val="28"/>
        </w:rPr>
        <w:t>.</w:t>
      </w:r>
      <w:r w:rsidRPr="006165A6">
        <w:rPr>
          <w:sz w:val="28"/>
          <w:szCs w:val="28"/>
        </w:rPr>
        <w:t> 495 c.</w:t>
      </w:r>
    </w:p>
    <w:p w:rsidR="00123C1D" w:rsidRDefault="00123C1D" w:rsidP="00610A48">
      <w:pPr>
        <w:pStyle w:val="Default"/>
        <w:numPr>
          <w:ilvl w:val="0"/>
          <w:numId w:val="42"/>
        </w:numPr>
        <w:spacing w:line="360" w:lineRule="auto"/>
        <w:ind w:left="0" w:firstLine="709"/>
        <w:jc w:val="both"/>
        <w:rPr>
          <w:sz w:val="28"/>
          <w:szCs w:val="28"/>
        </w:rPr>
      </w:pPr>
      <w:r w:rsidRPr="006165A6">
        <w:rPr>
          <w:sz w:val="28"/>
          <w:szCs w:val="28"/>
        </w:rPr>
        <w:t>Смекалов, П. В. Анализ финансовой отчетности предприятия / П.В. Смекалов, Д.Г. Бадмаева, С.В. Смолянинов</w:t>
      </w:r>
      <w:r w:rsidR="000D3144">
        <w:rPr>
          <w:sz w:val="28"/>
          <w:szCs w:val="28"/>
        </w:rPr>
        <w:t xml:space="preserve">. - М.: Проспект Науки, 2016. </w:t>
      </w:r>
      <w:r w:rsidRPr="006165A6">
        <w:rPr>
          <w:sz w:val="28"/>
          <w:szCs w:val="28"/>
        </w:rPr>
        <w:t>472 c.</w:t>
      </w:r>
    </w:p>
    <w:p w:rsidR="00123C1D" w:rsidRDefault="00123C1D" w:rsidP="00610A48">
      <w:pPr>
        <w:pStyle w:val="Default"/>
        <w:numPr>
          <w:ilvl w:val="0"/>
          <w:numId w:val="42"/>
        </w:numPr>
        <w:spacing w:line="360" w:lineRule="auto"/>
        <w:ind w:left="0" w:firstLine="709"/>
        <w:jc w:val="both"/>
        <w:rPr>
          <w:sz w:val="28"/>
          <w:szCs w:val="28"/>
        </w:rPr>
      </w:pPr>
      <w:r w:rsidRPr="006165A6">
        <w:rPr>
          <w:sz w:val="28"/>
          <w:szCs w:val="28"/>
        </w:rPr>
        <w:t>Управление финансовой деятельностью предприятий (организаций). - М.: Инфра-М, Финансы и статистика, 2015</w:t>
      </w:r>
      <w:r w:rsidR="00351559">
        <w:rPr>
          <w:sz w:val="28"/>
          <w:szCs w:val="28"/>
        </w:rPr>
        <w:t>г</w:t>
      </w:r>
      <w:r w:rsidR="000D3144">
        <w:rPr>
          <w:sz w:val="28"/>
          <w:szCs w:val="28"/>
        </w:rPr>
        <w:t xml:space="preserve">. </w:t>
      </w:r>
      <w:r w:rsidRPr="006165A6">
        <w:rPr>
          <w:sz w:val="28"/>
          <w:szCs w:val="28"/>
        </w:rPr>
        <w:t>336 c.</w:t>
      </w:r>
    </w:p>
    <w:p w:rsidR="00123C1D" w:rsidRDefault="00123C1D" w:rsidP="00610A48">
      <w:pPr>
        <w:pStyle w:val="Default"/>
        <w:numPr>
          <w:ilvl w:val="0"/>
          <w:numId w:val="42"/>
        </w:numPr>
        <w:spacing w:line="360" w:lineRule="auto"/>
        <w:ind w:left="0" w:firstLine="709"/>
        <w:jc w:val="both"/>
        <w:rPr>
          <w:sz w:val="28"/>
          <w:szCs w:val="28"/>
        </w:rPr>
      </w:pPr>
      <w:proofErr w:type="spellStart"/>
      <w:r w:rsidRPr="006165A6">
        <w:rPr>
          <w:sz w:val="28"/>
          <w:szCs w:val="28"/>
        </w:rPr>
        <w:t>Хелферт</w:t>
      </w:r>
      <w:proofErr w:type="spellEnd"/>
      <w:r w:rsidRPr="006165A6">
        <w:rPr>
          <w:sz w:val="28"/>
          <w:szCs w:val="28"/>
        </w:rPr>
        <w:t xml:space="preserve"> Техника финансового анализа / </w:t>
      </w:r>
      <w:proofErr w:type="spellStart"/>
      <w:r w:rsidRPr="006165A6">
        <w:rPr>
          <w:sz w:val="28"/>
          <w:szCs w:val="28"/>
        </w:rPr>
        <w:t>Хелферт</w:t>
      </w:r>
      <w:proofErr w:type="spellEnd"/>
      <w:r w:rsidRPr="006165A6">
        <w:rPr>
          <w:sz w:val="28"/>
          <w:szCs w:val="28"/>
        </w:rPr>
        <w:t xml:space="preserve">, Эрик. - М.: Аудит, </w:t>
      </w:r>
      <w:proofErr w:type="spellStart"/>
      <w:r w:rsidRPr="006165A6">
        <w:rPr>
          <w:sz w:val="28"/>
          <w:szCs w:val="28"/>
        </w:rPr>
        <w:t>Юнити</w:t>
      </w:r>
      <w:proofErr w:type="spellEnd"/>
      <w:r w:rsidRPr="006165A6">
        <w:rPr>
          <w:sz w:val="28"/>
          <w:szCs w:val="28"/>
        </w:rPr>
        <w:t>, 2015</w:t>
      </w:r>
      <w:r w:rsidR="00351559">
        <w:rPr>
          <w:sz w:val="28"/>
          <w:szCs w:val="28"/>
        </w:rPr>
        <w:t>г</w:t>
      </w:r>
      <w:r w:rsidR="000D3144">
        <w:rPr>
          <w:sz w:val="28"/>
          <w:szCs w:val="28"/>
        </w:rPr>
        <w:t xml:space="preserve">. </w:t>
      </w:r>
      <w:r w:rsidRPr="006165A6">
        <w:rPr>
          <w:sz w:val="28"/>
          <w:szCs w:val="28"/>
        </w:rPr>
        <w:t>663 c.</w:t>
      </w:r>
    </w:p>
    <w:p w:rsidR="00123C1D" w:rsidRDefault="00123C1D" w:rsidP="00610A48">
      <w:pPr>
        <w:pStyle w:val="Default"/>
        <w:numPr>
          <w:ilvl w:val="0"/>
          <w:numId w:val="42"/>
        </w:numPr>
        <w:spacing w:line="360" w:lineRule="auto"/>
        <w:ind w:left="0" w:firstLine="709"/>
        <w:jc w:val="both"/>
        <w:rPr>
          <w:sz w:val="28"/>
          <w:szCs w:val="28"/>
        </w:rPr>
      </w:pPr>
      <w:proofErr w:type="spellStart"/>
      <w:r w:rsidRPr="006165A6">
        <w:rPr>
          <w:sz w:val="28"/>
          <w:szCs w:val="28"/>
        </w:rPr>
        <w:t>Шеремет</w:t>
      </w:r>
      <w:proofErr w:type="spellEnd"/>
      <w:r w:rsidRPr="006165A6">
        <w:rPr>
          <w:sz w:val="28"/>
          <w:szCs w:val="28"/>
        </w:rPr>
        <w:t xml:space="preserve">, А.Д. Методика финансового анализа / А.Д. </w:t>
      </w:r>
      <w:proofErr w:type="spellStart"/>
      <w:r w:rsidRPr="006165A6">
        <w:rPr>
          <w:sz w:val="28"/>
          <w:szCs w:val="28"/>
        </w:rPr>
        <w:t>Шеремет</w:t>
      </w:r>
      <w:proofErr w:type="spellEnd"/>
      <w:r w:rsidRPr="006165A6">
        <w:rPr>
          <w:sz w:val="28"/>
          <w:szCs w:val="28"/>
        </w:rPr>
        <w:t xml:space="preserve">, Р.С. </w:t>
      </w:r>
      <w:proofErr w:type="spellStart"/>
      <w:r w:rsidRPr="006165A6">
        <w:rPr>
          <w:sz w:val="28"/>
          <w:szCs w:val="28"/>
        </w:rPr>
        <w:t>Сайфулин</w:t>
      </w:r>
      <w:proofErr w:type="spellEnd"/>
      <w:r w:rsidRPr="006165A6">
        <w:rPr>
          <w:sz w:val="28"/>
          <w:szCs w:val="28"/>
        </w:rPr>
        <w:t>. - М.: ИНФРА-М, 2014</w:t>
      </w:r>
      <w:r w:rsidR="00351559">
        <w:rPr>
          <w:sz w:val="28"/>
          <w:szCs w:val="28"/>
        </w:rPr>
        <w:t>г</w:t>
      </w:r>
      <w:r w:rsidR="000D3144">
        <w:rPr>
          <w:sz w:val="28"/>
          <w:szCs w:val="28"/>
        </w:rPr>
        <w:t xml:space="preserve">. </w:t>
      </w:r>
      <w:r w:rsidRPr="006165A6">
        <w:rPr>
          <w:sz w:val="28"/>
          <w:szCs w:val="28"/>
        </w:rPr>
        <w:t>176 c.</w:t>
      </w:r>
    </w:p>
    <w:p w:rsidR="00123C1D" w:rsidRDefault="00123C1D" w:rsidP="009D3D3F">
      <w:pPr>
        <w:pStyle w:val="Default"/>
        <w:spacing w:line="360" w:lineRule="auto"/>
        <w:jc w:val="both"/>
        <w:rPr>
          <w:sz w:val="28"/>
          <w:szCs w:val="28"/>
        </w:rPr>
      </w:pPr>
    </w:p>
    <w:p w:rsidR="00935CE9" w:rsidRDefault="00935CE9" w:rsidP="009D3D3F">
      <w:pPr>
        <w:pStyle w:val="Default"/>
        <w:spacing w:line="360" w:lineRule="auto"/>
        <w:jc w:val="both"/>
        <w:rPr>
          <w:sz w:val="28"/>
          <w:szCs w:val="28"/>
        </w:rPr>
      </w:pPr>
    </w:p>
    <w:p w:rsidR="00935CE9" w:rsidRDefault="00935CE9" w:rsidP="009D3D3F">
      <w:pPr>
        <w:pStyle w:val="Default"/>
        <w:spacing w:line="360" w:lineRule="auto"/>
        <w:jc w:val="both"/>
        <w:rPr>
          <w:sz w:val="28"/>
          <w:szCs w:val="28"/>
        </w:rPr>
      </w:pPr>
    </w:p>
    <w:p w:rsidR="00935CE9" w:rsidRDefault="00935CE9" w:rsidP="009D3D3F">
      <w:pPr>
        <w:pStyle w:val="Default"/>
        <w:spacing w:line="360" w:lineRule="auto"/>
        <w:jc w:val="both"/>
        <w:rPr>
          <w:sz w:val="28"/>
          <w:szCs w:val="28"/>
        </w:rPr>
      </w:pPr>
    </w:p>
    <w:p w:rsidR="00935CE9" w:rsidRDefault="00935CE9" w:rsidP="009D3D3F">
      <w:pPr>
        <w:pStyle w:val="Default"/>
        <w:spacing w:line="360" w:lineRule="auto"/>
        <w:jc w:val="both"/>
        <w:rPr>
          <w:sz w:val="28"/>
          <w:szCs w:val="28"/>
        </w:rPr>
      </w:pPr>
    </w:p>
    <w:p w:rsidR="00935CE9" w:rsidRDefault="00935CE9" w:rsidP="009D3D3F">
      <w:pPr>
        <w:pStyle w:val="Default"/>
        <w:spacing w:line="360" w:lineRule="auto"/>
        <w:jc w:val="both"/>
        <w:rPr>
          <w:sz w:val="28"/>
          <w:szCs w:val="28"/>
        </w:rPr>
      </w:pPr>
    </w:p>
    <w:p w:rsidR="00935CE9" w:rsidRDefault="00935CE9" w:rsidP="009D3D3F">
      <w:pPr>
        <w:pStyle w:val="Default"/>
        <w:spacing w:line="360" w:lineRule="auto"/>
        <w:jc w:val="both"/>
        <w:rPr>
          <w:sz w:val="28"/>
          <w:szCs w:val="28"/>
        </w:rPr>
      </w:pPr>
    </w:p>
    <w:p w:rsidR="00935CE9" w:rsidRDefault="00935CE9" w:rsidP="000B379E">
      <w:pPr>
        <w:spacing w:after="0" w:line="240" w:lineRule="auto"/>
        <w:textAlignment w:val="baseline"/>
        <w:rPr>
          <w:rFonts w:ascii="Times New Roman" w:eastAsiaTheme="minorHAnsi" w:hAnsi="Times New Roman" w:cs="Times New Roman"/>
          <w:color w:val="000000"/>
          <w:sz w:val="28"/>
          <w:szCs w:val="28"/>
          <w:lang w:eastAsia="en-US"/>
        </w:rPr>
      </w:pPr>
    </w:p>
    <w:p w:rsidR="00935CE9" w:rsidRPr="000B379E" w:rsidRDefault="00935CE9" w:rsidP="000B379E">
      <w:pPr>
        <w:pStyle w:val="3"/>
        <w:jc w:val="center"/>
        <w:rPr>
          <w:rFonts w:eastAsia="Times New Roman"/>
          <w:b w:val="0"/>
          <w:color w:val="7C7C7C"/>
          <w:sz w:val="20"/>
          <w:szCs w:val="20"/>
          <w:bdr w:val="single" w:sz="6" w:space="2" w:color="F9F9F9" w:frame="1"/>
          <w:shd w:val="clear" w:color="auto" w:fill="FFFFFF"/>
        </w:rPr>
      </w:pPr>
      <w:bookmarkStart w:id="8" w:name="_Toc535402757"/>
      <w:r w:rsidRPr="00D513DF">
        <w:rPr>
          <w:rFonts w:eastAsiaTheme="minorHAnsi"/>
          <w:b w:val="0"/>
          <w:color w:val="000000"/>
          <w:sz w:val="28"/>
          <w:szCs w:val="28"/>
          <w:lang w:eastAsia="en-US"/>
        </w:rPr>
        <w:lastRenderedPageBreak/>
        <w:t>О</w:t>
      </w:r>
      <w:r w:rsidR="00657E8B" w:rsidRPr="00D513DF">
        <w:rPr>
          <w:rFonts w:eastAsiaTheme="minorHAnsi"/>
          <w:b w:val="0"/>
          <w:color w:val="000000"/>
          <w:sz w:val="28"/>
          <w:szCs w:val="28"/>
          <w:lang w:eastAsia="en-US"/>
        </w:rPr>
        <w:t>ТЧЕТНОСТЬ</w:t>
      </w:r>
      <w:bookmarkEnd w:id="8"/>
    </w:p>
    <w:p w:rsidR="00935CE9" w:rsidRPr="00935CE9" w:rsidRDefault="00935CE9" w:rsidP="00935CE9">
      <w:pPr>
        <w:spacing w:after="0" w:line="240" w:lineRule="auto"/>
        <w:jc w:val="center"/>
        <w:textAlignment w:val="baseline"/>
        <w:rPr>
          <w:rFonts w:ascii="Times New Roman" w:eastAsia="Times New Roman" w:hAnsi="Times New Roman" w:cs="Times New Roman"/>
          <w:color w:val="7C7C7C"/>
          <w:sz w:val="20"/>
          <w:szCs w:val="20"/>
        </w:rPr>
      </w:pPr>
    </w:p>
    <w:tbl>
      <w:tblPr>
        <w:tblW w:w="0" w:type="dxa"/>
        <w:shd w:val="clear" w:color="auto" w:fill="FFFFFF"/>
        <w:tblCellMar>
          <w:left w:w="60" w:type="dxa"/>
          <w:right w:w="60" w:type="dxa"/>
        </w:tblCellMar>
        <w:tblLook w:val="04A0" w:firstRow="1" w:lastRow="0" w:firstColumn="1" w:lastColumn="0" w:noHBand="0" w:noVBand="1"/>
      </w:tblPr>
      <w:tblGrid>
        <w:gridCol w:w="946"/>
        <w:gridCol w:w="826"/>
        <w:gridCol w:w="1081"/>
        <w:gridCol w:w="1081"/>
        <w:gridCol w:w="1081"/>
        <w:gridCol w:w="1081"/>
        <w:gridCol w:w="1081"/>
        <w:gridCol w:w="1081"/>
        <w:gridCol w:w="1081"/>
      </w:tblGrid>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center"/>
              <w:rPr>
                <w:rFonts w:ascii="Times New Roman" w:eastAsia="Times New Roman" w:hAnsi="Times New Roman" w:cs="Times New Roman"/>
                <w:bCs/>
                <w:sz w:val="20"/>
                <w:szCs w:val="20"/>
              </w:rPr>
            </w:pPr>
            <w:r w:rsidRPr="00935CE9">
              <w:rPr>
                <w:rFonts w:ascii="Times New Roman" w:eastAsia="Times New Roman" w:hAnsi="Times New Roman" w:cs="Times New Roman"/>
                <w:bCs/>
                <w:sz w:val="20"/>
                <w:szCs w:val="20"/>
              </w:rPr>
              <w:t>Наименование показателя</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center"/>
              <w:rPr>
                <w:rFonts w:ascii="Times New Roman" w:eastAsia="Times New Roman" w:hAnsi="Times New Roman" w:cs="Times New Roman"/>
                <w:bCs/>
                <w:sz w:val="20"/>
                <w:szCs w:val="20"/>
              </w:rPr>
            </w:pPr>
            <w:r w:rsidRPr="00935CE9">
              <w:rPr>
                <w:rFonts w:ascii="Times New Roman" w:eastAsia="Times New Roman" w:hAnsi="Times New Roman" w:cs="Times New Roman"/>
                <w:bCs/>
                <w:sz w:val="20"/>
                <w:szCs w:val="20"/>
              </w:rPr>
              <w:t>Строка</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center"/>
              <w:rPr>
                <w:rFonts w:ascii="Times New Roman" w:eastAsia="Times New Roman" w:hAnsi="Times New Roman" w:cs="Times New Roman"/>
                <w:bCs/>
                <w:sz w:val="20"/>
                <w:szCs w:val="20"/>
              </w:rPr>
            </w:pPr>
            <w:r w:rsidRPr="00935CE9">
              <w:rPr>
                <w:rFonts w:ascii="Times New Roman" w:eastAsia="Times New Roman" w:hAnsi="Times New Roman" w:cs="Times New Roman"/>
                <w:bCs/>
                <w:sz w:val="20"/>
                <w:szCs w:val="20"/>
              </w:rPr>
              <w:t>31.12.2012</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D513DF" w:rsidRDefault="00935CE9" w:rsidP="00935CE9">
            <w:pPr>
              <w:spacing w:after="0" w:line="240" w:lineRule="auto"/>
              <w:jc w:val="center"/>
              <w:rPr>
                <w:rFonts w:ascii="Times New Roman" w:eastAsia="Times New Roman" w:hAnsi="Times New Roman" w:cs="Times New Roman"/>
                <w:bCs/>
                <w:sz w:val="20"/>
                <w:szCs w:val="20"/>
              </w:rPr>
            </w:pPr>
            <w:r w:rsidRPr="00D513DF">
              <w:rPr>
                <w:rFonts w:ascii="Times New Roman" w:eastAsia="Times New Roman" w:hAnsi="Times New Roman" w:cs="Times New Roman"/>
                <w:bCs/>
                <w:sz w:val="20"/>
                <w:szCs w:val="20"/>
              </w:rPr>
              <w:t>31.12.2013</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D513DF" w:rsidRDefault="00935CE9" w:rsidP="00935CE9">
            <w:pPr>
              <w:spacing w:after="0" w:line="240" w:lineRule="auto"/>
              <w:jc w:val="center"/>
              <w:rPr>
                <w:rFonts w:ascii="Times New Roman" w:eastAsia="Times New Roman" w:hAnsi="Times New Roman" w:cs="Times New Roman"/>
                <w:bCs/>
                <w:sz w:val="20"/>
                <w:szCs w:val="20"/>
              </w:rPr>
            </w:pPr>
            <w:r w:rsidRPr="00D513DF">
              <w:rPr>
                <w:rFonts w:ascii="Times New Roman" w:eastAsia="Times New Roman" w:hAnsi="Times New Roman" w:cs="Times New Roman"/>
                <w:bCs/>
                <w:sz w:val="20"/>
                <w:szCs w:val="20"/>
              </w:rPr>
              <w:t>31.12.2014</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D513DF" w:rsidRDefault="00935CE9" w:rsidP="00935CE9">
            <w:pPr>
              <w:spacing w:after="0" w:line="240" w:lineRule="auto"/>
              <w:jc w:val="center"/>
              <w:rPr>
                <w:rFonts w:ascii="Times New Roman" w:eastAsia="Times New Roman" w:hAnsi="Times New Roman" w:cs="Times New Roman"/>
                <w:bCs/>
                <w:sz w:val="20"/>
                <w:szCs w:val="20"/>
              </w:rPr>
            </w:pPr>
            <w:r w:rsidRPr="00D513DF">
              <w:rPr>
                <w:rFonts w:ascii="Times New Roman" w:eastAsia="Times New Roman" w:hAnsi="Times New Roman" w:cs="Times New Roman"/>
                <w:bCs/>
                <w:sz w:val="20"/>
                <w:szCs w:val="20"/>
              </w:rPr>
              <w:t>31.12.2015</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D513DF" w:rsidRDefault="00935CE9" w:rsidP="00935CE9">
            <w:pPr>
              <w:spacing w:after="0" w:line="240" w:lineRule="auto"/>
              <w:jc w:val="center"/>
              <w:rPr>
                <w:rFonts w:ascii="Times New Roman" w:eastAsia="Times New Roman" w:hAnsi="Times New Roman" w:cs="Times New Roman"/>
                <w:bCs/>
                <w:sz w:val="20"/>
                <w:szCs w:val="20"/>
              </w:rPr>
            </w:pPr>
            <w:r w:rsidRPr="00D513DF">
              <w:rPr>
                <w:rFonts w:ascii="Times New Roman" w:eastAsia="Times New Roman" w:hAnsi="Times New Roman" w:cs="Times New Roman"/>
                <w:bCs/>
                <w:sz w:val="20"/>
                <w:szCs w:val="20"/>
              </w:rPr>
              <w:t>31.12.2016</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D513DF" w:rsidRDefault="00935CE9" w:rsidP="00935CE9">
            <w:pPr>
              <w:spacing w:after="0" w:line="240" w:lineRule="auto"/>
              <w:jc w:val="center"/>
              <w:rPr>
                <w:rFonts w:ascii="Times New Roman" w:eastAsia="Times New Roman" w:hAnsi="Times New Roman" w:cs="Times New Roman"/>
                <w:bCs/>
                <w:sz w:val="20"/>
                <w:szCs w:val="20"/>
              </w:rPr>
            </w:pPr>
            <w:r w:rsidRPr="00D513DF">
              <w:rPr>
                <w:rFonts w:ascii="Times New Roman" w:eastAsia="Times New Roman" w:hAnsi="Times New Roman" w:cs="Times New Roman"/>
                <w:bCs/>
                <w:sz w:val="20"/>
                <w:szCs w:val="20"/>
              </w:rPr>
              <w:t>31.12.2017</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D513DF" w:rsidRDefault="00935CE9" w:rsidP="00935CE9">
            <w:pPr>
              <w:spacing w:after="0" w:line="240" w:lineRule="auto"/>
              <w:jc w:val="center"/>
              <w:rPr>
                <w:rFonts w:ascii="Times New Roman" w:eastAsia="Times New Roman" w:hAnsi="Times New Roman" w:cs="Times New Roman"/>
                <w:bCs/>
                <w:sz w:val="20"/>
                <w:szCs w:val="20"/>
              </w:rPr>
            </w:pPr>
            <w:r w:rsidRPr="00D513DF">
              <w:rPr>
                <w:rFonts w:ascii="Times New Roman" w:eastAsia="Times New Roman" w:hAnsi="Times New Roman" w:cs="Times New Roman"/>
                <w:bCs/>
                <w:sz w:val="20"/>
                <w:szCs w:val="20"/>
              </w:rPr>
              <w:t>30.09.2018</w:t>
            </w:r>
          </w:p>
        </w:tc>
      </w:tr>
      <w:tr w:rsidR="00935CE9" w:rsidRPr="00935CE9" w:rsidTr="00935CE9">
        <w:tc>
          <w:tcPr>
            <w:tcW w:w="0" w:type="auto"/>
            <w:gridSpan w:val="9"/>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center"/>
              <w:rPr>
                <w:rFonts w:ascii="Times New Roman" w:eastAsia="Times New Roman" w:hAnsi="Times New Roman" w:cs="Times New Roman"/>
                <w:bCs/>
                <w:sz w:val="20"/>
                <w:szCs w:val="20"/>
              </w:rPr>
            </w:pPr>
            <w:r w:rsidRPr="00935CE9">
              <w:rPr>
                <w:rFonts w:ascii="Times New Roman" w:eastAsia="Times New Roman" w:hAnsi="Times New Roman" w:cs="Times New Roman"/>
                <w:bCs/>
                <w:sz w:val="20"/>
                <w:szCs w:val="20"/>
              </w:rPr>
              <w:t>I. ВНЕОБОРОТНЫЕ АКТИВЫ</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Нематериальные активы</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1 110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3 702 796</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4 294 168</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5 329 180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9 702 087</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12 586 072</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11 674 000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10 755 000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Расходы на заключение контрактов с абонентами</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1 120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15 477 000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Нематериальные поисковые активы</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1 130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Материальные поисковые активы</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1 140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Основные средства</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1 150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141 870 273</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150 187 801</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168 093 318</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180 645 516</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173 143 347</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167 765 000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165 066 000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Активы в форме права пользования</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1 160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108 124 000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Финансовые вложения</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1 170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149 042 892</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150 649 757</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156 301 669</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159 732 457</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192 673 764</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227 960 000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287 342 000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lastRenderedPageBreak/>
              <w:t>Отложенные налоговые активы</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1 180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2 503 763</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Прочие внеоборотные активы</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1 190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56 879 412</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61 905 566</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71 677 379</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56 830 809</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61 009 148</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66 302 000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68 613 000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Итого по разделу I</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1 100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353 999 136</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367 037 292</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0D3144" w:rsidRDefault="00935CE9" w:rsidP="00935CE9">
            <w:pPr>
              <w:spacing w:after="0" w:line="240" w:lineRule="auto"/>
              <w:jc w:val="right"/>
              <w:rPr>
                <w:rFonts w:ascii="Times New Roman" w:eastAsia="Times New Roman" w:hAnsi="Times New Roman" w:cs="Times New Roman"/>
                <w:bCs/>
                <w:i/>
                <w:iCs/>
                <w:sz w:val="20"/>
                <w:szCs w:val="20"/>
              </w:rPr>
            </w:pPr>
            <w:r w:rsidRPr="000D3144">
              <w:rPr>
                <w:rFonts w:ascii="Times New Roman" w:eastAsia="Times New Roman" w:hAnsi="Times New Roman" w:cs="Times New Roman"/>
                <w:bCs/>
                <w:i/>
                <w:iCs/>
                <w:sz w:val="20"/>
                <w:szCs w:val="20"/>
              </w:rPr>
              <w:t>401 401 546</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0D3144" w:rsidRDefault="00935CE9" w:rsidP="00935CE9">
            <w:pPr>
              <w:spacing w:after="0" w:line="240" w:lineRule="auto"/>
              <w:jc w:val="right"/>
              <w:rPr>
                <w:rFonts w:ascii="Times New Roman" w:eastAsia="Times New Roman" w:hAnsi="Times New Roman" w:cs="Times New Roman"/>
                <w:bCs/>
                <w:i/>
                <w:iCs/>
                <w:sz w:val="20"/>
                <w:szCs w:val="20"/>
              </w:rPr>
            </w:pPr>
            <w:r w:rsidRPr="000D3144">
              <w:rPr>
                <w:rFonts w:ascii="Times New Roman" w:eastAsia="Times New Roman" w:hAnsi="Times New Roman" w:cs="Times New Roman"/>
                <w:bCs/>
                <w:i/>
                <w:iCs/>
                <w:sz w:val="20"/>
                <w:szCs w:val="20"/>
              </w:rPr>
              <w:t>406 910 869</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0D3144" w:rsidRDefault="00935CE9" w:rsidP="00935CE9">
            <w:pPr>
              <w:spacing w:after="0" w:line="240" w:lineRule="auto"/>
              <w:jc w:val="right"/>
              <w:rPr>
                <w:rFonts w:ascii="Times New Roman" w:eastAsia="Times New Roman" w:hAnsi="Times New Roman" w:cs="Times New Roman"/>
                <w:bCs/>
                <w:i/>
                <w:iCs/>
                <w:sz w:val="20"/>
                <w:szCs w:val="20"/>
              </w:rPr>
            </w:pPr>
            <w:r w:rsidRPr="000D3144">
              <w:rPr>
                <w:rFonts w:ascii="Times New Roman" w:eastAsia="Times New Roman" w:hAnsi="Times New Roman" w:cs="Times New Roman"/>
                <w:bCs/>
                <w:i/>
                <w:iCs/>
                <w:sz w:val="20"/>
                <w:szCs w:val="20"/>
              </w:rPr>
              <w:t>439 412 331</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0D3144" w:rsidRDefault="00935CE9" w:rsidP="00935CE9">
            <w:pPr>
              <w:spacing w:after="0" w:line="240" w:lineRule="auto"/>
              <w:jc w:val="right"/>
              <w:rPr>
                <w:rFonts w:ascii="Times New Roman" w:eastAsia="Times New Roman" w:hAnsi="Times New Roman" w:cs="Times New Roman"/>
                <w:bCs/>
                <w:i/>
                <w:iCs/>
                <w:sz w:val="20"/>
                <w:szCs w:val="20"/>
              </w:rPr>
            </w:pPr>
            <w:r w:rsidRPr="000D3144">
              <w:rPr>
                <w:rFonts w:ascii="Times New Roman" w:eastAsia="Times New Roman" w:hAnsi="Times New Roman" w:cs="Times New Roman"/>
                <w:bCs/>
                <w:i/>
                <w:iCs/>
                <w:sz w:val="20"/>
                <w:szCs w:val="20"/>
              </w:rPr>
              <w:t>473 701 000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0D3144" w:rsidRDefault="00935CE9" w:rsidP="00935CE9">
            <w:pPr>
              <w:spacing w:after="0" w:line="240" w:lineRule="auto"/>
              <w:jc w:val="right"/>
              <w:rPr>
                <w:rFonts w:ascii="Times New Roman" w:eastAsia="Times New Roman" w:hAnsi="Times New Roman" w:cs="Times New Roman"/>
                <w:bCs/>
                <w:sz w:val="20"/>
                <w:szCs w:val="20"/>
              </w:rPr>
            </w:pPr>
            <w:r w:rsidRPr="000D3144">
              <w:rPr>
                <w:rFonts w:ascii="Times New Roman" w:eastAsia="Times New Roman" w:hAnsi="Times New Roman" w:cs="Times New Roman"/>
                <w:bCs/>
                <w:sz w:val="20"/>
                <w:szCs w:val="20"/>
              </w:rPr>
              <w:t>655 377 000</w:t>
            </w:r>
          </w:p>
        </w:tc>
      </w:tr>
      <w:tr w:rsidR="00935CE9" w:rsidRPr="00935CE9" w:rsidTr="00935CE9">
        <w:tc>
          <w:tcPr>
            <w:tcW w:w="0" w:type="auto"/>
            <w:gridSpan w:val="9"/>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center"/>
              <w:rPr>
                <w:rFonts w:ascii="Times New Roman" w:eastAsia="Times New Roman" w:hAnsi="Times New Roman" w:cs="Times New Roman"/>
                <w:bCs/>
                <w:sz w:val="20"/>
                <w:szCs w:val="20"/>
              </w:rPr>
            </w:pPr>
            <w:r w:rsidRPr="00935CE9">
              <w:rPr>
                <w:rFonts w:ascii="Times New Roman" w:eastAsia="Times New Roman" w:hAnsi="Times New Roman" w:cs="Times New Roman"/>
                <w:bCs/>
                <w:sz w:val="20"/>
                <w:szCs w:val="20"/>
              </w:rPr>
              <w:t>II. ОБОРОТНЫЕ АКТИВЫ</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Запасы</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1 210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964 773</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1 220 027</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1 308 496</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758 426</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504 529</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376 000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412 000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Налог на добавленную стоимость</w:t>
            </w:r>
          </w:p>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по приобретенным ценностям</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1 220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4 168 418</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4 212 402</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4 956 244</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4 741 945</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3 710 771</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4 433 000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5 420 000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Дебиторская задолженность</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1 230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49 608 719</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35 227 933</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43 134 760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42 734 986</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28 956 472</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35 635 000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34 702 000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 xml:space="preserve">Финансовые вложения </w:t>
            </w:r>
          </w:p>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(за исключением денежных эквивалентов)</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1 240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21 486 977</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12 239 892</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13 735 053</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67 223 100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9 794 005</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54 228 000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35 816 000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Денежные средства и денеж</w:t>
            </w:r>
            <w:r w:rsidRPr="00935CE9">
              <w:rPr>
                <w:rFonts w:ascii="Times New Roman" w:eastAsia="Times New Roman" w:hAnsi="Times New Roman" w:cs="Times New Roman"/>
                <w:sz w:val="20"/>
                <w:szCs w:val="20"/>
              </w:rPr>
              <w:lastRenderedPageBreak/>
              <w:t>ные эквиваленты</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lastRenderedPageBreak/>
              <w:t>1 250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12 820 478</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10 490 563</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27 324 009</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14 318 945</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3 943 965</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13 625 000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85 732 000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Прочие оборотные активы</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1 260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65 757</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680 823</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129 739</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120 839</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115 090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41 000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39 000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Итого по разделу II</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1 200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89 115 122</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64 071 640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90 588 301</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53306C" w:rsidRDefault="00935CE9" w:rsidP="00935CE9">
            <w:pPr>
              <w:spacing w:after="0" w:line="240" w:lineRule="auto"/>
              <w:jc w:val="right"/>
              <w:rPr>
                <w:rFonts w:ascii="Times New Roman" w:eastAsia="Times New Roman" w:hAnsi="Times New Roman" w:cs="Times New Roman"/>
                <w:bCs/>
                <w:i/>
                <w:iCs/>
                <w:sz w:val="20"/>
                <w:szCs w:val="20"/>
              </w:rPr>
            </w:pPr>
            <w:r w:rsidRPr="0053306C">
              <w:rPr>
                <w:rFonts w:ascii="Times New Roman" w:eastAsia="Times New Roman" w:hAnsi="Times New Roman" w:cs="Times New Roman"/>
                <w:bCs/>
                <w:i/>
                <w:iCs/>
                <w:sz w:val="20"/>
                <w:szCs w:val="20"/>
              </w:rPr>
              <w:t>129 898 241</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53306C" w:rsidRDefault="00935CE9" w:rsidP="00935CE9">
            <w:pPr>
              <w:spacing w:after="0" w:line="240" w:lineRule="auto"/>
              <w:jc w:val="right"/>
              <w:rPr>
                <w:rFonts w:ascii="Times New Roman" w:eastAsia="Times New Roman" w:hAnsi="Times New Roman" w:cs="Times New Roman"/>
                <w:bCs/>
                <w:i/>
                <w:iCs/>
                <w:sz w:val="20"/>
                <w:szCs w:val="20"/>
              </w:rPr>
            </w:pPr>
            <w:r w:rsidRPr="0053306C">
              <w:rPr>
                <w:rFonts w:ascii="Times New Roman" w:eastAsia="Times New Roman" w:hAnsi="Times New Roman" w:cs="Times New Roman"/>
                <w:bCs/>
                <w:i/>
                <w:iCs/>
                <w:sz w:val="20"/>
                <w:szCs w:val="20"/>
              </w:rPr>
              <w:t>47 024 832</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53306C" w:rsidRDefault="00935CE9" w:rsidP="00935CE9">
            <w:pPr>
              <w:spacing w:after="0" w:line="240" w:lineRule="auto"/>
              <w:jc w:val="right"/>
              <w:rPr>
                <w:rFonts w:ascii="Times New Roman" w:eastAsia="Times New Roman" w:hAnsi="Times New Roman" w:cs="Times New Roman"/>
                <w:bCs/>
                <w:i/>
                <w:iCs/>
                <w:sz w:val="20"/>
                <w:szCs w:val="20"/>
              </w:rPr>
            </w:pPr>
            <w:r w:rsidRPr="0053306C">
              <w:rPr>
                <w:rFonts w:ascii="Times New Roman" w:eastAsia="Times New Roman" w:hAnsi="Times New Roman" w:cs="Times New Roman"/>
                <w:bCs/>
                <w:i/>
                <w:iCs/>
                <w:sz w:val="20"/>
                <w:szCs w:val="20"/>
              </w:rPr>
              <w:t>108 338 000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53306C" w:rsidRDefault="00935CE9" w:rsidP="00935CE9">
            <w:pPr>
              <w:spacing w:after="0" w:line="240" w:lineRule="auto"/>
              <w:jc w:val="right"/>
              <w:rPr>
                <w:rFonts w:ascii="Times New Roman" w:eastAsia="Times New Roman" w:hAnsi="Times New Roman" w:cs="Times New Roman"/>
                <w:bCs/>
                <w:sz w:val="20"/>
                <w:szCs w:val="20"/>
              </w:rPr>
            </w:pPr>
            <w:r w:rsidRPr="0053306C">
              <w:rPr>
                <w:rFonts w:ascii="Times New Roman" w:eastAsia="Times New Roman" w:hAnsi="Times New Roman" w:cs="Times New Roman"/>
                <w:bCs/>
                <w:sz w:val="20"/>
                <w:szCs w:val="20"/>
              </w:rPr>
              <w:t>162 121 000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bCs/>
                <w:sz w:val="20"/>
                <w:szCs w:val="20"/>
              </w:rPr>
            </w:pPr>
            <w:r w:rsidRPr="00935CE9">
              <w:rPr>
                <w:rFonts w:ascii="Times New Roman" w:eastAsia="Times New Roman" w:hAnsi="Times New Roman" w:cs="Times New Roman"/>
                <w:bCs/>
                <w:sz w:val="20"/>
                <w:szCs w:val="20"/>
              </w:rPr>
              <w:t>Баланс (актив)</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sz w:val="20"/>
                <w:szCs w:val="20"/>
              </w:rPr>
            </w:pPr>
            <w:r w:rsidRPr="00935CE9">
              <w:rPr>
                <w:rFonts w:ascii="Times New Roman" w:eastAsia="Times New Roman" w:hAnsi="Times New Roman" w:cs="Times New Roman"/>
                <w:bCs/>
                <w:sz w:val="20"/>
                <w:szCs w:val="20"/>
              </w:rPr>
              <w:t>1 600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sz w:val="20"/>
                <w:szCs w:val="20"/>
              </w:rPr>
            </w:pPr>
            <w:r w:rsidRPr="00935CE9">
              <w:rPr>
                <w:rFonts w:ascii="Times New Roman" w:eastAsia="Times New Roman" w:hAnsi="Times New Roman" w:cs="Times New Roman"/>
                <w:bCs/>
                <w:sz w:val="20"/>
                <w:szCs w:val="20"/>
              </w:rPr>
              <w:t>443 114 258</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sz w:val="20"/>
                <w:szCs w:val="20"/>
              </w:rPr>
            </w:pPr>
            <w:r w:rsidRPr="00935CE9">
              <w:rPr>
                <w:rFonts w:ascii="Times New Roman" w:eastAsia="Times New Roman" w:hAnsi="Times New Roman" w:cs="Times New Roman"/>
                <w:bCs/>
                <w:sz w:val="20"/>
                <w:szCs w:val="20"/>
              </w:rPr>
              <w:t>431 108 932</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sz w:val="20"/>
                <w:szCs w:val="20"/>
              </w:rPr>
            </w:pPr>
            <w:r w:rsidRPr="00935CE9">
              <w:rPr>
                <w:rFonts w:ascii="Times New Roman" w:eastAsia="Times New Roman" w:hAnsi="Times New Roman" w:cs="Times New Roman"/>
                <w:bCs/>
                <w:sz w:val="20"/>
                <w:szCs w:val="20"/>
              </w:rPr>
              <w:t>491 989 847</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53306C" w:rsidRDefault="00935CE9" w:rsidP="00935CE9">
            <w:pPr>
              <w:spacing w:after="0" w:line="240" w:lineRule="auto"/>
              <w:jc w:val="right"/>
              <w:rPr>
                <w:rFonts w:ascii="Times New Roman" w:eastAsia="Times New Roman" w:hAnsi="Times New Roman" w:cs="Times New Roman"/>
                <w:bCs/>
                <w:sz w:val="20"/>
                <w:szCs w:val="20"/>
              </w:rPr>
            </w:pPr>
            <w:r w:rsidRPr="0053306C">
              <w:rPr>
                <w:rFonts w:ascii="Times New Roman" w:eastAsia="Times New Roman" w:hAnsi="Times New Roman" w:cs="Times New Roman"/>
                <w:bCs/>
                <w:sz w:val="20"/>
                <w:szCs w:val="20"/>
              </w:rPr>
              <w:t>536 809 110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53306C" w:rsidRDefault="00935CE9" w:rsidP="00935CE9">
            <w:pPr>
              <w:spacing w:after="0" w:line="240" w:lineRule="auto"/>
              <w:jc w:val="right"/>
              <w:rPr>
                <w:rFonts w:ascii="Times New Roman" w:eastAsia="Times New Roman" w:hAnsi="Times New Roman" w:cs="Times New Roman"/>
                <w:bCs/>
                <w:sz w:val="20"/>
                <w:szCs w:val="20"/>
              </w:rPr>
            </w:pPr>
            <w:r w:rsidRPr="0053306C">
              <w:rPr>
                <w:rFonts w:ascii="Times New Roman" w:eastAsia="Times New Roman" w:hAnsi="Times New Roman" w:cs="Times New Roman"/>
                <w:bCs/>
                <w:sz w:val="20"/>
                <w:szCs w:val="20"/>
              </w:rPr>
              <w:t>486 437 163</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53306C" w:rsidRDefault="00935CE9" w:rsidP="00935CE9">
            <w:pPr>
              <w:spacing w:after="0" w:line="240" w:lineRule="auto"/>
              <w:jc w:val="right"/>
              <w:rPr>
                <w:rFonts w:ascii="Times New Roman" w:eastAsia="Times New Roman" w:hAnsi="Times New Roman" w:cs="Times New Roman"/>
                <w:bCs/>
                <w:sz w:val="20"/>
                <w:szCs w:val="20"/>
              </w:rPr>
            </w:pPr>
            <w:r w:rsidRPr="0053306C">
              <w:rPr>
                <w:rFonts w:ascii="Times New Roman" w:eastAsia="Times New Roman" w:hAnsi="Times New Roman" w:cs="Times New Roman"/>
                <w:bCs/>
                <w:sz w:val="20"/>
                <w:szCs w:val="20"/>
              </w:rPr>
              <w:t>582 039 000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53306C" w:rsidRDefault="00935CE9" w:rsidP="00935CE9">
            <w:pPr>
              <w:spacing w:after="0" w:line="240" w:lineRule="auto"/>
              <w:jc w:val="right"/>
              <w:rPr>
                <w:rFonts w:ascii="Times New Roman" w:eastAsia="Times New Roman" w:hAnsi="Times New Roman" w:cs="Times New Roman"/>
                <w:bCs/>
                <w:sz w:val="20"/>
                <w:szCs w:val="20"/>
              </w:rPr>
            </w:pPr>
            <w:r w:rsidRPr="0053306C">
              <w:rPr>
                <w:rFonts w:ascii="Times New Roman" w:eastAsia="Times New Roman" w:hAnsi="Times New Roman" w:cs="Times New Roman"/>
                <w:bCs/>
                <w:sz w:val="20"/>
                <w:szCs w:val="20"/>
              </w:rPr>
              <w:t>817 498 000</w:t>
            </w:r>
          </w:p>
        </w:tc>
      </w:tr>
      <w:tr w:rsidR="00935CE9" w:rsidRPr="00935CE9" w:rsidTr="00935CE9">
        <w:tc>
          <w:tcPr>
            <w:tcW w:w="0" w:type="auto"/>
            <w:gridSpan w:val="9"/>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center"/>
              <w:rPr>
                <w:rFonts w:ascii="Times New Roman" w:eastAsia="Times New Roman" w:hAnsi="Times New Roman" w:cs="Times New Roman"/>
                <w:bCs/>
                <w:sz w:val="20"/>
                <w:szCs w:val="20"/>
              </w:rPr>
            </w:pPr>
            <w:r w:rsidRPr="00935CE9">
              <w:rPr>
                <w:rFonts w:ascii="Times New Roman" w:eastAsia="Times New Roman" w:hAnsi="Times New Roman" w:cs="Times New Roman"/>
                <w:bCs/>
                <w:sz w:val="20"/>
                <w:szCs w:val="20"/>
              </w:rPr>
              <w:t>III. КАПИТАЛ И РЕЗЕРВЫ</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 xml:space="preserve">Уставный капитал (складочный капитал, </w:t>
            </w:r>
          </w:p>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уставный фонд, вклады товарищей)</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1 310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206 641</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206 641</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206 641</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206 641</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199 838</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200 000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200 000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Собственные акции, выкупленные</w:t>
            </w:r>
          </w:p>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у акционеров</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1 320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-19 721</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-2 066</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-5 933</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-4 000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Переоценка внеоборотных активов</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1 340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Добавочный капитал (без переоценки)</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1 350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7 387 121</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7 359 809</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7 362 768</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7 367 087</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35 542</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35 000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36 000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lastRenderedPageBreak/>
              <w:t>Резервный капитал</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1 360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30 996</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30 996</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30 996</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30 996</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30 996</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31 000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31 000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 xml:space="preserve">Нераспределенная прибыль/непокрытый </w:t>
            </w:r>
          </w:p>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убыток</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1 370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110 945 582</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110 732 637</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73 315 132</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27 894 762</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34 759 221</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111 854 000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75 629 000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Итого по разделу III</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1 300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118 570 340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118 310 362</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80 913 471</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35 493 553</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35 025 597</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112 120 000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sz w:val="20"/>
                <w:szCs w:val="20"/>
              </w:rPr>
            </w:pPr>
            <w:r w:rsidRPr="00935CE9">
              <w:rPr>
                <w:rFonts w:ascii="Times New Roman" w:eastAsia="Times New Roman" w:hAnsi="Times New Roman" w:cs="Times New Roman"/>
                <w:bCs/>
                <w:sz w:val="20"/>
                <w:szCs w:val="20"/>
              </w:rPr>
              <w:t>75 892 000</w:t>
            </w:r>
          </w:p>
        </w:tc>
      </w:tr>
      <w:tr w:rsidR="00935CE9" w:rsidRPr="00935CE9" w:rsidTr="00935CE9">
        <w:tc>
          <w:tcPr>
            <w:tcW w:w="0" w:type="auto"/>
            <w:gridSpan w:val="9"/>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center"/>
              <w:rPr>
                <w:rFonts w:ascii="Times New Roman" w:eastAsia="Times New Roman" w:hAnsi="Times New Roman" w:cs="Times New Roman"/>
                <w:bCs/>
                <w:sz w:val="20"/>
                <w:szCs w:val="20"/>
              </w:rPr>
            </w:pPr>
            <w:r w:rsidRPr="00935CE9">
              <w:rPr>
                <w:rFonts w:ascii="Times New Roman" w:eastAsia="Times New Roman" w:hAnsi="Times New Roman" w:cs="Times New Roman"/>
                <w:bCs/>
                <w:sz w:val="20"/>
                <w:szCs w:val="20"/>
              </w:rPr>
              <w:t>IV. ДОЛГОСРОЧНЫЕ ОБЯЗАТЕЛЬСТВА</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Заемные средства</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1 410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217 066 505</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206 880 517</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268 044 615</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331 916 957</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305 894 794</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290 584 000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435 921 000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Отложенные налоговые обязательства</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1 420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4 829 917</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10 638 766</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12 824 122</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14 297 948</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13 045 000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14 827 000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Оценочные обязательства</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1 430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2 377 513</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2 470 222</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1 539 316</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1 397 165</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1 092 202</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917 000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2 492 000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Кредиторская задолженность</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1 440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2 882 933</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2 455 610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2 096 910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2 491 766</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4 036 334</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1 599 000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2 239 000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Расчеты по финансовой аренде</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1 450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103 385 000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Прочие обязательства</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1 460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331 885</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482 702</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429 874</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315 673</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205 536</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168 000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179 000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lastRenderedPageBreak/>
              <w:t>Итого по разделу IV</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1 400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222 658 836</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217 118 968</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282 749 481</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348 945 683</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325 526 814</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306 313 000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sz w:val="20"/>
                <w:szCs w:val="20"/>
              </w:rPr>
            </w:pPr>
            <w:r w:rsidRPr="00935CE9">
              <w:rPr>
                <w:rFonts w:ascii="Times New Roman" w:eastAsia="Times New Roman" w:hAnsi="Times New Roman" w:cs="Times New Roman"/>
                <w:bCs/>
                <w:sz w:val="20"/>
                <w:szCs w:val="20"/>
              </w:rPr>
              <w:t>559 043 000</w:t>
            </w:r>
          </w:p>
        </w:tc>
      </w:tr>
      <w:tr w:rsidR="00935CE9" w:rsidRPr="00935CE9" w:rsidTr="00935CE9">
        <w:tc>
          <w:tcPr>
            <w:tcW w:w="0" w:type="auto"/>
            <w:gridSpan w:val="9"/>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center"/>
              <w:rPr>
                <w:rFonts w:ascii="Times New Roman" w:eastAsia="Times New Roman" w:hAnsi="Times New Roman" w:cs="Times New Roman"/>
                <w:bCs/>
                <w:sz w:val="20"/>
                <w:szCs w:val="20"/>
              </w:rPr>
            </w:pPr>
            <w:r w:rsidRPr="00935CE9">
              <w:rPr>
                <w:rFonts w:ascii="Times New Roman" w:eastAsia="Times New Roman" w:hAnsi="Times New Roman" w:cs="Times New Roman"/>
                <w:bCs/>
                <w:sz w:val="20"/>
                <w:szCs w:val="20"/>
              </w:rPr>
              <w:t>V. КРАТКОСРОЧНЫЕ ОБЯЗАТЕЛЬСТВА</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Заемные средства</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1 510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40 968 669</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33 522 719</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47 087 958</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64 044 251</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63 454 237</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88 710 000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42 084 000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Кредиторская задолженность</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1 520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45 815 399</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48 930 488</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70 962 204</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82 107 631</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56 899 786</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69 910 000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65 939 000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Расчеты по финансовой аренде</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1 530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8 830 000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Доходы будущих периодов</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1 540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2 241 616</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2 663 012</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2 641 997</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2 072 553</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2 207 057</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2 604 000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5 835 000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Оценочные обязательства</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1 560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12 859 398</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10 563 383</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7 634 736</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4 145 439</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3 323 672</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2 382 000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59 875 000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Задолженность перед учредителями</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1 570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sz w:val="20"/>
                <w:szCs w:val="20"/>
              </w:rPr>
            </w:pPr>
            <w:r w:rsidRPr="00935CE9">
              <w:rPr>
                <w:rFonts w:ascii="Times New Roman" w:eastAsia="Times New Roman" w:hAnsi="Times New Roman" w:cs="Times New Roman"/>
                <w:sz w:val="20"/>
                <w:szCs w:val="20"/>
              </w:rPr>
              <w:t>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Итого по разделу V</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1 500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101 885 082</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95 679 602</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128 326 895</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152 369 874</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125 884 752</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i/>
                <w:iCs/>
                <w:sz w:val="20"/>
                <w:szCs w:val="20"/>
              </w:rPr>
            </w:pPr>
            <w:r w:rsidRPr="00935CE9">
              <w:rPr>
                <w:rFonts w:ascii="Times New Roman" w:eastAsia="Times New Roman" w:hAnsi="Times New Roman" w:cs="Times New Roman"/>
                <w:bCs/>
                <w:i/>
                <w:iCs/>
                <w:sz w:val="20"/>
                <w:szCs w:val="20"/>
              </w:rPr>
              <w:t>163 606 000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sz w:val="20"/>
                <w:szCs w:val="20"/>
              </w:rPr>
            </w:pPr>
            <w:r w:rsidRPr="00935CE9">
              <w:rPr>
                <w:rFonts w:ascii="Times New Roman" w:eastAsia="Times New Roman" w:hAnsi="Times New Roman" w:cs="Times New Roman"/>
                <w:bCs/>
                <w:sz w:val="20"/>
                <w:szCs w:val="20"/>
              </w:rPr>
              <w:t>182 563 000</w:t>
            </w:r>
          </w:p>
        </w:tc>
      </w:tr>
      <w:tr w:rsidR="00935CE9" w:rsidRPr="00935CE9" w:rsidTr="00935CE9">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rPr>
                <w:rFonts w:ascii="Times New Roman" w:eastAsia="Times New Roman" w:hAnsi="Times New Roman" w:cs="Times New Roman"/>
                <w:bCs/>
                <w:sz w:val="20"/>
                <w:szCs w:val="20"/>
              </w:rPr>
            </w:pPr>
            <w:r w:rsidRPr="00935CE9">
              <w:rPr>
                <w:rFonts w:ascii="Times New Roman" w:eastAsia="Times New Roman" w:hAnsi="Times New Roman" w:cs="Times New Roman"/>
                <w:bCs/>
                <w:sz w:val="20"/>
                <w:szCs w:val="20"/>
              </w:rPr>
              <w:t>Баланс (пассив)</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sz w:val="20"/>
                <w:szCs w:val="20"/>
              </w:rPr>
            </w:pPr>
            <w:r w:rsidRPr="00935CE9">
              <w:rPr>
                <w:rFonts w:ascii="Times New Roman" w:eastAsia="Times New Roman" w:hAnsi="Times New Roman" w:cs="Times New Roman"/>
                <w:bCs/>
                <w:sz w:val="20"/>
                <w:szCs w:val="20"/>
              </w:rPr>
              <w:t>1 700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sz w:val="20"/>
                <w:szCs w:val="20"/>
              </w:rPr>
            </w:pPr>
            <w:r w:rsidRPr="00935CE9">
              <w:rPr>
                <w:rFonts w:ascii="Times New Roman" w:eastAsia="Times New Roman" w:hAnsi="Times New Roman" w:cs="Times New Roman"/>
                <w:bCs/>
                <w:sz w:val="20"/>
                <w:szCs w:val="20"/>
              </w:rPr>
              <w:t>443 114 258</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sz w:val="20"/>
                <w:szCs w:val="20"/>
              </w:rPr>
            </w:pPr>
            <w:r w:rsidRPr="00935CE9">
              <w:rPr>
                <w:rFonts w:ascii="Times New Roman" w:eastAsia="Times New Roman" w:hAnsi="Times New Roman" w:cs="Times New Roman"/>
                <w:bCs/>
                <w:sz w:val="20"/>
                <w:szCs w:val="20"/>
              </w:rPr>
              <w:t>431 108 932</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sz w:val="20"/>
                <w:szCs w:val="20"/>
              </w:rPr>
            </w:pPr>
            <w:r w:rsidRPr="00935CE9">
              <w:rPr>
                <w:rFonts w:ascii="Times New Roman" w:eastAsia="Times New Roman" w:hAnsi="Times New Roman" w:cs="Times New Roman"/>
                <w:bCs/>
                <w:sz w:val="20"/>
                <w:szCs w:val="20"/>
              </w:rPr>
              <w:t>491 989 847</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sz w:val="20"/>
                <w:szCs w:val="20"/>
              </w:rPr>
            </w:pPr>
            <w:r w:rsidRPr="00935CE9">
              <w:rPr>
                <w:rFonts w:ascii="Times New Roman" w:eastAsia="Times New Roman" w:hAnsi="Times New Roman" w:cs="Times New Roman"/>
                <w:bCs/>
                <w:sz w:val="20"/>
                <w:szCs w:val="20"/>
              </w:rPr>
              <w:t>536 809 110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sz w:val="20"/>
                <w:szCs w:val="20"/>
              </w:rPr>
            </w:pPr>
            <w:r w:rsidRPr="00935CE9">
              <w:rPr>
                <w:rFonts w:ascii="Times New Roman" w:eastAsia="Times New Roman" w:hAnsi="Times New Roman" w:cs="Times New Roman"/>
                <w:bCs/>
                <w:sz w:val="20"/>
                <w:szCs w:val="20"/>
              </w:rPr>
              <w:t>486 437 163</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sz w:val="20"/>
                <w:szCs w:val="20"/>
              </w:rPr>
            </w:pPr>
            <w:r w:rsidRPr="00935CE9">
              <w:rPr>
                <w:rFonts w:ascii="Times New Roman" w:eastAsia="Times New Roman" w:hAnsi="Times New Roman" w:cs="Times New Roman"/>
                <w:bCs/>
                <w:sz w:val="20"/>
                <w:szCs w:val="20"/>
              </w:rPr>
              <w:t>582 039 000</w:t>
            </w:r>
          </w:p>
        </w:tc>
        <w:tc>
          <w:tcPr>
            <w:tcW w:w="0" w:type="auto"/>
            <w:tcBorders>
              <w:top w:val="single" w:sz="6" w:space="0" w:color="D2E0EE"/>
              <w:left w:val="single" w:sz="6" w:space="0" w:color="D2E0EE"/>
              <w:bottom w:val="single" w:sz="6" w:space="0" w:color="D2E0EE"/>
              <w:right w:val="single" w:sz="6" w:space="0" w:color="D2E0EE"/>
            </w:tcBorders>
            <w:shd w:val="clear" w:color="auto" w:fill="auto"/>
            <w:tcMar>
              <w:top w:w="120" w:type="dxa"/>
              <w:left w:w="150" w:type="dxa"/>
              <w:bottom w:w="120" w:type="dxa"/>
              <w:right w:w="150" w:type="dxa"/>
            </w:tcMar>
            <w:hideMark/>
          </w:tcPr>
          <w:p w:rsidR="00935CE9" w:rsidRPr="00935CE9" w:rsidRDefault="00935CE9" w:rsidP="00935CE9">
            <w:pPr>
              <w:spacing w:after="0" w:line="240" w:lineRule="auto"/>
              <w:jc w:val="right"/>
              <w:rPr>
                <w:rFonts w:ascii="Times New Roman" w:eastAsia="Times New Roman" w:hAnsi="Times New Roman" w:cs="Times New Roman"/>
                <w:bCs/>
                <w:sz w:val="20"/>
                <w:szCs w:val="20"/>
              </w:rPr>
            </w:pPr>
            <w:r w:rsidRPr="00935CE9">
              <w:rPr>
                <w:rFonts w:ascii="Times New Roman" w:eastAsia="Times New Roman" w:hAnsi="Times New Roman" w:cs="Times New Roman"/>
                <w:bCs/>
                <w:sz w:val="20"/>
                <w:szCs w:val="20"/>
              </w:rPr>
              <w:t>817 498 000</w:t>
            </w:r>
          </w:p>
        </w:tc>
      </w:tr>
    </w:tbl>
    <w:p w:rsidR="00935CE9" w:rsidRDefault="00935CE9" w:rsidP="009D3D3F">
      <w:pPr>
        <w:pStyle w:val="Default"/>
        <w:spacing w:line="360" w:lineRule="auto"/>
        <w:jc w:val="both"/>
        <w:rPr>
          <w:sz w:val="28"/>
          <w:szCs w:val="28"/>
        </w:rPr>
      </w:pPr>
    </w:p>
    <w:sectPr w:rsidR="00935CE9" w:rsidSect="009D3D3F">
      <w:footerReference w:type="default" r:id="rId1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7AB" w:rsidRDefault="00AA27AB" w:rsidP="009D3D3F">
      <w:pPr>
        <w:spacing w:after="0" w:line="240" w:lineRule="auto"/>
      </w:pPr>
      <w:r>
        <w:separator/>
      </w:r>
    </w:p>
  </w:endnote>
  <w:endnote w:type="continuationSeparator" w:id="0">
    <w:p w:rsidR="00AA27AB" w:rsidRDefault="00AA27AB" w:rsidP="009D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710308"/>
      <w:docPartObj>
        <w:docPartGallery w:val="Page Numbers (Bottom of Page)"/>
        <w:docPartUnique/>
      </w:docPartObj>
    </w:sdtPr>
    <w:sdtEndPr/>
    <w:sdtContent>
      <w:p w:rsidR="000B379E" w:rsidRDefault="000B379E">
        <w:pPr>
          <w:pStyle w:val="af6"/>
          <w:jc w:val="center"/>
        </w:pPr>
        <w:r>
          <w:fldChar w:fldCharType="begin"/>
        </w:r>
        <w:r>
          <w:instrText>PAGE   \* MERGEFORMAT</w:instrText>
        </w:r>
        <w:r>
          <w:fldChar w:fldCharType="separate"/>
        </w:r>
        <w:r>
          <w:rPr>
            <w:noProof/>
          </w:rPr>
          <w:t>44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7AB" w:rsidRDefault="00AA27AB" w:rsidP="009D3D3F">
      <w:pPr>
        <w:spacing w:after="0" w:line="240" w:lineRule="auto"/>
      </w:pPr>
      <w:r>
        <w:separator/>
      </w:r>
    </w:p>
  </w:footnote>
  <w:footnote w:type="continuationSeparator" w:id="0">
    <w:p w:rsidR="00AA27AB" w:rsidRDefault="00AA27AB" w:rsidP="009D3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72C1BB"/>
    <w:multiLevelType w:val="hybridMultilevel"/>
    <w:tmpl w:val="70AFB0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2B82E8"/>
    <w:multiLevelType w:val="hybridMultilevel"/>
    <w:tmpl w:val="0C60EE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80B3F9"/>
    <w:multiLevelType w:val="hybridMultilevel"/>
    <w:tmpl w:val="DCB9D2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6167FC"/>
    <w:multiLevelType w:val="hybridMultilevel"/>
    <w:tmpl w:val="D83555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A3419D"/>
    <w:multiLevelType w:val="multilevel"/>
    <w:tmpl w:val="F0384F5A"/>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0460146A"/>
    <w:multiLevelType w:val="hybridMultilevel"/>
    <w:tmpl w:val="BDB6A3AC"/>
    <w:lvl w:ilvl="0" w:tplc="8C32C248">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6" w15:restartNumberingAfterBreak="0">
    <w:nsid w:val="06812132"/>
    <w:multiLevelType w:val="multilevel"/>
    <w:tmpl w:val="4F68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868950"/>
    <w:multiLevelType w:val="hybridMultilevel"/>
    <w:tmpl w:val="56DC10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D0C4214"/>
    <w:multiLevelType w:val="hybridMultilevel"/>
    <w:tmpl w:val="89C85CCC"/>
    <w:lvl w:ilvl="0" w:tplc="FD62644E">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0E8D6C41"/>
    <w:multiLevelType w:val="hybridMultilevel"/>
    <w:tmpl w:val="2EC6CA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EBF559A"/>
    <w:multiLevelType w:val="hybridMultilevel"/>
    <w:tmpl w:val="6F160C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4882"/>
    <w:multiLevelType w:val="singleLevel"/>
    <w:tmpl w:val="934C685C"/>
    <w:lvl w:ilvl="0">
      <w:start w:val="1"/>
      <w:numFmt w:val="decimal"/>
      <w:lvlText w:val="%1."/>
      <w:legacy w:legacy="1" w:legacySpace="0" w:legacyIndent="283"/>
      <w:lvlJc w:val="left"/>
      <w:pPr>
        <w:ind w:left="283" w:hanging="283"/>
      </w:pPr>
      <w:rPr>
        <w:rFonts w:cs="Times New Roman"/>
      </w:rPr>
    </w:lvl>
  </w:abstractNum>
  <w:abstractNum w:abstractNumId="12" w15:restartNumberingAfterBreak="0">
    <w:nsid w:val="13B36F7E"/>
    <w:multiLevelType w:val="hybridMultilevel"/>
    <w:tmpl w:val="6C047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A84D82"/>
    <w:multiLevelType w:val="hybridMultilevel"/>
    <w:tmpl w:val="8C6470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E75AE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17931D83"/>
    <w:multiLevelType w:val="multilevel"/>
    <w:tmpl w:val="4C6A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326523"/>
    <w:multiLevelType w:val="hybridMultilevel"/>
    <w:tmpl w:val="101C5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AE0358E"/>
    <w:multiLevelType w:val="hybridMultilevel"/>
    <w:tmpl w:val="A18018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DD728D"/>
    <w:multiLevelType w:val="multilevel"/>
    <w:tmpl w:val="9B18669E"/>
    <w:lvl w:ilvl="0">
      <w:start w:val="3"/>
      <w:numFmt w:val="decimal"/>
      <w:lvlText w:val="%1."/>
      <w:lvlJc w:val="left"/>
      <w:pPr>
        <w:ind w:left="675" w:hanging="675"/>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9" w15:restartNumberingAfterBreak="0">
    <w:nsid w:val="2A873D57"/>
    <w:multiLevelType w:val="hybridMultilevel"/>
    <w:tmpl w:val="4F2A6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3E378F"/>
    <w:multiLevelType w:val="multilevel"/>
    <w:tmpl w:val="85C45880"/>
    <w:lvl w:ilvl="0">
      <w:start w:val="1"/>
      <w:numFmt w:val="decimal"/>
      <w:lvlText w:val="%1."/>
      <w:lvlJc w:val="left"/>
      <w:pPr>
        <w:ind w:left="720" w:hanging="360"/>
      </w:pPr>
      <w:rPr>
        <w:rFonts w:cs="Times New Roman" w:hint="default"/>
      </w:rPr>
    </w:lvl>
    <w:lvl w:ilvl="1">
      <w:start w:val="2"/>
      <w:numFmt w:val="decimal"/>
      <w:isLgl/>
      <w:lvlText w:val="%1.%2."/>
      <w:lvlJc w:val="left"/>
      <w:pPr>
        <w:ind w:left="1800" w:hanging="72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480" w:hanging="180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8280" w:hanging="2160"/>
      </w:pPr>
      <w:rPr>
        <w:rFonts w:cs="Times New Roman" w:hint="default"/>
      </w:rPr>
    </w:lvl>
  </w:abstractNum>
  <w:abstractNum w:abstractNumId="21" w15:restartNumberingAfterBreak="0">
    <w:nsid w:val="3B6F483F"/>
    <w:multiLevelType w:val="multilevel"/>
    <w:tmpl w:val="BD96C972"/>
    <w:lvl w:ilvl="0">
      <w:start w:val="2"/>
      <w:numFmt w:val="decimal"/>
      <w:lvlText w:val="%1."/>
      <w:lvlJc w:val="left"/>
      <w:pPr>
        <w:ind w:left="450" w:hanging="45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2" w15:restartNumberingAfterBreak="0">
    <w:nsid w:val="3D48BDCD"/>
    <w:multiLevelType w:val="hybridMultilevel"/>
    <w:tmpl w:val="C03B57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F241C48"/>
    <w:multiLevelType w:val="multilevel"/>
    <w:tmpl w:val="42CAC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3C1CC6"/>
    <w:multiLevelType w:val="multilevel"/>
    <w:tmpl w:val="FDDEB55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02"/>
        </w:tabs>
        <w:ind w:left="1002" w:hanging="43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5" w15:restartNumberingAfterBreak="0">
    <w:nsid w:val="46E462AE"/>
    <w:multiLevelType w:val="hybridMultilevel"/>
    <w:tmpl w:val="9230C454"/>
    <w:lvl w:ilvl="0" w:tplc="5EAEC0F2">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26" w15:restartNumberingAfterBreak="0">
    <w:nsid w:val="473C0052"/>
    <w:multiLevelType w:val="hybridMultilevel"/>
    <w:tmpl w:val="5D4EE46E"/>
    <w:lvl w:ilvl="0" w:tplc="06A8CE06">
      <w:start w:val="1"/>
      <w:numFmt w:val="decimal"/>
      <w:lvlText w:val="%1."/>
      <w:lvlJc w:val="left"/>
      <w:pPr>
        <w:tabs>
          <w:tab w:val="num" w:pos="786"/>
        </w:tabs>
        <w:ind w:left="786" w:hanging="360"/>
      </w:pPr>
      <w:rPr>
        <w:rFonts w:cs="Times New Roman" w:hint="default"/>
        <w:color w:val="auto"/>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A4C1206"/>
    <w:multiLevelType w:val="multilevel"/>
    <w:tmpl w:val="4644224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5169752E"/>
    <w:multiLevelType w:val="singleLevel"/>
    <w:tmpl w:val="AD7AD526"/>
    <w:lvl w:ilvl="0">
      <w:start w:val="1"/>
      <w:numFmt w:val="decimal"/>
      <w:lvlText w:val="%1."/>
      <w:lvlJc w:val="left"/>
      <w:pPr>
        <w:tabs>
          <w:tab w:val="num" w:pos="360"/>
        </w:tabs>
        <w:ind w:left="360" w:hanging="360"/>
      </w:pPr>
      <w:rPr>
        <w:rFonts w:cs="Times New Roman"/>
        <w:sz w:val="28"/>
        <w:szCs w:val="28"/>
      </w:rPr>
    </w:lvl>
  </w:abstractNum>
  <w:abstractNum w:abstractNumId="29" w15:restartNumberingAfterBreak="0">
    <w:nsid w:val="58FF68D0"/>
    <w:multiLevelType w:val="multilevel"/>
    <w:tmpl w:val="11B0DF7C"/>
    <w:lvl w:ilvl="0">
      <w:start w:val="1"/>
      <w:numFmt w:val="decimal"/>
      <w:lvlText w:val="%1."/>
      <w:legacy w:legacy="1" w:legacySpace="0" w:legacyIndent="283"/>
      <w:lvlJc w:val="left"/>
      <w:pPr>
        <w:ind w:left="283" w:hanging="283"/>
      </w:pPr>
      <w:rPr>
        <w:rFonts w:cs="Times New Roman"/>
      </w:rPr>
    </w:lvl>
    <w:lvl w:ilvl="1">
      <w:start w:val="3"/>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600"/>
        </w:tabs>
        <w:ind w:left="3600" w:hanging="72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400"/>
        </w:tabs>
        <w:ind w:left="5400" w:hanging="108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200"/>
        </w:tabs>
        <w:ind w:left="7200" w:hanging="1440"/>
      </w:pPr>
      <w:rPr>
        <w:rFonts w:cs="Times New Roman" w:hint="default"/>
      </w:rPr>
    </w:lvl>
  </w:abstractNum>
  <w:abstractNum w:abstractNumId="30" w15:restartNumberingAfterBreak="0">
    <w:nsid w:val="5BF21B4A"/>
    <w:multiLevelType w:val="multilevel"/>
    <w:tmpl w:val="3818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314013"/>
    <w:multiLevelType w:val="hybridMultilevel"/>
    <w:tmpl w:val="CA92C9A6"/>
    <w:lvl w:ilvl="0" w:tplc="64A21A82">
      <w:start w:val="1"/>
      <w:numFmt w:val="decimal"/>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324BBB"/>
    <w:multiLevelType w:val="multilevel"/>
    <w:tmpl w:val="0306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E229B2"/>
    <w:multiLevelType w:val="multilevel"/>
    <w:tmpl w:val="D186A716"/>
    <w:lvl w:ilvl="0">
      <w:start w:val="1"/>
      <w:numFmt w:val="bullet"/>
      <w:lvlText w:val="-"/>
      <w:lvlJc w:val="left"/>
      <w:pPr>
        <w:tabs>
          <w:tab w:val="num" w:pos="1061"/>
        </w:tabs>
        <w:ind w:left="1061" w:hanging="360"/>
      </w:pPr>
      <w:rPr>
        <w:rFonts w:ascii="Times New Roman" w:eastAsia="Times New Roman" w:hAnsi="Times New Roman" w:hint="default"/>
      </w:rPr>
    </w:lvl>
    <w:lvl w:ilvl="1" w:tentative="1">
      <w:start w:val="1"/>
      <w:numFmt w:val="bullet"/>
      <w:lvlText w:val="o"/>
      <w:lvlJc w:val="left"/>
      <w:pPr>
        <w:tabs>
          <w:tab w:val="num" w:pos="1781"/>
        </w:tabs>
        <w:ind w:left="1781" w:hanging="360"/>
      </w:pPr>
      <w:rPr>
        <w:rFonts w:ascii="Courier New" w:hAnsi="Courier New" w:hint="default"/>
      </w:rPr>
    </w:lvl>
    <w:lvl w:ilvl="2" w:tentative="1">
      <w:start w:val="1"/>
      <w:numFmt w:val="bullet"/>
      <w:lvlText w:val=""/>
      <w:lvlJc w:val="left"/>
      <w:pPr>
        <w:tabs>
          <w:tab w:val="num" w:pos="2501"/>
        </w:tabs>
        <w:ind w:left="2501" w:hanging="360"/>
      </w:pPr>
      <w:rPr>
        <w:rFonts w:ascii="Wingdings" w:hAnsi="Wingdings" w:hint="default"/>
      </w:rPr>
    </w:lvl>
    <w:lvl w:ilvl="3" w:tentative="1">
      <w:start w:val="1"/>
      <w:numFmt w:val="bullet"/>
      <w:lvlText w:val=""/>
      <w:lvlJc w:val="left"/>
      <w:pPr>
        <w:tabs>
          <w:tab w:val="num" w:pos="3221"/>
        </w:tabs>
        <w:ind w:left="3221" w:hanging="360"/>
      </w:pPr>
      <w:rPr>
        <w:rFonts w:ascii="Symbol" w:hAnsi="Symbol" w:hint="default"/>
      </w:rPr>
    </w:lvl>
    <w:lvl w:ilvl="4" w:tentative="1">
      <w:start w:val="1"/>
      <w:numFmt w:val="bullet"/>
      <w:lvlText w:val="o"/>
      <w:lvlJc w:val="left"/>
      <w:pPr>
        <w:tabs>
          <w:tab w:val="num" w:pos="3941"/>
        </w:tabs>
        <w:ind w:left="3941" w:hanging="360"/>
      </w:pPr>
      <w:rPr>
        <w:rFonts w:ascii="Courier New" w:hAnsi="Courier New" w:hint="default"/>
      </w:rPr>
    </w:lvl>
    <w:lvl w:ilvl="5" w:tentative="1">
      <w:start w:val="1"/>
      <w:numFmt w:val="bullet"/>
      <w:lvlText w:val=""/>
      <w:lvlJc w:val="left"/>
      <w:pPr>
        <w:tabs>
          <w:tab w:val="num" w:pos="4661"/>
        </w:tabs>
        <w:ind w:left="4661" w:hanging="360"/>
      </w:pPr>
      <w:rPr>
        <w:rFonts w:ascii="Wingdings" w:hAnsi="Wingdings" w:hint="default"/>
      </w:rPr>
    </w:lvl>
    <w:lvl w:ilvl="6" w:tentative="1">
      <w:start w:val="1"/>
      <w:numFmt w:val="bullet"/>
      <w:lvlText w:val=""/>
      <w:lvlJc w:val="left"/>
      <w:pPr>
        <w:tabs>
          <w:tab w:val="num" w:pos="5381"/>
        </w:tabs>
        <w:ind w:left="5381" w:hanging="360"/>
      </w:pPr>
      <w:rPr>
        <w:rFonts w:ascii="Symbol" w:hAnsi="Symbol" w:hint="default"/>
      </w:rPr>
    </w:lvl>
    <w:lvl w:ilvl="7" w:tentative="1">
      <w:start w:val="1"/>
      <w:numFmt w:val="bullet"/>
      <w:lvlText w:val="o"/>
      <w:lvlJc w:val="left"/>
      <w:pPr>
        <w:tabs>
          <w:tab w:val="num" w:pos="6101"/>
        </w:tabs>
        <w:ind w:left="6101" w:hanging="360"/>
      </w:pPr>
      <w:rPr>
        <w:rFonts w:ascii="Courier New" w:hAnsi="Courier New" w:hint="default"/>
      </w:rPr>
    </w:lvl>
    <w:lvl w:ilvl="8" w:tentative="1">
      <w:start w:val="1"/>
      <w:numFmt w:val="bullet"/>
      <w:lvlText w:val=""/>
      <w:lvlJc w:val="left"/>
      <w:pPr>
        <w:tabs>
          <w:tab w:val="num" w:pos="6821"/>
        </w:tabs>
        <w:ind w:left="6821" w:hanging="360"/>
      </w:pPr>
      <w:rPr>
        <w:rFonts w:ascii="Wingdings" w:hAnsi="Wingdings" w:hint="default"/>
      </w:rPr>
    </w:lvl>
  </w:abstractNum>
  <w:abstractNum w:abstractNumId="34" w15:restartNumberingAfterBreak="0">
    <w:nsid w:val="69AC2913"/>
    <w:multiLevelType w:val="hybridMultilevel"/>
    <w:tmpl w:val="31C24252"/>
    <w:lvl w:ilvl="0" w:tplc="19C26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BD9322A"/>
    <w:multiLevelType w:val="multilevel"/>
    <w:tmpl w:val="B79457FE"/>
    <w:lvl w:ilvl="0">
      <w:start w:val="1"/>
      <w:numFmt w:val="decimal"/>
      <w:lvlText w:val="%1."/>
      <w:legacy w:legacy="1" w:legacySpace="0" w:legacyIndent="283"/>
      <w:lvlJc w:val="left"/>
      <w:pPr>
        <w:ind w:left="283" w:hanging="283"/>
      </w:pPr>
      <w:rPr>
        <w:rFonts w:cs="Times New Roman"/>
      </w:rPr>
    </w:lvl>
    <w:lvl w:ilvl="1">
      <w:start w:val="4"/>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36" w15:restartNumberingAfterBreak="0">
    <w:nsid w:val="6DAD6325"/>
    <w:multiLevelType w:val="multilevel"/>
    <w:tmpl w:val="B5CCD0C4"/>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7" w15:restartNumberingAfterBreak="0">
    <w:nsid w:val="6DBA44B7"/>
    <w:multiLevelType w:val="hybridMultilevel"/>
    <w:tmpl w:val="2A72AD56"/>
    <w:lvl w:ilvl="0" w:tplc="443C29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15:restartNumberingAfterBreak="0">
    <w:nsid w:val="79644EEC"/>
    <w:multiLevelType w:val="singleLevel"/>
    <w:tmpl w:val="934C685C"/>
    <w:lvl w:ilvl="0">
      <w:start w:val="1"/>
      <w:numFmt w:val="decimal"/>
      <w:lvlText w:val="%1."/>
      <w:legacy w:legacy="1" w:legacySpace="0" w:legacyIndent="283"/>
      <w:lvlJc w:val="left"/>
      <w:pPr>
        <w:ind w:left="283" w:hanging="283"/>
      </w:pPr>
      <w:rPr>
        <w:rFonts w:cs="Times New Roman"/>
      </w:rPr>
    </w:lvl>
  </w:abstractNum>
  <w:abstractNum w:abstractNumId="39" w15:restartNumberingAfterBreak="0">
    <w:nsid w:val="7C343281"/>
    <w:multiLevelType w:val="hybridMultilevel"/>
    <w:tmpl w:val="63DC6A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3"/>
  </w:num>
  <w:num w:numId="3">
    <w:abstractNumId w:val="1"/>
  </w:num>
  <w:num w:numId="4">
    <w:abstractNumId w:val="0"/>
  </w:num>
  <w:num w:numId="5">
    <w:abstractNumId w:val="2"/>
  </w:num>
  <w:num w:numId="6">
    <w:abstractNumId w:val="7"/>
  </w:num>
  <w:num w:numId="7">
    <w:abstractNumId w:val="37"/>
  </w:num>
  <w:num w:numId="8">
    <w:abstractNumId w:val="29"/>
  </w:num>
  <w:num w:numId="9">
    <w:abstractNumId w:val="38"/>
  </w:num>
  <w:num w:numId="10">
    <w:abstractNumId w:val="35"/>
  </w:num>
  <w:num w:numId="11">
    <w:abstractNumId w:val="11"/>
  </w:num>
  <w:num w:numId="12">
    <w:abstractNumId w:val="14"/>
  </w:num>
  <w:num w:numId="13">
    <w:abstractNumId w:val="27"/>
  </w:num>
  <w:num w:numId="14">
    <w:abstractNumId w:val="12"/>
  </w:num>
  <w:num w:numId="15">
    <w:abstractNumId w:val="8"/>
  </w:num>
  <w:num w:numId="16">
    <w:abstractNumId w:val="25"/>
  </w:num>
  <w:num w:numId="17">
    <w:abstractNumId w:val="10"/>
  </w:num>
  <w:num w:numId="18">
    <w:abstractNumId w:val="31"/>
  </w:num>
  <w:num w:numId="19">
    <w:abstractNumId w:val="13"/>
  </w:num>
  <w:num w:numId="20">
    <w:abstractNumId w:val="17"/>
  </w:num>
  <w:num w:numId="21">
    <w:abstractNumId w:val="19"/>
  </w:num>
  <w:num w:numId="22">
    <w:abstractNumId w:val="15"/>
  </w:num>
  <w:num w:numId="23">
    <w:abstractNumId w:val="30"/>
  </w:num>
  <w:num w:numId="24">
    <w:abstractNumId w:val="32"/>
  </w:num>
  <w:num w:numId="25">
    <w:abstractNumId w:val="6"/>
  </w:num>
  <w:num w:numId="26">
    <w:abstractNumId w:val="4"/>
  </w:num>
  <w:num w:numId="27">
    <w:abstractNumId w:val="21"/>
  </w:num>
  <w:num w:numId="28">
    <w:abstractNumId w:val="20"/>
  </w:num>
  <w:num w:numId="29">
    <w:abstractNumId w:val="18"/>
  </w:num>
  <w:num w:numId="30">
    <w:abstractNumId w:val="24"/>
  </w:num>
  <w:num w:numId="31">
    <w:abstractNumId w:val="33"/>
  </w:num>
  <w:num w:numId="32">
    <w:abstractNumId w:val="26"/>
  </w:num>
  <w:num w:numId="33">
    <w:abstractNumId w:val="28"/>
    <w:lvlOverride w:ilvl="0">
      <w:startOverride w:val="1"/>
    </w:lvlOverride>
  </w:num>
  <w:num w:numId="34">
    <w:abstractNumId w:val="9"/>
  </w:num>
  <w:num w:numId="35">
    <w:abstractNumId w:val="36"/>
  </w:num>
  <w:num w:numId="36">
    <w:abstractNumId w:val="34"/>
  </w:num>
  <w:num w:numId="37">
    <w:abstractNumId w:val="16"/>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39"/>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42"/>
    <w:rsid w:val="00001DCD"/>
    <w:rsid w:val="000051CC"/>
    <w:rsid w:val="0002627F"/>
    <w:rsid w:val="000A3A8B"/>
    <w:rsid w:val="000B1219"/>
    <w:rsid w:val="000B379E"/>
    <w:rsid w:val="000B539A"/>
    <w:rsid w:val="000C5AA7"/>
    <w:rsid w:val="000D3144"/>
    <w:rsid w:val="000F3DA1"/>
    <w:rsid w:val="00107F5C"/>
    <w:rsid w:val="0011698E"/>
    <w:rsid w:val="00123750"/>
    <w:rsid w:val="00123C1D"/>
    <w:rsid w:val="00163E12"/>
    <w:rsid w:val="00176C9C"/>
    <w:rsid w:val="00191D50"/>
    <w:rsid w:val="001D62B9"/>
    <w:rsid w:val="001D697C"/>
    <w:rsid w:val="001F4E4F"/>
    <w:rsid w:val="00243A94"/>
    <w:rsid w:val="002B57C2"/>
    <w:rsid w:val="002E7F6D"/>
    <w:rsid w:val="003003EA"/>
    <w:rsid w:val="00347139"/>
    <w:rsid w:val="00351559"/>
    <w:rsid w:val="00363359"/>
    <w:rsid w:val="003B4941"/>
    <w:rsid w:val="003C1AAA"/>
    <w:rsid w:val="003C3CDE"/>
    <w:rsid w:val="003F4AFE"/>
    <w:rsid w:val="0042575A"/>
    <w:rsid w:val="00433326"/>
    <w:rsid w:val="00436B5A"/>
    <w:rsid w:val="004733C9"/>
    <w:rsid w:val="00477ADC"/>
    <w:rsid w:val="00481E5D"/>
    <w:rsid w:val="004D7946"/>
    <w:rsid w:val="004F0173"/>
    <w:rsid w:val="0053306C"/>
    <w:rsid w:val="0056313A"/>
    <w:rsid w:val="00594CF9"/>
    <w:rsid w:val="005A1785"/>
    <w:rsid w:val="005E2359"/>
    <w:rsid w:val="006108A6"/>
    <w:rsid w:val="00610A48"/>
    <w:rsid w:val="00633842"/>
    <w:rsid w:val="00657E8B"/>
    <w:rsid w:val="00665FC8"/>
    <w:rsid w:val="00683CD6"/>
    <w:rsid w:val="006A18EB"/>
    <w:rsid w:val="007418E8"/>
    <w:rsid w:val="00772B9F"/>
    <w:rsid w:val="007E5573"/>
    <w:rsid w:val="00813DCA"/>
    <w:rsid w:val="00851B9F"/>
    <w:rsid w:val="00880722"/>
    <w:rsid w:val="00883A2C"/>
    <w:rsid w:val="008B2E74"/>
    <w:rsid w:val="00911891"/>
    <w:rsid w:val="009218B6"/>
    <w:rsid w:val="0092520C"/>
    <w:rsid w:val="00935CE9"/>
    <w:rsid w:val="00962F04"/>
    <w:rsid w:val="00965C7C"/>
    <w:rsid w:val="00985F8D"/>
    <w:rsid w:val="009A6544"/>
    <w:rsid w:val="009A6DD8"/>
    <w:rsid w:val="009C28FC"/>
    <w:rsid w:val="009D3D3F"/>
    <w:rsid w:val="00A27D96"/>
    <w:rsid w:val="00A43320"/>
    <w:rsid w:val="00A75980"/>
    <w:rsid w:val="00AA27AB"/>
    <w:rsid w:val="00AC4EDA"/>
    <w:rsid w:val="00B74585"/>
    <w:rsid w:val="00B827F6"/>
    <w:rsid w:val="00BB7B64"/>
    <w:rsid w:val="00BD595D"/>
    <w:rsid w:val="00BD7272"/>
    <w:rsid w:val="00C00C8F"/>
    <w:rsid w:val="00C0610F"/>
    <w:rsid w:val="00C70266"/>
    <w:rsid w:val="00C741FE"/>
    <w:rsid w:val="00C8069A"/>
    <w:rsid w:val="00CE181C"/>
    <w:rsid w:val="00CF15C2"/>
    <w:rsid w:val="00CF332E"/>
    <w:rsid w:val="00D00A35"/>
    <w:rsid w:val="00D45E7F"/>
    <w:rsid w:val="00D502DD"/>
    <w:rsid w:val="00D513DF"/>
    <w:rsid w:val="00D5494E"/>
    <w:rsid w:val="00D665AB"/>
    <w:rsid w:val="00D76843"/>
    <w:rsid w:val="00D84D81"/>
    <w:rsid w:val="00D86542"/>
    <w:rsid w:val="00D901BB"/>
    <w:rsid w:val="00DB5B40"/>
    <w:rsid w:val="00DC1C90"/>
    <w:rsid w:val="00E102EE"/>
    <w:rsid w:val="00E1251F"/>
    <w:rsid w:val="00E63EC1"/>
    <w:rsid w:val="00E76C3C"/>
    <w:rsid w:val="00E91CF5"/>
    <w:rsid w:val="00ED0122"/>
    <w:rsid w:val="00ED3FC5"/>
    <w:rsid w:val="00F26D9A"/>
    <w:rsid w:val="00F929AE"/>
    <w:rsid w:val="00F97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B36C"/>
  <w15:docId w15:val="{4A623FF2-3202-4E02-A2A4-87C90588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6542"/>
  </w:style>
  <w:style w:type="paragraph" w:styleId="1">
    <w:name w:val="heading 1"/>
    <w:basedOn w:val="a"/>
    <w:next w:val="a"/>
    <w:link w:val="10"/>
    <w:uiPriority w:val="9"/>
    <w:qFormat/>
    <w:rsid w:val="00243A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autoRedefine/>
    <w:uiPriority w:val="9"/>
    <w:unhideWhenUsed/>
    <w:qFormat/>
    <w:rsid w:val="00123C1D"/>
    <w:pPr>
      <w:keepNext/>
      <w:spacing w:after="0"/>
      <w:jc w:val="center"/>
      <w:outlineLvl w:val="1"/>
    </w:pPr>
    <w:rPr>
      <w:rFonts w:ascii="Times New Roman" w:eastAsia="Times New Roman" w:hAnsi="Times New Roman" w:cs="Times New Roman"/>
      <w:b/>
      <w:bCs/>
      <w:i/>
      <w:iCs/>
      <w:smallCaps/>
      <w:sz w:val="28"/>
      <w:szCs w:val="28"/>
      <w:lang w:eastAsia="en-US"/>
    </w:rPr>
  </w:style>
  <w:style w:type="paragraph" w:styleId="3">
    <w:name w:val="heading 3"/>
    <w:basedOn w:val="a"/>
    <w:link w:val="30"/>
    <w:uiPriority w:val="9"/>
    <w:qFormat/>
    <w:rsid w:val="00123C1D"/>
    <w:pPr>
      <w:spacing w:before="100" w:beforeAutospacing="1" w:after="100" w:afterAutospacing="1" w:line="240" w:lineRule="auto"/>
      <w:outlineLvl w:val="2"/>
    </w:pPr>
    <w:rPr>
      <w:rFonts w:ascii="Times New Roman" w:eastAsia="Calibri" w:hAnsi="Times New Roman" w:cs="Times New Roman"/>
      <w:b/>
      <w:bCs/>
      <w:sz w:val="27"/>
      <w:szCs w:val="27"/>
    </w:rPr>
  </w:style>
  <w:style w:type="paragraph" w:styleId="4">
    <w:name w:val="heading 4"/>
    <w:basedOn w:val="a"/>
    <w:link w:val="40"/>
    <w:uiPriority w:val="9"/>
    <w:qFormat/>
    <w:rsid w:val="00123C1D"/>
    <w:pPr>
      <w:spacing w:before="100" w:beforeAutospacing="1" w:after="100" w:afterAutospacing="1" w:line="240" w:lineRule="auto"/>
      <w:outlineLvl w:val="3"/>
    </w:pPr>
    <w:rPr>
      <w:rFonts w:ascii="Times New Roman" w:eastAsia="Calibri"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3842"/>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rsid w:val="00D84D81"/>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D84D81"/>
    <w:rPr>
      <w:rFonts w:ascii="Times New Roman" w:eastAsia="Times New Roman" w:hAnsi="Times New Roman" w:cs="Times New Roman"/>
      <w:sz w:val="28"/>
      <w:szCs w:val="20"/>
    </w:rPr>
  </w:style>
  <w:style w:type="character" w:customStyle="1" w:styleId="20">
    <w:name w:val="Заголовок 2 Знак"/>
    <w:basedOn w:val="a0"/>
    <w:link w:val="2"/>
    <w:uiPriority w:val="9"/>
    <w:rsid w:val="00123C1D"/>
    <w:rPr>
      <w:rFonts w:ascii="Times New Roman" w:eastAsia="Times New Roman" w:hAnsi="Times New Roman" w:cs="Times New Roman"/>
      <w:b/>
      <w:bCs/>
      <w:i/>
      <w:iCs/>
      <w:smallCaps/>
      <w:sz w:val="28"/>
      <w:szCs w:val="28"/>
      <w:lang w:eastAsia="en-US"/>
    </w:rPr>
  </w:style>
  <w:style w:type="character" w:customStyle="1" w:styleId="30">
    <w:name w:val="Заголовок 3 Знак"/>
    <w:basedOn w:val="a0"/>
    <w:link w:val="3"/>
    <w:uiPriority w:val="9"/>
    <w:rsid w:val="00123C1D"/>
    <w:rPr>
      <w:rFonts w:ascii="Times New Roman" w:eastAsia="Calibri" w:hAnsi="Times New Roman" w:cs="Times New Roman"/>
      <w:b/>
      <w:bCs/>
      <w:sz w:val="27"/>
      <w:szCs w:val="27"/>
    </w:rPr>
  </w:style>
  <w:style w:type="character" w:customStyle="1" w:styleId="40">
    <w:name w:val="Заголовок 4 Знак"/>
    <w:basedOn w:val="a0"/>
    <w:link w:val="4"/>
    <w:uiPriority w:val="9"/>
    <w:rsid w:val="00123C1D"/>
    <w:rPr>
      <w:rFonts w:ascii="Times New Roman" w:eastAsia="Calibri" w:hAnsi="Times New Roman" w:cs="Times New Roman"/>
      <w:b/>
      <w:bCs/>
      <w:sz w:val="24"/>
      <w:szCs w:val="24"/>
    </w:rPr>
  </w:style>
  <w:style w:type="paragraph" w:customStyle="1" w:styleId="Default">
    <w:name w:val="Default"/>
    <w:rsid w:val="00123C1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numbering" w:customStyle="1" w:styleId="11">
    <w:name w:val="Нет списка1"/>
    <w:next w:val="a2"/>
    <w:uiPriority w:val="99"/>
    <w:semiHidden/>
    <w:unhideWhenUsed/>
    <w:rsid w:val="00123C1D"/>
  </w:style>
  <w:style w:type="character" w:styleId="a4">
    <w:name w:val="Strong"/>
    <w:basedOn w:val="a0"/>
    <w:uiPriority w:val="22"/>
    <w:qFormat/>
    <w:rsid w:val="00123C1D"/>
    <w:rPr>
      <w:b/>
      <w:bCs/>
    </w:rPr>
  </w:style>
  <w:style w:type="paragraph" w:customStyle="1" w:styleId="12">
    <w:name w:val="Абзац списка1"/>
    <w:basedOn w:val="a"/>
    <w:next w:val="a5"/>
    <w:qFormat/>
    <w:rsid w:val="00123C1D"/>
    <w:pPr>
      <w:ind w:left="720"/>
      <w:contextualSpacing/>
    </w:pPr>
    <w:rPr>
      <w:rFonts w:eastAsiaTheme="minorHAnsi"/>
      <w:lang w:eastAsia="en-US"/>
    </w:rPr>
  </w:style>
  <w:style w:type="paragraph" w:styleId="a6">
    <w:name w:val="Body Text Indent"/>
    <w:basedOn w:val="a"/>
    <w:link w:val="a7"/>
    <w:rsid w:val="00123C1D"/>
    <w:pPr>
      <w:overflowPunct w:val="0"/>
      <w:autoSpaceDE w:val="0"/>
      <w:autoSpaceDN w:val="0"/>
      <w:adjustRightInd w:val="0"/>
      <w:spacing w:after="0" w:line="360" w:lineRule="auto"/>
      <w:ind w:firstLine="540"/>
      <w:jc w:val="both"/>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rsid w:val="00123C1D"/>
    <w:rPr>
      <w:rFonts w:ascii="Times New Roman" w:eastAsia="Times New Roman" w:hAnsi="Times New Roman" w:cs="Times New Roman"/>
      <w:sz w:val="28"/>
      <w:szCs w:val="24"/>
    </w:rPr>
  </w:style>
  <w:style w:type="paragraph" w:styleId="a8">
    <w:name w:val="footnote text"/>
    <w:basedOn w:val="a"/>
    <w:link w:val="a9"/>
    <w:uiPriority w:val="99"/>
    <w:semiHidden/>
    <w:rsid w:val="00123C1D"/>
    <w:pPr>
      <w:spacing w:after="0" w:line="240" w:lineRule="auto"/>
    </w:pPr>
    <w:rPr>
      <w:rFonts w:ascii="Calibri" w:eastAsia="Times New Roman" w:hAnsi="Calibri" w:cs="Times New Roman"/>
      <w:sz w:val="20"/>
      <w:szCs w:val="20"/>
      <w:lang w:eastAsia="en-US"/>
    </w:rPr>
  </w:style>
  <w:style w:type="character" w:customStyle="1" w:styleId="a9">
    <w:name w:val="Текст сноски Знак"/>
    <w:basedOn w:val="a0"/>
    <w:link w:val="a8"/>
    <w:uiPriority w:val="99"/>
    <w:semiHidden/>
    <w:rsid w:val="00123C1D"/>
    <w:rPr>
      <w:rFonts w:ascii="Calibri" w:eastAsia="Times New Roman" w:hAnsi="Calibri" w:cs="Times New Roman"/>
      <w:sz w:val="20"/>
      <w:szCs w:val="20"/>
      <w:lang w:eastAsia="en-US"/>
    </w:rPr>
  </w:style>
  <w:style w:type="character" w:styleId="aa">
    <w:name w:val="footnote reference"/>
    <w:basedOn w:val="a0"/>
    <w:uiPriority w:val="99"/>
    <w:semiHidden/>
    <w:rsid w:val="00123C1D"/>
    <w:rPr>
      <w:rFonts w:cs="Times New Roman"/>
      <w:vertAlign w:val="superscript"/>
    </w:rPr>
  </w:style>
  <w:style w:type="paragraph" w:styleId="23">
    <w:name w:val="Body Text 2"/>
    <w:basedOn w:val="a"/>
    <w:link w:val="24"/>
    <w:rsid w:val="00123C1D"/>
    <w:pPr>
      <w:spacing w:after="120" w:line="480" w:lineRule="auto"/>
    </w:pPr>
    <w:rPr>
      <w:rFonts w:ascii="Calibri" w:eastAsia="Times New Roman" w:hAnsi="Calibri" w:cs="Times New Roman"/>
      <w:lang w:eastAsia="en-US"/>
    </w:rPr>
  </w:style>
  <w:style w:type="character" w:customStyle="1" w:styleId="24">
    <w:name w:val="Основной текст 2 Знак"/>
    <w:basedOn w:val="a0"/>
    <w:link w:val="23"/>
    <w:rsid w:val="00123C1D"/>
    <w:rPr>
      <w:rFonts w:ascii="Calibri" w:eastAsia="Times New Roman" w:hAnsi="Calibri" w:cs="Times New Roman"/>
      <w:lang w:eastAsia="en-US"/>
    </w:rPr>
  </w:style>
  <w:style w:type="paragraph" w:customStyle="1" w:styleId="13">
    <w:name w:val="Обычный1"/>
    <w:uiPriority w:val="99"/>
    <w:rsid w:val="00123C1D"/>
    <w:pPr>
      <w:spacing w:after="0" w:line="240" w:lineRule="auto"/>
    </w:pPr>
    <w:rPr>
      <w:rFonts w:ascii="Times New Roman" w:eastAsia="Times New Roman" w:hAnsi="Times New Roman" w:cs="Times New Roman"/>
      <w:sz w:val="20"/>
      <w:szCs w:val="20"/>
    </w:rPr>
  </w:style>
  <w:style w:type="table" w:styleId="14">
    <w:name w:val="Table Grid 1"/>
    <w:basedOn w:val="a1"/>
    <w:uiPriority w:val="99"/>
    <w:rsid w:val="00123C1D"/>
    <w:rPr>
      <w:rFonts w:ascii="Calibri" w:eastAsia="Times New Roman"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ab">
    <w:name w:val="мой диплом"/>
    <w:rsid w:val="00123C1D"/>
    <w:pPr>
      <w:spacing w:after="0" w:line="360" w:lineRule="auto"/>
      <w:ind w:firstLine="720"/>
      <w:jc w:val="both"/>
    </w:pPr>
    <w:rPr>
      <w:rFonts w:ascii="Times New Roman" w:eastAsia="Times New Roman" w:hAnsi="Times New Roman" w:cs="Arial"/>
      <w:bCs/>
      <w:iCs/>
      <w:kern w:val="28"/>
      <w:sz w:val="26"/>
      <w:szCs w:val="26"/>
    </w:rPr>
  </w:style>
  <w:style w:type="character" w:styleId="ac">
    <w:name w:val="Hyperlink"/>
    <w:basedOn w:val="a0"/>
    <w:uiPriority w:val="99"/>
    <w:unhideWhenUsed/>
    <w:rsid w:val="00123C1D"/>
    <w:rPr>
      <w:color w:val="0000FF"/>
      <w:u w:val="single"/>
    </w:rPr>
  </w:style>
  <w:style w:type="paragraph" w:customStyle="1" w:styleId="15">
    <w:name w:val="Стиль1"/>
    <w:basedOn w:val="a"/>
    <w:rsid w:val="00123C1D"/>
    <w:pPr>
      <w:spacing w:after="0" w:line="360" w:lineRule="auto"/>
      <w:ind w:firstLine="709"/>
      <w:jc w:val="both"/>
    </w:pPr>
    <w:rPr>
      <w:rFonts w:ascii="Times New Roman" w:eastAsia="Times New Roman" w:hAnsi="Times New Roman" w:cs="Times New Roman"/>
      <w:sz w:val="28"/>
      <w:szCs w:val="24"/>
    </w:rPr>
  </w:style>
  <w:style w:type="paragraph" w:styleId="ad">
    <w:name w:val="caption"/>
    <w:basedOn w:val="a"/>
    <w:next w:val="a"/>
    <w:qFormat/>
    <w:rsid w:val="00123C1D"/>
    <w:pPr>
      <w:spacing w:before="120" w:after="120" w:line="240" w:lineRule="auto"/>
    </w:pPr>
    <w:rPr>
      <w:rFonts w:ascii="Times New Roman" w:eastAsia="Times New Roman" w:hAnsi="Times New Roman" w:cs="Times New Roman"/>
      <w:b/>
      <w:sz w:val="20"/>
      <w:szCs w:val="20"/>
    </w:rPr>
  </w:style>
  <w:style w:type="paragraph" w:styleId="ae">
    <w:name w:val="Body Text"/>
    <w:basedOn w:val="a"/>
    <w:link w:val="af"/>
    <w:uiPriority w:val="99"/>
    <w:unhideWhenUsed/>
    <w:rsid w:val="00123C1D"/>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rsid w:val="00123C1D"/>
    <w:rPr>
      <w:rFonts w:ascii="Times New Roman" w:eastAsia="Times New Roman" w:hAnsi="Times New Roman" w:cs="Times New Roman"/>
      <w:sz w:val="24"/>
      <w:szCs w:val="24"/>
    </w:rPr>
  </w:style>
  <w:style w:type="paragraph" w:styleId="af0">
    <w:name w:val="Title"/>
    <w:basedOn w:val="a"/>
    <w:link w:val="af1"/>
    <w:qFormat/>
    <w:rsid w:val="00123C1D"/>
    <w:pPr>
      <w:spacing w:after="0" w:line="240" w:lineRule="auto"/>
      <w:jc w:val="center"/>
    </w:pPr>
    <w:rPr>
      <w:rFonts w:ascii="Times New Roman" w:eastAsia="Calibri" w:hAnsi="Times New Roman" w:cs="Times New Roman"/>
      <w:b/>
      <w:sz w:val="28"/>
      <w:szCs w:val="20"/>
    </w:rPr>
  </w:style>
  <w:style w:type="character" w:customStyle="1" w:styleId="af1">
    <w:name w:val="Заголовок Знак"/>
    <w:basedOn w:val="a0"/>
    <w:link w:val="af0"/>
    <w:rsid w:val="00123C1D"/>
    <w:rPr>
      <w:rFonts w:ascii="Times New Roman" w:eastAsia="Calibri" w:hAnsi="Times New Roman" w:cs="Times New Roman"/>
      <w:b/>
      <w:sz w:val="28"/>
      <w:szCs w:val="20"/>
    </w:rPr>
  </w:style>
  <w:style w:type="paragraph" w:styleId="af2">
    <w:name w:val="Balloon Text"/>
    <w:basedOn w:val="a"/>
    <w:link w:val="af3"/>
    <w:semiHidden/>
    <w:rsid w:val="00123C1D"/>
    <w:pPr>
      <w:spacing w:after="0" w:line="240" w:lineRule="auto"/>
    </w:pPr>
    <w:rPr>
      <w:rFonts w:ascii="Tahoma" w:eastAsia="Calibri" w:hAnsi="Tahoma" w:cs="Tahoma"/>
      <w:sz w:val="16"/>
      <w:szCs w:val="16"/>
    </w:rPr>
  </w:style>
  <w:style w:type="character" w:customStyle="1" w:styleId="af3">
    <w:name w:val="Текст выноски Знак"/>
    <w:basedOn w:val="a0"/>
    <w:link w:val="af2"/>
    <w:semiHidden/>
    <w:rsid w:val="00123C1D"/>
    <w:rPr>
      <w:rFonts w:ascii="Tahoma" w:eastAsia="Calibri" w:hAnsi="Tahoma" w:cs="Tahoma"/>
      <w:sz w:val="16"/>
      <w:szCs w:val="16"/>
    </w:rPr>
  </w:style>
  <w:style w:type="paragraph" w:styleId="af4">
    <w:name w:val="Body Text First Indent"/>
    <w:basedOn w:val="ae"/>
    <w:link w:val="af5"/>
    <w:uiPriority w:val="99"/>
    <w:rsid w:val="00123C1D"/>
    <w:pPr>
      <w:ind w:firstLine="210"/>
    </w:pPr>
    <w:rPr>
      <w:rFonts w:eastAsia="Calibri"/>
    </w:rPr>
  </w:style>
  <w:style w:type="character" w:customStyle="1" w:styleId="af5">
    <w:name w:val="Красная строка Знак"/>
    <w:basedOn w:val="af"/>
    <w:link w:val="af4"/>
    <w:uiPriority w:val="99"/>
    <w:rsid w:val="00123C1D"/>
    <w:rPr>
      <w:rFonts w:ascii="Times New Roman" w:eastAsia="Calibri" w:hAnsi="Times New Roman" w:cs="Times New Roman"/>
      <w:sz w:val="24"/>
      <w:szCs w:val="24"/>
    </w:rPr>
  </w:style>
  <w:style w:type="paragraph" w:styleId="af6">
    <w:name w:val="footer"/>
    <w:basedOn w:val="a"/>
    <w:link w:val="af7"/>
    <w:uiPriority w:val="99"/>
    <w:rsid w:val="00123C1D"/>
    <w:pPr>
      <w:tabs>
        <w:tab w:val="center" w:pos="4677"/>
        <w:tab w:val="right" w:pos="9355"/>
      </w:tabs>
      <w:spacing w:after="0"/>
    </w:pPr>
    <w:rPr>
      <w:rFonts w:ascii="Times New Roman" w:eastAsia="Times New Roman" w:hAnsi="Times New Roman" w:cs="Times New Roman"/>
      <w:sz w:val="28"/>
      <w:szCs w:val="28"/>
    </w:rPr>
  </w:style>
  <w:style w:type="character" w:customStyle="1" w:styleId="af7">
    <w:name w:val="Нижний колонтитул Знак"/>
    <w:basedOn w:val="a0"/>
    <w:link w:val="af6"/>
    <w:uiPriority w:val="99"/>
    <w:rsid w:val="00123C1D"/>
    <w:rPr>
      <w:rFonts w:ascii="Times New Roman" w:eastAsia="Times New Roman" w:hAnsi="Times New Roman" w:cs="Times New Roman"/>
      <w:sz w:val="28"/>
      <w:szCs w:val="28"/>
    </w:rPr>
  </w:style>
  <w:style w:type="character" w:styleId="af8">
    <w:name w:val="page number"/>
    <w:basedOn w:val="a0"/>
    <w:rsid w:val="00123C1D"/>
  </w:style>
  <w:style w:type="paragraph" w:styleId="af9">
    <w:name w:val="header"/>
    <w:basedOn w:val="a"/>
    <w:link w:val="afa"/>
    <w:rsid w:val="00123C1D"/>
    <w:pPr>
      <w:tabs>
        <w:tab w:val="center" w:pos="4677"/>
        <w:tab w:val="right" w:pos="9355"/>
      </w:tabs>
      <w:spacing w:after="0"/>
    </w:pPr>
    <w:rPr>
      <w:rFonts w:ascii="Times New Roman" w:eastAsia="Times New Roman" w:hAnsi="Times New Roman" w:cs="Times New Roman"/>
      <w:sz w:val="28"/>
      <w:szCs w:val="28"/>
    </w:rPr>
  </w:style>
  <w:style w:type="character" w:customStyle="1" w:styleId="afa">
    <w:name w:val="Верхний колонтитул Знак"/>
    <w:basedOn w:val="a0"/>
    <w:link w:val="af9"/>
    <w:rsid w:val="00123C1D"/>
    <w:rPr>
      <w:rFonts w:ascii="Times New Roman" w:eastAsia="Times New Roman" w:hAnsi="Times New Roman" w:cs="Times New Roman"/>
      <w:sz w:val="28"/>
      <w:szCs w:val="28"/>
    </w:rPr>
  </w:style>
  <w:style w:type="paragraph" w:styleId="afb">
    <w:name w:val="endnote text"/>
    <w:basedOn w:val="a"/>
    <w:link w:val="afc"/>
    <w:uiPriority w:val="99"/>
    <w:semiHidden/>
    <w:unhideWhenUsed/>
    <w:rsid w:val="00123C1D"/>
    <w:pPr>
      <w:spacing w:after="0" w:line="240" w:lineRule="auto"/>
    </w:pPr>
    <w:rPr>
      <w:rFonts w:ascii="Times New Roman" w:eastAsiaTheme="minorHAnsi" w:hAnsi="Times New Roman"/>
      <w:sz w:val="20"/>
      <w:szCs w:val="20"/>
    </w:rPr>
  </w:style>
  <w:style w:type="character" w:customStyle="1" w:styleId="afc">
    <w:name w:val="Текст концевой сноски Знак"/>
    <w:basedOn w:val="a0"/>
    <w:link w:val="afb"/>
    <w:uiPriority w:val="99"/>
    <w:semiHidden/>
    <w:rsid w:val="00123C1D"/>
    <w:rPr>
      <w:rFonts w:ascii="Times New Roman" w:eastAsiaTheme="minorHAnsi" w:hAnsi="Times New Roman"/>
      <w:sz w:val="20"/>
      <w:szCs w:val="20"/>
    </w:rPr>
  </w:style>
  <w:style w:type="character" w:styleId="afd">
    <w:name w:val="endnote reference"/>
    <w:basedOn w:val="a0"/>
    <w:uiPriority w:val="99"/>
    <w:semiHidden/>
    <w:unhideWhenUsed/>
    <w:rsid w:val="00123C1D"/>
    <w:rPr>
      <w:vertAlign w:val="superscript"/>
    </w:rPr>
  </w:style>
  <w:style w:type="table" w:customStyle="1" w:styleId="16">
    <w:name w:val="Сетка таблицы1"/>
    <w:basedOn w:val="a1"/>
    <w:next w:val="afe"/>
    <w:uiPriority w:val="59"/>
    <w:rsid w:val="00123C1D"/>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Placeholder Text"/>
    <w:basedOn w:val="a0"/>
    <w:uiPriority w:val="99"/>
    <w:semiHidden/>
    <w:rsid w:val="00123C1D"/>
    <w:rPr>
      <w:color w:val="808080"/>
    </w:rPr>
  </w:style>
  <w:style w:type="character" w:customStyle="1" w:styleId="17">
    <w:name w:val="Просмотренная гиперссылка1"/>
    <w:basedOn w:val="a0"/>
    <w:uiPriority w:val="99"/>
    <w:semiHidden/>
    <w:unhideWhenUsed/>
    <w:rsid w:val="00123C1D"/>
    <w:rPr>
      <w:color w:val="800080"/>
      <w:u w:val="single"/>
    </w:rPr>
  </w:style>
  <w:style w:type="paragraph" w:styleId="a5">
    <w:name w:val="List Paragraph"/>
    <w:basedOn w:val="a"/>
    <w:uiPriority w:val="34"/>
    <w:qFormat/>
    <w:rsid w:val="00123C1D"/>
    <w:pPr>
      <w:spacing w:after="160" w:line="259" w:lineRule="auto"/>
      <w:ind w:left="720"/>
      <w:contextualSpacing/>
    </w:pPr>
    <w:rPr>
      <w:rFonts w:eastAsiaTheme="minorHAnsi"/>
      <w:lang w:eastAsia="en-US"/>
    </w:rPr>
  </w:style>
  <w:style w:type="table" w:styleId="afe">
    <w:name w:val="Table Grid"/>
    <w:basedOn w:val="a1"/>
    <w:uiPriority w:val="39"/>
    <w:rsid w:val="00123C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basedOn w:val="a0"/>
    <w:uiPriority w:val="99"/>
    <w:semiHidden/>
    <w:unhideWhenUsed/>
    <w:rsid w:val="00123C1D"/>
    <w:rPr>
      <w:color w:val="800080" w:themeColor="followedHyperlink"/>
      <w:u w:val="single"/>
    </w:rPr>
  </w:style>
  <w:style w:type="character" w:customStyle="1" w:styleId="toctogglespan">
    <w:name w:val="toctogglespan"/>
    <w:basedOn w:val="a0"/>
    <w:rsid w:val="001F4E4F"/>
  </w:style>
  <w:style w:type="character" w:customStyle="1" w:styleId="tocnumber">
    <w:name w:val="tocnumber"/>
    <w:basedOn w:val="a0"/>
    <w:rsid w:val="001F4E4F"/>
  </w:style>
  <w:style w:type="character" w:customStyle="1" w:styleId="toctext">
    <w:name w:val="toctext"/>
    <w:basedOn w:val="a0"/>
    <w:rsid w:val="001F4E4F"/>
  </w:style>
  <w:style w:type="character" w:customStyle="1" w:styleId="mw-headline">
    <w:name w:val="mw-headline"/>
    <w:basedOn w:val="a0"/>
    <w:rsid w:val="001F4E4F"/>
  </w:style>
  <w:style w:type="character" w:customStyle="1" w:styleId="mw-editsection">
    <w:name w:val="mw-editsection"/>
    <w:basedOn w:val="a0"/>
    <w:rsid w:val="001F4E4F"/>
  </w:style>
  <w:style w:type="character" w:customStyle="1" w:styleId="mw-editsection-bracket">
    <w:name w:val="mw-editsection-bracket"/>
    <w:basedOn w:val="a0"/>
    <w:rsid w:val="001F4E4F"/>
  </w:style>
  <w:style w:type="character" w:customStyle="1" w:styleId="mw-editsection-divider">
    <w:name w:val="mw-editsection-divider"/>
    <w:basedOn w:val="a0"/>
    <w:rsid w:val="001F4E4F"/>
  </w:style>
  <w:style w:type="character" w:styleId="HTML">
    <w:name w:val="HTML Code"/>
    <w:basedOn w:val="a0"/>
    <w:uiPriority w:val="99"/>
    <w:semiHidden/>
    <w:unhideWhenUsed/>
    <w:rsid w:val="001F4E4F"/>
    <w:rPr>
      <w:rFonts w:ascii="Courier New" w:eastAsia="Times New Roman" w:hAnsi="Courier New" w:cs="Courier New"/>
      <w:sz w:val="20"/>
      <w:szCs w:val="20"/>
    </w:rPr>
  </w:style>
  <w:style w:type="character" w:customStyle="1" w:styleId="iw">
    <w:name w:val="iw"/>
    <w:basedOn w:val="a0"/>
    <w:rsid w:val="001F4E4F"/>
  </w:style>
  <w:style w:type="character" w:customStyle="1" w:styleId="iwtooltip">
    <w:name w:val="iw__tooltip"/>
    <w:basedOn w:val="a0"/>
    <w:rsid w:val="001F4E4F"/>
  </w:style>
  <w:style w:type="character" w:customStyle="1" w:styleId="10">
    <w:name w:val="Заголовок 1 Знак"/>
    <w:basedOn w:val="a0"/>
    <w:link w:val="1"/>
    <w:uiPriority w:val="9"/>
    <w:rsid w:val="00243A94"/>
    <w:rPr>
      <w:rFonts w:asciiTheme="majorHAnsi" w:eastAsiaTheme="majorEastAsia" w:hAnsiTheme="majorHAnsi" w:cstheme="majorBidi"/>
      <w:color w:val="365F91" w:themeColor="accent1" w:themeShade="BF"/>
      <w:sz w:val="32"/>
      <w:szCs w:val="32"/>
    </w:rPr>
  </w:style>
  <w:style w:type="paragraph" w:styleId="aff1">
    <w:name w:val="TOC Heading"/>
    <w:basedOn w:val="1"/>
    <w:next w:val="a"/>
    <w:uiPriority w:val="39"/>
    <w:unhideWhenUsed/>
    <w:qFormat/>
    <w:rsid w:val="00243A94"/>
    <w:pPr>
      <w:spacing w:line="259" w:lineRule="auto"/>
      <w:outlineLvl w:val="9"/>
    </w:pPr>
  </w:style>
  <w:style w:type="paragraph" w:styleId="18">
    <w:name w:val="toc 1"/>
    <w:basedOn w:val="a"/>
    <w:next w:val="a"/>
    <w:autoRedefine/>
    <w:uiPriority w:val="39"/>
    <w:unhideWhenUsed/>
    <w:rsid w:val="00243A94"/>
    <w:pPr>
      <w:spacing w:after="100"/>
    </w:pPr>
  </w:style>
  <w:style w:type="paragraph" w:styleId="31">
    <w:name w:val="toc 3"/>
    <w:basedOn w:val="a"/>
    <w:next w:val="a"/>
    <w:autoRedefine/>
    <w:uiPriority w:val="39"/>
    <w:unhideWhenUsed/>
    <w:rsid w:val="00657E8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7515">
      <w:bodyDiv w:val="1"/>
      <w:marLeft w:val="0"/>
      <w:marRight w:val="0"/>
      <w:marTop w:val="0"/>
      <w:marBottom w:val="0"/>
      <w:divBdr>
        <w:top w:val="none" w:sz="0" w:space="0" w:color="auto"/>
        <w:left w:val="none" w:sz="0" w:space="0" w:color="auto"/>
        <w:bottom w:val="none" w:sz="0" w:space="0" w:color="auto"/>
        <w:right w:val="none" w:sz="0" w:space="0" w:color="auto"/>
      </w:divBdr>
    </w:div>
    <w:div w:id="71705973">
      <w:bodyDiv w:val="1"/>
      <w:marLeft w:val="0"/>
      <w:marRight w:val="0"/>
      <w:marTop w:val="0"/>
      <w:marBottom w:val="0"/>
      <w:divBdr>
        <w:top w:val="none" w:sz="0" w:space="0" w:color="auto"/>
        <w:left w:val="none" w:sz="0" w:space="0" w:color="auto"/>
        <w:bottom w:val="none" w:sz="0" w:space="0" w:color="auto"/>
        <w:right w:val="none" w:sz="0" w:space="0" w:color="auto"/>
      </w:divBdr>
    </w:div>
    <w:div w:id="79067473">
      <w:bodyDiv w:val="1"/>
      <w:marLeft w:val="0"/>
      <w:marRight w:val="0"/>
      <w:marTop w:val="0"/>
      <w:marBottom w:val="0"/>
      <w:divBdr>
        <w:top w:val="none" w:sz="0" w:space="0" w:color="auto"/>
        <w:left w:val="none" w:sz="0" w:space="0" w:color="auto"/>
        <w:bottom w:val="none" w:sz="0" w:space="0" w:color="auto"/>
        <w:right w:val="none" w:sz="0" w:space="0" w:color="auto"/>
      </w:divBdr>
    </w:div>
    <w:div w:id="103885689">
      <w:bodyDiv w:val="1"/>
      <w:marLeft w:val="0"/>
      <w:marRight w:val="0"/>
      <w:marTop w:val="0"/>
      <w:marBottom w:val="0"/>
      <w:divBdr>
        <w:top w:val="none" w:sz="0" w:space="0" w:color="auto"/>
        <w:left w:val="none" w:sz="0" w:space="0" w:color="auto"/>
        <w:bottom w:val="none" w:sz="0" w:space="0" w:color="auto"/>
        <w:right w:val="none" w:sz="0" w:space="0" w:color="auto"/>
      </w:divBdr>
    </w:div>
    <w:div w:id="168836582">
      <w:bodyDiv w:val="1"/>
      <w:marLeft w:val="0"/>
      <w:marRight w:val="0"/>
      <w:marTop w:val="0"/>
      <w:marBottom w:val="0"/>
      <w:divBdr>
        <w:top w:val="none" w:sz="0" w:space="0" w:color="auto"/>
        <w:left w:val="none" w:sz="0" w:space="0" w:color="auto"/>
        <w:bottom w:val="none" w:sz="0" w:space="0" w:color="auto"/>
        <w:right w:val="none" w:sz="0" w:space="0" w:color="auto"/>
      </w:divBdr>
    </w:div>
    <w:div w:id="188881277">
      <w:bodyDiv w:val="1"/>
      <w:marLeft w:val="0"/>
      <w:marRight w:val="0"/>
      <w:marTop w:val="0"/>
      <w:marBottom w:val="0"/>
      <w:divBdr>
        <w:top w:val="none" w:sz="0" w:space="0" w:color="auto"/>
        <w:left w:val="none" w:sz="0" w:space="0" w:color="auto"/>
        <w:bottom w:val="none" w:sz="0" w:space="0" w:color="auto"/>
        <w:right w:val="none" w:sz="0" w:space="0" w:color="auto"/>
      </w:divBdr>
    </w:div>
    <w:div w:id="195319021">
      <w:bodyDiv w:val="1"/>
      <w:marLeft w:val="0"/>
      <w:marRight w:val="0"/>
      <w:marTop w:val="0"/>
      <w:marBottom w:val="0"/>
      <w:divBdr>
        <w:top w:val="none" w:sz="0" w:space="0" w:color="auto"/>
        <w:left w:val="none" w:sz="0" w:space="0" w:color="auto"/>
        <w:bottom w:val="none" w:sz="0" w:space="0" w:color="auto"/>
        <w:right w:val="none" w:sz="0" w:space="0" w:color="auto"/>
      </w:divBdr>
    </w:div>
    <w:div w:id="468398826">
      <w:bodyDiv w:val="1"/>
      <w:marLeft w:val="0"/>
      <w:marRight w:val="0"/>
      <w:marTop w:val="0"/>
      <w:marBottom w:val="0"/>
      <w:divBdr>
        <w:top w:val="none" w:sz="0" w:space="0" w:color="auto"/>
        <w:left w:val="none" w:sz="0" w:space="0" w:color="auto"/>
        <w:bottom w:val="none" w:sz="0" w:space="0" w:color="auto"/>
        <w:right w:val="none" w:sz="0" w:space="0" w:color="auto"/>
      </w:divBdr>
    </w:div>
    <w:div w:id="590168037">
      <w:bodyDiv w:val="1"/>
      <w:marLeft w:val="0"/>
      <w:marRight w:val="0"/>
      <w:marTop w:val="0"/>
      <w:marBottom w:val="0"/>
      <w:divBdr>
        <w:top w:val="none" w:sz="0" w:space="0" w:color="auto"/>
        <w:left w:val="none" w:sz="0" w:space="0" w:color="auto"/>
        <w:bottom w:val="none" w:sz="0" w:space="0" w:color="auto"/>
        <w:right w:val="none" w:sz="0" w:space="0" w:color="auto"/>
      </w:divBdr>
      <w:divsChild>
        <w:div w:id="552619506">
          <w:marLeft w:val="0"/>
          <w:marRight w:val="0"/>
          <w:marTop w:val="0"/>
          <w:marBottom w:val="0"/>
          <w:divBdr>
            <w:top w:val="single" w:sz="6" w:space="5" w:color="A2A9B1"/>
            <w:left w:val="single" w:sz="6" w:space="5" w:color="A2A9B1"/>
            <w:bottom w:val="single" w:sz="6" w:space="5" w:color="A2A9B1"/>
            <w:right w:val="single" w:sz="6" w:space="5" w:color="A2A9B1"/>
          </w:divBdr>
        </w:div>
        <w:div w:id="294213911">
          <w:marLeft w:val="336"/>
          <w:marRight w:val="0"/>
          <w:marTop w:val="120"/>
          <w:marBottom w:val="312"/>
          <w:divBdr>
            <w:top w:val="none" w:sz="0" w:space="0" w:color="auto"/>
            <w:left w:val="none" w:sz="0" w:space="0" w:color="auto"/>
            <w:bottom w:val="none" w:sz="0" w:space="0" w:color="auto"/>
            <w:right w:val="none" w:sz="0" w:space="0" w:color="auto"/>
          </w:divBdr>
          <w:divsChild>
            <w:div w:id="15456801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0996915">
          <w:marLeft w:val="336"/>
          <w:marRight w:val="0"/>
          <w:marTop w:val="120"/>
          <w:marBottom w:val="312"/>
          <w:divBdr>
            <w:top w:val="none" w:sz="0" w:space="0" w:color="auto"/>
            <w:left w:val="none" w:sz="0" w:space="0" w:color="auto"/>
            <w:bottom w:val="none" w:sz="0" w:space="0" w:color="auto"/>
            <w:right w:val="none" w:sz="0" w:space="0" w:color="auto"/>
          </w:divBdr>
          <w:divsChild>
            <w:div w:id="19510072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05534430">
          <w:marLeft w:val="336"/>
          <w:marRight w:val="0"/>
          <w:marTop w:val="120"/>
          <w:marBottom w:val="312"/>
          <w:divBdr>
            <w:top w:val="none" w:sz="0" w:space="0" w:color="auto"/>
            <w:left w:val="none" w:sz="0" w:space="0" w:color="auto"/>
            <w:bottom w:val="none" w:sz="0" w:space="0" w:color="auto"/>
            <w:right w:val="none" w:sz="0" w:space="0" w:color="auto"/>
          </w:divBdr>
          <w:divsChild>
            <w:div w:id="20740355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1807721">
          <w:marLeft w:val="336"/>
          <w:marRight w:val="0"/>
          <w:marTop w:val="120"/>
          <w:marBottom w:val="312"/>
          <w:divBdr>
            <w:top w:val="none" w:sz="0" w:space="0" w:color="auto"/>
            <w:left w:val="none" w:sz="0" w:space="0" w:color="auto"/>
            <w:bottom w:val="none" w:sz="0" w:space="0" w:color="auto"/>
            <w:right w:val="none" w:sz="0" w:space="0" w:color="auto"/>
          </w:divBdr>
          <w:divsChild>
            <w:div w:id="17590180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29662808">
          <w:marLeft w:val="0"/>
          <w:marRight w:val="0"/>
          <w:marTop w:val="0"/>
          <w:marBottom w:val="0"/>
          <w:divBdr>
            <w:top w:val="none" w:sz="0" w:space="0" w:color="auto"/>
            <w:left w:val="none" w:sz="0" w:space="0" w:color="auto"/>
            <w:bottom w:val="none" w:sz="0" w:space="0" w:color="auto"/>
            <w:right w:val="none" w:sz="0" w:space="0" w:color="auto"/>
          </w:divBdr>
        </w:div>
        <w:div w:id="872427155">
          <w:marLeft w:val="0"/>
          <w:marRight w:val="0"/>
          <w:marTop w:val="0"/>
          <w:marBottom w:val="0"/>
          <w:divBdr>
            <w:top w:val="none" w:sz="0" w:space="0" w:color="auto"/>
            <w:left w:val="none" w:sz="0" w:space="0" w:color="auto"/>
            <w:bottom w:val="none" w:sz="0" w:space="0" w:color="auto"/>
            <w:right w:val="none" w:sz="0" w:space="0" w:color="auto"/>
          </w:divBdr>
        </w:div>
        <w:div w:id="1255624129">
          <w:marLeft w:val="0"/>
          <w:marRight w:val="0"/>
          <w:marTop w:val="0"/>
          <w:marBottom w:val="0"/>
          <w:divBdr>
            <w:top w:val="none" w:sz="0" w:space="0" w:color="auto"/>
            <w:left w:val="none" w:sz="0" w:space="0" w:color="auto"/>
            <w:bottom w:val="none" w:sz="0" w:space="0" w:color="auto"/>
            <w:right w:val="none" w:sz="0" w:space="0" w:color="auto"/>
          </w:divBdr>
        </w:div>
        <w:div w:id="772945269">
          <w:marLeft w:val="336"/>
          <w:marRight w:val="0"/>
          <w:marTop w:val="120"/>
          <w:marBottom w:val="312"/>
          <w:divBdr>
            <w:top w:val="none" w:sz="0" w:space="0" w:color="auto"/>
            <w:left w:val="none" w:sz="0" w:space="0" w:color="auto"/>
            <w:bottom w:val="none" w:sz="0" w:space="0" w:color="auto"/>
            <w:right w:val="none" w:sz="0" w:space="0" w:color="auto"/>
          </w:divBdr>
          <w:divsChild>
            <w:div w:id="6280977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62430423">
          <w:marLeft w:val="336"/>
          <w:marRight w:val="0"/>
          <w:marTop w:val="120"/>
          <w:marBottom w:val="312"/>
          <w:divBdr>
            <w:top w:val="none" w:sz="0" w:space="0" w:color="auto"/>
            <w:left w:val="none" w:sz="0" w:space="0" w:color="auto"/>
            <w:bottom w:val="none" w:sz="0" w:space="0" w:color="auto"/>
            <w:right w:val="none" w:sz="0" w:space="0" w:color="auto"/>
          </w:divBdr>
          <w:divsChild>
            <w:div w:id="21387932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03142851">
          <w:marLeft w:val="0"/>
          <w:marRight w:val="0"/>
          <w:marTop w:val="0"/>
          <w:marBottom w:val="0"/>
          <w:divBdr>
            <w:top w:val="none" w:sz="0" w:space="0" w:color="auto"/>
            <w:left w:val="none" w:sz="0" w:space="0" w:color="auto"/>
            <w:bottom w:val="none" w:sz="0" w:space="0" w:color="auto"/>
            <w:right w:val="none" w:sz="0" w:space="0" w:color="auto"/>
          </w:divBdr>
          <w:divsChild>
            <w:div w:id="572159421">
              <w:marLeft w:val="0"/>
              <w:marRight w:val="0"/>
              <w:marTop w:val="0"/>
              <w:marBottom w:val="0"/>
              <w:divBdr>
                <w:top w:val="none" w:sz="0" w:space="0" w:color="auto"/>
                <w:left w:val="none" w:sz="0" w:space="0" w:color="auto"/>
                <w:bottom w:val="none" w:sz="0" w:space="0" w:color="auto"/>
                <w:right w:val="none" w:sz="0" w:space="0" w:color="auto"/>
              </w:divBdr>
            </w:div>
          </w:divsChild>
        </w:div>
        <w:div w:id="1936747510">
          <w:marLeft w:val="0"/>
          <w:marRight w:val="0"/>
          <w:marTop w:val="0"/>
          <w:marBottom w:val="0"/>
          <w:divBdr>
            <w:top w:val="none" w:sz="0" w:space="0" w:color="auto"/>
            <w:left w:val="none" w:sz="0" w:space="0" w:color="auto"/>
            <w:bottom w:val="none" w:sz="0" w:space="0" w:color="auto"/>
            <w:right w:val="none" w:sz="0" w:space="0" w:color="auto"/>
          </w:divBdr>
        </w:div>
        <w:div w:id="1574657065">
          <w:marLeft w:val="0"/>
          <w:marRight w:val="0"/>
          <w:marTop w:val="0"/>
          <w:marBottom w:val="0"/>
          <w:divBdr>
            <w:top w:val="none" w:sz="0" w:space="0" w:color="auto"/>
            <w:left w:val="none" w:sz="0" w:space="0" w:color="auto"/>
            <w:bottom w:val="none" w:sz="0" w:space="0" w:color="auto"/>
            <w:right w:val="none" w:sz="0" w:space="0" w:color="auto"/>
          </w:divBdr>
        </w:div>
        <w:div w:id="225380165">
          <w:marLeft w:val="336"/>
          <w:marRight w:val="0"/>
          <w:marTop w:val="120"/>
          <w:marBottom w:val="312"/>
          <w:divBdr>
            <w:top w:val="none" w:sz="0" w:space="0" w:color="auto"/>
            <w:left w:val="none" w:sz="0" w:space="0" w:color="auto"/>
            <w:bottom w:val="none" w:sz="0" w:space="0" w:color="auto"/>
            <w:right w:val="none" w:sz="0" w:space="0" w:color="auto"/>
          </w:divBdr>
          <w:divsChild>
            <w:div w:id="19730485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82492494">
          <w:marLeft w:val="0"/>
          <w:marRight w:val="0"/>
          <w:marTop w:val="0"/>
          <w:marBottom w:val="0"/>
          <w:divBdr>
            <w:top w:val="none" w:sz="0" w:space="0" w:color="auto"/>
            <w:left w:val="none" w:sz="0" w:space="0" w:color="auto"/>
            <w:bottom w:val="none" w:sz="0" w:space="0" w:color="auto"/>
            <w:right w:val="none" w:sz="0" w:space="0" w:color="auto"/>
          </w:divBdr>
        </w:div>
        <w:div w:id="119610042">
          <w:marLeft w:val="336"/>
          <w:marRight w:val="0"/>
          <w:marTop w:val="120"/>
          <w:marBottom w:val="312"/>
          <w:divBdr>
            <w:top w:val="none" w:sz="0" w:space="0" w:color="auto"/>
            <w:left w:val="none" w:sz="0" w:space="0" w:color="auto"/>
            <w:bottom w:val="none" w:sz="0" w:space="0" w:color="auto"/>
            <w:right w:val="none" w:sz="0" w:space="0" w:color="auto"/>
          </w:divBdr>
          <w:divsChild>
            <w:div w:id="6385385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13421032">
          <w:marLeft w:val="0"/>
          <w:marRight w:val="0"/>
          <w:marTop w:val="0"/>
          <w:marBottom w:val="0"/>
          <w:divBdr>
            <w:top w:val="none" w:sz="0" w:space="0" w:color="auto"/>
            <w:left w:val="none" w:sz="0" w:space="0" w:color="auto"/>
            <w:bottom w:val="none" w:sz="0" w:space="0" w:color="auto"/>
            <w:right w:val="none" w:sz="0" w:space="0" w:color="auto"/>
          </w:divBdr>
        </w:div>
        <w:div w:id="1880123441">
          <w:marLeft w:val="0"/>
          <w:marRight w:val="0"/>
          <w:marTop w:val="0"/>
          <w:marBottom w:val="0"/>
          <w:divBdr>
            <w:top w:val="none" w:sz="0" w:space="0" w:color="auto"/>
            <w:left w:val="none" w:sz="0" w:space="0" w:color="auto"/>
            <w:bottom w:val="none" w:sz="0" w:space="0" w:color="auto"/>
            <w:right w:val="none" w:sz="0" w:space="0" w:color="auto"/>
          </w:divBdr>
        </w:div>
        <w:div w:id="1272781042">
          <w:marLeft w:val="0"/>
          <w:marRight w:val="0"/>
          <w:marTop w:val="0"/>
          <w:marBottom w:val="0"/>
          <w:divBdr>
            <w:top w:val="none" w:sz="0" w:space="0" w:color="auto"/>
            <w:left w:val="none" w:sz="0" w:space="0" w:color="auto"/>
            <w:bottom w:val="none" w:sz="0" w:space="0" w:color="auto"/>
            <w:right w:val="none" w:sz="0" w:space="0" w:color="auto"/>
          </w:divBdr>
        </w:div>
        <w:div w:id="344207406">
          <w:marLeft w:val="0"/>
          <w:marRight w:val="0"/>
          <w:marTop w:val="0"/>
          <w:marBottom w:val="0"/>
          <w:divBdr>
            <w:top w:val="none" w:sz="0" w:space="0" w:color="auto"/>
            <w:left w:val="none" w:sz="0" w:space="0" w:color="auto"/>
            <w:bottom w:val="none" w:sz="0" w:space="0" w:color="auto"/>
            <w:right w:val="none" w:sz="0" w:space="0" w:color="auto"/>
          </w:divBdr>
        </w:div>
        <w:div w:id="1649171211">
          <w:marLeft w:val="0"/>
          <w:marRight w:val="0"/>
          <w:marTop w:val="0"/>
          <w:marBottom w:val="0"/>
          <w:divBdr>
            <w:top w:val="none" w:sz="0" w:space="0" w:color="auto"/>
            <w:left w:val="none" w:sz="0" w:space="0" w:color="auto"/>
            <w:bottom w:val="none" w:sz="0" w:space="0" w:color="auto"/>
            <w:right w:val="none" w:sz="0" w:space="0" w:color="auto"/>
          </w:divBdr>
        </w:div>
        <w:div w:id="1427924397">
          <w:marLeft w:val="0"/>
          <w:marRight w:val="0"/>
          <w:marTop w:val="0"/>
          <w:marBottom w:val="0"/>
          <w:divBdr>
            <w:top w:val="none" w:sz="0" w:space="0" w:color="auto"/>
            <w:left w:val="none" w:sz="0" w:space="0" w:color="auto"/>
            <w:bottom w:val="none" w:sz="0" w:space="0" w:color="auto"/>
            <w:right w:val="none" w:sz="0" w:space="0" w:color="auto"/>
          </w:divBdr>
        </w:div>
        <w:div w:id="940452527">
          <w:marLeft w:val="0"/>
          <w:marRight w:val="0"/>
          <w:marTop w:val="0"/>
          <w:marBottom w:val="0"/>
          <w:divBdr>
            <w:top w:val="none" w:sz="0" w:space="0" w:color="auto"/>
            <w:left w:val="none" w:sz="0" w:space="0" w:color="auto"/>
            <w:bottom w:val="none" w:sz="0" w:space="0" w:color="auto"/>
            <w:right w:val="none" w:sz="0" w:space="0" w:color="auto"/>
          </w:divBdr>
        </w:div>
      </w:divsChild>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97516871">
      <w:bodyDiv w:val="1"/>
      <w:marLeft w:val="0"/>
      <w:marRight w:val="0"/>
      <w:marTop w:val="0"/>
      <w:marBottom w:val="0"/>
      <w:divBdr>
        <w:top w:val="none" w:sz="0" w:space="0" w:color="auto"/>
        <w:left w:val="none" w:sz="0" w:space="0" w:color="auto"/>
        <w:bottom w:val="none" w:sz="0" w:space="0" w:color="auto"/>
        <w:right w:val="none" w:sz="0" w:space="0" w:color="auto"/>
      </w:divBdr>
    </w:div>
    <w:div w:id="1042174320">
      <w:bodyDiv w:val="1"/>
      <w:marLeft w:val="0"/>
      <w:marRight w:val="0"/>
      <w:marTop w:val="0"/>
      <w:marBottom w:val="0"/>
      <w:divBdr>
        <w:top w:val="none" w:sz="0" w:space="0" w:color="auto"/>
        <w:left w:val="none" w:sz="0" w:space="0" w:color="auto"/>
        <w:bottom w:val="none" w:sz="0" w:space="0" w:color="auto"/>
        <w:right w:val="none" w:sz="0" w:space="0" w:color="auto"/>
      </w:divBdr>
    </w:div>
    <w:div w:id="1069570408">
      <w:bodyDiv w:val="1"/>
      <w:marLeft w:val="0"/>
      <w:marRight w:val="0"/>
      <w:marTop w:val="0"/>
      <w:marBottom w:val="0"/>
      <w:divBdr>
        <w:top w:val="none" w:sz="0" w:space="0" w:color="auto"/>
        <w:left w:val="none" w:sz="0" w:space="0" w:color="auto"/>
        <w:bottom w:val="none" w:sz="0" w:space="0" w:color="auto"/>
        <w:right w:val="none" w:sz="0" w:space="0" w:color="auto"/>
      </w:divBdr>
    </w:div>
    <w:div w:id="1088770768">
      <w:bodyDiv w:val="1"/>
      <w:marLeft w:val="0"/>
      <w:marRight w:val="0"/>
      <w:marTop w:val="0"/>
      <w:marBottom w:val="0"/>
      <w:divBdr>
        <w:top w:val="none" w:sz="0" w:space="0" w:color="auto"/>
        <w:left w:val="none" w:sz="0" w:space="0" w:color="auto"/>
        <w:bottom w:val="none" w:sz="0" w:space="0" w:color="auto"/>
        <w:right w:val="none" w:sz="0" w:space="0" w:color="auto"/>
      </w:divBdr>
      <w:divsChild>
        <w:div w:id="275866532">
          <w:marLeft w:val="0"/>
          <w:marRight w:val="0"/>
          <w:marTop w:val="0"/>
          <w:marBottom w:val="0"/>
          <w:divBdr>
            <w:top w:val="none" w:sz="0" w:space="3" w:color="auto"/>
            <w:left w:val="none" w:sz="0" w:space="3" w:color="auto"/>
            <w:bottom w:val="single" w:sz="12" w:space="3" w:color="C6C6C6"/>
            <w:right w:val="none" w:sz="0" w:space="3" w:color="auto"/>
          </w:divBdr>
        </w:div>
      </w:divsChild>
    </w:div>
    <w:div w:id="1198663461">
      <w:bodyDiv w:val="1"/>
      <w:marLeft w:val="0"/>
      <w:marRight w:val="0"/>
      <w:marTop w:val="0"/>
      <w:marBottom w:val="0"/>
      <w:divBdr>
        <w:top w:val="none" w:sz="0" w:space="0" w:color="auto"/>
        <w:left w:val="none" w:sz="0" w:space="0" w:color="auto"/>
        <w:bottom w:val="none" w:sz="0" w:space="0" w:color="auto"/>
        <w:right w:val="none" w:sz="0" w:space="0" w:color="auto"/>
      </w:divBdr>
    </w:div>
    <w:div w:id="1377271665">
      <w:bodyDiv w:val="1"/>
      <w:marLeft w:val="0"/>
      <w:marRight w:val="0"/>
      <w:marTop w:val="0"/>
      <w:marBottom w:val="0"/>
      <w:divBdr>
        <w:top w:val="none" w:sz="0" w:space="0" w:color="auto"/>
        <w:left w:val="none" w:sz="0" w:space="0" w:color="auto"/>
        <w:bottom w:val="none" w:sz="0" w:space="0" w:color="auto"/>
        <w:right w:val="none" w:sz="0" w:space="0" w:color="auto"/>
      </w:divBdr>
    </w:div>
    <w:div w:id="1619873702">
      <w:bodyDiv w:val="1"/>
      <w:marLeft w:val="0"/>
      <w:marRight w:val="0"/>
      <w:marTop w:val="0"/>
      <w:marBottom w:val="0"/>
      <w:divBdr>
        <w:top w:val="none" w:sz="0" w:space="0" w:color="auto"/>
        <w:left w:val="none" w:sz="0" w:space="0" w:color="auto"/>
        <w:bottom w:val="none" w:sz="0" w:space="0" w:color="auto"/>
        <w:right w:val="none" w:sz="0" w:space="0" w:color="auto"/>
      </w:divBdr>
    </w:div>
    <w:div w:id="1650355042">
      <w:bodyDiv w:val="1"/>
      <w:marLeft w:val="0"/>
      <w:marRight w:val="0"/>
      <w:marTop w:val="0"/>
      <w:marBottom w:val="0"/>
      <w:divBdr>
        <w:top w:val="none" w:sz="0" w:space="0" w:color="auto"/>
        <w:left w:val="none" w:sz="0" w:space="0" w:color="auto"/>
        <w:bottom w:val="none" w:sz="0" w:space="0" w:color="auto"/>
        <w:right w:val="none" w:sz="0" w:space="0" w:color="auto"/>
      </w:divBdr>
    </w:div>
    <w:div w:id="1817449647">
      <w:bodyDiv w:val="1"/>
      <w:marLeft w:val="0"/>
      <w:marRight w:val="0"/>
      <w:marTop w:val="0"/>
      <w:marBottom w:val="0"/>
      <w:divBdr>
        <w:top w:val="none" w:sz="0" w:space="0" w:color="auto"/>
        <w:left w:val="none" w:sz="0" w:space="0" w:color="auto"/>
        <w:bottom w:val="none" w:sz="0" w:space="0" w:color="auto"/>
        <w:right w:val="none" w:sz="0" w:space="0" w:color="auto"/>
      </w:divBdr>
    </w:div>
    <w:div w:id="1883440851">
      <w:bodyDiv w:val="1"/>
      <w:marLeft w:val="0"/>
      <w:marRight w:val="0"/>
      <w:marTop w:val="0"/>
      <w:marBottom w:val="0"/>
      <w:divBdr>
        <w:top w:val="none" w:sz="0" w:space="0" w:color="auto"/>
        <w:left w:val="none" w:sz="0" w:space="0" w:color="auto"/>
        <w:bottom w:val="none" w:sz="0" w:space="0" w:color="auto"/>
        <w:right w:val="none" w:sz="0" w:space="0" w:color="auto"/>
      </w:divBdr>
    </w:div>
    <w:div w:id="1898976599">
      <w:bodyDiv w:val="1"/>
      <w:marLeft w:val="0"/>
      <w:marRight w:val="0"/>
      <w:marTop w:val="0"/>
      <w:marBottom w:val="0"/>
      <w:divBdr>
        <w:top w:val="none" w:sz="0" w:space="0" w:color="auto"/>
        <w:left w:val="none" w:sz="0" w:space="0" w:color="auto"/>
        <w:bottom w:val="none" w:sz="0" w:space="0" w:color="auto"/>
        <w:right w:val="none" w:sz="0" w:space="0" w:color="auto"/>
      </w:divBdr>
    </w:div>
    <w:div w:id="1990012145">
      <w:bodyDiv w:val="1"/>
      <w:marLeft w:val="0"/>
      <w:marRight w:val="0"/>
      <w:marTop w:val="0"/>
      <w:marBottom w:val="0"/>
      <w:divBdr>
        <w:top w:val="none" w:sz="0" w:space="0" w:color="auto"/>
        <w:left w:val="none" w:sz="0" w:space="0" w:color="auto"/>
        <w:bottom w:val="none" w:sz="0" w:space="0" w:color="auto"/>
        <w:right w:val="none" w:sz="0" w:space="0" w:color="auto"/>
      </w:divBdr>
    </w:div>
    <w:div w:id="2077050355">
      <w:bodyDiv w:val="1"/>
      <w:marLeft w:val="0"/>
      <w:marRight w:val="0"/>
      <w:marTop w:val="0"/>
      <w:marBottom w:val="0"/>
      <w:divBdr>
        <w:top w:val="none" w:sz="0" w:space="0" w:color="auto"/>
        <w:left w:val="none" w:sz="0" w:space="0" w:color="auto"/>
        <w:bottom w:val="none" w:sz="0" w:space="0" w:color="auto"/>
        <w:right w:val="none" w:sz="0" w:space="0" w:color="auto"/>
      </w:divBdr>
    </w:div>
    <w:div w:id="210294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D%D0%B0%D1%83%D1%87%D0%BD%D0%BE-%D0%B8%D1%81%D1%81%D0%BB%D0%B5%D0%B4%D0%BE%D0%B2%D0%B0%D1%82%D0%B5%D0%BB%D1%8C%D1%81%D0%BA%D0%B8%D0%B9_%D0%B8%D0%BD%D1%81%D1%82%D0%B8%D1%82%D1%83%D1%82_%D1%80%D0%B0%D0%B4%D0%B8%D0%BE" TargetMode="External"/><Relationship Id="rId117" Type="http://schemas.openxmlformats.org/officeDocument/2006/relationships/hyperlink" Target="http://wikipedia.org/" TargetMode="External"/><Relationship Id="rId21" Type="http://schemas.openxmlformats.org/officeDocument/2006/relationships/hyperlink" Target="https://ru.wikipedia.org/wiki/%D0%A6%D0%B8%D1%84%D1%80%D0%BE%D0%B2%D0%BE%D0%B5_%D1%82%D0%B5%D0%BB%D0%B5%D0%B2%D0%B8%D0%B4%D0%B5%D0%BD%D0%B8%D0%B5" TargetMode="External"/><Relationship Id="rId42" Type="http://schemas.openxmlformats.org/officeDocument/2006/relationships/hyperlink" Target="https://ru.wikipedia.org/wiki/%D0%9D%D0%B5%D1%87%D0%B5%D1%80%D0%BD%D0%BE%D0%B7%D0%B5%D0%BC%D1%8C%D0%B5" TargetMode="External"/><Relationship Id="rId47" Type="http://schemas.openxmlformats.org/officeDocument/2006/relationships/hyperlink" Target="https://ru.wikipedia.org/wiki/%D0%91%D0%B5%D0%BB%D0%B0%D1%80%D1%83%D1%81%D1%8C" TargetMode="External"/><Relationship Id="rId63" Type="http://schemas.openxmlformats.org/officeDocument/2006/relationships/hyperlink" Target="https://ru.wikipedia.org/wiki/%D0%9A%D0%BE%D0%BB%D0%BB-%D1%86%D0%B5%D0%BD%D1%82%D1%80" TargetMode="External"/><Relationship Id="rId68" Type="http://schemas.openxmlformats.org/officeDocument/2006/relationships/hyperlink" Target="https://ru.wikipedia.org/wiki/%D0%9C%D0%A2%D0%A1_(%D0%BA%D0%BE%D0%BC%D0%BF%D0%B0%D0%BD%D0%B8%D1%8F)" TargetMode="External"/><Relationship Id="rId84" Type="http://schemas.openxmlformats.org/officeDocument/2006/relationships/hyperlink" Target="https://ru.wikipedia.org/wiki/%D0%A1%D0%BE%D0%B1%D1%81%D1%82%D0%B2%D0%B5%D0%BD%D0%BD%D0%B0%D1%8F_%D1%82%D0%BE%D1%80%D0%B3%D0%BE%D0%B2%D0%B0%D1%8F_%D0%BC%D0%B0%D1%80%D0%BA%D0%B0" TargetMode="External"/><Relationship Id="rId89" Type="http://schemas.openxmlformats.org/officeDocument/2006/relationships/hyperlink" Target="https://ru.wikipedia.org/wiki/X5_Retail_Group" TargetMode="External"/><Relationship Id="rId112" Type="http://schemas.openxmlformats.org/officeDocument/2006/relationships/hyperlink" Target="https://ru.wikipedia.org/wiki/%D0%9C%D0%A2%D0%A1_Glonass_945" TargetMode="External"/><Relationship Id="rId16" Type="http://schemas.openxmlformats.org/officeDocument/2006/relationships/hyperlink" Target="https://ru.wikipedia.org/wiki/%D0%9F%D1%80%D0%BE%D0%B2%D0%BE%D0%B4%D0%BD%D0%B0%D1%8F_%D1%82%D0%B5%D0%BB%D0%B5%D1%84%D0%BE%D0%BD%D0%BD%D0%B0%D1%8F_%D1%81%D0%B2%D1%8F%D0%B7%D1%8C" TargetMode="External"/><Relationship Id="rId107" Type="http://schemas.openxmlformats.org/officeDocument/2006/relationships/hyperlink" Target="https://ru.wikipedia.org/wiki/ZTE" TargetMode="External"/><Relationship Id="rId11" Type="http://schemas.openxmlformats.org/officeDocument/2006/relationships/hyperlink" Target="https://ru.wikipedia.org/wiki/%D0%A1%D0%BE%D1%82%D0%BE%D0%B2%D0%B0%D1%8F_%D1%81%D0%B2%D1%8F%D0%B7%D1%8C" TargetMode="External"/><Relationship Id="rId32" Type="http://schemas.openxmlformats.org/officeDocument/2006/relationships/hyperlink" Target="https://ru.wikipedia.org/wiki/28_%D0%BE%D0%BA%D1%82%D1%8F%D0%B1%D1%80%D1%8F" TargetMode="External"/><Relationship Id="rId37" Type="http://schemas.openxmlformats.org/officeDocument/2006/relationships/hyperlink" Target="https://ru.wikipedia.org/wiki/%D0%A8%D0%B5%D1%80%D0%B5%D0%BC%D0%B5%D1%82%D1%8C%D0%B5%D0%B2%D0%BE_(%D0%B0%D1%8D%D1%80%D0%BE%D0%BF%D0%BE%D1%80%D1%82)" TargetMode="External"/><Relationship Id="rId53" Type="http://schemas.openxmlformats.org/officeDocument/2006/relationships/hyperlink" Target="https://ru.wikipedia.org/wiki/%D0%9E%D0%B1%D1%89%D0%B5%D0%B5_%D1%81%D0%BE%D0%B1%D1%80%D0%B0%D0%BD%D0%B8%D0%B5_%D0%B0%D0%BA%D1%86%D0%B8%D0%BE%D0%BD%D0%B5%D1%80%D0%BE%D0%B2" TargetMode="External"/><Relationship Id="rId58" Type="http://schemas.openxmlformats.org/officeDocument/2006/relationships/hyperlink" Target="https://ru.wikipedia.org/wiki/%D0%9C%D0%B5%D1%81%D1%82%D0%BD%D0%B0%D1%8F_%D1%82%D0%B5%D0%BB%D0%B5%D1%84%D0%BE%D0%BD%D0%BD%D0%B0%D1%8F_%D1%81%D0%B2%D1%8F%D0%B7%D1%8C" TargetMode="External"/><Relationship Id="rId74" Type="http://schemas.openxmlformats.org/officeDocument/2006/relationships/hyperlink" Target="https://ru.wikipedia.org/wiki/GSM" TargetMode="External"/><Relationship Id="rId79" Type="http://schemas.openxmlformats.org/officeDocument/2006/relationships/hyperlink" Target="https://ru.wikipedia.org/wiki/%D0%91%D0%B5%D0%BB%D0%BE%D1%80%D1%83%D1%81%D1%81%D0%B8%D1%8F" TargetMode="External"/><Relationship Id="rId102" Type="http://schemas.openxmlformats.org/officeDocument/2006/relationships/hyperlink" Target="https://ru.wikipedia.org/wiki/%D0%A6%D0%B8%D1%84%D1%80%D0%BE%D0%B2%D0%BE%D0%B5_%D1%82%D0%B5%D0%BB%D0%B5%D0%B2%D0%B8%D0%B4%D0%B5%D0%BD%D0%B8%D0%B5" TargetMode="External"/><Relationship Id="rId5" Type="http://schemas.openxmlformats.org/officeDocument/2006/relationships/webSettings" Target="webSettings.xml"/><Relationship Id="rId61" Type="http://schemas.openxmlformats.org/officeDocument/2006/relationships/hyperlink" Target="https://ru.wikipedia.org/wiki/DWDM" TargetMode="External"/><Relationship Id="rId82" Type="http://schemas.openxmlformats.org/officeDocument/2006/relationships/hyperlink" Target="https://ru.wikipedia.org/wiki/GPRS" TargetMode="External"/><Relationship Id="rId90" Type="http://schemas.openxmlformats.org/officeDocument/2006/relationships/hyperlink" Target="https://ru.wikipedia.org/wiki/VPN" TargetMode="External"/><Relationship Id="rId95" Type="http://schemas.openxmlformats.org/officeDocument/2006/relationships/hyperlink" Target="https://ru.wikipedia.org/wiki/%D0%92%D0%B8%D1%82%D0%B0%D1%8F_%D0%BF%D0%B0%D1%80%D0%B0" TargetMode="External"/><Relationship Id="rId19" Type="http://schemas.openxmlformats.org/officeDocument/2006/relationships/hyperlink" Target="https://ru.wikipedia.org/wiki/%D0%9A%D0%B0%D0%B1%D0%B5%D0%BB%D1%8C%D0%BD%D0%BE%D0%B5_%D1%82%D0%B5%D0%BB%D0%B5%D0%B2%D0%B8%D0%B4%D0%B5%D0%BD%D0%B8%D0%B5" TargetMode="External"/><Relationship Id="rId14" Type="http://schemas.openxmlformats.org/officeDocument/2006/relationships/hyperlink" Target="https://ru.wikipedia.org/wiki/3G" TargetMode="External"/><Relationship Id="rId22" Type="http://schemas.openxmlformats.org/officeDocument/2006/relationships/hyperlink" Target="https://ru.wikipedia.org/wiki/%D0%9F%D1%83%D0%B1%D0%BB%D0%B8%D1%87%D0%BD%D0%BE%D0%B5_%D0%B0%D0%BA%D1%86%D0%B8%D0%BE%D0%BD%D0%B5%D1%80%D0%BD%D0%BE%D0%B5_%D0%BE%D0%B1%D1%89%D0%B5%D1%81%D1%82%D0%B2%D0%BE" TargetMode="External"/><Relationship Id="rId27" Type="http://schemas.openxmlformats.org/officeDocument/2006/relationships/hyperlink" Target="https://ru.wikipedia.org/w/index.php?title=%D0%9D%D0%98%D0%98_%D0%9C%D0%B8%D0%BD%D0%B8%D1%81%D1%82%D0%B5%D1%80%D1%81%D1%82%D0%B2%D0%B0_%D0%BE%D0%B1%D0%BE%D1%80%D0%BE%D0%BD%D1%8B&amp;action=edit&amp;redlink=1" TargetMode="External"/><Relationship Id="rId30" Type="http://schemas.openxmlformats.org/officeDocument/2006/relationships/hyperlink" Target="https://ru.wikipedia.org/wiki/%D0%A4%D0%90%D0%9F%D0%A1%D0%98" TargetMode="External"/><Relationship Id="rId35" Type="http://schemas.openxmlformats.org/officeDocument/2006/relationships/hyperlink" Target="https://ru.wikipedia.org/wiki/%D0%91%D0%B0%D0%B7%D0%BE%D0%B2%D0%B0%D1%8F_%D1%81%D1%82%D0%B0%D0%BD%D1%86%D0%B8%D1%8F" TargetMode="External"/><Relationship Id="rId43" Type="http://schemas.openxmlformats.org/officeDocument/2006/relationships/hyperlink" Target="https://ru.wikipedia.org/wiki/2000_%D0%B3%D0%BE%D0%B4" TargetMode="External"/><Relationship Id="rId48" Type="http://schemas.openxmlformats.org/officeDocument/2006/relationships/hyperlink" Target="https://ru.wikipedia.org/wiki/%D0%A3%D0%BA%D1%80%D0%B0%D0%B8%D0%BD%D0%B0" TargetMode="External"/><Relationship Id="rId56" Type="http://schemas.openxmlformats.org/officeDocument/2006/relationships/hyperlink" Target="https://ru.wikipedia.org/wiki/%D0%94%D1%83%D0%B1%D0%BE%D0%B2%D1%81%D0%BA%D0%BE%D0%B2,_%D0%90%D0%BD%D0%B4%D1%80%D0%B5%D0%B9_%D0%90%D0%BD%D0%B0%D1%82%D0%BE%D0%BB%D1%8C%D0%B5%D0%B2%D0%B8%D1%87" TargetMode="External"/><Relationship Id="rId64" Type="http://schemas.openxmlformats.org/officeDocument/2006/relationships/hyperlink" Target="https://ru.wikipedia.org/wiki/%D0%95%D0%B2%D1%80%D0%BE%D0%BE%D0%B1%D0%BB%D0%B8%D0%B3%D0%B0%D1%86%D0%B8%D1%8F" TargetMode="External"/><Relationship Id="rId69" Type="http://schemas.openxmlformats.org/officeDocument/2006/relationships/hyperlink" Target="http://www.bonus.mts.ru/" TargetMode="External"/><Relationship Id="rId77" Type="http://schemas.openxmlformats.org/officeDocument/2006/relationships/hyperlink" Target="https://ru.wikipedia.org/wiki/%D0%A0%D0%BE%D1%81%D1%81%D0%B8%D1%8F" TargetMode="External"/><Relationship Id="rId100" Type="http://schemas.openxmlformats.org/officeDocument/2006/relationships/hyperlink" Target="https://ru.wikipedia.org/wiki/%D0%9F%D0%BB%D0%B0%D0%BD%D1%88%D0%B5%D1%82%D0%BD%D1%8B%D0%B9_%D0%BF%D0%B5%D1%80%D1%81%D0%BE%D0%BD%D0%B0%D0%BB%D1%8C%D0%BD%D1%8B%D0%B9_%D0%BA%D0%BE%D0%BC%D0%BF%D1%8C%D1%8E%D1%82%D0%B5%D1%80" TargetMode="External"/><Relationship Id="rId105" Type="http://schemas.openxmlformats.org/officeDocument/2006/relationships/hyperlink" Target="https://en.wikipedia.org/wiki/DVB-IP" TargetMode="External"/><Relationship Id="rId113" Type="http://schemas.openxmlformats.org/officeDocument/2006/relationships/hyperlink" Target="https://ru.wikipedia.org/wiki/%D0%9C%D0%A2%D0%A1_635" TargetMode="External"/><Relationship Id="rId118" Type="http://schemas.openxmlformats.org/officeDocument/2006/relationships/hyperlink" Target="http://www.company.mts.ru/" TargetMode="External"/><Relationship Id="rId8" Type="http://schemas.openxmlformats.org/officeDocument/2006/relationships/hyperlink" Target="https://ru.wikipedia.org/wiki/%D0%A0%D0%BE%D1%81%D1%81%D0%B8%D1%8F" TargetMode="External"/><Relationship Id="rId51" Type="http://schemas.openxmlformats.org/officeDocument/2006/relationships/hyperlink" Target="https://ru.wikipedia.org/wiki/%D0%9A%D0%BE%D1%80%D0%BF%D0%BE%D1%80%D0%B0%D1%82%D0%B8%D0%B2%D0%BD%D0%BE%D0%B5_%D1%83%D0%BF%D1%80%D0%B0%D0%B2%D0%BB%D0%B5%D0%BD%D0%B8%D0%B5" TargetMode="External"/><Relationship Id="rId72" Type="http://schemas.openxmlformats.org/officeDocument/2006/relationships/hyperlink" Target="https://ru.wikipedia.org/wiki/%D0%90%D1%8D%D1%80%D0%BE%D1%84%D0%BB%D0%BE%D1%82_%D0%91%D0%BE%D0%BD%D1%83%D1%81" TargetMode="External"/><Relationship Id="rId80" Type="http://schemas.openxmlformats.org/officeDocument/2006/relationships/hyperlink" Target="https://ru.wikipedia.org/wiki/%D0%A3%D0%BA%D1%80%D0%B0%D0%B8%D0%BD%D0%B0" TargetMode="External"/><Relationship Id="rId85" Type="http://schemas.openxmlformats.org/officeDocument/2006/relationships/hyperlink" Target="https://ru.wikipedia.org/wiki/%D0%92%D0%B8%D1%80%D1%82%D1%83%D0%B0%D0%BB%D1%8C%D0%BD%D1%8B%D0%B9_%D0%BE%D0%BF%D0%B5%D1%80%D0%B0%D1%82%D0%BE%D1%80_%D1%81%D0%BE%D1%82%D0%BE%D0%B2%D0%BE%D0%B9_%D1%81%D0%B2%D1%8F%D0%B7%D0%B8" TargetMode="External"/><Relationship Id="rId93" Type="http://schemas.openxmlformats.org/officeDocument/2006/relationships/hyperlink" Target="https://ru.wikipedia.org/wiki/Fiber_to_the_x" TargetMode="External"/><Relationship Id="rId98" Type="http://schemas.openxmlformats.org/officeDocument/2006/relationships/hyperlink" Target="https://ru.wikipedia.org/wiki/%D0%9C%D0%BE%D0%B1%D0%B8%D0%BB%D1%8C%D0%BD%D0%BE%D0%B5_%D1%82%D0%B5%D0%BB%D0%B5%D0%B2%D0%B8%D0%B4%D0%B5%D0%BD%D0%B8%D0%B5"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ru.wikipedia.org/wiki/GSM" TargetMode="External"/><Relationship Id="rId17" Type="http://schemas.openxmlformats.org/officeDocument/2006/relationships/hyperlink" Target="https://ru.wikipedia.org/wiki/%D0%A8%D0%B8%D1%80%D0%BE%D0%BA%D0%BE%D0%BF%D0%BE%D0%BB%D0%BE%D1%81%D0%BD%D1%8B%D0%B9_%D0%B4%D0%BE%D1%81%D1%82%D1%83%D0%BF_%D0%B2_%D0%98%D0%BD%D1%82%D0%B5%D1%80%D0%BD%D0%B5%D1%82" TargetMode="External"/><Relationship Id="rId25" Type="http://schemas.openxmlformats.org/officeDocument/2006/relationships/hyperlink" Target="https://ru.wikipedia.org/wiki/%D0%A1%D0%A1%D0%A1%D0%A0" TargetMode="External"/><Relationship Id="rId33" Type="http://schemas.openxmlformats.org/officeDocument/2006/relationships/hyperlink" Target="https://ru.wikipedia.org/wiki/1993_%D0%B3%D0%BE%D0%B4" TargetMode="External"/><Relationship Id="rId38" Type="http://schemas.openxmlformats.org/officeDocument/2006/relationships/hyperlink" Target="https://ru.wikipedia.org/wiki/%D0%90%D0%A4%D0%9A_%C2%AB%D0%A1%D0%B8%D1%81%D1%82%D0%B5%D0%BC%D0%B0%C2%BB" TargetMode="External"/><Relationship Id="rId46" Type="http://schemas.openxmlformats.org/officeDocument/2006/relationships/hyperlink" Target="https://ru.wikipedia.org/wiki/2002_%D0%B3%D0%BE%D0%B4" TargetMode="External"/><Relationship Id="rId59" Type="http://schemas.openxmlformats.org/officeDocument/2006/relationships/hyperlink" Target="https://ru.wikipedia.org/wiki/%D0%94%D0%BE%D1%81%D1%82%D1%83%D0%BF_%D0%B2_%D0%98%D0%BD%D1%82%D0%B5%D1%80%D0%BD%D0%B5%D1%82" TargetMode="External"/><Relationship Id="rId67" Type="http://schemas.openxmlformats.org/officeDocument/2006/relationships/hyperlink" Target="https://ru.wikipedia.org/wiki/%D0%9B%D0%BE%D1%8F%D0%BB%D1%8C%D0%BD%D0%BE%D1%81%D1%82%D1%8C_%D0%BA_%D0%B1%D1%80%D0%B5%D0%BD%D0%B4%D1%83" TargetMode="External"/><Relationship Id="rId103" Type="http://schemas.openxmlformats.org/officeDocument/2006/relationships/hyperlink" Target="https://ru.wikipedia.org/wiki/%D0%9A%D0%B0%D0%B1%D0%B5%D0%BB%D1%8C%D0%BD%D0%BE%D0%B5_%D1%82%D0%B5%D0%BB%D0%B5%D0%B2%D0%B8%D0%B4%D0%B5%D0%BD%D0%B8%D0%B5" TargetMode="External"/><Relationship Id="rId108" Type="http://schemas.openxmlformats.org/officeDocument/2006/relationships/hyperlink" Target="https://ru.wikipedia.org/wiki/%D0%9C%D0%A2%D0%A1_252" TargetMode="External"/><Relationship Id="rId116" Type="http://schemas.openxmlformats.org/officeDocument/2006/relationships/hyperlink" Target="https://ru.wikipedia.org/wiki/%D0%9C%D0%A2%D0%A1_736" TargetMode="External"/><Relationship Id="rId20" Type="http://schemas.openxmlformats.org/officeDocument/2006/relationships/hyperlink" Target="https://ru.wikipedia.org/wiki/%D0%A1%D0%BF%D1%83%D1%82%D0%BD%D0%B8%D0%BA%D0%BE%D0%B2%D0%BE%D0%B5_%D1%82%D0%B5%D0%BB%D0%B5%D0%B2%D0%B8%D0%B4%D0%B5%D0%BD%D0%B8%D0%B5" TargetMode="External"/><Relationship Id="rId41" Type="http://schemas.openxmlformats.org/officeDocument/2006/relationships/hyperlink" Target="https://ru.wikipedia.org/wiki/%D0%A1%D1%82%D1%80%D0%BE%D0%B5%D0%B2,_%D0%95%D0%B3%D0%BE%D1%80_%D0%A1%D0%B5%D0%BC%D1%91%D0%BD%D0%BE%D0%B2%D0%B8%D1%87" TargetMode="External"/><Relationship Id="rId54" Type="http://schemas.openxmlformats.org/officeDocument/2006/relationships/hyperlink" Target="https://ru.wikipedia.org/wiki/%D0%A1%D0%BE%D0%B2%D0%B5%D1%82_%D0%B4%D0%B8%D1%80%D0%B5%D0%BA%D1%82%D0%BE%D1%80%D0%BE%D0%B2" TargetMode="External"/><Relationship Id="rId62" Type="http://schemas.openxmlformats.org/officeDocument/2006/relationships/hyperlink" Target="https://ru.wikipedia.org/wiki/%D0%94%D0%B0%D1%82%D0%B0-%D1%86%D0%B5%D0%BD%D1%82%D1%80" TargetMode="External"/><Relationship Id="rId70" Type="http://schemas.openxmlformats.org/officeDocument/2006/relationships/hyperlink" Target="https://ru.wikipedia.org/wiki/%D0%A3%D1%80%D0%B0%D0%BB%D1%8C%D1%81%D0%BA%D0%B8%D0%B5_%D0%B0%D0%B2%D0%B8%D0%B0%D0%BB%D0%B8%D0%BD%D0%B8%D0%B8" TargetMode="External"/><Relationship Id="rId75" Type="http://schemas.openxmlformats.org/officeDocument/2006/relationships/hyperlink" Target="https://ru.wikipedia.org/wiki/UMTS" TargetMode="External"/><Relationship Id="rId83" Type="http://schemas.openxmlformats.org/officeDocument/2006/relationships/hyperlink" Target="https://ru.wikipedia.org/wiki/%D0%A2%D0%B0%D1%80%D0%B8%D1%84%D0%BD%D1%8B%D0%B9_%D0%BF%D0%BB%D0%B0%D0%BD" TargetMode="External"/><Relationship Id="rId88" Type="http://schemas.openxmlformats.org/officeDocument/2006/relationships/hyperlink" Target="https://ru.wikipedia.org/wiki/Auchan" TargetMode="External"/><Relationship Id="rId91" Type="http://schemas.openxmlformats.org/officeDocument/2006/relationships/hyperlink" Target="https://ru.wikipedia.org/wiki/APN" TargetMode="External"/><Relationship Id="rId96" Type="http://schemas.openxmlformats.org/officeDocument/2006/relationships/hyperlink" Target="https://ru.wikipedia.org/wiki/%D0%97%D0%B0%D0%BA%D1%80%D1%8B%D1%82%D0%BE%D0%B5_%D0%B0%D0%BA%D1%86%D0%B8%D0%BE%D0%BD%D0%B5%D1%80%D0%BD%D0%BE%D0%B5_%D0%BE%D0%B1%D1%89%D0%B5%D1%81%D1%82%D0%B2%D0%BE" TargetMode="External"/><Relationship Id="rId111" Type="http://schemas.openxmlformats.org/officeDocument/2006/relationships/hyperlink" Target="https://ru.wikipedia.org/wiki/%D0%9C%D0%A2%D0%A1_91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LTE" TargetMode="External"/><Relationship Id="rId23" Type="http://schemas.openxmlformats.org/officeDocument/2006/relationships/hyperlink" Target="https://ru.wikipedia.org/wiki/%D0%9C%D0%BE%D1%81%D0%BA%D0%B2%D0%B0" TargetMode="External"/><Relationship Id="rId28" Type="http://schemas.openxmlformats.org/officeDocument/2006/relationships/hyperlink" Target="https://ru.wikipedia.org/wiki/NMT-450" TargetMode="External"/><Relationship Id="rId36" Type="http://schemas.openxmlformats.org/officeDocument/2006/relationships/hyperlink" Target="https://ru.wikipedia.org/wiki/%D0%9C%D0%BE%D1%81%D0%BA%D0%BE%D0%B2%D1%81%D0%BA%D0%B0%D1%8F_%D0%BA%D0%BE%D0%BB%D1%8C%D1%86%D0%B5%D0%B2%D0%B0%D1%8F_%D0%B0%D0%B2%D1%82%D0%BE%D0%BC%D0%BE%D0%B1%D0%B8%D0%BB%D1%8C%D0%BD%D0%B0%D1%8F_%D0%B4%D0%BE%D1%80%D0%BE%D0%B3%D0%B0" TargetMode="External"/><Relationship Id="rId49" Type="http://schemas.openxmlformats.org/officeDocument/2006/relationships/hyperlink" Target="https://ru.wikipedia.org/wiki/%D0%A3%D0%B7%D0%B1%D0%B5%D0%BA%D0%B8%D1%81%D1%82%D0%B0%D0%BD" TargetMode="External"/><Relationship Id="rId57" Type="http://schemas.openxmlformats.org/officeDocument/2006/relationships/hyperlink" Target="https://ru.wikipedia.org/wiki/%D0%A1%D0%BE%D1%82%D0%BE%D0%B2%D0%B0%D1%8F_%D1%81%D0%B2%D1%8F%D0%B7%D1%8C" TargetMode="External"/><Relationship Id="rId106" Type="http://schemas.openxmlformats.org/officeDocument/2006/relationships/hyperlink" Target="https://ru.wikipedia.org/wiki/DVB-C" TargetMode="External"/><Relationship Id="rId114" Type="http://schemas.openxmlformats.org/officeDocument/2006/relationships/hyperlink" Target="https://ru.wikipedia.org/wiki/%D0%9C%D0%A2%D0%A1_733" TargetMode="External"/><Relationship Id="rId119" Type="http://schemas.openxmlformats.org/officeDocument/2006/relationships/footer" Target="footer1.xml"/><Relationship Id="rId10" Type="http://schemas.openxmlformats.org/officeDocument/2006/relationships/hyperlink" Target="https://ru.wikipedia.org/wiki/%D0%9C%D0%A2%D0%A1_(%D1%82%D0%BE%D1%80%D0%B3%D0%BE%D0%B2%D0%B0%D1%8F_%D0%BC%D0%B0%D1%80%D0%BA%D0%B0)" TargetMode="External"/><Relationship Id="rId31" Type="http://schemas.openxmlformats.org/officeDocument/2006/relationships/hyperlink" Target="https://ru.wikipedia.org/wiki/%D0%9C%D0%BE%D1%81%D0%BA%D0%B2%D0%B0" TargetMode="External"/><Relationship Id="rId44" Type="http://schemas.openxmlformats.org/officeDocument/2006/relationships/hyperlink" Target="https://ru.wikipedia.org/wiki/%D0%90%D0%BC%D0%B5%D1%80%D0%B8%D0%BA%D0%B0%D0%BD%D1%81%D0%BA%D0%B8%D0%B5_%D0%B4%D0%B5%D0%BF%D0%BE%D0%B7%D0%B8%D1%82%D0%B0%D1%80%D0%BD%D1%8B%D0%B5_%D1%80%D0%B0%D1%81%D0%BF%D0%B8%D1%81%D0%BA%D0%B8" TargetMode="External"/><Relationship Id="rId52" Type="http://schemas.openxmlformats.org/officeDocument/2006/relationships/hyperlink" Target="https://ru.wikipedia.org/wiki/%D0%9C%D0%A2%D0%A1_(%D0%BA%D0%BE%D0%BC%D0%BF%D0%B0%D0%BD%D0%B8%D1%8F)" TargetMode="External"/><Relationship Id="rId60" Type="http://schemas.openxmlformats.org/officeDocument/2006/relationships/hyperlink" Target="https://ru.wikipedia.org/wiki/%D0%9A%D0%B0%D0%B1%D0%B5%D0%BB%D1%8C%D0%BD%D0%BE%D0%B5_%D1%82%D0%B5%D0%BB%D0%B5%D0%B2%D0%B8%D0%B4%D0%B5%D0%BD%D0%B8%D0%B5" TargetMode="External"/><Relationship Id="rId65" Type="http://schemas.openxmlformats.org/officeDocument/2006/relationships/hyperlink" Target="https://ru.wikipedia.org/wiki/%D0%9C%D0%A2%D0%A1_%D0%91%D0%B0%D0%BD%D0%BA" TargetMode="External"/><Relationship Id="rId73" Type="http://schemas.openxmlformats.org/officeDocument/2006/relationships/hyperlink" Target="https://ru.wikipedia.org/wiki/%D0%A1%D0%BE%D1%82%D0%BE%D0%B2%D0%B0%D1%8F_%D1%81%D0%B2%D1%8F%D0%B7%D1%8C" TargetMode="External"/><Relationship Id="rId78" Type="http://schemas.openxmlformats.org/officeDocument/2006/relationships/hyperlink" Target="https://ru.wikipedia.org/wiki/%D0%90%D1%80%D0%BC%D0%B5%D0%BD%D0%B8%D1%8F" TargetMode="External"/><Relationship Id="rId81" Type="http://schemas.openxmlformats.org/officeDocument/2006/relationships/hyperlink" Target="https://ru.wikipedia.org/wiki/%D0%A0%D0%BE%D1%83%D0%BC%D0%B8%D0%BD%D0%B3" TargetMode="External"/><Relationship Id="rId86" Type="http://schemas.openxmlformats.org/officeDocument/2006/relationships/hyperlink" Target="https://ru.wikipedia.org/wiki/A-ONE" TargetMode="External"/><Relationship Id="rId94" Type="http://schemas.openxmlformats.org/officeDocument/2006/relationships/hyperlink" Target="https://ru.wikipedia.org/wiki/ADSL" TargetMode="External"/><Relationship Id="rId99" Type="http://schemas.openxmlformats.org/officeDocument/2006/relationships/hyperlink" Target="https://ru.wikipedia.org/wiki/%D0%A1%D0%BC%D0%B0%D1%80%D1%82%D1%84%D0%BE%D0%BD" TargetMode="External"/><Relationship Id="rId101" Type="http://schemas.openxmlformats.org/officeDocument/2006/relationships/hyperlink" Target="https://ru.wikipedia.org/wiki/Fiber_to_the_x" TargetMode="External"/><Relationship Id="rId4" Type="http://schemas.openxmlformats.org/officeDocument/2006/relationships/settings" Target="settings.xml"/><Relationship Id="rId9" Type="http://schemas.openxmlformats.org/officeDocument/2006/relationships/hyperlink" Target="https://ru.wikipedia.org/wiki/%D0%A1%D0%BE%D0%B4%D1%80%D1%83%D0%B6%D0%B5%D1%81%D1%82%D0%B2%D0%BE_%D0%9D%D0%B5%D0%B7%D0%B0%D0%B2%D0%B8%D1%81%D0%B8%D0%BC%D1%8B%D1%85_%D0%93%D0%BE%D1%81%D1%83%D0%B4%D0%B0%D1%80%D1%81%D1%82%D0%B2" TargetMode="External"/><Relationship Id="rId13" Type="http://schemas.openxmlformats.org/officeDocument/2006/relationships/hyperlink" Target="https://ru.wikipedia.org/wiki/UMTS" TargetMode="External"/><Relationship Id="rId18" Type="http://schemas.openxmlformats.org/officeDocument/2006/relationships/hyperlink" Target="https://ru.wikipedia.org/wiki/%D0%9C%D0%BE%D0%B1%D0%B8%D0%BB%D1%8C%D0%BD%D0%BE%D0%B5_%D1%82%D0%B5%D0%BB%D0%B5%D0%B2%D0%B8%D0%B4%D0%B5%D0%BD%D0%B8%D0%B5" TargetMode="External"/><Relationship Id="rId39" Type="http://schemas.openxmlformats.org/officeDocument/2006/relationships/hyperlink" Target="https://ru.wikipedia.org/wiki/%D0%A6%D0%B5%D0%BD%D1%82%D1%80%D0%B0%D0%BB%D1%8C%D0%BD%D1%8B%D0%B9_%D1%8D%D0%BA%D0%BE%D0%BD%D0%BE%D0%BC%D0%B8%D1%87%D0%B5%D1%81%D0%BA%D0%B8%D0%B9_%D1%80%D0%B0%D0%B9%D0%BE%D0%BD" TargetMode="External"/><Relationship Id="rId109" Type="http://schemas.openxmlformats.org/officeDocument/2006/relationships/hyperlink" Target="https://ru.wikipedia.org/wiki/%D0%9C%D0%A2%D0%A1_547" TargetMode="External"/><Relationship Id="rId34" Type="http://schemas.openxmlformats.org/officeDocument/2006/relationships/hyperlink" Target="https://ru.wikipedia.org/wiki/%D0%A3%D0%BB%D0%B8%D1%86%D0%B0_%D0%AF%D0%B1%D0%BB%D0%BE%D1%87%D0%BA%D0%BE%D0%B2%D0%B0_(%D0%9C%D0%BE%D1%81%D0%BA%D0%B2%D0%B0)" TargetMode="External"/><Relationship Id="rId50" Type="http://schemas.openxmlformats.org/officeDocument/2006/relationships/hyperlink" Target="https://ru.wikipedia.org/wiki/%D0%A2%D1%83%D1%80%D0%BA%D0%BC%D0%B5%D0%BD%D0%B8%D1%81%D1%82%D0%B0%D0%BD" TargetMode="External"/><Relationship Id="rId55" Type="http://schemas.openxmlformats.org/officeDocument/2006/relationships/hyperlink" Target="https://ru.wikipedia.org/w/index.php?title=%D0%97%D0%BE%D0%BC%D0%BC%D0%B5%D1%80,_%D0%A0%D0%BE%D0%BD&amp;action=edit&amp;redlink=1" TargetMode="External"/><Relationship Id="rId76" Type="http://schemas.openxmlformats.org/officeDocument/2006/relationships/hyperlink" Target="https://ru.wikipedia.org/wiki/3G" TargetMode="External"/><Relationship Id="rId97" Type="http://schemas.openxmlformats.org/officeDocument/2006/relationships/hyperlink" Target="https://ru.wikipedia.org/wiki/%D0%9A%D0%BE%D0%BC%D1%81%D1%82%D0%B0%D1%80_%E2%80%94_%D0%9E%D0%B1%D1%8A%D0%B5%D0%B4%D0%B8%D0%BD%D1%91%D0%BD%D0%BD%D1%8B%D0%B5_%D0%A2%D0%B5%D0%BB%D0%B5%D0%A1%D0%B8%D1%81%D1%82%D0%B5%D0%BC%D1%8B" TargetMode="External"/><Relationship Id="rId104" Type="http://schemas.openxmlformats.org/officeDocument/2006/relationships/hyperlink" Target="https://ru.wikipedia.org/w/index.php?title=DVB-IP&amp;action=edit&amp;redlink=1"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ru.wikipedia.org/wiki/%D0%90%D1%8D%D1%80%D0%BE%D1%84%D0%BB%D0%BE%D1%82" TargetMode="External"/><Relationship Id="rId92" Type="http://schemas.openxmlformats.org/officeDocument/2006/relationships/hyperlink" Target="https://ru.wikipedia.org/wiki/%D0%A8%D0%B8%D1%80%D0%BE%D0%BA%D0%BE%D0%BF%D0%BE%D0%BB%D0%BE%D1%81%D0%BD%D1%8B%D0%B9_%D0%B4%D0%BE%D1%81%D1%82%D1%83%D0%BF_%D0%B2_%D0%98%D0%BD%D1%82%D0%B5%D1%80%D0%BD%D0%B5%D1%82" TargetMode="External"/><Relationship Id="rId2" Type="http://schemas.openxmlformats.org/officeDocument/2006/relationships/numbering" Target="numbering.xml"/><Relationship Id="rId29" Type="http://schemas.openxmlformats.org/officeDocument/2006/relationships/hyperlink" Target="https://ru.wikipedia.org/wiki/%D0%9C%D0%BE%D1%81%D0%BA%D0%BE%D0%B2%D1%81%D0%BA%D0%B0%D1%8F_%D0%B3%D0%BE%D1%80%D0%BE%D0%B4%D1%81%D0%BA%D0%B0%D1%8F_%D1%82%D0%B5%D0%BB%D0%B5%D1%84%D0%BE%D0%BD%D0%BD%D0%B0%D1%8F_%D1%81%D0%B5%D1%82%D1%8C" TargetMode="External"/><Relationship Id="rId24" Type="http://schemas.openxmlformats.org/officeDocument/2006/relationships/hyperlink" Target="https://ru.wikipedia.org/wiki/GSM" TargetMode="External"/><Relationship Id="rId40" Type="http://schemas.openxmlformats.org/officeDocument/2006/relationships/hyperlink" Target="https://ru.wikipedia.org/wiki/%D0%A6%D0%B5%D0%BD%D1%82%D1%80%D0%B0%D0%BB%D1%8C%D0%BD%D0%BE-%D0%A7%D0%B5%D1%80%D0%BD%D0%BE%D0%B7%D1%91%D0%BC%D0%BD%D1%8B%D0%B9_%D1%8D%D0%BA%D0%BE%D0%BD%D0%BE%D0%BC%D0%B8%D1%87%D0%B5%D1%81%D0%BA%D0%B8%D0%B9_%D1%80%D0%B0%D0%B9%D0%BE%D0%BD" TargetMode="External"/><Relationship Id="rId45" Type="http://schemas.openxmlformats.org/officeDocument/2006/relationships/hyperlink" Target="https://ru.wikipedia.org/wiki/%D0%9D%D1%8C%D1%8E-%D0%99%D0%BE%D1%80%D0%BA%D1%81%D0%BA%D0%B0%D1%8F_%D1%84%D0%BE%D0%BD%D0%B4%D0%BE%D0%B2%D0%B0%D1%8F_%D0%B1%D0%B8%D1%80%D0%B6%D0%B0" TargetMode="External"/><Relationship Id="rId66" Type="http://schemas.openxmlformats.org/officeDocument/2006/relationships/hyperlink" Target="https://ru.wikipedia.org/wiki/%D0%90%D0%A4%D0%9A_%C2%AB%D0%A1%D0%B8%D1%81%D1%82%D0%B5%D0%BC%D0%B0%C2%BB" TargetMode="External"/><Relationship Id="rId87" Type="http://schemas.openxmlformats.org/officeDocument/2006/relationships/hyperlink" Target="https://ru.wikipedia.org/wiki/%D0%A0%D0%B5%D1%82%D0%B5%D0%B9%D0%BB%D0%B5%D1%80" TargetMode="External"/><Relationship Id="rId110" Type="http://schemas.openxmlformats.org/officeDocument/2006/relationships/hyperlink" Target="https://ru.wikipedia.org/wiki/%D0%9C%D0%A2%D0%A1_840" TargetMode="External"/><Relationship Id="rId115" Type="http://schemas.openxmlformats.org/officeDocument/2006/relationships/hyperlink" Target="https://ru.wikipedia.org/wiki/%D0%9C%D0%A2%D0%A1_2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7C96A-7416-469F-A35C-4997D5324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43</Pages>
  <Words>12683</Words>
  <Characters>72297</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Ivan Proshin</cp:lastModifiedBy>
  <cp:revision>6</cp:revision>
  <dcterms:created xsi:type="dcterms:W3CDTF">2019-01-20T12:31:00Z</dcterms:created>
  <dcterms:modified xsi:type="dcterms:W3CDTF">2019-01-21T08:32:00Z</dcterms:modified>
</cp:coreProperties>
</file>