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МИНИСТЕРСТВО ОБРАЗОВАНИЯ И НАУКИ РОССИЙСКОЙ ФЕДЕРАЦИИ</w:t>
      </w: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 xml:space="preserve">Федеральное государственное бюджетное образовательное учреждение </w:t>
      </w: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Cs w:val="24"/>
          <w:lang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высшего образования</w:t>
      </w: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caps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Mangal"/>
          <w:b/>
          <w:caps/>
          <w:kern w:val="3"/>
          <w:sz w:val="28"/>
          <w:szCs w:val="24"/>
          <w:lang w:bidi="hi-IN"/>
        </w:rPr>
        <w:t>«кубанский государственный университет»</w:t>
      </w: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  <w:t>(ФГБОУ ВО «</w:t>
      </w:r>
      <w:proofErr w:type="spellStart"/>
      <w:r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  <w:t>КубГУ</w:t>
      </w:r>
      <w:proofErr w:type="spellEnd"/>
      <w:r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  <w:t>»)</w:t>
      </w: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4"/>
          <w:lang w:bidi="hi-IN"/>
        </w:rPr>
      </w:pPr>
    </w:p>
    <w:p w:rsidR="00720815" w:rsidRDefault="00720815" w:rsidP="00720815">
      <w:pPr>
        <w:widowControl w:val="0"/>
        <w:tabs>
          <w:tab w:val="left" w:pos="753"/>
          <w:tab w:val="center" w:pos="467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  <w:t xml:space="preserve">Кафедра издательского дела, стилистики и </w:t>
      </w:r>
      <w:proofErr w:type="spellStart"/>
      <w:r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  <w:t>медиаиндустрии</w:t>
      </w:r>
      <w:proofErr w:type="spellEnd"/>
    </w:p>
    <w:p w:rsidR="00720815" w:rsidRDefault="00720815" w:rsidP="00720815">
      <w:pPr>
        <w:widowControl w:val="0"/>
        <w:tabs>
          <w:tab w:val="left" w:pos="35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35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510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510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suppressAutoHyphens/>
        <w:autoSpaceDN w:val="0"/>
        <w:spacing w:after="0" w:line="25" w:lineRule="atLeast"/>
        <w:jc w:val="center"/>
        <w:textAlignment w:val="baseline"/>
        <w:rPr>
          <w:rFonts w:ascii="Times New Roman" w:eastAsia="Times New Roman" w:hAnsi="Times New Roman" w:cs="Mangal"/>
          <w:b/>
          <w:caps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b/>
          <w:caps/>
          <w:kern w:val="3"/>
          <w:sz w:val="28"/>
          <w:szCs w:val="28"/>
          <w:lang w:bidi="hi-IN"/>
        </w:rPr>
        <w:t>Реферат</w:t>
      </w:r>
    </w:p>
    <w:p w:rsidR="00720815" w:rsidRDefault="00720815" w:rsidP="00720815">
      <w:pPr>
        <w:spacing w:after="0" w:line="25" w:lineRule="atLeast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720815" w:rsidRDefault="00720815" w:rsidP="00720815">
      <w:pPr>
        <w:widowControl w:val="0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дисциплине «</w:t>
      </w:r>
      <w:r w:rsidR="005479D8">
        <w:rPr>
          <w:rFonts w:ascii="Times New Roman" w:hAnsi="Times New Roman" w:cs="Times New Roman"/>
          <w:bCs/>
          <w:sz w:val="28"/>
          <w:szCs w:val="28"/>
        </w:rPr>
        <w:t>Редакторская подготовка изданий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20815" w:rsidRDefault="00720815" w:rsidP="00720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15" w:rsidRDefault="00720815" w:rsidP="007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79D8">
        <w:rPr>
          <w:rFonts w:ascii="Times New Roman" w:hAnsi="Times New Roman" w:cs="Times New Roman"/>
          <w:b/>
          <w:sz w:val="28"/>
          <w:szCs w:val="28"/>
        </w:rPr>
        <w:t>Работа редактора над словником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0815" w:rsidRDefault="00720815" w:rsidP="00720815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720815" w:rsidRDefault="00720815" w:rsidP="00720815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720815" w:rsidRDefault="00720815" w:rsidP="00720815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Работу выполнила______</w:t>
      </w:r>
      <w:r w:rsidR="00B73BC3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________________________________ </w:t>
      </w:r>
      <w:r w:rsidR="0092051D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Г.</w:t>
      </w:r>
      <w:r w:rsidR="00B73BC3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Ю. </w:t>
      </w:r>
      <w:proofErr w:type="spellStart"/>
      <w:r w:rsidR="00B73BC3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Педына</w:t>
      </w:r>
      <w:proofErr w:type="spellEnd"/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                                                                                 (подпись, дата)                                          (инициалы, фамилия)</w:t>
      </w:r>
    </w:p>
    <w:p w:rsidR="00720815" w:rsidRDefault="00720815" w:rsidP="007208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Mangal"/>
          <w:kern w:val="3"/>
          <w:sz w:val="18"/>
          <w:szCs w:val="18"/>
          <w:lang w:bidi="hi-IN"/>
        </w:rPr>
      </w:pPr>
    </w:p>
    <w:p w:rsidR="00720815" w:rsidRDefault="00720815" w:rsidP="007208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Факультет 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  <w:t>журналистики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курс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  <w:t>3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</w:p>
    <w:p w:rsidR="00720815" w:rsidRDefault="00720815" w:rsidP="00720815">
      <w:pPr>
        <w:widowControl w:val="0"/>
        <w:suppressAutoHyphens/>
        <w:autoSpaceDN w:val="0"/>
        <w:spacing w:before="120" w:after="0" w:line="360" w:lineRule="auto"/>
        <w:textAlignment w:val="baseline"/>
        <w:rPr>
          <w:rFonts w:ascii="Times New Roman" w:eastAsia="SimSun, 宋体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SimSun, 宋体" w:hAnsi="Times New Roman" w:cs="Times New Roman"/>
          <w:kern w:val="3"/>
          <w:sz w:val="28"/>
          <w:szCs w:val="24"/>
          <w:lang w:eastAsia="zh-CN" w:bidi="hi-IN"/>
        </w:rPr>
        <w:t xml:space="preserve">Специальность/направление </w:t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  <w:t>42.03.03 Издательское дело</w:t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</w:p>
    <w:p w:rsidR="00720815" w:rsidRDefault="00720815" w:rsidP="0072081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Работу проверил _______</w:t>
      </w:r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___________________________</w:t>
      </w:r>
      <w:r w:rsidR="00B73BC3"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____</w:t>
      </w:r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 xml:space="preserve"> С. С. Шувалов</w:t>
      </w:r>
    </w:p>
    <w:p w:rsidR="00720815" w:rsidRDefault="00720815" w:rsidP="007208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                                                                                 (подпись, дата)                                    </w:t>
      </w:r>
      <w:r w:rsidR="00B73BC3"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   </w:t>
      </w:r>
      <w:r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(инициалы, фамилия)</w:t>
      </w:r>
    </w:p>
    <w:p w:rsidR="00720815" w:rsidRDefault="00720815" w:rsidP="00720815">
      <w:pPr>
        <w:widowControl w:val="0"/>
        <w:tabs>
          <w:tab w:val="left" w:pos="7655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bookmarkStart w:id="0" w:name="_Toc501994164"/>
    </w:p>
    <w:p w:rsidR="00720815" w:rsidRDefault="00720815" w:rsidP="00720815">
      <w:pPr>
        <w:widowControl w:val="0"/>
        <w:tabs>
          <w:tab w:val="left" w:pos="7655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widowControl w:val="0"/>
        <w:tabs>
          <w:tab w:val="left" w:pos="7655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720815" w:rsidRDefault="00720815" w:rsidP="00720815">
      <w:pPr>
        <w:pStyle w:val="a3"/>
        <w:jc w:val="center"/>
        <w:rPr>
          <w:rFonts w:cs="Mangal"/>
          <w:bCs/>
          <w:kern w:val="3"/>
          <w:sz w:val="28"/>
          <w:szCs w:val="28"/>
          <w:lang w:bidi="hi-IN"/>
        </w:rPr>
      </w:pPr>
    </w:p>
    <w:p w:rsidR="00B73BC3" w:rsidRDefault="00B73BC3" w:rsidP="00F40E12">
      <w:pPr>
        <w:pStyle w:val="a3"/>
        <w:jc w:val="center"/>
        <w:rPr>
          <w:rFonts w:cs="Mangal"/>
          <w:bCs/>
          <w:kern w:val="3"/>
          <w:sz w:val="28"/>
          <w:szCs w:val="28"/>
          <w:lang w:bidi="hi-IN"/>
        </w:rPr>
      </w:pPr>
    </w:p>
    <w:p w:rsidR="006A7144" w:rsidRDefault="001D7762" w:rsidP="006A7144">
      <w:pPr>
        <w:pStyle w:val="a3"/>
        <w:jc w:val="center"/>
        <w:rPr>
          <w:rFonts w:cs="Mangal"/>
          <w:bCs/>
          <w:kern w:val="3"/>
          <w:sz w:val="28"/>
          <w:szCs w:val="28"/>
          <w:lang w:bidi="hi-IN"/>
        </w:rPr>
      </w:pPr>
      <w:r w:rsidRPr="001D7762">
        <w:pict>
          <v:rect id="Прямоугольник 3" o:spid="_x0000_s1026" style="position:absolute;left:0;text-align:left;margin-left:215.7pt;margin-top:50.85pt;width:34.5pt;height:16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" fillcolor="white [3201]" strokecolor="white [3212]" strokeweight="2pt">
            <w10:wrap anchorx="margin"/>
          </v:rect>
        </w:pict>
      </w:r>
      <w:bookmarkStart w:id="1" w:name="_Toc501994628"/>
      <w:r w:rsidR="00720815">
        <w:rPr>
          <w:rFonts w:cs="Mangal"/>
          <w:bCs/>
          <w:kern w:val="3"/>
          <w:sz w:val="28"/>
          <w:szCs w:val="28"/>
          <w:lang w:bidi="hi-IN"/>
        </w:rPr>
        <w:t>Краснодар 2018</w:t>
      </w:r>
      <w:bookmarkEnd w:id="0"/>
      <w:bookmarkEnd w:id="1"/>
    </w:p>
    <w:p w:rsidR="005479D8" w:rsidRPr="005479D8" w:rsidRDefault="006A7144" w:rsidP="0068488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</w:t>
      </w:r>
      <w:r w:rsidR="005479D8" w:rsidRPr="005479D8">
        <w:rPr>
          <w:b/>
          <w:bCs/>
          <w:sz w:val="28"/>
          <w:szCs w:val="28"/>
        </w:rPr>
        <w:t xml:space="preserve"> Справочные издания</w:t>
      </w:r>
      <w:r w:rsidR="005479D8">
        <w:rPr>
          <w:b/>
          <w:bCs/>
          <w:sz w:val="28"/>
          <w:szCs w:val="28"/>
        </w:rPr>
        <w:t>. Видо-типологический состав</w:t>
      </w:r>
    </w:p>
    <w:p w:rsid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Справочным изданием называют «издание, содержащее краткие сведения научного или прикладного характера, расположенные в порядке, удобном для их быстрого отыскания, не предназначенное для сплошного чтения»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важнейшим разновидностям справочных изданий относятся словари, справочники, энциклопедии. Их видовой ряд чрезвычайно разнообразен - от многотомных универсальных энциклопедий до компактных справочников, имеющих узкую целевую направленность (путеводитель, проспект, каталог). Это связано с тем, что справочное издание может содержать любую информацию (по тематике, научному уровню материала, способам изложения, объему и т.д.) и предназначаться для любой читательской категории.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общей функцией справочных изданий является справочная функция: они предназначены для получения сведений разнообразного характера, суммируют знания, накопленных наукой и практикой. Для них характерны особый отбор фактов, обусловленный необходимостью свертывания информации; особый язык и стиль, лаконизм изложения; максимальная открытость для поиска нужных сведений. Все это требует специфических способов представления материала, его оптимизации, что выражается в особой структуре справочных изданий и активном использовании средств поисковой ориентации. Для справочных изданий материал отбирается, обрабатывается и систематизируется в соответствии с целевым назначением, </w:t>
      </w:r>
      <w:proofErr w:type="gramStart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связано с задачей дать ответы на предполагаемые вопросы потенциального читателя. Читатель получает искомый ответ (наводит справку), обращаясь тем или иным способом к конкретному участку издания. Ответы характеризуются качествами необходимости, полноты, полезности, новизны содержащейся в них информации. Характер информации широко варьируется в зависимости от читательского адреса и конкретного целевого назначения издания.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Важнейшее требование к составлению справочного издания - максимально четкая и полная разработка его концепции, которая должна учитывать потребности определенной читательской группы и конкретные задачи издания. Любое справочное издание отвечает определенном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типу информационного запроса. </w:t>
      </w: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издания, содержание, способ представления информации, единицы представления информации должны быть адекватными запросу. Справочное издание (даваемые ответы) устраняет разрыв между знанием автора (коллективного автора) и частичным, неполным знанием читателей.</w:t>
      </w:r>
    </w:p>
    <w:p w:rsidR="00A77BC5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издания становится основой редакторской подготовки справочной книги; детализация ключевых параметров издания на этапе его проектирования позволяет редактору принимать взвешенные и обоснованные решения на всех этапах своей работы. В этой связи особое значение имеет глубокое знание редактором типологических особенностей справочной книги. 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D22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Концепция издания. Вопросы систематизации материала</w:t>
      </w:r>
    </w:p>
    <w:p w:rsid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справочного издания - многоступенчатый процесс, важное место в котором занимает подготовительный период. Ключевой момент подготовительного периода - разработка концепции будущей книги.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конкретизирует типологические параметры предполагаемого издания, четко и полно раскрывает его замысел, задачи, общие принципы подбора и организации материала. Она должна быть разработана в достаточной степени и включать в себя реальные и достоверные параметры, которые, кроме того, должны полностью согласовываться друг с другом. Концепция всегда конкретна, она привязана к реальным читательским потребностям, к ситуации на книжном рынке, учитывает экономические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возможности издательства.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принципе возможны следующие ситуации: 1) редактор имеет дело с оформившейся концепцией, предлагаемой коллективом разработчиков; 2) редактор самостоятельно разрабатывает концепцию. Чаще всего действует первый вариант, однако это вовсе не означает, что в таком случае редактор не будет иметь отношения к концептуальным аспектам издания. Более того, именно прямое участие редактора позволит творческому замыслу разработчиков и результатам труда авторов найти логическое завершение, приобрести законченные черты и воплотиться в реальное издание. 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редактора важно детально разобраться в существе предлагаемой концепции, выявить основные составляющие замысла будущего издания. Анализируя концепцию будущего издания, редактор идет по своеобразной спирали, которая разворачивается от самых общих характеристик (целевое назначение и читательский адрес) до самых конкретных (расположение элементов статьи друг относительно друга, система выделений,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омет в словарной статье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сокращений); будущее издание приобретает при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все более определенные черты.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ентральный момент в разработке концепции - максимально четкое определение целевого и читательского назначения издания с последующей их конкретизацией. </w:t>
      </w:r>
      <w:proofErr w:type="gramStart"/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 следует</w:t>
      </w:r>
      <w:proofErr w:type="gramEnd"/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характер читательских запросов и принципы подбора материала и его подачи. 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Затем решается вопрос о способе реализации запросов и на этой основе осуществляется обоснование макро- и микроструктуры издания. Запрос должен быть реализован конкретным способом: например, читатель находит интересующее его слово по алфавиту, в порядке которого организованы статьи. При систематическом изложении материала «вход» в него будет иным: необходима система вспомогательных указателей (или хотя бы один, единый указатель); иными словами, эффективность «входа» зависит от характера и уровня разработанности аппарата. Таким образом, все аспекты концепции взаимосвязаны, ни один из них не может рассматр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иваться изолированно от других.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вопросами систематизации материала тесно связана работа редактора над аппаратом издания. Задача аппарата - повысить информационный потенциал издания, сделать поиск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нформации наиболее оптимальным.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Редактор должен понимать, что большая информационная нагрузка ложится на сопроводительные статьи, прежде всего на предисловие. Предисловие расширяет сведения читателя о задачах издания (первая и весьма важная информация о книге содержится в видовом определении). Концепция издания, помимо того что она реализуется в самой структуре издания, разъясняется в предисловии. Так, предисловие в энциклопедии дает, как правило, достаточно подробные сведения о целях, адресате, тематике издания, авторском коллективе, характеризует подбор фактов, обосновывает структуру, указывает на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специфические черты издания.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редактор должен уделить вспомогательным указателям и библиографическим спискам, которые являются своего рода путеводителями по справочной книге. 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Библиографические списки в разных типах изданий выполняют разную роль, их основные функции - аргументирующая и рекомендательная.</w:t>
      </w:r>
      <w:proofErr w:type="gramEnd"/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особых случаях, независимо от того, приводятся ли ссылки на литературу как на использованную или как на рекомендуемую, библиографическое обеспечение справочного издания дает возможность выйти за пределы данной книги с тем, чтобы получить расширяющееся знание. </w:t>
      </w:r>
    </w:p>
    <w:p w:rsidR="00D225FB" w:rsidRP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важнейших направлений работы редактора - работа над иллюстрациями и художественно-техническим оформлением издания. Как и все ключевые вопросы подготовки издания, их решение зависит от типа издания, конкретной целевой установки. Иллюстрации в справочных изданиях - одно из существенных средств обогащения их информативности. </w:t>
      </w:r>
    </w:p>
    <w:p w:rsid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плана иллюстрирования необходимо учитывать характеристики конкретного издания, в том числе предметные. Так, иллюстрации играют особую роль в справочных изданиях по искусству. </w:t>
      </w:r>
    </w:p>
    <w:p w:rsid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547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79D8" w:rsidRPr="00547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координирование редакционно-издательского процесса</w:t>
      </w:r>
    </w:p>
    <w:p w:rsid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Выпу</w:t>
      </w:r>
      <w:proofErr w:type="gramStart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ск спр</w:t>
      </w:r>
      <w:proofErr w:type="gramEnd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авочных изданий связан с серьезной подготовительной работой, большими затратами, решением целого комплекса разнохарактерных вопросов. В подготовке справочного издания участвует большой </w:t>
      </w:r>
      <w:proofErr w:type="gramStart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</w:t>
      </w:r>
      <w:proofErr w:type="gramEnd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особое значение приобретают вопросы организации и координирования совместной работы. Показательны в этом отношении принципы, на которых строится подготовка уни</w:t>
      </w:r>
      <w:r w:rsidR="00D225FB">
        <w:rPr>
          <w:rFonts w:ascii="Times New Roman" w:hAnsi="Times New Roman" w:cs="Times New Roman"/>
          <w:color w:val="000000" w:themeColor="text1"/>
          <w:sz w:val="28"/>
          <w:szCs w:val="28"/>
        </w:rPr>
        <w:t>версальной энциклопедии.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В методических указаниях содержатся требования, предъявляемые к статьям, к библиографическому, иллюстративному и картографическому материалу, отражаются вопросы организации редакционно-издательского процесса, дается всесторонняя характеристика будущего издания. Методические указания знакомят авторов с содержанием и задачами издания, характеризуют читательскую аудиторию, сообщают о наличии тематического и алфавитного словников, отражают специфику редактирования каждой статьи, циклов статей, а также оригинала скомплектованного тома, устанавливают порядок подготовки издательского оригинала к печати, порядок прохожде</w:t>
      </w:r>
      <w:r w:rsidR="00D22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корректур и т.д. Существуют </w:t>
      </w: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рекомендации, касающиеся употребления аббревиат</w:t>
      </w:r>
      <w:r w:rsidR="00D225FB">
        <w:rPr>
          <w:rFonts w:ascii="Times New Roman" w:hAnsi="Times New Roman" w:cs="Times New Roman"/>
          <w:color w:val="000000" w:themeColor="text1"/>
          <w:sz w:val="28"/>
          <w:szCs w:val="28"/>
        </w:rPr>
        <w:t>ур, прописных букв, сокращений.</w:t>
      </w:r>
    </w:p>
    <w:p w:rsid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В составлении словников и работе над типовыми статьями выделяются следующие основные стадии:</w:t>
      </w:r>
    </w:p>
    <w:p w:rsidR="005479D8" w:rsidRP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анализ словников современных энциклопедий;</w:t>
      </w:r>
    </w:p>
    <w:p w:rsidR="00D225FB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соотношения между научными дисциплинами и крупными циклами статей;</w:t>
      </w:r>
    </w:p>
    <w:p w:rsidR="005479D8" w:rsidRP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тематических, а затем и алфавитных словников в отраслевых редакциях;</w:t>
      </w:r>
    </w:p>
    <w:p w:rsidR="005479D8" w:rsidRP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общего алфавитного словника;</w:t>
      </w:r>
    </w:p>
    <w:p w:rsidR="005479D8" w:rsidRP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отбор типовых статей в словниках и группирование типовых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татей, общих для ряда редакций;</w:t>
      </w:r>
    </w:p>
    <w:p w:rsidR="005479D8" w:rsidRP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примерного состава и объема информации в однотипных статьях и разработка их структуры;</w:t>
      </w:r>
    </w:p>
    <w:p w:rsidR="005479D8" w:rsidRPr="005479D8" w:rsidRDefault="00D225FB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9D8"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сост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авление пробных типовых статей.</w:t>
      </w:r>
    </w:p>
    <w:p w:rsidR="00684885" w:rsidRDefault="00684885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Словники представляют собой своеобразный каркас энциклопедии, они отражают ее тематическое своеобразие, полноту отбора терминов и другие существенные черты. При разработке словников имеют значение как словарный состав (какие термины включаются в словник, а какие остаются за его рамками), так и соотношение объемов мате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риала по отдельным дисциплинам.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словников современных энциклопедий необходим для выявления тенденций развития наиболее авторитетных изданий, установления оптимального соотношения между дисциплинами. На этой стадии определяются примерное количество и 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объем статей в будущем издании.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показатели тематических разделов намечает редакционная коллегия. Она же, по согласованию с отраслевыми редакциями, вносит коррективы и устанавливает основные показатели словника. При планировании стараются наметить объемы и для крупных тематических циклов. Цикл - это группа статей, освещающих какую-либо определенную комплексную проблему (тему) или ее часть. Целесообразно заблаговременно выделить циклы статей как в рамках одной научной дисциплины, так и в г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раницах ряда смежных дисциплин.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отраслевые редакции получают перечни типовых статей с указанием их максимальных размеров. Типовая статья - это статья-образец, эталон, по типу которой создаются десятки, сотни, а иногда тысячи аналогичных текстов. Отдельно выделяются крупные обзорные статьи, поскольку при их подготовке зачастую превышается объем, выделенный при </w:t>
      </w: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планировании, а также биографические статьи, которые пытаются унифицировать в зависимости от 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 того или иного лица.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этапе в отраслевых редакциях составляются тематические словники, которые отражают существующую структурно-логическую схему той или иной науки. Обычно в каждом тематическом словнике выделяют термины, отражающие основные категории и понятия, а также науку в целом и ее разделы. Распределение терминов и объемов статей между разделами словников отраслевые редакции ведут с учетом научной и практической значимости тех или иных понятий, отдавая предпочтение прогрессивным явлениям, перспективным методам, новым понятиям. Отобранные термины объединяются в генеральный словник, составляющий терминологический фонд, в котором сосредоточен и отражен словарный состав вышедш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их в издательстве энциклопедий.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словники кроме названий статей содержат различного рода </w:t>
      </w:r>
      <w:proofErr w:type="spellStart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ссылочно-справочные</w:t>
      </w:r>
      <w:proofErr w:type="spellEnd"/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указания, отражающие межотраслевые и внутриотраслевые связи между понятиями. Проекты тематических словников размножаются и рассылаются на отзыв научным учреждениям, кафедрам вузов, общественным организ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>ациям и отдельным специалистам.</w:t>
      </w:r>
    </w:p>
    <w:p w:rsidR="005479D8" w:rsidRPr="005479D8" w:rsidRDefault="005479D8" w:rsidP="0068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После отработки тематических словников каждая редакция составляет алфавитные картотеки по темам, которые затем сводятся в единый алфавитный словник. На этом этапе намечаются границы будущих томов и выделяются крупные статьи для каждого тома. Единый алфавитный словник утвер</w:t>
      </w:r>
      <w:r w:rsid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ждается редакционной коллегией. </w:t>
      </w:r>
      <w:r w:rsidRPr="005479D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группа (редакция, отдел) словника, в задачу которой входит его ведение, по указанию редакционной коллегии вносит в словник коррективы относительно удельного веса отдельных дисциплин, проводит контрольный просмотр словника с привлечением наиболее опытных редакторов издательства, обеспечивает «стыки» между разделами и т.д. Отдел словника контролирует простановку ссылок после того, как все статьи слиты в едином алфавите тома.</w:t>
      </w:r>
    </w:p>
    <w:p w:rsidR="005479D8" w:rsidRPr="005479D8" w:rsidRDefault="00684885" w:rsidP="0068488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5479D8" w:rsidRDefault="005479D8" w:rsidP="005479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85" w:rsidRDefault="00684885" w:rsidP="005479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Акопов А.И. Общий курс издательского дела: учебное пособие для студентов</w:t>
      </w:r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акультет журналистики ВГУ. – Воронеж, 2004. – 218 </w:t>
      </w:r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885" w:rsidRDefault="00684885" w:rsidP="005479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Антонова С.Г. Редактирование. Общий курс: учебник для вузов / С.Г. Антонова, В.И. Соловьев, К.Т. </w:t>
      </w:r>
      <w:proofErr w:type="spell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Ямчук</w:t>
      </w:r>
      <w:proofErr w:type="spell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. – М.: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МГУП, 1999. –  256 </w:t>
      </w:r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885" w:rsidRDefault="00684885" w:rsidP="005479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Жарков И.А. Технология редакционно-издательского процесса: </w:t>
      </w:r>
      <w:proofErr w:type="spellStart"/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кон-спект</w:t>
      </w:r>
      <w:proofErr w:type="spellEnd"/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лекций. – М.: Издательство МГУП, 2002. – 262 </w:t>
      </w:r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885" w:rsidRDefault="00684885" w:rsidP="005479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84885">
        <w:t xml:space="preserve"> </w:t>
      </w:r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Рябинина Н.З. Технология редакционно-издательского процесса: учебное пособие. – М.: Логос, 2012. – 256 </w:t>
      </w:r>
      <w:proofErr w:type="gram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885" w:rsidRPr="005479D8" w:rsidRDefault="00684885" w:rsidP="005479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84885">
        <w:t xml:space="preserve"> </w:t>
      </w:r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Морозова В. А. Редактирование. Общий курс: учебное пособие для специальности издательское дело и редактирование. – Ульяновск: </w:t>
      </w:r>
      <w:proofErr w:type="spellStart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УлГТУ</w:t>
      </w:r>
      <w:proofErr w:type="spellEnd"/>
      <w:r w:rsidRPr="00684885">
        <w:rPr>
          <w:rFonts w:ascii="Times New Roman" w:hAnsi="Times New Roman" w:cs="Times New Roman"/>
          <w:color w:val="000000" w:themeColor="text1"/>
          <w:sz w:val="28"/>
          <w:szCs w:val="28"/>
        </w:rPr>
        <w:t>, 2002. – 58 с.</w:t>
      </w:r>
    </w:p>
    <w:sectPr w:rsidR="00684885" w:rsidRPr="005479D8" w:rsidSect="002D42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23" w:rsidRDefault="007B7923" w:rsidP="002D4283">
      <w:pPr>
        <w:spacing w:after="0" w:line="240" w:lineRule="auto"/>
      </w:pPr>
      <w:r>
        <w:separator/>
      </w:r>
    </w:p>
  </w:endnote>
  <w:endnote w:type="continuationSeparator" w:id="0">
    <w:p w:rsidR="007B7923" w:rsidRDefault="007B7923" w:rsidP="002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532"/>
      <w:docPartObj>
        <w:docPartGallery w:val="Page Numbers (Bottom of Page)"/>
        <w:docPartUnique/>
      </w:docPartObj>
    </w:sdtPr>
    <w:sdtContent>
      <w:p w:rsidR="002D4283" w:rsidRDefault="001D7762">
        <w:pPr>
          <w:pStyle w:val="a7"/>
          <w:jc w:val="center"/>
        </w:pPr>
        <w:fldSimple w:instr=" PAGE   \* MERGEFORMAT ">
          <w:r w:rsidR="00684885">
            <w:rPr>
              <w:noProof/>
            </w:rPr>
            <w:t>9</w:t>
          </w:r>
        </w:fldSimple>
      </w:p>
    </w:sdtContent>
  </w:sdt>
  <w:p w:rsidR="002D4283" w:rsidRDefault="002D42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23" w:rsidRDefault="007B7923" w:rsidP="002D4283">
      <w:pPr>
        <w:spacing w:after="0" w:line="240" w:lineRule="auto"/>
      </w:pPr>
      <w:r>
        <w:separator/>
      </w:r>
    </w:p>
  </w:footnote>
  <w:footnote w:type="continuationSeparator" w:id="0">
    <w:p w:rsidR="007B7923" w:rsidRDefault="007B7923" w:rsidP="002D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815"/>
    <w:rsid w:val="000045AB"/>
    <w:rsid w:val="000D4D8A"/>
    <w:rsid w:val="001429A0"/>
    <w:rsid w:val="001D7762"/>
    <w:rsid w:val="001F34B5"/>
    <w:rsid w:val="00201517"/>
    <w:rsid w:val="002078D2"/>
    <w:rsid w:val="00245070"/>
    <w:rsid w:val="0027045C"/>
    <w:rsid w:val="00294689"/>
    <w:rsid w:val="002A4225"/>
    <w:rsid w:val="002D4283"/>
    <w:rsid w:val="005359A8"/>
    <w:rsid w:val="005479D8"/>
    <w:rsid w:val="005F3771"/>
    <w:rsid w:val="00663CDF"/>
    <w:rsid w:val="006641C2"/>
    <w:rsid w:val="00684885"/>
    <w:rsid w:val="006A7144"/>
    <w:rsid w:val="006E6589"/>
    <w:rsid w:val="00720815"/>
    <w:rsid w:val="00730E6A"/>
    <w:rsid w:val="007B7923"/>
    <w:rsid w:val="008C41EA"/>
    <w:rsid w:val="0092051D"/>
    <w:rsid w:val="009978F7"/>
    <w:rsid w:val="009F0788"/>
    <w:rsid w:val="00A77BC5"/>
    <w:rsid w:val="00AB57CA"/>
    <w:rsid w:val="00AD64A5"/>
    <w:rsid w:val="00B73BC3"/>
    <w:rsid w:val="00BC12B1"/>
    <w:rsid w:val="00C447C6"/>
    <w:rsid w:val="00C701A6"/>
    <w:rsid w:val="00D225FB"/>
    <w:rsid w:val="00D60DBD"/>
    <w:rsid w:val="00DA58F5"/>
    <w:rsid w:val="00DB7F16"/>
    <w:rsid w:val="00F4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5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"/>
    <w:link w:val="10"/>
    <w:uiPriority w:val="9"/>
    <w:qFormat/>
    <w:rsid w:val="00C7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7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reenletter">
    <w:name w:val="greenletter"/>
    <w:basedOn w:val="a0"/>
    <w:rsid w:val="00730E6A"/>
  </w:style>
  <w:style w:type="paragraph" w:customStyle="1" w:styleId="definitionparagraph">
    <w:name w:val="definitionparagraph"/>
    <w:basedOn w:val="a"/>
    <w:rsid w:val="007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730E6A"/>
    <w:rPr>
      <w:i/>
      <w:iCs/>
    </w:rPr>
  </w:style>
  <w:style w:type="character" w:customStyle="1" w:styleId="orangeletter">
    <w:name w:val="orangeletter"/>
    <w:basedOn w:val="a0"/>
    <w:rsid w:val="00730E6A"/>
  </w:style>
  <w:style w:type="character" w:styleId="a4">
    <w:name w:val="Hyperlink"/>
    <w:basedOn w:val="a0"/>
    <w:uiPriority w:val="99"/>
    <w:unhideWhenUsed/>
    <w:rsid w:val="002946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D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283"/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footer"/>
    <w:basedOn w:val="a"/>
    <w:link w:val="a8"/>
    <w:uiPriority w:val="99"/>
    <w:unhideWhenUsed/>
    <w:rsid w:val="002D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283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22AD-7B9F-4DEB-BA6A-FD60CAD8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Yura</cp:lastModifiedBy>
  <cp:revision>20</cp:revision>
  <cp:lastPrinted>2018-12-10T09:13:00Z</cp:lastPrinted>
  <dcterms:created xsi:type="dcterms:W3CDTF">2018-12-02T17:48:00Z</dcterms:created>
  <dcterms:modified xsi:type="dcterms:W3CDTF">2018-12-17T20:20:00Z</dcterms:modified>
</cp:coreProperties>
</file>